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381" w14:textId="3D7D7F30" w:rsidR="00975067" w:rsidRDefault="009F00A4" w:rsidP="009F00A4">
      <w:bookmarkStart w:id="0" w:name="_Toc88570259"/>
      <w:bookmarkStart w:id="1" w:name="_Toc88634616"/>
      <w:bookmarkStart w:id="2" w:name="_Toc88636045"/>
      <w:r>
        <w:tab/>
      </w:r>
    </w:p>
    <w:p w14:paraId="00590D23" w14:textId="088DA848" w:rsidR="00975067" w:rsidRDefault="009F00A4" w:rsidP="009F00A4">
      <w:pPr>
        <w:tabs>
          <w:tab w:val="left" w:pos="5415"/>
        </w:tabs>
        <w:rPr>
          <w:lang w:val="en-GB"/>
        </w:rPr>
        <w:sectPr w:rsidR="00975067" w:rsidSect="00975067">
          <w:footerReference w:type="even" r:id="rId8"/>
          <w:pgSz w:w="11906" w:h="16838"/>
          <w:pgMar w:top="389" w:right="1440" w:bottom="1440" w:left="1440" w:header="1134" w:footer="346" w:gutter="0"/>
          <w:pgNumType w:start="1"/>
          <w:cols w:space="720"/>
          <w:titlePg/>
          <w:docGrid w:linePitch="360"/>
        </w:sectPr>
      </w:pPr>
      <w:r>
        <w:rPr>
          <w:lang w:val="en-GB"/>
        </w:rPr>
        <w:tab/>
      </w:r>
    </w:p>
    <w:p w14:paraId="57648A8C" w14:textId="59CBF3E9" w:rsidR="00975067" w:rsidRDefault="00975067" w:rsidP="00975067">
      <w:pPr>
        <w:rPr>
          <w:lang w:val="en-GB"/>
        </w:rPr>
      </w:pPr>
    </w:p>
    <w:p w14:paraId="49D8C168" w14:textId="1B808953" w:rsidR="00975067" w:rsidRDefault="00975067" w:rsidP="00975067">
      <w:pPr>
        <w:rPr>
          <w:lang w:val="en-GB"/>
        </w:rPr>
      </w:pPr>
    </w:p>
    <w:p w14:paraId="2D210720" w14:textId="671B2586" w:rsidR="00975067" w:rsidRDefault="00975067" w:rsidP="00975067">
      <w:pPr>
        <w:rPr>
          <w:lang w:val="en-GB"/>
        </w:rPr>
      </w:pPr>
    </w:p>
    <w:p w14:paraId="177B69C9" w14:textId="74961145" w:rsidR="00975067" w:rsidRDefault="00975067" w:rsidP="00975067">
      <w:pPr>
        <w:rPr>
          <w:lang w:val="en-GB"/>
        </w:rPr>
      </w:pPr>
    </w:p>
    <w:p w14:paraId="3C216852" w14:textId="60529FE7" w:rsidR="00975067" w:rsidRDefault="00975067" w:rsidP="00975067">
      <w:pPr>
        <w:rPr>
          <w:lang w:val="en-GB"/>
        </w:rPr>
      </w:pPr>
      <w:bookmarkStart w:id="3" w:name="_Toc88570257"/>
      <w:bookmarkStart w:id="4" w:name="_Toc88634615"/>
      <w:bookmarkStart w:id="5" w:name="_Toc88636044"/>
      <w:r>
        <w:rPr>
          <w:rFonts w:ascii="Times New Roman" w:eastAsiaTheme="majorEastAsia" w:hAnsi="Times New Roman" w:cs="Times New Roman"/>
          <w:b/>
          <w:bCs/>
          <w:noProof/>
          <w:sz w:val="28"/>
          <w:szCs w:val="28"/>
        </w:rPr>
        <w:drawing>
          <wp:anchor distT="0" distB="0" distL="114300" distR="114300" simplePos="0" relativeHeight="251658240" behindDoc="0" locked="0" layoutInCell="1" allowOverlap="1" wp14:anchorId="5250A86B" wp14:editId="445C706F">
            <wp:simplePos x="0" y="0"/>
            <wp:positionH relativeFrom="margin">
              <wp:align>center</wp:align>
            </wp:positionH>
            <wp:positionV relativeFrom="paragraph">
              <wp:posOffset>214871</wp:posOffset>
            </wp:positionV>
            <wp:extent cx="1304925" cy="1638300"/>
            <wp:effectExtent l="0" t="0" r="9525" b="0"/>
            <wp:wrapThrough wrapText="bothSides">
              <wp:wrapPolygon edited="0">
                <wp:start x="0" y="0"/>
                <wp:lineTo x="0" y="16326"/>
                <wp:lineTo x="3784" y="20093"/>
                <wp:lineTo x="7253" y="21349"/>
                <wp:lineTo x="7883" y="21349"/>
                <wp:lineTo x="13874" y="21349"/>
                <wp:lineTo x="14505" y="21349"/>
                <wp:lineTo x="17658" y="20093"/>
                <wp:lineTo x="21442" y="16326"/>
                <wp:lineTo x="2144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638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bookmarkEnd w:id="5"/>
    </w:p>
    <w:p w14:paraId="26B4CE93" w14:textId="0165B11A" w:rsidR="00975067" w:rsidRDefault="00975067" w:rsidP="00975067">
      <w:pPr>
        <w:rPr>
          <w:lang w:val="en-GB"/>
        </w:rPr>
      </w:pPr>
    </w:p>
    <w:p w14:paraId="3547E1CD" w14:textId="52534FC7" w:rsidR="00975067" w:rsidRDefault="00975067" w:rsidP="00975067">
      <w:pPr>
        <w:rPr>
          <w:lang w:val="en-GB"/>
        </w:rPr>
      </w:pPr>
    </w:p>
    <w:p w14:paraId="35FA9AB0" w14:textId="43621296" w:rsidR="00975067" w:rsidRDefault="00975067" w:rsidP="00975067">
      <w:pPr>
        <w:rPr>
          <w:lang w:val="en-GB"/>
        </w:rPr>
      </w:pPr>
    </w:p>
    <w:p w14:paraId="13B33155" w14:textId="5CCD3B6E" w:rsidR="00975067" w:rsidRDefault="00975067" w:rsidP="00975067">
      <w:pPr>
        <w:rPr>
          <w:lang w:val="en-GB"/>
        </w:rPr>
      </w:pPr>
    </w:p>
    <w:p w14:paraId="486DE073" w14:textId="77777777" w:rsidR="00975067" w:rsidRDefault="00975067" w:rsidP="00975067">
      <w:pPr>
        <w:rPr>
          <w:lang w:val="en-GB"/>
        </w:rPr>
      </w:pPr>
    </w:p>
    <w:p w14:paraId="0D634BE3" w14:textId="78C691E9" w:rsidR="00975067" w:rsidRDefault="00975067" w:rsidP="00975067">
      <w:pPr>
        <w:rPr>
          <w:lang w:val="en-GB"/>
        </w:rPr>
      </w:pPr>
    </w:p>
    <w:p w14:paraId="74D897C5" w14:textId="77777777" w:rsidR="00975067" w:rsidRDefault="00975067" w:rsidP="00975067">
      <w:pPr>
        <w:rPr>
          <w:lang w:val="en-GB"/>
        </w:rPr>
      </w:pPr>
    </w:p>
    <w:p w14:paraId="7F81FEF2" w14:textId="5A253F86" w:rsidR="00975067" w:rsidRPr="00912D3E" w:rsidRDefault="00975067" w:rsidP="00975067">
      <w:pPr>
        <w:jc w:val="center"/>
        <w:rPr>
          <w:rFonts w:ascii="Times New Roman" w:hAnsi="Times New Roman" w:cs="Times New Roman"/>
          <w:sz w:val="44"/>
          <w:szCs w:val="44"/>
        </w:rPr>
      </w:pPr>
      <w:r w:rsidRPr="00912D3E">
        <w:rPr>
          <w:rFonts w:ascii="Times New Roman" w:hAnsi="Times New Roman" w:cs="Times New Roman"/>
          <w:sz w:val="44"/>
          <w:szCs w:val="44"/>
        </w:rPr>
        <w:t>Provedbeni program Grada Koprivnice za razdoblje od 202</w:t>
      </w:r>
      <w:r w:rsidR="00305C64">
        <w:rPr>
          <w:rFonts w:ascii="Times New Roman" w:hAnsi="Times New Roman" w:cs="Times New Roman"/>
          <w:sz w:val="44"/>
          <w:szCs w:val="44"/>
        </w:rPr>
        <w:t>6</w:t>
      </w:r>
      <w:r w:rsidRPr="00912D3E">
        <w:rPr>
          <w:rFonts w:ascii="Times New Roman" w:hAnsi="Times New Roman" w:cs="Times New Roman"/>
          <w:sz w:val="44"/>
          <w:szCs w:val="44"/>
        </w:rPr>
        <w:t>. do 202</w:t>
      </w:r>
      <w:r w:rsidR="00305C64">
        <w:rPr>
          <w:rFonts w:ascii="Times New Roman" w:hAnsi="Times New Roman" w:cs="Times New Roman"/>
          <w:sz w:val="44"/>
          <w:szCs w:val="44"/>
        </w:rPr>
        <w:t>9</w:t>
      </w:r>
      <w:r w:rsidRPr="00912D3E">
        <w:rPr>
          <w:rFonts w:ascii="Times New Roman" w:hAnsi="Times New Roman" w:cs="Times New Roman"/>
          <w:sz w:val="44"/>
          <w:szCs w:val="44"/>
        </w:rPr>
        <w:t>. godine</w:t>
      </w:r>
    </w:p>
    <w:p w14:paraId="3199C25C" w14:textId="72C21BE9" w:rsidR="00975067" w:rsidRPr="00C15C49" w:rsidRDefault="00975067" w:rsidP="00975067">
      <w:pPr>
        <w:jc w:val="center"/>
        <w:rPr>
          <w:lang w:val="sv-SE"/>
        </w:rPr>
      </w:pPr>
    </w:p>
    <w:p w14:paraId="1BB5A758" w14:textId="22E18B73" w:rsidR="00975067" w:rsidRPr="00C15C49" w:rsidRDefault="00975067" w:rsidP="00975067">
      <w:pPr>
        <w:rPr>
          <w:lang w:val="sv-SE"/>
        </w:rPr>
      </w:pPr>
    </w:p>
    <w:p w14:paraId="41AF8242" w14:textId="052502C2" w:rsidR="00975067" w:rsidRPr="00C15C49" w:rsidRDefault="00975067" w:rsidP="00975067">
      <w:pPr>
        <w:rPr>
          <w:lang w:val="sv-SE"/>
        </w:rPr>
      </w:pPr>
    </w:p>
    <w:p w14:paraId="77E78BB7" w14:textId="08E7D103" w:rsidR="00975067" w:rsidRPr="00C15C49" w:rsidRDefault="00975067" w:rsidP="00975067">
      <w:pPr>
        <w:rPr>
          <w:lang w:val="sv-SE"/>
        </w:rPr>
      </w:pPr>
    </w:p>
    <w:p w14:paraId="404A185C" w14:textId="40AD1669" w:rsidR="00975067" w:rsidRPr="00C15C49" w:rsidRDefault="00305C64" w:rsidP="00305C64">
      <w:pPr>
        <w:jc w:val="center"/>
        <w:rPr>
          <w:rFonts w:ascii="Times New Roman" w:hAnsi="Times New Roman" w:cs="Times New Roman"/>
          <w:sz w:val="32"/>
          <w:szCs w:val="32"/>
          <w:lang w:val="sv-SE"/>
        </w:rPr>
      </w:pPr>
      <w:r w:rsidRPr="00C15C49">
        <w:rPr>
          <w:rFonts w:ascii="Times New Roman" w:hAnsi="Times New Roman" w:cs="Times New Roman"/>
          <w:sz w:val="32"/>
          <w:szCs w:val="32"/>
          <w:lang w:val="sv-SE"/>
        </w:rPr>
        <w:t>NOSITELJ IZRADE: Grad Koprivnica</w:t>
      </w:r>
    </w:p>
    <w:p w14:paraId="00396FBA" w14:textId="367FF27C" w:rsidR="00975067" w:rsidRPr="00C15C49" w:rsidRDefault="00975067" w:rsidP="00975067">
      <w:pPr>
        <w:rPr>
          <w:lang w:val="sv-SE"/>
        </w:rPr>
      </w:pPr>
    </w:p>
    <w:p w14:paraId="65865690" w14:textId="6DB3C088" w:rsidR="00975067" w:rsidRPr="00C15C49" w:rsidRDefault="00975067" w:rsidP="00975067">
      <w:pPr>
        <w:rPr>
          <w:lang w:val="sv-SE"/>
        </w:rPr>
      </w:pPr>
    </w:p>
    <w:p w14:paraId="23EE02AA" w14:textId="7CE904E7" w:rsidR="00975067" w:rsidRPr="00C15C49" w:rsidRDefault="00975067" w:rsidP="00975067">
      <w:pPr>
        <w:rPr>
          <w:lang w:val="sv-SE"/>
        </w:rPr>
      </w:pPr>
    </w:p>
    <w:p w14:paraId="126E0742" w14:textId="221933D6" w:rsidR="00975067" w:rsidRPr="00C15C49" w:rsidRDefault="00975067" w:rsidP="00975067">
      <w:pPr>
        <w:rPr>
          <w:lang w:val="sv-SE"/>
        </w:rPr>
      </w:pPr>
    </w:p>
    <w:p w14:paraId="3BE66FCF" w14:textId="125C3497" w:rsidR="00975067" w:rsidRPr="00C15C49" w:rsidRDefault="00975067" w:rsidP="00975067">
      <w:pPr>
        <w:rPr>
          <w:lang w:val="sv-SE"/>
        </w:rPr>
      </w:pPr>
    </w:p>
    <w:p w14:paraId="765A36E8" w14:textId="7DF94901" w:rsidR="00975067" w:rsidRPr="00C15C49" w:rsidRDefault="00975067" w:rsidP="00975067">
      <w:pPr>
        <w:rPr>
          <w:lang w:val="sv-SE"/>
        </w:rPr>
      </w:pPr>
    </w:p>
    <w:p w14:paraId="5F72ACC3" w14:textId="4D5AA95A" w:rsidR="00975067" w:rsidRPr="00C15C49" w:rsidRDefault="00975067" w:rsidP="00975067">
      <w:pPr>
        <w:rPr>
          <w:lang w:val="sv-SE"/>
        </w:rPr>
      </w:pPr>
    </w:p>
    <w:p w14:paraId="2A1FCCD8" w14:textId="21024A92" w:rsidR="00975067" w:rsidRPr="00C15C49" w:rsidRDefault="00975067" w:rsidP="00975067">
      <w:pPr>
        <w:rPr>
          <w:lang w:val="sv-SE"/>
        </w:rPr>
      </w:pPr>
    </w:p>
    <w:p w14:paraId="6FF37D2E" w14:textId="6B164C1D" w:rsidR="00975067" w:rsidRPr="00C15C49" w:rsidRDefault="00975067" w:rsidP="00975067">
      <w:pPr>
        <w:rPr>
          <w:lang w:val="sv-SE"/>
        </w:rPr>
      </w:pPr>
    </w:p>
    <w:p w14:paraId="5172DEDC" w14:textId="3EDC6E2C" w:rsidR="00975067" w:rsidRPr="00C15C49" w:rsidRDefault="00975067" w:rsidP="00975067">
      <w:pPr>
        <w:rPr>
          <w:lang w:val="sv-SE"/>
        </w:rPr>
      </w:pPr>
    </w:p>
    <w:p w14:paraId="297B5611" w14:textId="24BB3AAA" w:rsidR="00975067" w:rsidRPr="00157CCA" w:rsidRDefault="00305C64" w:rsidP="00157CCA">
      <w:pPr>
        <w:jc w:val="center"/>
        <w:rPr>
          <w:rFonts w:ascii="Times New Roman" w:hAnsi="Times New Roman" w:cs="Times New Roman"/>
          <w:sz w:val="24"/>
          <w:szCs w:val="24"/>
          <w:lang w:val="en-GB"/>
        </w:rPr>
      </w:pPr>
      <w:r>
        <w:rPr>
          <w:rFonts w:ascii="Times New Roman" w:hAnsi="Times New Roman" w:cs="Times New Roman"/>
          <w:sz w:val="24"/>
          <w:szCs w:val="24"/>
          <w:lang w:val="en-GB"/>
        </w:rPr>
        <w:t>Rujan</w:t>
      </w:r>
      <w:r w:rsidR="00157CCA">
        <w:rPr>
          <w:rFonts w:ascii="Times New Roman" w:hAnsi="Times New Roman" w:cs="Times New Roman"/>
          <w:sz w:val="24"/>
          <w:szCs w:val="24"/>
          <w:lang w:val="en-GB"/>
        </w:rPr>
        <w:t xml:space="preserve"> 202</w:t>
      </w:r>
      <w:r>
        <w:rPr>
          <w:rFonts w:ascii="Times New Roman" w:hAnsi="Times New Roman" w:cs="Times New Roman"/>
          <w:sz w:val="24"/>
          <w:szCs w:val="24"/>
          <w:lang w:val="en-GB"/>
        </w:rPr>
        <w:t>5</w:t>
      </w:r>
      <w:r w:rsidR="00157CCA">
        <w:rPr>
          <w:rFonts w:ascii="Times New Roman" w:hAnsi="Times New Roman" w:cs="Times New Roman"/>
          <w:sz w:val="24"/>
          <w:szCs w:val="24"/>
          <w:lang w:val="en-GB"/>
        </w:rPr>
        <w:t>.</w:t>
      </w:r>
    </w:p>
    <w:p w14:paraId="019CD075" w14:textId="4EB8CFA8" w:rsidR="00975067" w:rsidRDefault="00975067" w:rsidP="00975067">
      <w:pPr>
        <w:rPr>
          <w:lang w:val="en-GB"/>
        </w:rPr>
      </w:pPr>
    </w:p>
    <w:p w14:paraId="23034111" w14:textId="77777777" w:rsidR="005F5F0D" w:rsidRDefault="005F5F0D" w:rsidP="00975067">
      <w:pPr>
        <w:rPr>
          <w:lang w:val="en-GB"/>
        </w:rPr>
      </w:pPr>
    </w:p>
    <w:p w14:paraId="6BA8CCA9" w14:textId="77777777" w:rsidR="00975067" w:rsidRDefault="00975067" w:rsidP="00975067">
      <w:pPr>
        <w:rPr>
          <w:lang w:val="en-GB"/>
        </w:rPr>
      </w:pPr>
    </w:p>
    <w:sdt>
      <w:sdtPr>
        <w:rPr>
          <w:rFonts w:asciiTheme="minorHAnsi" w:eastAsiaTheme="minorEastAsia" w:hAnsiTheme="minorHAnsi" w:cstheme="minorBidi"/>
          <w:b w:val="0"/>
          <w:bCs w:val="0"/>
          <w:smallCaps w:val="0"/>
          <w:color w:val="auto"/>
          <w:sz w:val="22"/>
          <w:szCs w:val="22"/>
        </w:rPr>
        <w:id w:val="-278181189"/>
        <w:docPartObj>
          <w:docPartGallery w:val="Table of Contents"/>
          <w:docPartUnique/>
        </w:docPartObj>
      </w:sdtPr>
      <w:sdtContent>
        <w:p w14:paraId="51624B49" w14:textId="5F9BD138" w:rsidR="00975067" w:rsidRDefault="00975067" w:rsidP="009F00A4">
          <w:pPr>
            <w:pStyle w:val="TOCNaslov"/>
            <w:numPr>
              <w:ilvl w:val="0"/>
              <w:numId w:val="0"/>
            </w:numPr>
          </w:pPr>
          <w:r>
            <w:t>Sadržaj</w:t>
          </w:r>
        </w:p>
        <w:p w14:paraId="24EA437C" w14:textId="4C1236C8" w:rsidR="00D426FA" w:rsidRDefault="00975067">
          <w:pPr>
            <w:pStyle w:val="Sadraj1"/>
            <w:tabs>
              <w:tab w:val="left" w:pos="440"/>
              <w:tab w:val="right" w:leader="dot" w:pos="9016"/>
            </w:tabs>
            <w:rPr>
              <w:noProof/>
              <w:kern w:val="2"/>
              <w:sz w:val="24"/>
              <w:szCs w:val="24"/>
              <w:lang w:val="en-GB" w:eastAsia="en-GB"/>
              <w14:ligatures w14:val="standardContextual"/>
            </w:rPr>
          </w:pPr>
          <w:r>
            <w:fldChar w:fldCharType="begin"/>
          </w:r>
          <w:r>
            <w:instrText xml:space="preserve"> TOC \o "1-3" \h \z \u </w:instrText>
          </w:r>
          <w:r>
            <w:fldChar w:fldCharType="separate"/>
          </w:r>
          <w:hyperlink w:anchor="_Toc210377973" w:history="1">
            <w:r w:rsidR="00D426FA" w:rsidRPr="0000444F">
              <w:rPr>
                <w:rStyle w:val="Hiperveza"/>
                <w:rFonts w:ascii="Times New Roman" w:hAnsi="Times New Roman" w:cs="Times New Roman"/>
                <w:noProof/>
              </w:rPr>
              <w:t>1.</w:t>
            </w:r>
            <w:r w:rsidR="00D426FA">
              <w:rPr>
                <w:noProof/>
                <w:kern w:val="2"/>
                <w:sz w:val="24"/>
                <w:szCs w:val="24"/>
                <w:lang w:val="en-GB" w:eastAsia="en-GB"/>
                <w14:ligatures w14:val="standardContextual"/>
              </w:rPr>
              <w:tab/>
            </w:r>
            <w:r w:rsidR="00D426FA" w:rsidRPr="0000444F">
              <w:rPr>
                <w:rStyle w:val="Hiperveza"/>
                <w:rFonts w:ascii="Times New Roman" w:hAnsi="Times New Roman" w:cs="Times New Roman"/>
                <w:noProof/>
              </w:rPr>
              <w:t>PREDGOVOR</w:t>
            </w:r>
            <w:r w:rsidR="00D426FA">
              <w:rPr>
                <w:noProof/>
                <w:webHidden/>
              </w:rPr>
              <w:tab/>
            </w:r>
            <w:r w:rsidR="00D426FA">
              <w:rPr>
                <w:noProof/>
                <w:webHidden/>
              </w:rPr>
              <w:fldChar w:fldCharType="begin"/>
            </w:r>
            <w:r w:rsidR="00D426FA">
              <w:rPr>
                <w:noProof/>
                <w:webHidden/>
              </w:rPr>
              <w:instrText xml:space="preserve"> PAGEREF _Toc210377973 \h </w:instrText>
            </w:r>
            <w:r w:rsidR="00D426FA">
              <w:rPr>
                <w:noProof/>
                <w:webHidden/>
              </w:rPr>
            </w:r>
            <w:r w:rsidR="00D426FA">
              <w:rPr>
                <w:noProof/>
                <w:webHidden/>
              </w:rPr>
              <w:fldChar w:fldCharType="separate"/>
            </w:r>
            <w:r w:rsidR="00D426FA">
              <w:rPr>
                <w:noProof/>
                <w:webHidden/>
              </w:rPr>
              <w:t>1</w:t>
            </w:r>
            <w:r w:rsidR="00D426FA">
              <w:rPr>
                <w:noProof/>
                <w:webHidden/>
              </w:rPr>
              <w:fldChar w:fldCharType="end"/>
            </w:r>
          </w:hyperlink>
        </w:p>
        <w:p w14:paraId="4A2BBA59" w14:textId="4B71C4E5" w:rsidR="00D426FA" w:rsidRDefault="00D426FA">
          <w:pPr>
            <w:pStyle w:val="Sadraj1"/>
            <w:tabs>
              <w:tab w:val="left" w:pos="440"/>
              <w:tab w:val="right" w:leader="dot" w:pos="9016"/>
            </w:tabs>
            <w:rPr>
              <w:noProof/>
              <w:kern w:val="2"/>
              <w:sz w:val="24"/>
              <w:szCs w:val="24"/>
              <w:lang w:val="en-GB" w:eastAsia="en-GB"/>
              <w14:ligatures w14:val="standardContextual"/>
            </w:rPr>
          </w:pPr>
          <w:hyperlink w:anchor="_Toc210377974" w:history="1">
            <w:r w:rsidRPr="0000444F">
              <w:rPr>
                <w:rStyle w:val="Hiperveza"/>
                <w:rFonts w:ascii="Times New Roman" w:hAnsi="Times New Roman" w:cs="Times New Roman"/>
                <w:noProof/>
              </w:rPr>
              <w:t>2.</w:t>
            </w:r>
            <w:r>
              <w:rPr>
                <w:noProof/>
                <w:kern w:val="2"/>
                <w:sz w:val="24"/>
                <w:szCs w:val="24"/>
                <w:lang w:val="en-GB" w:eastAsia="en-GB"/>
                <w14:ligatures w14:val="standardContextual"/>
              </w:rPr>
              <w:tab/>
            </w:r>
            <w:r w:rsidRPr="0000444F">
              <w:rPr>
                <w:rStyle w:val="Hiperveza"/>
                <w:rFonts w:ascii="Times New Roman" w:hAnsi="Times New Roman" w:cs="Times New Roman"/>
                <w:noProof/>
              </w:rPr>
              <w:t>UVOD</w:t>
            </w:r>
            <w:r>
              <w:rPr>
                <w:noProof/>
                <w:webHidden/>
              </w:rPr>
              <w:tab/>
            </w:r>
            <w:r>
              <w:rPr>
                <w:noProof/>
                <w:webHidden/>
              </w:rPr>
              <w:fldChar w:fldCharType="begin"/>
            </w:r>
            <w:r>
              <w:rPr>
                <w:noProof/>
                <w:webHidden/>
              </w:rPr>
              <w:instrText xml:space="preserve"> PAGEREF _Toc210377974 \h </w:instrText>
            </w:r>
            <w:r>
              <w:rPr>
                <w:noProof/>
                <w:webHidden/>
              </w:rPr>
            </w:r>
            <w:r>
              <w:rPr>
                <w:noProof/>
                <w:webHidden/>
              </w:rPr>
              <w:fldChar w:fldCharType="separate"/>
            </w:r>
            <w:r>
              <w:rPr>
                <w:noProof/>
                <w:webHidden/>
              </w:rPr>
              <w:t>2</w:t>
            </w:r>
            <w:r>
              <w:rPr>
                <w:noProof/>
                <w:webHidden/>
              </w:rPr>
              <w:fldChar w:fldCharType="end"/>
            </w:r>
          </w:hyperlink>
        </w:p>
        <w:p w14:paraId="0A98BB0E" w14:textId="710F8DC8" w:rsidR="00D426FA" w:rsidRDefault="00D426FA">
          <w:pPr>
            <w:pStyle w:val="Sadraj2"/>
            <w:rPr>
              <w:noProof/>
              <w:kern w:val="2"/>
              <w:sz w:val="24"/>
              <w:szCs w:val="24"/>
              <w:lang w:val="en-GB" w:eastAsia="en-GB"/>
              <w14:ligatures w14:val="standardContextual"/>
            </w:rPr>
          </w:pPr>
          <w:hyperlink w:anchor="_Toc210377975" w:history="1">
            <w:r w:rsidRPr="0000444F">
              <w:rPr>
                <w:rStyle w:val="Hiperveza"/>
                <w:rFonts w:ascii="Times New Roman" w:hAnsi="Times New Roman" w:cs="Times New Roman"/>
                <w:i/>
                <w:iCs/>
                <w:noProof/>
              </w:rPr>
              <w:t>2.1.</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Djelokrug rada Grada Koprivnice</w:t>
            </w:r>
            <w:r>
              <w:rPr>
                <w:noProof/>
                <w:webHidden/>
              </w:rPr>
              <w:tab/>
            </w:r>
            <w:r>
              <w:rPr>
                <w:noProof/>
                <w:webHidden/>
              </w:rPr>
              <w:fldChar w:fldCharType="begin"/>
            </w:r>
            <w:r>
              <w:rPr>
                <w:noProof/>
                <w:webHidden/>
              </w:rPr>
              <w:instrText xml:space="preserve"> PAGEREF _Toc210377975 \h </w:instrText>
            </w:r>
            <w:r>
              <w:rPr>
                <w:noProof/>
                <w:webHidden/>
              </w:rPr>
            </w:r>
            <w:r>
              <w:rPr>
                <w:noProof/>
                <w:webHidden/>
              </w:rPr>
              <w:fldChar w:fldCharType="separate"/>
            </w:r>
            <w:r>
              <w:rPr>
                <w:noProof/>
                <w:webHidden/>
              </w:rPr>
              <w:t>3</w:t>
            </w:r>
            <w:r>
              <w:rPr>
                <w:noProof/>
                <w:webHidden/>
              </w:rPr>
              <w:fldChar w:fldCharType="end"/>
            </w:r>
          </w:hyperlink>
        </w:p>
        <w:p w14:paraId="204CCFF2" w14:textId="4EBD4D19" w:rsidR="00D426FA" w:rsidRDefault="00D426FA">
          <w:pPr>
            <w:pStyle w:val="Sadraj2"/>
            <w:rPr>
              <w:noProof/>
              <w:kern w:val="2"/>
              <w:sz w:val="24"/>
              <w:szCs w:val="24"/>
              <w:lang w:val="en-GB" w:eastAsia="en-GB"/>
              <w14:ligatures w14:val="standardContextual"/>
            </w:rPr>
          </w:pPr>
          <w:hyperlink w:anchor="_Toc210377976" w:history="1">
            <w:r w:rsidRPr="0000444F">
              <w:rPr>
                <w:rStyle w:val="Hiperveza"/>
                <w:rFonts w:ascii="Times New Roman" w:hAnsi="Times New Roman" w:cs="Times New Roman"/>
                <w:i/>
                <w:iCs/>
                <w:noProof/>
              </w:rPr>
              <w:t>2.2.</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Vizija Grada Koprivnice</w:t>
            </w:r>
            <w:r>
              <w:rPr>
                <w:noProof/>
                <w:webHidden/>
              </w:rPr>
              <w:tab/>
            </w:r>
            <w:r>
              <w:rPr>
                <w:noProof/>
                <w:webHidden/>
              </w:rPr>
              <w:fldChar w:fldCharType="begin"/>
            </w:r>
            <w:r>
              <w:rPr>
                <w:noProof/>
                <w:webHidden/>
              </w:rPr>
              <w:instrText xml:space="preserve"> PAGEREF _Toc210377976 \h </w:instrText>
            </w:r>
            <w:r>
              <w:rPr>
                <w:noProof/>
                <w:webHidden/>
              </w:rPr>
            </w:r>
            <w:r>
              <w:rPr>
                <w:noProof/>
                <w:webHidden/>
              </w:rPr>
              <w:fldChar w:fldCharType="separate"/>
            </w:r>
            <w:r>
              <w:rPr>
                <w:noProof/>
                <w:webHidden/>
              </w:rPr>
              <w:t>5</w:t>
            </w:r>
            <w:r>
              <w:rPr>
                <w:noProof/>
                <w:webHidden/>
              </w:rPr>
              <w:fldChar w:fldCharType="end"/>
            </w:r>
          </w:hyperlink>
        </w:p>
        <w:p w14:paraId="3DD231CF" w14:textId="6F898DA9" w:rsidR="00D426FA" w:rsidRDefault="00D426FA">
          <w:pPr>
            <w:pStyle w:val="Sadraj2"/>
            <w:rPr>
              <w:noProof/>
              <w:kern w:val="2"/>
              <w:sz w:val="24"/>
              <w:szCs w:val="24"/>
              <w:lang w:val="en-GB" w:eastAsia="en-GB"/>
              <w14:ligatures w14:val="standardContextual"/>
            </w:rPr>
          </w:pPr>
          <w:hyperlink w:anchor="_Toc210377977" w:history="1">
            <w:r w:rsidRPr="0000444F">
              <w:rPr>
                <w:rStyle w:val="Hiperveza"/>
                <w:rFonts w:ascii="Times New Roman" w:hAnsi="Times New Roman" w:cs="Times New Roman"/>
                <w:i/>
                <w:iCs/>
                <w:noProof/>
              </w:rPr>
              <w:t>2.3.</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Misija Grada Koprivnice</w:t>
            </w:r>
            <w:r>
              <w:rPr>
                <w:noProof/>
                <w:webHidden/>
              </w:rPr>
              <w:tab/>
            </w:r>
            <w:r>
              <w:rPr>
                <w:noProof/>
                <w:webHidden/>
              </w:rPr>
              <w:fldChar w:fldCharType="begin"/>
            </w:r>
            <w:r>
              <w:rPr>
                <w:noProof/>
                <w:webHidden/>
              </w:rPr>
              <w:instrText xml:space="preserve"> PAGEREF _Toc210377977 \h </w:instrText>
            </w:r>
            <w:r>
              <w:rPr>
                <w:noProof/>
                <w:webHidden/>
              </w:rPr>
            </w:r>
            <w:r>
              <w:rPr>
                <w:noProof/>
                <w:webHidden/>
              </w:rPr>
              <w:fldChar w:fldCharType="separate"/>
            </w:r>
            <w:r>
              <w:rPr>
                <w:noProof/>
                <w:webHidden/>
              </w:rPr>
              <w:t>5</w:t>
            </w:r>
            <w:r>
              <w:rPr>
                <w:noProof/>
                <w:webHidden/>
              </w:rPr>
              <w:fldChar w:fldCharType="end"/>
            </w:r>
          </w:hyperlink>
        </w:p>
        <w:p w14:paraId="43CDA332" w14:textId="79FF2C66" w:rsidR="00D426FA" w:rsidRDefault="00D426FA">
          <w:pPr>
            <w:pStyle w:val="Sadraj2"/>
            <w:rPr>
              <w:noProof/>
              <w:kern w:val="2"/>
              <w:sz w:val="24"/>
              <w:szCs w:val="24"/>
              <w:lang w:val="en-GB" w:eastAsia="en-GB"/>
              <w14:ligatures w14:val="standardContextual"/>
            </w:rPr>
          </w:pPr>
          <w:hyperlink w:anchor="_Toc210377978" w:history="1">
            <w:r w:rsidRPr="0000444F">
              <w:rPr>
                <w:rStyle w:val="Hiperveza"/>
                <w:rFonts w:ascii="Times New Roman" w:hAnsi="Times New Roman" w:cs="Times New Roman"/>
                <w:i/>
                <w:iCs/>
                <w:noProof/>
              </w:rPr>
              <w:t>2.4.</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Organizacijska struktura Grada Koprivnice</w:t>
            </w:r>
            <w:r>
              <w:rPr>
                <w:noProof/>
                <w:webHidden/>
              </w:rPr>
              <w:tab/>
            </w:r>
            <w:r>
              <w:rPr>
                <w:noProof/>
                <w:webHidden/>
              </w:rPr>
              <w:fldChar w:fldCharType="begin"/>
            </w:r>
            <w:r>
              <w:rPr>
                <w:noProof/>
                <w:webHidden/>
              </w:rPr>
              <w:instrText xml:space="preserve"> PAGEREF _Toc210377978 \h </w:instrText>
            </w:r>
            <w:r>
              <w:rPr>
                <w:noProof/>
                <w:webHidden/>
              </w:rPr>
            </w:r>
            <w:r>
              <w:rPr>
                <w:noProof/>
                <w:webHidden/>
              </w:rPr>
              <w:fldChar w:fldCharType="separate"/>
            </w:r>
            <w:r>
              <w:rPr>
                <w:noProof/>
                <w:webHidden/>
              </w:rPr>
              <w:t>5</w:t>
            </w:r>
            <w:r>
              <w:rPr>
                <w:noProof/>
                <w:webHidden/>
              </w:rPr>
              <w:fldChar w:fldCharType="end"/>
            </w:r>
          </w:hyperlink>
        </w:p>
        <w:p w14:paraId="42FA9C91" w14:textId="244B91DE" w:rsidR="00D426FA" w:rsidRDefault="00D426FA">
          <w:pPr>
            <w:pStyle w:val="Sadraj1"/>
            <w:tabs>
              <w:tab w:val="left" w:pos="440"/>
              <w:tab w:val="right" w:leader="dot" w:pos="9016"/>
            </w:tabs>
            <w:rPr>
              <w:noProof/>
              <w:kern w:val="2"/>
              <w:sz w:val="24"/>
              <w:szCs w:val="24"/>
              <w:lang w:val="en-GB" w:eastAsia="en-GB"/>
              <w14:ligatures w14:val="standardContextual"/>
            </w:rPr>
          </w:pPr>
          <w:hyperlink w:anchor="_Toc210377979" w:history="1">
            <w:r w:rsidRPr="0000444F">
              <w:rPr>
                <w:rStyle w:val="Hiperveza"/>
                <w:rFonts w:ascii="Times New Roman" w:hAnsi="Times New Roman" w:cs="Times New Roman"/>
                <w:noProof/>
              </w:rPr>
              <w:t>3.</w:t>
            </w:r>
            <w:r>
              <w:rPr>
                <w:noProof/>
                <w:kern w:val="2"/>
                <w:sz w:val="24"/>
                <w:szCs w:val="24"/>
                <w:lang w:val="en-GB" w:eastAsia="en-GB"/>
                <w14:ligatures w14:val="standardContextual"/>
              </w:rPr>
              <w:tab/>
            </w:r>
            <w:r w:rsidRPr="0000444F">
              <w:rPr>
                <w:rStyle w:val="Hiperveza"/>
                <w:rFonts w:ascii="Times New Roman" w:hAnsi="Times New Roman" w:cs="Times New Roman"/>
                <w:noProof/>
              </w:rPr>
              <w:t>OPIS IZAZOVA I RAZVOJNIH POTREBA</w:t>
            </w:r>
            <w:r>
              <w:rPr>
                <w:noProof/>
                <w:webHidden/>
              </w:rPr>
              <w:tab/>
            </w:r>
            <w:r>
              <w:rPr>
                <w:noProof/>
                <w:webHidden/>
              </w:rPr>
              <w:fldChar w:fldCharType="begin"/>
            </w:r>
            <w:r>
              <w:rPr>
                <w:noProof/>
                <w:webHidden/>
              </w:rPr>
              <w:instrText xml:space="preserve"> PAGEREF _Toc210377979 \h </w:instrText>
            </w:r>
            <w:r>
              <w:rPr>
                <w:noProof/>
                <w:webHidden/>
              </w:rPr>
            </w:r>
            <w:r>
              <w:rPr>
                <w:noProof/>
                <w:webHidden/>
              </w:rPr>
              <w:fldChar w:fldCharType="separate"/>
            </w:r>
            <w:r>
              <w:rPr>
                <w:noProof/>
                <w:webHidden/>
              </w:rPr>
              <w:t>7</w:t>
            </w:r>
            <w:r>
              <w:rPr>
                <w:noProof/>
                <w:webHidden/>
              </w:rPr>
              <w:fldChar w:fldCharType="end"/>
            </w:r>
          </w:hyperlink>
        </w:p>
        <w:p w14:paraId="235533A1" w14:textId="46ABA626" w:rsidR="00D426FA" w:rsidRDefault="00D426FA">
          <w:pPr>
            <w:pStyle w:val="Sadraj2"/>
            <w:rPr>
              <w:noProof/>
              <w:kern w:val="2"/>
              <w:sz w:val="24"/>
              <w:szCs w:val="24"/>
              <w:lang w:val="en-GB" w:eastAsia="en-GB"/>
              <w14:ligatures w14:val="standardContextual"/>
            </w:rPr>
          </w:pPr>
          <w:hyperlink w:anchor="_Toc210377980" w:history="1">
            <w:r w:rsidRPr="0000444F">
              <w:rPr>
                <w:rStyle w:val="Hiperveza"/>
                <w:rFonts w:ascii="Times New Roman" w:hAnsi="Times New Roman" w:cs="Times New Roman"/>
                <w:i/>
                <w:iCs/>
                <w:noProof/>
              </w:rPr>
              <w:t>3.1.</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Geografska i administrativna obilježja</w:t>
            </w:r>
            <w:r>
              <w:rPr>
                <w:noProof/>
                <w:webHidden/>
              </w:rPr>
              <w:tab/>
            </w:r>
            <w:r>
              <w:rPr>
                <w:noProof/>
                <w:webHidden/>
              </w:rPr>
              <w:fldChar w:fldCharType="begin"/>
            </w:r>
            <w:r>
              <w:rPr>
                <w:noProof/>
                <w:webHidden/>
              </w:rPr>
              <w:instrText xml:space="preserve"> PAGEREF _Toc210377980 \h </w:instrText>
            </w:r>
            <w:r>
              <w:rPr>
                <w:noProof/>
                <w:webHidden/>
              </w:rPr>
            </w:r>
            <w:r>
              <w:rPr>
                <w:noProof/>
                <w:webHidden/>
              </w:rPr>
              <w:fldChar w:fldCharType="separate"/>
            </w:r>
            <w:r>
              <w:rPr>
                <w:noProof/>
                <w:webHidden/>
              </w:rPr>
              <w:t>7</w:t>
            </w:r>
            <w:r>
              <w:rPr>
                <w:noProof/>
                <w:webHidden/>
              </w:rPr>
              <w:fldChar w:fldCharType="end"/>
            </w:r>
          </w:hyperlink>
        </w:p>
        <w:p w14:paraId="16AA6FDF" w14:textId="431C4901" w:rsidR="00D426FA" w:rsidRDefault="00D426FA">
          <w:pPr>
            <w:pStyle w:val="Sadraj2"/>
            <w:rPr>
              <w:noProof/>
              <w:kern w:val="2"/>
              <w:sz w:val="24"/>
              <w:szCs w:val="24"/>
              <w:lang w:val="en-GB" w:eastAsia="en-GB"/>
              <w14:ligatures w14:val="standardContextual"/>
            </w:rPr>
          </w:pPr>
          <w:hyperlink w:anchor="_Toc210377981" w:history="1">
            <w:r w:rsidRPr="0000444F">
              <w:rPr>
                <w:rStyle w:val="Hiperveza"/>
                <w:rFonts w:ascii="Times New Roman" w:hAnsi="Times New Roman" w:cs="Times New Roman"/>
                <w:i/>
                <w:iCs/>
                <w:noProof/>
              </w:rPr>
              <w:t>3.2.</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Demografska kretanja</w:t>
            </w:r>
            <w:r>
              <w:rPr>
                <w:noProof/>
                <w:webHidden/>
              </w:rPr>
              <w:tab/>
            </w:r>
            <w:r>
              <w:rPr>
                <w:noProof/>
                <w:webHidden/>
              </w:rPr>
              <w:fldChar w:fldCharType="begin"/>
            </w:r>
            <w:r>
              <w:rPr>
                <w:noProof/>
                <w:webHidden/>
              </w:rPr>
              <w:instrText xml:space="preserve"> PAGEREF _Toc210377981 \h </w:instrText>
            </w:r>
            <w:r>
              <w:rPr>
                <w:noProof/>
                <w:webHidden/>
              </w:rPr>
            </w:r>
            <w:r>
              <w:rPr>
                <w:noProof/>
                <w:webHidden/>
              </w:rPr>
              <w:fldChar w:fldCharType="separate"/>
            </w:r>
            <w:r>
              <w:rPr>
                <w:noProof/>
                <w:webHidden/>
              </w:rPr>
              <w:t>8</w:t>
            </w:r>
            <w:r>
              <w:rPr>
                <w:noProof/>
                <w:webHidden/>
              </w:rPr>
              <w:fldChar w:fldCharType="end"/>
            </w:r>
          </w:hyperlink>
        </w:p>
        <w:p w14:paraId="23928353" w14:textId="64AEC72B" w:rsidR="00D426FA" w:rsidRDefault="00D426FA">
          <w:pPr>
            <w:pStyle w:val="Sadraj2"/>
            <w:rPr>
              <w:noProof/>
              <w:kern w:val="2"/>
              <w:sz w:val="24"/>
              <w:szCs w:val="24"/>
              <w:lang w:val="en-GB" w:eastAsia="en-GB"/>
              <w14:ligatures w14:val="standardContextual"/>
            </w:rPr>
          </w:pPr>
          <w:hyperlink w:anchor="_Toc210377982" w:history="1">
            <w:r w:rsidRPr="0000444F">
              <w:rPr>
                <w:rStyle w:val="Hiperveza"/>
                <w:rFonts w:ascii="Times New Roman" w:hAnsi="Times New Roman" w:cs="Times New Roman"/>
                <w:i/>
                <w:iCs/>
                <w:noProof/>
              </w:rPr>
              <w:t>3.3.</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Obrazovna, kulturna i sportska infrastruktura</w:t>
            </w:r>
            <w:r>
              <w:rPr>
                <w:noProof/>
                <w:webHidden/>
              </w:rPr>
              <w:tab/>
            </w:r>
            <w:r>
              <w:rPr>
                <w:noProof/>
                <w:webHidden/>
              </w:rPr>
              <w:fldChar w:fldCharType="begin"/>
            </w:r>
            <w:r>
              <w:rPr>
                <w:noProof/>
                <w:webHidden/>
              </w:rPr>
              <w:instrText xml:space="preserve"> PAGEREF _Toc210377982 \h </w:instrText>
            </w:r>
            <w:r>
              <w:rPr>
                <w:noProof/>
                <w:webHidden/>
              </w:rPr>
            </w:r>
            <w:r>
              <w:rPr>
                <w:noProof/>
                <w:webHidden/>
              </w:rPr>
              <w:fldChar w:fldCharType="separate"/>
            </w:r>
            <w:r>
              <w:rPr>
                <w:noProof/>
                <w:webHidden/>
              </w:rPr>
              <w:t>9</w:t>
            </w:r>
            <w:r>
              <w:rPr>
                <w:noProof/>
                <w:webHidden/>
              </w:rPr>
              <w:fldChar w:fldCharType="end"/>
            </w:r>
          </w:hyperlink>
        </w:p>
        <w:p w14:paraId="46C4BB4D" w14:textId="5EE36D77" w:rsidR="00D426FA" w:rsidRDefault="00D426FA">
          <w:pPr>
            <w:pStyle w:val="Sadraj2"/>
            <w:rPr>
              <w:noProof/>
              <w:kern w:val="2"/>
              <w:sz w:val="24"/>
              <w:szCs w:val="24"/>
              <w:lang w:val="en-GB" w:eastAsia="en-GB"/>
              <w14:ligatures w14:val="standardContextual"/>
            </w:rPr>
          </w:pPr>
          <w:hyperlink w:anchor="_Toc210377983" w:history="1">
            <w:r w:rsidRPr="0000444F">
              <w:rPr>
                <w:rStyle w:val="Hiperveza"/>
                <w:rFonts w:ascii="Times New Roman" w:hAnsi="Times New Roman" w:cs="Times New Roman"/>
                <w:i/>
                <w:iCs/>
                <w:noProof/>
              </w:rPr>
              <w:t>3.4.</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Zdravstvena i socijalna skrb</w:t>
            </w:r>
            <w:r>
              <w:rPr>
                <w:noProof/>
                <w:webHidden/>
              </w:rPr>
              <w:tab/>
            </w:r>
            <w:r>
              <w:rPr>
                <w:noProof/>
                <w:webHidden/>
              </w:rPr>
              <w:fldChar w:fldCharType="begin"/>
            </w:r>
            <w:r>
              <w:rPr>
                <w:noProof/>
                <w:webHidden/>
              </w:rPr>
              <w:instrText xml:space="preserve"> PAGEREF _Toc210377983 \h </w:instrText>
            </w:r>
            <w:r>
              <w:rPr>
                <w:noProof/>
                <w:webHidden/>
              </w:rPr>
            </w:r>
            <w:r>
              <w:rPr>
                <w:noProof/>
                <w:webHidden/>
              </w:rPr>
              <w:fldChar w:fldCharType="separate"/>
            </w:r>
            <w:r>
              <w:rPr>
                <w:noProof/>
                <w:webHidden/>
              </w:rPr>
              <w:t>11</w:t>
            </w:r>
            <w:r>
              <w:rPr>
                <w:noProof/>
                <w:webHidden/>
              </w:rPr>
              <w:fldChar w:fldCharType="end"/>
            </w:r>
          </w:hyperlink>
        </w:p>
        <w:p w14:paraId="04526300" w14:textId="42DEB6AC" w:rsidR="00D426FA" w:rsidRDefault="00D426FA">
          <w:pPr>
            <w:pStyle w:val="Sadraj2"/>
            <w:rPr>
              <w:noProof/>
              <w:kern w:val="2"/>
              <w:sz w:val="24"/>
              <w:szCs w:val="24"/>
              <w:lang w:val="en-GB" w:eastAsia="en-GB"/>
              <w14:ligatures w14:val="standardContextual"/>
            </w:rPr>
          </w:pPr>
          <w:hyperlink w:anchor="_Toc210377984" w:history="1">
            <w:r w:rsidRPr="0000444F">
              <w:rPr>
                <w:rStyle w:val="Hiperveza"/>
                <w:rFonts w:ascii="Times New Roman" w:hAnsi="Times New Roman" w:cs="Times New Roman"/>
                <w:i/>
                <w:iCs/>
                <w:noProof/>
              </w:rPr>
              <w:t>3.5.</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Civilna zaštita i sigurnost</w:t>
            </w:r>
            <w:r>
              <w:rPr>
                <w:noProof/>
                <w:webHidden/>
              </w:rPr>
              <w:tab/>
            </w:r>
            <w:r>
              <w:rPr>
                <w:noProof/>
                <w:webHidden/>
              </w:rPr>
              <w:fldChar w:fldCharType="begin"/>
            </w:r>
            <w:r>
              <w:rPr>
                <w:noProof/>
                <w:webHidden/>
              </w:rPr>
              <w:instrText xml:space="preserve"> PAGEREF _Toc210377984 \h </w:instrText>
            </w:r>
            <w:r>
              <w:rPr>
                <w:noProof/>
                <w:webHidden/>
              </w:rPr>
            </w:r>
            <w:r>
              <w:rPr>
                <w:noProof/>
                <w:webHidden/>
              </w:rPr>
              <w:fldChar w:fldCharType="separate"/>
            </w:r>
            <w:r>
              <w:rPr>
                <w:noProof/>
                <w:webHidden/>
              </w:rPr>
              <w:t>12</w:t>
            </w:r>
            <w:r>
              <w:rPr>
                <w:noProof/>
                <w:webHidden/>
              </w:rPr>
              <w:fldChar w:fldCharType="end"/>
            </w:r>
          </w:hyperlink>
        </w:p>
        <w:p w14:paraId="67ACAB4C" w14:textId="685367E5" w:rsidR="00D426FA" w:rsidRDefault="00D426FA">
          <w:pPr>
            <w:pStyle w:val="Sadraj2"/>
            <w:rPr>
              <w:noProof/>
              <w:kern w:val="2"/>
              <w:sz w:val="24"/>
              <w:szCs w:val="24"/>
              <w:lang w:val="en-GB" w:eastAsia="en-GB"/>
              <w14:ligatures w14:val="standardContextual"/>
            </w:rPr>
          </w:pPr>
          <w:hyperlink w:anchor="_Toc210377985" w:history="1">
            <w:r w:rsidRPr="0000444F">
              <w:rPr>
                <w:rStyle w:val="Hiperveza"/>
                <w:rFonts w:ascii="Times New Roman" w:eastAsiaTheme="minorHAnsi" w:hAnsi="Times New Roman" w:cs="Times New Roman"/>
                <w:i/>
                <w:iCs/>
                <w:noProof/>
              </w:rPr>
              <w:t>3.6.</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Gospodarstvo i kretanje zaposlenosti</w:t>
            </w:r>
            <w:r>
              <w:rPr>
                <w:noProof/>
                <w:webHidden/>
              </w:rPr>
              <w:tab/>
            </w:r>
            <w:r>
              <w:rPr>
                <w:noProof/>
                <w:webHidden/>
              </w:rPr>
              <w:fldChar w:fldCharType="begin"/>
            </w:r>
            <w:r>
              <w:rPr>
                <w:noProof/>
                <w:webHidden/>
              </w:rPr>
              <w:instrText xml:space="preserve"> PAGEREF _Toc210377985 \h </w:instrText>
            </w:r>
            <w:r>
              <w:rPr>
                <w:noProof/>
                <w:webHidden/>
              </w:rPr>
            </w:r>
            <w:r>
              <w:rPr>
                <w:noProof/>
                <w:webHidden/>
              </w:rPr>
              <w:fldChar w:fldCharType="separate"/>
            </w:r>
            <w:r>
              <w:rPr>
                <w:noProof/>
                <w:webHidden/>
              </w:rPr>
              <w:t>13</w:t>
            </w:r>
            <w:r>
              <w:rPr>
                <w:noProof/>
                <w:webHidden/>
              </w:rPr>
              <w:fldChar w:fldCharType="end"/>
            </w:r>
          </w:hyperlink>
        </w:p>
        <w:p w14:paraId="66347A91" w14:textId="54BCD8AD" w:rsidR="00D426FA" w:rsidRDefault="00D426FA">
          <w:pPr>
            <w:pStyle w:val="Sadraj2"/>
            <w:rPr>
              <w:noProof/>
              <w:kern w:val="2"/>
              <w:sz w:val="24"/>
              <w:szCs w:val="24"/>
              <w:lang w:val="en-GB" w:eastAsia="en-GB"/>
              <w14:ligatures w14:val="standardContextual"/>
            </w:rPr>
          </w:pPr>
          <w:hyperlink w:anchor="_Toc210377986" w:history="1">
            <w:r w:rsidRPr="0000444F">
              <w:rPr>
                <w:rStyle w:val="Hiperveza"/>
                <w:rFonts w:ascii="Times New Roman" w:hAnsi="Times New Roman" w:cs="Times New Roman"/>
                <w:i/>
                <w:iCs/>
                <w:noProof/>
              </w:rPr>
              <w:t>3.7.</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Prometna i komunalna infrastruktura</w:t>
            </w:r>
            <w:r>
              <w:rPr>
                <w:noProof/>
                <w:webHidden/>
              </w:rPr>
              <w:tab/>
            </w:r>
            <w:r>
              <w:rPr>
                <w:noProof/>
                <w:webHidden/>
              </w:rPr>
              <w:fldChar w:fldCharType="begin"/>
            </w:r>
            <w:r>
              <w:rPr>
                <w:noProof/>
                <w:webHidden/>
              </w:rPr>
              <w:instrText xml:space="preserve"> PAGEREF _Toc210377986 \h </w:instrText>
            </w:r>
            <w:r>
              <w:rPr>
                <w:noProof/>
                <w:webHidden/>
              </w:rPr>
            </w:r>
            <w:r>
              <w:rPr>
                <w:noProof/>
                <w:webHidden/>
              </w:rPr>
              <w:fldChar w:fldCharType="separate"/>
            </w:r>
            <w:r>
              <w:rPr>
                <w:noProof/>
                <w:webHidden/>
              </w:rPr>
              <w:t>15</w:t>
            </w:r>
            <w:r>
              <w:rPr>
                <w:noProof/>
                <w:webHidden/>
              </w:rPr>
              <w:fldChar w:fldCharType="end"/>
            </w:r>
          </w:hyperlink>
        </w:p>
        <w:p w14:paraId="064F0577" w14:textId="566CEB74" w:rsidR="00D426FA" w:rsidRDefault="00D426FA">
          <w:pPr>
            <w:pStyle w:val="Sadraj2"/>
            <w:rPr>
              <w:noProof/>
              <w:kern w:val="2"/>
              <w:sz w:val="24"/>
              <w:szCs w:val="24"/>
              <w:lang w:val="en-GB" w:eastAsia="en-GB"/>
              <w14:ligatures w14:val="standardContextual"/>
            </w:rPr>
          </w:pPr>
          <w:hyperlink w:anchor="_Toc210377987" w:history="1">
            <w:r w:rsidRPr="0000444F">
              <w:rPr>
                <w:rStyle w:val="Hiperveza"/>
                <w:rFonts w:ascii="Times New Roman" w:hAnsi="Times New Roman" w:cs="Times New Roman"/>
                <w:i/>
                <w:iCs/>
                <w:noProof/>
              </w:rPr>
              <w:t>3.8.</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Stanje okoliša</w:t>
            </w:r>
            <w:r>
              <w:rPr>
                <w:noProof/>
                <w:webHidden/>
              </w:rPr>
              <w:tab/>
            </w:r>
            <w:r>
              <w:rPr>
                <w:noProof/>
                <w:webHidden/>
              </w:rPr>
              <w:fldChar w:fldCharType="begin"/>
            </w:r>
            <w:r>
              <w:rPr>
                <w:noProof/>
                <w:webHidden/>
              </w:rPr>
              <w:instrText xml:space="preserve"> PAGEREF _Toc210377987 \h </w:instrText>
            </w:r>
            <w:r>
              <w:rPr>
                <w:noProof/>
                <w:webHidden/>
              </w:rPr>
            </w:r>
            <w:r>
              <w:rPr>
                <w:noProof/>
                <w:webHidden/>
              </w:rPr>
              <w:fldChar w:fldCharType="separate"/>
            </w:r>
            <w:r>
              <w:rPr>
                <w:noProof/>
                <w:webHidden/>
              </w:rPr>
              <w:t>17</w:t>
            </w:r>
            <w:r>
              <w:rPr>
                <w:noProof/>
                <w:webHidden/>
              </w:rPr>
              <w:fldChar w:fldCharType="end"/>
            </w:r>
          </w:hyperlink>
        </w:p>
        <w:p w14:paraId="20915237" w14:textId="0B52681A" w:rsidR="00D426FA" w:rsidRDefault="00D426FA">
          <w:pPr>
            <w:pStyle w:val="Sadraj1"/>
            <w:tabs>
              <w:tab w:val="left" w:pos="440"/>
              <w:tab w:val="right" w:leader="dot" w:pos="9016"/>
            </w:tabs>
            <w:rPr>
              <w:noProof/>
              <w:kern w:val="2"/>
              <w:sz w:val="24"/>
              <w:szCs w:val="24"/>
              <w:lang w:val="en-GB" w:eastAsia="en-GB"/>
              <w14:ligatures w14:val="standardContextual"/>
            </w:rPr>
          </w:pPr>
          <w:hyperlink w:anchor="_Toc210377988" w:history="1">
            <w:r w:rsidRPr="0000444F">
              <w:rPr>
                <w:rStyle w:val="Hiperveza"/>
                <w:rFonts w:ascii="Times New Roman" w:hAnsi="Times New Roman" w:cs="Times New Roman"/>
                <w:noProof/>
              </w:rPr>
              <w:t>4.</w:t>
            </w:r>
            <w:r>
              <w:rPr>
                <w:noProof/>
                <w:kern w:val="2"/>
                <w:sz w:val="24"/>
                <w:szCs w:val="24"/>
                <w:lang w:val="en-GB" w:eastAsia="en-GB"/>
                <w14:ligatures w14:val="standardContextual"/>
              </w:rPr>
              <w:tab/>
            </w:r>
            <w:r w:rsidRPr="0000444F">
              <w:rPr>
                <w:rStyle w:val="Hiperveza"/>
                <w:rFonts w:ascii="Times New Roman" w:hAnsi="Times New Roman" w:cs="Times New Roman"/>
                <w:noProof/>
              </w:rPr>
              <w:t>PRIORITETI DJELOVANJA U PODRUČJU NADLEŽNOSTI GRADA KOPRIVNICE</w:t>
            </w:r>
            <w:r>
              <w:rPr>
                <w:noProof/>
                <w:webHidden/>
              </w:rPr>
              <w:tab/>
            </w:r>
            <w:r>
              <w:rPr>
                <w:noProof/>
                <w:webHidden/>
              </w:rPr>
              <w:fldChar w:fldCharType="begin"/>
            </w:r>
            <w:r>
              <w:rPr>
                <w:noProof/>
                <w:webHidden/>
              </w:rPr>
              <w:instrText xml:space="preserve"> PAGEREF _Toc210377988 \h </w:instrText>
            </w:r>
            <w:r>
              <w:rPr>
                <w:noProof/>
                <w:webHidden/>
              </w:rPr>
            </w:r>
            <w:r>
              <w:rPr>
                <w:noProof/>
                <w:webHidden/>
              </w:rPr>
              <w:fldChar w:fldCharType="separate"/>
            </w:r>
            <w:r>
              <w:rPr>
                <w:noProof/>
                <w:webHidden/>
              </w:rPr>
              <w:t>18</w:t>
            </w:r>
            <w:r>
              <w:rPr>
                <w:noProof/>
                <w:webHidden/>
              </w:rPr>
              <w:fldChar w:fldCharType="end"/>
            </w:r>
          </w:hyperlink>
        </w:p>
        <w:p w14:paraId="020BD35D" w14:textId="3948CF26" w:rsidR="00D426FA" w:rsidRDefault="00D426FA">
          <w:pPr>
            <w:pStyle w:val="Sadraj2"/>
            <w:rPr>
              <w:noProof/>
              <w:kern w:val="2"/>
              <w:sz w:val="24"/>
              <w:szCs w:val="24"/>
              <w:lang w:val="en-GB" w:eastAsia="en-GB"/>
              <w14:ligatures w14:val="standardContextual"/>
            </w:rPr>
          </w:pPr>
          <w:hyperlink w:anchor="_Toc210377989" w:history="1">
            <w:r w:rsidRPr="0000444F">
              <w:rPr>
                <w:rStyle w:val="Hiperveza"/>
                <w:rFonts w:ascii="Times New Roman" w:hAnsi="Times New Roman" w:cs="Times New Roman"/>
                <w:i/>
                <w:iCs/>
                <w:noProof/>
              </w:rPr>
              <w:t>4.1.</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Doprinos provedbi prioriteta Strategije manjeg urbanog područja Koprivnica</w:t>
            </w:r>
            <w:r>
              <w:rPr>
                <w:noProof/>
                <w:webHidden/>
              </w:rPr>
              <w:tab/>
            </w:r>
            <w:r>
              <w:rPr>
                <w:noProof/>
                <w:webHidden/>
              </w:rPr>
              <w:fldChar w:fldCharType="begin"/>
            </w:r>
            <w:r>
              <w:rPr>
                <w:noProof/>
                <w:webHidden/>
              </w:rPr>
              <w:instrText xml:space="preserve"> PAGEREF _Toc210377989 \h </w:instrText>
            </w:r>
            <w:r>
              <w:rPr>
                <w:noProof/>
                <w:webHidden/>
              </w:rPr>
            </w:r>
            <w:r>
              <w:rPr>
                <w:noProof/>
                <w:webHidden/>
              </w:rPr>
              <w:fldChar w:fldCharType="separate"/>
            </w:r>
            <w:r>
              <w:rPr>
                <w:noProof/>
                <w:webHidden/>
              </w:rPr>
              <w:t>18</w:t>
            </w:r>
            <w:r>
              <w:rPr>
                <w:noProof/>
                <w:webHidden/>
              </w:rPr>
              <w:fldChar w:fldCharType="end"/>
            </w:r>
          </w:hyperlink>
        </w:p>
        <w:p w14:paraId="1AB83FEC" w14:textId="5C34209D" w:rsidR="00D426FA" w:rsidRDefault="00D426FA">
          <w:pPr>
            <w:pStyle w:val="Sadraj2"/>
            <w:rPr>
              <w:noProof/>
              <w:kern w:val="2"/>
              <w:sz w:val="24"/>
              <w:szCs w:val="24"/>
              <w:lang w:val="en-GB" w:eastAsia="en-GB"/>
              <w14:ligatures w14:val="standardContextual"/>
            </w:rPr>
          </w:pPr>
          <w:hyperlink w:anchor="_Toc210377990" w:history="1">
            <w:r w:rsidRPr="0000444F">
              <w:rPr>
                <w:rStyle w:val="Hiperveza"/>
                <w:rFonts w:ascii="Times New Roman" w:hAnsi="Times New Roman" w:cs="Times New Roman"/>
                <w:i/>
                <w:iCs/>
                <w:noProof/>
              </w:rPr>
              <w:t>4.2.</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Doprinos provedbi ciljeva održivog razvoja UN Agende 2030</w:t>
            </w:r>
            <w:r>
              <w:rPr>
                <w:noProof/>
                <w:webHidden/>
              </w:rPr>
              <w:tab/>
            </w:r>
            <w:r>
              <w:rPr>
                <w:noProof/>
                <w:webHidden/>
              </w:rPr>
              <w:fldChar w:fldCharType="begin"/>
            </w:r>
            <w:r>
              <w:rPr>
                <w:noProof/>
                <w:webHidden/>
              </w:rPr>
              <w:instrText xml:space="preserve"> PAGEREF _Toc210377990 \h </w:instrText>
            </w:r>
            <w:r>
              <w:rPr>
                <w:noProof/>
                <w:webHidden/>
              </w:rPr>
            </w:r>
            <w:r>
              <w:rPr>
                <w:noProof/>
                <w:webHidden/>
              </w:rPr>
              <w:fldChar w:fldCharType="separate"/>
            </w:r>
            <w:r>
              <w:rPr>
                <w:noProof/>
                <w:webHidden/>
              </w:rPr>
              <w:t>19</w:t>
            </w:r>
            <w:r>
              <w:rPr>
                <w:noProof/>
                <w:webHidden/>
              </w:rPr>
              <w:fldChar w:fldCharType="end"/>
            </w:r>
          </w:hyperlink>
        </w:p>
        <w:p w14:paraId="29790FDD" w14:textId="20C7854E" w:rsidR="00D426FA" w:rsidRDefault="00D426FA">
          <w:pPr>
            <w:pStyle w:val="Sadraj2"/>
            <w:rPr>
              <w:noProof/>
              <w:kern w:val="2"/>
              <w:sz w:val="24"/>
              <w:szCs w:val="24"/>
              <w:lang w:val="en-GB" w:eastAsia="en-GB"/>
              <w14:ligatures w14:val="standardContextual"/>
            </w:rPr>
          </w:pPr>
          <w:hyperlink w:anchor="_Toc210377991" w:history="1">
            <w:r w:rsidRPr="0000444F">
              <w:rPr>
                <w:rStyle w:val="Hiperveza"/>
                <w:rFonts w:ascii="Times New Roman" w:hAnsi="Times New Roman" w:cs="Times New Roman"/>
                <w:i/>
                <w:iCs/>
                <w:noProof/>
              </w:rPr>
              <w:t>4.3.</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Doprinos provedbi zajedničkih prioriteta EU</w:t>
            </w:r>
            <w:r>
              <w:rPr>
                <w:noProof/>
                <w:webHidden/>
              </w:rPr>
              <w:tab/>
            </w:r>
            <w:r>
              <w:rPr>
                <w:noProof/>
                <w:webHidden/>
              </w:rPr>
              <w:fldChar w:fldCharType="begin"/>
            </w:r>
            <w:r>
              <w:rPr>
                <w:noProof/>
                <w:webHidden/>
              </w:rPr>
              <w:instrText xml:space="preserve"> PAGEREF _Toc210377991 \h </w:instrText>
            </w:r>
            <w:r>
              <w:rPr>
                <w:noProof/>
                <w:webHidden/>
              </w:rPr>
            </w:r>
            <w:r>
              <w:rPr>
                <w:noProof/>
                <w:webHidden/>
              </w:rPr>
              <w:fldChar w:fldCharType="separate"/>
            </w:r>
            <w:r>
              <w:rPr>
                <w:noProof/>
                <w:webHidden/>
              </w:rPr>
              <w:t>20</w:t>
            </w:r>
            <w:r>
              <w:rPr>
                <w:noProof/>
                <w:webHidden/>
              </w:rPr>
              <w:fldChar w:fldCharType="end"/>
            </w:r>
          </w:hyperlink>
        </w:p>
        <w:p w14:paraId="24625493" w14:textId="58304E9C" w:rsidR="00D426FA" w:rsidRDefault="00D426FA">
          <w:pPr>
            <w:pStyle w:val="Sadraj1"/>
            <w:tabs>
              <w:tab w:val="left" w:pos="440"/>
              <w:tab w:val="right" w:leader="dot" w:pos="9016"/>
            </w:tabs>
            <w:rPr>
              <w:noProof/>
              <w:kern w:val="2"/>
              <w:sz w:val="24"/>
              <w:szCs w:val="24"/>
              <w:lang w:val="en-GB" w:eastAsia="en-GB"/>
              <w14:ligatures w14:val="standardContextual"/>
            </w:rPr>
          </w:pPr>
          <w:hyperlink w:anchor="_Toc210377992" w:history="1">
            <w:r w:rsidRPr="0000444F">
              <w:rPr>
                <w:rStyle w:val="Hiperveza"/>
                <w:rFonts w:ascii="Times New Roman" w:hAnsi="Times New Roman" w:cs="Times New Roman"/>
                <w:noProof/>
              </w:rPr>
              <w:t>5.</w:t>
            </w:r>
            <w:r>
              <w:rPr>
                <w:noProof/>
                <w:kern w:val="2"/>
                <w:sz w:val="24"/>
                <w:szCs w:val="24"/>
                <w:lang w:val="en-GB" w:eastAsia="en-GB"/>
                <w14:ligatures w14:val="standardContextual"/>
              </w:rPr>
              <w:tab/>
            </w:r>
            <w:r w:rsidRPr="0000444F">
              <w:rPr>
                <w:rStyle w:val="Hiperveza"/>
                <w:rFonts w:ascii="Times New Roman" w:hAnsi="Times New Roman" w:cs="Times New Roman"/>
                <w:noProof/>
              </w:rPr>
              <w:t>POPIS MJERA ZA PROVEDBU POSEBNIH CILJEVA I POKAZATELJI REZULTATA</w:t>
            </w:r>
            <w:r>
              <w:rPr>
                <w:noProof/>
                <w:webHidden/>
              </w:rPr>
              <w:tab/>
            </w:r>
            <w:r>
              <w:rPr>
                <w:noProof/>
                <w:webHidden/>
              </w:rPr>
              <w:fldChar w:fldCharType="begin"/>
            </w:r>
            <w:r>
              <w:rPr>
                <w:noProof/>
                <w:webHidden/>
              </w:rPr>
              <w:instrText xml:space="preserve"> PAGEREF _Toc210377992 \h </w:instrText>
            </w:r>
            <w:r>
              <w:rPr>
                <w:noProof/>
                <w:webHidden/>
              </w:rPr>
            </w:r>
            <w:r>
              <w:rPr>
                <w:noProof/>
                <w:webHidden/>
              </w:rPr>
              <w:fldChar w:fldCharType="separate"/>
            </w:r>
            <w:r>
              <w:rPr>
                <w:noProof/>
                <w:webHidden/>
              </w:rPr>
              <w:t>21</w:t>
            </w:r>
            <w:r>
              <w:rPr>
                <w:noProof/>
                <w:webHidden/>
              </w:rPr>
              <w:fldChar w:fldCharType="end"/>
            </w:r>
          </w:hyperlink>
        </w:p>
        <w:p w14:paraId="6B534339" w14:textId="746560DC" w:rsidR="00D426FA" w:rsidRDefault="00D426FA">
          <w:pPr>
            <w:pStyle w:val="Sadraj2"/>
            <w:rPr>
              <w:noProof/>
              <w:kern w:val="2"/>
              <w:sz w:val="24"/>
              <w:szCs w:val="24"/>
              <w:lang w:val="en-GB" w:eastAsia="en-GB"/>
              <w14:ligatures w14:val="standardContextual"/>
            </w:rPr>
          </w:pPr>
          <w:hyperlink w:anchor="_Toc210377993" w:history="1">
            <w:r w:rsidRPr="0000444F">
              <w:rPr>
                <w:rStyle w:val="Hiperveza"/>
                <w:rFonts w:ascii="Times New Roman" w:hAnsi="Times New Roman" w:cs="Times New Roman"/>
                <w:i/>
                <w:iCs/>
                <w:noProof/>
              </w:rPr>
              <w:t>5.1.</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Popis mjera za provedbu posebnih ciljeva</w:t>
            </w:r>
            <w:r>
              <w:rPr>
                <w:noProof/>
                <w:webHidden/>
              </w:rPr>
              <w:tab/>
            </w:r>
            <w:r>
              <w:rPr>
                <w:noProof/>
                <w:webHidden/>
              </w:rPr>
              <w:fldChar w:fldCharType="begin"/>
            </w:r>
            <w:r>
              <w:rPr>
                <w:noProof/>
                <w:webHidden/>
              </w:rPr>
              <w:instrText xml:space="preserve"> PAGEREF _Toc210377993 \h </w:instrText>
            </w:r>
            <w:r>
              <w:rPr>
                <w:noProof/>
                <w:webHidden/>
              </w:rPr>
            </w:r>
            <w:r>
              <w:rPr>
                <w:noProof/>
                <w:webHidden/>
              </w:rPr>
              <w:fldChar w:fldCharType="separate"/>
            </w:r>
            <w:r>
              <w:rPr>
                <w:noProof/>
                <w:webHidden/>
              </w:rPr>
              <w:t>21</w:t>
            </w:r>
            <w:r>
              <w:rPr>
                <w:noProof/>
                <w:webHidden/>
              </w:rPr>
              <w:fldChar w:fldCharType="end"/>
            </w:r>
          </w:hyperlink>
        </w:p>
        <w:p w14:paraId="7446C7E8" w14:textId="25AEBC2C" w:rsidR="00D426FA" w:rsidRDefault="00D426FA">
          <w:pPr>
            <w:pStyle w:val="Sadraj2"/>
            <w:rPr>
              <w:noProof/>
              <w:kern w:val="2"/>
              <w:sz w:val="24"/>
              <w:szCs w:val="24"/>
              <w:lang w:val="en-GB" w:eastAsia="en-GB"/>
              <w14:ligatures w14:val="standardContextual"/>
            </w:rPr>
          </w:pPr>
          <w:hyperlink w:anchor="_Toc210377994" w:history="1">
            <w:r w:rsidRPr="0000444F">
              <w:rPr>
                <w:rStyle w:val="Hiperveza"/>
                <w:rFonts w:ascii="Times New Roman" w:hAnsi="Times New Roman" w:cs="Times New Roman"/>
                <w:i/>
                <w:iCs/>
                <w:noProof/>
              </w:rPr>
              <w:t>5.2.</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Ključne aktivnosti i pokazatelji rezultata</w:t>
            </w:r>
            <w:r>
              <w:rPr>
                <w:noProof/>
                <w:webHidden/>
              </w:rPr>
              <w:tab/>
            </w:r>
            <w:r>
              <w:rPr>
                <w:noProof/>
                <w:webHidden/>
              </w:rPr>
              <w:fldChar w:fldCharType="begin"/>
            </w:r>
            <w:r>
              <w:rPr>
                <w:noProof/>
                <w:webHidden/>
              </w:rPr>
              <w:instrText xml:space="preserve"> PAGEREF _Toc210377994 \h </w:instrText>
            </w:r>
            <w:r>
              <w:rPr>
                <w:noProof/>
                <w:webHidden/>
              </w:rPr>
            </w:r>
            <w:r>
              <w:rPr>
                <w:noProof/>
                <w:webHidden/>
              </w:rPr>
              <w:fldChar w:fldCharType="separate"/>
            </w:r>
            <w:r>
              <w:rPr>
                <w:noProof/>
                <w:webHidden/>
              </w:rPr>
              <w:t>22</w:t>
            </w:r>
            <w:r>
              <w:rPr>
                <w:noProof/>
                <w:webHidden/>
              </w:rPr>
              <w:fldChar w:fldCharType="end"/>
            </w:r>
          </w:hyperlink>
        </w:p>
        <w:p w14:paraId="5A700631" w14:textId="2B8AC128" w:rsidR="00D426FA" w:rsidRDefault="00D426FA">
          <w:pPr>
            <w:pStyle w:val="Sadraj2"/>
            <w:rPr>
              <w:noProof/>
              <w:kern w:val="2"/>
              <w:sz w:val="24"/>
              <w:szCs w:val="24"/>
              <w:lang w:val="en-GB" w:eastAsia="en-GB"/>
              <w14:ligatures w14:val="standardContextual"/>
            </w:rPr>
          </w:pPr>
          <w:hyperlink w:anchor="_Toc210377995" w:history="1">
            <w:r w:rsidRPr="0000444F">
              <w:rPr>
                <w:rStyle w:val="Hiperveza"/>
                <w:rFonts w:ascii="Times New Roman" w:hAnsi="Times New Roman" w:cs="Times New Roman"/>
                <w:i/>
                <w:iCs/>
                <w:noProof/>
              </w:rPr>
              <w:t>5.3.</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Popis projekata Grada Koprivnice</w:t>
            </w:r>
            <w:r>
              <w:rPr>
                <w:noProof/>
                <w:webHidden/>
              </w:rPr>
              <w:tab/>
            </w:r>
            <w:r>
              <w:rPr>
                <w:noProof/>
                <w:webHidden/>
              </w:rPr>
              <w:fldChar w:fldCharType="begin"/>
            </w:r>
            <w:r>
              <w:rPr>
                <w:noProof/>
                <w:webHidden/>
              </w:rPr>
              <w:instrText xml:space="preserve"> PAGEREF _Toc210377995 \h </w:instrText>
            </w:r>
            <w:r>
              <w:rPr>
                <w:noProof/>
                <w:webHidden/>
              </w:rPr>
            </w:r>
            <w:r>
              <w:rPr>
                <w:noProof/>
                <w:webHidden/>
              </w:rPr>
              <w:fldChar w:fldCharType="separate"/>
            </w:r>
            <w:r>
              <w:rPr>
                <w:noProof/>
                <w:webHidden/>
              </w:rPr>
              <w:t>30</w:t>
            </w:r>
            <w:r>
              <w:rPr>
                <w:noProof/>
                <w:webHidden/>
              </w:rPr>
              <w:fldChar w:fldCharType="end"/>
            </w:r>
          </w:hyperlink>
        </w:p>
        <w:p w14:paraId="16AA69D5" w14:textId="5CDF4A45" w:rsidR="00D426FA" w:rsidRDefault="00D426FA">
          <w:pPr>
            <w:pStyle w:val="Sadraj2"/>
            <w:rPr>
              <w:noProof/>
              <w:kern w:val="2"/>
              <w:sz w:val="24"/>
              <w:szCs w:val="24"/>
              <w:lang w:val="en-GB" w:eastAsia="en-GB"/>
              <w14:ligatures w14:val="standardContextual"/>
            </w:rPr>
          </w:pPr>
          <w:hyperlink w:anchor="_Toc210377996" w:history="1">
            <w:r w:rsidRPr="0000444F">
              <w:rPr>
                <w:rStyle w:val="Hiperveza"/>
                <w:rFonts w:ascii="Times New Roman" w:hAnsi="Times New Roman" w:cs="Times New Roman"/>
                <w:i/>
                <w:iCs/>
                <w:noProof/>
              </w:rPr>
              <w:t>5.4.</w:t>
            </w:r>
            <w:r>
              <w:rPr>
                <w:noProof/>
                <w:kern w:val="2"/>
                <w:sz w:val="24"/>
                <w:szCs w:val="24"/>
                <w:lang w:val="en-GB" w:eastAsia="en-GB"/>
                <w14:ligatures w14:val="standardContextual"/>
              </w:rPr>
              <w:tab/>
            </w:r>
            <w:r w:rsidRPr="0000444F">
              <w:rPr>
                <w:rStyle w:val="Hiperveza"/>
                <w:rFonts w:ascii="Times New Roman" w:hAnsi="Times New Roman" w:cs="Times New Roman"/>
                <w:i/>
                <w:iCs/>
                <w:noProof/>
              </w:rPr>
              <w:t>Indikativni financijski okvir za provedbu mjera, aktivnosti i projekata Grada Koprivnice</w:t>
            </w:r>
            <w:r>
              <w:rPr>
                <w:noProof/>
                <w:webHidden/>
              </w:rPr>
              <w:tab/>
            </w:r>
            <w:r>
              <w:rPr>
                <w:noProof/>
                <w:webHidden/>
              </w:rPr>
              <w:fldChar w:fldCharType="begin"/>
            </w:r>
            <w:r>
              <w:rPr>
                <w:noProof/>
                <w:webHidden/>
              </w:rPr>
              <w:instrText xml:space="preserve"> PAGEREF _Toc210377996 \h </w:instrText>
            </w:r>
            <w:r>
              <w:rPr>
                <w:noProof/>
                <w:webHidden/>
              </w:rPr>
            </w:r>
            <w:r>
              <w:rPr>
                <w:noProof/>
                <w:webHidden/>
              </w:rPr>
              <w:fldChar w:fldCharType="separate"/>
            </w:r>
            <w:r>
              <w:rPr>
                <w:noProof/>
                <w:webHidden/>
              </w:rPr>
              <w:t>32</w:t>
            </w:r>
            <w:r>
              <w:rPr>
                <w:noProof/>
                <w:webHidden/>
              </w:rPr>
              <w:fldChar w:fldCharType="end"/>
            </w:r>
          </w:hyperlink>
        </w:p>
        <w:p w14:paraId="22AAD6AA" w14:textId="5E252629" w:rsidR="00D426FA" w:rsidRDefault="00D426FA">
          <w:pPr>
            <w:pStyle w:val="Sadraj1"/>
            <w:tabs>
              <w:tab w:val="left" w:pos="440"/>
              <w:tab w:val="right" w:leader="dot" w:pos="9016"/>
            </w:tabs>
            <w:rPr>
              <w:noProof/>
              <w:kern w:val="2"/>
              <w:sz w:val="24"/>
              <w:szCs w:val="24"/>
              <w:lang w:val="en-GB" w:eastAsia="en-GB"/>
              <w14:ligatures w14:val="standardContextual"/>
            </w:rPr>
          </w:pPr>
          <w:hyperlink w:anchor="_Toc210377997" w:history="1">
            <w:r w:rsidRPr="0000444F">
              <w:rPr>
                <w:rStyle w:val="Hiperveza"/>
                <w:rFonts w:ascii="Times New Roman" w:hAnsi="Times New Roman" w:cs="Times New Roman"/>
                <w:noProof/>
              </w:rPr>
              <w:t>6.</w:t>
            </w:r>
            <w:r>
              <w:rPr>
                <w:noProof/>
                <w:kern w:val="2"/>
                <w:sz w:val="24"/>
                <w:szCs w:val="24"/>
                <w:lang w:val="en-GB" w:eastAsia="en-GB"/>
                <w14:ligatures w14:val="standardContextual"/>
              </w:rPr>
              <w:tab/>
            </w:r>
            <w:r w:rsidRPr="0000444F">
              <w:rPr>
                <w:rStyle w:val="Hiperveza"/>
                <w:rFonts w:ascii="Times New Roman" w:hAnsi="Times New Roman" w:cs="Times New Roman"/>
                <w:noProof/>
              </w:rPr>
              <w:t>OKVIR ZA PRAĆENJE I IZVJEŠTAVANJE</w:t>
            </w:r>
            <w:r>
              <w:rPr>
                <w:noProof/>
                <w:webHidden/>
              </w:rPr>
              <w:tab/>
            </w:r>
            <w:r>
              <w:rPr>
                <w:noProof/>
                <w:webHidden/>
              </w:rPr>
              <w:fldChar w:fldCharType="begin"/>
            </w:r>
            <w:r>
              <w:rPr>
                <w:noProof/>
                <w:webHidden/>
              </w:rPr>
              <w:instrText xml:space="preserve"> PAGEREF _Toc210377997 \h </w:instrText>
            </w:r>
            <w:r>
              <w:rPr>
                <w:noProof/>
                <w:webHidden/>
              </w:rPr>
            </w:r>
            <w:r>
              <w:rPr>
                <w:noProof/>
                <w:webHidden/>
              </w:rPr>
              <w:fldChar w:fldCharType="separate"/>
            </w:r>
            <w:r>
              <w:rPr>
                <w:noProof/>
                <w:webHidden/>
              </w:rPr>
              <w:t>40</w:t>
            </w:r>
            <w:r>
              <w:rPr>
                <w:noProof/>
                <w:webHidden/>
              </w:rPr>
              <w:fldChar w:fldCharType="end"/>
            </w:r>
          </w:hyperlink>
        </w:p>
        <w:p w14:paraId="0EF9F9C6" w14:textId="75D69023" w:rsidR="00D426FA" w:rsidRDefault="00D426FA">
          <w:pPr>
            <w:pStyle w:val="Sadraj1"/>
            <w:tabs>
              <w:tab w:val="right" w:leader="dot" w:pos="9016"/>
            </w:tabs>
            <w:rPr>
              <w:noProof/>
              <w:kern w:val="2"/>
              <w:sz w:val="24"/>
              <w:szCs w:val="24"/>
              <w:lang w:val="en-GB" w:eastAsia="en-GB"/>
              <w14:ligatures w14:val="standardContextual"/>
            </w:rPr>
          </w:pPr>
          <w:hyperlink w:anchor="_Toc210377998" w:history="1">
            <w:r w:rsidRPr="0000444F">
              <w:rPr>
                <w:rStyle w:val="Hiperveza"/>
                <w:rFonts w:ascii="Times New Roman" w:hAnsi="Times New Roman" w:cs="Times New Roman"/>
                <w:i/>
                <w:iCs/>
                <w:noProof/>
              </w:rPr>
              <w:t>POPIS TABLICA:</w:t>
            </w:r>
            <w:r>
              <w:rPr>
                <w:noProof/>
                <w:webHidden/>
              </w:rPr>
              <w:tab/>
            </w:r>
            <w:r>
              <w:rPr>
                <w:noProof/>
                <w:webHidden/>
              </w:rPr>
              <w:fldChar w:fldCharType="begin"/>
            </w:r>
            <w:r>
              <w:rPr>
                <w:noProof/>
                <w:webHidden/>
              </w:rPr>
              <w:instrText xml:space="preserve"> PAGEREF _Toc210377998 \h </w:instrText>
            </w:r>
            <w:r>
              <w:rPr>
                <w:noProof/>
                <w:webHidden/>
              </w:rPr>
            </w:r>
            <w:r>
              <w:rPr>
                <w:noProof/>
                <w:webHidden/>
              </w:rPr>
              <w:fldChar w:fldCharType="separate"/>
            </w:r>
            <w:r>
              <w:rPr>
                <w:noProof/>
                <w:webHidden/>
              </w:rPr>
              <w:t>42</w:t>
            </w:r>
            <w:r>
              <w:rPr>
                <w:noProof/>
                <w:webHidden/>
              </w:rPr>
              <w:fldChar w:fldCharType="end"/>
            </w:r>
          </w:hyperlink>
        </w:p>
        <w:p w14:paraId="42EF1892" w14:textId="26EFD562" w:rsidR="00975067" w:rsidRDefault="00975067">
          <w:r>
            <w:rPr>
              <w:b/>
              <w:bCs/>
            </w:rPr>
            <w:fldChar w:fldCharType="end"/>
          </w:r>
        </w:p>
      </w:sdtContent>
    </w:sdt>
    <w:p w14:paraId="2DD29483" w14:textId="344351C9" w:rsidR="00975067" w:rsidRDefault="00975067" w:rsidP="00975067">
      <w:pPr>
        <w:rPr>
          <w:lang w:val="en-GB"/>
        </w:rPr>
      </w:pPr>
    </w:p>
    <w:p w14:paraId="15A5512E" w14:textId="02281E4B" w:rsidR="00975067" w:rsidRDefault="00975067" w:rsidP="00975067">
      <w:pPr>
        <w:rPr>
          <w:lang w:val="en-GB"/>
        </w:rPr>
      </w:pPr>
    </w:p>
    <w:p w14:paraId="1E22DC18" w14:textId="77777777" w:rsidR="00975067" w:rsidRDefault="00975067" w:rsidP="00975067">
      <w:pPr>
        <w:rPr>
          <w:lang w:val="en-GB"/>
        </w:rPr>
        <w:sectPr w:rsidR="00975067" w:rsidSect="00BB412E">
          <w:footerReference w:type="default" r:id="rId10"/>
          <w:type w:val="continuous"/>
          <w:pgSz w:w="11906" w:h="16838"/>
          <w:pgMar w:top="389" w:right="1440" w:bottom="1440" w:left="1440" w:header="1134" w:footer="346" w:gutter="0"/>
          <w:pgNumType w:start="1"/>
          <w:cols w:space="720"/>
          <w:titlePg/>
          <w:docGrid w:linePitch="360"/>
        </w:sectPr>
      </w:pPr>
    </w:p>
    <w:p w14:paraId="581EC8C9" w14:textId="78A647F1" w:rsidR="00975067" w:rsidRDefault="00975067" w:rsidP="00975067">
      <w:pPr>
        <w:rPr>
          <w:lang w:val="en-GB"/>
        </w:rPr>
      </w:pPr>
    </w:p>
    <w:p w14:paraId="472C39D6" w14:textId="77777777" w:rsidR="00480692" w:rsidRDefault="00480692" w:rsidP="00975067">
      <w:pPr>
        <w:rPr>
          <w:lang w:val="en-GB"/>
        </w:rPr>
        <w:sectPr w:rsidR="00480692" w:rsidSect="009F00A4">
          <w:footerReference w:type="even" r:id="rId11"/>
          <w:type w:val="continuous"/>
          <w:pgSz w:w="11906" w:h="16838"/>
          <w:pgMar w:top="1134" w:right="1440" w:bottom="1440" w:left="1440" w:header="1134" w:footer="346" w:gutter="0"/>
          <w:pgNumType w:start="1"/>
          <w:cols w:space="720"/>
          <w:docGrid w:linePitch="360"/>
        </w:sectPr>
      </w:pPr>
    </w:p>
    <w:p w14:paraId="40E423C6" w14:textId="56991834" w:rsidR="00975067" w:rsidRPr="009D4EB7" w:rsidRDefault="00975067" w:rsidP="00473F62">
      <w:pPr>
        <w:pStyle w:val="Naslov1"/>
        <w:numPr>
          <w:ilvl w:val="0"/>
          <w:numId w:val="6"/>
        </w:numPr>
        <w:spacing w:before="0" w:after="240"/>
        <w:ind w:left="426" w:hanging="426"/>
        <w:rPr>
          <w:rFonts w:ascii="Times New Roman" w:hAnsi="Times New Roman" w:cs="Times New Roman"/>
          <w:sz w:val="32"/>
          <w:szCs w:val="28"/>
        </w:rPr>
      </w:pPr>
      <w:bookmarkStart w:id="6" w:name="_Toc210377973"/>
      <w:r w:rsidRPr="009D4EB7">
        <w:rPr>
          <w:rFonts w:ascii="Times New Roman" w:hAnsi="Times New Roman" w:cs="Times New Roman"/>
          <w:sz w:val="32"/>
          <w:szCs w:val="28"/>
        </w:rPr>
        <w:lastRenderedPageBreak/>
        <w:t>PREDGOVOR</w:t>
      </w:r>
      <w:bookmarkEnd w:id="0"/>
      <w:bookmarkEnd w:id="1"/>
      <w:bookmarkEnd w:id="2"/>
      <w:bookmarkEnd w:id="6"/>
    </w:p>
    <w:p w14:paraId="6EBB743C" w14:textId="77777777" w:rsidR="00DD17FA" w:rsidRDefault="00DD17FA" w:rsidP="00DD1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Pred nama je </w:t>
      </w:r>
      <w:r w:rsidRPr="00DD17FA">
        <w:rPr>
          <w:rFonts w:ascii="Times New Roman" w:hAnsi="Times New Roman" w:cs="Times New Roman"/>
          <w:b/>
          <w:bCs/>
          <w:i/>
          <w:iCs/>
          <w:sz w:val="24"/>
          <w:szCs w:val="24"/>
        </w:rPr>
        <w:t>novi četverogodišnji mandat</w:t>
      </w:r>
      <w:r>
        <w:rPr>
          <w:rFonts w:ascii="Times New Roman" w:hAnsi="Times New Roman" w:cs="Times New Roman"/>
          <w:sz w:val="24"/>
          <w:szCs w:val="24"/>
        </w:rPr>
        <w:t xml:space="preserve"> i nova prilika da zajedno nastavimo graditi </w:t>
      </w:r>
      <w:r w:rsidRPr="00DD17FA">
        <w:rPr>
          <w:rFonts w:ascii="Times New Roman" w:hAnsi="Times New Roman" w:cs="Times New Roman"/>
          <w:b/>
          <w:bCs/>
          <w:i/>
          <w:iCs/>
          <w:sz w:val="24"/>
          <w:szCs w:val="24"/>
        </w:rPr>
        <w:t>Koprivnicu</w:t>
      </w:r>
      <w:r>
        <w:rPr>
          <w:rFonts w:ascii="Times New Roman" w:hAnsi="Times New Roman" w:cs="Times New Roman"/>
          <w:sz w:val="24"/>
          <w:szCs w:val="24"/>
        </w:rPr>
        <w:t xml:space="preserve"> kao grad u kojem je kvaliteta života svih naših sugrađana u središtu svake odluke. </w:t>
      </w:r>
      <w:r w:rsidRPr="00DD17FA">
        <w:rPr>
          <w:rFonts w:ascii="Times New Roman" w:hAnsi="Times New Roman" w:cs="Times New Roman"/>
          <w:b/>
          <w:bCs/>
          <w:i/>
          <w:iCs/>
          <w:sz w:val="24"/>
          <w:szCs w:val="24"/>
        </w:rPr>
        <w:t>Provedbeni program za razdoblje 2026. – 2029.</w:t>
      </w:r>
      <w:r>
        <w:rPr>
          <w:rFonts w:ascii="Times New Roman" w:hAnsi="Times New Roman" w:cs="Times New Roman"/>
          <w:sz w:val="24"/>
          <w:szCs w:val="24"/>
        </w:rPr>
        <w:t xml:space="preserve"> oslanja se na naše dosadašnje rezultate, ali istodobno donosi jasne iskorake prema </w:t>
      </w:r>
      <w:r w:rsidRPr="00606C1A">
        <w:rPr>
          <w:rFonts w:ascii="Times New Roman" w:hAnsi="Times New Roman" w:cs="Times New Roman"/>
          <w:b/>
          <w:bCs/>
          <w:i/>
          <w:iCs/>
          <w:sz w:val="24"/>
          <w:szCs w:val="24"/>
        </w:rPr>
        <w:t xml:space="preserve">modernoj, zelenoj i </w:t>
      </w:r>
      <w:proofErr w:type="spellStart"/>
      <w:r w:rsidRPr="00606C1A">
        <w:rPr>
          <w:rFonts w:ascii="Times New Roman" w:hAnsi="Times New Roman" w:cs="Times New Roman"/>
          <w:b/>
          <w:bCs/>
          <w:i/>
          <w:iCs/>
          <w:sz w:val="24"/>
          <w:szCs w:val="24"/>
        </w:rPr>
        <w:t>uključivoj</w:t>
      </w:r>
      <w:proofErr w:type="spellEnd"/>
      <w:r w:rsidRPr="00606C1A">
        <w:rPr>
          <w:rFonts w:ascii="Times New Roman" w:hAnsi="Times New Roman" w:cs="Times New Roman"/>
          <w:b/>
          <w:bCs/>
          <w:i/>
          <w:iCs/>
          <w:sz w:val="24"/>
          <w:szCs w:val="24"/>
        </w:rPr>
        <w:t xml:space="preserve"> zajednici</w:t>
      </w:r>
      <w:r>
        <w:rPr>
          <w:rFonts w:ascii="Times New Roman" w:hAnsi="Times New Roman" w:cs="Times New Roman"/>
          <w:sz w:val="24"/>
          <w:szCs w:val="24"/>
        </w:rPr>
        <w:t>.</w:t>
      </w:r>
    </w:p>
    <w:p w14:paraId="286706CD" w14:textId="77777777" w:rsidR="00DD17FA" w:rsidRDefault="00DD17FA" w:rsidP="00DD1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Program je strukturiran </w:t>
      </w:r>
      <w:r w:rsidRPr="00384FFB">
        <w:rPr>
          <w:rFonts w:ascii="Times New Roman" w:hAnsi="Times New Roman" w:cs="Times New Roman"/>
          <w:b/>
          <w:bCs/>
          <w:i/>
          <w:iCs/>
          <w:sz w:val="24"/>
          <w:szCs w:val="24"/>
        </w:rPr>
        <w:t>kroz četiri ključna područja</w:t>
      </w:r>
      <w:r>
        <w:rPr>
          <w:rFonts w:ascii="Times New Roman" w:hAnsi="Times New Roman" w:cs="Times New Roman"/>
          <w:sz w:val="24"/>
          <w:szCs w:val="24"/>
        </w:rPr>
        <w:t xml:space="preserve">. </w:t>
      </w:r>
      <w:r w:rsidRPr="00A11EE3">
        <w:rPr>
          <w:rFonts w:ascii="Times New Roman" w:hAnsi="Times New Roman" w:cs="Times New Roman"/>
          <w:b/>
          <w:bCs/>
          <w:i/>
          <w:iCs/>
          <w:sz w:val="24"/>
          <w:szCs w:val="24"/>
        </w:rPr>
        <w:t>Područje demografije i kvalitete života</w:t>
      </w:r>
      <w:r>
        <w:rPr>
          <w:rFonts w:ascii="Times New Roman" w:hAnsi="Times New Roman" w:cs="Times New Roman"/>
          <w:sz w:val="24"/>
          <w:szCs w:val="24"/>
        </w:rPr>
        <w:t xml:space="preserve"> obuhvaća ulaganja u obrazovanje, od predškolskih ustanova do osnovnih škola, te daljnje jačanje potpora obiteljima, mladima i ranjivim skupinama. Na taj način ulažemo u budućnost, brinemo o demografskoj revitalizaciji i osiguravamo sustav zdravstvene i socijalne skrbi koji je dostupan svima.</w:t>
      </w:r>
    </w:p>
    <w:p w14:paraId="137CBA9F" w14:textId="77777777" w:rsidR="00DD17FA" w:rsidRDefault="00DD17FA" w:rsidP="00DD17FA">
      <w:pPr>
        <w:spacing w:line="276" w:lineRule="auto"/>
        <w:jc w:val="both"/>
        <w:rPr>
          <w:rFonts w:ascii="Times New Roman" w:hAnsi="Times New Roman" w:cs="Times New Roman"/>
          <w:sz w:val="24"/>
          <w:szCs w:val="24"/>
        </w:rPr>
      </w:pPr>
      <w:r w:rsidRPr="00C465D5">
        <w:rPr>
          <w:rFonts w:ascii="Times New Roman" w:hAnsi="Times New Roman" w:cs="Times New Roman"/>
          <w:b/>
          <w:bCs/>
          <w:i/>
          <w:iCs/>
          <w:sz w:val="24"/>
          <w:szCs w:val="24"/>
        </w:rPr>
        <w:t>Funkcionalno područje</w:t>
      </w:r>
      <w:r>
        <w:rPr>
          <w:rFonts w:ascii="Times New Roman" w:hAnsi="Times New Roman" w:cs="Times New Roman"/>
          <w:b/>
          <w:bCs/>
          <w:sz w:val="24"/>
          <w:szCs w:val="24"/>
        </w:rPr>
        <w:t> </w:t>
      </w:r>
      <w:r>
        <w:rPr>
          <w:rFonts w:ascii="Times New Roman" w:hAnsi="Times New Roman" w:cs="Times New Roman"/>
          <w:sz w:val="24"/>
          <w:szCs w:val="24"/>
        </w:rPr>
        <w:t>usmjereno je na održivi promet, zelenu infrastrukturu i digitalni razvoj. Ulagat ćemo u nove prometnice, biciklističke i pješačke staze, unaprjeđenje javnog prijevoza, ali i u digitalne sustave koji će Koprivnicu učiniti još povezanijom i učinkovitijom. Posebnu pozornost posvetit ćemo sustavu gospodarenja otpadom i zaštiti okoliša, jer želimo ostaviti zdrav i uređen prostor generacijama koje dolaze.</w:t>
      </w:r>
    </w:p>
    <w:p w14:paraId="33101890" w14:textId="77777777" w:rsidR="00DD17FA" w:rsidRDefault="00DD17FA" w:rsidP="00DD1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Pr="00C465D5">
        <w:rPr>
          <w:rFonts w:ascii="Times New Roman" w:hAnsi="Times New Roman" w:cs="Times New Roman"/>
          <w:b/>
          <w:bCs/>
          <w:i/>
          <w:iCs/>
          <w:sz w:val="24"/>
          <w:szCs w:val="24"/>
        </w:rPr>
        <w:t>razvijenom području</w:t>
      </w:r>
      <w:r>
        <w:rPr>
          <w:rFonts w:ascii="Times New Roman" w:hAnsi="Times New Roman" w:cs="Times New Roman"/>
          <w:sz w:val="24"/>
          <w:szCs w:val="24"/>
        </w:rPr>
        <w:t> stavljamo naglasak na gospodarstvo, poduzetništvo i poljoprivredu. Gradit ćemo nove poduzetničke zone, znanstveno-inovacijski park i tržnicu s polivalentnim centrom, poticat ćemo poljoprivrednike i obiteljska gospodarstva te otvarati prostor za turizam i digitalne nomade. Time stvaramo nova radna mjesta i širimo gospodarsku bazu našeg grada.</w:t>
      </w:r>
    </w:p>
    <w:p w14:paraId="0B8B2C00" w14:textId="77777777" w:rsidR="00DD17FA" w:rsidRDefault="00DD17FA" w:rsidP="00DD1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Konačno, kroz </w:t>
      </w:r>
      <w:r w:rsidRPr="00C465D5">
        <w:rPr>
          <w:rFonts w:ascii="Times New Roman" w:hAnsi="Times New Roman" w:cs="Times New Roman"/>
          <w:b/>
          <w:bCs/>
          <w:i/>
          <w:iCs/>
          <w:sz w:val="24"/>
          <w:szCs w:val="24"/>
        </w:rPr>
        <w:t>sadržajno područje</w:t>
      </w:r>
      <w:r>
        <w:rPr>
          <w:rFonts w:ascii="Times New Roman" w:hAnsi="Times New Roman" w:cs="Times New Roman"/>
          <w:sz w:val="24"/>
          <w:szCs w:val="24"/>
        </w:rPr>
        <w:t xml:space="preserve"> ulažemo u kulturu, sport i društvene sadržaje. Koprivnica će dobiti nove i obnovljene školske, sportske i kulturne objekte, a posebni projekti poput sportsko-rekreacijske zone i rehabilitacijskog centra </w:t>
      </w:r>
      <w:proofErr w:type="spellStart"/>
      <w:r>
        <w:rPr>
          <w:rFonts w:ascii="Times New Roman" w:hAnsi="Times New Roman" w:cs="Times New Roman"/>
          <w:sz w:val="24"/>
          <w:szCs w:val="24"/>
        </w:rPr>
        <w:t>Cerine</w:t>
      </w:r>
      <w:proofErr w:type="spellEnd"/>
      <w:r>
        <w:rPr>
          <w:rFonts w:ascii="Times New Roman" w:hAnsi="Times New Roman" w:cs="Times New Roman"/>
          <w:sz w:val="24"/>
          <w:szCs w:val="24"/>
        </w:rPr>
        <w:t xml:space="preserve"> dodatno će obogatiti ponudu za naše građane i posjetitelje.</w:t>
      </w:r>
    </w:p>
    <w:p w14:paraId="7523ADC0" w14:textId="77777777" w:rsidR="00DD17FA" w:rsidRDefault="00DD17FA" w:rsidP="00DD1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Ovaj program nije samo skup projekata i mjera, on je odraz </w:t>
      </w:r>
      <w:r w:rsidRPr="00C465D5">
        <w:rPr>
          <w:rFonts w:ascii="Times New Roman" w:hAnsi="Times New Roman" w:cs="Times New Roman"/>
          <w:b/>
          <w:bCs/>
          <w:i/>
          <w:iCs/>
          <w:sz w:val="24"/>
          <w:szCs w:val="24"/>
        </w:rPr>
        <w:t>naše zajedničke vizije grada</w:t>
      </w:r>
      <w:r>
        <w:rPr>
          <w:rFonts w:ascii="Times New Roman" w:hAnsi="Times New Roman" w:cs="Times New Roman"/>
          <w:sz w:val="24"/>
          <w:szCs w:val="24"/>
        </w:rPr>
        <w:t xml:space="preserve"> koji je </w:t>
      </w:r>
      <w:r w:rsidRPr="00C465D5">
        <w:rPr>
          <w:rFonts w:ascii="Times New Roman" w:hAnsi="Times New Roman" w:cs="Times New Roman"/>
          <w:b/>
          <w:bCs/>
          <w:i/>
          <w:iCs/>
          <w:sz w:val="24"/>
          <w:szCs w:val="24"/>
        </w:rPr>
        <w:t>održiv, socijalno osjetljiv, otvoren inovacijama i ponosan na svoju tradiciju</w:t>
      </w:r>
      <w:r>
        <w:rPr>
          <w:rFonts w:ascii="Times New Roman" w:hAnsi="Times New Roman" w:cs="Times New Roman"/>
          <w:sz w:val="24"/>
          <w:szCs w:val="24"/>
        </w:rPr>
        <w:t>. Vjerujem da ćemo zajedno, uz partnerski odnos građana, gospodarstva i gradske uprave, učiniti Koprivnicu još boljim mjestom za život, rad i stvaranje.</w:t>
      </w:r>
    </w:p>
    <w:p w14:paraId="74CD8FF7" w14:textId="77777777" w:rsidR="00DD17FA" w:rsidRDefault="00DD17FA" w:rsidP="00FF37E9">
      <w:pPr>
        <w:spacing w:line="276" w:lineRule="auto"/>
        <w:ind w:left="3540"/>
        <w:jc w:val="center"/>
        <w:rPr>
          <w:rFonts w:ascii="Times New Roman" w:hAnsi="Times New Roman" w:cs="Times New Roman"/>
          <w:sz w:val="24"/>
          <w:szCs w:val="24"/>
        </w:rPr>
      </w:pPr>
      <w:r>
        <w:rPr>
          <w:rFonts w:ascii="Times New Roman" w:hAnsi="Times New Roman" w:cs="Times New Roman"/>
          <w:sz w:val="24"/>
          <w:szCs w:val="24"/>
        </w:rPr>
        <w:t>Vaš gradonačelnik,</w:t>
      </w:r>
      <w:r>
        <w:rPr>
          <w:rFonts w:ascii="Times New Roman" w:hAnsi="Times New Roman" w:cs="Times New Roman"/>
          <w:sz w:val="24"/>
          <w:szCs w:val="24"/>
        </w:rPr>
        <w:br/>
        <w:t>Mišel Jakšić</w:t>
      </w:r>
    </w:p>
    <w:p w14:paraId="52163B48" w14:textId="77777777" w:rsidR="00480692" w:rsidRPr="0092790A" w:rsidRDefault="00480692" w:rsidP="00975067">
      <w:pPr>
        <w:jc w:val="both"/>
        <w:rPr>
          <w:rFonts w:ascii="Times New Roman" w:hAnsi="Times New Roman" w:cs="Times New Roman"/>
          <w:sz w:val="24"/>
          <w:szCs w:val="24"/>
        </w:rPr>
      </w:pPr>
    </w:p>
    <w:p w14:paraId="1FB71D4C" w14:textId="77777777" w:rsidR="00975067" w:rsidRDefault="00975067" w:rsidP="00975067">
      <w:pPr>
        <w:pStyle w:val="Odlomakpopisa"/>
        <w:jc w:val="both"/>
        <w:rPr>
          <w:rFonts w:ascii="Times New Roman" w:hAnsi="Times New Roman" w:cs="Times New Roman"/>
          <w:b/>
          <w:bCs/>
          <w:sz w:val="28"/>
          <w:szCs w:val="28"/>
        </w:rPr>
      </w:pPr>
    </w:p>
    <w:p w14:paraId="4EEBA508" w14:textId="77777777" w:rsidR="00975067" w:rsidRDefault="00975067" w:rsidP="00975067">
      <w:pPr>
        <w:pStyle w:val="Odlomakpopisa"/>
        <w:jc w:val="both"/>
        <w:rPr>
          <w:rFonts w:ascii="Times New Roman" w:hAnsi="Times New Roman" w:cs="Times New Roman"/>
          <w:b/>
          <w:bCs/>
          <w:sz w:val="28"/>
          <w:szCs w:val="28"/>
        </w:rPr>
      </w:pPr>
    </w:p>
    <w:p w14:paraId="4BD963BC" w14:textId="77777777" w:rsidR="00480692" w:rsidRDefault="00480692" w:rsidP="00975067">
      <w:pPr>
        <w:jc w:val="both"/>
        <w:rPr>
          <w:rFonts w:ascii="Times New Roman" w:hAnsi="Times New Roman" w:cs="Times New Roman"/>
          <w:b/>
          <w:bCs/>
          <w:sz w:val="28"/>
          <w:szCs w:val="28"/>
        </w:rPr>
        <w:sectPr w:rsidR="00480692" w:rsidSect="0006523C">
          <w:pgSz w:w="11906" w:h="16838"/>
          <w:pgMar w:top="1134" w:right="1440" w:bottom="1440" w:left="1440" w:header="1134" w:footer="346" w:gutter="0"/>
          <w:cols w:space="720"/>
          <w:docGrid w:linePitch="360"/>
        </w:sectPr>
      </w:pPr>
    </w:p>
    <w:p w14:paraId="3EA3E979" w14:textId="04DE8437" w:rsidR="00975067" w:rsidRPr="00AA2CCF" w:rsidRDefault="00975067" w:rsidP="00473F62">
      <w:pPr>
        <w:pStyle w:val="Naslov1"/>
        <w:numPr>
          <w:ilvl w:val="0"/>
          <w:numId w:val="5"/>
        </w:numPr>
        <w:spacing w:before="0" w:after="240"/>
        <w:ind w:left="426" w:hanging="426"/>
        <w:rPr>
          <w:rFonts w:ascii="Times New Roman" w:hAnsi="Times New Roman" w:cs="Times New Roman"/>
          <w:sz w:val="32"/>
          <w:szCs w:val="28"/>
        </w:rPr>
      </w:pPr>
      <w:bookmarkStart w:id="7" w:name="_Toc88570260"/>
      <w:bookmarkStart w:id="8" w:name="_Toc88634617"/>
      <w:bookmarkStart w:id="9" w:name="_Toc88636046"/>
      <w:bookmarkStart w:id="10" w:name="_Toc210377974"/>
      <w:r w:rsidRPr="009D4EB7">
        <w:rPr>
          <w:rFonts w:ascii="Times New Roman" w:hAnsi="Times New Roman" w:cs="Times New Roman"/>
          <w:sz w:val="32"/>
          <w:szCs w:val="28"/>
        </w:rPr>
        <w:lastRenderedPageBreak/>
        <w:t>UVOD</w:t>
      </w:r>
      <w:bookmarkEnd w:id="7"/>
      <w:bookmarkEnd w:id="8"/>
      <w:bookmarkEnd w:id="9"/>
      <w:bookmarkEnd w:id="10"/>
      <w:r w:rsidRPr="009D4EB7">
        <w:rPr>
          <w:rFonts w:ascii="Times New Roman" w:hAnsi="Times New Roman" w:cs="Times New Roman"/>
          <w:sz w:val="32"/>
          <w:szCs w:val="28"/>
        </w:rPr>
        <w:t xml:space="preserve"> </w:t>
      </w:r>
    </w:p>
    <w:p w14:paraId="31409E1A" w14:textId="5B5405A2" w:rsidR="00975067" w:rsidRPr="00305C64" w:rsidRDefault="00975067" w:rsidP="007012EF">
      <w:pPr>
        <w:spacing w:line="276" w:lineRule="auto"/>
        <w:jc w:val="both"/>
        <w:rPr>
          <w:rFonts w:ascii="Times New Roman" w:hAnsi="Times New Roman" w:cs="Times New Roman"/>
          <w:color w:val="EE0000"/>
          <w:sz w:val="24"/>
          <w:szCs w:val="24"/>
        </w:rPr>
      </w:pPr>
      <w:r w:rsidRPr="003048C7">
        <w:rPr>
          <w:rFonts w:ascii="Times New Roman" w:hAnsi="Times New Roman" w:cs="Times New Roman"/>
          <w:sz w:val="24"/>
          <w:szCs w:val="24"/>
        </w:rPr>
        <w:t>Zakon</w:t>
      </w:r>
      <w:r w:rsidR="003048C7" w:rsidRPr="003048C7">
        <w:rPr>
          <w:rFonts w:ascii="Times New Roman" w:hAnsi="Times New Roman" w:cs="Times New Roman"/>
          <w:sz w:val="24"/>
          <w:szCs w:val="24"/>
        </w:rPr>
        <w:t>om</w:t>
      </w:r>
      <w:r w:rsidRPr="003048C7">
        <w:rPr>
          <w:rFonts w:ascii="Times New Roman" w:hAnsi="Times New Roman" w:cs="Times New Roman"/>
          <w:sz w:val="24"/>
          <w:szCs w:val="24"/>
        </w:rPr>
        <w:t xml:space="preserve"> o sustavu strateškog planiranja i upravljanja razvojem Republike Hrvatske (NN 123/17</w:t>
      </w:r>
      <w:r w:rsidR="003048C7" w:rsidRPr="003048C7">
        <w:rPr>
          <w:rFonts w:ascii="Times New Roman" w:hAnsi="Times New Roman" w:cs="Times New Roman"/>
          <w:sz w:val="24"/>
          <w:szCs w:val="24"/>
        </w:rPr>
        <w:t xml:space="preserve">, 151/22) definirana je </w:t>
      </w:r>
      <w:r w:rsidR="003048C7" w:rsidRPr="0093252C">
        <w:rPr>
          <w:rFonts w:ascii="Times New Roman" w:hAnsi="Times New Roman" w:cs="Times New Roman"/>
          <w:b/>
          <w:bCs/>
          <w:i/>
          <w:iCs/>
          <w:sz w:val="24"/>
          <w:szCs w:val="24"/>
        </w:rPr>
        <w:t>obveza izrade provedbenog programa</w:t>
      </w:r>
      <w:r w:rsidR="003048C7" w:rsidRPr="003048C7">
        <w:rPr>
          <w:rFonts w:ascii="Times New Roman" w:hAnsi="Times New Roman" w:cs="Times New Roman"/>
          <w:sz w:val="24"/>
          <w:szCs w:val="24"/>
        </w:rPr>
        <w:t xml:space="preserve"> jedinice lokalne samouprave, a</w:t>
      </w:r>
      <w:r w:rsidRPr="003048C7">
        <w:rPr>
          <w:rFonts w:ascii="Times New Roman" w:hAnsi="Times New Roman" w:cs="Times New Roman"/>
          <w:sz w:val="24"/>
          <w:szCs w:val="24"/>
        </w:rPr>
        <w:t xml:space="preserve"> Uredb</w:t>
      </w:r>
      <w:r w:rsidR="003048C7" w:rsidRPr="003048C7">
        <w:rPr>
          <w:rFonts w:ascii="Times New Roman" w:hAnsi="Times New Roman" w:cs="Times New Roman"/>
          <w:sz w:val="24"/>
          <w:szCs w:val="24"/>
        </w:rPr>
        <w:t>om</w:t>
      </w:r>
      <w:r w:rsidRPr="003048C7">
        <w:rPr>
          <w:rFonts w:ascii="Times New Roman" w:hAnsi="Times New Roman" w:cs="Times New Roman"/>
          <w:sz w:val="24"/>
          <w:szCs w:val="24"/>
        </w:rPr>
        <w:t xml:space="preserve"> o smjernicama za izradu akata strateškog planiranja od nacionalnog značaja i od značaja za jedinice lokalne i područne (regionalne) samouprave (NN </w:t>
      </w:r>
      <w:r w:rsidR="003048C7" w:rsidRPr="003048C7">
        <w:rPr>
          <w:rFonts w:ascii="Times New Roman" w:hAnsi="Times New Roman" w:cs="Times New Roman"/>
          <w:sz w:val="24"/>
          <w:szCs w:val="24"/>
        </w:rPr>
        <w:t>37/23</w:t>
      </w:r>
      <w:r w:rsidRPr="003048C7">
        <w:rPr>
          <w:rFonts w:ascii="Times New Roman" w:hAnsi="Times New Roman" w:cs="Times New Roman"/>
          <w:sz w:val="24"/>
          <w:szCs w:val="24"/>
        </w:rPr>
        <w:t xml:space="preserve">) </w:t>
      </w:r>
      <w:r w:rsidR="003048C7" w:rsidRPr="003048C7">
        <w:rPr>
          <w:rFonts w:ascii="Times New Roman" w:hAnsi="Times New Roman" w:cs="Times New Roman"/>
          <w:sz w:val="24"/>
          <w:szCs w:val="24"/>
        </w:rPr>
        <w:t xml:space="preserve">definiran je </w:t>
      </w:r>
      <w:r w:rsidR="003048C7" w:rsidRPr="0093252C">
        <w:rPr>
          <w:rFonts w:ascii="Times New Roman" w:hAnsi="Times New Roman" w:cs="Times New Roman"/>
          <w:b/>
          <w:bCs/>
          <w:i/>
          <w:iCs/>
          <w:sz w:val="24"/>
          <w:szCs w:val="24"/>
        </w:rPr>
        <w:t>obvezni sadržaj dokumenta</w:t>
      </w:r>
      <w:r w:rsidR="003048C7" w:rsidRPr="003048C7">
        <w:rPr>
          <w:rFonts w:ascii="Times New Roman" w:hAnsi="Times New Roman" w:cs="Times New Roman"/>
          <w:sz w:val="24"/>
          <w:szCs w:val="24"/>
        </w:rPr>
        <w:t>. G</w:t>
      </w:r>
      <w:r w:rsidRPr="003048C7">
        <w:rPr>
          <w:rFonts w:ascii="Times New Roman" w:hAnsi="Times New Roman" w:cs="Times New Roman"/>
          <w:sz w:val="24"/>
          <w:szCs w:val="24"/>
        </w:rPr>
        <w:t>radonačelnik Grada Koprivnice kao izvršno tijelo jedinice lokalne samouprave donosi provedbeni program za razdoblje od</w:t>
      </w:r>
      <w:r w:rsidR="003048C7" w:rsidRPr="003048C7">
        <w:rPr>
          <w:rFonts w:ascii="Times New Roman" w:hAnsi="Times New Roman" w:cs="Times New Roman"/>
          <w:sz w:val="24"/>
          <w:szCs w:val="24"/>
        </w:rPr>
        <w:t xml:space="preserve"> 2026. do 2029. godine i ovisno o potrebi moguće ga je ažurirati tijekom provedbe.</w:t>
      </w:r>
    </w:p>
    <w:p w14:paraId="0C3724E5" w14:textId="4680E3DE" w:rsidR="0093252C" w:rsidRDefault="00975067" w:rsidP="007012EF">
      <w:pPr>
        <w:spacing w:after="0" w:line="276" w:lineRule="auto"/>
        <w:jc w:val="both"/>
        <w:rPr>
          <w:rFonts w:ascii="Times New Roman" w:hAnsi="Times New Roman" w:cs="Times New Roman"/>
          <w:sz w:val="24"/>
          <w:szCs w:val="24"/>
        </w:rPr>
      </w:pPr>
      <w:r w:rsidRPr="0093252C">
        <w:rPr>
          <w:rFonts w:ascii="Times New Roman" w:hAnsi="Times New Roman" w:cs="Times New Roman"/>
          <w:b/>
          <w:bCs/>
          <w:i/>
          <w:iCs/>
          <w:sz w:val="24"/>
          <w:szCs w:val="24"/>
        </w:rPr>
        <w:t xml:space="preserve">Provedbeni program </w:t>
      </w:r>
      <w:r w:rsidR="008E15F8" w:rsidRPr="0093252C">
        <w:rPr>
          <w:rFonts w:ascii="Times New Roman" w:hAnsi="Times New Roman" w:cs="Times New Roman"/>
          <w:b/>
          <w:bCs/>
          <w:i/>
          <w:iCs/>
          <w:sz w:val="24"/>
          <w:szCs w:val="24"/>
        </w:rPr>
        <w:t>Grada Koprivnice</w:t>
      </w:r>
      <w:r w:rsidRPr="0093252C">
        <w:rPr>
          <w:rFonts w:ascii="Times New Roman" w:hAnsi="Times New Roman" w:cs="Times New Roman"/>
          <w:b/>
          <w:bCs/>
          <w:i/>
          <w:iCs/>
          <w:sz w:val="24"/>
          <w:szCs w:val="24"/>
        </w:rPr>
        <w:t xml:space="preserve"> </w:t>
      </w:r>
      <w:r w:rsidR="003048C7" w:rsidRPr="0093252C">
        <w:rPr>
          <w:rFonts w:ascii="Times New Roman" w:hAnsi="Times New Roman" w:cs="Times New Roman"/>
          <w:b/>
          <w:bCs/>
          <w:i/>
          <w:iCs/>
          <w:sz w:val="24"/>
          <w:szCs w:val="24"/>
        </w:rPr>
        <w:t>za razdoblje od 2026. do 2029. godine</w:t>
      </w:r>
      <w:r w:rsidR="003048C7" w:rsidRPr="003048C7">
        <w:rPr>
          <w:rFonts w:ascii="Times New Roman" w:hAnsi="Times New Roman" w:cs="Times New Roman"/>
          <w:sz w:val="24"/>
          <w:szCs w:val="24"/>
        </w:rPr>
        <w:t xml:space="preserve"> predstavlja drugu generaciju </w:t>
      </w:r>
      <w:r w:rsidRPr="003048C7">
        <w:rPr>
          <w:rFonts w:ascii="Times New Roman" w:hAnsi="Times New Roman" w:cs="Times New Roman"/>
          <w:sz w:val="24"/>
          <w:szCs w:val="24"/>
        </w:rPr>
        <w:t>kratkoročn</w:t>
      </w:r>
      <w:r w:rsidR="003048C7" w:rsidRPr="003048C7">
        <w:rPr>
          <w:rFonts w:ascii="Times New Roman" w:hAnsi="Times New Roman" w:cs="Times New Roman"/>
          <w:sz w:val="24"/>
          <w:szCs w:val="24"/>
        </w:rPr>
        <w:t>ih</w:t>
      </w:r>
      <w:r w:rsidRPr="003048C7">
        <w:rPr>
          <w:rFonts w:ascii="Times New Roman" w:hAnsi="Times New Roman" w:cs="Times New Roman"/>
          <w:sz w:val="24"/>
          <w:szCs w:val="24"/>
        </w:rPr>
        <w:t xml:space="preserve"> ak</w:t>
      </w:r>
      <w:r w:rsidR="003048C7" w:rsidRPr="003048C7">
        <w:rPr>
          <w:rFonts w:ascii="Times New Roman" w:hAnsi="Times New Roman" w:cs="Times New Roman"/>
          <w:sz w:val="24"/>
          <w:szCs w:val="24"/>
        </w:rPr>
        <w:t>a</w:t>
      </w:r>
      <w:r w:rsidRPr="003048C7">
        <w:rPr>
          <w:rFonts w:ascii="Times New Roman" w:hAnsi="Times New Roman" w:cs="Times New Roman"/>
          <w:sz w:val="24"/>
          <w:szCs w:val="24"/>
        </w:rPr>
        <w:t>t</w:t>
      </w:r>
      <w:r w:rsidR="003048C7" w:rsidRPr="003048C7">
        <w:rPr>
          <w:rFonts w:ascii="Times New Roman" w:hAnsi="Times New Roman" w:cs="Times New Roman"/>
          <w:sz w:val="24"/>
          <w:szCs w:val="24"/>
        </w:rPr>
        <w:t xml:space="preserve">a </w:t>
      </w:r>
      <w:r w:rsidRPr="003048C7">
        <w:rPr>
          <w:rFonts w:ascii="Times New Roman" w:hAnsi="Times New Roman" w:cs="Times New Roman"/>
          <w:sz w:val="24"/>
          <w:szCs w:val="24"/>
        </w:rPr>
        <w:t>strateškog planiranja</w:t>
      </w:r>
      <w:r w:rsidR="00844EF4">
        <w:rPr>
          <w:rFonts w:ascii="Times New Roman" w:hAnsi="Times New Roman" w:cs="Times New Roman"/>
          <w:sz w:val="24"/>
          <w:szCs w:val="24"/>
        </w:rPr>
        <w:t>.</w:t>
      </w:r>
      <w:r w:rsidR="003048C7" w:rsidRPr="003048C7">
        <w:rPr>
          <w:rFonts w:ascii="Times New Roman" w:hAnsi="Times New Roman" w:cs="Times New Roman"/>
          <w:sz w:val="24"/>
          <w:szCs w:val="24"/>
        </w:rPr>
        <w:t xml:space="preserve"> </w:t>
      </w:r>
      <w:r w:rsidR="00844EF4">
        <w:rPr>
          <w:rFonts w:ascii="Times New Roman" w:hAnsi="Times New Roman" w:cs="Times New Roman"/>
          <w:sz w:val="24"/>
          <w:szCs w:val="24"/>
        </w:rPr>
        <w:t xml:space="preserve">Njime </w:t>
      </w:r>
      <w:r w:rsidR="003048C7" w:rsidRPr="003048C7">
        <w:rPr>
          <w:rFonts w:ascii="Times New Roman" w:hAnsi="Times New Roman" w:cs="Times New Roman"/>
          <w:sz w:val="24"/>
          <w:szCs w:val="24"/>
        </w:rPr>
        <w:t>se</w:t>
      </w:r>
      <w:r w:rsidRPr="003048C7">
        <w:rPr>
          <w:rFonts w:ascii="Times New Roman" w:hAnsi="Times New Roman" w:cs="Times New Roman"/>
          <w:sz w:val="24"/>
          <w:szCs w:val="24"/>
        </w:rPr>
        <w:t xml:space="preserve"> osigurava provedba </w:t>
      </w:r>
      <w:r w:rsidR="00844EF4">
        <w:rPr>
          <w:rFonts w:ascii="Times New Roman" w:hAnsi="Times New Roman" w:cs="Times New Roman"/>
          <w:sz w:val="24"/>
          <w:szCs w:val="24"/>
        </w:rPr>
        <w:t xml:space="preserve">sljedećih </w:t>
      </w:r>
      <w:r w:rsidRPr="0093252C">
        <w:rPr>
          <w:rFonts w:ascii="Times New Roman" w:hAnsi="Times New Roman" w:cs="Times New Roman"/>
          <w:b/>
          <w:bCs/>
          <w:i/>
          <w:iCs/>
          <w:sz w:val="24"/>
          <w:szCs w:val="24"/>
        </w:rPr>
        <w:t>posebnih ciljeva</w:t>
      </w:r>
      <w:r w:rsidRPr="003048C7">
        <w:rPr>
          <w:rFonts w:ascii="Times New Roman" w:hAnsi="Times New Roman" w:cs="Times New Roman"/>
          <w:sz w:val="24"/>
          <w:szCs w:val="24"/>
        </w:rPr>
        <w:t xml:space="preserve"> definiranih </w:t>
      </w:r>
      <w:r w:rsidR="008913FD" w:rsidRPr="003048C7">
        <w:rPr>
          <w:rFonts w:ascii="Times New Roman" w:hAnsi="Times New Roman" w:cs="Times New Roman"/>
          <w:sz w:val="24"/>
          <w:szCs w:val="24"/>
        </w:rPr>
        <w:t xml:space="preserve">Strategijom </w:t>
      </w:r>
      <w:r w:rsidR="003048C7" w:rsidRPr="003048C7">
        <w:rPr>
          <w:rFonts w:ascii="Times New Roman" w:hAnsi="Times New Roman" w:cs="Times New Roman"/>
          <w:sz w:val="24"/>
          <w:szCs w:val="24"/>
        </w:rPr>
        <w:t>razvoja manjeg urbanog područja</w:t>
      </w:r>
      <w:r w:rsidR="008913FD" w:rsidRPr="003048C7">
        <w:rPr>
          <w:rFonts w:ascii="Times New Roman" w:hAnsi="Times New Roman" w:cs="Times New Roman"/>
          <w:sz w:val="24"/>
          <w:szCs w:val="24"/>
        </w:rPr>
        <w:t xml:space="preserve"> Koprivnic</w:t>
      </w:r>
      <w:r w:rsidR="003048C7" w:rsidRPr="003048C7">
        <w:rPr>
          <w:rFonts w:ascii="Times New Roman" w:hAnsi="Times New Roman" w:cs="Times New Roman"/>
          <w:sz w:val="24"/>
          <w:szCs w:val="24"/>
        </w:rPr>
        <w:t>a za financijsko razdoblje</w:t>
      </w:r>
      <w:r w:rsidR="008913FD" w:rsidRPr="003048C7">
        <w:rPr>
          <w:rFonts w:ascii="Times New Roman" w:hAnsi="Times New Roman" w:cs="Times New Roman"/>
          <w:sz w:val="24"/>
          <w:szCs w:val="24"/>
        </w:rPr>
        <w:t xml:space="preserve"> 20</w:t>
      </w:r>
      <w:r w:rsidR="003048C7" w:rsidRPr="003048C7">
        <w:rPr>
          <w:rFonts w:ascii="Times New Roman" w:hAnsi="Times New Roman" w:cs="Times New Roman"/>
          <w:sz w:val="24"/>
          <w:szCs w:val="24"/>
        </w:rPr>
        <w:t>21</w:t>
      </w:r>
      <w:r w:rsidR="008913FD" w:rsidRPr="003048C7">
        <w:rPr>
          <w:rFonts w:ascii="Times New Roman" w:hAnsi="Times New Roman" w:cs="Times New Roman"/>
          <w:sz w:val="24"/>
          <w:szCs w:val="24"/>
        </w:rPr>
        <w:t xml:space="preserve">. </w:t>
      </w:r>
      <w:r w:rsidR="00044118" w:rsidRPr="003048C7">
        <w:rPr>
          <w:rFonts w:ascii="Times New Roman" w:hAnsi="Times New Roman" w:cs="Times New Roman"/>
          <w:sz w:val="24"/>
          <w:szCs w:val="24"/>
        </w:rPr>
        <w:t>-</w:t>
      </w:r>
      <w:r w:rsidR="008913FD" w:rsidRPr="003048C7">
        <w:rPr>
          <w:rFonts w:ascii="Times New Roman" w:hAnsi="Times New Roman" w:cs="Times New Roman"/>
          <w:sz w:val="24"/>
          <w:szCs w:val="24"/>
        </w:rPr>
        <w:t xml:space="preserve"> 202</w:t>
      </w:r>
      <w:r w:rsidR="003048C7" w:rsidRPr="003048C7">
        <w:rPr>
          <w:rFonts w:ascii="Times New Roman" w:hAnsi="Times New Roman" w:cs="Times New Roman"/>
          <w:sz w:val="24"/>
          <w:szCs w:val="24"/>
        </w:rPr>
        <w:t>7</w:t>
      </w:r>
      <w:r w:rsidR="008913FD" w:rsidRPr="003048C7">
        <w:rPr>
          <w:rFonts w:ascii="Times New Roman" w:hAnsi="Times New Roman" w:cs="Times New Roman"/>
          <w:sz w:val="24"/>
          <w:szCs w:val="24"/>
        </w:rPr>
        <w:t>.</w:t>
      </w:r>
      <w:bookmarkStart w:id="11" w:name="_Toc88634618"/>
      <w:bookmarkStart w:id="12" w:name="_Toc88636047"/>
      <w:r w:rsidR="00844EF4">
        <w:rPr>
          <w:rFonts w:ascii="Times New Roman" w:hAnsi="Times New Roman" w:cs="Times New Roman"/>
          <w:sz w:val="24"/>
          <w:szCs w:val="24"/>
        </w:rPr>
        <w:t>:</w:t>
      </w:r>
    </w:p>
    <w:p w14:paraId="22923CF7" w14:textId="2DF10B1B" w:rsidR="00844EF4" w:rsidRDefault="00844EF4" w:rsidP="007012EF">
      <w:pPr>
        <w:spacing w:after="0" w:line="276" w:lineRule="auto"/>
        <w:ind w:left="708"/>
        <w:jc w:val="both"/>
        <w:rPr>
          <w:rFonts w:ascii="Times New Roman" w:eastAsiaTheme="majorEastAsia" w:hAnsi="Times New Roman" w:cs="Times New Roman"/>
          <w:b/>
          <w:bCs/>
          <w:i/>
          <w:iCs/>
          <w:sz w:val="24"/>
          <w:szCs w:val="24"/>
        </w:rPr>
      </w:pPr>
      <w:r w:rsidRPr="00844EF4">
        <w:rPr>
          <w:rFonts w:ascii="Times New Roman" w:eastAsiaTheme="majorEastAsia" w:hAnsi="Times New Roman" w:cs="Times New Roman"/>
          <w:sz w:val="24"/>
          <w:szCs w:val="24"/>
        </w:rPr>
        <w:t>Posebni cilj 1.1.</w:t>
      </w:r>
      <w:r w:rsidRPr="004B09BC">
        <w:rPr>
          <w:rFonts w:ascii="Times New Roman" w:eastAsiaTheme="majorEastAsia" w:hAnsi="Times New Roman" w:cs="Times New Roman"/>
          <w:b/>
          <w:bCs/>
          <w:i/>
          <w:iCs/>
          <w:sz w:val="24"/>
          <w:szCs w:val="24"/>
        </w:rPr>
        <w:t xml:space="preserve"> </w:t>
      </w:r>
      <w:r w:rsidRPr="00844EF4">
        <w:rPr>
          <w:rFonts w:ascii="Times New Roman" w:eastAsiaTheme="majorEastAsia" w:hAnsi="Times New Roman" w:cs="Times New Roman"/>
          <w:i/>
          <w:iCs/>
          <w:sz w:val="24"/>
          <w:szCs w:val="24"/>
        </w:rPr>
        <w:t>U</w:t>
      </w:r>
      <w:r w:rsidR="00FF37E9">
        <w:rPr>
          <w:rFonts w:ascii="Times New Roman" w:eastAsiaTheme="majorEastAsia" w:hAnsi="Times New Roman" w:cs="Times New Roman"/>
          <w:i/>
          <w:iCs/>
          <w:sz w:val="24"/>
          <w:szCs w:val="24"/>
        </w:rPr>
        <w:t>s</w:t>
      </w:r>
      <w:r w:rsidRPr="00844EF4">
        <w:rPr>
          <w:rFonts w:ascii="Times New Roman" w:eastAsiaTheme="majorEastAsia" w:hAnsi="Times New Roman" w:cs="Times New Roman"/>
          <w:i/>
          <w:iCs/>
          <w:sz w:val="24"/>
          <w:szCs w:val="24"/>
        </w:rPr>
        <w:t>postaviti cjelovit, pristup</w:t>
      </w:r>
      <w:r w:rsidR="00FF37E9">
        <w:rPr>
          <w:rFonts w:ascii="Times New Roman" w:eastAsiaTheme="majorEastAsia" w:hAnsi="Times New Roman" w:cs="Times New Roman"/>
          <w:i/>
          <w:iCs/>
          <w:sz w:val="24"/>
          <w:szCs w:val="24"/>
        </w:rPr>
        <w:t>a</w:t>
      </w:r>
      <w:r w:rsidRPr="00844EF4">
        <w:rPr>
          <w:rFonts w:ascii="Times New Roman" w:eastAsiaTheme="majorEastAsia" w:hAnsi="Times New Roman" w:cs="Times New Roman"/>
          <w:i/>
          <w:iCs/>
          <w:sz w:val="24"/>
          <w:szCs w:val="24"/>
        </w:rPr>
        <w:t>čan i kvalitetan sustav odgoja i obrazovanja</w:t>
      </w:r>
      <w:r w:rsidR="0093252C">
        <w:rPr>
          <w:rFonts w:ascii="Times New Roman" w:eastAsiaTheme="majorEastAsia" w:hAnsi="Times New Roman" w:cs="Times New Roman"/>
          <w:i/>
          <w:iCs/>
          <w:sz w:val="24"/>
          <w:szCs w:val="24"/>
        </w:rPr>
        <w:t>;</w:t>
      </w:r>
    </w:p>
    <w:p w14:paraId="06C56F76" w14:textId="6C189649" w:rsidR="00844EF4" w:rsidRPr="00844EF4" w:rsidRDefault="00844EF4" w:rsidP="007012EF">
      <w:pPr>
        <w:spacing w:after="0" w:line="276" w:lineRule="auto"/>
        <w:ind w:firstLine="708"/>
        <w:jc w:val="both"/>
        <w:rPr>
          <w:rFonts w:ascii="Times New Roman" w:eastAsiaTheme="majorEastAsia" w:hAnsi="Times New Roman" w:cs="Times New Roman"/>
          <w:sz w:val="24"/>
          <w:szCs w:val="24"/>
        </w:rPr>
      </w:pPr>
      <w:r w:rsidRPr="00844EF4">
        <w:rPr>
          <w:rFonts w:ascii="Times New Roman" w:eastAsiaTheme="majorEastAsia" w:hAnsi="Times New Roman" w:cs="Times New Roman"/>
          <w:sz w:val="24"/>
          <w:szCs w:val="24"/>
        </w:rPr>
        <w:t>Posebni cilj 1.2.</w:t>
      </w:r>
      <w:r w:rsidRPr="00844EF4">
        <w:rPr>
          <w:rFonts w:ascii="Times New Roman" w:eastAsiaTheme="majorEastAsia" w:hAnsi="Times New Roman" w:cs="Times New Roman"/>
          <w:i/>
          <w:iCs/>
          <w:sz w:val="24"/>
          <w:szCs w:val="24"/>
        </w:rPr>
        <w:t xml:space="preserve"> Potaknuti demografsku revitalizaciju</w:t>
      </w:r>
      <w:r w:rsidR="0093252C">
        <w:rPr>
          <w:rFonts w:ascii="Times New Roman" w:eastAsiaTheme="majorEastAsia" w:hAnsi="Times New Roman" w:cs="Times New Roman"/>
          <w:i/>
          <w:iCs/>
          <w:sz w:val="24"/>
          <w:szCs w:val="24"/>
        </w:rPr>
        <w:t>;</w:t>
      </w:r>
    </w:p>
    <w:p w14:paraId="35301004" w14:textId="6CA9AD71" w:rsidR="00844EF4" w:rsidRPr="00844EF4" w:rsidRDefault="00844EF4" w:rsidP="007012EF">
      <w:pPr>
        <w:spacing w:after="0" w:line="276" w:lineRule="auto"/>
        <w:ind w:firstLine="708"/>
        <w:jc w:val="both"/>
        <w:rPr>
          <w:rFonts w:ascii="Times New Roman" w:eastAsiaTheme="majorEastAsia" w:hAnsi="Times New Roman" w:cs="Times New Roman"/>
          <w:sz w:val="24"/>
          <w:szCs w:val="24"/>
        </w:rPr>
      </w:pPr>
      <w:r w:rsidRPr="00844EF4">
        <w:rPr>
          <w:rFonts w:ascii="Times New Roman" w:eastAsiaTheme="majorEastAsia" w:hAnsi="Times New Roman" w:cs="Times New Roman"/>
          <w:sz w:val="24"/>
          <w:szCs w:val="24"/>
        </w:rPr>
        <w:t>Posebni cilj 1.3.</w:t>
      </w:r>
      <w:r w:rsidRPr="00844EF4">
        <w:rPr>
          <w:rFonts w:ascii="Times New Roman" w:eastAsiaTheme="majorEastAsia" w:hAnsi="Times New Roman" w:cs="Times New Roman"/>
          <w:i/>
          <w:iCs/>
          <w:sz w:val="24"/>
          <w:szCs w:val="24"/>
        </w:rPr>
        <w:t xml:space="preserve"> Ojačati društvenu inkluziju i skrb za stanovnike</w:t>
      </w:r>
      <w:r w:rsidR="0093252C">
        <w:rPr>
          <w:rFonts w:ascii="Times New Roman" w:eastAsiaTheme="majorEastAsia" w:hAnsi="Times New Roman" w:cs="Times New Roman"/>
          <w:sz w:val="24"/>
          <w:szCs w:val="24"/>
        </w:rPr>
        <w:t>;</w:t>
      </w:r>
    </w:p>
    <w:p w14:paraId="65DDE815" w14:textId="0A579182" w:rsidR="00844EF4" w:rsidRDefault="00844EF4" w:rsidP="007012EF">
      <w:pPr>
        <w:spacing w:after="0" w:line="276" w:lineRule="auto"/>
        <w:ind w:firstLine="708"/>
        <w:jc w:val="both"/>
        <w:rPr>
          <w:rFonts w:ascii="Times New Roman" w:eastAsiaTheme="majorEastAsia" w:hAnsi="Times New Roman" w:cs="Times New Roman"/>
          <w:sz w:val="24"/>
          <w:szCs w:val="24"/>
        </w:rPr>
      </w:pPr>
      <w:r w:rsidRPr="00844EF4">
        <w:rPr>
          <w:rFonts w:ascii="Times New Roman" w:eastAsiaTheme="majorEastAsia" w:hAnsi="Times New Roman" w:cs="Times New Roman"/>
          <w:sz w:val="24"/>
          <w:szCs w:val="24"/>
        </w:rPr>
        <w:t xml:space="preserve">Posebni cilj 2.1. </w:t>
      </w:r>
      <w:r w:rsidRPr="00844EF4">
        <w:rPr>
          <w:rFonts w:ascii="Times New Roman" w:eastAsiaTheme="majorEastAsia" w:hAnsi="Times New Roman" w:cs="Times New Roman"/>
          <w:i/>
          <w:iCs/>
          <w:sz w:val="24"/>
          <w:szCs w:val="24"/>
        </w:rPr>
        <w:t>Uspostaviti održiv sustav prijevoza</w:t>
      </w:r>
      <w:r w:rsidR="0093252C">
        <w:rPr>
          <w:rFonts w:ascii="Times New Roman" w:eastAsiaTheme="majorEastAsia" w:hAnsi="Times New Roman" w:cs="Times New Roman"/>
          <w:sz w:val="24"/>
          <w:szCs w:val="24"/>
        </w:rPr>
        <w:t>;</w:t>
      </w:r>
    </w:p>
    <w:p w14:paraId="09ACA41A" w14:textId="2E16159C" w:rsidR="00844EF4" w:rsidRPr="00844EF4" w:rsidRDefault="00844EF4" w:rsidP="007012EF">
      <w:pPr>
        <w:spacing w:after="0" w:line="276" w:lineRule="auto"/>
        <w:ind w:firstLine="708"/>
        <w:jc w:val="both"/>
        <w:rPr>
          <w:rFonts w:ascii="Times New Roman" w:eastAsiaTheme="majorEastAsia" w:hAnsi="Times New Roman" w:cs="Times New Roman"/>
          <w:sz w:val="24"/>
          <w:szCs w:val="24"/>
        </w:rPr>
      </w:pPr>
      <w:r w:rsidRPr="00844EF4">
        <w:rPr>
          <w:rFonts w:ascii="Times New Roman" w:eastAsiaTheme="majorEastAsia" w:hAnsi="Times New Roman" w:cs="Times New Roman"/>
          <w:sz w:val="24"/>
          <w:szCs w:val="24"/>
        </w:rPr>
        <w:t xml:space="preserve">Posebni cilj 2.2. </w:t>
      </w:r>
      <w:r w:rsidRPr="00844EF4">
        <w:rPr>
          <w:rFonts w:ascii="Times New Roman" w:eastAsiaTheme="majorEastAsia" w:hAnsi="Times New Roman" w:cs="Times New Roman"/>
          <w:i/>
          <w:iCs/>
          <w:sz w:val="24"/>
          <w:szCs w:val="24"/>
        </w:rPr>
        <w:t>Pratiti trendove razvoja digitalne povezivosti</w:t>
      </w:r>
      <w:r w:rsidR="0093252C">
        <w:rPr>
          <w:rFonts w:ascii="Times New Roman" w:eastAsiaTheme="majorEastAsia" w:hAnsi="Times New Roman" w:cs="Times New Roman"/>
          <w:sz w:val="24"/>
          <w:szCs w:val="24"/>
        </w:rPr>
        <w:t>;</w:t>
      </w:r>
    </w:p>
    <w:p w14:paraId="226B114D" w14:textId="7EFC6AEC" w:rsidR="00844EF4" w:rsidRPr="009232DC" w:rsidRDefault="00844EF4" w:rsidP="007012EF">
      <w:pPr>
        <w:spacing w:after="0" w:line="276" w:lineRule="auto"/>
        <w:ind w:left="708"/>
        <w:jc w:val="both"/>
        <w:rPr>
          <w:rFonts w:ascii="Times New Roman" w:eastAsiaTheme="majorEastAsia" w:hAnsi="Times New Roman" w:cs="Times New Roman"/>
          <w:sz w:val="24"/>
          <w:szCs w:val="24"/>
        </w:rPr>
      </w:pPr>
      <w:r w:rsidRPr="00844EF4">
        <w:rPr>
          <w:rFonts w:ascii="Times New Roman" w:eastAsiaTheme="majorEastAsia" w:hAnsi="Times New Roman" w:cs="Times New Roman"/>
          <w:sz w:val="24"/>
          <w:szCs w:val="24"/>
        </w:rPr>
        <w:t xml:space="preserve">Posebni cilj 2.3. </w:t>
      </w:r>
      <w:r w:rsidRPr="00844EF4">
        <w:rPr>
          <w:rFonts w:ascii="Times New Roman" w:eastAsiaTheme="majorEastAsia" w:hAnsi="Times New Roman" w:cs="Times New Roman"/>
          <w:i/>
          <w:iCs/>
          <w:sz w:val="24"/>
          <w:szCs w:val="24"/>
        </w:rPr>
        <w:t xml:space="preserve">Unaprijediti infrastrukturne sustave i uspostaviti cjeloviti sustav za </w:t>
      </w:r>
      <w:r w:rsidRPr="009232DC">
        <w:rPr>
          <w:rFonts w:ascii="Times New Roman" w:eastAsiaTheme="majorEastAsia" w:hAnsi="Times New Roman" w:cs="Times New Roman"/>
          <w:i/>
          <w:iCs/>
          <w:sz w:val="24"/>
          <w:szCs w:val="24"/>
        </w:rPr>
        <w:t>gospodarenje otpadom</w:t>
      </w:r>
      <w:r w:rsidR="0093252C">
        <w:rPr>
          <w:rFonts w:ascii="Times New Roman" w:eastAsiaTheme="majorEastAsia" w:hAnsi="Times New Roman" w:cs="Times New Roman"/>
          <w:sz w:val="24"/>
          <w:szCs w:val="24"/>
        </w:rPr>
        <w:t>;</w:t>
      </w:r>
    </w:p>
    <w:p w14:paraId="7152CF7C" w14:textId="4F12DFB9" w:rsidR="009232DC" w:rsidRPr="009232DC" w:rsidRDefault="009232DC" w:rsidP="007012EF">
      <w:pPr>
        <w:spacing w:after="0" w:line="276" w:lineRule="auto"/>
        <w:ind w:firstLine="708"/>
        <w:jc w:val="both"/>
        <w:rPr>
          <w:rFonts w:ascii="Times New Roman" w:eastAsiaTheme="majorEastAsia" w:hAnsi="Times New Roman" w:cs="Times New Roman"/>
          <w:sz w:val="24"/>
          <w:szCs w:val="24"/>
        </w:rPr>
      </w:pPr>
      <w:r w:rsidRPr="009232DC">
        <w:rPr>
          <w:rFonts w:ascii="Times New Roman" w:eastAsiaTheme="majorEastAsia" w:hAnsi="Times New Roman" w:cs="Times New Roman"/>
          <w:sz w:val="24"/>
          <w:szCs w:val="24"/>
        </w:rPr>
        <w:t xml:space="preserve">Posebni cilj 3.1. </w:t>
      </w:r>
      <w:r w:rsidRPr="009232DC">
        <w:rPr>
          <w:rFonts w:ascii="Times New Roman" w:eastAsiaTheme="majorEastAsia" w:hAnsi="Times New Roman" w:cs="Times New Roman"/>
          <w:i/>
          <w:iCs/>
          <w:sz w:val="24"/>
          <w:szCs w:val="24"/>
        </w:rPr>
        <w:t>Potaknuti nove ideje u razvoju lokalne zajednice</w:t>
      </w:r>
      <w:r w:rsidR="0093252C">
        <w:rPr>
          <w:rFonts w:ascii="Times New Roman" w:eastAsiaTheme="majorEastAsia" w:hAnsi="Times New Roman" w:cs="Times New Roman"/>
          <w:sz w:val="24"/>
          <w:szCs w:val="24"/>
        </w:rPr>
        <w:t>;</w:t>
      </w:r>
    </w:p>
    <w:p w14:paraId="2A1A0CA7" w14:textId="64E9B254" w:rsidR="00511089" w:rsidRPr="009232DC" w:rsidRDefault="009232DC" w:rsidP="007012EF">
      <w:pPr>
        <w:spacing w:after="0" w:line="276" w:lineRule="auto"/>
        <w:ind w:firstLine="708"/>
        <w:jc w:val="both"/>
        <w:rPr>
          <w:rFonts w:ascii="Times New Roman" w:eastAsiaTheme="majorEastAsia" w:hAnsi="Times New Roman" w:cs="Times New Roman"/>
          <w:sz w:val="24"/>
          <w:szCs w:val="24"/>
        </w:rPr>
      </w:pPr>
      <w:r w:rsidRPr="009232DC">
        <w:rPr>
          <w:rFonts w:ascii="Times New Roman" w:eastAsiaTheme="majorEastAsia" w:hAnsi="Times New Roman" w:cs="Times New Roman"/>
          <w:sz w:val="24"/>
          <w:szCs w:val="24"/>
        </w:rPr>
        <w:t xml:space="preserve">Posebni cilj 3.2. </w:t>
      </w:r>
      <w:r w:rsidRPr="009232DC">
        <w:rPr>
          <w:rFonts w:ascii="Times New Roman" w:eastAsiaTheme="majorEastAsia" w:hAnsi="Times New Roman" w:cs="Times New Roman"/>
          <w:i/>
          <w:iCs/>
          <w:sz w:val="24"/>
          <w:szCs w:val="24"/>
        </w:rPr>
        <w:t>Pratiti trendove zelenog i održivog razvoja</w:t>
      </w:r>
      <w:r w:rsidR="0093252C">
        <w:rPr>
          <w:rFonts w:ascii="Times New Roman" w:eastAsiaTheme="majorEastAsia" w:hAnsi="Times New Roman" w:cs="Times New Roman"/>
          <w:sz w:val="24"/>
          <w:szCs w:val="24"/>
        </w:rPr>
        <w:t>;</w:t>
      </w:r>
    </w:p>
    <w:p w14:paraId="59F557AA" w14:textId="3A79BB3F" w:rsidR="00511089" w:rsidRPr="00511089" w:rsidRDefault="00511089" w:rsidP="007012EF">
      <w:pPr>
        <w:spacing w:after="0" w:line="276" w:lineRule="auto"/>
        <w:ind w:firstLine="708"/>
        <w:jc w:val="both"/>
        <w:rPr>
          <w:rFonts w:ascii="Times New Roman" w:eastAsiaTheme="majorEastAsia" w:hAnsi="Times New Roman" w:cs="Times New Roman"/>
          <w:sz w:val="24"/>
          <w:szCs w:val="24"/>
        </w:rPr>
      </w:pPr>
      <w:r w:rsidRPr="00511089">
        <w:rPr>
          <w:rFonts w:ascii="Times New Roman" w:eastAsiaTheme="majorEastAsia" w:hAnsi="Times New Roman" w:cs="Times New Roman"/>
          <w:sz w:val="24"/>
          <w:szCs w:val="24"/>
        </w:rPr>
        <w:t>Posebni cilj 4.1</w:t>
      </w:r>
      <w:r w:rsidRPr="00511089">
        <w:rPr>
          <w:rFonts w:ascii="Times New Roman" w:eastAsiaTheme="majorEastAsia" w:hAnsi="Times New Roman" w:cs="Times New Roman"/>
          <w:i/>
          <w:iCs/>
          <w:sz w:val="24"/>
          <w:szCs w:val="24"/>
        </w:rPr>
        <w:t>. Osigurati raznoliku kulturnu ponudu i pripadajuću infrastruktur</w:t>
      </w:r>
      <w:r w:rsidR="0093252C">
        <w:rPr>
          <w:rFonts w:ascii="Times New Roman" w:eastAsiaTheme="majorEastAsia" w:hAnsi="Times New Roman" w:cs="Times New Roman"/>
          <w:i/>
          <w:iCs/>
          <w:sz w:val="24"/>
          <w:szCs w:val="24"/>
        </w:rPr>
        <w:t>u;</w:t>
      </w:r>
      <w:r w:rsidRPr="00511089">
        <w:rPr>
          <w:rFonts w:ascii="Times New Roman" w:eastAsiaTheme="majorEastAsia" w:hAnsi="Times New Roman" w:cs="Times New Roman"/>
          <w:sz w:val="24"/>
          <w:szCs w:val="24"/>
        </w:rPr>
        <w:t xml:space="preserve"> </w:t>
      </w:r>
    </w:p>
    <w:p w14:paraId="51491188" w14:textId="181ABAD0" w:rsidR="00511089" w:rsidRDefault="00511089" w:rsidP="00291E38">
      <w:pPr>
        <w:spacing w:line="276" w:lineRule="auto"/>
        <w:ind w:firstLine="708"/>
        <w:jc w:val="both"/>
        <w:rPr>
          <w:rFonts w:ascii="Times New Roman" w:eastAsiaTheme="majorEastAsia" w:hAnsi="Times New Roman" w:cs="Times New Roman"/>
          <w:sz w:val="24"/>
          <w:szCs w:val="24"/>
        </w:rPr>
      </w:pPr>
      <w:r w:rsidRPr="00511089">
        <w:rPr>
          <w:rFonts w:ascii="Times New Roman" w:eastAsiaTheme="majorEastAsia" w:hAnsi="Times New Roman" w:cs="Times New Roman"/>
          <w:sz w:val="24"/>
          <w:szCs w:val="24"/>
        </w:rPr>
        <w:t>Posebni cilj 4.2.</w:t>
      </w:r>
      <w:r w:rsidRPr="00511089">
        <w:rPr>
          <w:rFonts w:ascii="Times New Roman" w:eastAsiaTheme="majorEastAsia" w:hAnsi="Times New Roman" w:cs="Times New Roman"/>
          <w:i/>
          <w:iCs/>
          <w:sz w:val="24"/>
          <w:szCs w:val="24"/>
        </w:rPr>
        <w:t xml:space="preserve"> Osigurati dostupnosti sportskih i ostalih društvenih sadržaja</w:t>
      </w:r>
      <w:r w:rsidR="0093252C">
        <w:rPr>
          <w:rFonts w:ascii="Times New Roman" w:eastAsiaTheme="majorEastAsia" w:hAnsi="Times New Roman" w:cs="Times New Roman"/>
          <w:sz w:val="24"/>
          <w:szCs w:val="24"/>
        </w:rPr>
        <w:t>.</w:t>
      </w:r>
    </w:p>
    <w:p w14:paraId="15BF5D94" w14:textId="307ECED0" w:rsidR="0093252C" w:rsidRDefault="0093252C" w:rsidP="00291E38">
      <w:pPr>
        <w:spacing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Provedbeni program Grada Koprivnice usklađen je s Nacionalnom razvojnom strategijom Republike Hrvatske do 2030. godine, sektorskim strategijama na nacionalnoj razini i Planom razvoja Koprivničko-križevačke županije za razdoblje 2021.-2027. godine</w:t>
      </w:r>
      <w:r w:rsidR="007012EF">
        <w:rPr>
          <w:rFonts w:ascii="Times New Roman" w:eastAsiaTheme="majorEastAsia" w:hAnsi="Times New Roman" w:cs="Times New Roman"/>
          <w:sz w:val="24"/>
          <w:szCs w:val="24"/>
        </w:rPr>
        <w:t xml:space="preserve"> te doprinosi sljedećim posebnim ciljevima:</w:t>
      </w:r>
    </w:p>
    <w:p w14:paraId="65C018A0" w14:textId="4CD4E70F" w:rsidR="007012EF" w:rsidRDefault="007012EF" w:rsidP="007012EF">
      <w:pPr>
        <w:spacing w:after="0" w:line="276"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Posebni cilj 1. </w:t>
      </w:r>
      <w:r w:rsidRPr="007012EF">
        <w:rPr>
          <w:rFonts w:ascii="Times New Roman" w:eastAsiaTheme="majorEastAsia" w:hAnsi="Times New Roman" w:cs="Times New Roman"/>
          <w:i/>
          <w:iCs/>
          <w:sz w:val="24"/>
          <w:szCs w:val="24"/>
        </w:rPr>
        <w:t>Povezanija županija kružnog gospodarstva;</w:t>
      </w:r>
    </w:p>
    <w:p w14:paraId="06776E26" w14:textId="2D28A5BA" w:rsidR="007012EF" w:rsidRDefault="007012EF" w:rsidP="007012EF">
      <w:pPr>
        <w:spacing w:after="0" w:line="276"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Posebni cilj 2. </w:t>
      </w:r>
      <w:r w:rsidRPr="007012EF">
        <w:rPr>
          <w:rFonts w:ascii="Times New Roman" w:eastAsiaTheme="majorEastAsia" w:hAnsi="Times New Roman" w:cs="Times New Roman"/>
          <w:i/>
          <w:iCs/>
          <w:sz w:val="24"/>
          <w:szCs w:val="24"/>
        </w:rPr>
        <w:t>Socijalno osjetljiva županija;</w:t>
      </w:r>
    </w:p>
    <w:p w14:paraId="15CEEC1D" w14:textId="24C19546" w:rsidR="007012EF" w:rsidRDefault="007012EF" w:rsidP="00291E38">
      <w:pPr>
        <w:spacing w:line="276"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Posebni cilj 3. </w:t>
      </w:r>
      <w:r w:rsidRPr="007012EF">
        <w:rPr>
          <w:rFonts w:ascii="Times New Roman" w:eastAsiaTheme="majorEastAsia" w:hAnsi="Times New Roman" w:cs="Times New Roman"/>
          <w:i/>
          <w:iCs/>
          <w:sz w:val="24"/>
          <w:szCs w:val="24"/>
        </w:rPr>
        <w:t>Pametna i zelena županija.</w:t>
      </w:r>
      <w:r>
        <w:rPr>
          <w:rFonts w:ascii="Times New Roman" w:eastAsiaTheme="majorEastAsia" w:hAnsi="Times New Roman" w:cs="Times New Roman"/>
          <w:sz w:val="24"/>
          <w:szCs w:val="24"/>
        </w:rPr>
        <w:t xml:space="preserve"> </w:t>
      </w:r>
    </w:p>
    <w:p w14:paraId="02F13B2E" w14:textId="4B7C14F1" w:rsidR="00A11EE3" w:rsidRDefault="00A11EE3" w:rsidP="00A11EE3">
      <w:pPr>
        <w:spacing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Također, Provedbeni program </w:t>
      </w:r>
      <w:r w:rsidR="00CD3E31">
        <w:rPr>
          <w:rFonts w:ascii="Times New Roman" w:eastAsiaTheme="majorEastAsia" w:hAnsi="Times New Roman" w:cs="Times New Roman"/>
          <w:sz w:val="24"/>
          <w:szCs w:val="24"/>
        </w:rPr>
        <w:t>svoj temelj ima u Strategiji razvoja Grada Koprivnice do 2030. godine i doprinosi sljedećim prioritetima i strateškim ciljevima unutar prioriteta:</w:t>
      </w:r>
    </w:p>
    <w:p w14:paraId="599EE707" w14:textId="11EE5CE7" w:rsidR="00CD3E31" w:rsidRPr="000504CD" w:rsidRDefault="00CD3E31" w:rsidP="008E4A46">
      <w:pPr>
        <w:pStyle w:val="Odlomakpopisa"/>
        <w:numPr>
          <w:ilvl w:val="0"/>
          <w:numId w:val="20"/>
        </w:numPr>
        <w:spacing w:after="0" w:line="276" w:lineRule="auto"/>
        <w:jc w:val="both"/>
        <w:rPr>
          <w:rFonts w:ascii="Times New Roman" w:eastAsiaTheme="majorEastAsia" w:hAnsi="Times New Roman" w:cs="Times New Roman"/>
          <w:b/>
          <w:bCs/>
          <w:sz w:val="24"/>
          <w:szCs w:val="24"/>
        </w:rPr>
      </w:pPr>
      <w:r w:rsidRPr="000504CD">
        <w:rPr>
          <w:rFonts w:ascii="Times New Roman" w:eastAsiaTheme="majorEastAsia" w:hAnsi="Times New Roman" w:cs="Times New Roman"/>
          <w:b/>
          <w:bCs/>
          <w:sz w:val="24"/>
          <w:szCs w:val="24"/>
        </w:rPr>
        <w:t>Prioritet 1: Održivi razvoj</w:t>
      </w:r>
    </w:p>
    <w:p w14:paraId="42C47727" w14:textId="623B2459" w:rsidR="00CD3E31" w:rsidRPr="000504CD" w:rsidRDefault="00CD3E31" w:rsidP="000504CD">
      <w:pPr>
        <w:spacing w:after="0" w:line="276" w:lineRule="auto"/>
        <w:ind w:left="708"/>
        <w:jc w:val="both"/>
        <w:rPr>
          <w:rFonts w:ascii="Times New Roman" w:eastAsiaTheme="majorEastAsia" w:hAnsi="Times New Roman" w:cs="Times New Roman"/>
          <w:i/>
          <w:iCs/>
          <w:sz w:val="24"/>
          <w:szCs w:val="24"/>
        </w:rPr>
      </w:pPr>
      <w:r w:rsidRPr="000504CD">
        <w:rPr>
          <w:rFonts w:ascii="Times New Roman" w:eastAsiaTheme="majorEastAsia" w:hAnsi="Times New Roman" w:cs="Times New Roman"/>
          <w:i/>
          <w:iCs/>
          <w:sz w:val="24"/>
          <w:szCs w:val="24"/>
        </w:rPr>
        <w:t>Strateški cilj 1.1. Stvaranje poticajnog okruženja za razvoj konkurentnog i inovativnog gospodarstva;</w:t>
      </w:r>
    </w:p>
    <w:p w14:paraId="58FED938" w14:textId="381D5674" w:rsidR="00CD3E31" w:rsidRPr="000504CD" w:rsidRDefault="00CD3E31" w:rsidP="000504CD">
      <w:pPr>
        <w:spacing w:after="0" w:line="276" w:lineRule="auto"/>
        <w:ind w:firstLine="708"/>
        <w:jc w:val="both"/>
        <w:rPr>
          <w:rFonts w:ascii="Times New Roman" w:eastAsiaTheme="majorEastAsia" w:hAnsi="Times New Roman" w:cs="Times New Roman"/>
          <w:i/>
          <w:iCs/>
          <w:sz w:val="24"/>
          <w:szCs w:val="24"/>
        </w:rPr>
      </w:pPr>
      <w:r w:rsidRPr="000504CD">
        <w:rPr>
          <w:rFonts w:ascii="Times New Roman" w:eastAsiaTheme="majorEastAsia" w:hAnsi="Times New Roman" w:cs="Times New Roman"/>
          <w:i/>
          <w:iCs/>
          <w:sz w:val="24"/>
          <w:szCs w:val="24"/>
        </w:rPr>
        <w:t>Strateški cilj 1.2. Uspostava održivog sustava odgoja i obrazovanja;</w:t>
      </w:r>
    </w:p>
    <w:p w14:paraId="4FE44CFB" w14:textId="1CAE87CF" w:rsidR="00CD3E31" w:rsidRDefault="00CD3E31" w:rsidP="000504CD">
      <w:pPr>
        <w:spacing w:after="0" w:line="276" w:lineRule="auto"/>
        <w:ind w:firstLine="708"/>
        <w:jc w:val="both"/>
        <w:rPr>
          <w:rFonts w:ascii="Times New Roman" w:eastAsiaTheme="majorEastAsia" w:hAnsi="Times New Roman" w:cs="Times New Roman"/>
          <w:i/>
          <w:iCs/>
          <w:sz w:val="24"/>
          <w:szCs w:val="24"/>
        </w:rPr>
      </w:pPr>
      <w:r w:rsidRPr="000504CD">
        <w:rPr>
          <w:rFonts w:ascii="Times New Roman" w:eastAsiaTheme="majorEastAsia" w:hAnsi="Times New Roman" w:cs="Times New Roman"/>
          <w:i/>
          <w:iCs/>
          <w:sz w:val="24"/>
          <w:szCs w:val="24"/>
        </w:rPr>
        <w:t>Strateški cilj 1.3. Razvoj prepoznatljive destinacije za cjelogodišnji turizam</w:t>
      </w:r>
      <w:r w:rsidR="00873627">
        <w:rPr>
          <w:rFonts w:ascii="Times New Roman" w:eastAsiaTheme="majorEastAsia" w:hAnsi="Times New Roman" w:cs="Times New Roman"/>
          <w:i/>
          <w:iCs/>
          <w:sz w:val="24"/>
          <w:szCs w:val="24"/>
        </w:rPr>
        <w:t>.</w:t>
      </w:r>
    </w:p>
    <w:p w14:paraId="12E2A94B" w14:textId="77777777" w:rsidR="00873627" w:rsidRDefault="00873627" w:rsidP="000504CD">
      <w:pPr>
        <w:spacing w:after="0" w:line="276" w:lineRule="auto"/>
        <w:ind w:firstLine="708"/>
        <w:jc w:val="both"/>
        <w:rPr>
          <w:rFonts w:ascii="Times New Roman" w:eastAsiaTheme="majorEastAsia" w:hAnsi="Times New Roman" w:cs="Times New Roman"/>
          <w:i/>
          <w:iCs/>
          <w:sz w:val="24"/>
          <w:szCs w:val="24"/>
        </w:rPr>
      </w:pPr>
    </w:p>
    <w:p w14:paraId="43A65B53" w14:textId="77777777" w:rsidR="00873627" w:rsidRDefault="00873627" w:rsidP="000504CD">
      <w:pPr>
        <w:spacing w:after="0" w:line="276" w:lineRule="auto"/>
        <w:ind w:firstLine="708"/>
        <w:jc w:val="both"/>
        <w:rPr>
          <w:rFonts w:ascii="Times New Roman" w:eastAsiaTheme="majorEastAsia" w:hAnsi="Times New Roman" w:cs="Times New Roman"/>
          <w:i/>
          <w:iCs/>
          <w:sz w:val="24"/>
          <w:szCs w:val="24"/>
        </w:rPr>
      </w:pPr>
    </w:p>
    <w:p w14:paraId="5D0F0BF1" w14:textId="77777777" w:rsidR="009711EA" w:rsidRDefault="009711EA" w:rsidP="000504CD">
      <w:pPr>
        <w:spacing w:after="0" w:line="276" w:lineRule="auto"/>
        <w:ind w:firstLine="708"/>
        <w:jc w:val="both"/>
        <w:rPr>
          <w:rFonts w:ascii="Times New Roman" w:eastAsiaTheme="majorEastAsia" w:hAnsi="Times New Roman" w:cs="Times New Roman"/>
          <w:i/>
          <w:iCs/>
          <w:sz w:val="24"/>
          <w:szCs w:val="24"/>
        </w:rPr>
      </w:pPr>
    </w:p>
    <w:p w14:paraId="09638A2C" w14:textId="7F968233" w:rsidR="00873627" w:rsidRDefault="00873627" w:rsidP="008E4A46">
      <w:pPr>
        <w:pStyle w:val="Odlomakpopisa"/>
        <w:numPr>
          <w:ilvl w:val="0"/>
          <w:numId w:val="20"/>
        </w:numPr>
        <w:spacing w:after="0" w:line="276" w:lineRule="auto"/>
        <w:jc w:val="both"/>
        <w:rPr>
          <w:rFonts w:ascii="Times New Roman" w:eastAsiaTheme="majorEastAsia" w:hAnsi="Times New Roman" w:cs="Times New Roman"/>
          <w:b/>
          <w:bCs/>
          <w:sz w:val="24"/>
          <w:szCs w:val="24"/>
        </w:rPr>
      </w:pPr>
      <w:r w:rsidRPr="00873627">
        <w:rPr>
          <w:rFonts w:ascii="Times New Roman" w:eastAsiaTheme="majorEastAsia" w:hAnsi="Times New Roman" w:cs="Times New Roman"/>
          <w:b/>
          <w:bCs/>
          <w:sz w:val="24"/>
          <w:szCs w:val="24"/>
        </w:rPr>
        <w:lastRenderedPageBreak/>
        <w:t>Prioritet 2: Otporan razvoj</w:t>
      </w:r>
    </w:p>
    <w:p w14:paraId="49C41F1B" w14:textId="0C8070F6" w:rsidR="00147E23" w:rsidRPr="00147E23" w:rsidRDefault="00147E23" w:rsidP="00147E23">
      <w:pPr>
        <w:pStyle w:val="Odlomakpopisa"/>
        <w:spacing w:after="0" w:line="276" w:lineRule="auto"/>
        <w:jc w:val="both"/>
        <w:rPr>
          <w:rFonts w:ascii="Times New Roman" w:eastAsiaTheme="majorEastAsia" w:hAnsi="Times New Roman" w:cs="Times New Roman"/>
          <w:i/>
          <w:iCs/>
          <w:sz w:val="24"/>
          <w:szCs w:val="24"/>
        </w:rPr>
      </w:pPr>
      <w:r w:rsidRPr="00147E23">
        <w:rPr>
          <w:rFonts w:ascii="Times New Roman" w:eastAsiaTheme="majorEastAsia" w:hAnsi="Times New Roman" w:cs="Times New Roman"/>
          <w:i/>
          <w:iCs/>
          <w:sz w:val="24"/>
          <w:szCs w:val="24"/>
        </w:rPr>
        <w:t>Strateški cilj 2.1. Poboljšanje uvjeta za zdrav, aktivan i kvalitetan život;</w:t>
      </w:r>
    </w:p>
    <w:p w14:paraId="0A0DFC0B" w14:textId="71B447A5" w:rsidR="00147E23" w:rsidRPr="00147E23" w:rsidRDefault="00147E23" w:rsidP="00147E23">
      <w:pPr>
        <w:pStyle w:val="Odlomakpopisa"/>
        <w:spacing w:after="0" w:line="276" w:lineRule="auto"/>
        <w:jc w:val="both"/>
        <w:rPr>
          <w:rFonts w:ascii="Times New Roman" w:eastAsiaTheme="majorEastAsia" w:hAnsi="Times New Roman" w:cs="Times New Roman"/>
          <w:i/>
          <w:iCs/>
          <w:sz w:val="24"/>
          <w:szCs w:val="24"/>
        </w:rPr>
      </w:pPr>
      <w:r w:rsidRPr="00147E23">
        <w:rPr>
          <w:rFonts w:ascii="Times New Roman" w:eastAsiaTheme="majorEastAsia" w:hAnsi="Times New Roman" w:cs="Times New Roman"/>
          <w:i/>
          <w:iCs/>
          <w:sz w:val="24"/>
          <w:szCs w:val="24"/>
        </w:rPr>
        <w:t>Strateški cilj 2.2. Unaprjeđenje sustava socijalne zaštite u svrhu demografske revitalizacije i boljeg položaja obitelji;</w:t>
      </w:r>
    </w:p>
    <w:p w14:paraId="6731C704" w14:textId="064771DE" w:rsidR="00147E23" w:rsidRDefault="00147E23" w:rsidP="00147E23">
      <w:pPr>
        <w:pStyle w:val="Odlomakpopisa"/>
        <w:spacing w:after="0" w:line="276" w:lineRule="auto"/>
        <w:jc w:val="both"/>
        <w:rPr>
          <w:rFonts w:ascii="Times New Roman" w:eastAsiaTheme="majorEastAsia" w:hAnsi="Times New Roman" w:cs="Times New Roman"/>
          <w:i/>
          <w:iCs/>
          <w:sz w:val="24"/>
          <w:szCs w:val="24"/>
        </w:rPr>
      </w:pPr>
      <w:r w:rsidRPr="00147E23">
        <w:rPr>
          <w:rFonts w:ascii="Times New Roman" w:eastAsiaTheme="majorEastAsia" w:hAnsi="Times New Roman" w:cs="Times New Roman"/>
          <w:i/>
          <w:iCs/>
          <w:sz w:val="24"/>
          <w:szCs w:val="24"/>
        </w:rPr>
        <w:t xml:space="preserve">Strateški cilj 2.3. Jačanje uloge ustanova u </w:t>
      </w:r>
      <w:r w:rsidR="000B5DA8">
        <w:rPr>
          <w:rFonts w:ascii="Times New Roman" w:eastAsiaTheme="majorEastAsia" w:hAnsi="Times New Roman" w:cs="Times New Roman"/>
          <w:i/>
          <w:iCs/>
          <w:sz w:val="24"/>
          <w:szCs w:val="24"/>
        </w:rPr>
        <w:t>kulturi</w:t>
      </w:r>
      <w:r w:rsidRPr="00147E23">
        <w:rPr>
          <w:rFonts w:ascii="Times New Roman" w:eastAsiaTheme="majorEastAsia" w:hAnsi="Times New Roman" w:cs="Times New Roman"/>
          <w:i/>
          <w:iCs/>
          <w:sz w:val="24"/>
          <w:szCs w:val="24"/>
        </w:rPr>
        <w:t xml:space="preserve"> organizacija civilnog društva.</w:t>
      </w:r>
    </w:p>
    <w:p w14:paraId="185594E0" w14:textId="77777777" w:rsidR="00147E23" w:rsidRDefault="00147E23" w:rsidP="00147E23">
      <w:pPr>
        <w:pStyle w:val="Odlomakpopisa"/>
        <w:spacing w:after="0" w:line="276" w:lineRule="auto"/>
        <w:jc w:val="both"/>
        <w:rPr>
          <w:rFonts w:ascii="Times New Roman" w:eastAsiaTheme="majorEastAsia" w:hAnsi="Times New Roman" w:cs="Times New Roman"/>
          <w:i/>
          <w:iCs/>
          <w:sz w:val="24"/>
          <w:szCs w:val="24"/>
        </w:rPr>
      </w:pPr>
    </w:p>
    <w:p w14:paraId="0F32FD3D" w14:textId="4BC70A5F" w:rsidR="00147E23" w:rsidRDefault="00147E23" w:rsidP="008E4A46">
      <w:pPr>
        <w:pStyle w:val="Odlomakpopisa"/>
        <w:numPr>
          <w:ilvl w:val="0"/>
          <w:numId w:val="20"/>
        </w:numPr>
        <w:spacing w:after="0" w:line="276" w:lineRule="auto"/>
        <w:jc w:val="both"/>
        <w:rPr>
          <w:rFonts w:ascii="Times New Roman" w:eastAsiaTheme="majorEastAsia" w:hAnsi="Times New Roman" w:cs="Times New Roman"/>
          <w:b/>
          <w:bCs/>
          <w:sz w:val="24"/>
          <w:szCs w:val="24"/>
        </w:rPr>
      </w:pPr>
      <w:r w:rsidRPr="00147E23">
        <w:rPr>
          <w:rFonts w:ascii="Times New Roman" w:eastAsiaTheme="majorEastAsia" w:hAnsi="Times New Roman" w:cs="Times New Roman"/>
          <w:b/>
          <w:bCs/>
          <w:sz w:val="24"/>
          <w:szCs w:val="24"/>
        </w:rPr>
        <w:t>Prioritet 3: Zeleni razvoj</w:t>
      </w:r>
    </w:p>
    <w:p w14:paraId="0F23E858" w14:textId="39A2F6EB" w:rsidR="004A762F" w:rsidRPr="004A762F" w:rsidRDefault="004A762F" w:rsidP="004A762F">
      <w:pPr>
        <w:pStyle w:val="Odlomakpopisa"/>
        <w:spacing w:after="0" w:line="276" w:lineRule="auto"/>
        <w:jc w:val="both"/>
        <w:rPr>
          <w:rFonts w:ascii="Times New Roman" w:eastAsiaTheme="majorEastAsia" w:hAnsi="Times New Roman" w:cs="Times New Roman"/>
          <w:i/>
          <w:iCs/>
          <w:sz w:val="24"/>
          <w:szCs w:val="24"/>
        </w:rPr>
      </w:pPr>
      <w:r w:rsidRPr="004A762F">
        <w:rPr>
          <w:rFonts w:ascii="Times New Roman" w:eastAsiaTheme="majorEastAsia" w:hAnsi="Times New Roman" w:cs="Times New Roman"/>
          <w:i/>
          <w:iCs/>
          <w:sz w:val="24"/>
          <w:szCs w:val="24"/>
        </w:rPr>
        <w:t>Strateški cilj 3.1. Uspostava kružnog gospodarstva te povećanje energetske učinkovitosti i proizvodnje energije iz obnovljivih izvora</w:t>
      </w:r>
      <w:r w:rsidR="00FD711A">
        <w:rPr>
          <w:rFonts w:ascii="Times New Roman" w:eastAsiaTheme="majorEastAsia" w:hAnsi="Times New Roman" w:cs="Times New Roman"/>
          <w:i/>
          <w:iCs/>
          <w:sz w:val="24"/>
          <w:szCs w:val="24"/>
        </w:rPr>
        <w:t>;</w:t>
      </w:r>
    </w:p>
    <w:p w14:paraId="4B2D297D" w14:textId="36B06D22" w:rsidR="004A762F" w:rsidRPr="004A762F" w:rsidRDefault="004A762F" w:rsidP="004A762F">
      <w:pPr>
        <w:pStyle w:val="Odlomakpopisa"/>
        <w:spacing w:after="0" w:line="276" w:lineRule="auto"/>
        <w:jc w:val="both"/>
        <w:rPr>
          <w:rFonts w:ascii="Times New Roman" w:eastAsiaTheme="majorEastAsia" w:hAnsi="Times New Roman" w:cs="Times New Roman"/>
          <w:i/>
          <w:iCs/>
          <w:sz w:val="24"/>
          <w:szCs w:val="24"/>
        </w:rPr>
      </w:pPr>
      <w:r w:rsidRPr="004A762F">
        <w:rPr>
          <w:rFonts w:ascii="Times New Roman" w:eastAsiaTheme="majorEastAsia" w:hAnsi="Times New Roman" w:cs="Times New Roman"/>
          <w:i/>
          <w:iCs/>
          <w:sz w:val="24"/>
          <w:szCs w:val="24"/>
        </w:rPr>
        <w:t xml:space="preserve">Strateški cilj 3.2. Modernizacija prometnih procesa kroz uspostavu sustava održive mobilnosti; </w:t>
      </w:r>
    </w:p>
    <w:p w14:paraId="1D0B196B" w14:textId="3F428C2D" w:rsidR="004A762F" w:rsidRPr="004A762F" w:rsidRDefault="004A762F" w:rsidP="00A350F2">
      <w:pPr>
        <w:pStyle w:val="Odlomakpopisa"/>
        <w:spacing w:line="276" w:lineRule="auto"/>
        <w:jc w:val="both"/>
        <w:rPr>
          <w:rFonts w:ascii="Times New Roman" w:eastAsiaTheme="majorEastAsia" w:hAnsi="Times New Roman" w:cs="Times New Roman"/>
          <w:i/>
          <w:iCs/>
          <w:sz w:val="24"/>
          <w:szCs w:val="24"/>
        </w:rPr>
      </w:pPr>
      <w:r w:rsidRPr="004A762F">
        <w:rPr>
          <w:rFonts w:ascii="Times New Roman" w:eastAsiaTheme="majorEastAsia" w:hAnsi="Times New Roman" w:cs="Times New Roman"/>
          <w:i/>
          <w:iCs/>
          <w:sz w:val="24"/>
          <w:szCs w:val="24"/>
        </w:rPr>
        <w:t>Strateški cilj 3.3. Digitalna tranzicija društva.</w:t>
      </w:r>
    </w:p>
    <w:p w14:paraId="59407F6E" w14:textId="644B2044" w:rsidR="007012EF" w:rsidRPr="00FF37E9" w:rsidRDefault="007012EF" w:rsidP="00674A7E">
      <w:pPr>
        <w:spacing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Sve planirane mjere, aktivnosti i projekti Grada Koprivnice i u budućem razdoblju imaju za cilj poboljšanje standarda i kvalitete života svih svojih građana, što je i sadržano u viziji i misiji Grada definiranih provedbenim programom.</w:t>
      </w:r>
    </w:p>
    <w:p w14:paraId="2A9684FC" w14:textId="66459585" w:rsidR="00975067" w:rsidRPr="004F7521" w:rsidRDefault="00975067"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13" w:name="_Toc210377975"/>
      <w:r w:rsidRPr="004F7521">
        <w:rPr>
          <w:rFonts w:ascii="Times New Roman" w:hAnsi="Times New Roman" w:cs="Times New Roman"/>
          <w:bCs w:val="0"/>
          <w:i/>
          <w:iCs/>
          <w:color w:val="auto"/>
          <w:szCs w:val="24"/>
        </w:rPr>
        <w:t>Djelokrug rada Grada Koprivnice</w:t>
      </w:r>
      <w:bookmarkEnd w:id="11"/>
      <w:bookmarkEnd w:id="12"/>
      <w:bookmarkEnd w:id="13"/>
    </w:p>
    <w:p w14:paraId="48F6F12B" w14:textId="77777777" w:rsidR="00BD548B" w:rsidRDefault="00BD548B" w:rsidP="00674A7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Djelokrug rada grada Koprivnice definiran je u Ustavu Republike Hrvatske </w:t>
      </w:r>
      <w:r w:rsidRPr="008109D6">
        <w:rPr>
          <w:rFonts w:ascii="Times New Roman" w:hAnsi="Times New Roman" w:cs="Times New Roman"/>
          <w:sz w:val="24"/>
          <w:szCs w:val="24"/>
        </w:rPr>
        <w:t>(N</w:t>
      </w:r>
      <w:r>
        <w:rPr>
          <w:rFonts w:ascii="Times New Roman" w:hAnsi="Times New Roman" w:cs="Times New Roman"/>
          <w:sz w:val="24"/>
          <w:szCs w:val="24"/>
        </w:rPr>
        <w:t>arodne novine br.</w:t>
      </w:r>
      <w:r w:rsidRPr="008109D6">
        <w:rPr>
          <w:rFonts w:ascii="Times New Roman" w:hAnsi="Times New Roman" w:cs="Times New Roman"/>
          <w:sz w:val="24"/>
          <w:szCs w:val="24"/>
        </w:rPr>
        <w:t xml:space="preserve"> 56/90, 135/97, 08/98, 113/00, 124/00, 28/01, 41/01, 55/01, 76/10, 85/10 i 05/14) i Zako</w:t>
      </w:r>
      <w:r>
        <w:rPr>
          <w:rFonts w:ascii="Times New Roman" w:hAnsi="Times New Roman" w:cs="Times New Roman"/>
          <w:sz w:val="24"/>
          <w:szCs w:val="24"/>
        </w:rPr>
        <w:t>nu</w:t>
      </w:r>
      <w:r w:rsidRPr="008109D6">
        <w:rPr>
          <w:rFonts w:ascii="Times New Roman" w:hAnsi="Times New Roman" w:cs="Times New Roman"/>
          <w:sz w:val="24"/>
          <w:szCs w:val="24"/>
        </w:rPr>
        <w:t xml:space="preserve"> o lokalnoj i područnoj (regionalnoj) samoupravi (NN 33/01, 60/01, 129/05, 109/07, 125/08, 36/09, 36/09, 150/11, 144/12, 19/13, 137/15, 123/17, 98/19 i 144/20) te Statut</w:t>
      </w:r>
      <w:r>
        <w:rPr>
          <w:rFonts w:ascii="Times New Roman" w:hAnsi="Times New Roman" w:cs="Times New Roman"/>
          <w:sz w:val="24"/>
          <w:szCs w:val="24"/>
        </w:rPr>
        <w:t>u</w:t>
      </w:r>
      <w:r w:rsidRPr="008109D6">
        <w:rPr>
          <w:rFonts w:ascii="Times New Roman" w:hAnsi="Times New Roman" w:cs="Times New Roman"/>
          <w:sz w:val="24"/>
          <w:szCs w:val="24"/>
        </w:rPr>
        <w:t xml:space="preserve"> Grada Koprivnice</w:t>
      </w:r>
      <w:r>
        <w:rPr>
          <w:rFonts w:ascii="Times New Roman" w:hAnsi="Times New Roman" w:cs="Times New Roman"/>
          <w:sz w:val="24"/>
          <w:szCs w:val="24"/>
        </w:rPr>
        <w:t xml:space="preserve"> (</w:t>
      </w:r>
      <w:r w:rsidRPr="00931E16">
        <w:rPr>
          <w:rFonts w:ascii="Times New Roman" w:hAnsi="Times New Roman" w:cs="Times New Roman"/>
          <w:sz w:val="24"/>
          <w:szCs w:val="24"/>
        </w:rPr>
        <w:t>Glasnik Grada</w:t>
      </w:r>
      <w:r>
        <w:rPr>
          <w:rFonts w:ascii="Times New Roman" w:hAnsi="Times New Roman" w:cs="Times New Roman"/>
          <w:sz w:val="24"/>
          <w:szCs w:val="24"/>
        </w:rPr>
        <w:t xml:space="preserve"> </w:t>
      </w:r>
      <w:r w:rsidRPr="00931E16">
        <w:rPr>
          <w:rFonts w:ascii="Times New Roman" w:hAnsi="Times New Roman" w:cs="Times New Roman"/>
          <w:sz w:val="24"/>
          <w:szCs w:val="24"/>
        </w:rPr>
        <w:t>Koprivnice br</w:t>
      </w:r>
      <w:r>
        <w:rPr>
          <w:rFonts w:ascii="Times New Roman" w:hAnsi="Times New Roman" w:cs="Times New Roman"/>
          <w:sz w:val="24"/>
          <w:szCs w:val="24"/>
        </w:rPr>
        <w:t>.</w:t>
      </w:r>
      <w:r w:rsidRPr="00931E16">
        <w:rPr>
          <w:rFonts w:ascii="Times New Roman" w:hAnsi="Times New Roman" w:cs="Times New Roman"/>
          <w:sz w:val="24"/>
          <w:szCs w:val="24"/>
        </w:rPr>
        <w:t xml:space="preserve"> 4/09., 1/12., 1/13., 3/13. -pročišćeni tekst, 1/18.</w:t>
      </w:r>
      <w:r>
        <w:rPr>
          <w:rFonts w:ascii="Times New Roman" w:hAnsi="Times New Roman" w:cs="Times New Roman"/>
          <w:sz w:val="24"/>
          <w:szCs w:val="24"/>
        </w:rPr>
        <w:t xml:space="preserve">, </w:t>
      </w:r>
      <w:r w:rsidRPr="00931E16">
        <w:rPr>
          <w:rFonts w:ascii="Times New Roman" w:hAnsi="Times New Roman" w:cs="Times New Roman"/>
          <w:sz w:val="24"/>
          <w:szCs w:val="24"/>
        </w:rPr>
        <w:t>2/20.</w:t>
      </w:r>
      <w:r>
        <w:rPr>
          <w:rFonts w:ascii="Times New Roman" w:hAnsi="Times New Roman" w:cs="Times New Roman"/>
          <w:sz w:val="24"/>
          <w:szCs w:val="24"/>
        </w:rPr>
        <w:t xml:space="preserve"> i 1/2021</w:t>
      </w:r>
      <w:r w:rsidRPr="00931E16">
        <w:rPr>
          <w:rFonts w:ascii="Times New Roman" w:hAnsi="Times New Roman" w:cs="Times New Roman"/>
          <w:sz w:val="24"/>
          <w:szCs w:val="24"/>
        </w:rPr>
        <w:t>)</w:t>
      </w:r>
      <w:r>
        <w:rPr>
          <w:rFonts w:ascii="Times New Roman" w:hAnsi="Times New Roman" w:cs="Times New Roman"/>
          <w:sz w:val="24"/>
          <w:szCs w:val="24"/>
        </w:rPr>
        <w:t>.</w:t>
      </w:r>
    </w:p>
    <w:p w14:paraId="448EE3A0" w14:textId="77777777" w:rsidR="00BD548B" w:rsidRDefault="00BD548B" w:rsidP="00674A7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Sukladno članku 13. Statuta grada Koprivnice propisano je da je </w:t>
      </w:r>
      <w:r w:rsidRPr="00C70EEC">
        <w:rPr>
          <w:rFonts w:ascii="Times New Roman" w:hAnsi="Times New Roman" w:cs="Times New Roman"/>
          <w:sz w:val="24"/>
          <w:szCs w:val="24"/>
        </w:rPr>
        <w:t>Grad Koprivnica samostalan u odlučivanju poslovima iz samoupravnog djelokruga u</w:t>
      </w:r>
      <w:r>
        <w:rPr>
          <w:rFonts w:ascii="Times New Roman" w:hAnsi="Times New Roman" w:cs="Times New Roman"/>
          <w:sz w:val="24"/>
          <w:szCs w:val="24"/>
        </w:rPr>
        <w:t xml:space="preserve"> </w:t>
      </w:r>
      <w:r w:rsidRPr="00C70EEC">
        <w:rPr>
          <w:rFonts w:ascii="Times New Roman" w:hAnsi="Times New Roman" w:cs="Times New Roman"/>
          <w:sz w:val="24"/>
          <w:szCs w:val="24"/>
        </w:rPr>
        <w:t>skladu s Ustavom Republike Hrvatske i zakonom</w:t>
      </w:r>
      <w:r>
        <w:rPr>
          <w:rFonts w:ascii="Times New Roman" w:hAnsi="Times New Roman" w:cs="Times New Roman"/>
          <w:sz w:val="24"/>
          <w:szCs w:val="24"/>
        </w:rPr>
        <w:t xml:space="preserve"> </w:t>
      </w:r>
      <w:r w:rsidRPr="00C70EEC">
        <w:rPr>
          <w:rFonts w:ascii="Times New Roman" w:hAnsi="Times New Roman" w:cs="Times New Roman"/>
          <w:sz w:val="24"/>
          <w:szCs w:val="24"/>
        </w:rPr>
        <w:t>te podliježe samo nadzoru ustavnosti i zakonitosti</w:t>
      </w:r>
      <w:r>
        <w:rPr>
          <w:rFonts w:ascii="Times New Roman" w:hAnsi="Times New Roman" w:cs="Times New Roman"/>
          <w:sz w:val="24"/>
          <w:szCs w:val="24"/>
        </w:rPr>
        <w:t xml:space="preserve"> </w:t>
      </w:r>
      <w:r w:rsidRPr="00C70EEC">
        <w:rPr>
          <w:rFonts w:ascii="Times New Roman" w:hAnsi="Times New Roman" w:cs="Times New Roman"/>
          <w:sz w:val="24"/>
          <w:szCs w:val="24"/>
        </w:rPr>
        <w:t>rada i akata tijela Grada</w:t>
      </w:r>
      <w:r>
        <w:rPr>
          <w:rFonts w:ascii="Times New Roman" w:hAnsi="Times New Roman" w:cs="Times New Roman"/>
          <w:sz w:val="24"/>
          <w:szCs w:val="24"/>
        </w:rPr>
        <w:t xml:space="preserve"> </w:t>
      </w:r>
      <w:r w:rsidRPr="00C70EEC">
        <w:rPr>
          <w:rFonts w:ascii="Times New Roman" w:hAnsi="Times New Roman" w:cs="Times New Roman"/>
          <w:sz w:val="24"/>
          <w:szCs w:val="24"/>
        </w:rPr>
        <w:t>Koprivnice od strane</w:t>
      </w:r>
      <w:r>
        <w:rPr>
          <w:rFonts w:ascii="Times New Roman" w:hAnsi="Times New Roman" w:cs="Times New Roman"/>
          <w:sz w:val="24"/>
          <w:szCs w:val="24"/>
        </w:rPr>
        <w:t xml:space="preserve"> </w:t>
      </w:r>
      <w:r w:rsidRPr="00C70EEC">
        <w:rPr>
          <w:rFonts w:ascii="Times New Roman" w:hAnsi="Times New Roman" w:cs="Times New Roman"/>
          <w:sz w:val="24"/>
          <w:szCs w:val="24"/>
        </w:rPr>
        <w:t>nadležnih državnih tijela.</w:t>
      </w:r>
    </w:p>
    <w:p w14:paraId="38BF4545" w14:textId="77777777" w:rsidR="00BD548B" w:rsidRPr="008109D6" w:rsidRDefault="00BD548B" w:rsidP="00674A7E">
      <w:p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Grad Koprivnica kao grad sjedišt</w:t>
      </w:r>
      <w:r>
        <w:rPr>
          <w:rFonts w:ascii="Times New Roman" w:hAnsi="Times New Roman" w:cs="Times New Roman"/>
          <w:sz w:val="24"/>
          <w:szCs w:val="24"/>
        </w:rPr>
        <w:t>a</w:t>
      </w:r>
      <w:r w:rsidRPr="008109D6">
        <w:rPr>
          <w:rFonts w:ascii="Times New Roman" w:hAnsi="Times New Roman" w:cs="Times New Roman"/>
          <w:sz w:val="24"/>
          <w:szCs w:val="24"/>
        </w:rPr>
        <w:t xml:space="preserve"> Koprivničko-križevačke županije u svome samoupravnom djelokrugu obavlja poslove lokalnog značaja kojima se neposredno ostvaruju prava građana i to osobito poslove koji se odnose na:</w:t>
      </w:r>
    </w:p>
    <w:p w14:paraId="1CD1413C"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uređenje naselja i stanovanje,</w:t>
      </w:r>
    </w:p>
    <w:p w14:paraId="22C0541E"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prostorno i urbanističko planiranje,</w:t>
      </w:r>
    </w:p>
    <w:p w14:paraId="4767DB04"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komunalno gospodarstvo,</w:t>
      </w:r>
    </w:p>
    <w:p w14:paraId="7649F34E"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brigu o djeci,</w:t>
      </w:r>
    </w:p>
    <w:p w14:paraId="0E07E2C9"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socijalnu skrb,</w:t>
      </w:r>
    </w:p>
    <w:p w14:paraId="5F93FEC7"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primarnu zdravstvenu zaštitu,</w:t>
      </w:r>
    </w:p>
    <w:p w14:paraId="4BA1F641"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odgoj i osnovno obrazovanje,</w:t>
      </w:r>
    </w:p>
    <w:p w14:paraId="1F70ECEA"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kulturu, tjelesnu kulturu i šport,</w:t>
      </w:r>
    </w:p>
    <w:p w14:paraId="4A3D838E"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 xml:space="preserve">zaštitu potrošača, </w:t>
      </w:r>
    </w:p>
    <w:p w14:paraId="34ECC16B"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zaštitu i unapređenje prirodnog okoliša,</w:t>
      </w:r>
    </w:p>
    <w:p w14:paraId="79C4EFBF"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 xml:space="preserve">protupožarnu i civilnu zaštitu, </w:t>
      </w:r>
    </w:p>
    <w:p w14:paraId="132E7657"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 xml:space="preserve">promet na svom području </w:t>
      </w:r>
    </w:p>
    <w:p w14:paraId="787E9622"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lastRenderedPageBreak/>
        <w:t>održavanje javnih cesta,</w:t>
      </w:r>
    </w:p>
    <w:p w14:paraId="2B528ED6" w14:textId="77777777" w:rsidR="00BD548B" w:rsidRPr="008109D6"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izdavanje građevinskih i lokacijskih dozvola, drugih akata vezanih uz gradnju te provedbu dokumenata prostornog uređenja</w:t>
      </w:r>
    </w:p>
    <w:p w14:paraId="193E8495" w14:textId="77777777" w:rsidR="00BD548B" w:rsidRPr="00C70EEC" w:rsidRDefault="00BD548B" w:rsidP="00674A7E">
      <w:pPr>
        <w:pStyle w:val="Odlomakpopisa"/>
        <w:numPr>
          <w:ilvl w:val="0"/>
          <w:numId w:val="1"/>
        </w:numPr>
        <w:spacing w:line="276" w:lineRule="auto"/>
        <w:jc w:val="both"/>
        <w:rPr>
          <w:rFonts w:ascii="Times New Roman" w:hAnsi="Times New Roman" w:cs="Times New Roman"/>
          <w:sz w:val="24"/>
          <w:szCs w:val="24"/>
        </w:rPr>
      </w:pPr>
      <w:r w:rsidRPr="008109D6">
        <w:rPr>
          <w:rFonts w:ascii="Times New Roman" w:hAnsi="Times New Roman" w:cs="Times New Roman"/>
          <w:sz w:val="24"/>
          <w:szCs w:val="24"/>
        </w:rPr>
        <w:t>te ostale poslove sukladno posebnim zakonima.</w:t>
      </w:r>
    </w:p>
    <w:p w14:paraId="7F1298B4" w14:textId="77777777" w:rsidR="00674A7E" w:rsidRPr="00674A7E" w:rsidRDefault="00674A7E" w:rsidP="00674A7E">
      <w:pPr>
        <w:spacing w:after="0" w:line="240" w:lineRule="auto"/>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Grad Koprivnica osnivač je ustanova:</w:t>
      </w:r>
    </w:p>
    <w:p w14:paraId="07792636"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Centar za odgoj, obrazovanje i rehabilitaciju  Podravsko sunce</w:t>
      </w:r>
    </w:p>
    <w:p w14:paraId="4DBB908D"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 xml:space="preserve">Osnovna škola „Antun </w:t>
      </w:r>
      <w:proofErr w:type="spellStart"/>
      <w:r w:rsidRPr="00674A7E">
        <w:rPr>
          <w:rFonts w:ascii="Times New Roman" w:eastAsiaTheme="minorHAnsi" w:hAnsi="Times New Roman" w:cs="Times New Roman"/>
          <w:kern w:val="2"/>
          <w:sz w:val="24"/>
          <w:szCs w:val="24"/>
          <w14:ligatures w14:val="standardContextual"/>
        </w:rPr>
        <w:t>Nemčić</w:t>
      </w:r>
      <w:proofErr w:type="spellEnd"/>
      <w:r w:rsidRPr="00674A7E">
        <w:rPr>
          <w:rFonts w:ascii="Times New Roman" w:eastAsiaTheme="minorHAnsi" w:hAnsi="Times New Roman" w:cs="Times New Roman"/>
          <w:kern w:val="2"/>
          <w:sz w:val="24"/>
          <w:szCs w:val="24"/>
          <w14:ligatures w14:val="standardContextual"/>
        </w:rPr>
        <w:t xml:space="preserve"> </w:t>
      </w:r>
      <w:proofErr w:type="spellStart"/>
      <w:r w:rsidRPr="00674A7E">
        <w:rPr>
          <w:rFonts w:ascii="Times New Roman" w:eastAsiaTheme="minorHAnsi" w:hAnsi="Times New Roman" w:cs="Times New Roman"/>
          <w:kern w:val="2"/>
          <w:sz w:val="24"/>
          <w:szCs w:val="24"/>
          <w14:ligatures w14:val="standardContextual"/>
        </w:rPr>
        <w:t>Gostovinski</w:t>
      </w:r>
      <w:proofErr w:type="spellEnd"/>
      <w:r w:rsidRPr="00674A7E">
        <w:rPr>
          <w:rFonts w:ascii="Times New Roman" w:eastAsiaTheme="minorHAnsi" w:hAnsi="Times New Roman" w:cs="Times New Roman"/>
          <w:kern w:val="2"/>
          <w:sz w:val="24"/>
          <w:szCs w:val="24"/>
          <w14:ligatures w14:val="standardContextual"/>
        </w:rPr>
        <w:t>“</w:t>
      </w:r>
    </w:p>
    <w:p w14:paraId="2FA54E23"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Osnovna škola  „Braća Radić“</w:t>
      </w:r>
    </w:p>
    <w:p w14:paraId="73B3512E"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 xml:space="preserve">Osnovna škola „Đuro Ester“ </w:t>
      </w:r>
    </w:p>
    <w:p w14:paraId="413E41F4"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Osnovna škola „</w:t>
      </w:r>
      <w:proofErr w:type="spellStart"/>
      <w:r w:rsidRPr="00674A7E">
        <w:rPr>
          <w:rFonts w:ascii="Times New Roman" w:eastAsiaTheme="minorHAnsi" w:hAnsi="Times New Roman" w:cs="Times New Roman"/>
          <w:kern w:val="2"/>
          <w:sz w:val="24"/>
          <w:szCs w:val="24"/>
          <w14:ligatures w14:val="standardContextual"/>
        </w:rPr>
        <w:t>Podolice</w:t>
      </w:r>
      <w:proofErr w:type="spellEnd"/>
      <w:r w:rsidRPr="00674A7E">
        <w:rPr>
          <w:rFonts w:ascii="Times New Roman" w:eastAsiaTheme="minorHAnsi" w:hAnsi="Times New Roman" w:cs="Times New Roman"/>
          <w:kern w:val="2"/>
          <w:sz w:val="24"/>
          <w:szCs w:val="24"/>
          <w14:ligatures w14:val="standardContextual"/>
        </w:rPr>
        <w:t>“</w:t>
      </w:r>
    </w:p>
    <w:p w14:paraId="0C750B61"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Umjetnička škola „</w:t>
      </w:r>
      <w:proofErr w:type="spellStart"/>
      <w:r w:rsidRPr="00674A7E">
        <w:rPr>
          <w:rFonts w:ascii="Times New Roman" w:eastAsiaTheme="minorHAnsi" w:hAnsi="Times New Roman" w:cs="Times New Roman"/>
          <w:kern w:val="2"/>
          <w:sz w:val="24"/>
          <w:szCs w:val="24"/>
          <w14:ligatures w14:val="standardContextual"/>
        </w:rPr>
        <w:t>Fortunat</w:t>
      </w:r>
      <w:proofErr w:type="spellEnd"/>
      <w:r w:rsidRPr="00674A7E">
        <w:rPr>
          <w:rFonts w:ascii="Times New Roman" w:eastAsiaTheme="minorHAnsi" w:hAnsi="Times New Roman" w:cs="Times New Roman"/>
          <w:kern w:val="2"/>
          <w:sz w:val="24"/>
          <w:szCs w:val="24"/>
          <w14:ligatures w14:val="standardContextual"/>
        </w:rPr>
        <w:t xml:space="preserve"> Pintarić“</w:t>
      </w:r>
    </w:p>
    <w:p w14:paraId="014244A2"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Dječji vrtić „Tratinčica“</w:t>
      </w:r>
    </w:p>
    <w:p w14:paraId="664FBDC3"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 xml:space="preserve">Dječji vrtić „Medenjak“ </w:t>
      </w:r>
    </w:p>
    <w:p w14:paraId="1C2FC38D"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Pučko otvoreno učilište</w:t>
      </w:r>
    </w:p>
    <w:p w14:paraId="6F6DB1C4"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Knjižnica i čitaonica „Fran Galović“ Koprivnica</w:t>
      </w:r>
    </w:p>
    <w:p w14:paraId="5E499939"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Muzej grada Koprivnice</w:t>
      </w:r>
    </w:p>
    <w:p w14:paraId="488804A3"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Javna vatrogasna postrojba grada Koprivnice</w:t>
      </w:r>
    </w:p>
    <w:p w14:paraId="2526AE65" w14:textId="77777777" w:rsidR="00674A7E" w:rsidRPr="00674A7E" w:rsidRDefault="00674A7E" w:rsidP="001E2D52">
      <w:pPr>
        <w:numPr>
          <w:ilvl w:val="0"/>
          <w:numId w:val="8"/>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Agencija za društveno poticanu stanogradnju Grada Koprivnice</w:t>
      </w:r>
    </w:p>
    <w:p w14:paraId="57FD0F9D" w14:textId="77777777" w:rsidR="00674A7E" w:rsidRPr="00674A7E" w:rsidRDefault="00674A7E" w:rsidP="00674A7E">
      <w:pPr>
        <w:spacing w:after="0" w:line="276" w:lineRule="auto"/>
        <w:rPr>
          <w:rFonts w:ascii="Times New Roman" w:eastAsiaTheme="minorHAnsi" w:hAnsi="Times New Roman" w:cs="Times New Roman"/>
          <w:kern w:val="2"/>
          <w:sz w:val="24"/>
          <w:szCs w:val="24"/>
          <w14:ligatures w14:val="standardContextual"/>
        </w:rPr>
      </w:pPr>
    </w:p>
    <w:p w14:paraId="224CD959" w14:textId="77777777" w:rsidR="00674A7E" w:rsidRPr="00674A7E" w:rsidRDefault="00674A7E" w:rsidP="00674A7E">
      <w:pPr>
        <w:spacing w:after="0" w:line="276" w:lineRule="auto"/>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Grad Koprivnica ima udjele ili dionice u sljedećim trgovačkim društvima i agencijama:</w:t>
      </w:r>
    </w:p>
    <w:p w14:paraId="793AE09A" w14:textId="77777777" w:rsidR="00674A7E" w:rsidRPr="00674A7E" w:rsidRDefault="00674A7E" w:rsidP="00674A7E">
      <w:pPr>
        <w:spacing w:after="0" w:line="276" w:lineRule="auto"/>
        <w:rPr>
          <w:rFonts w:ascii="Times New Roman" w:eastAsiaTheme="minorHAnsi" w:hAnsi="Times New Roman" w:cs="Times New Roman"/>
          <w:kern w:val="2"/>
          <w:sz w:val="24"/>
          <w:szCs w:val="24"/>
          <w14:ligatures w14:val="standardContextual"/>
        </w:rPr>
      </w:pPr>
    </w:p>
    <w:p w14:paraId="62C779C4" w14:textId="77777777" w:rsidR="00674A7E" w:rsidRPr="00674A7E" w:rsidRDefault="00674A7E" w:rsidP="001E2D52">
      <w:pPr>
        <w:numPr>
          <w:ilvl w:val="0"/>
          <w:numId w:val="9"/>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Gradsko komunalno poduzeće KOMUNALAC društvo s ograničenom odgovornošću</w:t>
      </w:r>
    </w:p>
    <w:p w14:paraId="19973DEE" w14:textId="77777777" w:rsidR="00674A7E" w:rsidRPr="00674A7E" w:rsidRDefault="00674A7E" w:rsidP="001E2D52">
      <w:pPr>
        <w:numPr>
          <w:ilvl w:val="0"/>
          <w:numId w:val="9"/>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GLAS PODRAVINE društvo s ograničenom odgovornošću za izdavačku i tiskarku djelatnost</w:t>
      </w:r>
    </w:p>
    <w:p w14:paraId="5A2F9240" w14:textId="77777777" w:rsidR="00674A7E" w:rsidRPr="00674A7E" w:rsidRDefault="00674A7E" w:rsidP="001E2D52">
      <w:pPr>
        <w:numPr>
          <w:ilvl w:val="0"/>
          <w:numId w:val="9"/>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ENTER KOPRIVNICA društvo s ograničenom odgovornošću za usluge, trgovinu i posredovanje za poduzetnike</w:t>
      </w:r>
    </w:p>
    <w:p w14:paraId="6E0A8354" w14:textId="77777777" w:rsidR="00674A7E" w:rsidRPr="00674A7E" w:rsidRDefault="00674A7E" w:rsidP="001E2D52">
      <w:pPr>
        <w:numPr>
          <w:ilvl w:val="0"/>
          <w:numId w:val="9"/>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Regionalna energetska agencija Sjever</w:t>
      </w:r>
    </w:p>
    <w:p w14:paraId="245D24CE" w14:textId="77777777" w:rsidR="00674A7E" w:rsidRPr="00674A7E" w:rsidRDefault="00674A7E" w:rsidP="001E2D52">
      <w:pPr>
        <w:numPr>
          <w:ilvl w:val="0"/>
          <w:numId w:val="9"/>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KOPRIVNIČKE VODE društvo s ograničenom odgovornošću za obavljanje vodnih usluga javne vodoopskrbe i javne odvodnje</w:t>
      </w:r>
    </w:p>
    <w:p w14:paraId="2459ACE8" w14:textId="77777777" w:rsidR="00674A7E" w:rsidRPr="00674A7E" w:rsidRDefault="00674A7E" w:rsidP="001E2D52">
      <w:pPr>
        <w:numPr>
          <w:ilvl w:val="0"/>
          <w:numId w:val="9"/>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 xml:space="preserve">Rukometni klub PODRAVKA </w:t>
      </w:r>
      <w:proofErr w:type="spellStart"/>
      <w:r w:rsidRPr="00674A7E">
        <w:rPr>
          <w:rFonts w:ascii="Times New Roman" w:eastAsiaTheme="minorHAnsi" w:hAnsi="Times New Roman" w:cs="Times New Roman"/>
          <w:kern w:val="2"/>
          <w:sz w:val="24"/>
          <w:szCs w:val="24"/>
          <w14:ligatures w14:val="standardContextual"/>
        </w:rPr>
        <w:t>s.d.d</w:t>
      </w:r>
      <w:proofErr w:type="spellEnd"/>
      <w:r w:rsidRPr="00674A7E">
        <w:rPr>
          <w:rFonts w:ascii="Times New Roman" w:eastAsiaTheme="minorHAnsi" w:hAnsi="Times New Roman" w:cs="Times New Roman"/>
          <w:kern w:val="2"/>
          <w:sz w:val="24"/>
          <w:szCs w:val="24"/>
          <w14:ligatures w14:val="standardContextual"/>
        </w:rPr>
        <w:t>.</w:t>
      </w:r>
    </w:p>
    <w:p w14:paraId="1F4B115B" w14:textId="77777777" w:rsidR="00674A7E" w:rsidRPr="00674A7E" w:rsidRDefault="00674A7E" w:rsidP="00674A7E">
      <w:pPr>
        <w:spacing w:after="0" w:line="276" w:lineRule="auto"/>
        <w:rPr>
          <w:rFonts w:ascii="Times New Roman" w:eastAsiaTheme="minorHAnsi" w:hAnsi="Times New Roman" w:cs="Times New Roman"/>
          <w:kern w:val="2"/>
          <w:sz w:val="24"/>
          <w:szCs w:val="24"/>
          <w14:ligatures w14:val="standardContextual"/>
        </w:rPr>
      </w:pPr>
    </w:p>
    <w:p w14:paraId="1DE59811" w14:textId="77777777" w:rsidR="00674A7E" w:rsidRPr="00674A7E" w:rsidRDefault="00674A7E" w:rsidP="00674A7E">
      <w:pPr>
        <w:spacing w:after="0" w:line="276" w:lineRule="auto"/>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Osim navedenih trgovačkih društva i agencija, Grad Koprivnica financira i sljedeće:</w:t>
      </w:r>
    </w:p>
    <w:p w14:paraId="0C078D02" w14:textId="77777777" w:rsidR="00674A7E" w:rsidRPr="00674A7E" w:rsidRDefault="00674A7E" w:rsidP="00674A7E">
      <w:pPr>
        <w:spacing w:after="0" w:line="276" w:lineRule="auto"/>
        <w:rPr>
          <w:rFonts w:ascii="Times New Roman" w:eastAsiaTheme="minorHAnsi" w:hAnsi="Times New Roman" w:cs="Times New Roman"/>
          <w:kern w:val="2"/>
          <w:sz w:val="24"/>
          <w:szCs w:val="24"/>
          <w14:ligatures w14:val="standardContextual"/>
        </w:rPr>
      </w:pPr>
    </w:p>
    <w:p w14:paraId="18B94E7C" w14:textId="237019A9" w:rsidR="00674A7E" w:rsidRPr="00674A7E" w:rsidRDefault="00674A7E" w:rsidP="001E2D52">
      <w:pPr>
        <w:numPr>
          <w:ilvl w:val="0"/>
          <w:numId w:val="10"/>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 xml:space="preserve">Razvojna agencija Sjever – DAN (Ured u </w:t>
      </w:r>
      <w:r w:rsidR="00352C13">
        <w:rPr>
          <w:rFonts w:ascii="Times New Roman" w:eastAsiaTheme="minorHAnsi" w:hAnsi="Times New Roman" w:cs="Times New Roman"/>
          <w:kern w:val="2"/>
          <w:sz w:val="24"/>
          <w:szCs w:val="24"/>
          <w14:ligatures w14:val="standardContextual"/>
        </w:rPr>
        <w:t>Koprivnici</w:t>
      </w:r>
      <w:r w:rsidRPr="00674A7E">
        <w:rPr>
          <w:rFonts w:ascii="Times New Roman" w:eastAsiaTheme="minorHAnsi" w:hAnsi="Times New Roman" w:cs="Times New Roman"/>
          <w:kern w:val="2"/>
          <w:sz w:val="24"/>
          <w:szCs w:val="24"/>
          <w14:ligatures w14:val="standardContextual"/>
        </w:rPr>
        <w:t>) – osnivač/član društva ENTER KOPRIVNICA društvo s ograničenom odgovornošću za usluge, trgovinu i posredovanje za poduzetnike</w:t>
      </w:r>
    </w:p>
    <w:p w14:paraId="1804ACD6" w14:textId="77777777" w:rsidR="00674A7E" w:rsidRPr="00674A7E" w:rsidRDefault="00674A7E" w:rsidP="001E2D52">
      <w:pPr>
        <w:numPr>
          <w:ilvl w:val="0"/>
          <w:numId w:val="10"/>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Vatrogasna zajednica grada Koprivnice (udruga)</w:t>
      </w:r>
    </w:p>
    <w:p w14:paraId="60DD38D6" w14:textId="175ECCC5" w:rsidR="00BC6CF0" w:rsidRPr="007012EF" w:rsidRDefault="00674A7E" w:rsidP="007012EF">
      <w:pPr>
        <w:numPr>
          <w:ilvl w:val="0"/>
          <w:numId w:val="10"/>
        </w:numPr>
        <w:spacing w:after="0" w:line="276" w:lineRule="auto"/>
        <w:contextualSpacing/>
        <w:rPr>
          <w:rFonts w:ascii="Times New Roman" w:eastAsiaTheme="minorHAnsi" w:hAnsi="Times New Roman" w:cs="Times New Roman"/>
          <w:kern w:val="2"/>
          <w:sz w:val="24"/>
          <w:szCs w:val="24"/>
          <w14:ligatures w14:val="standardContextual"/>
        </w:rPr>
      </w:pPr>
      <w:r w:rsidRPr="00674A7E">
        <w:rPr>
          <w:rFonts w:ascii="Times New Roman" w:eastAsiaTheme="minorHAnsi" w:hAnsi="Times New Roman" w:cs="Times New Roman"/>
          <w:kern w:val="2"/>
          <w:sz w:val="24"/>
          <w:szCs w:val="24"/>
          <w14:ligatures w14:val="standardContextual"/>
        </w:rPr>
        <w:t>Turistička zajednica grada Koprivnice</w:t>
      </w:r>
      <w:r w:rsidR="00FD1112">
        <w:rPr>
          <w:rFonts w:ascii="Times New Roman" w:eastAsiaTheme="minorHAnsi" w:hAnsi="Times New Roman" w:cs="Times New Roman"/>
          <w:kern w:val="2"/>
          <w:sz w:val="24"/>
          <w:szCs w:val="24"/>
          <w14:ligatures w14:val="standardContextual"/>
        </w:rPr>
        <w:t>.</w:t>
      </w:r>
    </w:p>
    <w:p w14:paraId="56FB8BA8" w14:textId="0B29892C" w:rsidR="00BC6CF0" w:rsidRDefault="00BC6CF0" w:rsidP="00975067">
      <w:pPr>
        <w:jc w:val="both"/>
        <w:rPr>
          <w:rFonts w:ascii="Times New Roman" w:hAnsi="Times New Roman" w:cs="Times New Roman"/>
          <w:color w:val="EE0000"/>
          <w:sz w:val="24"/>
          <w:szCs w:val="24"/>
        </w:rPr>
      </w:pPr>
    </w:p>
    <w:p w14:paraId="7653DE88" w14:textId="77777777" w:rsidR="00FF37E9" w:rsidRDefault="00FF37E9" w:rsidP="00975067">
      <w:pPr>
        <w:jc w:val="both"/>
        <w:rPr>
          <w:rFonts w:ascii="Times New Roman" w:hAnsi="Times New Roman" w:cs="Times New Roman"/>
          <w:color w:val="EE0000"/>
          <w:sz w:val="24"/>
          <w:szCs w:val="24"/>
        </w:rPr>
      </w:pPr>
    </w:p>
    <w:p w14:paraId="34A0D295" w14:textId="77777777" w:rsidR="00FF37E9" w:rsidRPr="00305C64" w:rsidRDefault="00FF37E9" w:rsidP="00975067">
      <w:pPr>
        <w:jc w:val="both"/>
        <w:rPr>
          <w:rFonts w:ascii="Times New Roman" w:hAnsi="Times New Roman" w:cs="Times New Roman"/>
          <w:color w:val="EE0000"/>
          <w:sz w:val="24"/>
          <w:szCs w:val="24"/>
        </w:rPr>
      </w:pPr>
    </w:p>
    <w:p w14:paraId="6C5004F2" w14:textId="3887AD2D" w:rsidR="00975067" w:rsidRPr="004F7521" w:rsidRDefault="00975067" w:rsidP="001E2D52">
      <w:pPr>
        <w:pStyle w:val="Naslov2"/>
        <w:numPr>
          <w:ilvl w:val="1"/>
          <w:numId w:val="5"/>
        </w:numPr>
        <w:spacing w:before="0" w:after="240"/>
        <w:ind w:left="0" w:firstLine="0"/>
        <w:rPr>
          <w:rFonts w:ascii="Times New Roman" w:hAnsi="Times New Roman" w:cs="Times New Roman"/>
          <w:bCs w:val="0"/>
          <w:i/>
          <w:iCs/>
          <w:color w:val="auto"/>
          <w:szCs w:val="24"/>
        </w:rPr>
      </w:pPr>
      <w:bookmarkStart w:id="14" w:name="_Toc88634620"/>
      <w:bookmarkStart w:id="15" w:name="_Toc88636049"/>
      <w:bookmarkStart w:id="16" w:name="_Toc210377976"/>
      <w:r w:rsidRPr="004F7521">
        <w:rPr>
          <w:rFonts w:ascii="Times New Roman" w:hAnsi="Times New Roman" w:cs="Times New Roman"/>
          <w:bCs w:val="0"/>
          <w:i/>
          <w:iCs/>
          <w:color w:val="auto"/>
          <w:szCs w:val="24"/>
        </w:rPr>
        <w:lastRenderedPageBreak/>
        <w:t>Vizija Grada Koprivnice</w:t>
      </w:r>
      <w:bookmarkEnd w:id="14"/>
      <w:bookmarkEnd w:id="15"/>
      <w:bookmarkEnd w:id="16"/>
    </w:p>
    <w:p w14:paraId="6F23CD78" w14:textId="62EA73FC" w:rsidR="008E487D" w:rsidRDefault="0065438C" w:rsidP="00975067">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3" behindDoc="1" locked="0" layoutInCell="1" allowOverlap="1" wp14:anchorId="17DAA026" wp14:editId="0AFB97D1">
                <wp:simplePos x="0" y="0"/>
                <wp:positionH relativeFrom="column">
                  <wp:posOffset>47625</wp:posOffset>
                </wp:positionH>
                <wp:positionV relativeFrom="paragraph">
                  <wp:posOffset>364490</wp:posOffset>
                </wp:positionV>
                <wp:extent cx="5715000" cy="1276350"/>
                <wp:effectExtent l="0" t="0" r="19050" b="19050"/>
                <wp:wrapNone/>
                <wp:docPr id="653023538" name="Wave 4"/>
                <wp:cNvGraphicFramePr/>
                <a:graphic xmlns:a="http://schemas.openxmlformats.org/drawingml/2006/main">
                  <a:graphicData uri="http://schemas.microsoft.com/office/word/2010/wordprocessingShape">
                    <wps:wsp>
                      <wps:cNvSpPr/>
                      <wps:spPr>
                        <a:xfrm>
                          <a:off x="0" y="0"/>
                          <a:ext cx="5715000" cy="1276350"/>
                        </a:xfrm>
                        <a:prstGeom prst="wave">
                          <a:avLst>
                            <a:gd name="adj1" fmla="val 20000"/>
                            <a:gd name="adj2" fmla="val 0"/>
                          </a:avLst>
                        </a:prstGeom>
                        <a:solidFill>
                          <a:schemeClr val="accent3">
                            <a:lumMod val="20000"/>
                            <a:lumOff val="80000"/>
                          </a:schemeClr>
                        </a:solidFill>
                        <a:ln>
                          <a:solidFill>
                            <a:schemeClr val="accent3">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8548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4" o:spid="_x0000_s1026" type="#_x0000_t64" style="position:absolute;margin-left:3.75pt;margin-top:28.7pt;width:450pt;height:100.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" adj="4320" fillcolor="#ededed [662]" strokecolor="#ededed [662]" strokeweight="1pt">
                <v:stroke joinstyle="miter"/>
              </v:shape>
            </w:pict>
          </mc:Fallback>
        </mc:AlternateContent>
      </w:r>
      <w:r w:rsidR="00975067" w:rsidRPr="00FD1112">
        <w:rPr>
          <w:rFonts w:ascii="Times New Roman" w:hAnsi="Times New Roman" w:cs="Times New Roman"/>
          <w:sz w:val="24"/>
          <w:szCs w:val="24"/>
        </w:rPr>
        <w:t>Vizija Grada Koprivnice definirana</w:t>
      </w:r>
      <w:r w:rsidR="00FD1112" w:rsidRPr="00FD1112">
        <w:rPr>
          <w:rFonts w:ascii="Times New Roman" w:hAnsi="Times New Roman" w:cs="Times New Roman"/>
          <w:sz w:val="24"/>
          <w:szCs w:val="24"/>
        </w:rPr>
        <w:t xml:space="preserve"> je</w:t>
      </w:r>
      <w:r w:rsidR="00975067" w:rsidRPr="00FD1112">
        <w:rPr>
          <w:rFonts w:ascii="Times New Roman" w:hAnsi="Times New Roman" w:cs="Times New Roman"/>
          <w:sz w:val="24"/>
          <w:szCs w:val="24"/>
        </w:rPr>
        <w:t xml:space="preserve"> Strategij</w:t>
      </w:r>
      <w:r w:rsidR="00FD1112" w:rsidRPr="00FD1112">
        <w:rPr>
          <w:rFonts w:ascii="Times New Roman" w:hAnsi="Times New Roman" w:cs="Times New Roman"/>
          <w:sz w:val="24"/>
          <w:szCs w:val="24"/>
        </w:rPr>
        <w:t>om</w:t>
      </w:r>
      <w:r w:rsidR="00975067" w:rsidRPr="00FD1112">
        <w:rPr>
          <w:rFonts w:ascii="Times New Roman" w:hAnsi="Times New Roman" w:cs="Times New Roman"/>
          <w:sz w:val="24"/>
          <w:szCs w:val="24"/>
        </w:rPr>
        <w:t xml:space="preserve"> r</w:t>
      </w:r>
      <w:r w:rsidR="00FD1112" w:rsidRPr="00FD1112">
        <w:rPr>
          <w:rFonts w:ascii="Times New Roman" w:hAnsi="Times New Roman" w:cs="Times New Roman"/>
          <w:sz w:val="24"/>
          <w:szCs w:val="24"/>
        </w:rPr>
        <w:t xml:space="preserve">azvoja manjeg urbanog područja Koprivnica za financijsko razdoblje 2021.-2027. te </w:t>
      </w:r>
      <w:r w:rsidR="00975067" w:rsidRPr="00FD1112">
        <w:rPr>
          <w:rFonts w:ascii="Times New Roman" w:hAnsi="Times New Roman" w:cs="Times New Roman"/>
          <w:sz w:val="24"/>
          <w:szCs w:val="24"/>
        </w:rPr>
        <w:t>glasi:</w:t>
      </w:r>
    </w:p>
    <w:p w14:paraId="2B7B092C" w14:textId="6EB451EA" w:rsidR="00E90B52" w:rsidRDefault="0065438C" w:rsidP="00975067">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74745DE6" wp14:editId="0F29EC75">
                <wp:simplePos x="0" y="0"/>
                <wp:positionH relativeFrom="column">
                  <wp:posOffset>76200</wp:posOffset>
                </wp:positionH>
                <wp:positionV relativeFrom="paragraph">
                  <wp:posOffset>8255</wp:posOffset>
                </wp:positionV>
                <wp:extent cx="5838825" cy="1343025"/>
                <wp:effectExtent l="0" t="0" r="0" b="0"/>
                <wp:wrapNone/>
                <wp:docPr id="1583940915" name="Wave 1"/>
                <wp:cNvGraphicFramePr/>
                <a:graphic xmlns:a="http://schemas.openxmlformats.org/drawingml/2006/main">
                  <a:graphicData uri="http://schemas.microsoft.com/office/word/2010/wordprocessingShape">
                    <wps:wsp>
                      <wps:cNvSpPr/>
                      <wps:spPr>
                        <a:xfrm>
                          <a:off x="0" y="0"/>
                          <a:ext cx="5838825" cy="1343025"/>
                        </a:xfrm>
                        <a:prstGeom prst="wave">
                          <a:avLst/>
                        </a:prstGeom>
                        <a:noFill/>
                        <a:ln>
                          <a:noFill/>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8D379" id="Wave 1" o:spid="_x0000_s1026" type="#_x0000_t64" style="position:absolute;margin-left:6pt;margin-top:.65pt;width:459.75pt;height:10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" adj="2700" filled="f" stroked="f"/>
            </w:pict>
          </mc:Fallback>
        </mc:AlternateContent>
      </w:r>
    </w:p>
    <w:p w14:paraId="3D051E99" w14:textId="740E5B99" w:rsidR="00FD1112" w:rsidRPr="00556C2C" w:rsidRDefault="00FD1112" w:rsidP="00E90B52">
      <w:pPr>
        <w:spacing w:line="276" w:lineRule="auto"/>
        <w:jc w:val="center"/>
        <w:rPr>
          <w:rFonts w:ascii="Times New Roman" w:hAnsi="Times New Roman" w:cs="Times New Roman"/>
          <w:b/>
          <w:bCs/>
          <w:color w:val="4472C4" w:themeColor="accent1"/>
          <w:sz w:val="28"/>
          <w:szCs w:val="28"/>
        </w:rPr>
      </w:pPr>
      <w:r w:rsidRPr="00556C2C">
        <w:rPr>
          <w:rFonts w:ascii="Times New Roman" w:hAnsi="Times New Roman" w:cs="Times New Roman"/>
          <w:b/>
          <w:bCs/>
          <w:color w:val="4472C4" w:themeColor="accent1"/>
          <w:sz w:val="28"/>
          <w:szCs w:val="28"/>
        </w:rPr>
        <w:t xml:space="preserve">Srce Podravine u novom ruhu – progresivno, povezano </w:t>
      </w:r>
      <w:r w:rsidR="00E90B52" w:rsidRPr="00556C2C">
        <w:rPr>
          <w:rFonts w:ascii="Times New Roman" w:hAnsi="Times New Roman" w:cs="Times New Roman"/>
          <w:b/>
          <w:bCs/>
          <w:color w:val="4472C4" w:themeColor="accent1"/>
          <w:sz w:val="28"/>
          <w:szCs w:val="28"/>
        </w:rPr>
        <w:t xml:space="preserve">i </w:t>
      </w:r>
      <w:r w:rsidRPr="00556C2C">
        <w:rPr>
          <w:rFonts w:ascii="Times New Roman" w:hAnsi="Times New Roman" w:cs="Times New Roman"/>
          <w:b/>
          <w:bCs/>
          <w:color w:val="4472C4" w:themeColor="accent1"/>
          <w:sz w:val="28"/>
          <w:szCs w:val="28"/>
        </w:rPr>
        <w:t>razvijeno,</w:t>
      </w:r>
    </w:p>
    <w:p w14:paraId="240AF7AE" w14:textId="3C6AA84A" w:rsidR="00FD1112" w:rsidRPr="00556C2C" w:rsidRDefault="00FD1112" w:rsidP="00E90B52">
      <w:pPr>
        <w:spacing w:line="276" w:lineRule="auto"/>
        <w:jc w:val="center"/>
        <w:rPr>
          <w:rFonts w:ascii="Times New Roman" w:hAnsi="Times New Roman" w:cs="Times New Roman"/>
          <w:b/>
          <w:bCs/>
          <w:color w:val="4472C4" w:themeColor="accent1"/>
          <w:sz w:val="28"/>
          <w:szCs w:val="28"/>
        </w:rPr>
      </w:pPr>
      <w:r w:rsidRPr="00556C2C">
        <w:rPr>
          <w:rFonts w:ascii="Times New Roman" w:hAnsi="Times New Roman" w:cs="Times New Roman"/>
          <w:b/>
          <w:bCs/>
          <w:color w:val="4472C4" w:themeColor="accent1"/>
          <w:sz w:val="28"/>
          <w:szCs w:val="28"/>
        </w:rPr>
        <w:t xml:space="preserve">kaj </w:t>
      </w:r>
      <w:proofErr w:type="spellStart"/>
      <w:r w:rsidRPr="00556C2C">
        <w:rPr>
          <w:rFonts w:ascii="Times New Roman" w:hAnsi="Times New Roman" w:cs="Times New Roman"/>
          <w:b/>
          <w:bCs/>
          <w:color w:val="4472C4" w:themeColor="accent1"/>
          <w:sz w:val="28"/>
          <w:szCs w:val="28"/>
        </w:rPr>
        <w:t>got</w:t>
      </w:r>
      <w:proofErr w:type="spellEnd"/>
      <w:r w:rsidRPr="00556C2C">
        <w:rPr>
          <w:rFonts w:ascii="Times New Roman" w:hAnsi="Times New Roman" w:cs="Times New Roman"/>
          <w:b/>
          <w:bCs/>
          <w:color w:val="4472C4" w:themeColor="accent1"/>
          <w:sz w:val="28"/>
          <w:szCs w:val="28"/>
        </w:rPr>
        <w:t xml:space="preserve"> '</w:t>
      </w:r>
      <w:proofErr w:type="spellStart"/>
      <w:r w:rsidRPr="00556C2C">
        <w:rPr>
          <w:rFonts w:ascii="Times New Roman" w:hAnsi="Times New Roman" w:cs="Times New Roman"/>
          <w:b/>
          <w:bCs/>
          <w:color w:val="4472C4" w:themeColor="accent1"/>
          <w:sz w:val="28"/>
          <w:szCs w:val="28"/>
        </w:rPr>
        <w:t>ko</w:t>
      </w:r>
      <w:proofErr w:type="spellEnd"/>
      <w:r w:rsidRPr="00556C2C">
        <w:rPr>
          <w:rFonts w:ascii="Times New Roman" w:hAnsi="Times New Roman" w:cs="Times New Roman"/>
          <w:b/>
          <w:bCs/>
          <w:color w:val="4472C4" w:themeColor="accent1"/>
          <w:sz w:val="28"/>
          <w:szCs w:val="28"/>
        </w:rPr>
        <w:t xml:space="preserve"> </w:t>
      </w:r>
      <w:proofErr w:type="spellStart"/>
      <w:r w:rsidRPr="00556C2C">
        <w:rPr>
          <w:rFonts w:ascii="Times New Roman" w:hAnsi="Times New Roman" w:cs="Times New Roman"/>
          <w:b/>
          <w:bCs/>
          <w:color w:val="4472C4" w:themeColor="accent1"/>
          <w:sz w:val="28"/>
          <w:szCs w:val="28"/>
        </w:rPr>
        <w:t>rekel</w:t>
      </w:r>
      <w:proofErr w:type="spellEnd"/>
      <w:r w:rsidRPr="00556C2C">
        <w:rPr>
          <w:rFonts w:ascii="Times New Roman" w:hAnsi="Times New Roman" w:cs="Times New Roman"/>
          <w:b/>
          <w:bCs/>
          <w:color w:val="4472C4" w:themeColor="accent1"/>
          <w:sz w:val="28"/>
          <w:szCs w:val="28"/>
        </w:rPr>
        <w:t>!</w:t>
      </w:r>
    </w:p>
    <w:p w14:paraId="0418D3E5" w14:textId="71BF7F26" w:rsidR="00975067" w:rsidRPr="00E90B52" w:rsidRDefault="00975067" w:rsidP="00E90B52">
      <w:pPr>
        <w:keepNext/>
        <w:keepLines/>
        <w:spacing w:before="40" w:after="0"/>
        <w:outlineLvl w:val="1"/>
        <w:rPr>
          <w:rFonts w:asciiTheme="majorHAnsi" w:eastAsiaTheme="majorEastAsia" w:hAnsiTheme="majorHAnsi" w:cstheme="majorBidi"/>
          <w:b/>
          <w:color w:val="EE0000"/>
          <w:sz w:val="32"/>
          <w:szCs w:val="26"/>
        </w:rPr>
      </w:pPr>
    </w:p>
    <w:p w14:paraId="3AEF5254" w14:textId="77777777" w:rsidR="00314CDD" w:rsidRDefault="00314CDD" w:rsidP="00314CDD">
      <w:pPr>
        <w:pStyle w:val="Naslov2"/>
        <w:numPr>
          <w:ilvl w:val="0"/>
          <w:numId w:val="0"/>
        </w:numPr>
        <w:spacing w:before="0" w:after="240"/>
        <w:rPr>
          <w:rFonts w:ascii="Times New Roman" w:hAnsi="Times New Roman" w:cs="Times New Roman"/>
          <w:bCs w:val="0"/>
          <w:i/>
          <w:iCs/>
          <w:color w:val="auto"/>
          <w:szCs w:val="24"/>
        </w:rPr>
      </w:pPr>
    </w:p>
    <w:bookmarkStart w:id="17" w:name="_Toc210377977"/>
    <w:p w14:paraId="52441566" w14:textId="036E563F" w:rsidR="00E515A9" w:rsidRPr="00E515A9" w:rsidRDefault="00E515A9" w:rsidP="00E515A9">
      <w:pPr>
        <w:pStyle w:val="Naslov2"/>
        <w:numPr>
          <w:ilvl w:val="1"/>
          <w:numId w:val="5"/>
        </w:numPr>
        <w:spacing w:before="0" w:after="240"/>
        <w:ind w:left="0" w:firstLine="0"/>
        <w:rPr>
          <w:rFonts w:ascii="Times New Roman" w:hAnsi="Times New Roman" w:cs="Times New Roman"/>
          <w:bCs w:val="0"/>
          <w:i/>
          <w:iCs/>
          <w:color w:val="auto"/>
          <w:szCs w:val="24"/>
        </w:rPr>
      </w:pPr>
      <w:r w:rsidRPr="00E515A9">
        <w:rPr>
          <w:rFonts w:ascii="Times New Roman" w:hAnsi="Times New Roman" w:cs="Times New Roman"/>
          <w:bCs w:val="0"/>
          <w:i/>
          <w:iCs/>
          <w:noProof/>
          <w:color w:val="auto"/>
          <w:szCs w:val="24"/>
        </w:rPr>
        <mc:AlternateContent>
          <mc:Choice Requires="wps">
            <w:drawing>
              <wp:anchor distT="0" distB="0" distL="114300" distR="114300" simplePos="0" relativeHeight="251658242" behindDoc="1" locked="0" layoutInCell="1" allowOverlap="1" wp14:anchorId="7C366FFE" wp14:editId="56EFD8C8">
                <wp:simplePos x="0" y="0"/>
                <wp:positionH relativeFrom="column">
                  <wp:posOffset>-371475</wp:posOffset>
                </wp:positionH>
                <wp:positionV relativeFrom="paragraph">
                  <wp:posOffset>109855</wp:posOffset>
                </wp:positionV>
                <wp:extent cx="6296025" cy="3905250"/>
                <wp:effectExtent l="0" t="0" r="28575" b="19050"/>
                <wp:wrapNone/>
                <wp:docPr id="134921684" name="Scroll: Horizontal 2"/>
                <wp:cNvGraphicFramePr/>
                <a:graphic xmlns:a="http://schemas.openxmlformats.org/drawingml/2006/main">
                  <a:graphicData uri="http://schemas.microsoft.com/office/word/2010/wordprocessingShape">
                    <wps:wsp>
                      <wps:cNvSpPr/>
                      <wps:spPr>
                        <a:xfrm>
                          <a:off x="0" y="0"/>
                          <a:ext cx="6296025" cy="3905250"/>
                        </a:xfrm>
                        <a:prstGeom prst="horizontalScroll">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46CC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 o:spid="_x0000_s1026" type="#_x0000_t98" style="position:absolute;margin-left:-29.25pt;margin-top:8.65pt;width:495.75pt;height:30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" fillcolor="#ededed [662]" strokecolor="#09101d [484]" strokeweight="1pt">
                <v:stroke joinstyle="miter"/>
              </v:shape>
            </w:pict>
          </mc:Fallback>
        </mc:AlternateContent>
      </w:r>
      <w:r w:rsidRPr="004F7521">
        <w:rPr>
          <w:rFonts w:ascii="Times New Roman" w:hAnsi="Times New Roman" w:cs="Times New Roman"/>
          <w:bCs w:val="0"/>
          <w:i/>
          <w:iCs/>
          <w:color w:val="auto"/>
          <w:szCs w:val="24"/>
        </w:rPr>
        <w:t>Misija Grada Koprivnice</w:t>
      </w:r>
      <w:bookmarkEnd w:id="17"/>
    </w:p>
    <w:p w14:paraId="6A67364D" w14:textId="77777777" w:rsidR="00E515A9" w:rsidRDefault="00E515A9" w:rsidP="00975067">
      <w:pPr>
        <w:jc w:val="both"/>
        <w:rPr>
          <w:rFonts w:ascii="Times New Roman" w:hAnsi="Times New Roman" w:cs="Times New Roman"/>
          <w:sz w:val="24"/>
          <w:szCs w:val="24"/>
        </w:rPr>
      </w:pPr>
    </w:p>
    <w:p w14:paraId="39C616B3" w14:textId="77777777" w:rsidR="00E515A9" w:rsidRDefault="00E515A9" w:rsidP="00E515A9">
      <w:pPr>
        <w:tabs>
          <w:tab w:val="left" w:pos="8085"/>
        </w:tabs>
        <w:ind w:left="284" w:right="379"/>
        <w:jc w:val="both"/>
        <w:rPr>
          <w:rFonts w:ascii="Times New Roman" w:hAnsi="Times New Roman" w:cs="Times New Roman"/>
          <w:sz w:val="24"/>
          <w:szCs w:val="24"/>
        </w:rPr>
      </w:pPr>
      <w:bookmarkStart w:id="18" w:name="_Toc88634622"/>
      <w:bookmarkStart w:id="19" w:name="_Toc88636051"/>
      <w:r w:rsidRPr="00E90B52">
        <w:rPr>
          <w:rFonts w:ascii="Times New Roman" w:hAnsi="Times New Roman" w:cs="Times New Roman"/>
          <w:sz w:val="24"/>
          <w:szCs w:val="24"/>
        </w:rPr>
        <w:t>Misija Grada Koprivnice doprinosi realizaciji definirane vizije i glasi:</w:t>
      </w:r>
      <w:r>
        <w:rPr>
          <w:rFonts w:ascii="Times New Roman" w:hAnsi="Times New Roman" w:cs="Times New Roman"/>
          <w:sz w:val="24"/>
          <w:szCs w:val="24"/>
        </w:rPr>
        <w:tab/>
      </w:r>
    </w:p>
    <w:p w14:paraId="7F6191D6" w14:textId="77777777" w:rsidR="00E515A9" w:rsidRDefault="00E515A9" w:rsidP="00E515A9">
      <w:pPr>
        <w:ind w:left="284" w:right="379"/>
        <w:jc w:val="center"/>
        <w:rPr>
          <w:rFonts w:ascii="Times New Roman" w:hAnsi="Times New Roman" w:cs="Times New Roman"/>
          <w:i/>
          <w:iCs/>
          <w:sz w:val="24"/>
          <w:szCs w:val="24"/>
        </w:rPr>
      </w:pPr>
      <w:r w:rsidRPr="00C97559">
        <w:rPr>
          <w:rFonts w:ascii="Times New Roman" w:hAnsi="Times New Roman" w:cs="Times New Roman"/>
          <w:i/>
          <w:iCs/>
          <w:sz w:val="24"/>
          <w:szCs w:val="24"/>
        </w:rPr>
        <w:t xml:space="preserve">Urbano područje Koprivnica predstavlja središte i </w:t>
      </w:r>
      <w:r w:rsidRPr="00C97559">
        <w:rPr>
          <w:rFonts w:ascii="Times New Roman" w:hAnsi="Times New Roman" w:cs="Times New Roman"/>
          <w:b/>
          <w:bCs/>
          <w:i/>
          <w:iCs/>
          <w:sz w:val="24"/>
          <w:szCs w:val="24"/>
        </w:rPr>
        <w:t>srce podravskog</w:t>
      </w:r>
      <w:r w:rsidRPr="00C97559">
        <w:rPr>
          <w:rFonts w:ascii="Times New Roman" w:hAnsi="Times New Roman" w:cs="Times New Roman"/>
          <w:i/>
          <w:iCs/>
          <w:sz w:val="24"/>
          <w:szCs w:val="24"/>
        </w:rPr>
        <w:t xml:space="preserve"> regionalnog identiteta, sačinjeno od kombinacije urbane i ruralnih sredina želi jačati svoju integraciju, biti uistinu povezano i dijeliti ne samo identitet nego se i funkcionalno povezivati zajedničkim projektima i razvojnim idejama.</w:t>
      </w:r>
    </w:p>
    <w:p w14:paraId="5D24C383" w14:textId="77777777" w:rsidR="00E515A9" w:rsidRDefault="00E515A9" w:rsidP="00E515A9">
      <w:pPr>
        <w:ind w:left="284" w:right="379"/>
        <w:jc w:val="center"/>
        <w:rPr>
          <w:rFonts w:ascii="Times New Roman" w:hAnsi="Times New Roman" w:cs="Times New Roman"/>
          <w:i/>
          <w:iCs/>
          <w:sz w:val="24"/>
          <w:szCs w:val="24"/>
        </w:rPr>
      </w:pPr>
      <w:r w:rsidRPr="00C97559">
        <w:rPr>
          <w:rFonts w:ascii="Times New Roman" w:hAnsi="Times New Roman" w:cs="Times New Roman"/>
          <w:i/>
          <w:iCs/>
          <w:sz w:val="24"/>
          <w:szCs w:val="24"/>
        </w:rPr>
        <w:t xml:space="preserve">U </w:t>
      </w:r>
      <w:r w:rsidRPr="00C97559">
        <w:rPr>
          <w:rFonts w:ascii="Times New Roman" w:hAnsi="Times New Roman" w:cs="Times New Roman"/>
          <w:b/>
          <w:bCs/>
          <w:i/>
          <w:iCs/>
          <w:sz w:val="24"/>
          <w:szCs w:val="24"/>
        </w:rPr>
        <w:t>novo ruho</w:t>
      </w:r>
      <w:r w:rsidRPr="00C97559">
        <w:rPr>
          <w:rFonts w:ascii="Times New Roman" w:hAnsi="Times New Roman" w:cs="Times New Roman"/>
          <w:i/>
          <w:iCs/>
          <w:sz w:val="24"/>
          <w:szCs w:val="24"/>
        </w:rPr>
        <w:t xml:space="preserve"> ovog područja utkano je i suvremeno promišljanje razvoja, </w:t>
      </w:r>
      <w:r w:rsidRPr="00C97559">
        <w:rPr>
          <w:rFonts w:ascii="Times New Roman" w:hAnsi="Times New Roman" w:cs="Times New Roman"/>
          <w:b/>
          <w:bCs/>
          <w:i/>
          <w:iCs/>
          <w:sz w:val="24"/>
          <w:szCs w:val="24"/>
        </w:rPr>
        <w:t>progresivni</w:t>
      </w:r>
      <w:r w:rsidRPr="00C97559">
        <w:rPr>
          <w:rFonts w:ascii="Times New Roman" w:hAnsi="Times New Roman" w:cs="Times New Roman"/>
          <w:i/>
          <w:iCs/>
          <w:sz w:val="24"/>
          <w:szCs w:val="24"/>
        </w:rPr>
        <w:t xml:space="preserve"> projekti koji uvažavaju izazove današnjice za kvalitetniji život budućnosti. Jačanje zajedništva očituje se u </w:t>
      </w:r>
      <w:r w:rsidRPr="00C97559">
        <w:rPr>
          <w:rFonts w:ascii="Times New Roman" w:hAnsi="Times New Roman" w:cs="Times New Roman"/>
          <w:b/>
          <w:bCs/>
          <w:i/>
          <w:iCs/>
          <w:sz w:val="24"/>
          <w:szCs w:val="24"/>
        </w:rPr>
        <w:t>povezanosti</w:t>
      </w:r>
      <w:r w:rsidRPr="00C97559">
        <w:rPr>
          <w:rFonts w:ascii="Times New Roman" w:hAnsi="Times New Roman" w:cs="Times New Roman"/>
          <w:i/>
          <w:iCs/>
          <w:sz w:val="24"/>
          <w:szCs w:val="24"/>
        </w:rPr>
        <w:t>, ne samo prometnoj, već funkcionalnoj, svakodnevnoj, životnoj povezanosti kao temelja zajedništva i bolje suradnje.</w:t>
      </w:r>
    </w:p>
    <w:p w14:paraId="666D73B2" w14:textId="77777777" w:rsidR="00E515A9" w:rsidRDefault="00E515A9" w:rsidP="00E515A9">
      <w:pPr>
        <w:ind w:left="284" w:right="379"/>
        <w:jc w:val="center"/>
        <w:rPr>
          <w:rFonts w:ascii="Times New Roman" w:hAnsi="Times New Roman" w:cs="Times New Roman"/>
          <w:b/>
          <w:bCs/>
          <w:i/>
          <w:iCs/>
          <w:sz w:val="24"/>
          <w:szCs w:val="24"/>
        </w:rPr>
      </w:pPr>
      <w:r w:rsidRPr="00C97559">
        <w:rPr>
          <w:rFonts w:ascii="Times New Roman" w:hAnsi="Times New Roman" w:cs="Times New Roman"/>
          <w:i/>
          <w:iCs/>
          <w:sz w:val="24"/>
          <w:szCs w:val="24"/>
        </w:rPr>
        <w:t xml:space="preserve">Upravo je povezanost preduvjet </w:t>
      </w:r>
      <w:r w:rsidRPr="00C97559">
        <w:rPr>
          <w:rFonts w:ascii="Times New Roman" w:hAnsi="Times New Roman" w:cs="Times New Roman"/>
          <w:b/>
          <w:bCs/>
          <w:i/>
          <w:iCs/>
          <w:sz w:val="24"/>
          <w:szCs w:val="24"/>
        </w:rPr>
        <w:t>razvoja</w:t>
      </w:r>
      <w:r w:rsidRPr="00C97559">
        <w:rPr>
          <w:rFonts w:ascii="Times New Roman" w:hAnsi="Times New Roman" w:cs="Times New Roman"/>
          <w:i/>
          <w:iCs/>
          <w:sz w:val="24"/>
          <w:szCs w:val="24"/>
        </w:rPr>
        <w:t xml:space="preserve"> u gospodarsko-društvenom smislu, razvoja koji će u konačnici podizati letvicu kvalitete života, razvoja koji će graditi i osnažiti identitet Urbanog područja i omogućiti postavljanje trendova što je ovo područje uvijek i radilo - </w:t>
      </w:r>
      <w:r w:rsidRPr="00C97559">
        <w:rPr>
          <w:rFonts w:ascii="Times New Roman" w:hAnsi="Times New Roman" w:cs="Times New Roman"/>
          <w:b/>
          <w:bCs/>
          <w:i/>
          <w:iCs/>
          <w:sz w:val="24"/>
          <w:szCs w:val="24"/>
        </w:rPr>
        <w:t xml:space="preserve">kaj </w:t>
      </w:r>
      <w:proofErr w:type="spellStart"/>
      <w:r w:rsidRPr="00C97559">
        <w:rPr>
          <w:rFonts w:ascii="Times New Roman" w:hAnsi="Times New Roman" w:cs="Times New Roman"/>
          <w:b/>
          <w:bCs/>
          <w:i/>
          <w:iCs/>
          <w:sz w:val="24"/>
          <w:szCs w:val="24"/>
        </w:rPr>
        <w:t>got</w:t>
      </w:r>
      <w:proofErr w:type="spellEnd"/>
      <w:r w:rsidRPr="00C97559">
        <w:rPr>
          <w:rFonts w:ascii="Times New Roman" w:hAnsi="Times New Roman" w:cs="Times New Roman"/>
          <w:b/>
          <w:bCs/>
          <w:i/>
          <w:iCs/>
          <w:sz w:val="24"/>
          <w:szCs w:val="24"/>
        </w:rPr>
        <w:t xml:space="preserve"> ‘</w:t>
      </w:r>
      <w:proofErr w:type="spellStart"/>
      <w:r w:rsidRPr="00C97559">
        <w:rPr>
          <w:rFonts w:ascii="Times New Roman" w:hAnsi="Times New Roman" w:cs="Times New Roman"/>
          <w:b/>
          <w:bCs/>
          <w:i/>
          <w:iCs/>
          <w:sz w:val="24"/>
          <w:szCs w:val="24"/>
        </w:rPr>
        <w:t>ko</w:t>
      </w:r>
      <w:proofErr w:type="spellEnd"/>
      <w:r w:rsidRPr="00C97559">
        <w:rPr>
          <w:rFonts w:ascii="Times New Roman" w:hAnsi="Times New Roman" w:cs="Times New Roman"/>
          <w:b/>
          <w:bCs/>
          <w:i/>
          <w:iCs/>
          <w:sz w:val="24"/>
          <w:szCs w:val="24"/>
        </w:rPr>
        <w:t xml:space="preserve"> </w:t>
      </w:r>
      <w:proofErr w:type="spellStart"/>
      <w:r w:rsidRPr="00C97559">
        <w:rPr>
          <w:rFonts w:ascii="Times New Roman" w:hAnsi="Times New Roman" w:cs="Times New Roman"/>
          <w:b/>
          <w:bCs/>
          <w:i/>
          <w:iCs/>
          <w:sz w:val="24"/>
          <w:szCs w:val="24"/>
        </w:rPr>
        <w:t>rekel</w:t>
      </w:r>
      <w:proofErr w:type="spellEnd"/>
      <w:r w:rsidRPr="00C97559">
        <w:rPr>
          <w:rFonts w:ascii="Times New Roman" w:hAnsi="Times New Roman" w:cs="Times New Roman"/>
          <w:b/>
          <w:bCs/>
          <w:i/>
          <w:iCs/>
          <w:sz w:val="24"/>
          <w:szCs w:val="24"/>
        </w:rPr>
        <w:t>!</w:t>
      </w:r>
    </w:p>
    <w:p w14:paraId="0EE3B932" w14:textId="77777777" w:rsidR="00FA46E8" w:rsidRDefault="00FA46E8" w:rsidP="00FA46E8">
      <w:pPr>
        <w:jc w:val="center"/>
        <w:rPr>
          <w:rFonts w:ascii="Times New Roman" w:hAnsi="Times New Roman" w:cs="Times New Roman"/>
          <w:i/>
          <w:iCs/>
          <w:sz w:val="24"/>
          <w:szCs w:val="24"/>
        </w:rPr>
      </w:pPr>
    </w:p>
    <w:p w14:paraId="05FA9339" w14:textId="77777777" w:rsidR="00E515A9" w:rsidRPr="00FA46E8" w:rsidRDefault="00E515A9" w:rsidP="00E515A9">
      <w:pPr>
        <w:rPr>
          <w:rFonts w:ascii="Times New Roman" w:hAnsi="Times New Roman" w:cs="Times New Roman"/>
          <w:i/>
          <w:iCs/>
          <w:sz w:val="24"/>
          <w:szCs w:val="24"/>
        </w:rPr>
      </w:pPr>
    </w:p>
    <w:p w14:paraId="0EC32D73" w14:textId="7172F566" w:rsidR="00975067" w:rsidRPr="004F7521" w:rsidRDefault="00975067" w:rsidP="001E2D52">
      <w:pPr>
        <w:pStyle w:val="Naslov2"/>
        <w:numPr>
          <w:ilvl w:val="1"/>
          <w:numId w:val="5"/>
        </w:numPr>
        <w:spacing w:before="0" w:after="240" w:line="276" w:lineRule="auto"/>
        <w:ind w:left="0" w:firstLine="0"/>
        <w:rPr>
          <w:rFonts w:ascii="Times New Roman" w:hAnsi="Times New Roman" w:cs="Times New Roman"/>
          <w:bCs w:val="0"/>
          <w:i/>
          <w:iCs/>
          <w:color w:val="auto"/>
        </w:rPr>
      </w:pPr>
      <w:bookmarkStart w:id="20" w:name="_Toc210377978"/>
      <w:r w:rsidRPr="004F7521">
        <w:rPr>
          <w:rFonts w:ascii="Times New Roman" w:hAnsi="Times New Roman" w:cs="Times New Roman"/>
          <w:bCs w:val="0"/>
          <w:i/>
          <w:iCs/>
          <w:color w:val="auto"/>
        </w:rPr>
        <w:t>Organizacijska struktura Grada Koprivnice</w:t>
      </w:r>
      <w:bookmarkEnd w:id="18"/>
      <w:bookmarkEnd w:id="19"/>
      <w:bookmarkEnd w:id="20"/>
    </w:p>
    <w:p w14:paraId="0237CFBC" w14:textId="77777777" w:rsidR="00E90B52" w:rsidRPr="00E90B52" w:rsidRDefault="00E90B52" w:rsidP="00E90B52">
      <w:pPr>
        <w:spacing w:after="0" w:line="276" w:lineRule="auto"/>
        <w:jc w:val="both"/>
        <w:rPr>
          <w:rFonts w:ascii="Times New Roman" w:eastAsiaTheme="minorHAnsi" w:hAnsi="Times New Roman" w:cs="Times New Roman"/>
          <w:kern w:val="2"/>
          <w:sz w:val="24"/>
          <w:szCs w:val="24"/>
          <w14:ligatures w14:val="standardContextual"/>
        </w:rPr>
      </w:pPr>
      <w:r w:rsidRPr="00E90B52">
        <w:rPr>
          <w:rFonts w:ascii="Times New Roman" w:eastAsiaTheme="minorHAnsi" w:hAnsi="Times New Roman" w:cs="Times New Roman"/>
          <w:kern w:val="2"/>
          <w:sz w:val="24"/>
          <w:szCs w:val="24"/>
          <w14:ligatures w14:val="standardContextual"/>
        </w:rPr>
        <w:t>Odlukom o ustrojstvu i djelokrugu upravnih tijela Grada Koprivnice (Glasnik Grada Koprivnice br. 4/17, 5/20, 8/21 i 7/23)  uređuje se ustrojstvo upravnih tijela Grada Koprivnice, djelokrug u obavljanju poslova i odgovornost za zakonito i pravodobno obavljanje poslova, upravljanje upravnim tijelima, sredstva za rad, unutarnji ustroj i druga pitanja od značaja za njihov rad.</w:t>
      </w:r>
    </w:p>
    <w:p w14:paraId="322901B1" w14:textId="77777777" w:rsidR="00E90B52" w:rsidRPr="00E90B52" w:rsidRDefault="00E90B52" w:rsidP="00E90B52">
      <w:pPr>
        <w:spacing w:after="0" w:line="276" w:lineRule="auto"/>
        <w:jc w:val="both"/>
        <w:rPr>
          <w:rFonts w:ascii="Times New Roman" w:eastAsiaTheme="minorHAnsi" w:hAnsi="Times New Roman" w:cs="Times New Roman"/>
          <w:kern w:val="2"/>
          <w:sz w:val="24"/>
          <w:szCs w:val="24"/>
          <w14:ligatures w14:val="standardContextual"/>
        </w:rPr>
      </w:pPr>
    </w:p>
    <w:p w14:paraId="6A32BC15" w14:textId="77777777" w:rsidR="00E90B52" w:rsidRPr="00E90B52" w:rsidRDefault="00E90B52" w:rsidP="00E90B52">
      <w:pPr>
        <w:spacing w:after="0" w:line="276" w:lineRule="auto"/>
        <w:jc w:val="both"/>
        <w:rPr>
          <w:rFonts w:ascii="Times New Roman" w:eastAsiaTheme="minorHAnsi" w:hAnsi="Times New Roman" w:cs="Times New Roman"/>
          <w:kern w:val="2"/>
          <w:sz w:val="24"/>
          <w:szCs w:val="24"/>
          <w14:ligatures w14:val="standardContextual"/>
        </w:rPr>
      </w:pPr>
      <w:r w:rsidRPr="00E90B52">
        <w:rPr>
          <w:rFonts w:ascii="Times New Roman" w:eastAsiaTheme="minorHAnsi" w:hAnsi="Times New Roman" w:cs="Times New Roman"/>
          <w:kern w:val="2"/>
          <w:sz w:val="24"/>
          <w:szCs w:val="24"/>
          <w14:ligatures w14:val="standardContextual"/>
        </w:rPr>
        <w:t xml:space="preserve">Sukladno Zakonu o službenicima i namještenicima u lokalnoj i regionalnoj (područnoj) samoupravi (Narodne novine br. 86/08, 61/11, 4/218, 112/19, 17/25) utvrđeno je da se službenici i namještenici primaju u službu i raspoređuju na slobodna radna mjesta utvrđena pravilnikom o unutarnjem redu stoga je Pravilnikom o unutarnjem redu Grada Koprivnice </w:t>
      </w:r>
      <w:r w:rsidRPr="00E90B52">
        <w:rPr>
          <w:rFonts w:ascii="Times New Roman" w:eastAsiaTheme="minorHAnsi" w:hAnsi="Times New Roman" w:cs="Times New Roman"/>
          <w:kern w:val="2"/>
          <w:sz w:val="24"/>
          <w:szCs w:val="24"/>
          <w14:ligatures w14:val="standardContextual"/>
        </w:rPr>
        <w:lastRenderedPageBreak/>
        <w:t>(Glasnik Grada Koprivnice br., 4/20, 6/20, 5/21, 7/22, 1/23, 8/22, 4/23, 1/24, 3/24, 4/24, 5/24 i 7/24.) utvrđeno unutarnje ustrojstvo upravnih tijela Grada Koprivnice, način upravljanja upravnim tijelom odnosno unutarnjom ustrojstvenom jedinicom, sistematizacija radnih mjesta, prijam u službu i raspored na radna mjesta, vođenje upravnog postupka i rješavanje u upravnim stvarima, lake povrede službene dužnosti i druga pitanja od značaja za rad upravnih tijela Grada Koprivnice.</w:t>
      </w:r>
    </w:p>
    <w:p w14:paraId="3766738E" w14:textId="77777777" w:rsidR="00E90B52" w:rsidRPr="00E90B52" w:rsidRDefault="00E90B52" w:rsidP="00E90B52">
      <w:pPr>
        <w:spacing w:after="0" w:line="276" w:lineRule="auto"/>
        <w:jc w:val="both"/>
        <w:rPr>
          <w:rFonts w:ascii="Times New Roman" w:eastAsiaTheme="minorHAnsi" w:hAnsi="Times New Roman" w:cs="Times New Roman"/>
          <w:kern w:val="2"/>
          <w:sz w:val="24"/>
          <w:szCs w:val="24"/>
          <w14:ligatures w14:val="standardContextual"/>
        </w:rPr>
      </w:pPr>
    </w:p>
    <w:p w14:paraId="706BE713" w14:textId="7CE175BF" w:rsidR="00E90B52" w:rsidRPr="00E90B52" w:rsidRDefault="00E90B52" w:rsidP="00E90B52">
      <w:pPr>
        <w:spacing w:after="0" w:line="276" w:lineRule="auto"/>
        <w:jc w:val="both"/>
        <w:rPr>
          <w:rFonts w:ascii="Times New Roman" w:eastAsiaTheme="minorHAnsi" w:hAnsi="Times New Roman" w:cs="Times New Roman"/>
          <w:kern w:val="2"/>
          <w:sz w:val="24"/>
          <w:szCs w:val="24"/>
          <w14:ligatures w14:val="standardContextual"/>
        </w:rPr>
      </w:pPr>
      <w:r w:rsidRPr="00E90B52">
        <w:rPr>
          <w:rFonts w:ascii="Times New Roman" w:eastAsiaTheme="minorHAnsi" w:hAnsi="Times New Roman" w:cs="Times New Roman"/>
          <w:kern w:val="2"/>
          <w:sz w:val="24"/>
          <w:szCs w:val="24"/>
          <w14:ligatures w14:val="standardContextual"/>
        </w:rPr>
        <w:t>Sukladno navedenoj Odluci o ustrojstvu i djelokrugu upravnih tijela Grada Koprivnice i Pravilniku o unutarnjem redu Grada Koprivnice ustrojeni su sljedeći upravni odjeli i službe u Gradu Koprivnici</w:t>
      </w:r>
      <w:r w:rsidR="00362AB6">
        <w:rPr>
          <w:rFonts w:ascii="Times New Roman" w:eastAsiaTheme="minorHAnsi" w:hAnsi="Times New Roman" w:cs="Times New Roman"/>
          <w:kern w:val="2"/>
          <w:sz w:val="24"/>
          <w:szCs w:val="24"/>
          <w14:ligatures w14:val="standardContextual"/>
        </w:rPr>
        <w:t xml:space="preserve"> kako slijedi</w:t>
      </w:r>
      <w:r w:rsidRPr="00E90B52">
        <w:rPr>
          <w:rFonts w:ascii="Times New Roman" w:eastAsiaTheme="minorHAnsi" w:hAnsi="Times New Roman" w:cs="Times New Roman"/>
          <w:kern w:val="2"/>
          <w:sz w:val="24"/>
          <w:szCs w:val="24"/>
          <w14:ligatures w14:val="standardContextual"/>
        </w:rPr>
        <w:t>:</w:t>
      </w:r>
    </w:p>
    <w:p w14:paraId="768CB198" w14:textId="77777777" w:rsidR="00E90B52" w:rsidRPr="00E90B52" w:rsidRDefault="00E90B52" w:rsidP="00E90B52">
      <w:pPr>
        <w:spacing w:after="0" w:line="276" w:lineRule="auto"/>
        <w:jc w:val="both"/>
        <w:rPr>
          <w:rFonts w:ascii="Times New Roman" w:eastAsiaTheme="minorHAnsi" w:hAnsi="Times New Roman" w:cs="Times New Roman"/>
          <w:kern w:val="2"/>
          <w:sz w:val="24"/>
          <w:szCs w:val="24"/>
          <w14:ligatures w14:val="standardContextual"/>
        </w:rPr>
      </w:pPr>
    </w:p>
    <w:p w14:paraId="22243F5E" w14:textId="095200E4" w:rsidR="00E90B52" w:rsidRDefault="00CB48ED" w:rsidP="00E90B52">
      <w:pPr>
        <w:spacing w:after="0" w:line="276" w:lineRule="auto"/>
        <w:jc w:val="both"/>
        <w:rPr>
          <w:rFonts w:ascii="Times New Roman" w:eastAsiaTheme="minorHAnsi" w:hAnsi="Times New Roman" w:cs="Times New Roman"/>
          <w:kern w:val="2"/>
          <w:sz w:val="24"/>
          <w:szCs w:val="24"/>
          <w14:ligatures w14:val="standardContextual"/>
        </w:rPr>
      </w:pPr>
      <w:r w:rsidRPr="00CB48ED">
        <w:rPr>
          <w:rFonts w:ascii="Times New Roman" w:eastAsiaTheme="minorHAnsi" w:hAnsi="Times New Roman" w:cs="Times New Roman"/>
          <w:noProof/>
          <w:kern w:val="2"/>
          <w:sz w:val="24"/>
          <w:szCs w:val="24"/>
          <w14:ligatures w14:val="standardContextual"/>
        </w:rPr>
        <w:drawing>
          <wp:inline distT="0" distB="0" distL="0" distR="0" wp14:anchorId="29F8D863" wp14:editId="24DED1AA">
            <wp:extent cx="5731510" cy="2270760"/>
            <wp:effectExtent l="0" t="0" r="2540" b="0"/>
            <wp:docPr id="867151715" name="Slika 1" descr="Slika na kojoj se prikazuje tekst, snimka zaslona, dijagram, paraleln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51715" name="Slika 1" descr="Slika na kojoj se prikazuje tekst, snimka zaslona, dijagram, paralelno&#10;&#10;Sadržaj generiran uz AI možda nije točan."/>
                    <pic:cNvPicPr/>
                  </pic:nvPicPr>
                  <pic:blipFill>
                    <a:blip r:embed="rId12"/>
                    <a:stretch>
                      <a:fillRect/>
                    </a:stretch>
                  </pic:blipFill>
                  <pic:spPr>
                    <a:xfrm>
                      <a:off x="0" y="0"/>
                      <a:ext cx="5731510" cy="2270760"/>
                    </a:xfrm>
                    <a:prstGeom prst="rect">
                      <a:avLst/>
                    </a:prstGeom>
                  </pic:spPr>
                </pic:pic>
              </a:graphicData>
            </a:graphic>
          </wp:inline>
        </w:drawing>
      </w:r>
    </w:p>
    <w:p w14:paraId="05937974" w14:textId="77777777" w:rsidR="00CB48ED" w:rsidRDefault="00CB48ED" w:rsidP="00E90B52">
      <w:pPr>
        <w:spacing w:after="0" w:line="276" w:lineRule="auto"/>
        <w:jc w:val="both"/>
        <w:rPr>
          <w:rFonts w:ascii="Times New Roman" w:eastAsiaTheme="minorHAnsi" w:hAnsi="Times New Roman" w:cs="Times New Roman"/>
          <w:kern w:val="2"/>
          <w:sz w:val="24"/>
          <w:szCs w:val="24"/>
          <w14:ligatures w14:val="standardContextual"/>
        </w:rPr>
      </w:pPr>
    </w:p>
    <w:p w14:paraId="46217105" w14:textId="77777777" w:rsidR="00CB48ED" w:rsidRDefault="00CB48ED" w:rsidP="00E90B52">
      <w:pPr>
        <w:spacing w:after="0" w:line="276" w:lineRule="auto"/>
        <w:jc w:val="both"/>
        <w:rPr>
          <w:rFonts w:ascii="Times New Roman" w:eastAsiaTheme="minorHAnsi" w:hAnsi="Times New Roman" w:cs="Times New Roman"/>
          <w:kern w:val="2"/>
          <w:sz w:val="24"/>
          <w:szCs w:val="24"/>
          <w14:ligatures w14:val="standardContextual"/>
        </w:rPr>
      </w:pPr>
    </w:p>
    <w:p w14:paraId="03FF86C2" w14:textId="77777777" w:rsidR="00CB48ED" w:rsidRPr="00E90B52" w:rsidRDefault="00CB48ED" w:rsidP="00E90B52">
      <w:pPr>
        <w:spacing w:after="0" w:line="276" w:lineRule="auto"/>
        <w:jc w:val="both"/>
        <w:rPr>
          <w:rFonts w:ascii="Times New Roman" w:eastAsiaTheme="minorHAnsi" w:hAnsi="Times New Roman" w:cs="Times New Roman"/>
          <w:kern w:val="2"/>
          <w:sz w:val="24"/>
          <w:szCs w:val="24"/>
          <w14:ligatures w14:val="standardContextual"/>
        </w:rPr>
      </w:pPr>
    </w:p>
    <w:p w14:paraId="639FC2BA" w14:textId="5782E24D" w:rsidR="00E90B52" w:rsidRPr="00E90B52" w:rsidRDefault="00E90B52" w:rsidP="00E90B52">
      <w:pPr>
        <w:spacing w:after="0" w:line="276" w:lineRule="auto"/>
        <w:jc w:val="both"/>
        <w:rPr>
          <w:rFonts w:ascii="Times New Roman" w:eastAsiaTheme="minorHAnsi" w:hAnsi="Times New Roman" w:cs="Times New Roman"/>
          <w:color w:val="EE0000"/>
          <w:kern w:val="2"/>
          <w:sz w:val="24"/>
          <w:szCs w:val="24"/>
          <w14:ligatures w14:val="standardContextual"/>
        </w:rPr>
      </w:pPr>
      <w:r w:rsidRPr="00E90B52">
        <w:rPr>
          <w:rFonts w:ascii="Times New Roman" w:eastAsiaTheme="minorHAnsi" w:hAnsi="Times New Roman" w:cs="Times New Roman"/>
          <w:kern w:val="2"/>
          <w:sz w:val="24"/>
          <w:szCs w:val="24"/>
          <w14:ligatures w14:val="standardContextual"/>
        </w:rPr>
        <w:t xml:space="preserve">Na dan 1. rujna 2025. godine u Gradu Koprivnici je ukupno </w:t>
      </w:r>
      <w:r w:rsidRPr="00E466C4">
        <w:rPr>
          <w:rFonts w:ascii="Times New Roman" w:eastAsiaTheme="minorHAnsi" w:hAnsi="Times New Roman" w:cs="Times New Roman"/>
          <w:kern w:val="2"/>
          <w:sz w:val="24"/>
          <w:szCs w:val="24"/>
          <w14:ligatures w14:val="standardContextual"/>
        </w:rPr>
        <w:t xml:space="preserve">72 </w:t>
      </w:r>
      <w:r w:rsidRPr="00E90B52">
        <w:rPr>
          <w:rFonts w:ascii="Times New Roman" w:eastAsiaTheme="minorHAnsi" w:hAnsi="Times New Roman" w:cs="Times New Roman"/>
          <w:kern w:val="2"/>
          <w:sz w:val="24"/>
          <w:szCs w:val="24"/>
          <w14:ligatures w14:val="standardContextual"/>
        </w:rPr>
        <w:t xml:space="preserve">zaposlenih službenika i namještenika te dvoje dužnosnika. </w:t>
      </w:r>
    </w:p>
    <w:p w14:paraId="03983C1A" w14:textId="6EFAB528" w:rsidR="00365C92" w:rsidRDefault="00365C92" w:rsidP="00975067">
      <w:pPr>
        <w:sectPr w:rsidR="00365C92" w:rsidSect="004F2202">
          <w:footerReference w:type="default" r:id="rId13"/>
          <w:pgSz w:w="11906" w:h="16838"/>
          <w:pgMar w:top="1134" w:right="1440" w:bottom="1440" w:left="1440" w:header="1134" w:footer="346" w:gutter="0"/>
          <w:cols w:space="720"/>
          <w:docGrid w:linePitch="360"/>
        </w:sectPr>
      </w:pPr>
    </w:p>
    <w:p w14:paraId="0246672C" w14:textId="02A99DEE" w:rsidR="00975067" w:rsidRPr="00AA2CCF" w:rsidRDefault="00975067" w:rsidP="002F6692">
      <w:pPr>
        <w:pStyle w:val="Naslov1"/>
        <w:numPr>
          <w:ilvl w:val="0"/>
          <w:numId w:val="5"/>
        </w:numPr>
        <w:spacing w:before="0" w:after="240" w:line="276" w:lineRule="auto"/>
        <w:ind w:left="426" w:hanging="426"/>
        <w:rPr>
          <w:rFonts w:ascii="Times New Roman" w:hAnsi="Times New Roman" w:cs="Times New Roman"/>
          <w:sz w:val="32"/>
          <w:szCs w:val="28"/>
        </w:rPr>
      </w:pPr>
      <w:bookmarkStart w:id="21" w:name="_Toc88570263"/>
      <w:bookmarkStart w:id="22" w:name="_Toc88634623"/>
      <w:bookmarkStart w:id="23" w:name="_Toc88636052"/>
      <w:bookmarkStart w:id="24" w:name="_Toc210377979"/>
      <w:r w:rsidRPr="009D4EB7">
        <w:rPr>
          <w:rFonts w:ascii="Times New Roman" w:hAnsi="Times New Roman" w:cs="Times New Roman"/>
          <w:sz w:val="32"/>
          <w:szCs w:val="28"/>
        </w:rPr>
        <w:lastRenderedPageBreak/>
        <w:t>OPIS IZAZOVA I RAZVOJNIH POTREBA</w:t>
      </w:r>
      <w:bookmarkEnd w:id="21"/>
      <w:bookmarkEnd w:id="22"/>
      <w:bookmarkEnd w:id="23"/>
      <w:bookmarkEnd w:id="24"/>
    </w:p>
    <w:p w14:paraId="7AE92D0D" w14:textId="36BCEC87" w:rsidR="004E170B" w:rsidRPr="004F7521" w:rsidRDefault="000C73F8" w:rsidP="00480692">
      <w:pPr>
        <w:pStyle w:val="Naslov2"/>
        <w:numPr>
          <w:ilvl w:val="1"/>
          <w:numId w:val="5"/>
        </w:numPr>
        <w:spacing w:before="0" w:after="240"/>
        <w:ind w:left="0" w:firstLine="0"/>
        <w:rPr>
          <w:rFonts w:ascii="Times New Roman" w:hAnsi="Times New Roman" w:cs="Times New Roman"/>
          <w:bCs w:val="0"/>
          <w:i/>
          <w:iCs/>
          <w:color w:val="auto"/>
          <w:szCs w:val="24"/>
        </w:rPr>
      </w:pPr>
      <w:r w:rsidRPr="004F7521">
        <w:rPr>
          <w:rFonts w:ascii="Times New Roman" w:hAnsi="Times New Roman" w:cs="Times New Roman"/>
          <w:bCs w:val="0"/>
          <w:i/>
          <w:iCs/>
          <w:color w:val="auto"/>
          <w:szCs w:val="24"/>
        </w:rPr>
        <w:t xml:space="preserve"> </w:t>
      </w:r>
      <w:bookmarkStart w:id="25" w:name="_Toc210377980"/>
      <w:r w:rsidR="004F7521" w:rsidRPr="004F7521">
        <w:rPr>
          <w:rFonts w:ascii="Times New Roman" w:hAnsi="Times New Roman" w:cs="Times New Roman"/>
          <w:bCs w:val="0"/>
          <w:i/>
          <w:iCs/>
          <w:color w:val="auto"/>
          <w:szCs w:val="24"/>
        </w:rPr>
        <w:t>Geografska i administrativna obilježja</w:t>
      </w:r>
      <w:bookmarkEnd w:id="25"/>
    </w:p>
    <w:p w14:paraId="42B3F69B" w14:textId="77777777" w:rsidR="002137C1" w:rsidRDefault="002137C1" w:rsidP="002137C1">
      <w:pPr>
        <w:spacing w:after="0" w:line="276" w:lineRule="auto"/>
        <w:jc w:val="both"/>
        <w:rPr>
          <w:rFonts w:ascii="Times New Roman" w:eastAsiaTheme="minorHAnsi" w:hAnsi="Times New Roman" w:cs="Times New Roman"/>
          <w:kern w:val="2"/>
          <w:sz w:val="24"/>
          <w:szCs w:val="24"/>
          <w14:ligatures w14:val="standardContextual"/>
        </w:rPr>
      </w:pPr>
    </w:p>
    <w:p w14:paraId="26BFFD18" w14:textId="77777777" w:rsidR="002137C1" w:rsidRDefault="004E170B" w:rsidP="002137C1">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Grad Koprivnica osnovan je Zakonom o područjima županija, gradova i općina u Republici Hrvatskoj (NN 86/06, 125/06, 16/07, 95/08, 46/10, 37/13, 44/13, 45/13 i 110/15) kao jedinica lokalne samouprave. Sukladno Zakonu o lokalnoj i područnoj (regionalnoj) samoupravi (Narodne novine br. 33/2001, 60/2001, 129/2005, 36/2009, 36/2009, 109/2007, 125/2008, 150/2011, 144/2012, 123/2017, 98/2019, 144/2020) Grad Koprivnica pripada skupini velikih gradova s obzirom da je mjesto sjedišta Koprivničko-križevačke županije. </w:t>
      </w:r>
    </w:p>
    <w:p w14:paraId="4BCB2E6F" w14:textId="77777777" w:rsidR="002137C1" w:rsidRDefault="002137C1" w:rsidP="002137C1">
      <w:pPr>
        <w:spacing w:after="0" w:line="276" w:lineRule="auto"/>
        <w:jc w:val="both"/>
        <w:rPr>
          <w:rFonts w:ascii="Times New Roman" w:eastAsiaTheme="minorHAnsi" w:hAnsi="Times New Roman" w:cs="Times New Roman"/>
          <w:kern w:val="2"/>
          <w:sz w:val="24"/>
          <w:szCs w:val="24"/>
          <w14:ligatures w14:val="standardContextual"/>
        </w:rPr>
      </w:pPr>
    </w:p>
    <w:p w14:paraId="6CD6FE93" w14:textId="2E5D4920" w:rsidR="004E170B" w:rsidRPr="004E170B" w:rsidRDefault="004E170B" w:rsidP="002137C1">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Odlukom o razvrstavanju jedinica lokalne i područne (regionalne) samouprave prema stupnju razvijenosti (N</w:t>
      </w:r>
      <w:r w:rsidR="00025557">
        <w:rPr>
          <w:rFonts w:ascii="Times New Roman" w:eastAsiaTheme="minorHAnsi" w:hAnsi="Times New Roman" w:cs="Times New Roman"/>
          <w:kern w:val="2"/>
          <w:sz w:val="24"/>
          <w:szCs w:val="24"/>
          <w14:ligatures w14:val="standardContextual"/>
        </w:rPr>
        <w:t>N</w:t>
      </w:r>
      <w:r w:rsidRPr="004E170B">
        <w:rPr>
          <w:rFonts w:ascii="Times New Roman" w:eastAsiaTheme="minorHAnsi" w:hAnsi="Times New Roman" w:cs="Times New Roman"/>
          <w:kern w:val="2"/>
          <w:sz w:val="24"/>
          <w:szCs w:val="24"/>
          <w14:ligatures w14:val="standardContextual"/>
        </w:rPr>
        <w:t xml:space="preserve"> 3/24) Grad Koprivnica sa indeksom razvijenosti od 108,376% razvrstana je u VIII. skupinu i pripada prvoj četvrtini iznadprosječno rangiranih jedinica lokalne samouprave u Koprivničko-križevačkoj županiji</w:t>
      </w:r>
      <w:r w:rsidR="00536538">
        <w:rPr>
          <w:rFonts w:ascii="Times New Roman" w:eastAsiaTheme="minorHAnsi" w:hAnsi="Times New Roman" w:cs="Times New Roman"/>
          <w:kern w:val="2"/>
          <w:sz w:val="24"/>
          <w:szCs w:val="24"/>
          <w14:ligatures w14:val="standardContextual"/>
        </w:rPr>
        <w:t xml:space="preserve"> te je najrazvijenija jedinica lokalne samouprave u županiji. </w:t>
      </w:r>
    </w:p>
    <w:p w14:paraId="2DC44AA1" w14:textId="77777777" w:rsidR="0066318F" w:rsidRDefault="002137C1" w:rsidP="002137C1">
      <w:pPr>
        <w:spacing w:after="0"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O</w:t>
      </w:r>
      <w:r w:rsidR="004E170B" w:rsidRPr="004E170B">
        <w:rPr>
          <w:rFonts w:ascii="Times New Roman" w:eastAsiaTheme="minorHAnsi" w:hAnsi="Times New Roman" w:cs="Times New Roman"/>
          <w:kern w:val="2"/>
          <w:sz w:val="24"/>
          <w:szCs w:val="24"/>
          <w14:ligatures w14:val="standardContextual"/>
        </w:rPr>
        <w:t xml:space="preserve">buhvaća 9 samostalnih naselja – </w:t>
      </w:r>
      <w:proofErr w:type="spellStart"/>
      <w:r w:rsidR="004E170B" w:rsidRPr="004E170B">
        <w:rPr>
          <w:rFonts w:ascii="Times New Roman" w:eastAsiaTheme="minorHAnsi" w:hAnsi="Times New Roman" w:cs="Times New Roman"/>
          <w:kern w:val="2"/>
          <w:sz w:val="24"/>
          <w:szCs w:val="24"/>
          <w14:ligatures w14:val="standardContextual"/>
        </w:rPr>
        <w:t>Bakovčic</w:t>
      </w:r>
      <w:r>
        <w:rPr>
          <w:rFonts w:ascii="Times New Roman" w:eastAsiaTheme="minorHAnsi" w:hAnsi="Times New Roman" w:cs="Times New Roman"/>
          <w:kern w:val="2"/>
          <w:sz w:val="24"/>
          <w:szCs w:val="24"/>
          <w14:ligatures w14:val="standardContextual"/>
        </w:rPr>
        <w:t>a</w:t>
      </w:r>
      <w:proofErr w:type="spellEnd"/>
      <w:r w:rsidR="004E170B" w:rsidRPr="004E170B">
        <w:rPr>
          <w:rFonts w:ascii="Times New Roman" w:eastAsiaTheme="minorHAnsi" w:hAnsi="Times New Roman" w:cs="Times New Roman"/>
          <w:kern w:val="2"/>
          <w:sz w:val="24"/>
          <w:szCs w:val="24"/>
          <w14:ligatures w14:val="standardContextual"/>
        </w:rPr>
        <w:t xml:space="preserve">, </w:t>
      </w:r>
      <w:proofErr w:type="spellStart"/>
      <w:r w:rsidR="004E170B" w:rsidRPr="004E170B">
        <w:rPr>
          <w:rFonts w:ascii="Times New Roman" w:eastAsiaTheme="minorHAnsi" w:hAnsi="Times New Roman" w:cs="Times New Roman"/>
          <w:kern w:val="2"/>
          <w:sz w:val="24"/>
          <w:szCs w:val="24"/>
          <w14:ligatures w14:val="standardContextual"/>
        </w:rPr>
        <w:t>Draganovec</w:t>
      </w:r>
      <w:proofErr w:type="spellEnd"/>
      <w:r w:rsidR="004E170B" w:rsidRPr="004E170B">
        <w:rPr>
          <w:rFonts w:ascii="Times New Roman" w:eastAsiaTheme="minorHAnsi" w:hAnsi="Times New Roman" w:cs="Times New Roman"/>
          <w:kern w:val="2"/>
          <w:sz w:val="24"/>
          <w:szCs w:val="24"/>
          <w14:ligatures w14:val="standardContextual"/>
        </w:rPr>
        <w:t xml:space="preserve">, </w:t>
      </w:r>
      <w:proofErr w:type="spellStart"/>
      <w:r w:rsidR="004E170B" w:rsidRPr="004E170B">
        <w:rPr>
          <w:rFonts w:ascii="Times New Roman" w:eastAsiaTheme="minorHAnsi" w:hAnsi="Times New Roman" w:cs="Times New Roman"/>
          <w:kern w:val="2"/>
          <w:sz w:val="24"/>
          <w:szCs w:val="24"/>
          <w14:ligatures w14:val="standardContextual"/>
        </w:rPr>
        <w:t>Herešin</w:t>
      </w:r>
      <w:proofErr w:type="spellEnd"/>
      <w:r w:rsidR="004E170B" w:rsidRPr="004E170B">
        <w:rPr>
          <w:rFonts w:ascii="Times New Roman" w:eastAsiaTheme="minorHAnsi" w:hAnsi="Times New Roman" w:cs="Times New Roman"/>
          <w:kern w:val="2"/>
          <w:sz w:val="24"/>
          <w:szCs w:val="24"/>
          <w14:ligatures w14:val="standardContextual"/>
        </w:rPr>
        <w:t xml:space="preserve">, </w:t>
      </w:r>
      <w:proofErr w:type="spellStart"/>
      <w:r w:rsidR="004E170B" w:rsidRPr="004E170B">
        <w:rPr>
          <w:rFonts w:ascii="Times New Roman" w:eastAsiaTheme="minorHAnsi" w:hAnsi="Times New Roman" w:cs="Times New Roman"/>
          <w:kern w:val="2"/>
          <w:sz w:val="24"/>
          <w:szCs w:val="24"/>
          <w14:ligatures w14:val="standardContextual"/>
        </w:rPr>
        <w:t>Jagnjedovec</w:t>
      </w:r>
      <w:proofErr w:type="spellEnd"/>
      <w:r w:rsidR="004E170B" w:rsidRPr="004E170B">
        <w:rPr>
          <w:rFonts w:ascii="Times New Roman" w:eastAsiaTheme="minorHAnsi" w:hAnsi="Times New Roman" w:cs="Times New Roman"/>
          <w:kern w:val="2"/>
          <w:sz w:val="24"/>
          <w:szCs w:val="24"/>
          <w14:ligatures w14:val="standardContextual"/>
        </w:rPr>
        <w:t xml:space="preserve">, Koprivnica, </w:t>
      </w:r>
      <w:proofErr w:type="spellStart"/>
      <w:r w:rsidR="004E170B" w:rsidRPr="004E170B">
        <w:rPr>
          <w:rFonts w:ascii="Times New Roman" w:eastAsiaTheme="minorHAnsi" w:hAnsi="Times New Roman" w:cs="Times New Roman"/>
          <w:kern w:val="2"/>
          <w:sz w:val="24"/>
          <w:szCs w:val="24"/>
          <w14:ligatures w14:val="standardContextual"/>
        </w:rPr>
        <w:t>Kunovec</w:t>
      </w:r>
      <w:proofErr w:type="spellEnd"/>
      <w:r w:rsidR="004E170B" w:rsidRPr="004E170B">
        <w:rPr>
          <w:rFonts w:ascii="Times New Roman" w:eastAsiaTheme="minorHAnsi" w:hAnsi="Times New Roman" w:cs="Times New Roman"/>
          <w:kern w:val="2"/>
          <w:sz w:val="24"/>
          <w:szCs w:val="24"/>
          <w14:ligatures w14:val="standardContextual"/>
        </w:rPr>
        <w:t xml:space="preserve"> Breg, Reka, Starigrad i </w:t>
      </w:r>
      <w:proofErr w:type="spellStart"/>
      <w:r w:rsidR="004E170B" w:rsidRPr="004E170B">
        <w:rPr>
          <w:rFonts w:ascii="Times New Roman" w:eastAsiaTheme="minorHAnsi" w:hAnsi="Times New Roman" w:cs="Times New Roman"/>
          <w:kern w:val="2"/>
          <w:sz w:val="24"/>
          <w:szCs w:val="24"/>
          <w14:ligatures w14:val="standardContextual"/>
        </w:rPr>
        <w:t>Štaglinec</w:t>
      </w:r>
      <w:proofErr w:type="spellEnd"/>
      <w:r w:rsidR="004E170B" w:rsidRPr="004E170B">
        <w:rPr>
          <w:rFonts w:ascii="Times New Roman" w:eastAsiaTheme="minorHAnsi" w:hAnsi="Times New Roman" w:cs="Times New Roman"/>
          <w:kern w:val="2"/>
          <w:sz w:val="24"/>
          <w:szCs w:val="24"/>
          <w14:ligatures w14:val="standardContextual"/>
        </w:rPr>
        <w:t>.</w:t>
      </w:r>
    </w:p>
    <w:p w14:paraId="0D5A2FE9" w14:textId="77777777" w:rsidR="0066318F" w:rsidRDefault="0066318F" w:rsidP="002137C1">
      <w:pPr>
        <w:spacing w:after="0" w:line="276" w:lineRule="auto"/>
        <w:jc w:val="both"/>
        <w:rPr>
          <w:rFonts w:ascii="Times New Roman" w:eastAsiaTheme="minorHAnsi" w:hAnsi="Times New Roman" w:cs="Times New Roman"/>
          <w:kern w:val="2"/>
          <w:sz w:val="24"/>
          <w:szCs w:val="24"/>
          <w14:ligatures w14:val="standardContextual"/>
        </w:rPr>
      </w:pPr>
    </w:p>
    <w:p w14:paraId="21D7E319" w14:textId="6CF48B37" w:rsidR="0066318F" w:rsidRDefault="004E170B" w:rsidP="002137C1">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Prema podacima Prostornog plana uređenja Grada Koprivnice i Strategije razvoja grada Koprivnice do 2030. godine</w:t>
      </w:r>
      <w:r w:rsidR="0066318F">
        <w:rPr>
          <w:rFonts w:ascii="Times New Roman" w:eastAsiaTheme="minorHAnsi" w:hAnsi="Times New Roman" w:cs="Times New Roman"/>
          <w:kern w:val="2"/>
          <w:sz w:val="24"/>
          <w:szCs w:val="24"/>
          <w14:ligatures w14:val="standardContextual"/>
        </w:rPr>
        <w:t>, nalazi se</w:t>
      </w:r>
      <w:r w:rsidRPr="004E170B">
        <w:rPr>
          <w:rFonts w:ascii="Times New Roman" w:eastAsiaTheme="minorHAnsi" w:hAnsi="Times New Roman" w:cs="Times New Roman"/>
          <w:kern w:val="2"/>
          <w:sz w:val="24"/>
          <w:szCs w:val="24"/>
          <w14:ligatures w14:val="standardContextual"/>
        </w:rPr>
        <w:t xml:space="preserve"> na sjeverozapadnom d</w:t>
      </w:r>
      <w:r w:rsidR="0066318F">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jelu Republike Hrvatske, na </w:t>
      </w:r>
      <w:r w:rsidR="0066318F">
        <w:rPr>
          <w:rFonts w:ascii="Times New Roman" w:eastAsiaTheme="minorHAnsi" w:hAnsi="Times New Roman" w:cs="Times New Roman"/>
          <w:kern w:val="2"/>
          <w:sz w:val="24"/>
          <w:szCs w:val="24"/>
          <w14:ligatures w14:val="standardContextual"/>
        </w:rPr>
        <w:t xml:space="preserve">površini od </w:t>
      </w:r>
      <w:r w:rsidRPr="004E170B">
        <w:rPr>
          <w:rFonts w:ascii="Times New Roman" w:eastAsiaTheme="minorHAnsi" w:hAnsi="Times New Roman" w:cs="Times New Roman"/>
          <w:kern w:val="2"/>
          <w:sz w:val="24"/>
          <w:szCs w:val="24"/>
          <w14:ligatures w14:val="standardContextual"/>
        </w:rPr>
        <w:t>91,73 km</w:t>
      </w:r>
      <w:r w:rsidR="001F3306">
        <w:rPr>
          <w:rFonts w:ascii="Times New Roman" w:eastAsiaTheme="minorHAnsi" w:hAnsi="Times New Roman" w:cs="Times New Roman"/>
          <w:kern w:val="2"/>
          <w:sz w:val="24"/>
          <w:szCs w:val="24"/>
          <w:vertAlign w:val="superscript"/>
          <w14:ligatures w14:val="standardContextual"/>
        </w:rPr>
        <w:t>2</w:t>
      </w:r>
      <w:r w:rsidRPr="004E170B">
        <w:rPr>
          <w:rFonts w:ascii="Times New Roman" w:eastAsiaTheme="minorHAnsi" w:hAnsi="Times New Roman" w:cs="Times New Roman"/>
          <w:kern w:val="2"/>
          <w:sz w:val="24"/>
          <w:szCs w:val="24"/>
          <w14:ligatures w14:val="standardContextual"/>
        </w:rPr>
        <w:t xml:space="preserve"> čime zauzima 5,2% teritorija Koprivničko-križevačke županije odnosno 0,16% teritorija Republike Hrvatske. </w:t>
      </w:r>
      <w:r w:rsidR="00704C27" w:rsidRPr="004E170B">
        <w:rPr>
          <w:rFonts w:ascii="Times New Roman" w:eastAsiaTheme="minorHAnsi" w:hAnsi="Times New Roman" w:cs="Times New Roman"/>
          <w:kern w:val="2"/>
          <w:sz w:val="24"/>
          <w:szCs w:val="24"/>
          <w14:ligatures w14:val="standardContextual"/>
        </w:rPr>
        <w:t>Prosječna gustoća naseljenosti iznosi 311,21 stan/km².</w:t>
      </w:r>
      <w:r w:rsidRPr="004E170B">
        <w:rPr>
          <w:rFonts w:ascii="Times New Roman" w:eastAsiaTheme="minorHAnsi" w:hAnsi="Times New Roman" w:cs="Times New Roman"/>
          <w:kern w:val="2"/>
          <w:sz w:val="24"/>
          <w:szCs w:val="24"/>
          <w14:ligatures w14:val="standardContextual"/>
        </w:rPr>
        <w:t xml:space="preserve"> Unutar županije graniči s općinama Koprivnički Ivanec, Peteranec, Koprivnički Bregi, Sokolovac i Rasinja, a na krajnjem jugu s Općinom Kapela koja je u sastavu Bjelovarsko-bilogorske županije.</w:t>
      </w:r>
    </w:p>
    <w:p w14:paraId="30844AB7" w14:textId="2DF80C41" w:rsidR="0066318F" w:rsidRDefault="00FE4A1D" w:rsidP="00FE4A1D">
      <w:pPr>
        <w:tabs>
          <w:tab w:val="left" w:pos="3660"/>
        </w:tabs>
        <w:spacing w:after="0"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ab/>
      </w:r>
    </w:p>
    <w:p w14:paraId="72A87C79" w14:textId="43EE2395" w:rsidR="004E170B" w:rsidRDefault="004E170B" w:rsidP="002137C1">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 zajedno s općinama Drnje, Đelekovec, Hlebine, Koprivnički Bregi, Koprivnički Ivanec, Novigrad Podravski, Peteranec, Rasinja i Sokolovac čini manje urbano područje Koprivnica. Sukladno Zakonu o regionalnom razvoju Republike Hrvatske (N</w:t>
      </w:r>
      <w:r w:rsidR="001F3306">
        <w:rPr>
          <w:rFonts w:ascii="Times New Roman" w:eastAsiaTheme="minorHAnsi" w:hAnsi="Times New Roman" w:cs="Times New Roman"/>
          <w:kern w:val="2"/>
          <w:sz w:val="24"/>
          <w:szCs w:val="24"/>
          <w14:ligatures w14:val="standardContextual"/>
        </w:rPr>
        <w:t>N</w:t>
      </w:r>
      <w:r w:rsidRPr="004E170B">
        <w:rPr>
          <w:rFonts w:ascii="Times New Roman" w:eastAsiaTheme="minorHAnsi" w:hAnsi="Times New Roman" w:cs="Times New Roman"/>
          <w:kern w:val="2"/>
          <w:sz w:val="24"/>
          <w:szCs w:val="24"/>
          <w14:ligatures w14:val="standardContextual"/>
        </w:rPr>
        <w:t xml:space="preserve"> 147/14, 123/17, 118/18), urbana područja ustrojavaju se radi učinkovitijeg planiranja, usklađivanja i provedbe politike regionalnog razvoja, posebno njezine urbane dimenzije, i to kao urbane aglomeracije, veća urbana područja i manja urbana područja. Urbano područje Koprivnica pripada kategoriji manjih urbanih područja - odnosno gradova koji imaju manje od 35.000 stanovnika, a čije središnje naselje ima više od 10.000 stanovnika i/ili je sjedište županije. Kroz manje urbano područje jača se uloga Grada Koprivnice kao pokretača gospodarskog razvoja navedenog područja uspostavom mehanizma Integriranih teritorijalnih ulaganja kojim se omogućuje integriranje projekata iz više različitih fondova EU, različitih sektora ili lokacija.</w:t>
      </w:r>
      <w:r w:rsidR="001F3306">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Strateška podloga za provedbu navedenog mehanizma je Integrirani teritorijalni program za razdoblje 2021. – 2027.</w:t>
      </w:r>
    </w:p>
    <w:p w14:paraId="69EE1FE6" w14:textId="77777777" w:rsidR="009075A3" w:rsidRDefault="009075A3" w:rsidP="000C73F8">
      <w:pPr>
        <w:spacing w:after="0" w:line="276" w:lineRule="auto"/>
        <w:jc w:val="both"/>
        <w:rPr>
          <w:rFonts w:ascii="Times New Roman" w:eastAsiaTheme="minorHAnsi" w:hAnsi="Times New Roman" w:cs="Times New Roman"/>
          <w:kern w:val="2"/>
          <w:sz w:val="24"/>
          <w:szCs w:val="24"/>
          <w14:ligatures w14:val="standardContextual"/>
        </w:rPr>
      </w:pPr>
    </w:p>
    <w:p w14:paraId="20BD83AF" w14:textId="77777777" w:rsidR="009075A3" w:rsidRDefault="009075A3" w:rsidP="000C73F8">
      <w:pPr>
        <w:spacing w:after="0" w:line="276" w:lineRule="auto"/>
        <w:jc w:val="both"/>
        <w:rPr>
          <w:rFonts w:ascii="Times New Roman" w:eastAsiaTheme="minorHAnsi" w:hAnsi="Times New Roman" w:cs="Times New Roman"/>
          <w:kern w:val="2"/>
          <w:sz w:val="24"/>
          <w:szCs w:val="24"/>
          <w14:ligatures w14:val="standardContextual"/>
        </w:rPr>
      </w:pPr>
    </w:p>
    <w:p w14:paraId="348A1454" w14:textId="77777777" w:rsidR="0066318F" w:rsidRDefault="0066318F" w:rsidP="000C73F8">
      <w:pPr>
        <w:spacing w:after="0" w:line="276" w:lineRule="auto"/>
        <w:jc w:val="both"/>
        <w:rPr>
          <w:rFonts w:ascii="Times New Roman" w:eastAsiaTheme="minorHAnsi" w:hAnsi="Times New Roman" w:cs="Times New Roman"/>
          <w:kern w:val="2"/>
          <w:sz w:val="24"/>
          <w:szCs w:val="24"/>
          <w14:ligatures w14:val="standardContextual"/>
        </w:rPr>
      </w:pPr>
    </w:p>
    <w:p w14:paraId="44BC1E33" w14:textId="77777777" w:rsidR="004E170B" w:rsidRPr="004E170B" w:rsidRDefault="004E170B" w:rsidP="004E170B">
      <w:pPr>
        <w:spacing w:after="0" w:line="240" w:lineRule="auto"/>
        <w:jc w:val="both"/>
        <w:rPr>
          <w:rFonts w:ascii="Times New Roman" w:eastAsiaTheme="minorHAnsi" w:hAnsi="Times New Roman" w:cs="Times New Roman"/>
          <w:kern w:val="2"/>
          <w:sz w:val="24"/>
          <w:szCs w:val="24"/>
          <w14:ligatures w14:val="standardContextual"/>
        </w:rPr>
      </w:pPr>
    </w:p>
    <w:p w14:paraId="7FDF6842" w14:textId="6607536E" w:rsidR="004E170B" w:rsidRPr="004F7521" w:rsidRDefault="000C73F8" w:rsidP="00480692">
      <w:pPr>
        <w:pStyle w:val="Naslov2"/>
        <w:numPr>
          <w:ilvl w:val="1"/>
          <w:numId w:val="5"/>
        </w:numPr>
        <w:spacing w:before="0" w:after="240"/>
        <w:ind w:left="0" w:firstLine="0"/>
        <w:rPr>
          <w:rFonts w:ascii="Times New Roman" w:hAnsi="Times New Roman" w:cs="Times New Roman"/>
          <w:bCs w:val="0"/>
          <w:i/>
          <w:iCs/>
          <w:color w:val="auto"/>
          <w:szCs w:val="24"/>
        </w:rPr>
      </w:pPr>
      <w:r w:rsidRPr="00480692">
        <w:rPr>
          <w:rFonts w:ascii="Times New Roman" w:hAnsi="Times New Roman" w:cs="Times New Roman"/>
          <w:bCs w:val="0"/>
          <w:color w:val="auto"/>
          <w:szCs w:val="24"/>
        </w:rPr>
        <w:t xml:space="preserve"> </w:t>
      </w:r>
      <w:bookmarkStart w:id="26" w:name="_Toc210377981"/>
      <w:r w:rsidR="004F7521" w:rsidRPr="004F7521">
        <w:rPr>
          <w:rFonts w:ascii="Times New Roman" w:hAnsi="Times New Roman" w:cs="Times New Roman"/>
          <w:bCs w:val="0"/>
          <w:i/>
          <w:iCs/>
          <w:color w:val="auto"/>
          <w:szCs w:val="24"/>
        </w:rPr>
        <w:t>Demografska kretanja</w:t>
      </w:r>
      <w:bookmarkEnd w:id="26"/>
    </w:p>
    <w:p w14:paraId="38AFB519" w14:textId="77777777" w:rsidR="004E170B" w:rsidRPr="004E170B" w:rsidRDefault="004E170B" w:rsidP="009C1CE7">
      <w:pPr>
        <w:spacing w:after="0" w:line="276" w:lineRule="auto"/>
        <w:jc w:val="both"/>
        <w:rPr>
          <w:rFonts w:ascii="Times New Roman" w:eastAsiaTheme="minorHAnsi" w:hAnsi="Times New Roman" w:cs="Times New Roman"/>
          <w:kern w:val="2"/>
          <w:sz w:val="24"/>
          <w:szCs w:val="24"/>
          <w14:ligatures w14:val="standardContextual"/>
        </w:rPr>
      </w:pPr>
    </w:p>
    <w:p w14:paraId="47C34325" w14:textId="0574EB5C" w:rsidR="004E170B" w:rsidRPr="004E170B" w:rsidRDefault="004E170B" w:rsidP="009C1CE7">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Prema podacima Popisa stanovništva 2021. godine u sastavu grada Koprivnice živ</w:t>
      </w:r>
      <w:r w:rsidR="001F3306">
        <w:rPr>
          <w:rFonts w:ascii="Times New Roman" w:eastAsiaTheme="minorHAnsi" w:hAnsi="Times New Roman" w:cs="Times New Roman"/>
          <w:kern w:val="2"/>
          <w:sz w:val="24"/>
          <w:szCs w:val="24"/>
          <w14:ligatures w14:val="standardContextual"/>
        </w:rPr>
        <w:t>jelo je</w:t>
      </w:r>
      <w:r w:rsidRPr="004E170B">
        <w:rPr>
          <w:rFonts w:ascii="Times New Roman" w:eastAsiaTheme="minorHAnsi" w:hAnsi="Times New Roman" w:cs="Times New Roman"/>
          <w:kern w:val="2"/>
          <w:sz w:val="24"/>
          <w:szCs w:val="24"/>
          <w14:ligatures w14:val="standardContextual"/>
        </w:rPr>
        <w:t xml:space="preserve"> 28.580 stanovnika, od čega 22.262 stanovnika na području </w:t>
      </w:r>
      <w:r w:rsidR="001F3306">
        <w:rPr>
          <w:rFonts w:ascii="Times New Roman" w:eastAsiaTheme="minorHAnsi" w:hAnsi="Times New Roman" w:cs="Times New Roman"/>
          <w:kern w:val="2"/>
          <w:sz w:val="24"/>
          <w:szCs w:val="24"/>
          <w14:ligatures w14:val="standardContextual"/>
        </w:rPr>
        <w:t>naselja</w:t>
      </w:r>
      <w:r w:rsidRPr="004E170B">
        <w:rPr>
          <w:rFonts w:ascii="Times New Roman" w:eastAsiaTheme="minorHAnsi" w:hAnsi="Times New Roman" w:cs="Times New Roman"/>
          <w:kern w:val="2"/>
          <w:sz w:val="24"/>
          <w:szCs w:val="24"/>
          <w14:ligatures w14:val="standardContextual"/>
        </w:rPr>
        <w:t xml:space="preserve"> Koprivnice, u naselju </w:t>
      </w:r>
      <w:proofErr w:type="spellStart"/>
      <w:r w:rsidRPr="004E170B">
        <w:rPr>
          <w:rFonts w:ascii="Times New Roman" w:eastAsiaTheme="minorHAnsi" w:hAnsi="Times New Roman" w:cs="Times New Roman"/>
          <w:kern w:val="2"/>
          <w:sz w:val="24"/>
          <w:szCs w:val="24"/>
          <w14:ligatures w14:val="standardContextual"/>
        </w:rPr>
        <w:t>Bakovčic</w:t>
      </w:r>
      <w:r w:rsidR="007F34BC">
        <w:rPr>
          <w:rFonts w:ascii="Times New Roman" w:eastAsiaTheme="minorHAnsi" w:hAnsi="Times New Roman" w:cs="Times New Roman"/>
          <w:kern w:val="2"/>
          <w:sz w:val="24"/>
          <w:szCs w:val="24"/>
          <w14:ligatures w14:val="standardContextual"/>
        </w:rPr>
        <w:t>a</w:t>
      </w:r>
      <w:proofErr w:type="spellEnd"/>
      <w:r w:rsidRPr="004E170B">
        <w:rPr>
          <w:rFonts w:ascii="Times New Roman" w:eastAsiaTheme="minorHAnsi" w:hAnsi="Times New Roman" w:cs="Times New Roman"/>
          <w:kern w:val="2"/>
          <w:sz w:val="24"/>
          <w:szCs w:val="24"/>
          <w14:ligatures w14:val="standardContextual"/>
        </w:rPr>
        <w:t xml:space="preserve"> živ</w:t>
      </w:r>
      <w:r w:rsidR="00704C27">
        <w:rPr>
          <w:rFonts w:ascii="Times New Roman" w:eastAsiaTheme="minorHAnsi" w:hAnsi="Times New Roman" w:cs="Times New Roman"/>
          <w:kern w:val="2"/>
          <w:sz w:val="24"/>
          <w:szCs w:val="24"/>
          <w14:ligatures w14:val="standardContextual"/>
        </w:rPr>
        <w:t>jelo je</w:t>
      </w:r>
      <w:r w:rsidRPr="004E170B">
        <w:rPr>
          <w:rFonts w:ascii="Times New Roman" w:eastAsiaTheme="minorHAnsi" w:hAnsi="Times New Roman" w:cs="Times New Roman"/>
          <w:kern w:val="2"/>
          <w:sz w:val="24"/>
          <w:szCs w:val="24"/>
          <w14:ligatures w14:val="standardContextual"/>
        </w:rPr>
        <w:t xml:space="preserve"> 295 stanovnika, u naselju </w:t>
      </w:r>
      <w:proofErr w:type="spellStart"/>
      <w:r w:rsidRPr="004E170B">
        <w:rPr>
          <w:rFonts w:ascii="Times New Roman" w:eastAsiaTheme="minorHAnsi" w:hAnsi="Times New Roman" w:cs="Times New Roman"/>
          <w:kern w:val="2"/>
          <w:sz w:val="24"/>
          <w:szCs w:val="24"/>
          <w14:ligatures w14:val="standardContextual"/>
        </w:rPr>
        <w:t>Draganovec</w:t>
      </w:r>
      <w:proofErr w:type="spellEnd"/>
      <w:r w:rsidRPr="004E170B">
        <w:rPr>
          <w:rFonts w:ascii="Times New Roman" w:eastAsiaTheme="minorHAnsi" w:hAnsi="Times New Roman" w:cs="Times New Roman"/>
          <w:kern w:val="2"/>
          <w:sz w:val="24"/>
          <w:szCs w:val="24"/>
          <w14:ligatures w14:val="standardContextual"/>
        </w:rPr>
        <w:t xml:space="preserve"> 444 stanovnika, u naselju </w:t>
      </w:r>
      <w:proofErr w:type="spellStart"/>
      <w:r w:rsidRPr="004E170B">
        <w:rPr>
          <w:rFonts w:ascii="Times New Roman" w:eastAsiaTheme="minorHAnsi" w:hAnsi="Times New Roman" w:cs="Times New Roman"/>
          <w:kern w:val="2"/>
          <w:sz w:val="24"/>
          <w:szCs w:val="24"/>
          <w14:ligatures w14:val="standardContextual"/>
        </w:rPr>
        <w:t>Herešin</w:t>
      </w:r>
      <w:proofErr w:type="spellEnd"/>
      <w:r w:rsidRPr="004E170B">
        <w:rPr>
          <w:rFonts w:ascii="Times New Roman" w:eastAsiaTheme="minorHAnsi" w:hAnsi="Times New Roman" w:cs="Times New Roman"/>
          <w:kern w:val="2"/>
          <w:sz w:val="24"/>
          <w:szCs w:val="24"/>
          <w14:ligatures w14:val="standardContextual"/>
        </w:rPr>
        <w:t xml:space="preserve">  682 stanovnika, u naselju </w:t>
      </w:r>
      <w:proofErr w:type="spellStart"/>
      <w:r w:rsidRPr="004E170B">
        <w:rPr>
          <w:rFonts w:ascii="Times New Roman" w:eastAsiaTheme="minorHAnsi" w:hAnsi="Times New Roman" w:cs="Times New Roman"/>
          <w:kern w:val="2"/>
          <w:sz w:val="24"/>
          <w:szCs w:val="24"/>
          <w14:ligatures w14:val="standardContextual"/>
        </w:rPr>
        <w:t>Jagnjedovec</w:t>
      </w:r>
      <w:proofErr w:type="spellEnd"/>
      <w:r w:rsidRPr="004E170B">
        <w:rPr>
          <w:rFonts w:ascii="Times New Roman" w:eastAsiaTheme="minorHAnsi" w:hAnsi="Times New Roman" w:cs="Times New Roman"/>
          <w:kern w:val="2"/>
          <w:sz w:val="24"/>
          <w:szCs w:val="24"/>
          <w14:ligatures w14:val="standardContextual"/>
        </w:rPr>
        <w:t xml:space="preserve"> 301 stanovnik, u naselju </w:t>
      </w:r>
      <w:proofErr w:type="spellStart"/>
      <w:r w:rsidRPr="004E170B">
        <w:rPr>
          <w:rFonts w:ascii="Times New Roman" w:eastAsiaTheme="minorHAnsi" w:hAnsi="Times New Roman" w:cs="Times New Roman"/>
          <w:kern w:val="2"/>
          <w:sz w:val="24"/>
          <w:szCs w:val="24"/>
          <w14:ligatures w14:val="standardContextual"/>
        </w:rPr>
        <w:t>Kunovec</w:t>
      </w:r>
      <w:proofErr w:type="spellEnd"/>
      <w:r w:rsidRPr="004E170B">
        <w:rPr>
          <w:rFonts w:ascii="Times New Roman" w:eastAsiaTheme="minorHAnsi" w:hAnsi="Times New Roman" w:cs="Times New Roman"/>
          <w:kern w:val="2"/>
          <w:sz w:val="24"/>
          <w:szCs w:val="24"/>
          <w14:ligatures w14:val="standardContextual"/>
        </w:rPr>
        <w:t xml:space="preserve"> Breg 578 stanovnika, u naselju Reka 1.317 stanovnika, u naselju Starigrad 2.248 stanovnika te u naselju </w:t>
      </w:r>
      <w:proofErr w:type="spellStart"/>
      <w:r w:rsidRPr="004E170B">
        <w:rPr>
          <w:rFonts w:ascii="Times New Roman" w:eastAsiaTheme="minorHAnsi" w:hAnsi="Times New Roman" w:cs="Times New Roman"/>
          <w:kern w:val="2"/>
          <w:sz w:val="24"/>
          <w:szCs w:val="24"/>
          <w14:ligatures w14:val="standardContextual"/>
        </w:rPr>
        <w:t>Štaglinec</w:t>
      </w:r>
      <w:proofErr w:type="spellEnd"/>
      <w:r w:rsidRPr="004E170B">
        <w:rPr>
          <w:rFonts w:ascii="Times New Roman" w:eastAsiaTheme="minorHAnsi" w:hAnsi="Times New Roman" w:cs="Times New Roman"/>
          <w:kern w:val="2"/>
          <w:sz w:val="24"/>
          <w:szCs w:val="24"/>
          <w14:ligatures w14:val="standardContextual"/>
        </w:rPr>
        <w:t xml:space="preserve"> 453 stanovnika. U odnosu na podatke Popisa stanovništva iz 2011. godine</w:t>
      </w:r>
      <w:r w:rsidR="00704C27">
        <w:rPr>
          <w:rFonts w:ascii="Times New Roman" w:eastAsiaTheme="minorHAnsi" w:hAnsi="Times New Roman" w:cs="Times New Roman"/>
          <w:kern w:val="2"/>
          <w:sz w:val="24"/>
          <w:szCs w:val="24"/>
          <w14:ligatures w14:val="standardContextual"/>
        </w:rPr>
        <w:t xml:space="preserve"> kada je na </w:t>
      </w:r>
      <w:r w:rsidRPr="004E170B">
        <w:rPr>
          <w:rFonts w:ascii="Times New Roman" w:eastAsiaTheme="minorHAnsi" w:hAnsi="Times New Roman" w:cs="Times New Roman"/>
          <w:kern w:val="2"/>
          <w:sz w:val="24"/>
          <w:szCs w:val="24"/>
          <w14:ligatures w14:val="standardContextual"/>
        </w:rPr>
        <w:t>cjelokupno</w:t>
      </w:r>
      <w:r w:rsidR="00704C27">
        <w:rPr>
          <w:rFonts w:ascii="Times New Roman" w:eastAsiaTheme="minorHAnsi" w:hAnsi="Times New Roman" w:cs="Times New Roman"/>
          <w:kern w:val="2"/>
          <w:sz w:val="24"/>
          <w:szCs w:val="24"/>
          <w14:ligatures w14:val="standardContextual"/>
        </w:rPr>
        <w:t>m</w:t>
      </w:r>
      <w:r w:rsidRPr="004E170B">
        <w:rPr>
          <w:rFonts w:ascii="Times New Roman" w:eastAsiaTheme="minorHAnsi" w:hAnsi="Times New Roman" w:cs="Times New Roman"/>
          <w:kern w:val="2"/>
          <w:sz w:val="24"/>
          <w:szCs w:val="24"/>
          <w14:ligatures w14:val="standardContextual"/>
        </w:rPr>
        <w:t xml:space="preserve"> područj</w:t>
      </w:r>
      <w:r w:rsidR="00704C27">
        <w:rPr>
          <w:rFonts w:ascii="Times New Roman" w:eastAsiaTheme="minorHAnsi" w:hAnsi="Times New Roman" w:cs="Times New Roman"/>
          <w:kern w:val="2"/>
          <w:sz w:val="24"/>
          <w:szCs w:val="24"/>
          <w14:ligatures w14:val="standardContextual"/>
        </w:rPr>
        <w:t>u</w:t>
      </w:r>
      <w:r w:rsidRPr="004E170B">
        <w:rPr>
          <w:rFonts w:ascii="Times New Roman" w:eastAsiaTheme="minorHAnsi" w:hAnsi="Times New Roman" w:cs="Times New Roman"/>
          <w:kern w:val="2"/>
          <w:sz w:val="24"/>
          <w:szCs w:val="24"/>
          <w14:ligatures w14:val="standardContextual"/>
        </w:rPr>
        <w:t xml:space="preserve"> grada Kopr</w:t>
      </w:r>
      <w:r w:rsidR="00704C27">
        <w:rPr>
          <w:rFonts w:ascii="Times New Roman" w:eastAsiaTheme="minorHAnsi" w:hAnsi="Times New Roman" w:cs="Times New Roman"/>
          <w:kern w:val="2"/>
          <w:sz w:val="24"/>
          <w:szCs w:val="24"/>
          <w14:ligatures w14:val="standardContextual"/>
        </w:rPr>
        <w:t xml:space="preserve">ivnice </w:t>
      </w:r>
      <w:r w:rsidR="00704C27" w:rsidRPr="004E170B">
        <w:rPr>
          <w:rFonts w:ascii="Times New Roman" w:eastAsiaTheme="minorHAnsi" w:hAnsi="Times New Roman" w:cs="Times New Roman"/>
          <w:kern w:val="2"/>
          <w:sz w:val="24"/>
          <w:szCs w:val="24"/>
          <w14:ligatures w14:val="standardContextual"/>
        </w:rPr>
        <w:t>živjelo 30.854 stanovnika</w:t>
      </w:r>
      <w:r w:rsidRPr="004E170B">
        <w:rPr>
          <w:rFonts w:ascii="Times New Roman" w:eastAsiaTheme="minorHAnsi" w:hAnsi="Times New Roman" w:cs="Times New Roman"/>
          <w:kern w:val="2"/>
          <w:sz w:val="24"/>
          <w:szCs w:val="24"/>
          <w14:ligatures w14:val="standardContextual"/>
        </w:rPr>
        <w:t xml:space="preserve"> </w:t>
      </w:r>
      <w:r w:rsidR="00704C27">
        <w:rPr>
          <w:rFonts w:ascii="Times New Roman" w:eastAsiaTheme="minorHAnsi" w:hAnsi="Times New Roman" w:cs="Times New Roman"/>
          <w:kern w:val="2"/>
          <w:sz w:val="24"/>
          <w:szCs w:val="24"/>
          <w14:ligatures w14:val="standardContextual"/>
        </w:rPr>
        <w:t>vidljivo je</w:t>
      </w:r>
      <w:r w:rsidRPr="004E170B">
        <w:rPr>
          <w:rFonts w:ascii="Times New Roman" w:eastAsiaTheme="minorHAnsi" w:hAnsi="Times New Roman" w:cs="Times New Roman"/>
          <w:kern w:val="2"/>
          <w:sz w:val="24"/>
          <w:szCs w:val="24"/>
          <w14:ligatures w14:val="standardContextual"/>
        </w:rPr>
        <w:t xml:space="preserve"> smanjenje za 2.274 stanovnika</w:t>
      </w:r>
      <w:r w:rsidR="00704C27">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Prema podacima Zavoda za javno zdravstvo Koprivničko-križevačke županije u 2023. godini bilo je ukupno 216 rođenih i 352 umrlih stanovnika, stoga je stopa nataliteta iznosila 7,6‰, dok je stopa mortaliteta iznosila 12,3‰</w:t>
      </w:r>
      <w:r w:rsidR="007F34BC">
        <w:rPr>
          <w:rFonts w:ascii="Times New Roman" w:eastAsiaTheme="minorHAnsi" w:hAnsi="Times New Roman" w:cs="Times New Roman"/>
          <w:kern w:val="2"/>
          <w:sz w:val="24"/>
          <w:szCs w:val="24"/>
          <w14:ligatures w14:val="standardContextual"/>
        </w:rPr>
        <w:t xml:space="preserve"> što </w:t>
      </w:r>
      <w:r w:rsidRPr="004E170B">
        <w:rPr>
          <w:rFonts w:ascii="Times New Roman" w:eastAsiaTheme="minorHAnsi" w:hAnsi="Times New Roman" w:cs="Times New Roman"/>
          <w:kern w:val="2"/>
          <w:sz w:val="24"/>
          <w:szCs w:val="24"/>
          <w14:ligatures w14:val="standardContextual"/>
        </w:rPr>
        <w:t xml:space="preserve">ukazuje na negativni prirodni prirast od -4,8‰ </w:t>
      </w:r>
      <w:r w:rsidR="007F34BC">
        <w:rPr>
          <w:rFonts w:ascii="Times New Roman" w:eastAsiaTheme="minorHAnsi" w:hAnsi="Times New Roman" w:cs="Times New Roman"/>
          <w:kern w:val="2"/>
          <w:sz w:val="24"/>
          <w:szCs w:val="24"/>
          <w14:ligatures w14:val="standardContextual"/>
        </w:rPr>
        <w:t>obzirom da je umrlo</w:t>
      </w:r>
      <w:r w:rsidRPr="004E170B">
        <w:rPr>
          <w:rFonts w:ascii="Times New Roman" w:eastAsiaTheme="minorHAnsi" w:hAnsi="Times New Roman" w:cs="Times New Roman"/>
          <w:kern w:val="2"/>
          <w:sz w:val="24"/>
          <w:szCs w:val="24"/>
          <w14:ligatures w14:val="standardContextual"/>
        </w:rPr>
        <w:t xml:space="preserve"> 136 stanovnika više nego što se rodilo. Naveden</w:t>
      </w:r>
      <w:r w:rsidR="00CB0C0B">
        <w:rPr>
          <w:rFonts w:ascii="Times New Roman" w:eastAsiaTheme="minorHAnsi" w:hAnsi="Times New Roman" w:cs="Times New Roman"/>
          <w:kern w:val="2"/>
          <w:sz w:val="24"/>
          <w:szCs w:val="24"/>
          <w14:ligatures w14:val="standardContextual"/>
        </w:rPr>
        <w:t>i izazov je izražen ne samo na</w:t>
      </w:r>
      <w:r w:rsidRPr="004E170B">
        <w:rPr>
          <w:rFonts w:ascii="Times New Roman" w:eastAsiaTheme="minorHAnsi" w:hAnsi="Times New Roman" w:cs="Times New Roman"/>
          <w:kern w:val="2"/>
          <w:sz w:val="24"/>
          <w:szCs w:val="24"/>
          <w14:ligatures w14:val="standardContextual"/>
        </w:rPr>
        <w:t xml:space="preserve"> lokal</w:t>
      </w:r>
      <w:r w:rsidR="00CB0C0B">
        <w:rPr>
          <w:rFonts w:ascii="Times New Roman" w:eastAsiaTheme="minorHAnsi" w:hAnsi="Times New Roman" w:cs="Times New Roman"/>
          <w:kern w:val="2"/>
          <w:sz w:val="24"/>
          <w:szCs w:val="24"/>
          <w14:ligatures w14:val="standardContextual"/>
        </w:rPr>
        <w:t>noj</w:t>
      </w:r>
      <w:r w:rsidRPr="004E170B">
        <w:rPr>
          <w:rFonts w:ascii="Times New Roman" w:eastAsiaTheme="minorHAnsi" w:hAnsi="Times New Roman" w:cs="Times New Roman"/>
          <w:kern w:val="2"/>
          <w:sz w:val="24"/>
          <w:szCs w:val="24"/>
          <w14:ligatures w14:val="standardContextual"/>
        </w:rPr>
        <w:t xml:space="preserve"> </w:t>
      </w:r>
      <w:r w:rsidR="00CB0C0B">
        <w:rPr>
          <w:rFonts w:ascii="Times New Roman" w:eastAsiaTheme="minorHAnsi" w:hAnsi="Times New Roman" w:cs="Times New Roman"/>
          <w:kern w:val="2"/>
          <w:sz w:val="24"/>
          <w:szCs w:val="24"/>
          <w14:ligatures w14:val="standardContextual"/>
        </w:rPr>
        <w:t xml:space="preserve">već i </w:t>
      </w:r>
      <w:r w:rsidRPr="004E170B">
        <w:rPr>
          <w:rFonts w:ascii="Times New Roman" w:eastAsiaTheme="minorHAnsi" w:hAnsi="Times New Roman" w:cs="Times New Roman"/>
          <w:kern w:val="2"/>
          <w:sz w:val="24"/>
          <w:szCs w:val="24"/>
          <w14:ligatures w14:val="standardContextual"/>
        </w:rPr>
        <w:t xml:space="preserve">na regionalnoj i nacionalnoj razini. </w:t>
      </w:r>
    </w:p>
    <w:p w14:paraId="270FA469" w14:textId="41780064" w:rsidR="004E170B" w:rsidRPr="004E170B" w:rsidRDefault="004E170B" w:rsidP="009C1CE7">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Prema spoln</w:t>
      </w:r>
      <w:r w:rsidR="009C1CE7">
        <w:rPr>
          <w:rFonts w:ascii="Times New Roman" w:eastAsiaTheme="minorHAnsi" w:hAnsi="Times New Roman" w:cs="Times New Roman"/>
          <w:kern w:val="2"/>
          <w:sz w:val="24"/>
          <w:szCs w:val="24"/>
          <w14:ligatures w14:val="standardContextual"/>
        </w:rPr>
        <w:t>oj</w:t>
      </w:r>
      <w:r w:rsidRPr="004E170B">
        <w:rPr>
          <w:rFonts w:ascii="Times New Roman" w:eastAsiaTheme="minorHAnsi" w:hAnsi="Times New Roman" w:cs="Times New Roman"/>
          <w:kern w:val="2"/>
          <w:sz w:val="24"/>
          <w:szCs w:val="24"/>
          <w14:ligatures w14:val="standardContextual"/>
        </w:rPr>
        <w:t xml:space="preserve"> struktur</w:t>
      </w:r>
      <w:r w:rsidR="009C1CE7">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 stanovništva iz Popisa stanovništva 2021. godine, u gradu Koprivnici od ukupnog broja stanovnika koji iznosi 28.580, osoba ženskog spola bilo je 15.060 odnosno 53%, dok je 13.520 </w:t>
      </w:r>
      <w:r w:rsidR="009C1CE7">
        <w:rPr>
          <w:rFonts w:ascii="Times New Roman" w:eastAsiaTheme="minorHAnsi" w:hAnsi="Times New Roman" w:cs="Times New Roman"/>
          <w:kern w:val="2"/>
          <w:sz w:val="24"/>
          <w:szCs w:val="24"/>
          <w14:ligatures w14:val="standardContextual"/>
        </w:rPr>
        <w:t xml:space="preserve">bilo </w:t>
      </w:r>
      <w:r w:rsidRPr="004E170B">
        <w:rPr>
          <w:rFonts w:ascii="Times New Roman" w:eastAsiaTheme="minorHAnsi" w:hAnsi="Times New Roman" w:cs="Times New Roman"/>
          <w:kern w:val="2"/>
          <w:sz w:val="24"/>
          <w:szCs w:val="24"/>
          <w14:ligatures w14:val="standardContextual"/>
        </w:rPr>
        <w:t>stanovnika muškog spola, odnosno 47%. Prema podacima Popisa stanovništva 2021. godine prosječna starost stanovništva iznosila je 44,5 godina, indeks starenja 159,6%, dok je koeficijent starosti iznosio 29,8%.</w:t>
      </w:r>
    </w:p>
    <w:p w14:paraId="447EEC32" w14:textId="6BA23F81" w:rsidR="004E170B" w:rsidRPr="004E170B" w:rsidRDefault="009C1CE7" w:rsidP="009C1CE7">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Podaci </w:t>
      </w:r>
      <w:r w:rsidR="004E170B" w:rsidRPr="004E170B">
        <w:rPr>
          <w:rFonts w:ascii="Times New Roman" w:eastAsiaTheme="minorHAnsi" w:hAnsi="Times New Roman" w:cs="Times New Roman"/>
          <w:kern w:val="2"/>
          <w:sz w:val="24"/>
          <w:szCs w:val="24"/>
          <w14:ligatures w14:val="standardContextual"/>
        </w:rPr>
        <w:t>Popisa stanovništva iz 2021. godine p</w:t>
      </w:r>
      <w:r>
        <w:rPr>
          <w:rFonts w:ascii="Times New Roman" w:eastAsiaTheme="minorHAnsi" w:hAnsi="Times New Roman" w:cs="Times New Roman"/>
          <w:kern w:val="2"/>
          <w:sz w:val="24"/>
          <w:szCs w:val="24"/>
          <w14:ligatures w14:val="standardContextual"/>
        </w:rPr>
        <w:t>okazuju</w:t>
      </w:r>
      <w:r w:rsidR="004E170B" w:rsidRPr="004E170B">
        <w:rPr>
          <w:rFonts w:ascii="Times New Roman" w:eastAsiaTheme="minorHAnsi" w:hAnsi="Times New Roman" w:cs="Times New Roman"/>
          <w:kern w:val="2"/>
          <w:sz w:val="24"/>
          <w:szCs w:val="24"/>
          <w14:ligatures w14:val="standardContextual"/>
        </w:rPr>
        <w:t xml:space="preserve"> postupno star</w:t>
      </w:r>
      <w:r>
        <w:rPr>
          <w:rFonts w:ascii="Times New Roman" w:eastAsiaTheme="minorHAnsi" w:hAnsi="Times New Roman" w:cs="Times New Roman"/>
          <w:kern w:val="2"/>
          <w:sz w:val="24"/>
          <w:szCs w:val="24"/>
          <w14:ligatures w14:val="standardContextual"/>
        </w:rPr>
        <w:t>enje stanovništva</w:t>
      </w:r>
      <w:r w:rsidR="004E170B" w:rsidRPr="004E170B">
        <w:rPr>
          <w:rFonts w:ascii="Times New Roman" w:eastAsiaTheme="minorHAnsi" w:hAnsi="Times New Roman" w:cs="Times New Roman"/>
          <w:kern w:val="2"/>
          <w:sz w:val="24"/>
          <w:szCs w:val="24"/>
          <w14:ligatures w14:val="standardContextual"/>
        </w:rPr>
        <w:t xml:space="preserve"> obzirom da je u dobi od 0-19 godina </w:t>
      </w:r>
      <w:r>
        <w:rPr>
          <w:rFonts w:ascii="Times New Roman" w:eastAsiaTheme="minorHAnsi" w:hAnsi="Times New Roman" w:cs="Times New Roman"/>
          <w:kern w:val="2"/>
          <w:sz w:val="24"/>
          <w:szCs w:val="24"/>
          <w14:ligatures w14:val="standardContextual"/>
        </w:rPr>
        <w:t>bilo</w:t>
      </w:r>
      <w:r w:rsidR="004E170B" w:rsidRPr="004E170B">
        <w:rPr>
          <w:rFonts w:ascii="Times New Roman" w:eastAsiaTheme="minorHAnsi" w:hAnsi="Times New Roman" w:cs="Times New Roman"/>
          <w:kern w:val="2"/>
          <w:sz w:val="24"/>
          <w:szCs w:val="24"/>
          <w14:ligatures w14:val="standardContextual"/>
        </w:rPr>
        <w:t xml:space="preserve"> 5.341 stanovnik</w:t>
      </w:r>
      <w:r>
        <w:rPr>
          <w:rFonts w:ascii="Times New Roman" w:eastAsiaTheme="minorHAnsi" w:hAnsi="Times New Roman" w:cs="Times New Roman"/>
          <w:kern w:val="2"/>
          <w:sz w:val="24"/>
          <w:szCs w:val="24"/>
          <w14:ligatures w14:val="standardContextual"/>
        </w:rPr>
        <w:t>a</w:t>
      </w:r>
      <w:r w:rsidR="004E170B" w:rsidRPr="004E170B">
        <w:rPr>
          <w:rFonts w:ascii="Times New Roman" w:eastAsiaTheme="minorHAnsi" w:hAnsi="Times New Roman" w:cs="Times New Roman"/>
          <w:kern w:val="2"/>
          <w:sz w:val="24"/>
          <w:szCs w:val="24"/>
          <w14:ligatures w14:val="standardContextual"/>
        </w:rPr>
        <w:t xml:space="preserve"> (18,7%), u dobi od 20-44 godin</w:t>
      </w:r>
      <w:r>
        <w:rPr>
          <w:rFonts w:ascii="Times New Roman" w:eastAsiaTheme="minorHAnsi" w:hAnsi="Times New Roman" w:cs="Times New Roman"/>
          <w:kern w:val="2"/>
          <w:sz w:val="24"/>
          <w:szCs w:val="24"/>
          <w14:ligatures w14:val="standardContextual"/>
        </w:rPr>
        <w:t>e</w:t>
      </w:r>
      <w:r w:rsidR="004E170B" w:rsidRPr="004E170B">
        <w:rPr>
          <w:rFonts w:ascii="Times New Roman" w:eastAsiaTheme="minorHAnsi" w:hAnsi="Times New Roman" w:cs="Times New Roman"/>
          <w:kern w:val="2"/>
          <w:sz w:val="24"/>
          <w:szCs w:val="24"/>
          <w14:ligatures w14:val="standardContextual"/>
        </w:rPr>
        <w:t xml:space="preserve"> 8.615 stanovnika (30,1%), u dobi od 45-64 godine 8.373 stanovnika (29,3%), </w:t>
      </w:r>
      <w:r>
        <w:rPr>
          <w:rFonts w:ascii="Times New Roman" w:eastAsiaTheme="minorHAnsi" w:hAnsi="Times New Roman" w:cs="Times New Roman"/>
          <w:kern w:val="2"/>
          <w:sz w:val="24"/>
          <w:szCs w:val="24"/>
          <w14:ligatures w14:val="standardContextual"/>
        </w:rPr>
        <w:t xml:space="preserve">a </w:t>
      </w:r>
      <w:r w:rsidR="004E170B" w:rsidRPr="004E170B">
        <w:rPr>
          <w:rFonts w:ascii="Times New Roman" w:eastAsiaTheme="minorHAnsi" w:hAnsi="Times New Roman" w:cs="Times New Roman"/>
          <w:kern w:val="2"/>
          <w:sz w:val="24"/>
          <w:szCs w:val="24"/>
          <w14:ligatures w14:val="standardContextual"/>
        </w:rPr>
        <w:t>u dobi od 65 i više godina 6.251 stanovnik</w:t>
      </w:r>
      <w:r>
        <w:rPr>
          <w:rFonts w:ascii="Times New Roman" w:eastAsiaTheme="minorHAnsi" w:hAnsi="Times New Roman" w:cs="Times New Roman"/>
          <w:kern w:val="2"/>
          <w:sz w:val="24"/>
          <w:szCs w:val="24"/>
          <w14:ligatures w14:val="standardContextual"/>
        </w:rPr>
        <w:t>a</w:t>
      </w:r>
      <w:r w:rsidR="004E170B" w:rsidRPr="004E170B">
        <w:rPr>
          <w:rFonts w:ascii="Times New Roman" w:eastAsiaTheme="minorHAnsi" w:hAnsi="Times New Roman" w:cs="Times New Roman"/>
          <w:kern w:val="2"/>
          <w:sz w:val="24"/>
          <w:szCs w:val="24"/>
          <w14:ligatures w14:val="standardContextual"/>
        </w:rPr>
        <w:t xml:space="preserve"> (21,9%).</w:t>
      </w:r>
    </w:p>
    <w:p w14:paraId="05EE6157" w14:textId="77777777" w:rsidR="004E170B" w:rsidRPr="004E170B" w:rsidRDefault="004E170B" w:rsidP="009C1CE7">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Na području grada Koprivnice većina stanovnika su Hrvati (96,34%), a najveći dio populacije osim Hrvata čine Srbi (1,28%).</w:t>
      </w:r>
    </w:p>
    <w:p w14:paraId="4C808F4E" w14:textId="607035EA" w:rsidR="004E170B" w:rsidRDefault="00662680" w:rsidP="1B14CDA1">
      <w:pPr>
        <w:spacing w:line="276" w:lineRule="auto"/>
        <w:jc w:val="both"/>
        <w:rPr>
          <w:rFonts w:ascii="Times New Roman" w:hAnsi="Times New Roman" w:cs="Times New Roman"/>
          <w:kern w:val="2"/>
          <w:sz w:val="24"/>
          <w:szCs w:val="24"/>
          <w14:ligatures w14:val="standardContextual"/>
        </w:rPr>
      </w:pPr>
      <w:r w:rsidRPr="1B14CDA1">
        <w:rPr>
          <w:rFonts w:ascii="Times New Roman" w:hAnsi="Times New Roman" w:cs="Times New Roman"/>
          <w:kern w:val="2"/>
          <w:sz w:val="24"/>
          <w:szCs w:val="24"/>
          <w14:ligatures w14:val="standardContextual"/>
        </w:rPr>
        <w:t>G</w:t>
      </w:r>
      <w:r w:rsidR="004E170B" w:rsidRPr="1B14CDA1">
        <w:rPr>
          <w:rFonts w:ascii="Times New Roman" w:hAnsi="Times New Roman" w:cs="Times New Roman"/>
          <w:kern w:val="2"/>
          <w:sz w:val="24"/>
          <w:szCs w:val="24"/>
          <w14:ligatures w14:val="standardContextual"/>
        </w:rPr>
        <w:t>rad Koprivnica kontinuirano različitim mjerama</w:t>
      </w:r>
      <w:r w:rsidRPr="1B14CDA1">
        <w:rPr>
          <w:rFonts w:ascii="Times New Roman" w:hAnsi="Times New Roman" w:cs="Times New Roman"/>
          <w:kern w:val="2"/>
          <w:sz w:val="24"/>
          <w:szCs w:val="24"/>
          <w14:ligatures w14:val="standardContextual"/>
        </w:rPr>
        <w:t>, programima</w:t>
      </w:r>
      <w:r w:rsidR="004E170B" w:rsidRPr="1B14CDA1">
        <w:rPr>
          <w:rFonts w:ascii="Times New Roman" w:hAnsi="Times New Roman" w:cs="Times New Roman"/>
          <w:kern w:val="2"/>
          <w:sz w:val="24"/>
          <w:szCs w:val="24"/>
          <w14:ligatures w14:val="standardContextual"/>
        </w:rPr>
        <w:t xml:space="preserve"> i poticajima nastoji </w:t>
      </w:r>
      <w:r w:rsidR="000C73F8" w:rsidRPr="1B14CDA1">
        <w:rPr>
          <w:rFonts w:ascii="Times New Roman" w:hAnsi="Times New Roman" w:cs="Times New Roman"/>
          <w:kern w:val="2"/>
          <w:sz w:val="24"/>
          <w:szCs w:val="24"/>
          <w14:ligatures w14:val="standardContextual"/>
        </w:rPr>
        <w:t>doprinijeti</w:t>
      </w:r>
      <w:r w:rsidR="004E170B" w:rsidRPr="1B14CDA1">
        <w:rPr>
          <w:rFonts w:ascii="Times New Roman" w:hAnsi="Times New Roman" w:cs="Times New Roman"/>
          <w:kern w:val="2"/>
          <w:sz w:val="24"/>
          <w:szCs w:val="24"/>
          <w14:ligatures w14:val="standardContextual"/>
        </w:rPr>
        <w:t xml:space="preserve"> demografsk</w:t>
      </w:r>
      <w:r w:rsidR="000C73F8" w:rsidRPr="1B14CDA1">
        <w:rPr>
          <w:rFonts w:ascii="Times New Roman" w:hAnsi="Times New Roman" w:cs="Times New Roman"/>
          <w:kern w:val="2"/>
          <w:sz w:val="24"/>
          <w:szCs w:val="24"/>
          <w14:ligatures w14:val="standardContextual"/>
        </w:rPr>
        <w:t>oj</w:t>
      </w:r>
      <w:r w:rsidRPr="1B14CDA1">
        <w:rPr>
          <w:rFonts w:ascii="Times New Roman" w:hAnsi="Times New Roman" w:cs="Times New Roman"/>
          <w:kern w:val="2"/>
          <w:sz w:val="24"/>
          <w:szCs w:val="24"/>
          <w14:ligatures w14:val="standardContextual"/>
        </w:rPr>
        <w:t xml:space="preserve"> revitalizacij</w:t>
      </w:r>
      <w:r w:rsidR="000C73F8" w:rsidRPr="1B14CDA1">
        <w:rPr>
          <w:rFonts w:ascii="Times New Roman" w:hAnsi="Times New Roman" w:cs="Times New Roman"/>
          <w:kern w:val="2"/>
          <w:sz w:val="24"/>
          <w:szCs w:val="24"/>
          <w14:ligatures w14:val="standardContextual"/>
        </w:rPr>
        <w:t>i</w:t>
      </w:r>
      <w:r w:rsidR="004E170B" w:rsidRPr="1B14CDA1">
        <w:rPr>
          <w:rFonts w:ascii="Times New Roman" w:hAnsi="Times New Roman" w:cs="Times New Roman"/>
          <w:kern w:val="2"/>
          <w:sz w:val="24"/>
          <w:szCs w:val="24"/>
          <w14:ligatures w14:val="standardContextual"/>
        </w:rPr>
        <w:t>.</w:t>
      </w:r>
      <w:r w:rsidRPr="1B14CDA1">
        <w:rPr>
          <w:rFonts w:ascii="Times New Roman" w:hAnsi="Times New Roman" w:cs="Times New Roman"/>
          <w:kern w:val="2"/>
          <w:sz w:val="24"/>
          <w:szCs w:val="24"/>
          <w14:ligatures w14:val="standardContextual"/>
        </w:rPr>
        <w:t xml:space="preserve"> U 2024. godini</w:t>
      </w:r>
      <w:r w:rsidR="0008285F" w:rsidRPr="1B14CDA1">
        <w:rPr>
          <w:rFonts w:ascii="Times New Roman" w:hAnsi="Times New Roman" w:cs="Times New Roman"/>
          <w:kern w:val="2"/>
          <w:sz w:val="24"/>
          <w:szCs w:val="24"/>
          <w14:ligatures w14:val="standardContextual"/>
        </w:rPr>
        <w:t xml:space="preserve"> odobreno je ukupno 212 zahtjeva za pomoć za opremu djeteta, nabavljeno je 14.983 komada radnih bilježnica, za 9 učenika koji polaze osnovne škole kojima nije osnivač Grad Koprivnica nabavljeni su udžbenici i radne bilježnice</w:t>
      </w:r>
      <w:r w:rsidR="00BF6783" w:rsidRPr="1B14CDA1">
        <w:rPr>
          <w:rFonts w:ascii="Times New Roman" w:hAnsi="Times New Roman" w:cs="Times New Roman"/>
          <w:kern w:val="2"/>
          <w:sz w:val="24"/>
          <w:szCs w:val="24"/>
          <w14:ligatures w14:val="standardContextual"/>
        </w:rPr>
        <w:t xml:space="preserve">, </w:t>
      </w:r>
      <w:r w:rsidR="00BF6783" w:rsidRPr="00DD1D94">
        <w:rPr>
          <w:rFonts w:ascii="Times New Roman" w:hAnsi="Times New Roman" w:cs="Times New Roman"/>
          <w:kern w:val="2"/>
          <w:sz w:val="24"/>
          <w:szCs w:val="24"/>
          <w14:ligatures w14:val="standardContextual"/>
        </w:rPr>
        <w:t>za 28</w:t>
      </w:r>
      <w:r w:rsidR="00D11BA6" w:rsidRPr="00DD1D94">
        <w:rPr>
          <w:rFonts w:ascii="Times New Roman" w:hAnsi="Times New Roman" w:cs="Times New Roman"/>
          <w:kern w:val="2"/>
          <w:sz w:val="24"/>
          <w:szCs w:val="24"/>
          <w14:ligatures w14:val="standardContextual"/>
        </w:rPr>
        <w:t>2</w:t>
      </w:r>
      <w:r w:rsidR="00BF6783" w:rsidRPr="00DD1D94">
        <w:rPr>
          <w:rFonts w:ascii="Times New Roman" w:hAnsi="Times New Roman" w:cs="Times New Roman"/>
          <w:kern w:val="2"/>
          <w:sz w:val="24"/>
          <w:szCs w:val="24"/>
          <w14:ligatures w14:val="standardContextual"/>
        </w:rPr>
        <w:t xml:space="preserve"> djece</w:t>
      </w:r>
      <w:r w:rsidR="00BF6783" w:rsidRPr="1B14CDA1">
        <w:rPr>
          <w:rFonts w:ascii="Times New Roman" w:hAnsi="Times New Roman" w:cs="Times New Roman"/>
          <w:kern w:val="2"/>
          <w:sz w:val="24"/>
          <w:szCs w:val="24"/>
          <w14:ligatures w14:val="standardContextual"/>
        </w:rPr>
        <w:t xml:space="preserve"> rane i predškolske dobi sufinancirao se smještaj u privatnim </w:t>
      </w:r>
      <w:r w:rsidR="00BF6783" w:rsidRPr="00DD1D94">
        <w:rPr>
          <w:rFonts w:ascii="Times New Roman" w:hAnsi="Times New Roman" w:cs="Times New Roman"/>
          <w:kern w:val="2"/>
          <w:sz w:val="24"/>
          <w:szCs w:val="24"/>
          <w14:ligatures w14:val="standardContextual"/>
        </w:rPr>
        <w:t>vrtićima, a za 12</w:t>
      </w:r>
      <w:r w:rsidR="00DD1D94" w:rsidRPr="00DD1D94">
        <w:rPr>
          <w:rFonts w:ascii="Times New Roman" w:hAnsi="Times New Roman" w:cs="Times New Roman"/>
          <w:kern w:val="2"/>
          <w:sz w:val="24"/>
          <w:szCs w:val="24"/>
          <w14:ligatures w14:val="standardContextual"/>
        </w:rPr>
        <w:t>0</w:t>
      </w:r>
      <w:r w:rsidR="00BF6783" w:rsidRPr="1B14CDA1">
        <w:rPr>
          <w:rFonts w:ascii="Times New Roman" w:hAnsi="Times New Roman" w:cs="Times New Roman"/>
          <w:kern w:val="2"/>
          <w:sz w:val="24"/>
          <w:szCs w:val="24"/>
          <w14:ligatures w14:val="standardContextual"/>
        </w:rPr>
        <w:t xml:space="preserve"> djece sufinancirao se smještaj u obrtima za čuvanje djece. </w:t>
      </w:r>
    </w:p>
    <w:p w14:paraId="7E76C09B" w14:textId="77777777" w:rsidR="002C2F05" w:rsidRDefault="002C2F05" w:rsidP="002C2F05">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U budućem razdoblju Grad Koprivnica kroz projekt </w:t>
      </w:r>
      <w:proofErr w:type="spellStart"/>
      <w:r>
        <w:rPr>
          <w:rFonts w:ascii="Times New Roman" w:eastAsiaTheme="minorHAnsi" w:hAnsi="Times New Roman" w:cs="Times New Roman"/>
          <w:kern w:val="2"/>
          <w:sz w:val="24"/>
          <w:szCs w:val="24"/>
          <w14:ligatures w14:val="standardContextual"/>
        </w:rPr>
        <w:t>priuštivog</w:t>
      </w:r>
      <w:proofErr w:type="spellEnd"/>
      <w:r>
        <w:rPr>
          <w:rFonts w:ascii="Times New Roman" w:eastAsiaTheme="minorHAnsi" w:hAnsi="Times New Roman" w:cs="Times New Roman"/>
          <w:kern w:val="2"/>
          <w:sz w:val="24"/>
          <w:szCs w:val="24"/>
          <w14:ligatures w14:val="standardContextual"/>
        </w:rPr>
        <w:t xml:space="preserve"> stanovanja planira formiranje i proširenje postojećih stambenih zona dodatnim parcelama za prodaju mladima po modelu </w:t>
      </w:r>
      <w:proofErr w:type="spellStart"/>
      <w:r>
        <w:rPr>
          <w:rFonts w:ascii="Times New Roman" w:eastAsiaTheme="minorHAnsi" w:hAnsi="Times New Roman" w:cs="Times New Roman"/>
          <w:kern w:val="2"/>
          <w:sz w:val="24"/>
          <w:szCs w:val="24"/>
          <w14:ligatures w14:val="standardContextual"/>
        </w:rPr>
        <w:t>priuštivog</w:t>
      </w:r>
      <w:proofErr w:type="spellEnd"/>
      <w:r>
        <w:rPr>
          <w:rFonts w:ascii="Times New Roman" w:eastAsiaTheme="minorHAnsi" w:hAnsi="Times New Roman" w:cs="Times New Roman"/>
          <w:kern w:val="2"/>
          <w:sz w:val="24"/>
          <w:szCs w:val="24"/>
          <w14:ligatures w14:val="standardContextual"/>
        </w:rPr>
        <w:t xml:space="preserve"> stanovanja.</w:t>
      </w:r>
    </w:p>
    <w:p w14:paraId="156C7FFD" w14:textId="77777777" w:rsidR="002C2F05" w:rsidRDefault="002C2F05" w:rsidP="009C1CE7">
      <w:pPr>
        <w:spacing w:line="276" w:lineRule="auto"/>
        <w:jc w:val="both"/>
        <w:rPr>
          <w:rFonts w:ascii="Times New Roman" w:eastAsiaTheme="minorHAnsi" w:hAnsi="Times New Roman" w:cs="Times New Roman"/>
          <w:kern w:val="2"/>
          <w:sz w:val="24"/>
          <w:szCs w:val="24"/>
          <w14:ligatures w14:val="standardContextual"/>
        </w:rPr>
      </w:pPr>
    </w:p>
    <w:p w14:paraId="14DF48B6" w14:textId="77777777" w:rsidR="00273ABF" w:rsidRDefault="00273ABF" w:rsidP="00821FD9">
      <w:pPr>
        <w:spacing w:after="0" w:line="276" w:lineRule="auto"/>
        <w:jc w:val="both"/>
        <w:rPr>
          <w:rFonts w:ascii="Times New Roman" w:eastAsiaTheme="minorHAnsi" w:hAnsi="Times New Roman" w:cs="Times New Roman"/>
          <w:kern w:val="2"/>
          <w:sz w:val="24"/>
          <w:szCs w:val="24"/>
          <w14:ligatures w14:val="standardContextual"/>
        </w:rPr>
      </w:pPr>
    </w:p>
    <w:p w14:paraId="5B4A5390" w14:textId="77777777" w:rsidR="00273ABF" w:rsidRDefault="00273ABF" w:rsidP="00821FD9">
      <w:pPr>
        <w:spacing w:after="0" w:line="276" w:lineRule="auto"/>
        <w:jc w:val="both"/>
        <w:rPr>
          <w:rFonts w:ascii="Times New Roman" w:eastAsiaTheme="minorHAnsi" w:hAnsi="Times New Roman" w:cs="Times New Roman"/>
          <w:kern w:val="2"/>
          <w:sz w:val="24"/>
          <w:szCs w:val="24"/>
          <w14:ligatures w14:val="standardContextual"/>
        </w:rPr>
      </w:pPr>
    </w:p>
    <w:p w14:paraId="541B70B7" w14:textId="77777777" w:rsidR="009C1CE7" w:rsidRDefault="009C1CE7" w:rsidP="00821FD9">
      <w:pPr>
        <w:spacing w:after="0" w:line="276" w:lineRule="auto"/>
        <w:jc w:val="both"/>
        <w:rPr>
          <w:rFonts w:ascii="Times New Roman" w:eastAsiaTheme="minorHAnsi" w:hAnsi="Times New Roman" w:cs="Times New Roman"/>
          <w:kern w:val="2"/>
          <w:sz w:val="24"/>
          <w:szCs w:val="24"/>
          <w14:ligatures w14:val="standardContextual"/>
        </w:rPr>
      </w:pPr>
    </w:p>
    <w:p w14:paraId="45447EC4" w14:textId="315CFD44" w:rsidR="004E170B" w:rsidRPr="00400FE0" w:rsidRDefault="000F7C01" w:rsidP="00480692">
      <w:pPr>
        <w:pStyle w:val="Naslov2"/>
        <w:numPr>
          <w:ilvl w:val="1"/>
          <w:numId w:val="5"/>
        </w:numPr>
        <w:spacing w:before="0" w:after="240"/>
        <w:ind w:left="0" w:firstLine="0"/>
        <w:rPr>
          <w:rFonts w:ascii="Times New Roman" w:hAnsi="Times New Roman" w:cs="Times New Roman"/>
          <w:bCs w:val="0"/>
          <w:i/>
          <w:iCs/>
          <w:color w:val="auto"/>
          <w:szCs w:val="24"/>
        </w:rPr>
      </w:pPr>
      <w:r w:rsidRPr="00480692">
        <w:rPr>
          <w:rFonts w:ascii="Times New Roman" w:hAnsi="Times New Roman" w:cs="Times New Roman"/>
          <w:bCs w:val="0"/>
          <w:color w:val="auto"/>
          <w:szCs w:val="24"/>
        </w:rPr>
        <w:lastRenderedPageBreak/>
        <w:t xml:space="preserve"> </w:t>
      </w:r>
      <w:bookmarkStart w:id="27" w:name="_Toc210377982"/>
      <w:r w:rsidR="00400FE0" w:rsidRPr="00400FE0">
        <w:rPr>
          <w:rFonts w:ascii="Times New Roman" w:hAnsi="Times New Roman" w:cs="Times New Roman"/>
          <w:bCs w:val="0"/>
          <w:i/>
          <w:iCs/>
          <w:color w:val="auto"/>
          <w:szCs w:val="24"/>
        </w:rPr>
        <w:t>Obrazovna, kulturna i sportska inf</w:t>
      </w:r>
      <w:r w:rsidR="004221D8">
        <w:rPr>
          <w:rFonts w:ascii="Times New Roman" w:hAnsi="Times New Roman" w:cs="Times New Roman"/>
          <w:bCs w:val="0"/>
          <w:i/>
          <w:iCs/>
          <w:color w:val="auto"/>
          <w:szCs w:val="24"/>
        </w:rPr>
        <w:t>ra</w:t>
      </w:r>
      <w:r w:rsidR="00400FE0" w:rsidRPr="00400FE0">
        <w:rPr>
          <w:rFonts w:ascii="Times New Roman" w:hAnsi="Times New Roman" w:cs="Times New Roman"/>
          <w:bCs w:val="0"/>
          <w:i/>
          <w:iCs/>
          <w:color w:val="auto"/>
          <w:szCs w:val="24"/>
        </w:rPr>
        <w:t>str</w:t>
      </w:r>
      <w:r w:rsidR="004221D8">
        <w:rPr>
          <w:rFonts w:ascii="Times New Roman" w:hAnsi="Times New Roman" w:cs="Times New Roman"/>
          <w:bCs w:val="0"/>
          <w:i/>
          <w:iCs/>
          <w:color w:val="auto"/>
          <w:szCs w:val="24"/>
        </w:rPr>
        <w:t>u</w:t>
      </w:r>
      <w:r w:rsidR="00400FE0" w:rsidRPr="00400FE0">
        <w:rPr>
          <w:rFonts w:ascii="Times New Roman" w:hAnsi="Times New Roman" w:cs="Times New Roman"/>
          <w:bCs w:val="0"/>
          <w:i/>
          <w:iCs/>
          <w:color w:val="auto"/>
          <w:szCs w:val="24"/>
        </w:rPr>
        <w:t>ktura</w:t>
      </w:r>
      <w:bookmarkEnd w:id="27"/>
    </w:p>
    <w:p w14:paraId="251F4C58" w14:textId="5F7C9CB0" w:rsidR="00465194" w:rsidRDefault="004E170B" w:rsidP="00465194">
      <w:pPr>
        <w:spacing w:line="276" w:lineRule="auto"/>
        <w:jc w:val="both"/>
        <w:rPr>
          <w:rFonts w:ascii="Times New Roman" w:eastAsiaTheme="minorHAnsi" w:hAnsi="Times New Roman" w:cs="Times New Roman"/>
          <w:kern w:val="2"/>
          <w:sz w:val="24"/>
          <w:szCs w:val="24"/>
          <w14:ligatures w14:val="standardContextual"/>
        </w:rPr>
      </w:pPr>
      <w:r w:rsidRPr="00420876">
        <w:rPr>
          <w:rFonts w:ascii="Times New Roman" w:eastAsiaTheme="minorHAnsi" w:hAnsi="Times New Roman" w:cs="Times New Roman"/>
          <w:kern w:val="2"/>
          <w:sz w:val="24"/>
          <w:szCs w:val="24"/>
          <w14:ligatures w14:val="standardContextual"/>
        </w:rPr>
        <w:t xml:space="preserve">U gradu Koprivnici predškolski odgoj i obrazovanje provodi se u </w:t>
      </w:r>
      <w:r w:rsidR="00DA2D0B" w:rsidRPr="00420876">
        <w:rPr>
          <w:rFonts w:ascii="Times New Roman" w:eastAsiaTheme="minorHAnsi" w:hAnsi="Times New Roman" w:cs="Times New Roman"/>
          <w:kern w:val="2"/>
          <w:sz w:val="24"/>
          <w:szCs w:val="24"/>
          <w14:ligatures w14:val="standardContextual"/>
        </w:rPr>
        <w:t>D</w:t>
      </w:r>
      <w:r w:rsidRPr="00420876">
        <w:rPr>
          <w:rFonts w:ascii="Times New Roman" w:eastAsiaTheme="minorHAnsi" w:hAnsi="Times New Roman" w:cs="Times New Roman"/>
          <w:kern w:val="2"/>
          <w:sz w:val="24"/>
          <w:szCs w:val="24"/>
          <w14:ligatures w14:val="standardContextual"/>
        </w:rPr>
        <w:t xml:space="preserve">ječjem vrtiću „Tratinčica“, </w:t>
      </w:r>
      <w:r w:rsidR="009C1CE7" w:rsidRPr="00420876">
        <w:rPr>
          <w:rFonts w:ascii="Times New Roman" w:eastAsiaTheme="minorHAnsi" w:hAnsi="Times New Roman" w:cs="Times New Roman"/>
          <w:kern w:val="2"/>
          <w:sz w:val="24"/>
          <w:szCs w:val="24"/>
          <w14:ligatures w14:val="standardContextual"/>
        </w:rPr>
        <w:t xml:space="preserve">a </w:t>
      </w:r>
      <w:r w:rsidR="000F7C01" w:rsidRPr="00420876">
        <w:rPr>
          <w:rFonts w:ascii="Times New Roman" w:eastAsiaTheme="minorHAnsi" w:hAnsi="Times New Roman" w:cs="Times New Roman"/>
          <w:kern w:val="2"/>
          <w:sz w:val="24"/>
          <w:szCs w:val="24"/>
          <w14:ligatures w14:val="standardContextual"/>
        </w:rPr>
        <w:t>od pedagoške godine 2025./2026. i u</w:t>
      </w:r>
      <w:r w:rsidRPr="00420876">
        <w:rPr>
          <w:rFonts w:ascii="Times New Roman" w:eastAsiaTheme="minorHAnsi" w:hAnsi="Times New Roman" w:cs="Times New Roman"/>
          <w:kern w:val="2"/>
          <w:sz w:val="24"/>
          <w:szCs w:val="24"/>
          <w14:ligatures w14:val="standardContextual"/>
        </w:rPr>
        <w:t xml:space="preserve"> </w:t>
      </w:r>
      <w:r w:rsidR="00DA2D0B" w:rsidRPr="00420876">
        <w:rPr>
          <w:rFonts w:ascii="Times New Roman" w:eastAsiaTheme="minorHAnsi" w:hAnsi="Times New Roman" w:cs="Times New Roman"/>
          <w:kern w:val="2"/>
          <w:sz w:val="24"/>
          <w:szCs w:val="24"/>
          <w14:ligatures w14:val="standardContextual"/>
        </w:rPr>
        <w:t>D</w:t>
      </w:r>
      <w:r w:rsidRPr="00420876">
        <w:rPr>
          <w:rFonts w:ascii="Times New Roman" w:eastAsiaTheme="minorHAnsi" w:hAnsi="Times New Roman" w:cs="Times New Roman"/>
          <w:kern w:val="2"/>
          <w:sz w:val="24"/>
          <w:szCs w:val="24"/>
          <w14:ligatures w14:val="standardContextual"/>
        </w:rPr>
        <w:t xml:space="preserve">ječjem vrtiću „Medenjak“ </w:t>
      </w:r>
      <w:r w:rsidR="00FB2F9E" w:rsidRPr="00420876">
        <w:rPr>
          <w:rFonts w:ascii="Times New Roman" w:eastAsiaTheme="minorHAnsi" w:hAnsi="Times New Roman" w:cs="Times New Roman"/>
          <w:kern w:val="2"/>
          <w:sz w:val="24"/>
          <w:szCs w:val="24"/>
          <w14:ligatures w14:val="standardContextual"/>
        </w:rPr>
        <w:t xml:space="preserve">te u Centru za odgoj, obrazovanje i rehabilitaciju Podravsko sunce </w:t>
      </w:r>
      <w:r w:rsidRPr="00420876">
        <w:rPr>
          <w:rFonts w:ascii="Times New Roman" w:eastAsiaTheme="minorHAnsi" w:hAnsi="Times New Roman" w:cs="Times New Roman"/>
          <w:kern w:val="2"/>
          <w:sz w:val="24"/>
          <w:szCs w:val="24"/>
          <w14:ligatures w14:val="standardContextual"/>
        </w:rPr>
        <w:t>kojima je grad Koprivnica ujedno osnivač</w:t>
      </w:r>
      <w:r w:rsidR="00420876" w:rsidRPr="00420876">
        <w:rPr>
          <w:rFonts w:ascii="Times New Roman" w:eastAsiaTheme="minorHAnsi" w:hAnsi="Times New Roman" w:cs="Times New Roman"/>
          <w:kern w:val="2"/>
          <w:sz w:val="24"/>
          <w:szCs w:val="24"/>
          <w14:ligatures w14:val="standardContextual"/>
        </w:rPr>
        <w:t>, zatim</w:t>
      </w:r>
      <w:r w:rsidRPr="00420876">
        <w:rPr>
          <w:rFonts w:ascii="Times New Roman" w:eastAsiaTheme="minorHAnsi" w:hAnsi="Times New Roman" w:cs="Times New Roman"/>
          <w:kern w:val="2"/>
          <w:sz w:val="24"/>
          <w:szCs w:val="24"/>
          <w14:ligatures w14:val="standardContextual"/>
        </w:rPr>
        <w:t xml:space="preserve"> u </w:t>
      </w:r>
      <w:r w:rsidR="00DA2D0B" w:rsidRPr="00420876">
        <w:rPr>
          <w:rFonts w:ascii="Times New Roman" w:eastAsiaTheme="minorHAnsi" w:hAnsi="Times New Roman" w:cs="Times New Roman"/>
          <w:kern w:val="2"/>
          <w:sz w:val="24"/>
          <w:szCs w:val="24"/>
          <w14:ligatures w14:val="standardContextual"/>
        </w:rPr>
        <w:t>D</w:t>
      </w:r>
      <w:r w:rsidRPr="00420876">
        <w:rPr>
          <w:rFonts w:ascii="Times New Roman" w:eastAsiaTheme="minorHAnsi" w:hAnsi="Times New Roman" w:cs="Times New Roman"/>
          <w:kern w:val="2"/>
          <w:sz w:val="24"/>
          <w:szCs w:val="24"/>
          <w14:ligatures w14:val="standardContextual"/>
        </w:rPr>
        <w:t xml:space="preserve">ječjem vrtiću Sv. Josip </w:t>
      </w:r>
      <w:r w:rsidR="009C1CE7" w:rsidRPr="00420876">
        <w:rPr>
          <w:rFonts w:ascii="Times New Roman" w:eastAsiaTheme="minorHAnsi" w:hAnsi="Times New Roman" w:cs="Times New Roman"/>
          <w:kern w:val="2"/>
          <w:sz w:val="24"/>
          <w:szCs w:val="24"/>
          <w14:ligatures w14:val="standardContextual"/>
        </w:rPr>
        <w:t>-</w:t>
      </w:r>
      <w:r w:rsidRPr="00420876">
        <w:rPr>
          <w:rFonts w:ascii="Times New Roman" w:eastAsiaTheme="minorHAnsi" w:hAnsi="Times New Roman" w:cs="Times New Roman"/>
          <w:kern w:val="2"/>
          <w:sz w:val="24"/>
          <w:szCs w:val="24"/>
          <w14:ligatures w14:val="standardContextual"/>
        </w:rPr>
        <w:t xml:space="preserve"> podružnica Koprivnica i </w:t>
      </w:r>
      <w:r w:rsidR="00DA2D0B" w:rsidRPr="00420876">
        <w:rPr>
          <w:rFonts w:ascii="Times New Roman" w:eastAsiaTheme="minorHAnsi" w:hAnsi="Times New Roman" w:cs="Times New Roman"/>
          <w:kern w:val="2"/>
          <w:sz w:val="24"/>
          <w:szCs w:val="24"/>
          <w14:ligatures w14:val="standardContextual"/>
        </w:rPr>
        <w:t>D</w:t>
      </w:r>
      <w:r w:rsidRPr="00420876">
        <w:rPr>
          <w:rFonts w:ascii="Times New Roman" w:eastAsiaTheme="minorHAnsi" w:hAnsi="Times New Roman" w:cs="Times New Roman"/>
          <w:kern w:val="2"/>
          <w:sz w:val="24"/>
          <w:szCs w:val="24"/>
          <w14:ligatures w14:val="standardContextual"/>
        </w:rPr>
        <w:t xml:space="preserve">ječjem vrtiću „Igra“ koji su u privatnom vlasništvu. </w:t>
      </w:r>
      <w:r w:rsidRPr="004E170B">
        <w:rPr>
          <w:rFonts w:ascii="Times New Roman" w:eastAsiaTheme="minorHAnsi" w:hAnsi="Times New Roman" w:cs="Times New Roman"/>
          <w:kern w:val="2"/>
          <w:sz w:val="24"/>
          <w:szCs w:val="24"/>
          <w14:ligatures w14:val="standardContextual"/>
        </w:rPr>
        <w:t>Uz navedene dječje vrtiće na području grada Koprivnice djel</w:t>
      </w:r>
      <w:r w:rsidR="00332AEB">
        <w:rPr>
          <w:rFonts w:ascii="Times New Roman" w:eastAsiaTheme="minorHAnsi" w:hAnsi="Times New Roman" w:cs="Times New Roman"/>
          <w:kern w:val="2"/>
          <w:sz w:val="24"/>
          <w:szCs w:val="24"/>
          <w14:ligatures w14:val="standardContextual"/>
        </w:rPr>
        <w:t>ovalo je</w:t>
      </w:r>
      <w:r w:rsidRPr="004E170B">
        <w:rPr>
          <w:rFonts w:ascii="Times New Roman" w:eastAsiaTheme="minorHAnsi" w:hAnsi="Times New Roman" w:cs="Times New Roman"/>
          <w:kern w:val="2"/>
          <w:sz w:val="24"/>
          <w:szCs w:val="24"/>
          <w14:ligatures w14:val="standardContextual"/>
        </w:rPr>
        <w:t xml:space="preserve"> i 11 obrta za čuvanje djece u kojima se odvija </w:t>
      </w:r>
      <w:r w:rsidR="009711EA">
        <w:rPr>
          <w:rFonts w:ascii="Times New Roman" w:eastAsiaTheme="minorHAnsi" w:hAnsi="Times New Roman" w:cs="Times New Roman"/>
          <w:kern w:val="2"/>
          <w:sz w:val="24"/>
          <w:szCs w:val="24"/>
          <w14:ligatures w14:val="standardContextual"/>
        </w:rPr>
        <w:t>čuvanje, briga i skrb za djecu.</w:t>
      </w:r>
      <w:r w:rsidRPr="004E170B">
        <w:rPr>
          <w:rFonts w:ascii="Times New Roman" w:eastAsiaTheme="minorHAnsi" w:hAnsi="Times New Roman" w:cs="Times New Roman"/>
          <w:kern w:val="2"/>
          <w:sz w:val="24"/>
          <w:szCs w:val="24"/>
          <w14:ligatures w14:val="standardContextual"/>
        </w:rPr>
        <w:t xml:space="preserve"> </w:t>
      </w:r>
      <w:r w:rsidR="00465194">
        <w:rPr>
          <w:rFonts w:ascii="Times New Roman" w:eastAsiaTheme="minorHAnsi" w:hAnsi="Times New Roman" w:cs="Times New Roman"/>
          <w:kern w:val="2"/>
          <w:sz w:val="24"/>
          <w:szCs w:val="24"/>
          <w14:ligatures w14:val="standardContextual"/>
        </w:rPr>
        <w:t xml:space="preserve">U budućem razdoblju postoji potreba za energetskom obnovom kompleksa </w:t>
      </w:r>
      <w:r w:rsidR="009711EA">
        <w:rPr>
          <w:rFonts w:ascii="Times New Roman" w:eastAsiaTheme="minorHAnsi" w:hAnsi="Times New Roman" w:cs="Times New Roman"/>
          <w:kern w:val="2"/>
          <w:sz w:val="24"/>
          <w:szCs w:val="24"/>
          <w14:ligatures w14:val="standardContextual"/>
        </w:rPr>
        <w:t>D</w:t>
      </w:r>
      <w:r w:rsidR="00465194">
        <w:rPr>
          <w:rFonts w:ascii="Times New Roman" w:eastAsiaTheme="minorHAnsi" w:hAnsi="Times New Roman" w:cs="Times New Roman"/>
          <w:kern w:val="2"/>
          <w:sz w:val="24"/>
          <w:szCs w:val="24"/>
          <w14:ligatures w14:val="standardContextual"/>
        </w:rPr>
        <w:t>ječjeg vrtića „Tratinčica“.</w:t>
      </w:r>
    </w:p>
    <w:p w14:paraId="744441DF" w14:textId="74118595" w:rsidR="004E170B" w:rsidRDefault="004E170B" w:rsidP="004651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Osnovno obrazovanje na području grada Koprivnice odvija se u Osnovnoj školi „Antun </w:t>
      </w:r>
      <w:proofErr w:type="spellStart"/>
      <w:r w:rsidRPr="004E170B">
        <w:rPr>
          <w:rFonts w:ascii="Times New Roman" w:eastAsiaTheme="minorHAnsi" w:hAnsi="Times New Roman" w:cs="Times New Roman"/>
          <w:kern w:val="2"/>
          <w:sz w:val="24"/>
          <w:szCs w:val="24"/>
          <w14:ligatures w14:val="standardContextual"/>
        </w:rPr>
        <w:t>Nemčić</w:t>
      </w:r>
      <w:proofErr w:type="spellEnd"/>
      <w:r w:rsidRPr="004E170B">
        <w:rPr>
          <w:rFonts w:ascii="Times New Roman" w:eastAsiaTheme="minorHAnsi" w:hAnsi="Times New Roman" w:cs="Times New Roman"/>
          <w:kern w:val="2"/>
          <w:sz w:val="24"/>
          <w:szCs w:val="24"/>
          <w14:ligatures w14:val="standardContextual"/>
        </w:rPr>
        <w:t xml:space="preserve"> </w:t>
      </w:r>
      <w:proofErr w:type="spellStart"/>
      <w:r w:rsidRPr="004E170B">
        <w:rPr>
          <w:rFonts w:ascii="Times New Roman" w:eastAsiaTheme="minorHAnsi" w:hAnsi="Times New Roman" w:cs="Times New Roman"/>
          <w:kern w:val="2"/>
          <w:sz w:val="24"/>
          <w:szCs w:val="24"/>
          <w14:ligatures w14:val="standardContextual"/>
        </w:rPr>
        <w:t>Gostovinski</w:t>
      </w:r>
      <w:proofErr w:type="spellEnd"/>
      <w:r w:rsidRPr="004E170B">
        <w:rPr>
          <w:rFonts w:ascii="Times New Roman" w:eastAsiaTheme="minorHAnsi" w:hAnsi="Times New Roman" w:cs="Times New Roman"/>
          <w:kern w:val="2"/>
          <w:sz w:val="24"/>
          <w:szCs w:val="24"/>
          <w14:ligatures w14:val="standardContextual"/>
        </w:rPr>
        <w:t xml:space="preserve">“ </w:t>
      </w:r>
      <w:r w:rsidR="005E6CD4">
        <w:rPr>
          <w:rFonts w:ascii="Times New Roman" w:eastAsiaTheme="minorHAnsi" w:hAnsi="Times New Roman" w:cs="Times New Roman"/>
          <w:kern w:val="2"/>
          <w:sz w:val="24"/>
          <w:szCs w:val="24"/>
          <w14:ligatures w14:val="standardContextual"/>
        </w:rPr>
        <w:t xml:space="preserve">Koprivnica </w:t>
      </w:r>
      <w:r w:rsidRPr="004E170B">
        <w:rPr>
          <w:rFonts w:ascii="Times New Roman" w:eastAsiaTheme="minorHAnsi" w:hAnsi="Times New Roman" w:cs="Times New Roman"/>
          <w:kern w:val="2"/>
          <w:sz w:val="24"/>
          <w:szCs w:val="24"/>
          <w14:ligatures w14:val="standardContextual"/>
        </w:rPr>
        <w:t xml:space="preserve">kao matičnoj školi te u dvije područne škole u Reki i </w:t>
      </w:r>
      <w:proofErr w:type="spellStart"/>
      <w:r w:rsidRPr="004E170B">
        <w:rPr>
          <w:rFonts w:ascii="Times New Roman" w:eastAsiaTheme="minorHAnsi" w:hAnsi="Times New Roman" w:cs="Times New Roman"/>
          <w:kern w:val="2"/>
          <w:sz w:val="24"/>
          <w:szCs w:val="24"/>
          <w14:ligatures w14:val="standardContextual"/>
        </w:rPr>
        <w:t>Jagnjedovcu</w:t>
      </w:r>
      <w:proofErr w:type="spellEnd"/>
      <w:r w:rsidRPr="004E170B">
        <w:rPr>
          <w:rFonts w:ascii="Times New Roman" w:eastAsiaTheme="minorHAnsi" w:hAnsi="Times New Roman" w:cs="Times New Roman"/>
          <w:kern w:val="2"/>
          <w:sz w:val="24"/>
          <w:szCs w:val="24"/>
          <w14:ligatures w14:val="standardContextual"/>
        </w:rPr>
        <w:t>, u Osnovnoj školi „Braća Radić“</w:t>
      </w:r>
      <w:r w:rsidR="005E6CD4">
        <w:rPr>
          <w:rFonts w:ascii="Times New Roman" w:eastAsiaTheme="minorHAnsi" w:hAnsi="Times New Roman" w:cs="Times New Roman"/>
          <w:kern w:val="2"/>
          <w:sz w:val="24"/>
          <w:szCs w:val="24"/>
          <w14:ligatures w14:val="standardContextual"/>
        </w:rPr>
        <w:t xml:space="preserve"> Koprivnica </w:t>
      </w:r>
      <w:r w:rsidRPr="004E170B">
        <w:rPr>
          <w:rFonts w:ascii="Times New Roman" w:eastAsiaTheme="minorHAnsi" w:hAnsi="Times New Roman" w:cs="Times New Roman"/>
          <w:kern w:val="2"/>
          <w:sz w:val="24"/>
          <w:szCs w:val="24"/>
          <w14:ligatures w14:val="standardContextual"/>
        </w:rPr>
        <w:t>kao matičnoj školi te u područnoj školi Starigrad, Osnovnoj školi „Đuro Ester“</w:t>
      </w:r>
      <w:r w:rsidR="005E6CD4">
        <w:rPr>
          <w:rFonts w:ascii="Times New Roman" w:eastAsiaTheme="minorHAnsi" w:hAnsi="Times New Roman" w:cs="Times New Roman"/>
          <w:kern w:val="2"/>
          <w:sz w:val="24"/>
          <w:szCs w:val="24"/>
          <w14:ligatures w14:val="standardContextual"/>
        </w:rPr>
        <w:t xml:space="preserve"> Koprivnica, </w:t>
      </w:r>
      <w:r w:rsidRPr="004E170B">
        <w:rPr>
          <w:rFonts w:ascii="Times New Roman" w:eastAsiaTheme="minorHAnsi" w:hAnsi="Times New Roman" w:cs="Times New Roman"/>
          <w:kern w:val="2"/>
          <w:sz w:val="24"/>
          <w:szCs w:val="24"/>
          <w14:ligatures w14:val="standardContextual"/>
        </w:rPr>
        <w:t>Osnovnoj školi „</w:t>
      </w:r>
      <w:proofErr w:type="spellStart"/>
      <w:r w:rsidRPr="004E170B">
        <w:rPr>
          <w:rFonts w:ascii="Times New Roman" w:eastAsiaTheme="minorHAnsi" w:hAnsi="Times New Roman" w:cs="Times New Roman"/>
          <w:kern w:val="2"/>
          <w:sz w:val="24"/>
          <w:szCs w:val="24"/>
          <w14:ligatures w14:val="standardContextual"/>
        </w:rPr>
        <w:t>Podolice</w:t>
      </w:r>
      <w:proofErr w:type="spellEnd"/>
      <w:r w:rsidRPr="004E170B">
        <w:rPr>
          <w:rFonts w:ascii="Times New Roman" w:eastAsiaTheme="minorHAnsi" w:hAnsi="Times New Roman" w:cs="Times New Roman"/>
          <w:kern w:val="2"/>
          <w:sz w:val="24"/>
          <w:szCs w:val="24"/>
          <w14:ligatures w14:val="standardContextual"/>
        </w:rPr>
        <w:t>“</w:t>
      </w:r>
      <w:r w:rsidR="005E6CD4">
        <w:rPr>
          <w:rFonts w:ascii="Times New Roman" w:eastAsiaTheme="minorHAnsi" w:hAnsi="Times New Roman" w:cs="Times New Roman"/>
          <w:kern w:val="2"/>
          <w:sz w:val="24"/>
          <w:szCs w:val="24"/>
          <w14:ligatures w14:val="standardContextual"/>
        </w:rPr>
        <w:t xml:space="preserve"> i Centru za odgoj, obrazovanje i rehabilitaciju Podravsko sunce.</w:t>
      </w:r>
      <w:r w:rsidRPr="004E170B">
        <w:rPr>
          <w:rFonts w:ascii="Times New Roman" w:eastAsiaTheme="minorHAnsi" w:hAnsi="Times New Roman" w:cs="Times New Roman"/>
          <w:kern w:val="2"/>
          <w:sz w:val="24"/>
          <w:szCs w:val="24"/>
          <w14:ligatures w14:val="standardContextual"/>
        </w:rPr>
        <w:t xml:space="preserve"> U školskoj godini 2024./2025. godine osnovne škole na području grada Koprivnice pohađalo je ukupno 2.247 učenika u 4 matične i 3 područne škole. Nastava je u Osnovnoj školi „Braće Radić“ organizirana u dvije smjene, u Osnovnoj školi </w:t>
      </w:r>
      <w:r w:rsidR="008A264D">
        <w:rPr>
          <w:rFonts w:ascii="Times New Roman" w:eastAsiaTheme="minorHAnsi" w:hAnsi="Times New Roman" w:cs="Times New Roman"/>
          <w:kern w:val="2"/>
          <w:sz w:val="24"/>
          <w:szCs w:val="24"/>
          <w14:ligatures w14:val="standardContextual"/>
        </w:rPr>
        <w:t>„</w:t>
      </w:r>
      <w:r w:rsidRPr="004E170B">
        <w:rPr>
          <w:rFonts w:ascii="Times New Roman" w:eastAsiaTheme="minorHAnsi" w:hAnsi="Times New Roman" w:cs="Times New Roman"/>
          <w:kern w:val="2"/>
          <w:sz w:val="24"/>
          <w:szCs w:val="24"/>
          <w14:ligatures w14:val="standardContextual"/>
        </w:rPr>
        <w:t xml:space="preserve">Antuna </w:t>
      </w:r>
      <w:proofErr w:type="spellStart"/>
      <w:r w:rsidRPr="004E170B">
        <w:rPr>
          <w:rFonts w:ascii="Times New Roman" w:eastAsiaTheme="minorHAnsi" w:hAnsi="Times New Roman" w:cs="Times New Roman"/>
          <w:kern w:val="2"/>
          <w:sz w:val="24"/>
          <w:szCs w:val="24"/>
          <w14:ligatures w14:val="standardContextual"/>
        </w:rPr>
        <w:t>Nemčića</w:t>
      </w:r>
      <w:proofErr w:type="spellEnd"/>
      <w:r w:rsidRPr="004E170B">
        <w:rPr>
          <w:rFonts w:ascii="Times New Roman" w:eastAsiaTheme="minorHAnsi" w:hAnsi="Times New Roman" w:cs="Times New Roman"/>
          <w:kern w:val="2"/>
          <w:sz w:val="24"/>
          <w:szCs w:val="24"/>
          <w14:ligatures w14:val="standardContextual"/>
        </w:rPr>
        <w:t xml:space="preserve"> </w:t>
      </w:r>
      <w:proofErr w:type="spellStart"/>
      <w:r w:rsidRPr="004E170B">
        <w:rPr>
          <w:rFonts w:ascii="Times New Roman" w:eastAsiaTheme="minorHAnsi" w:hAnsi="Times New Roman" w:cs="Times New Roman"/>
          <w:kern w:val="2"/>
          <w:sz w:val="24"/>
          <w:szCs w:val="24"/>
          <w14:ligatures w14:val="standardContextual"/>
        </w:rPr>
        <w:t>Gostovinskog</w:t>
      </w:r>
      <w:proofErr w:type="spellEnd"/>
      <w:r w:rsidR="008A264D">
        <w:rPr>
          <w:rFonts w:ascii="Times New Roman" w:eastAsiaTheme="minorHAnsi" w:hAnsi="Times New Roman" w:cs="Times New Roman"/>
          <w:kern w:val="2"/>
          <w:sz w:val="24"/>
          <w:szCs w:val="24"/>
          <w14:ligatures w14:val="standardContextual"/>
        </w:rPr>
        <w:t>“</w:t>
      </w:r>
      <w:r w:rsidRPr="004E170B">
        <w:rPr>
          <w:rFonts w:ascii="Times New Roman" w:eastAsiaTheme="minorHAnsi" w:hAnsi="Times New Roman" w:cs="Times New Roman"/>
          <w:kern w:val="2"/>
          <w:sz w:val="24"/>
          <w:szCs w:val="24"/>
          <w14:ligatures w14:val="standardContextual"/>
        </w:rPr>
        <w:t xml:space="preserve"> je za više razrede nastava organizirana u jednoj smjeni, a u nižim razredima organizirana je u dvije smjene, u Osnovnoj školi „Đuro Ester“ nastava je organizirana u jednoj smjeni, dok je Osnovna škola „</w:t>
      </w:r>
      <w:proofErr w:type="spellStart"/>
      <w:r w:rsidRPr="004E170B">
        <w:rPr>
          <w:rFonts w:ascii="Times New Roman" w:eastAsiaTheme="minorHAnsi" w:hAnsi="Times New Roman" w:cs="Times New Roman"/>
          <w:kern w:val="2"/>
          <w:sz w:val="24"/>
          <w:szCs w:val="24"/>
          <w14:ligatures w14:val="standardContextual"/>
        </w:rPr>
        <w:t>Podolice</w:t>
      </w:r>
      <w:proofErr w:type="spellEnd"/>
      <w:r w:rsidRPr="004E170B">
        <w:rPr>
          <w:rFonts w:ascii="Times New Roman" w:eastAsiaTheme="minorHAnsi" w:hAnsi="Times New Roman" w:cs="Times New Roman"/>
          <w:kern w:val="2"/>
          <w:sz w:val="24"/>
          <w:szCs w:val="24"/>
          <w14:ligatures w14:val="standardContextual"/>
        </w:rPr>
        <w:t>“ uključena u provedbu Eksperimentalnog programa „Osnovna škola kao cjelodnevna škola: Uravnotežen, proveden, učinkovit i održiv sustav odgoja i obrazovanja“.</w:t>
      </w:r>
    </w:p>
    <w:p w14:paraId="0F67A2C4" w14:textId="1E6E4C31" w:rsidR="00383B23" w:rsidRPr="004E170B" w:rsidRDefault="00383B23" w:rsidP="00465194">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U tijeku su projekti dogradnje OŠ „Braća Radić“ te rekonstrukcija i opremanje područne škole Reka, a </w:t>
      </w:r>
      <w:r w:rsidR="00D7482F">
        <w:rPr>
          <w:rFonts w:ascii="Times New Roman" w:eastAsiaTheme="minorHAnsi" w:hAnsi="Times New Roman" w:cs="Times New Roman"/>
          <w:kern w:val="2"/>
          <w:sz w:val="24"/>
          <w:szCs w:val="24"/>
          <w14:ligatures w14:val="standardContextual"/>
        </w:rPr>
        <w:t>u budućem razdoblju postoji potreba za rekonstrukcijom i opremanjem područne škole u Starigradu</w:t>
      </w:r>
      <w:r w:rsidR="00465194">
        <w:rPr>
          <w:rFonts w:ascii="Times New Roman" w:eastAsiaTheme="minorHAnsi" w:hAnsi="Times New Roman" w:cs="Times New Roman"/>
          <w:kern w:val="2"/>
          <w:sz w:val="24"/>
          <w:szCs w:val="24"/>
          <w14:ligatures w14:val="standardContextual"/>
        </w:rPr>
        <w:t xml:space="preserve">, izgradnjom područne škole u </w:t>
      </w:r>
      <w:proofErr w:type="spellStart"/>
      <w:r w:rsidR="00465194">
        <w:rPr>
          <w:rFonts w:ascii="Times New Roman" w:eastAsiaTheme="minorHAnsi" w:hAnsi="Times New Roman" w:cs="Times New Roman"/>
          <w:kern w:val="2"/>
          <w:sz w:val="24"/>
          <w:szCs w:val="24"/>
          <w14:ligatures w14:val="standardContextual"/>
        </w:rPr>
        <w:t>Jagnjedovcu</w:t>
      </w:r>
      <w:proofErr w:type="spellEnd"/>
      <w:r w:rsidR="00D7482F">
        <w:rPr>
          <w:rFonts w:ascii="Times New Roman" w:eastAsiaTheme="minorHAnsi" w:hAnsi="Times New Roman" w:cs="Times New Roman"/>
          <w:kern w:val="2"/>
          <w:sz w:val="24"/>
          <w:szCs w:val="24"/>
          <w14:ligatures w14:val="standardContextual"/>
        </w:rPr>
        <w:t xml:space="preserve"> te ostale investicije u školstvo s ciljem unaprjeđenja standarda u osnovnom školstvu. </w:t>
      </w:r>
    </w:p>
    <w:p w14:paraId="69597CA6" w14:textId="0E4BA825" w:rsidR="00465194" w:rsidRDefault="004E170B" w:rsidP="004651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Srednjoškolsko obrazovanje na području grada Koprivnice odvija se u Gimnaziji „Fran Galović“</w:t>
      </w:r>
      <w:r w:rsidR="004568B9">
        <w:rPr>
          <w:rFonts w:ascii="Times New Roman" w:eastAsiaTheme="minorHAnsi" w:hAnsi="Times New Roman" w:cs="Times New Roman"/>
          <w:kern w:val="2"/>
          <w:sz w:val="24"/>
          <w:szCs w:val="24"/>
          <w14:ligatures w14:val="standardContextual"/>
        </w:rPr>
        <w:t xml:space="preserve"> Koprivnica</w:t>
      </w:r>
      <w:r w:rsidRPr="004E170B">
        <w:rPr>
          <w:rFonts w:ascii="Times New Roman" w:eastAsiaTheme="minorHAnsi" w:hAnsi="Times New Roman" w:cs="Times New Roman"/>
          <w:kern w:val="2"/>
          <w:sz w:val="24"/>
          <w:szCs w:val="24"/>
          <w14:ligatures w14:val="standardContextual"/>
        </w:rPr>
        <w:t xml:space="preserve">, u Srednjoj školi Koprivnica i Obrtničkoj školi Koprivnica. </w:t>
      </w:r>
      <w:r w:rsidR="00AB5736" w:rsidRPr="00612127">
        <w:rPr>
          <w:rFonts w:ascii="Times New Roman" w:eastAsiaTheme="minorHAnsi" w:hAnsi="Times New Roman" w:cs="Times New Roman"/>
          <w:kern w:val="2"/>
          <w:sz w:val="24"/>
          <w:szCs w:val="24"/>
          <w14:ligatures w14:val="standardContextual"/>
        </w:rPr>
        <w:t>Prema podacima Državnog zavoda za statistiku na početku</w:t>
      </w:r>
      <w:r w:rsidRPr="00612127">
        <w:rPr>
          <w:rFonts w:ascii="Times New Roman" w:eastAsiaTheme="minorHAnsi" w:hAnsi="Times New Roman" w:cs="Times New Roman"/>
          <w:kern w:val="2"/>
          <w:sz w:val="24"/>
          <w:szCs w:val="24"/>
          <w14:ligatures w14:val="standardContextual"/>
        </w:rPr>
        <w:t xml:space="preserve"> školsk</w:t>
      </w:r>
      <w:r w:rsidR="00AB5736" w:rsidRPr="00612127">
        <w:rPr>
          <w:rFonts w:ascii="Times New Roman" w:eastAsiaTheme="minorHAnsi" w:hAnsi="Times New Roman" w:cs="Times New Roman"/>
          <w:kern w:val="2"/>
          <w:sz w:val="24"/>
          <w:szCs w:val="24"/>
          <w14:ligatures w14:val="standardContextual"/>
        </w:rPr>
        <w:t>e</w:t>
      </w:r>
      <w:r w:rsidRPr="00612127">
        <w:rPr>
          <w:rFonts w:ascii="Times New Roman" w:eastAsiaTheme="minorHAnsi" w:hAnsi="Times New Roman" w:cs="Times New Roman"/>
          <w:kern w:val="2"/>
          <w:sz w:val="24"/>
          <w:szCs w:val="24"/>
          <w14:ligatures w14:val="standardContextual"/>
        </w:rPr>
        <w:t xml:space="preserve"> godin</w:t>
      </w:r>
      <w:r w:rsidR="00AB5736" w:rsidRPr="00612127">
        <w:rPr>
          <w:rFonts w:ascii="Times New Roman" w:eastAsiaTheme="minorHAnsi" w:hAnsi="Times New Roman" w:cs="Times New Roman"/>
          <w:kern w:val="2"/>
          <w:sz w:val="24"/>
          <w:szCs w:val="24"/>
          <w14:ligatures w14:val="standardContextual"/>
        </w:rPr>
        <w:t>e</w:t>
      </w:r>
      <w:r w:rsidRPr="00612127">
        <w:rPr>
          <w:rFonts w:ascii="Times New Roman" w:eastAsiaTheme="minorHAnsi" w:hAnsi="Times New Roman" w:cs="Times New Roman"/>
          <w:kern w:val="2"/>
          <w:sz w:val="24"/>
          <w:szCs w:val="24"/>
          <w14:ligatures w14:val="standardContextual"/>
        </w:rPr>
        <w:t xml:space="preserve"> 2024./2025. na području Grada Koprivnice srednju školu pohađalo je ukupno 193</w:t>
      </w:r>
      <w:r w:rsidR="00AB5736" w:rsidRPr="00612127">
        <w:rPr>
          <w:rFonts w:ascii="Times New Roman" w:eastAsiaTheme="minorHAnsi" w:hAnsi="Times New Roman" w:cs="Times New Roman"/>
          <w:kern w:val="2"/>
          <w:sz w:val="24"/>
          <w:szCs w:val="24"/>
          <w14:ligatures w14:val="standardContextual"/>
        </w:rPr>
        <w:t>1</w:t>
      </w:r>
      <w:r w:rsidRPr="00612127">
        <w:rPr>
          <w:rFonts w:ascii="Times New Roman" w:eastAsiaTheme="minorHAnsi" w:hAnsi="Times New Roman" w:cs="Times New Roman"/>
          <w:kern w:val="2"/>
          <w:sz w:val="24"/>
          <w:szCs w:val="24"/>
          <w14:ligatures w14:val="standardContextual"/>
        </w:rPr>
        <w:t xml:space="preserve"> učenik</w:t>
      </w:r>
      <w:r w:rsidR="000C6971" w:rsidRPr="00612127">
        <w:rPr>
          <w:rStyle w:val="Referencafusnote"/>
          <w:rFonts w:ascii="Times New Roman" w:eastAsiaTheme="minorHAnsi" w:hAnsi="Times New Roman" w:cs="Times New Roman"/>
          <w:kern w:val="2"/>
          <w:sz w:val="24"/>
          <w:szCs w:val="24"/>
          <w14:ligatures w14:val="standardContextual"/>
        </w:rPr>
        <w:footnoteReference w:id="1"/>
      </w:r>
      <w:r w:rsidRPr="00612127">
        <w:rPr>
          <w:rFonts w:ascii="Times New Roman" w:eastAsiaTheme="minorHAnsi" w:hAnsi="Times New Roman" w:cs="Times New Roman"/>
          <w:kern w:val="2"/>
          <w:sz w:val="24"/>
          <w:szCs w:val="24"/>
          <w14:ligatures w14:val="standardContextual"/>
        </w:rPr>
        <w:t>.</w:t>
      </w:r>
      <w:r w:rsidR="003910AB" w:rsidRPr="00612127">
        <w:rPr>
          <w:rFonts w:ascii="Times New Roman" w:eastAsiaTheme="minorHAnsi" w:hAnsi="Times New Roman" w:cs="Times New Roman"/>
          <w:kern w:val="2"/>
          <w:sz w:val="24"/>
          <w:szCs w:val="24"/>
          <w14:ligatures w14:val="standardContextual"/>
        </w:rPr>
        <w:t xml:space="preserve"> N</w:t>
      </w:r>
      <w:r w:rsidR="003910AB">
        <w:rPr>
          <w:rFonts w:ascii="Times New Roman" w:eastAsiaTheme="minorHAnsi" w:hAnsi="Times New Roman" w:cs="Times New Roman"/>
          <w:kern w:val="2"/>
          <w:sz w:val="24"/>
          <w:szCs w:val="24"/>
          <w14:ligatures w14:val="standardContextual"/>
        </w:rPr>
        <w:t xml:space="preserve">ovčanu potporu Grada Koprivnice za pohađanje srednje škole u 2024. godini koristilo je 48 korisnika. </w:t>
      </w:r>
    </w:p>
    <w:p w14:paraId="46BF9EB8" w14:textId="24D39797" w:rsidR="00465194" w:rsidRDefault="004E170B" w:rsidP="004651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 je</w:t>
      </w:r>
      <w:r w:rsidR="00332AEB">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 xml:space="preserve">osnivač i financira rad Umjetničke škole </w:t>
      </w:r>
      <w:proofErr w:type="spellStart"/>
      <w:r w:rsidRPr="004E170B">
        <w:rPr>
          <w:rFonts w:ascii="Times New Roman" w:eastAsiaTheme="minorHAnsi" w:hAnsi="Times New Roman" w:cs="Times New Roman"/>
          <w:kern w:val="2"/>
          <w:sz w:val="24"/>
          <w:szCs w:val="24"/>
          <w14:ligatures w14:val="standardContextual"/>
        </w:rPr>
        <w:t>Fortunat</w:t>
      </w:r>
      <w:proofErr w:type="spellEnd"/>
      <w:r w:rsidRPr="004E170B">
        <w:rPr>
          <w:rFonts w:ascii="Times New Roman" w:eastAsiaTheme="minorHAnsi" w:hAnsi="Times New Roman" w:cs="Times New Roman"/>
          <w:kern w:val="2"/>
          <w:sz w:val="24"/>
          <w:szCs w:val="24"/>
          <w14:ligatures w14:val="standardContextual"/>
        </w:rPr>
        <w:t xml:space="preserve"> Pintarić</w:t>
      </w:r>
      <w:r w:rsidR="004568B9">
        <w:rPr>
          <w:rFonts w:ascii="Times New Roman" w:eastAsiaTheme="minorHAnsi" w:hAnsi="Times New Roman" w:cs="Times New Roman"/>
          <w:kern w:val="2"/>
          <w:sz w:val="24"/>
          <w:szCs w:val="24"/>
          <w14:ligatures w14:val="standardContextual"/>
        </w:rPr>
        <w:t xml:space="preserve"> i </w:t>
      </w:r>
      <w:r w:rsidRPr="004E170B">
        <w:rPr>
          <w:rFonts w:ascii="Times New Roman" w:eastAsiaTheme="minorHAnsi" w:hAnsi="Times New Roman" w:cs="Times New Roman"/>
          <w:kern w:val="2"/>
          <w:sz w:val="24"/>
          <w:szCs w:val="24"/>
          <w14:ligatures w14:val="standardContextual"/>
        </w:rPr>
        <w:t>Pučkog otvorenog učilišta Koprivnica</w:t>
      </w:r>
      <w:r w:rsidR="004568B9">
        <w:rPr>
          <w:rFonts w:ascii="Times New Roman" w:eastAsiaTheme="minorHAnsi" w:hAnsi="Times New Roman" w:cs="Times New Roman"/>
          <w:kern w:val="2"/>
          <w:sz w:val="24"/>
          <w:szCs w:val="24"/>
          <w14:ligatures w14:val="standardContextual"/>
        </w:rPr>
        <w:t>.</w:t>
      </w:r>
    </w:p>
    <w:p w14:paraId="23A7A14F" w14:textId="54D03CB7" w:rsidR="004E170B" w:rsidRPr="009A67D4" w:rsidRDefault="004E170B" w:rsidP="1B14CDA1">
      <w:pPr>
        <w:spacing w:line="276" w:lineRule="auto"/>
        <w:jc w:val="both"/>
        <w:rPr>
          <w:rFonts w:ascii="Times New Roman" w:hAnsi="Times New Roman" w:cs="Times New Roman"/>
          <w:kern w:val="2"/>
          <w:sz w:val="24"/>
          <w:szCs w:val="24"/>
          <w14:ligatures w14:val="standardContextual"/>
        </w:rPr>
      </w:pPr>
      <w:r w:rsidRPr="1B14CDA1">
        <w:rPr>
          <w:rFonts w:ascii="Times New Roman" w:hAnsi="Times New Roman" w:cs="Times New Roman"/>
          <w:kern w:val="2"/>
          <w:sz w:val="24"/>
          <w:szCs w:val="24"/>
          <w14:ligatures w14:val="standardContextual"/>
        </w:rPr>
        <w:t xml:space="preserve">Na području Grada Koprivnice visokoškolsko obrazovanje odvija se u Sveučilišnom centru  Sveučilišta Sjever u Koprivnici na kojem je u akademskoj godini 2024./2025. na prijediplomskom studiju </w:t>
      </w:r>
      <w:r w:rsidRPr="009A67D4">
        <w:rPr>
          <w:rFonts w:ascii="Times New Roman" w:hAnsi="Times New Roman" w:cs="Times New Roman"/>
          <w:kern w:val="2"/>
          <w:sz w:val="24"/>
          <w:szCs w:val="24"/>
          <w14:ligatures w14:val="standardContextual"/>
        </w:rPr>
        <w:t>studiralo 766 studenata od kojih je</w:t>
      </w:r>
      <w:r w:rsidR="00332AEB" w:rsidRPr="009A67D4">
        <w:rPr>
          <w:rFonts w:ascii="Times New Roman" w:hAnsi="Times New Roman" w:cs="Times New Roman"/>
          <w:kern w:val="2"/>
          <w:sz w:val="24"/>
          <w:szCs w:val="24"/>
          <w14:ligatures w14:val="standardContextual"/>
        </w:rPr>
        <w:t xml:space="preserve"> bilo</w:t>
      </w:r>
      <w:r w:rsidRPr="009A67D4">
        <w:rPr>
          <w:rFonts w:ascii="Times New Roman" w:hAnsi="Times New Roman" w:cs="Times New Roman"/>
          <w:kern w:val="2"/>
          <w:sz w:val="24"/>
          <w:szCs w:val="24"/>
          <w14:ligatures w14:val="standardContextual"/>
        </w:rPr>
        <w:t xml:space="preserve"> 128 izvanredni</w:t>
      </w:r>
      <w:r w:rsidR="00332AEB" w:rsidRPr="009A67D4">
        <w:rPr>
          <w:rFonts w:ascii="Times New Roman" w:hAnsi="Times New Roman" w:cs="Times New Roman"/>
          <w:kern w:val="2"/>
          <w:sz w:val="24"/>
          <w:szCs w:val="24"/>
          <w14:ligatures w14:val="standardContextual"/>
        </w:rPr>
        <w:t>h.</w:t>
      </w:r>
      <w:r w:rsidR="006A1E10" w:rsidRPr="009A67D4">
        <w:rPr>
          <w:rFonts w:ascii="Times New Roman" w:hAnsi="Times New Roman" w:cs="Times New Roman"/>
          <w:kern w:val="2"/>
          <w:sz w:val="24"/>
          <w:szCs w:val="24"/>
          <w14:ligatures w14:val="standardContextual"/>
        </w:rPr>
        <w:t xml:space="preserve"> Grad Koprivnica je dodijelio </w:t>
      </w:r>
      <w:r w:rsidR="00FA661B" w:rsidRPr="009A67D4">
        <w:rPr>
          <w:rFonts w:ascii="Times New Roman" w:hAnsi="Times New Roman" w:cs="Times New Roman"/>
          <w:kern w:val="2"/>
          <w:sz w:val="24"/>
          <w:szCs w:val="24"/>
          <w14:ligatures w14:val="standardContextual"/>
        </w:rPr>
        <w:t>338</w:t>
      </w:r>
      <w:r w:rsidR="006A1E10" w:rsidRPr="009A67D4">
        <w:rPr>
          <w:rFonts w:ascii="Times New Roman" w:hAnsi="Times New Roman" w:cs="Times New Roman"/>
          <w:kern w:val="2"/>
          <w:sz w:val="24"/>
          <w:szCs w:val="24"/>
          <w14:ligatures w14:val="standardContextual"/>
        </w:rPr>
        <w:t xml:space="preserve"> stipendija studentima tijekom 2024. godine.</w:t>
      </w:r>
    </w:p>
    <w:p w14:paraId="0425398A" w14:textId="77777777" w:rsidR="00214CA3" w:rsidRDefault="00214CA3" w:rsidP="00835F87">
      <w:pPr>
        <w:spacing w:line="276" w:lineRule="auto"/>
        <w:jc w:val="both"/>
        <w:rPr>
          <w:rFonts w:ascii="Times New Roman" w:eastAsiaTheme="minorHAnsi" w:hAnsi="Times New Roman" w:cs="Times New Roman"/>
          <w:kern w:val="2"/>
          <w:sz w:val="24"/>
          <w:szCs w:val="24"/>
          <w14:ligatures w14:val="standardContextual"/>
        </w:rPr>
      </w:pPr>
    </w:p>
    <w:p w14:paraId="1F278FEF" w14:textId="231D26CC" w:rsidR="00835F87" w:rsidRDefault="004E170B" w:rsidP="00835F87">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lastRenderedPageBreak/>
        <w:t>Prema podacima Popisa stanovništva 2021. godine prema stupnju završenog obrazovanja, bez završene škole bil</w:t>
      </w:r>
      <w:r w:rsidR="000C6971">
        <w:rPr>
          <w:rFonts w:ascii="Times New Roman" w:eastAsiaTheme="minorHAnsi" w:hAnsi="Times New Roman" w:cs="Times New Roman"/>
          <w:kern w:val="2"/>
          <w:sz w:val="24"/>
          <w:szCs w:val="24"/>
          <w14:ligatures w14:val="standardContextual"/>
        </w:rPr>
        <w:t xml:space="preserve">e su </w:t>
      </w:r>
      <w:r w:rsidRPr="004E170B">
        <w:rPr>
          <w:rFonts w:ascii="Times New Roman" w:eastAsiaTheme="minorHAnsi" w:hAnsi="Times New Roman" w:cs="Times New Roman"/>
          <w:kern w:val="2"/>
          <w:sz w:val="24"/>
          <w:szCs w:val="24"/>
          <w14:ligatures w14:val="standardContextual"/>
        </w:rPr>
        <w:t>93 osob</w:t>
      </w:r>
      <w:r w:rsidR="000C6971">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 sa zaključno završenim trećim</w:t>
      </w:r>
      <w:r w:rsidR="000C6971">
        <w:rPr>
          <w:rFonts w:ascii="Times New Roman" w:eastAsiaTheme="minorHAnsi" w:hAnsi="Times New Roman" w:cs="Times New Roman"/>
          <w:kern w:val="2"/>
          <w:sz w:val="24"/>
          <w:szCs w:val="24"/>
          <w14:ligatures w14:val="standardContextual"/>
        </w:rPr>
        <w:t xml:space="preserve"> razredom osnovne škole</w:t>
      </w:r>
      <w:r w:rsidRPr="004E170B">
        <w:rPr>
          <w:rFonts w:ascii="Times New Roman" w:eastAsiaTheme="minorHAnsi" w:hAnsi="Times New Roman" w:cs="Times New Roman"/>
          <w:kern w:val="2"/>
          <w:sz w:val="24"/>
          <w:szCs w:val="24"/>
          <w14:ligatures w14:val="standardContextual"/>
        </w:rPr>
        <w:t xml:space="preserve"> bilo je 66 osoba, sa zaključno završenim</w:t>
      </w:r>
      <w:r w:rsidR="000C6971">
        <w:rPr>
          <w:rFonts w:ascii="Times New Roman" w:eastAsiaTheme="minorHAnsi" w:hAnsi="Times New Roman" w:cs="Times New Roman"/>
          <w:kern w:val="2"/>
          <w:sz w:val="24"/>
          <w:szCs w:val="24"/>
          <w14:ligatures w14:val="standardContextual"/>
        </w:rPr>
        <w:t xml:space="preserve"> sedmim</w:t>
      </w:r>
      <w:r w:rsidRPr="004E170B">
        <w:rPr>
          <w:rFonts w:ascii="Times New Roman" w:eastAsiaTheme="minorHAnsi" w:hAnsi="Times New Roman" w:cs="Times New Roman"/>
          <w:kern w:val="2"/>
          <w:sz w:val="24"/>
          <w:szCs w:val="24"/>
          <w14:ligatures w14:val="standardContextual"/>
        </w:rPr>
        <w:t xml:space="preserve"> razredom bilo je 365 osoba, sa završenom osnovnom školom 4.634 osobe, sa završenom srednjom školom 12.942 osobe i sa završenim visokim obrazovanjem 6.441 osoba. Uspoređujući </w:t>
      </w:r>
      <w:r w:rsidR="000C6971">
        <w:rPr>
          <w:rFonts w:ascii="Times New Roman" w:eastAsiaTheme="minorHAnsi" w:hAnsi="Times New Roman" w:cs="Times New Roman"/>
          <w:kern w:val="2"/>
          <w:sz w:val="24"/>
          <w:szCs w:val="24"/>
          <w14:ligatures w14:val="standardContextual"/>
        </w:rPr>
        <w:t>spomenute podatke s podacima</w:t>
      </w:r>
      <w:r w:rsidRPr="004E170B">
        <w:rPr>
          <w:rFonts w:ascii="Times New Roman" w:eastAsiaTheme="minorHAnsi" w:hAnsi="Times New Roman" w:cs="Times New Roman"/>
          <w:kern w:val="2"/>
          <w:sz w:val="24"/>
          <w:szCs w:val="24"/>
          <w14:ligatures w14:val="standardContextual"/>
        </w:rPr>
        <w:t xml:space="preserve"> iz </w:t>
      </w:r>
      <w:r w:rsidR="000C6971">
        <w:rPr>
          <w:rFonts w:ascii="Times New Roman" w:eastAsiaTheme="minorHAnsi" w:hAnsi="Times New Roman" w:cs="Times New Roman"/>
          <w:kern w:val="2"/>
          <w:sz w:val="24"/>
          <w:szCs w:val="24"/>
          <w14:ligatures w14:val="standardContextual"/>
        </w:rPr>
        <w:t>P</w:t>
      </w:r>
      <w:r w:rsidRPr="004E170B">
        <w:rPr>
          <w:rFonts w:ascii="Times New Roman" w:eastAsiaTheme="minorHAnsi" w:hAnsi="Times New Roman" w:cs="Times New Roman"/>
          <w:kern w:val="2"/>
          <w:sz w:val="24"/>
          <w:szCs w:val="24"/>
          <w14:ligatures w14:val="standardContextual"/>
        </w:rPr>
        <w:t xml:space="preserve">opisa </w:t>
      </w:r>
      <w:r w:rsidR="000C6971">
        <w:rPr>
          <w:rFonts w:ascii="Times New Roman" w:eastAsiaTheme="minorHAnsi" w:hAnsi="Times New Roman" w:cs="Times New Roman"/>
          <w:kern w:val="2"/>
          <w:sz w:val="24"/>
          <w:szCs w:val="24"/>
          <w14:ligatures w14:val="standardContextual"/>
        </w:rPr>
        <w:t xml:space="preserve">stanovništva </w:t>
      </w:r>
      <w:r w:rsidRPr="004E170B">
        <w:rPr>
          <w:rFonts w:ascii="Times New Roman" w:eastAsiaTheme="minorHAnsi" w:hAnsi="Times New Roman" w:cs="Times New Roman"/>
          <w:kern w:val="2"/>
          <w:sz w:val="24"/>
          <w:szCs w:val="24"/>
          <w14:ligatures w14:val="standardContextual"/>
        </w:rPr>
        <w:t>2011. godine,</w:t>
      </w:r>
      <w:r w:rsidR="000C6971">
        <w:rPr>
          <w:rFonts w:ascii="Times New Roman" w:eastAsiaTheme="minorHAnsi" w:hAnsi="Times New Roman" w:cs="Times New Roman"/>
          <w:kern w:val="2"/>
          <w:sz w:val="24"/>
          <w:szCs w:val="24"/>
          <w14:ligatures w14:val="standardContextual"/>
        </w:rPr>
        <w:t xml:space="preserve"> vidljiv</w:t>
      </w:r>
      <w:r w:rsidRPr="004E170B">
        <w:rPr>
          <w:rFonts w:ascii="Times New Roman" w:eastAsiaTheme="minorHAnsi" w:hAnsi="Times New Roman" w:cs="Times New Roman"/>
          <w:kern w:val="2"/>
          <w:sz w:val="24"/>
          <w:szCs w:val="24"/>
          <w14:ligatures w14:val="standardContextual"/>
        </w:rPr>
        <w:t xml:space="preserve"> je pozitivan trend </w:t>
      </w:r>
      <w:r w:rsidR="004D69D1">
        <w:rPr>
          <w:rFonts w:ascii="Times New Roman" w:eastAsiaTheme="minorHAnsi" w:hAnsi="Times New Roman" w:cs="Times New Roman"/>
          <w:kern w:val="2"/>
          <w:sz w:val="24"/>
          <w:szCs w:val="24"/>
          <w14:ligatures w14:val="standardContextual"/>
        </w:rPr>
        <w:t>rasta broja osoba sa završenim</w:t>
      </w:r>
      <w:r w:rsidRPr="004E170B">
        <w:rPr>
          <w:rFonts w:ascii="Times New Roman" w:eastAsiaTheme="minorHAnsi" w:hAnsi="Times New Roman" w:cs="Times New Roman"/>
          <w:kern w:val="2"/>
          <w:sz w:val="24"/>
          <w:szCs w:val="24"/>
          <w14:ligatures w14:val="standardContextual"/>
        </w:rPr>
        <w:t xml:space="preserve"> srednjoškolsk</w:t>
      </w:r>
      <w:r w:rsidR="004D69D1">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m i visokoškolsk</w:t>
      </w:r>
      <w:r w:rsidR="004D69D1">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m obrazovanj</w:t>
      </w:r>
      <w:r w:rsidR="004D69D1">
        <w:rPr>
          <w:rFonts w:ascii="Times New Roman" w:eastAsiaTheme="minorHAnsi" w:hAnsi="Times New Roman" w:cs="Times New Roman"/>
          <w:kern w:val="2"/>
          <w:sz w:val="24"/>
          <w:szCs w:val="24"/>
          <w14:ligatures w14:val="standardContextual"/>
        </w:rPr>
        <w:t>em</w:t>
      </w:r>
      <w:r w:rsidRPr="004E170B">
        <w:rPr>
          <w:rFonts w:ascii="Times New Roman" w:eastAsiaTheme="minorHAnsi" w:hAnsi="Times New Roman" w:cs="Times New Roman"/>
          <w:kern w:val="2"/>
          <w:sz w:val="24"/>
          <w:szCs w:val="24"/>
          <w14:ligatures w14:val="standardContextual"/>
        </w:rPr>
        <w:t>, a smanjen je broj osoba bez</w:t>
      </w:r>
      <w:r w:rsidR="00332AEB">
        <w:rPr>
          <w:rFonts w:ascii="Times New Roman" w:eastAsiaTheme="minorHAnsi" w:hAnsi="Times New Roman" w:cs="Times New Roman"/>
          <w:kern w:val="2"/>
          <w:sz w:val="24"/>
          <w:szCs w:val="24"/>
          <w14:ligatures w14:val="standardContextual"/>
        </w:rPr>
        <w:t xml:space="preserve"> završene</w:t>
      </w:r>
      <w:r w:rsidRPr="004E170B">
        <w:rPr>
          <w:rFonts w:ascii="Times New Roman" w:eastAsiaTheme="minorHAnsi" w:hAnsi="Times New Roman" w:cs="Times New Roman"/>
          <w:kern w:val="2"/>
          <w:sz w:val="24"/>
          <w:szCs w:val="24"/>
          <w14:ligatures w14:val="standardContextual"/>
        </w:rPr>
        <w:t xml:space="preserve"> škole.</w:t>
      </w:r>
    </w:p>
    <w:p w14:paraId="57023EED" w14:textId="77777777" w:rsidR="00835F87" w:rsidRDefault="004E170B" w:rsidP="00835F87">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Na području grada Koprivnice nalazi se Knjižnica i čitaonica „Fran Galović“ Koprivnica. Kulturn</w:t>
      </w:r>
      <w:r w:rsidR="009C2AB8">
        <w:rPr>
          <w:rFonts w:ascii="Times New Roman" w:eastAsiaTheme="minorHAnsi" w:hAnsi="Times New Roman" w:cs="Times New Roman"/>
          <w:kern w:val="2"/>
          <w:sz w:val="24"/>
          <w:szCs w:val="24"/>
          <w14:ligatures w14:val="standardContextual"/>
        </w:rPr>
        <w:t>u</w:t>
      </w:r>
      <w:r w:rsidRPr="004E170B">
        <w:rPr>
          <w:rFonts w:ascii="Times New Roman" w:eastAsiaTheme="minorHAnsi" w:hAnsi="Times New Roman" w:cs="Times New Roman"/>
          <w:kern w:val="2"/>
          <w:sz w:val="24"/>
          <w:szCs w:val="24"/>
          <w14:ligatures w14:val="standardContextual"/>
        </w:rPr>
        <w:t xml:space="preserve"> infrastruktur</w:t>
      </w:r>
      <w:r w:rsidR="009C2AB8">
        <w:rPr>
          <w:rFonts w:ascii="Times New Roman" w:eastAsiaTheme="minorHAnsi" w:hAnsi="Times New Roman" w:cs="Times New Roman"/>
          <w:kern w:val="2"/>
          <w:sz w:val="24"/>
          <w:szCs w:val="24"/>
          <w14:ligatures w14:val="standardContextual"/>
        </w:rPr>
        <w:t>u</w:t>
      </w:r>
      <w:r w:rsidRPr="004E170B">
        <w:rPr>
          <w:rFonts w:ascii="Times New Roman" w:eastAsiaTheme="minorHAnsi" w:hAnsi="Times New Roman" w:cs="Times New Roman"/>
          <w:kern w:val="2"/>
          <w:sz w:val="24"/>
          <w:szCs w:val="24"/>
          <w14:ligatures w14:val="standardContextual"/>
        </w:rPr>
        <w:t xml:space="preserve"> na području grada Koprivnice koja baštini povijesne i kulturne znamenitosti </w:t>
      </w:r>
      <w:r w:rsidR="009C2AB8">
        <w:rPr>
          <w:rFonts w:ascii="Times New Roman" w:eastAsiaTheme="minorHAnsi" w:hAnsi="Times New Roman" w:cs="Times New Roman"/>
          <w:kern w:val="2"/>
          <w:sz w:val="24"/>
          <w:szCs w:val="24"/>
          <w14:ligatures w14:val="standardContextual"/>
        </w:rPr>
        <w:t>čine</w:t>
      </w:r>
      <w:r w:rsidRPr="004E170B">
        <w:rPr>
          <w:rFonts w:ascii="Times New Roman" w:eastAsiaTheme="minorHAnsi" w:hAnsi="Times New Roman" w:cs="Times New Roman"/>
          <w:kern w:val="2"/>
          <w:sz w:val="24"/>
          <w:szCs w:val="24"/>
          <w14:ligatures w14:val="standardContextual"/>
        </w:rPr>
        <w:t xml:space="preserve"> Muzej grada Koprivnice i Muzej prehrane „PODRAVKA“, Galerija Mijo Kovačić i Galerija Koprivnica. Prema podacima iz Registra kulturnih dobara Republike Hrvatske Ministarstva kulture i medija na području grada Koprivnice evidentirano je 30 kulturnih dobara od čega je jedno kulturno dobro preventivno zaštićeno dobro – Arheološko nalazište </w:t>
      </w:r>
      <w:proofErr w:type="spellStart"/>
      <w:r w:rsidRPr="004E170B">
        <w:rPr>
          <w:rFonts w:ascii="Times New Roman" w:eastAsiaTheme="minorHAnsi" w:hAnsi="Times New Roman" w:cs="Times New Roman"/>
          <w:kern w:val="2"/>
          <w:sz w:val="24"/>
          <w:szCs w:val="24"/>
          <w14:ligatures w14:val="standardContextual"/>
        </w:rPr>
        <w:t>Draganovec</w:t>
      </w:r>
      <w:proofErr w:type="spellEnd"/>
      <w:r w:rsidRPr="004E170B">
        <w:rPr>
          <w:rFonts w:ascii="Times New Roman" w:eastAsiaTheme="minorHAnsi" w:hAnsi="Times New Roman" w:cs="Times New Roman"/>
          <w:kern w:val="2"/>
          <w:sz w:val="24"/>
          <w:szCs w:val="24"/>
          <w14:ligatures w14:val="standardContextual"/>
        </w:rPr>
        <w:t xml:space="preserve">, a 29 kulturnih dobara su zaštićena kulturna dobra. </w:t>
      </w:r>
    </w:p>
    <w:p w14:paraId="0A290BAB" w14:textId="55EB8B50" w:rsidR="004A23C0" w:rsidRDefault="004E170B" w:rsidP="00835F87">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Sukladno navedenim podacima na području grada Koprivnice postoje tri kulturno</w:t>
      </w:r>
      <w:r w:rsidR="00DF0ABF">
        <w:rPr>
          <w:rFonts w:ascii="Times New Roman" w:eastAsiaTheme="minorHAnsi" w:hAnsi="Times New Roman" w:cs="Times New Roman"/>
          <w:kern w:val="2"/>
          <w:sz w:val="24"/>
          <w:szCs w:val="24"/>
          <w14:ligatures w14:val="standardContextual"/>
        </w:rPr>
        <w:t>-</w:t>
      </w:r>
      <w:r w:rsidRPr="004E170B">
        <w:rPr>
          <w:rFonts w:ascii="Times New Roman" w:eastAsiaTheme="minorHAnsi" w:hAnsi="Times New Roman" w:cs="Times New Roman"/>
          <w:kern w:val="2"/>
          <w:sz w:val="24"/>
          <w:szCs w:val="24"/>
          <w14:ligatures w14:val="standardContextual"/>
        </w:rPr>
        <w:t>povijesne cjeline koje predstavljaju zaštićeno kulturno dobro, a to su</w:t>
      </w:r>
      <w:r w:rsidR="00214CA3">
        <w:rPr>
          <w:rFonts w:ascii="Times New Roman" w:eastAsiaTheme="minorHAnsi" w:hAnsi="Times New Roman" w:cs="Times New Roman"/>
          <w:kern w:val="2"/>
          <w:sz w:val="24"/>
          <w:szCs w:val="24"/>
          <w14:ligatures w14:val="standardContextual"/>
        </w:rPr>
        <w:t xml:space="preserve"> Gradsko</w:t>
      </w:r>
      <w:r w:rsidRPr="004E170B">
        <w:rPr>
          <w:rFonts w:ascii="Times New Roman" w:eastAsiaTheme="minorHAnsi" w:hAnsi="Times New Roman" w:cs="Times New Roman"/>
          <w:kern w:val="2"/>
          <w:sz w:val="24"/>
          <w:szCs w:val="24"/>
          <w14:ligatures w14:val="standardContextual"/>
        </w:rPr>
        <w:t xml:space="preserve"> </w:t>
      </w:r>
      <w:r w:rsidR="00214CA3">
        <w:rPr>
          <w:rFonts w:ascii="Times New Roman" w:eastAsiaTheme="minorHAnsi" w:hAnsi="Times New Roman" w:cs="Times New Roman"/>
          <w:kern w:val="2"/>
          <w:sz w:val="24"/>
          <w:szCs w:val="24"/>
          <w14:ligatures w14:val="standardContextual"/>
        </w:rPr>
        <w:t>g</w:t>
      </w:r>
      <w:r w:rsidRPr="004E170B">
        <w:rPr>
          <w:rFonts w:ascii="Times New Roman" w:eastAsiaTheme="minorHAnsi" w:hAnsi="Times New Roman" w:cs="Times New Roman"/>
          <w:kern w:val="2"/>
          <w:sz w:val="24"/>
          <w:szCs w:val="24"/>
          <w14:ligatures w14:val="standardContextual"/>
        </w:rPr>
        <w:t xml:space="preserve">roblje „Pri Svetom Duhu“, Kulturno-povijesna cjelina grada Koprivnice i Tvornica kemijske industrije i spomen područja „Danica“.  Na popisu zaštićenih kulturnih dobara nalazi se i jedno nematerijalno kulturno dobro </w:t>
      </w:r>
      <w:r w:rsidR="00835F87">
        <w:rPr>
          <w:rFonts w:ascii="Times New Roman" w:eastAsiaTheme="minorHAnsi" w:hAnsi="Times New Roman" w:cs="Times New Roman"/>
          <w:kern w:val="2"/>
          <w:sz w:val="24"/>
          <w:szCs w:val="24"/>
          <w14:ligatures w14:val="standardContextual"/>
        </w:rPr>
        <w:t>-</w:t>
      </w:r>
      <w:r w:rsidRPr="004E170B">
        <w:rPr>
          <w:rFonts w:ascii="Times New Roman" w:eastAsiaTheme="minorHAnsi" w:hAnsi="Times New Roman" w:cs="Times New Roman"/>
          <w:kern w:val="2"/>
          <w:sz w:val="24"/>
          <w:szCs w:val="24"/>
          <w14:ligatures w14:val="standardContextual"/>
        </w:rPr>
        <w:t xml:space="preserve"> Umijeće ukrašavanja uskršnjih jaja </w:t>
      </w:r>
      <w:r w:rsidR="00835F87">
        <w:rPr>
          <w:rFonts w:ascii="Times New Roman" w:eastAsiaTheme="minorHAnsi" w:hAnsi="Times New Roman" w:cs="Times New Roman"/>
          <w:kern w:val="2"/>
          <w:sz w:val="24"/>
          <w:szCs w:val="24"/>
          <w14:ligatures w14:val="standardContextual"/>
        </w:rPr>
        <w:t>-</w:t>
      </w:r>
      <w:r w:rsidRPr="004E170B">
        <w:rPr>
          <w:rFonts w:ascii="Times New Roman" w:eastAsiaTheme="minorHAnsi" w:hAnsi="Times New Roman" w:cs="Times New Roman"/>
          <w:kern w:val="2"/>
          <w:sz w:val="24"/>
          <w:szCs w:val="24"/>
          <w14:ligatures w14:val="standardContextual"/>
        </w:rPr>
        <w:t xml:space="preserve"> pisanice u Podravini.</w:t>
      </w:r>
      <w:r w:rsidR="007563A7">
        <w:rPr>
          <w:rFonts w:ascii="Times New Roman" w:eastAsiaTheme="minorHAnsi" w:hAnsi="Times New Roman" w:cs="Times New Roman"/>
          <w:kern w:val="2"/>
          <w:sz w:val="24"/>
          <w:szCs w:val="24"/>
          <w14:ligatures w14:val="standardContextual"/>
        </w:rPr>
        <w:t xml:space="preserve"> Grad Koprivnica je tijekom 2024. godine</w:t>
      </w:r>
      <w:r w:rsidRPr="004E170B">
        <w:rPr>
          <w:rFonts w:ascii="Times New Roman" w:eastAsiaTheme="minorHAnsi" w:hAnsi="Times New Roman" w:cs="Times New Roman"/>
          <w:kern w:val="2"/>
          <w:sz w:val="24"/>
          <w:szCs w:val="24"/>
          <w14:ligatures w14:val="standardContextual"/>
        </w:rPr>
        <w:t xml:space="preserve"> </w:t>
      </w:r>
      <w:r w:rsidR="007563A7">
        <w:rPr>
          <w:rFonts w:ascii="Times New Roman" w:eastAsiaTheme="minorHAnsi" w:hAnsi="Times New Roman" w:cs="Times New Roman"/>
          <w:kern w:val="2"/>
          <w:sz w:val="24"/>
          <w:szCs w:val="24"/>
          <w14:ligatures w14:val="standardContextual"/>
        </w:rPr>
        <w:t xml:space="preserve">uložio u obnovu jednog objekta kulturne </w:t>
      </w:r>
      <w:r w:rsidR="004A23C0">
        <w:rPr>
          <w:rFonts w:ascii="Times New Roman" w:eastAsiaTheme="minorHAnsi" w:hAnsi="Times New Roman" w:cs="Times New Roman"/>
          <w:kern w:val="2"/>
          <w:sz w:val="24"/>
          <w:szCs w:val="24"/>
          <w14:ligatures w14:val="standardContextual"/>
        </w:rPr>
        <w:t xml:space="preserve">i dva objekta sakralne </w:t>
      </w:r>
      <w:r w:rsidR="007563A7">
        <w:rPr>
          <w:rFonts w:ascii="Times New Roman" w:eastAsiaTheme="minorHAnsi" w:hAnsi="Times New Roman" w:cs="Times New Roman"/>
          <w:kern w:val="2"/>
          <w:sz w:val="24"/>
          <w:szCs w:val="24"/>
          <w14:ligatures w14:val="standardContextual"/>
        </w:rPr>
        <w:t xml:space="preserve">baštine, </w:t>
      </w:r>
      <w:r w:rsidR="004A23C0">
        <w:rPr>
          <w:rFonts w:ascii="Times New Roman" w:eastAsiaTheme="minorHAnsi" w:hAnsi="Times New Roman" w:cs="Times New Roman"/>
          <w:kern w:val="2"/>
          <w:sz w:val="24"/>
          <w:szCs w:val="24"/>
          <w14:ligatures w14:val="standardContextual"/>
        </w:rPr>
        <w:t xml:space="preserve">a </w:t>
      </w:r>
      <w:r w:rsidR="007563A7">
        <w:rPr>
          <w:rFonts w:ascii="Times New Roman" w:eastAsiaTheme="minorHAnsi" w:hAnsi="Times New Roman" w:cs="Times New Roman"/>
          <w:kern w:val="2"/>
          <w:sz w:val="24"/>
          <w:szCs w:val="24"/>
          <w14:ligatures w14:val="standardContextual"/>
        </w:rPr>
        <w:t>obnovljeno je</w:t>
      </w:r>
      <w:r w:rsidR="004A23C0">
        <w:rPr>
          <w:rFonts w:ascii="Times New Roman" w:eastAsiaTheme="minorHAnsi" w:hAnsi="Times New Roman" w:cs="Times New Roman"/>
          <w:kern w:val="2"/>
          <w:sz w:val="24"/>
          <w:szCs w:val="24"/>
          <w14:ligatures w14:val="standardContextual"/>
        </w:rPr>
        <w:t xml:space="preserve"> i</w:t>
      </w:r>
      <w:r w:rsidR="007563A7">
        <w:rPr>
          <w:rFonts w:ascii="Times New Roman" w:eastAsiaTheme="minorHAnsi" w:hAnsi="Times New Roman" w:cs="Times New Roman"/>
          <w:kern w:val="2"/>
          <w:sz w:val="24"/>
          <w:szCs w:val="24"/>
          <w14:ligatures w14:val="standardContextual"/>
        </w:rPr>
        <w:t xml:space="preserve"> 320 m</w:t>
      </w:r>
      <w:r w:rsidR="007563A7">
        <w:rPr>
          <w:rFonts w:ascii="Times New Roman" w:eastAsiaTheme="minorHAnsi" w:hAnsi="Times New Roman" w:cs="Times New Roman"/>
          <w:kern w:val="2"/>
          <w:sz w:val="24"/>
          <w:szCs w:val="24"/>
          <w:vertAlign w:val="superscript"/>
          <w14:ligatures w14:val="standardContextual"/>
        </w:rPr>
        <w:t>2</w:t>
      </w:r>
      <w:r w:rsidRPr="004E170B">
        <w:rPr>
          <w:rFonts w:ascii="Times New Roman" w:eastAsiaTheme="minorHAnsi" w:hAnsi="Times New Roman" w:cs="Times New Roman"/>
          <w:kern w:val="2"/>
          <w:sz w:val="24"/>
          <w:szCs w:val="24"/>
          <w14:ligatures w14:val="standardContextual"/>
        </w:rPr>
        <w:t xml:space="preserve"> </w:t>
      </w:r>
      <w:proofErr w:type="spellStart"/>
      <w:r w:rsidR="007563A7">
        <w:rPr>
          <w:rFonts w:ascii="Times New Roman" w:eastAsiaTheme="minorHAnsi" w:hAnsi="Times New Roman" w:cs="Times New Roman"/>
          <w:kern w:val="2"/>
          <w:sz w:val="24"/>
          <w:szCs w:val="24"/>
          <w14:ligatures w14:val="standardContextual"/>
        </w:rPr>
        <w:t>brutto</w:t>
      </w:r>
      <w:proofErr w:type="spellEnd"/>
      <w:r w:rsidR="007563A7">
        <w:rPr>
          <w:rFonts w:ascii="Times New Roman" w:eastAsiaTheme="minorHAnsi" w:hAnsi="Times New Roman" w:cs="Times New Roman"/>
          <w:kern w:val="2"/>
          <w:sz w:val="24"/>
          <w:szCs w:val="24"/>
          <w14:ligatures w14:val="standardContextual"/>
        </w:rPr>
        <w:t xml:space="preserve"> površine Sinagog</w:t>
      </w:r>
      <w:r w:rsidR="00214CA3">
        <w:rPr>
          <w:rFonts w:ascii="Times New Roman" w:eastAsiaTheme="minorHAnsi" w:hAnsi="Times New Roman" w:cs="Times New Roman"/>
          <w:kern w:val="2"/>
          <w:sz w:val="24"/>
          <w:szCs w:val="24"/>
          <w14:ligatures w14:val="standardContextual"/>
        </w:rPr>
        <w:t xml:space="preserve">e - Kulturni centar prim. dr. Krešimir </w:t>
      </w:r>
      <w:proofErr w:type="spellStart"/>
      <w:r w:rsidR="00214CA3">
        <w:rPr>
          <w:rFonts w:ascii="Times New Roman" w:eastAsiaTheme="minorHAnsi" w:hAnsi="Times New Roman" w:cs="Times New Roman"/>
          <w:kern w:val="2"/>
          <w:sz w:val="24"/>
          <w:szCs w:val="24"/>
          <w14:ligatures w14:val="standardContextual"/>
        </w:rPr>
        <w:t>Švarc</w:t>
      </w:r>
      <w:proofErr w:type="spellEnd"/>
      <w:r w:rsidR="00214CA3">
        <w:rPr>
          <w:rFonts w:ascii="Times New Roman" w:eastAsiaTheme="minorHAnsi" w:hAnsi="Times New Roman" w:cs="Times New Roman"/>
          <w:kern w:val="2"/>
          <w:sz w:val="24"/>
          <w:szCs w:val="24"/>
          <w14:ligatures w14:val="standardContextual"/>
        </w:rPr>
        <w:t>.</w:t>
      </w:r>
    </w:p>
    <w:p w14:paraId="4E42186B" w14:textId="52978D4D" w:rsidR="005F349A" w:rsidRDefault="005F349A" w:rsidP="00835F87">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Investicije u kulturu i kulturnu baštinu grada Koprivnice do 2029. godine uključuju obnovu kuće </w:t>
      </w:r>
      <w:proofErr w:type="spellStart"/>
      <w:r>
        <w:rPr>
          <w:rFonts w:ascii="Times New Roman" w:eastAsiaTheme="minorHAnsi" w:hAnsi="Times New Roman" w:cs="Times New Roman"/>
          <w:kern w:val="2"/>
          <w:sz w:val="24"/>
          <w:szCs w:val="24"/>
          <w14:ligatures w14:val="standardContextual"/>
        </w:rPr>
        <w:t>Malančec</w:t>
      </w:r>
      <w:proofErr w:type="spellEnd"/>
      <w:r>
        <w:rPr>
          <w:rFonts w:ascii="Times New Roman" w:eastAsiaTheme="minorHAnsi" w:hAnsi="Times New Roman" w:cs="Times New Roman"/>
          <w:kern w:val="2"/>
          <w:sz w:val="24"/>
          <w:szCs w:val="24"/>
          <w14:ligatures w14:val="standardContextual"/>
        </w:rPr>
        <w:t xml:space="preserve"> te poboljšanje materijalnih uvjeta za rad nezavisnih umjetnika uređenjem umjetničkih ateljea i galerije za nezavisnu kulturu s ciljem poboljšanja kulturne ponude grada.</w:t>
      </w:r>
    </w:p>
    <w:p w14:paraId="53C1743F" w14:textId="333AE062" w:rsidR="00835F87" w:rsidRDefault="004A23C0" w:rsidP="1B14CDA1">
      <w:pPr>
        <w:spacing w:line="276" w:lineRule="auto"/>
        <w:jc w:val="both"/>
        <w:rPr>
          <w:rFonts w:ascii="Times New Roman" w:hAnsi="Times New Roman" w:cs="Times New Roman"/>
          <w:kern w:val="2"/>
          <w:sz w:val="24"/>
          <w:szCs w:val="24"/>
          <w14:ligatures w14:val="standardContextual"/>
        </w:rPr>
      </w:pPr>
      <w:r w:rsidRPr="1B14CDA1">
        <w:rPr>
          <w:rFonts w:ascii="Times New Roman" w:hAnsi="Times New Roman" w:cs="Times New Roman"/>
          <w:kern w:val="2"/>
          <w:sz w:val="24"/>
          <w:szCs w:val="24"/>
          <w14:ligatures w14:val="standardContextual"/>
        </w:rPr>
        <w:t>Na</w:t>
      </w:r>
      <w:r w:rsidR="007563A7" w:rsidRPr="1B14CDA1">
        <w:rPr>
          <w:rFonts w:ascii="Times New Roman" w:hAnsi="Times New Roman" w:cs="Times New Roman"/>
          <w:kern w:val="2"/>
          <w:sz w:val="24"/>
          <w:szCs w:val="24"/>
          <w14:ligatures w14:val="standardContextual"/>
        </w:rPr>
        <w:t xml:space="preserve"> </w:t>
      </w:r>
      <w:r w:rsidR="004E170B" w:rsidRPr="1B14CDA1">
        <w:rPr>
          <w:rFonts w:ascii="Times New Roman" w:hAnsi="Times New Roman" w:cs="Times New Roman"/>
          <w:kern w:val="2"/>
          <w:sz w:val="24"/>
          <w:szCs w:val="24"/>
          <w14:ligatures w14:val="standardContextual"/>
        </w:rPr>
        <w:t xml:space="preserve">dan 8. rujna 2025. godine u Registru udruga aktivno je </w:t>
      </w:r>
      <w:r w:rsidR="009332E5" w:rsidRPr="1B14CDA1">
        <w:rPr>
          <w:rFonts w:ascii="Times New Roman" w:hAnsi="Times New Roman" w:cs="Times New Roman"/>
          <w:kern w:val="2"/>
          <w:sz w:val="24"/>
          <w:szCs w:val="24"/>
          <w14:ligatures w14:val="standardContextual"/>
        </w:rPr>
        <w:t xml:space="preserve">bilo </w:t>
      </w:r>
      <w:r w:rsidR="004E170B" w:rsidRPr="1B14CDA1">
        <w:rPr>
          <w:rFonts w:ascii="Times New Roman" w:hAnsi="Times New Roman" w:cs="Times New Roman"/>
          <w:kern w:val="2"/>
          <w:sz w:val="24"/>
          <w:szCs w:val="24"/>
          <w14:ligatures w14:val="standardContextual"/>
        </w:rPr>
        <w:t xml:space="preserve">ukupno 350 udruga </w:t>
      </w:r>
      <w:r w:rsidR="005F349A" w:rsidRPr="1B14CDA1">
        <w:rPr>
          <w:rFonts w:ascii="Times New Roman" w:hAnsi="Times New Roman" w:cs="Times New Roman"/>
          <w:kern w:val="2"/>
          <w:sz w:val="24"/>
          <w:szCs w:val="24"/>
          <w14:ligatures w14:val="standardContextual"/>
        </w:rPr>
        <w:t>s</w:t>
      </w:r>
      <w:r w:rsidR="004E170B" w:rsidRPr="1B14CDA1">
        <w:rPr>
          <w:rFonts w:ascii="Times New Roman" w:hAnsi="Times New Roman" w:cs="Times New Roman"/>
          <w:kern w:val="2"/>
          <w:sz w:val="24"/>
          <w:szCs w:val="24"/>
          <w14:ligatures w14:val="standardContextual"/>
        </w:rPr>
        <w:t xml:space="preserve"> područj</w:t>
      </w:r>
      <w:r w:rsidR="005F349A" w:rsidRPr="1B14CDA1">
        <w:rPr>
          <w:rFonts w:ascii="Times New Roman" w:hAnsi="Times New Roman" w:cs="Times New Roman"/>
          <w:kern w:val="2"/>
          <w:sz w:val="24"/>
          <w:szCs w:val="24"/>
          <w14:ligatures w14:val="standardContextual"/>
        </w:rPr>
        <w:t>a</w:t>
      </w:r>
      <w:r w:rsidR="004E170B" w:rsidRPr="1B14CDA1">
        <w:rPr>
          <w:rFonts w:ascii="Times New Roman" w:hAnsi="Times New Roman" w:cs="Times New Roman"/>
          <w:kern w:val="2"/>
          <w:sz w:val="24"/>
          <w:szCs w:val="24"/>
          <w14:ligatures w14:val="standardContextual"/>
        </w:rPr>
        <w:t xml:space="preserve"> grada Koprivnice od kojih je 76 udruga čije područje djelovanja </w:t>
      </w:r>
      <w:r w:rsidR="009332E5" w:rsidRPr="1B14CDA1">
        <w:rPr>
          <w:rFonts w:ascii="Times New Roman" w:hAnsi="Times New Roman" w:cs="Times New Roman"/>
          <w:kern w:val="2"/>
          <w:sz w:val="24"/>
          <w:szCs w:val="24"/>
          <w14:ligatures w14:val="standardContextual"/>
        </w:rPr>
        <w:t>su</w:t>
      </w:r>
      <w:r w:rsidR="004E170B" w:rsidRPr="1B14CDA1">
        <w:rPr>
          <w:rFonts w:ascii="Times New Roman" w:hAnsi="Times New Roman" w:cs="Times New Roman"/>
          <w:kern w:val="2"/>
          <w:sz w:val="24"/>
          <w:szCs w:val="24"/>
          <w14:ligatures w14:val="standardContextual"/>
        </w:rPr>
        <w:t xml:space="preserve"> kultura i umjetnost. </w:t>
      </w:r>
      <w:r w:rsidR="007563A7" w:rsidRPr="1B14CDA1">
        <w:rPr>
          <w:rFonts w:ascii="Times New Roman" w:hAnsi="Times New Roman" w:cs="Times New Roman"/>
          <w:kern w:val="2"/>
          <w:sz w:val="24"/>
          <w:szCs w:val="24"/>
          <w14:ligatures w14:val="standardContextual"/>
        </w:rPr>
        <w:t xml:space="preserve">Grad Koprivnica u 2024. godini sufinancirao je ukupno </w:t>
      </w:r>
      <w:r w:rsidR="009A67D4">
        <w:rPr>
          <w:rFonts w:ascii="Times New Roman" w:hAnsi="Times New Roman" w:cs="Times New Roman"/>
          <w:kern w:val="2"/>
          <w:sz w:val="24"/>
          <w:szCs w:val="24"/>
          <w14:ligatures w14:val="standardContextual"/>
        </w:rPr>
        <w:t>157</w:t>
      </w:r>
      <w:r w:rsidR="007563A7" w:rsidRPr="1B14CDA1">
        <w:rPr>
          <w:rFonts w:ascii="Times New Roman" w:hAnsi="Times New Roman" w:cs="Times New Roman"/>
          <w:kern w:val="2"/>
          <w:sz w:val="24"/>
          <w:szCs w:val="24"/>
          <w14:ligatures w14:val="standardContextual"/>
        </w:rPr>
        <w:t xml:space="preserve"> projekt udruga iz različitih područja djelovanja s ciljem jačanja njihov</w:t>
      </w:r>
      <w:r w:rsidR="005F349A" w:rsidRPr="1B14CDA1">
        <w:rPr>
          <w:rFonts w:ascii="Times New Roman" w:hAnsi="Times New Roman" w:cs="Times New Roman"/>
          <w:kern w:val="2"/>
          <w:sz w:val="24"/>
          <w:szCs w:val="24"/>
          <w14:ligatures w14:val="standardContextual"/>
        </w:rPr>
        <w:t>ih</w:t>
      </w:r>
      <w:r w:rsidR="007563A7" w:rsidRPr="1B14CDA1">
        <w:rPr>
          <w:rFonts w:ascii="Times New Roman" w:hAnsi="Times New Roman" w:cs="Times New Roman"/>
          <w:kern w:val="2"/>
          <w:sz w:val="24"/>
          <w:szCs w:val="24"/>
          <w14:ligatures w14:val="standardContextual"/>
        </w:rPr>
        <w:t xml:space="preserve"> kapaciteta te poticanja građana na aktivno sudjelovanje u razvoju zajednice. </w:t>
      </w:r>
    </w:p>
    <w:p w14:paraId="20173C4B" w14:textId="04E78EBD" w:rsidR="005F349A" w:rsidRDefault="004E170B" w:rsidP="00480692">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Prema podacima iz Registra udruga na dan 8. rujna 2025. godine, na području grada Koprivnice djeluje ukupno 127 udruga čije je područje djelovanja sport</w:t>
      </w:r>
      <w:r w:rsidR="009332E5">
        <w:rPr>
          <w:rFonts w:ascii="Times New Roman" w:eastAsiaTheme="minorHAnsi" w:hAnsi="Times New Roman" w:cs="Times New Roman"/>
          <w:kern w:val="2"/>
          <w:sz w:val="24"/>
          <w:szCs w:val="24"/>
          <w14:ligatures w14:val="standardContextual"/>
        </w:rPr>
        <w:t>.</w:t>
      </w:r>
      <w:r w:rsidR="00DF0ABF">
        <w:rPr>
          <w:rFonts w:ascii="Times New Roman" w:eastAsiaTheme="minorHAnsi" w:hAnsi="Times New Roman" w:cs="Times New Roman"/>
          <w:kern w:val="2"/>
          <w:sz w:val="24"/>
          <w:szCs w:val="24"/>
          <w14:ligatures w14:val="standardContextual"/>
        </w:rPr>
        <w:t xml:space="preserve"> U realizaciju programa sportske škole 2024. godine bilo je uključeno 26 sportskih škola, sufinancirano je 56 sportskih manifestacija, 4 osnovne škole sudjelovale su u obuci 275 djece neplivača, sufinanciran je 1 nastup na europskim ligaškim natjecanjima,</w:t>
      </w:r>
      <w:r w:rsidR="005F349A">
        <w:rPr>
          <w:rFonts w:ascii="Times New Roman" w:eastAsiaTheme="minorHAnsi" w:hAnsi="Times New Roman" w:cs="Times New Roman"/>
          <w:kern w:val="2"/>
          <w:sz w:val="24"/>
          <w:szCs w:val="24"/>
          <w14:ligatures w14:val="standardContextual"/>
        </w:rPr>
        <w:t xml:space="preserve"> a</w:t>
      </w:r>
      <w:r w:rsidR="00DF0ABF">
        <w:rPr>
          <w:rFonts w:ascii="Times New Roman" w:eastAsiaTheme="minorHAnsi" w:hAnsi="Times New Roman" w:cs="Times New Roman"/>
          <w:kern w:val="2"/>
          <w:sz w:val="24"/>
          <w:szCs w:val="24"/>
          <w14:ligatures w14:val="standardContextual"/>
        </w:rPr>
        <w:t xml:space="preserve"> financiran je </w:t>
      </w:r>
      <w:r w:rsidR="005F349A">
        <w:rPr>
          <w:rFonts w:ascii="Times New Roman" w:eastAsiaTheme="minorHAnsi" w:hAnsi="Times New Roman" w:cs="Times New Roman"/>
          <w:kern w:val="2"/>
          <w:sz w:val="24"/>
          <w:szCs w:val="24"/>
          <w14:ligatures w14:val="standardContextual"/>
        </w:rPr>
        <w:t xml:space="preserve">i </w:t>
      </w:r>
      <w:r w:rsidR="00DF0ABF">
        <w:rPr>
          <w:rFonts w:ascii="Times New Roman" w:eastAsiaTheme="minorHAnsi" w:hAnsi="Times New Roman" w:cs="Times New Roman"/>
          <w:kern w:val="2"/>
          <w:sz w:val="24"/>
          <w:szCs w:val="24"/>
          <w14:ligatures w14:val="standardContextual"/>
        </w:rPr>
        <w:t>rad 5 sportskih klubova osoba s invaliditetom.</w:t>
      </w:r>
      <w:r w:rsidR="00F54EAB">
        <w:rPr>
          <w:rFonts w:ascii="Times New Roman" w:eastAsiaTheme="minorHAnsi" w:hAnsi="Times New Roman" w:cs="Times New Roman"/>
          <w:kern w:val="2"/>
          <w:sz w:val="24"/>
          <w:szCs w:val="24"/>
          <w14:ligatures w14:val="standardContextual"/>
        </w:rPr>
        <w:t xml:space="preserve"> U sljedećem razdoblju planiran je projekt razvoja sportsko-rekreacijske zone i rehabilitacijskog centra </w:t>
      </w:r>
      <w:proofErr w:type="spellStart"/>
      <w:r w:rsidR="00F54EAB">
        <w:rPr>
          <w:rFonts w:ascii="Times New Roman" w:eastAsiaTheme="minorHAnsi" w:hAnsi="Times New Roman" w:cs="Times New Roman"/>
          <w:kern w:val="2"/>
          <w:sz w:val="24"/>
          <w:szCs w:val="24"/>
          <w14:ligatures w14:val="standardContextual"/>
        </w:rPr>
        <w:t>Cerine</w:t>
      </w:r>
      <w:proofErr w:type="spellEnd"/>
      <w:r w:rsidR="00F54EAB">
        <w:rPr>
          <w:rFonts w:ascii="Times New Roman" w:eastAsiaTheme="minorHAnsi" w:hAnsi="Times New Roman" w:cs="Times New Roman"/>
          <w:kern w:val="2"/>
          <w:sz w:val="24"/>
          <w:szCs w:val="24"/>
          <w14:ligatures w14:val="standardContextual"/>
        </w:rPr>
        <w:t xml:space="preserve"> sa svrhom doprinosa zdravlju šire društvene zajednice i jačanja svijesti o važnosti bavljenja sportom i rekreacijom. </w:t>
      </w:r>
    </w:p>
    <w:p w14:paraId="2896F596" w14:textId="77777777" w:rsidR="005F349A" w:rsidRDefault="005F349A" w:rsidP="004E170B">
      <w:pPr>
        <w:spacing w:after="0" w:line="240" w:lineRule="auto"/>
        <w:jc w:val="both"/>
        <w:rPr>
          <w:rFonts w:ascii="Times New Roman" w:eastAsiaTheme="minorHAnsi" w:hAnsi="Times New Roman" w:cs="Times New Roman"/>
          <w:kern w:val="2"/>
          <w:sz w:val="24"/>
          <w:szCs w:val="24"/>
          <w14:ligatures w14:val="standardContextual"/>
        </w:rPr>
      </w:pPr>
    </w:p>
    <w:p w14:paraId="01B51D43" w14:textId="77777777" w:rsidR="00214CA3" w:rsidRDefault="00214CA3" w:rsidP="004E170B">
      <w:pPr>
        <w:spacing w:after="0" w:line="240" w:lineRule="auto"/>
        <w:jc w:val="both"/>
        <w:rPr>
          <w:rFonts w:ascii="Times New Roman" w:eastAsiaTheme="minorHAnsi" w:hAnsi="Times New Roman" w:cs="Times New Roman"/>
          <w:kern w:val="2"/>
          <w:sz w:val="24"/>
          <w:szCs w:val="24"/>
          <w14:ligatures w14:val="standardContextual"/>
        </w:rPr>
      </w:pPr>
    </w:p>
    <w:p w14:paraId="03BD6A3B" w14:textId="77777777" w:rsidR="00214CA3" w:rsidRDefault="00214CA3" w:rsidP="004E170B">
      <w:pPr>
        <w:spacing w:after="0" w:line="240" w:lineRule="auto"/>
        <w:jc w:val="both"/>
        <w:rPr>
          <w:rFonts w:ascii="Times New Roman" w:eastAsiaTheme="minorHAnsi" w:hAnsi="Times New Roman" w:cs="Times New Roman"/>
          <w:kern w:val="2"/>
          <w:sz w:val="24"/>
          <w:szCs w:val="24"/>
          <w14:ligatures w14:val="standardContextual"/>
        </w:rPr>
      </w:pPr>
    </w:p>
    <w:p w14:paraId="26B02D38" w14:textId="77777777" w:rsidR="00022063" w:rsidRPr="004E170B" w:rsidRDefault="00022063" w:rsidP="004E170B">
      <w:pPr>
        <w:spacing w:after="0" w:line="240" w:lineRule="auto"/>
        <w:jc w:val="both"/>
        <w:rPr>
          <w:rFonts w:ascii="Times New Roman" w:eastAsiaTheme="minorHAnsi" w:hAnsi="Times New Roman" w:cs="Times New Roman"/>
          <w:kern w:val="2"/>
          <w:sz w:val="24"/>
          <w:szCs w:val="24"/>
          <w14:ligatures w14:val="standardContextual"/>
        </w:rPr>
      </w:pPr>
    </w:p>
    <w:p w14:paraId="6504AFA5" w14:textId="0C0DD329" w:rsidR="004E170B" w:rsidRPr="00A42A63" w:rsidRDefault="00A42A63"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28" w:name="_Toc210377983"/>
      <w:r w:rsidRPr="00A42A63">
        <w:rPr>
          <w:rFonts w:ascii="Times New Roman" w:hAnsi="Times New Roman" w:cs="Times New Roman"/>
          <w:bCs w:val="0"/>
          <w:i/>
          <w:iCs/>
          <w:color w:val="auto"/>
          <w:szCs w:val="24"/>
        </w:rPr>
        <w:lastRenderedPageBreak/>
        <w:t>Zdravstvena i socijalna skrb</w:t>
      </w:r>
      <w:bookmarkEnd w:id="28"/>
    </w:p>
    <w:p w14:paraId="1304725E" w14:textId="511D35C7" w:rsidR="00BA613C" w:rsidRDefault="004E170B" w:rsidP="00B511DD">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Prema podacima Mreže javne zdravstvene </w:t>
      </w:r>
      <w:r w:rsidR="005E7FE7">
        <w:rPr>
          <w:rFonts w:ascii="Times New Roman" w:eastAsiaTheme="minorHAnsi" w:hAnsi="Times New Roman" w:cs="Times New Roman"/>
          <w:kern w:val="2"/>
          <w:sz w:val="24"/>
          <w:szCs w:val="24"/>
          <w14:ligatures w14:val="standardContextual"/>
        </w:rPr>
        <w:t>službe</w:t>
      </w:r>
      <w:r w:rsidRPr="004E170B">
        <w:rPr>
          <w:rFonts w:ascii="Times New Roman" w:eastAsiaTheme="minorHAnsi" w:hAnsi="Times New Roman" w:cs="Times New Roman"/>
          <w:kern w:val="2"/>
          <w:sz w:val="24"/>
          <w:szCs w:val="24"/>
          <w14:ligatures w14:val="standardContextual"/>
        </w:rPr>
        <w:t xml:space="preserve"> (N</w:t>
      </w:r>
      <w:r w:rsidR="007563A7">
        <w:rPr>
          <w:rFonts w:ascii="Times New Roman" w:eastAsiaTheme="minorHAnsi" w:hAnsi="Times New Roman" w:cs="Times New Roman"/>
          <w:kern w:val="2"/>
          <w:sz w:val="24"/>
          <w:szCs w:val="24"/>
          <w14:ligatures w14:val="standardContextual"/>
        </w:rPr>
        <w:t xml:space="preserve">N </w:t>
      </w:r>
      <w:r w:rsidRPr="004E170B">
        <w:rPr>
          <w:rFonts w:ascii="Times New Roman" w:eastAsiaTheme="minorHAnsi" w:hAnsi="Times New Roman" w:cs="Times New Roman"/>
          <w:kern w:val="2"/>
          <w:sz w:val="24"/>
          <w:szCs w:val="24"/>
          <w14:ligatures w14:val="standardContextual"/>
        </w:rPr>
        <w:t xml:space="preserve">49/24) koju je donijelo Ministarstvo zdravstva 26. travnja 2024. godine na području grada Koprivnice djeluje 19 mreža timova u djelatnosti opće/obiteljske medicine na razini primarne zdravstvene zaštite, u djelatnosti dentalne zdravstvene zaštite djeluje 17 timova,  u djelatnosti zdravstvene zaštite žena na razini primarne zdravstvene zaštite djeluje 8 timova, u djelatnosti zdravstvene zaštite predškolske djece na razini primarne zdravstvene zaštite djeluje 4 tima te u djelatnosti medicine rada djeluje 4 tima na području cijele Koprivničko-križevačke županije. Na području grada Koprivnice nalazi se Dom zdravlja Koprivničko-križevačke županije, Opća bolnica „Dr. Tomislav </w:t>
      </w:r>
      <w:proofErr w:type="spellStart"/>
      <w:r w:rsidRPr="004E170B">
        <w:rPr>
          <w:rFonts w:ascii="Times New Roman" w:eastAsiaTheme="minorHAnsi" w:hAnsi="Times New Roman" w:cs="Times New Roman"/>
          <w:kern w:val="2"/>
          <w:sz w:val="24"/>
          <w:szCs w:val="24"/>
          <w14:ligatures w14:val="standardContextual"/>
        </w:rPr>
        <w:t>Bardek</w:t>
      </w:r>
      <w:proofErr w:type="spellEnd"/>
      <w:r w:rsidRPr="004E170B">
        <w:rPr>
          <w:rFonts w:ascii="Times New Roman" w:eastAsiaTheme="minorHAnsi" w:hAnsi="Times New Roman" w:cs="Times New Roman"/>
          <w:kern w:val="2"/>
          <w:sz w:val="24"/>
          <w:szCs w:val="24"/>
          <w14:ligatures w14:val="standardContextual"/>
        </w:rPr>
        <w:t xml:space="preserve">“ Koprivnica, Zavod za hitnu medicinu Koprivničko-križevačke županije te Zavod za javno zdravstvo Koprivničko-križevačke županije. </w:t>
      </w:r>
    </w:p>
    <w:p w14:paraId="655AD79B" w14:textId="04A2EE5E" w:rsidR="004E170B" w:rsidRPr="004E170B" w:rsidRDefault="00BA613C" w:rsidP="1B14CDA1">
      <w:pPr>
        <w:spacing w:line="276" w:lineRule="auto"/>
        <w:jc w:val="both"/>
        <w:rPr>
          <w:rFonts w:ascii="Times New Roman" w:hAnsi="Times New Roman" w:cs="Times New Roman"/>
          <w:kern w:val="2"/>
          <w:sz w:val="24"/>
          <w:szCs w:val="24"/>
          <w14:ligatures w14:val="standardContextual"/>
        </w:rPr>
      </w:pPr>
      <w:r w:rsidRPr="1B14CDA1">
        <w:rPr>
          <w:rFonts w:ascii="Times New Roman" w:hAnsi="Times New Roman" w:cs="Times New Roman"/>
          <w:kern w:val="2"/>
          <w:sz w:val="24"/>
          <w:szCs w:val="24"/>
          <w14:ligatures w14:val="standardContextual"/>
        </w:rPr>
        <w:t>Grad Koprivnica osigurao je u 2024. godini jedno</w:t>
      </w:r>
      <w:r w:rsidR="00532A64" w:rsidRPr="1B14CDA1">
        <w:rPr>
          <w:rFonts w:ascii="Times New Roman" w:hAnsi="Times New Roman" w:cs="Times New Roman"/>
          <w:kern w:val="2"/>
          <w:sz w:val="24"/>
          <w:szCs w:val="24"/>
          <w14:ligatures w14:val="standardContextual"/>
        </w:rPr>
        <w:t>g</w:t>
      </w:r>
      <w:r w:rsidRPr="1B14CDA1">
        <w:rPr>
          <w:rFonts w:ascii="Times New Roman" w:hAnsi="Times New Roman" w:cs="Times New Roman"/>
          <w:kern w:val="2"/>
          <w:sz w:val="24"/>
          <w:szCs w:val="24"/>
          <w14:ligatures w14:val="standardContextual"/>
        </w:rPr>
        <w:t xml:space="preserve"> liječnika specijalista pedijatrije na neodređeno radno vrijeme u Domu zdravlja, preventivne stomatološke preglede za 670 djece predškolske i osnovnoškolske dobi, podmireni su troškovi rehabilitacije i socijalne integracije za 23 djece s teškoćama u razvoju</w:t>
      </w:r>
      <w:r w:rsidR="00B511DD" w:rsidRPr="1B14CDA1">
        <w:rPr>
          <w:rFonts w:ascii="Times New Roman" w:hAnsi="Times New Roman" w:cs="Times New Roman"/>
          <w:kern w:val="2"/>
          <w:sz w:val="24"/>
          <w:szCs w:val="24"/>
          <w14:ligatures w14:val="standardContextual"/>
        </w:rPr>
        <w:t xml:space="preserve">, a Centar za odgoj, obrazovanje i rehabilitaciju Podravsko sunce pružilo je uslugu rane razvojne podrške za </w:t>
      </w:r>
      <w:r w:rsidR="00614ED5">
        <w:rPr>
          <w:rFonts w:ascii="Times New Roman" w:hAnsi="Times New Roman" w:cs="Times New Roman"/>
          <w:kern w:val="2"/>
          <w:sz w:val="24"/>
          <w:szCs w:val="24"/>
          <w14:ligatures w14:val="standardContextual"/>
        </w:rPr>
        <w:t>59</w:t>
      </w:r>
      <w:r w:rsidR="00B511DD" w:rsidRPr="1B14CDA1">
        <w:rPr>
          <w:rFonts w:ascii="Times New Roman" w:hAnsi="Times New Roman" w:cs="Times New Roman"/>
          <w:kern w:val="2"/>
          <w:sz w:val="24"/>
          <w:szCs w:val="24"/>
          <w14:ligatures w14:val="standardContextual"/>
        </w:rPr>
        <w:t xml:space="preserve"> djece. </w:t>
      </w:r>
    </w:p>
    <w:p w14:paraId="1F7F3159" w14:textId="77777777" w:rsidR="00B511DD" w:rsidRDefault="004E170B" w:rsidP="00B511DD">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Na području grada Koprivnice djeluje Hrvatski zavod za socijalni rad. Sukladno Evidenciji fizičkih osoba koje profesionalno pružaju socijalne usluge Ministarstva rada, mirovinskog sustava, obitelji i socijalne politike iz veljače 2024. godine na području grada Koprivnice socijalne usluge</w:t>
      </w:r>
      <w:r w:rsidR="00B511DD">
        <w:rPr>
          <w:rFonts w:ascii="Times New Roman" w:eastAsiaTheme="minorHAnsi" w:hAnsi="Times New Roman" w:cs="Times New Roman"/>
          <w:kern w:val="2"/>
          <w:sz w:val="24"/>
          <w:szCs w:val="24"/>
          <w14:ligatures w14:val="standardContextual"/>
        </w:rPr>
        <w:t xml:space="preserve"> pružale su 2 fizičke osobe</w:t>
      </w:r>
      <w:r w:rsidRPr="004E170B">
        <w:rPr>
          <w:rFonts w:ascii="Times New Roman" w:eastAsiaTheme="minorHAnsi" w:hAnsi="Times New Roman" w:cs="Times New Roman"/>
          <w:kern w:val="2"/>
          <w:sz w:val="24"/>
          <w:szCs w:val="24"/>
          <w14:ligatures w14:val="standardContextual"/>
        </w:rPr>
        <w:t>, 4 udruge/vjerske zajednice te 5 ustanova.</w:t>
      </w:r>
    </w:p>
    <w:p w14:paraId="602C2A55" w14:textId="5E0A912A" w:rsidR="00BA613C" w:rsidRDefault="001048BA" w:rsidP="00D47467">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Grad Koprivnica kroz Socijalni program redovito osigurava određene oblike pomoći građanima koji se nalaze u riziku od socijalne isključenosti. Tijekom 2024. godine podmireni su troškovi stanovanja za 197 kućanstava, za 193 djece podmireni su troškovi predškolskog odgoja i obrazovanja u DV Tratinčica i za 108 djece troškovi u ostalim predškolskim ustanovama i kod obrta za čuvanje djece, troškovi prehrane</w:t>
      </w:r>
      <w:r w:rsidR="00B511DD">
        <w:rPr>
          <w:rFonts w:ascii="Times New Roman" w:eastAsiaTheme="minorHAnsi" w:hAnsi="Times New Roman" w:cs="Times New Roman"/>
          <w:kern w:val="2"/>
          <w:sz w:val="24"/>
          <w:szCs w:val="24"/>
          <w14:ligatures w14:val="standardContextual"/>
        </w:rPr>
        <w:t xml:space="preserve"> podmireni su za 129 korisnika</w:t>
      </w:r>
      <w:r>
        <w:rPr>
          <w:rFonts w:ascii="Times New Roman" w:eastAsiaTheme="minorHAnsi" w:hAnsi="Times New Roman" w:cs="Times New Roman"/>
          <w:kern w:val="2"/>
          <w:sz w:val="24"/>
          <w:szCs w:val="24"/>
          <w14:ligatures w14:val="standardContextual"/>
        </w:rPr>
        <w:t xml:space="preserve">,  pomoć u kući </w:t>
      </w:r>
      <w:r w:rsidR="00B511DD">
        <w:rPr>
          <w:rFonts w:ascii="Times New Roman" w:eastAsiaTheme="minorHAnsi" w:hAnsi="Times New Roman" w:cs="Times New Roman"/>
          <w:kern w:val="2"/>
          <w:sz w:val="24"/>
          <w:szCs w:val="24"/>
          <w14:ligatures w14:val="standardContextual"/>
        </w:rPr>
        <w:t xml:space="preserve">osigurana je </w:t>
      </w:r>
      <w:r>
        <w:rPr>
          <w:rFonts w:ascii="Times New Roman" w:eastAsiaTheme="minorHAnsi" w:hAnsi="Times New Roman" w:cs="Times New Roman"/>
          <w:kern w:val="2"/>
          <w:sz w:val="24"/>
          <w:szCs w:val="24"/>
          <w14:ligatures w14:val="standardContextual"/>
        </w:rPr>
        <w:t xml:space="preserve">za 145 korisnika, </w:t>
      </w:r>
      <w:r w:rsidR="00B511DD">
        <w:rPr>
          <w:rFonts w:ascii="Times New Roman" w:eastAsiaTheme="minorHAnsi" w:hAnsi="Times New Roman" w:cs="Times New Roman"/>
          <w:kern w:val="2"/>
          <w:sz w:val="24"/>
          <w:szCs w:val="24"/>
          <w14:ligatures w14:val="standardContextual"/>
        </w:rPr>
        <w:t xml:space="preserve">a </w:t>
      </w:r>
      <w:r>
        <w:rPr>
          <w:rFonts w:ascii="Times New Roman" w:eastAsiaTheme="minorHAnsi" w:hAnsi="Times New Roman" w:cs="Times New Roman"/>
          <w:kern w:val="2"/>
          <w:sz w:val="24"/>
          <w:szCs w:val="24"/>
          <w14:ligatures w14:val="standardContextual"/>
        </w:rPr>
        <w:t>163 korisnika koristilo je pravo na jednokratnu pomoć</w:t>
      </w:r>
      <w:r w:rsidR="00BA613C">
        <w:rPr>
          <w:rFonts w:ascii="Times New Roman" w:eastAsiaTheme="minorHAnsi" w:hAnsi="Times New Roman" w:cs="Times New Roman"/>
          <w:kern w:val="2"/>
          <w:sz w:val="24"/>
          <w:szCs w:val="24"/>
          <w14:ligatures w14:val="standardContextual"/>
        </w:rPr>
        <w:t>.</w:t>
      </w:r>
    </w:p>
    <w:p w14:paraId="3CFDA315" w14:textId="2A0305E5" w:rsidR="004E170B" w:rsidRDefault="004E170B" w:rsidP="000842BA">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Na području grada Koprivnice u 2023. godini prema Izvješću o osobama s invaliditetom u Republici Hrvatskoj u 2023. godini Hrvatskog zavoda za javno zdravstvo živjelo je 5.333 stanovnika koje su osobe s invaliditetom što</w:t>
      </w:r>
      <w:r w:rsidR="00D47467">
        <w:rPr>
          <w:rFonts w:ascii="Times New Roman" w:eastAsiaTheme="minorHAnsi" w:hAnsi="Times New Roman" w:cs="Times New Roman"/>
          <w:kern w:val="2"/>
          <w:sz w:val="24"/>
          <w:szCs w:val="24"/>
          <w14:ligatures w14:val="standardContextual"/>
        </w:rPr>
        <w:t xml:space="preserve"> je</w:t>
      </w:r>
      <w:r w:rsidRPr="004E170B">
        <w:rPr>
          <w:rFonts w:ascii="Times New Roman" w:eastAsiaTheme="minorHAnsi" w:hAnsi="Times New Roman" w:cs="Times New Roman"/>
          <w:kern w:val="2"/>
          <w:sz w:val="24"/>
          <w:szCs w:val="24"/>
          <w14:ligatures w14:val="standardContextual"/>
        </w:rPr>
        <w:t xml:space="preserve"> čini</w:t>
      </w:r>
      <w:r w:rsidR="00D47467">
        <w:rPr>
          <w:rFonts w:ascii="Times New Roman" w:eastAsiaTheme="minorHAnsi" w:hAnsi="Times New Roman" w:cs="Times New Roman"/>
          <w:kern w:val="2"/>
          <w:sz w:val="24"/>
          <w:szCs w:val="24"/>
          <w14:ligatures w14:val="standardContextual"/>
        </w:rPr>
        <w:t>lo</w:t>
      </w:r>
      <w:r w:rsidRPr="004E170B">
        <w:rPr>
          <w:rFonts w:ascii="Times New Roman" w:eastAsiaTheme="minorHAnsi" w:hAnsi="Times New Roman" w:cs="Times New Roman"/>
          <w:kern w:val="2"/>
          <w:sz w:val="24"/>
          <w:szCs w:val="24"/>
          <w14:ligatures w14:val="standardContextual"/>
        </w:rPr>
        <w:t xml:space="preserve"> udio </w:t>
      </w:r>
      <w:r w:rsidR="00D47467">
        <w:rPr>
          <w:rFonts w:ascii="Times New Roman" w:eastAsiaTheme="minorHAnsi" w:hAnsi="Times New Roman" w:cs="Times New Roman"/>
          <w:kern w:val="2"/>
          <w:sz w:val="24"/>
          <w:szCs w:val="24"/>
          <w14:ligatures w14:val="standardContextual"/>
        </w:rPr>
        <w:t xml:space="preserve">od </w:t>
      </w:r>
      <w:r w:rsidRPr="004E170B">
        <w:rPr>
          <w:rFonts w:ascii="Times New Roman" w:eastAsiaTheme="minorHAnsi" w:hAnsi="Times New Roman" w:cs="Times New Roman"/>
          <w:kern w:val="2"/>
          <w:sz w:val="24"/>
          <w:szCs w:val="24"/>
          <w14:ligatures w14:val="standardContextual"/>
        </w:rPr>
        <w:t>28,4 % svih osoba s invaliditetom na području Koprivničko-križevačke županije.</w:t>
      </w:r>
    </w:p>
    <w:p w14:paraId="28A900A2" w14:textId="77777777" w:rsidR="000842BA" w:rsidRDefault="000842BA" w:rsidP="000842BA">
      <w:pPr>
        <w:spacing w:after="0" w:line="276" w:lineRule="auto"/>
        <w:jc w:val="both"/>
        <w:rPr>
          <w:rFonts w:ascii="Times New Roman" w:eastAsiaTheme="minorHAnsi" w:hAnsi="Times New Roman" w:cs="Times New Roman"/>
          <w:kern w:val="2"/>
          <w:sz w:val="24"/>
          <w:szCs w:val="24"/>
          <w14:ligatures w14:val="standardContextual"/>
        </w:rPr>
      </w:pPr>
    </w:p>
    <w:p w14:paraId="29F2D08C" w14:textId="77777777" w:rsidR="000842BA" w:rsidRDefault="000842BA" w:rsidP="000842BA">
      <w:pPr>
        <w:spacing w:after="0" w:line="276" w:lineRule="auto"/>
        <w:jc w:val="both"/>
        <w:rPr>
          <w:rFonts w:ascii="Times New Roman" w:eastAsiaTheme="minorHAnsi" w:hAnsi="Times New Roman" w:cs="Times New Roman"/>
          <w:kern w:val="2"/>
          <w:sz w:val="24"/>
          <w:szCs w:val="24"/>
          <w14:ligatures w14:val="standardContextual"/>
        </w:rPr>
      </w:pPr>
    </w:p>
    <w:p w14:paraId="5BA9A088" w14:textId="77777777" w:rsidR="000842BA" w:rsidRDefault="000842BA" w:rsidP="000842BA">
      <w:pPr>
        <w:spacing w:after="0" w:line="276" w:lineRule="auto"/>
        <w:jc w:val="both"/>
        <w:rPr>
          <w:rFonts w:ascii="Times New Roman" w:eastAsiaTheme="minorHAnsi" w:hAnsi="Times New Roman" w:cs="Times New Roman"/>
          <w:kern w:val="2"/>
          <w:sz w:val="24"/>
          <w:szCs w:val="24"/>
          <w14:ligatures w14:val="standardContextual"/>
        </w:rPr>
      </w:pPr>
    </w:p>
    <w:p w14:paraId="18057761" w14:textId="77777777" w:rsidR="00022063" w:rsidRDefault="00022063" w:rsidP="000842BA">
      <w:pPr>
        <w:spacing w:after="0" w:line="276" w:lineRule="auto"/>
        <w:jc w:val="both"/>
        <w:rPr>
          <w:rFonts w:ascii="Times New Roman" w:eastAsiaTheme="minorHAnsi" w:hAnsi="Times New Roman" w:cs="Times New Roman"/>
          <w:kern w:val="2"/>
          <w:sz w:val="24"/>
          <w:szCs w:val="24"/>
          <w14:ligatures w14:val="standardContextual"/>
        </w:rPr>
      </w:pPr>
    </w:p>
    <w:p w14:paraId="2C2EC3C2" w14:textId="77777777" w:rsidR="00022063" w:rsidRDefault="00022063" w:rsidP="000842BA">
      <w:pPr>
        <w:spacing w:after="0" w:line="276" w:lineRule="auto"/>
        <w:jc w:val="both"/>
        <w:rPr>
          <w:rFonts w:ascii="Times New Roman" w:eastAsiaTheme="minorHAnsi" w:hAnsi="Times New Roman" w:cs="Times New Roman"/>
          <w:kern w:val="2"/>
          <w:sz w:val="24"/>
          <w:szCs w:val="24"/>
          <w14:ligatures w14:val="standardContextual"/>
        </w:rPr>
      </w:pPr>
    </w:p>
    <w:p w14:paraId="78A68CA4" w14:textId="77777777" w:rsidR="000842BA" w:rsidRDefault="000842BA" w:rsidP="000842BA">
      <w:pPr>
        <w:spacing w:after="0" w:line="276" w:lineRule="auto"/>
        <w:jc w:val="both"/>
        <w:rPr>
          <w:rFonts w:ascii="Times New Roman" w:eastAsiaTheme="minorHAnsi" w:hAnsi="Times New Roman" w:cs="Times New Roman"/>
          <w:kern w:val="2"/>
          <w:sz w:val="24"/>
          <w:szCs w:val="24"/>
          <w14:ligatures w14:val="standardContextual"/>
        </w:rPr>
      </w:pPr>
    </w:p>
    <w:p w14:paraId="1B149D06" w14:textId="77777777" w:rsidR="000842BA" w:rsidRDefault="000842BA" w:rsidP="000842BA">
      <w:pPr>
        <w:spacing w:after="0" w:line="276" w:lineRule="auto"/>
        <w:jc w:val="both"/>
        <w:rPr>
          <w:rFonts w:ascii="Times New Roman" w:eastAsiaTheme="minorHAnsi" w:hAnsi="Times New Roman" w:cs="Times New Roman"/>
          <w:kern w:val="2"/>
          <w:sz w:val="24"/>
          <w:szCs w:val="24"/>
          <w14:ligatures w14:val="standardContextual"/>
        </w:rPr>
      </w:pPr>
    </w:p>
    <w:p w14:paraId="1036376D" w14:textId="77777777" w:rsidR="004E170B" w:rsidRPr="00480692" w:rsidRDefault="004E170B" w:rsidP="00480692">
      <w:pPr>
        <w:spacing w:after="0" w:line="276" w:lineRule="auto"/>
        <w:jc w:val="both"/>
        <w:rPr>
          <w:rFonts w:ascii="Times New Roman" w:eastAsiaTheme="majorEastAsia" w:hAnsi="Times New Roman" w:cs="Times New Roman"/>
          <w:b/>
          <w:smallCaps/>
          <w:sz w:val="28"/>
          <w:szCs w:val="24"/>
        </w:rPr>
      </w:pPr>
    </w:p>
    <w:p w14:paraId="0AF90760" w14:textId="56B36507" w:rsidR="004E170B" w:rsidRPr="00A42A63" w:rsidRDefault="00541DDB" w:rsidP="00480692">
      <w:pPr>
        <w:pStyle w:val="Naslov2"/>
        <w:numPr>
          <w:ilvl w:val="1"/>
          <w:numId w:val="5"/>
        </w:numPr>
        <w:spacing w:before="0" w:after="240"/>
        <w:ind w:left="0" w:firstLine="0"/>
        <w:rPr>
          <w:rFonts w:ascii="Times New Roman" w:hAnsi="Times New Roman" w:cs="Times New Roman"/>
          <w:bCs w:val="0"/>
          <w:i/>
          <w:iCs/>
          <w:color w:val="auto"/>
          <w:szCs w:val="24"/>
        </w:rPr>
      </w:pPr>
      <w:r w:rsidRPr="00480692">
        <w:rPr>
          <w:rFonts w:ascii="Times New Roman" w:hAnsi="Times New Roman" w:cs="Times New Roman"/>
          <w:bCs w:val="0"/>
          <w:color w:val="auto"/>
          <w:szCs w:val="24"/>
        </w:rPr>
        <w:lastRenderedPageBreak/>
        <w:t xml:space="preserve"> </w:t>
      </w:r>
      <w:bookmarkStart w:id="29" w:name="_Toc210377984"/>
      <w:r w:rsidR="00A42A63" w:rsidRPr="00A42A63">
        <w:rPr>
          <w:rFonts w:ascii="Times New Roman" w:hAnsi="Times New Roman" w:cs="Times New Roman"/>
          <w:bCs w:val="0"/>
          <w:i/>
          <w:iCs/>
          <w:color w:val="auto"/>
          <w:szCs w:val="24"/>
        </w:rPr>
        <w:t>Civilna zaštita i sigurnost</w:t>
      </w:r>
      <w:bookmarkEnd w:id="29"/>
    </w:p>
    <w:p w14:paraId="28A1F9FC" w14:textId="1918BB87" w:rsidR="004E170B" w:rsidRPr="004E170B" w:rsidRDefault="004E170B" w:rsidP="000842BA">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b/>
          <w:bCs/>
          <w:kern w:val="2"/>
          <w:sz w:val="24"/>
          <w:szCs w:val="24"/>
          <w14:ligatures w14:val="standardContextual"/>
        </w:rPr>
        <w:t>Grad Koprivnica</w:t>
      </w:r>
      <w:r w:rsidRPr="004E170B">
        <w:rPr>
          <w:rFonts w:ascii="Times New Roman" w:eastAsiaTheme="minorHAnsi" w:hAnsi="Times New Roman" w:cs="Times New Roman"/>
          <w:kern w:val="2"/>
          <w:sz w:val="24"/>
          <w:szCs w:val="24"/>
          <w14:ligatures w14:val="standardContextual"/>
        </w:rPr>
        <w:t xml:space="preserve"> obav</w:t>
      </w:r>
      <w:r w:rsidR="00022063">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zan je organizirati poslove iz svog samoupravnog djelokruga koji se odnose na planiranje, razvoj, učinkovito funkcioniranje i financiranje sustava civilne zaštite.</w:t>
      </w:r>
    </w:p>
    <w:p w14:paraId="3DC94B72" w14:textId="3864704A" w:rsidR="004E170B" w:rsidRDefault="004E170B" w:rsidP="000842BA">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Mjere i aktivnosti u sustavu civilne zaštite na području Grada Koprivnice provode sljedeće operativne snage sustava civilne zaštite:</w:t>
      </w:r>
    </w:p>
    <w:p w14:paraId="7AEA6EB3" w14:textId="77777777" w:rsidR="00CF2240" w:rsidRPr="004E170B" w:rsidRDefault="00CF2240" w:rsidP="000842BA">
      <w:pPr>
        <w:spacing w:after="0" w:line="276" w:lineRule="auto"/>
        <w:jc w:val="both"/>
        <w:rPr>
          <w:rFonts w:ascii="Times New Roman" w:eastAsiaTheme="minorHAnsi" w:hAnsi="Times New Roman" w:cs="Times New Roman"/>
          <w:kern w:val="2"/>
          <w:sz w:val="24"/>
          <w:szCs w:val="24"/>
          <w14:ligatures w14:val="standardContextual"/>
        </w:rPr>
      </w:pPr>
    </w:p>
    <w:p w14:paraId="6E602E7A"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Stožer civilne zaštite Grada Koprivnice,</w:t>
      </w:r>
    </w:p>
    <w:p w14:paraId="7AE3E4E5"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Vatrogasna zajednica Grada Koprivnice,</w:t>
      </w:r>
    </w:p>
    <w:p w14:paraId="13D118A9"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Javna vatrogasna postrojba Grada Koprivnice,</w:t>
      </w:r>
    </w:p>
    <w:p w14:paraId="57ABBB6C"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Gradsko društvo Crvenog križa Koprivnica,</w:t>
      </w:r>
    </w:p>
    <w:p w14:paraId="724208A1"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HGSS – Stanica Koprivnica,</w:t>
      </w:r>
    </w:p>
    <w:p w14:paraId="6A5205FE"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povjerenici civilne zaštite i njihovi zamjenici,</w:t>
      </w:r>
    </w:p>
    <w:p w14:paraId="67BCC4B4"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koordinatori na lokaciji,</w:t>
      </w:r>
    </w:p>
    <w:p w14:paraId="4FD308A7" w14:textId="77777777"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pravne osobe u sustavu civilne zaštite,</w:t>
      </w:r>
    </w:p>
    <w:p w14:paraId="6DFFD1A5" w14:textId="0EA5BF6B" w:rsidR="004E170B" w:rsidRPr="004E170B" w:rsidRDefault="004E170B" w:rsidP="008E4A46">
      <w:pPr>
        <w:numPr>
          <w:ilvl w:val="0"/>
          <w:numId w:val="14"/>
        </w:num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udruge</w:t>
      </w:r>
      <w:r w:rsidR="00CF2240">
        <w:rPr>
          <w:rFonts w:ascii="Times New Roman" w:eastAsiaTheme="minorHAnsi" w:hAnsi="Times New Roman" w:cs="Times New Roman"/>
          <w:kern w:val="2"/>
          <w:sz w:val="24"/>
          <w:szCs w:val="24"/>
          <w14:ligatures w14:val="standardContextual"/>
        </w:rPr>
        <w:t>.</w:t>
      </w:r>
    </w:p>
    <w:p w14:paraId="0A1AA520" w14:textId="77777777" w:rsidR="004E170B" w:rsidRPr="004E170B" w:rsidRDefault="004E170B" w:rsidP="000842BA">
      <w:pPr>
        <w:spacing w:after="0" w:line="276" w:lineRule="auto"/>
        <w:jc w:val="both"/>
        <w:rPr>
          <w:rFonts w:ascii="Times New Roman" w:eastAsiaTheme="minorHAnsi" w:hAnsi="Times New Roman" w:cs="Times New Roman"/>
          <w:kern w:val="2"/>
          <w:sz w:val="24"/>
          <w:szCs w:val="24"/>
          <w14:ligatures w14:val="standardContextual"/>
        </w:rPr>
      </w:pPr>
    </w:p>
    <w:p w14:paraId="4903A232" w14:textId="41645612" w:rsidR="00CF2240" w:rsidRDefault="00CA20B3" w:rsidP="00CF2240">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Sukladno podacima Registra udruga, n</w:t>
      </w:r>
      <w:r w:rsidR="004E170B" w:rsidRPr="004E170B">
        <w:rPr>
          <w:rFonts w:ascii="Times New Roman" w:eastAsiaTheme="minorHAnsi" w:hAnsi="Times New Roman" w:cs="Times New Roman"/>
          <w:kern w:val="2"/>
          <w:sz w:val="24"/>
          <w:szCs w:val="24"/>
          <w14:ligatures w14:val="standardContextual"/>
        </w:rPr>
        <w:t>a području grada Koprivnice djeluje 19 udruga kojima je područje djelovanja zaštita i spašavanje od čega je 11 dobrovoljnih vatrogasnih društava, 2 vatrogasne zajednice, 2 crvena križa</w:t>
      </w:r>
      <w:r w:rsidR="005615FE">
        <w:rPr>
          <w:rFonts w:ascii="Times New Roman" w:eastAsiaTheme="minorHAnsi" w:hAnsi="Times New Roman" w:cs="Times New Roman"/>
          <w:kern w:val="2"/>
          <w:sz w:val="24"/>
          <w:szCs w:val="24"/>
          <w14:ligatures w14:val="standardContextual"/>
        </w:rPr>
        <w:t xml:space="preserve"> (GDCK Koprivnica i DCK Koprivničko-križevačke županije, </w:t>
      </w:r>
      <w:r w:rsidR="004E170B" w:rsidRPr="004E170B">
        <w:rPr>
          <w:rFonts w:ascii="Times New Roman" w:eastAsiaTheme="minorHAnsi" w:hAnsi="Times New Roman" w:cs="Times New Roman"/>
          <w:kern w:val="2"/>
          <w:sz w:val="24"/>
          <w:szCs w:val="24"/>
          <w14:ligatures w14:val="standardContextual"/>
        </w:rPr>
        <w:t>Hrvatska gorska služba spašavanja stanica Koprivnica</w:t>
      </w:r>
      <w:r w:rsidR="005615FE">
        <w:rPr>
          <w:rFonts w:ascii="Times New Roman" w:eastAsiaTheme="minorHAnsi" w:hAnsi="Times New Roman" w:cs="Times New Roman"/>
          <w:kern w:val="2"/>
          <w:sz w:val="24"/>
          <w:szCs w:val="24"/>
          <w14:ligatures w14:val="standardContextual"/>
        </w:rPr>
        <w:t xml:space="preserve">, Auto-klub Koprivnica, Ronilački klub „Šoderica“ i </w:t>
      </w:r>
      <w:proofErr w:type="spellStart"/>
      <w:r w:rsidR="005615FE">
        <w:rPr>
          <w:rFonts w:ascii="Times New Roman" w:eastAsiaTheme="minorHAnsi" w:hAnsi="Times New Roman" w:cs="Times New Roman"/>
          <w:kern w:val="2"/>
          <w:sz w:val="24"/>
          <w:szCs w:val="24"/>
          <w14:ligatures w14:val="standardContextual"/>
        </w:rPr>
        <w:t>Aero</w:t>
      </w:r>
      <w:proofErr w:type="spellEnd"/>
      <w:r w:rsidR="005615FE">
        <w:rPr>
          <w:rFonts w:ascii="Times New Roman" w:eastAsiaTheme="minorHAnsi" w:hAnsi="Times New Roman" w:cs="Times New Roman"/>
          <w:kern w:val="2"/>
          <w:sz w:val="24"/>
          <w:szCs w:val="24"/>
          <w14:ligatures w14:val="standardContextual"/>
        </w:rPr>
        <w:t xml:space="preserve"> klub „Krila Koprivnice“.</w:t>
      </w:r>
    </w:p>
    <w:p w14:paraId="01B9F1DA" w14:textId="2B766AEE" w:rsidR="004E170B" w:rsidRPr="004E170B" w:rsidRDefault="004E170B" w:rsidP="00CF2240">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 je za svoje područje osnovao Stožer civilne zaštite Grada Koprivnice koji se sastoji od načelnika Stožera, zamjenika načelnika Stožera i 12 članova.</w:t>
      </w:r>
    </w:p>
    <w:p w14:paraId="75B4CF19" w14:textId="2841AF99" w:rsidR="00CF2240" w:rsidRDefault="004E170B" w:rsidP="00CF2240">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 u svojem vlasništvu ima 3 javna skloništa osnovne zaštite od kojih je svako kapacitet 200 osoba i za koje ima obvezu redovnog servisiranja i održavanja. Osim javnih skloništa na području gr</w:t>
      </w:r>
      <w:r w:rsidR="001D5379">
        <w:rPr>
          <w:rFonts w:ascii="Times New Roman" w:eastAsiaTheme="minorHAnsi" w:hAnsi="Times New Roman" w:cs="Times New Roman"/>
          <w:kern w:val="2"/>
          <w:sz w:val="24"/>
          <w:szCs w:val="24"/>
          <w14:ligatures w14:val="standardContextual"/>
        </w:rPr>
        <w:t>ada</w:t>
      </w:r>
      <w:r w:rsidRPr="004E170B">
        <w:rPr>
          <w:rFonts w:ascii="Times New Roman" w:eastAsiaTheme="minorHAnsi" w:hAnsi="Times New Roman" w:cs="Times New Roman"/>
          <w:kern w:val="2"/>
          <w:sz w:val="24"/>
          <w:szCs w:val="24"/>
          <w14:ligatures w14:val="standardContextual"/>
        </w:rPr>
        <w:t xml:space="preserve"> </w:t>
      </w:r>
      <w:r w:rsidR="001D5379">
        <w:rPr>
          <w:rFonts w:ascii="Times New Roman" w:eastAsiaTheme="minorHAnsi" w:hAnsi="Times New Roman" w:cs="Times New Roman"/>
          <w:kern w:val="2"/>
          <w:sz w:val="24"/>
          <w:szCs w:val="24"/>
          <w14:ligatures w14:val="standardContextual"/>
        </w:rPr>
        <w:t>nalazi se</w:t>
      </w:r>
      <w:r w:rsidRPr="004E170B">
        <w:rPr>
          <w:rFonts w:ascii="Times New Roman" w:eastAsiaTheme="minorHAnsi" w:hAnsi="Times New Roman" w:cs="Times New Roman"/>
          <w:kern w:val="2"/>
          <w:sz w:val="24"/>
          <w:szCs w:val="24"/>
          <w14:ligatures w14:val="standardContextual"/>
        </w:rPr>
        <w:t xml:space="preserve"> i</w:t>
      </w:r>
      <w:r w:rsidR="001D5379">
        <w:rPr>
          <w:rFonts w:ascii="Times New Roman" w:eastAsiaTheme="minorHAnsi" w:hAnsi="Times New Roman" w:cs="Times New Roman"/>
          <w:kern w:val="2"/>
          <w:sz w:val="24"/>
          <w:szCs w:val="24"/>
          <w14:ligatures w14:val="standardContextual"/>
        </w:rPr>
        <w:t xml:space="preserve"> </w:t>
      </w:r>
      <w:r w:rsidR="00E272F0">
        <w:rPr>
          <w:rFonts w:ascii="Times New Roman" w:eastAsiaTheme="minorHAnsi" w:hAnsi="Times New Roman" w:cs="Times New Roman"/>
          <w:kern w:val="2"/>
          <w:sz w:val="24"/>
          <w:szCs w:val="24"/>
          <w14:ligatures w14:val="standardContextual"/>
        </w:rPr>
        <w:t>8</w:t>
      </w:r>
      <w:r w:rsidRPr="004E170B">
        <w:rPr>
          <w:rFonts w:ascii="Times New Roman" w:eastAsiaTheme="minorHAnsi" w:hAnsi="Times New Roman" w:cs="Times New Roman"/>
          <w:kern w:val="2"/>
          <w:sz w:val="24"/>
          <w:szCs w:val="24"/>
          <w14:ligatures w14:val="standardContextual"/>
        </w:rPr>
        <w:t xml:space="preserve"> skloništa</w:t>
      </w:r>
      <w:r w:rsidR="00EE4D8F">
        <w:rPr>
          <w:rFonts w:ascii="Times New Roman" w:eastAsiaTheme="minorHAnsi" w:hAnsi="Times New Roman" w:cs="Times New Roman"/>
          <w:kern w:val="2"/>
          <w:sz w:val="24"/>
          <w:szCs w:val="24"/>
          <w14:ligatures w14:val="standardContextual"/>
        </w:rPr>
        <w:t xml:space="preserve"> u vlasništvu poduzeća i ustanova</w:t>
      </w:r>
      <w:r w:rsidRPr="004E170B">
        <w:rPr>
          <w:rFonts w:ascii="Times New Roman" w:eastAsiaTheme="minorHAnsi" w:hAnsi="Times New Roman" w:cs="Times New Roman"/>
          <w:kern w:val="2"/>
          <w:sz w:val="24"/>
          <w:szCs w:val="24"/>
          <w14:ligatures w14:val="standardContextual"/>
        </w:rPr>
        <w:t xml:space="preserve"> </w:t>
      </w:r>
      <w:r w:rsidR="00EE4D8F">
        <w:rPr>
          <w:rFonts w:ascii="Times New Roman" w:eastAsiaTheme="minorHAnsi" w:hAnsi="Times New Roman" w:cs="Times New Roman"/>
          <w:kern w:val="2"/>
          <w:sz w:val="24"/>
          <w:szCs w:val="24"/>
          <w14:ligatures w14:val="standardContextual"/>
        </w:rPr>
        <w:t>koji</w:t>
      </w:r>
      <w:r w:rsidRPr="004E170B">
        <w:rPr>
          <w:rFonts w:ascii="Times New Roman" w:eastAsiaTheme="minorHAnsi" w:hAnsi="Times New Roman" w:cs="Times New Roman"/>
          <w:kern w:val="2"/>
          <w:sz w:val="24"/>
          <w:szCs w:val="24"/>
          <w14:ligatures w14:val="standardContextual"/>
        </w:rPr>
        <w:t xml:space="preserve"> imaju obvezu redovnog servisiranja i održavanja skloništa.</w:t>
      </w:r>
    </w:p>
    <w:p w14:paraId="7FFF89D0" w14:textId="5201A3B4" w:rsidR="004E170B" w:rsidRDefault="004E170B" w:rsidP="00CF2240">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w:t>
      </w:r>
      <w:r w:rsidR="00EE4D8F">
        <w:rPr>
          <w:rFonts w:ascii="Times New Roman" w:eastAsiaTheme="minorHAnsi" w:hAnsi="Times New Roman" w:cs="Times New Roman"/>
          <w:kern w:val="2"/>
          <w:sz w:val="24"/>
          <w:szCs w:val="24"/>
          <w14:ligatures w14:val="standardContextual"/>
        </w:rPr>
        <w:t xml:space="preserve"> donio je</w:t>
      </w:r>
      <w:r w:rsidRPr="004E170B">
        <w:rPr>
          <w:rFonts w:ascii="Times New Roman" w:eastAsiaTheme="minorHAnsi" w:hAnsi="Times New Roman" w:cs="Times New Roman"/>
          <w:kern w:val="2"/>
          <w:sz w:val="24"/>
          <w:szCs w:val="24"/>
          <w14:ligatures w14:val="standardContextual"/>
        </w:rPr>
        <w:t xml:space="preserve"> niz općih akata koji reguliraju provedbu civilne zaštite od kojih su najznačajniji Plan djelovanja civilne zaštite, Godišnji provedbeni plan unaprjeđenja zaštite od požara za područje Grada Koprivnice za 2025. godinu, Program operativne provedbe Programa aktivnosti u provedbi posebnih mjera zaštite od požara od interesa za Republiku Hrvatsku na području Grada Koprivnice u 2025. godini. </w:t>
      </w:r>
    </w:p>
    <w:p w14:paraId="3ADE56D4" w14:textId="5CD7E906" w:rsidR="00CF2240" w:rsidRDefault="00CF2240" w:rsidP="00CF2240">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Tijekom 2024. godine održano je 11 vježbi svih pripadnika civilne zaštite, prip</w:t>
      </w:r>
      <w:r w:rsidR="00E9778F">
        <w:rPr>
          <w:rFonts w:ascii="Times New Roman" w:eastAsiaTheme="minorHAnsi" w:hAnsi="Times New Roman" w:cs="Times New Roman"/>
          <w:kern w:val="2"/>
          <w:sz w:val="24"/>
          <w:szCs w:val="24"/>
          <w14:ligatures w14:val="standardContextual"/>
        </w:rPr>
        <w:t>a</w:t>
      </w:r>
      <w:r>
        <w:rPr>
          <w:rFonts w:ascii="Times New Roman" w:eastAsiaTheme="minorHAnsi" w:hAnsi="Times New Roman" w:cs="Times New Roman"/>
          <w:kern w:val="2"/>
          <w:sz w:val="24"/>
          <w:szCs w:val="24"/>
          <w14:ligatures w14:val="standardContextual"/>
        </w:rPr>
        <w:t>dnici HGSS-a su sudjelovali na 17 tečajeva i edukacija te na 19 vježbi, osposobljen je 41 član postrojbi DVD-a, održane su 4 preventivno-pokazne vježbe, a 5 DVD-a je sudjelovalo na raznim natjecanjima</w:t>
      </w:r>
      <w:r w:rsidR="00C820CE">
        <w:rPr>
          <w:rFonts w:ascii="Times New Roman" w:eastAsiaTheme="minorHAnsi" w:hAnsi="Times New Roman" w:cs="Times New Roman"/>
          <w:kern w:val="2"/>
          <w:sz w:val="24"/>
          <w:szCs w:val="24"/>
          <w14:ligatures w14:val="standardContextual"/>
        </w:rPr>
        <w:t>.</w:t>
      </w:r>
    </w:p>
    <w:p w14:paraId="71E8B210" w14:textId="77777777" w:rsidR="001D5379" w:rsidRDefault="001D5379" w:rsidP="000842BA">
      <w:pPr>
        <w:spacing w:after="0" w:line="276" w:lineRule="auto"/>
        <w:jc w:val="both"/>
        <w:rPr>
          <w:rFonts w:ascii="Times New Roman" w:eastAsiaTheme="minorHAnsi" w:hAnsi="Times New Roman" w:cs="Times New Roman"/>
          <w:kern w:val="2"/>
          <w:sz w:val="24"/>
          <w:szCs w:val="24"/>
          <w14:ligatures w14:val="standardContextual"/>
        </w:rPr>
      </w:pPr>
    </w:p>
    <w:p w14:paraId="4229584D" w14:textId="77777777" w:rsidR="001D5379" w:rsidRDefault="001D5379" w:rsidP="000842BA">
      <w:pPr>
        <w:spacing w:after="0" w:line="276" w:lineRule="auto"/>
        <w:jc w:val="both"/>
        <w:rPr>
          <w:rFonts w:ascii="Times New Roman" w:eastAsiaTheme="minorHAnsi" w:hAnsi="Times New Roman" w:cs="Times New Roman"/>
          <w:kern w:val="2"/>
          <w:sz w:val="24"/>
          <w:szCs w:val="24"/>
          <w14:ligatures w14:val="standardContextual"/>
        </w:rPr>
      </w:pPr>
    </w:p>
    <w:p w14:paraId="3178B420" w14:textId="77777777" w:rsidR="001D5379" w:rsidRDefault="001D5379" w:rsidP="000842BA">
      <w:pPr>
        <w:spacing w:after="0" w:line="276" w:lineRule="auto"/>
        <w:jc w:val="both"/>
        <w:rPr>
          <w:rFonts w:ascii="Times New Roman" w:eastAsiaTheme="minorHAnsi" w:hAnsi="Times New Roman" w:cs="Times New Roman"/>
          <w:kern w:val="2"/>
          <w:sz w:val="24"/>
          <w:szCs w:val="24"/>
          <w14:ligatures w14:val="standardContextual"/>
        </w:rPr>
      </w:pPr>
    </w:p>
    <w:p w14:paraId="4D0B6A4B" w14:textId="77777777" w:rsidR="001D5379" w:rsidRDefault="001D5379" w:rsidP="004E170B">
      <w:pPr>
        <w:spacing w:after="0" w:line="240" w:lineRule="auto"/>
        <w:jc w:val="both"/>
        <w:rPr>
          <w:rFonts w:ascii="Times New Roman" w:eastAsiaTheme="minorHAnsi" w:hAnsi="Times New Roman" w:cs="Times New Roman"/>
          <w:kern w:val="2"/>
          <w:sz w:val="24"/>
          <w:szCs w:val="24"/>
          <w14:ligatures w14:val="standardContextual"/>
        </w:rPr>
      </w:pPr>
    </w:p>
    <w:p w14:paraId="088E015E" w14:textId="77777777" w:rsidR="001D5379" w:rsidRPr="004E170B" w:rsidRDefault="001D5379" w:rsidP="004E170B">
      <w:pPr>
        <w:spacing w:after="0" w:line="240" w:lineRule="auto"/>
        <w:jc w:val="both"/>
        <w:rPr>
          <w:rFonts w:ascii="Times New Roman" w:eastAsiaTheme="minorHAnsi" w:hAnsi="Times New Roman" w:cs="Times New Roman"/>
          <w:kern w:val="2"/>
          <w:sz w:val="24"/>
          <w:szCs w:val="24"/>
          <w14:ligatures w14:val="standardContextual"/>
        </w:rPr>
      </w:pPr>
    </w:p>
    <w:p w14:paraId="0956DA97" w14:textId="77777777" w:rsidR="004E170B" w:rsidRPr="004E170B" w:rsidRDefault="004E170B" w:rsidP="004E170B">
      <w:pPr>
        <w:spacing w:after="0" w:line="240" w:lineRule="auto"/>
        <w:jc w:val="both"/>
        <w:rPr>
          <w:rFonts w:ascii="Times New Roman" w:eastAsiaTheme="minorHAnsi" w:hAnsi="Times New Roman" w:cs="Times New Roman"/>
          <w:kern w:val="2"/>
          <w:sz w:val="24"/>
          <w:szCs w:val="24"/>
          <w14:ligatures w14:val="standardContextual"/>
        </w:rPr>
      </w:pPr>
    </w:p>
    <w:p w14:paraId="640C873A" w14:textId="6437865C" w:rsidR="004E170B" w:rsidRPr="00A42A63" w:rsidRDefault="00541DDB" w:rsidP="00480692">
      <w:pPr>
        <w:pStyle w:val="Naslov2"/>
        <w:numPr>
          <w:ilvl w:val="1"/>
          <w:numId w:val="5"/>
        </w:numPr>
        <w:spacing w:before="0" w:after="240"/>
        <w:ind w:left="0" w:firstLine="0"/>
        <w:rPr>
          <w:rFonts w:ascii="Times New Roman" w:eastAsiaTheme="minorHAnsi" w:hAnsi="Times New Roman" w:cs="Times New Roman"/>
          <w:bCs w:val="0"/>
          <w:i/>
          <w:iCs/>
          <w:kern w:val="2"/>
          <w:sz w:val="24"/>
          <w:szCs w:val="24"/>
          <w14:ligatures w14:val="standardContextual"/>
        </w:rPr>
      </w:pPr>
      <w:r w:rsidRPr="00A42A63">
        <w:rPr>
          <w:rFonts w:ascii="Times New Roman" w:hAnsi="Times New Roman" w:cs="Times New Roman"/>
          <w:bCs w:val="0"/>
          <w:i/>
          <w:iCs/>
          <w:color w:val="auto"/>
          <w:szCs w:val="24"/>
        </w:rPr>
        <w:t xml:space="preserve"> </w:t>
      </w:r>
      <w:bookmarkStart w:id="30" w:name="_Toc210377985"/>
      <w:r w:rsidR="00A42A63" w:rsidRPr="00A42A63">
        <w:rPr>
          <w:rFonts w:ascii="Times New Roman" w:hAnsi="Times New Roman" w:cs="Times New Roman"/>
          <w:bCs w:val="0"/>
          <w:i/>
          <w:iCs/>
          <w:color w:val="auto"/>
          <w:szCs w:val="24"/>
        </w:rPr>
        <w:t>Gospodarstvo i kretanje zaposlenosti</w:t>
      </w:r>
      <w:bookmarkEnd w:id="30"/>
    </w:p>
    <w:p w14:paraId="308EBD4D" w14:textId="219EF767" w:rsidR="004E170B" w:rsidRPr="004E170B" w:rsidRDefault="004E170B" w:rsidP="00556C2C">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Najznačajnija djelatnost na području grada Koprivnic</w:t>
      </w:r>
      <w:r w:rsidR="00556C2C">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 xml:space="preserve"> u 2024. godini prema Nacionalnoj klasifikaciji djelatnosti (NKD 2007.) bila je G – trgovina na veliko i malo</w:t>
      </w:r>
      <w:r w:rsidR="002B25FA">
        <w:rPr>
          <w:rFonts w:ascii="Times New Roman" w:eastAsiaTheme="minorHAnsi" w:hAnsi="Times New Roman" w:cs="Times New Roman"/>
          <w:kern w:val="2"/>
          <w:sz w:val="24"/>
          <w:szCs w:val="24"/>
          <w14:ligatures w14:val="standardContextual"/>
        </w:rPr>
        <w:t xml:space="preserve"> u kojoj je poslovalo</w:t>
      </w:r>
      <w:r w:rsidRPr="004E170B">
        <w:rPr>
          <w:rFonts w:ascii="Times New Roman" w:eastAsiaTheme="minorHAnsi" w:hAnsi="Times New Roman" w:cs="Times New Roman"/>
          <w:kern w:val="2"/>
          <w:sz w:val="24"/>
          <w:szCs w:val="24"/>
          <w14:ligatures w14:val="standardContextual"/>
        </w:rPr>
        <w:t xml:space="preserve"> 189 poduzetnika</w:t>
      </w:r>
      <w:r w:rsidR="002B25FA">
        <w:rPr>
          <w:rFonts w:ascii="Times New Roman" w:eastAsiaTheme="minorHAnsi" w:hAnsi="Times New Roman" w:cs="Times New Roman"/>
          <w:kern w:val="2"/>
          <w:sz w:val="24"/>
          <w:szCs w:val="24"/>
          <w14:ligatures w14:val="standardContextual"/>
        </w:rPr>
        <w:t>, od ukupno 818 poduzetnika</w:t>
      </w:r>
      <w:r w:rsidR="00F8015F">
        <w:rPr>
          <w:rStyle w:val="Referencafusnote"/>
          <w:rFonts w:ascii="Times New Roman" w:eastAsiaTheme="minorHAnsi" w:hAnsi="Times New Roman" w:cs="Times New Roman"/>
          <w:kern w:val="2"/>
          <w:sz w:val="24"/>
          <w:szCs w:val="24"/>
          <w14:ligatures w14:val="standardContextual"/>
        </w:rPr>
        <w:footnoteReference w:id="2"/>
      </w:r>
      <w:r w:rsidR="002B25FA">
        <w:rPr>
          <w:rFonts w:ascii="Times New Roman" w:eastAsiaTheme="minorHAnsi" w:hAnsi="Times New Roman" w:cs="Times New Roman"/>
          <w:kern w:val="2"/>
          <w:sz w:val="24"/>
          <w:szCs w:val="24"/>
          <w14:ligatures w14:val="standardContextual"/>
        </w:rPr>
        <w:t>.</w:t>
      </w:r>
      <w:r w:rsidR="0019374C">
        <w:rPr>
          <w:rFonts w:ascii="Times New Roman" w:eastAsiaTheme="minorHAnsi" w:hAnsi="Times New Roman" w:cs="Times New Roman"/>
          <w:kern w:val="2"/>
          <w:sz w:val="24"/>
          <w:szCs w:val="24"/>
          <w14:ligatures w14:val="standardContextual"/>
        </w:rPr>
        <w:t xml:space="preserve"> U djelatnosti</w:t>
      </w:r>
      <w:r w:rsidRPr="004E170B">
        <w:rPr>
          <w:rFonts w:ascii="Times New Roman" w:eastAsiaTheme="minorHAnsi" w:hAnsi="Times New Roman" w:cs="Times New Roman"/>
          <w:kern w:val="2"/>
          <w:sz w:val="24"/>
          <w:szCs w:val="24"/>
          <w14:ligatures w14:val="standardContextual"/>
        </w:rPr>
        <w:t xml:space="preserve"> M – stručne, znanstvene i istraživačke djelatnosti </w:t>
      </w:r>
      <w:r w:rsidR="0019374C">
        <w:rPr>
          <w:rFonts w:ascii="Times New Roman" w:eastAsiaTheme="minorHAnsi" w:hAnsi="Times New Roman" w:cs="Times New Roman"/>
          <w:kern w:val="2"/>
          <w:sz w:val="24"/>
          <w:szCs w:val="24"/>
          <w14:ligatures w14:val="standardContextual"/>
        </w:rPr>
        <w:t>poslovalo je</w:t>
      </w:r>
      <w:r w:rsidRPr="004E170B">
        <w:rPr>
          <w:rFonts w:ascii="Times New Roman" w:eastAsiaTheme="minorHAnsi" w:hAnsi="Times New Roman" w:cs="Times New Roman"/>
          <w:kern w:val="2"/>
          <w:sz w:val="24"/>
          <w:szCs w:val="24"/>
          <w14:ligatures w14:val="standardContextual"/>
        </w:rPr>
        <w:t xml:space="preserve"> 114 poduzetnika, </w:t>
      </w:r>
      <w:r w:rsidR="0019374C">
        <w:rPr>
          <w:rFonts w:ascii="Times New Roman" w:eastAsiaTheme="minorHAnsi" w:hAnsi="Times New Roman" w:cs="Times New Roman"/>
          <w:kern w:val="2"/>
          <w:sz w:val="24"/>
          <w:szCs w:val="24"/>
          <w14:ligatures w14:val="standardContextual"/>
        </w:rPr>
        <w:t xml:space="preserve">djelatnosti </w:t>
      </w:r>
      <w:r w:rsidRPr="004E170B">
        <w:rPr>
          <w:rFonts w:ascii="Times New Roman" w:eastAsiaTheme="minorHAnsi" w:hAnsi="Times New Roman" w:cs="Times New Roman"/>
          <w:kern w:val="2"/>
          <w:sz w:val="24"/>
          <w:szCs w:val="24"/>
          <w14:ligatures w14:val="standardContextual"/>
        </w:rPr>
        <w:t xml:space="preserve">C – prerađivačka industrija </w:t>
      </w:r>
      <w:r w:rsidR="0019374C">
        <w:rPr>
          <w:rFonts w:ascii="Times New Roman" w:eastAsiaTheme="minorHAnsi" w:hAnsi="Times New Roman" w:cs="Times New Roman"/>
          <w:kern w:val="2"/>
          <w:sz w:val="24"/>
          <w:szCs w:val="24"/>
          <w14:ligatures w14:val="standardContextual"/>
        </w:rPr>
        <w:t>bavilo se</w:t>
      </w:r>
      <w:r w:rsidRPr="004E170B">
        <w:rPr>
          <w:rFonts w:ascii="Times New Roman" w:eastAsiaTheme="minorHAnsi" w:hAnsi="Times New Roman" w:cs="Times New Roman"/>
          <w:kern w:val="2"/>
          <w:sz w:val="24"/>
          <w:szCs w:val="24"/>
          <w14:ligatures w14:val="standardContextual"/>
        </w:rPr>
        <w:t xml:space="preserve"> 113 poduzetnika, </w:t>
      </w:r>
      <w:r w:rsidR="0019374C">
        <w:rPr>
          <w:rFonts w:ascii="Times New Roman" w:eastAsiaTheme="minorHAnsi" w:hAnsi="Times New Roman" w:cs="Times New Roman"/>
          <w:kern w:val="2"/>
          <w:sz w:val="24"/>
          <w:szCs w:val="24"/>
          <w14:ligatures w14:val="standardContextual"/>
        </w:rPr>
        <w:t xml:space="preserve">102 poduzetnika su djelovala u djelatnosti </w:t>
      </w:r>
      <w:r w:rsidRPr="004E170B">
        <w:rPr>
          <w:rFonts w:ascii="Times New Roman" w:eastAsiaTheme="minorHAnsi" w:hAnsi="Times New Roman" w:cs="Times New Roman"/>
          <w:kern w:val="2"/>
          <w:sz w:val="24"/>
          <w:szCs w:val="24"/>
          <w14:ligatures w14:val="standardContextual"/>
        </w:rPr>
        <w:t>F – građevinarstvo,</w:t>
      </w:r>
      <w:r w:rsidR="0019374C">
        <w:rPr>
          <w:rFonts w:ascii="Times New Roman" w:eastAsiaTheme="minorHAnsi" w:hAnsi="Times New Roman" w:cs="Times New Roman"/>
          <w:kern w:val="2"/>
          <w:sz w:val="24"/>
          <w:szCs w:val="24"/>
          <w14:ligatures w14:val="standardContextual"/>
        </w:rPr>
        <w:t xml:space="preserve"> 58 poduzetnika u djelatnosti</w:t>
      </w:r>
      <w:r w:rsidRPr="004E170B">
        <w:rPr>
          <w:rFonts w:ascii="Times New Roman" w:eastAsiaTheme="minorHAnsi" w:hAnsi="Times New Roman" w:cs="Times New Roman"/>
          <w:kern w:val="2"/>
          <w:sz w:val="24"/>
          <w:szCs w:val="24"/>
          <w14:ligatures w14:val="standardContextual"/>
        </w:rPr>
        <w:t xml:space="preserve"> J – informacije i komunikaci</w:t>
      </w:r>
      <w:r w:rsidR="0019374C">
        <w:rPr>
          <w:rFonts w:ascii="Times New Roman" w:eastAsiaTheme="minorHAnsi" w:hAnsi="Times New Roman" w:cs="Times New Roman"/>
          <w:kern w:val="2"/>
          <w:sz w:val="24"/>
          <w:szCs w:val="24"/>
          <w14:ligatures w14:val="standardContextual"/>
        </w:rPr>
        <w:t>je</w:t>
      </w:r>
      <w:r w:rsidRPr="004E170B">
        <w:rPr>
          <w:rFonts w:ascii="Times New Roman" w:eastAsiaTheme="minorHAnsi" w:hAnsi="Times New Roman" w:cs="Times New Roman"/>
          <w:kern w:val="2"/>
          <w:sz w:val="24"/>
          <w:szCs w:val="24"/>
          <w14:ligatures w14:val="standardContextual"/>
        </w:rPr>
        <w:t xml:space="preserve">, I – djelatnost pružanja smještaja te pripreme i usluživanja hrane  </w:t>
      </w:r>
      <w:r w:rsidR="0019374C">
        <w:rPr>
          <w:rFonts w:ascii="Times New Roman" w:eastAsiaTheme="minorHAnsi" w:hAnsi="Times New Roman" w:cs="Times New Roman"/>
          <w:kern w:val="2"/>
          <w:sz w:val="24"/>
          <w:szCs w:val="24"/>
          <w14:ligatures w14:val="standardContextual"/>
        </w:rPr>
        <w:t>obavljao je</w:t>
      </w:r>
      <w:r w:rsidRPr="004E170B">
        <w:rPr>
          <w:rFonts w:ascii="Times New Roman" w:eastAsiaTheme="minorHAnsi" w:hAnsi="Times New Roman" w:cs="Times New Roman"/>
          <w:kern w:val="2"/>
          <w:sz w:val="24"/>
          <w:szCs w:val="24"/>
          <w14:ligatures w14:val="standardContextual"/>
        </w:rPr>
        <w:t xml:space="preserve"> 51 poduzetnik, </w:t>
      </w:r>
      <w:r w:rsidR="0019374C">
        <w:rPr>
          <w:rFonts w:ascii="Times New Roman" w:eastAsiaTheme="minorHAnsi" w:hAnsi="Times New Roman" w:cs="Times New Roman"/>
          <w:kern w:val="2"/>
          <w:sz w:val="24"/>
          <w:szCs w:val="24"/>
          <w14:ligatures w14:val="standardContextual"/>
        </w:rPr>
        <w:t xml:space="preserve">djelatnošću </w:t>
      </w:r>
      <w:r w:rsidRPr="004E170B">
        <w:rPr>
          <w:rFonts w:ascii="Times New Roman" w:eastAsiaTheme="minorHAnsi" w:hAnsi="Times New Roman" w:cs="Times New Roman"/>
          <w:kern w:val="2"/>
          <w:sz w:val="24"/>
          <w:szCs w:val="24"/>
          <w14:ligatures w14:val="standardContextual"/>
        </w:rPr>
        <w:t>H – prijevoz i skladištenje  bavi</w:t>
      </w:r>
      <w:r w:rsidR="0019374C">
        <w:rPr>
          <w:rFonts w:ascii="Times New Roman" w:eastAsiaTheme="minorHAnsi" w:hAnsi="Times New Roman" w:cs="Times New Roman"/>
          <w:kern w:val="2"/>
          <w:sz w:val="24"/>
          <w:szCs w:val="24"/>
          <w14:ligatures w14:val="standardContextual"/>
        </w:rPr>
        <w:t>lo se</w:t>
      </w:r>
      <w:r w:rsidRPr="004E170B">
        <w:rPr>
          <w:rFonts w:ascii="Times New Roman" w:eastAsiaTheme="minorHAnsi" w:hAnsi="Times New Roman" w:cs="Times New Roman"/>
          <w:kern w:val="2"/>
          <w:sz w:val="24"/>
          <w:szCs w:val="24"/>
          <w14:ligatures w14:val="standardContextual"/>
        </w:rPr>
        <w:t xml:space="preserve"> 34 poduzetnika, N – administrativne i pomoćne uslužne djelatnosti</w:t>
      </w:r>
      <w:r w:rsidR="0019374C">
        <w:rPr>
          <w:rFonts w:ascii="Times New Roman" w:eastAsiaTheme="minorHAnsi" w:hAnsi="Times New Roman" w:cs="Times New Roman"/>
          <w:kern w:val="2"/>
          <w:sz w:val="24"/>
          <w:szCs w:val="24"/>
          <w14:ligatures w14:val="standardContextual"/>
        </w:rPr>
        <w:t xml:space="preserve"> obavljalo je</w:t>
      </w:r>
      <w:r w:rsidRPr="004E170B">
        <w:rPr>
          <w:rFonts w:ascii="Times New Roman" w:eastAsiaTheme="minorHAnsi" w:hAnsi="Times New Roman" w:cs="Times New Roman"/>
          <w:kern w:val="2"/>
          <w:sz w:val="24"/>
          <w:szCs w:val="24"/>
          <w14:ligatures w14:val="standardContextual"/>
        </w:rPr>
        <w:t xml:space="preserve"> 25 poduzetnika, </w:t>
      </w:r>
      <w:r w:rsidR="0019374C">
        <w:rPr>
          <w:rFonts w:ascii="Times New Roman" w:eastAsiaTheme="minorHAnsi" w:hAnsi="Times New Roman" w:cs="Times New Roman"/>
          <w:kern w:val="2"/>
          <w:sz w:val="24"/>
          <w:szCs w:val="24"/>
          <w14:ligatures w14:val="standardContextual"/>
        </w:rPr>
        <w:t xml:space="preserve">23 poduzetnika se bavilo djelatnošću </w:t>
      </w:r>
      <w:r w:rsidRPr="004E170B">
        <w:rPr>
          <w:rFonts w:ascii="Times New Roman" w:eastAsiaTheme="minorHAnsi" w:hAnsi="Times New Roman" w:cs="Times New Roman"/>
          <w:kern w:val="2"/>
          <w:sz w:val="24"/>
          <w:szCs w:val="24"/>
          <w14:ligatures w14:val="standardContextual"/>
        </w:rPr>
        <w:t xml:space="preserve">S – ostale uslužne djelatnosti, </w:t>
      </w:r>
      <w:r w:rsidR="00614ED5">
        <w:rPr>
          <w:rFonts w:ascii="Times New Roman" w:eastAsiaTheme="minorHAnsi" w:hAnsi="Times New Roman" w:cs="Times New Roman"/>
          <w:kern w:val="2"/>
          <w:sz w:val="24"/>
          <w:szCs w:val="24"/>
          <w14:ligatures w14:val="standardContextual"/>
        </w:rPr>
        <w:t>djelatnošću</w:t>
      </w:r>
      <w:r w:rsidR="00556C2C">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A – poljoprivreda, šumarstvo i ribarstvo bavi</w:t>
      </w:r>
      <w:r w:rsidR="0019374C">
        <w:rPr>
          <w:rFonts w:ascii="Times New Roman" w:eastAsiaTheme="minorHAnsi" w:hAnsi="Times New Roman" w:cs="Times New Roman"/>
          <w:kern w:val="2"/>
          <w:sz w:val="24"/>
          <w:szCs w:val="24"/>
          <w14:ligatures w14:val="standardContextual"/>
        </w:rPr>
        <w:t>o se</w:t>
      </w:r>
      <w:r w:rsidRPr="004E170B">
        <w:rPr>
          <w:rFonts w:ascii="Times New Roman" w:eastAsiaTheme="minorHAnsi" w:hAnsi="Times New Roman" w:cs="Times New Roman"/>
          <w:kern w:val="2"/>
          <w:sz w:val="24"/>
          <w:szCs w:val="24"/>
          <w14:ligatures w14:val="standardContextual"/>
        </w:rPr>
        <w:t xml:space="preserve"> 21 poduzetnik, </w:t>
      </w:r>
      <w:r w:rsidR="00556C2C">
        <w:rPr>
          <w:rFonts w:ascii="Times New Roman" w:eastAsiaTheme="minorHAnsi" w:hAnsi="Times New Roman" w:cs="Times New Roman"/>
          <w:kern w:val="2"/>
          <w:sz w:val="24"/>
          <w:szCs w:val="24"/>
          <w14:ligatures w14:val="standardContextual"/>
        </w:rPr>
        <w:t xml:space="preserve">djelatnostima </w:t>
      </w:r>
      <w:r w:rsidRPr="004E170B">
        <w:rPr>
          <w:rFonts w:ascii="Times New Roman" w:eastAsiaTheme="minorHAnsi" w:hAnsi="Times New Roman" w:cs="Times New Roman"/>
          <w:kern w:val="2"/>
          <w:sz w:val="24"/>
          <w:szCs w:val="24"/>
          <w14:ligatures w14:val="standardContextual"/>
        </w:rPr>
        <w:t xml:space="preserve">D - opskrba električnom energijom, plinom, parom i klimatizacija  </w:t>
      </w:r>
      <w:r w:rsidR="00556C2C">
        <w:rPr>
          <w:rFonts w:ascii="Times New Roman" w:eastAsiaTheme="minorHAnsi" w:hAnsi="Times New Roman" w:cs="Times New Roman"/>
          <w:kern w:val="2"/>
          <w:sz w:val="24"/>
          <w:szCs w:val="24"/>
          <w14:ligatures w14:val="standardContextual"/>
        </w:rPr>
        <w:t xml:space="preserve">i </w:t>
      </w:r>
      <w:r w:rsidRPr="004E170B">
        <w:rPr>
          <w:rFonts w:ascii="Times New Roman" w:eastAsiaTheme="minorHAnsi" w:hAnsi="Times New Roman" w:cs="Times New Roman"/>
          <w:kern w:val="2"/>
          <w:sz w:val="24"/>
          <w:szCs w:val="24"/>
          <w14:ligatures w14:val="standardContextual"/>
        </w:rPr>
        <w:t xml:space="preserve">Q - djelatnosti zdravstvene zaštite i socijalne skrbi </w:t>
      </w:r>
      <w:r w:rsidR="00556C2C">
        <w:rPr>
          <w:rFonts w:ascii="Times New Roman" w:eastAsiaTheme="minorHAnsi" w:hAnsi="Times New Roman" w:cs="Times New Roman"/>
          <w:kern w:val="2"/>
          <w:sz w:val="24"/>
          <w:szCs w:val="24"/>
          <w14:ligatures w14:val="standardContextual"/>
        </w:rPr>
        <w:t>po</w:t>
      </w:r>
      <w:r w:rsidRPr="004E170B">
        <w:rPr>
          <w:rFonts w:ascii="Times New Roman" w:eastAsiaTheme="minorHAnsi" w:hAnsi="Times New Roman" w:cs="Times New Roman"/>
          <w:kern w:val="2"/>
          <w:sz w:val="24"/>
          <w:szCs w:val="24"/>
          <w14:ligatures w14:val="standardContextual"/>
        </w:rPr>
        <w:t xml:space="preserve"> 20 poduzetnika, L – poslovanje nekretninama </w:t>
      </w:r>
      <w:r w:rsidR="00556C2C">
        <w:rPr>
          <w:rFonts w:ascii="Times New Roman" w:eastAsiaTheme="minorHAnsi" w:hAnsi="Times New Roman" w:cs="Times New Roman"/>
          <w:kern w:val="2"/>
          <w:sz w:val="24"/>
          <w:szCs w:val="24"/>
          <w14:ligatures w14:val="standardContextual"/>
        </w:rPr>
        <w:t xml:space="preserve">obavljalo je </w:t>
      </w:r>
      <w:r w:rsidRPr="004E170B">
        <w:rPr>
          <w:rFonts w:ascii="Times New Roman" w:eastAsiaTheme="minorHAnsi" w:hAnsi="Times New Roman" w:cs="Times New Roman"/>
          <w:kern w:val="2"/>
          <w:sz w:val="24"/>
          <w:szCs w:val="24"/>
          <w14:ligatures w14:val="standardContextual"/>
        </w:rPr>
        <w:t xml:space="preserve">19 poduzetnika, R - umjetnost, zabava i rekreacija 17 poduzetnika, </w:t>
      </w:r>
      <w:r w:rsidR="0019374C">
        <w:rPr>
          <w:rFonts w:ascii="Times New Roman" w:eastAsiaTheme="minorHAnsi" w:hAnsi="Times New Roman" w:cs="Times New Roman"/>
          <w:kern w:val="2"/>
          <w:sz w:val="24"/>
          <w:szCs w:val="24"/>
          <w14:ligatures w14:val="standardContextual"/>
        </w:rPr>
        <w:t xml:space="preserve">djelatnošću </w:t>
      </w:r>
      <w:r w:rsidRPr="004E170B">
        <w:rPr>
          <w:rFonts w:ascii="Times New Roman" w:eastAsiaTheme="minorHAnsi" w:hAnsi="Times New Roman" w:cs="Times New Roman"/>
          <w:kern w:val="2"/>
          <w:sz w:val="24"/>
          <w:szCs w:val="24"/>
          <w14:ligatures w14:val="standardContextual"/>
        </w:rPr>
        <w:t>P – obrazovanje bavi</w:t>
      </w:r>
      <w:r w:rsidR="0019374C">
        <w:rPr>
          <w:rFonts w:ascii="Times New Roman" w:eastAsiaTheme="minorHAnsi" w:hAnsi="Times New Roman" w:cs="Times New Roman"/>
          <w:kern w:val="2"/>
          <w:sz w:val="24"/>
          <w:szCs w:val="24"/>
          <w14:ligatures w14:val="standardContextual"/>
        </w:rPr>
        <w:t>lo se</w:t>
      </w:r>
      <w:r w:rsidRPr="004E170B">
        <w:rPr>
          <w:rFonts w:ascii="Times New Roman" w:eastAsiaTheme="minorHAnsi" w:hAnsi="Times New Roman" w:cs="Times New Roman"/>
          <w:kern w:val="2"/>
          <w:sz w:val="24"/>
          <w:szCs w:val="24"/>
          <w14:ligatures w14:val="standardContextual"/>
        </w:rPr>
        <w:t xml:space="preserve"> 8 poduzetnika, </w:t>
      </w:r>
      <w:r w:rsidR="00614ED5">
        <w:rPr>
          <w:rFonts w:ascii="Times New Roman" w:eastAsiaTheme="minorHAnsi" w:hAnsi="Times New Roman" w:cs="Times New Roman"/>
          <w:kern w:val="2"/>
          <w:sz w:val="24"/>
          <w:szCs w:val="24"/>
          <w14:ligatures w14:val="standardContextual"/>
        </w:rPr>
        <w:t>djelatnošću</w:t>
      </w:r>
      <w:r w:rsidR="00556C2C">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E - opskrba vodom; uklanjanje otpadnih voda,</w:t>
      </w:r>
      <w:r w:rsidR="0019374C">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gospod</w:t>
      </w:r>
      <w:r w:rsidR="0019374C">
        <w:rPr>
          <w:rFonts w:ascii="Times New Roman" w:eastAsiaTheme="minorHAnsi" w:hAnsi="Times New Roman" w:cs="Times New Roman"/>
          <w:kern w:val="2"/>
          <w:sz w:val="24"/>
          <w:szCs w:val="24"/>
          <w14:ligatures w14:val="standardContextual"/>
        </w:rPr>
        <w:t>arenje</w:t>
      </w:r>
      <w:r w:rsidRPr="004E170B">
        <w:rPr>
          <w:rFonts w:ascii="Times New Roman" w:eastAsiaTheme="minorHAnsi" w:hAnsi="Times New Roman" w:cs="Times New Roman"/>
          <w:kern w:val="2"/>
          <w:sz w:val="24"/>
          <w:szCs w:val="24"/>
          <w14:ligatures w14:val="standardContextual"/>
        </w:rPr>
        <w:t xml:space="preserve"> otpadom te djelat</w:t>
      </w:r>
      <w:r w:rsidR="0019374C">
        <w:rPr>
          <w:rFonts w:ascii="Times New Roman" w:eastAsiaTheme="minorHAnsi" w:hAnsi="Times New Roman" w:cs="Times New Roman"/>
          <w:kern w:val="2"/>
          <w:sz w:val="24"/>
          <w:szCs w:val="24"/>
          <w14:ligatures w14:val="standardContextual"/>
        </w:rPr>
        <w:t>nosti</w:t>
      </w:r>
      <w:r w:rsidRPr="004E170B">
        <w:rPr>
          <w:rFonts w:ascii="Times New Roman" w:eastAsiaTheme="minorHAnsi" w:hAnsi="Times New Roman" w:cs="Times New Roman"/>
          <w:kern w:val="2"/>
          <w:sz w:val="24"/>
          <w:szCs w:val="24"/>
          <w14:ligatures w14:val="standardContextual"/>
        </w:rPr>
        <w:t xml:space="preserve"> sanacije okoliša</w:t>
      </w:r>
      <w:r w:rsidRPr="004E170B">
        <w:rPr>
          <w:rFonts w:eastAsiaTheme="minorHAnsi"/>
          <w:kern w:val="2"/>
          <w14:ligatures w14:val="standardContextual"/>
        </w:rPr>
        <w:t xml:space="preserve"> </w:t>
      </w:r>
      <w:r w:rsidRPr="004E170B">
        <w:rPr>
          <w:rFonts w:ascii="Times New Roman" w:eastAsiaTheme="minorHAnsi" w:hAnsi="Times New Roman" w:cs="Times New Roman"/>
          <w:kern w:val="2"/>
          <w:sz w:val="24"/>
          <w:szCs w:val="24"/>
          <w14:ligatures w14:val="standardContextual"/>
        </w:rPr>
        <w:t>bavi</w:t>
      </w:r>
      <w:r w:rsidR="0019374C">
        <w:rPr>
          <w:rFonts w:ascii="Times New Roman" w:eastAsiaTheme="minorHAnsi" w:hAnsi="Times New Roman" w:cs="Times New Roman"/>
          <w:kern w:val="2"/>
          <w:sz w:val="24"/>
          <w:szCs w:val="24"/>
          <w14:ligatures w14:val="standardContextual"/>
        </w:rPr>
        <w:t xml:space="preserve">la su se </w:t>
      </w:r>
      <w:r w:rsidRPr="004E170B">
        <w:rPr>
          <w:rFonts w:ascii="Times New Roman" w:eastAsiaTheme="minorHAnsi" w:hAnsi="Times New Roman" w:cs="Times New Roman"/>
          <w:kern w:val="2"/>
          <w:sz w:val="24"/>
          <w:szCs w:val="24"/>
          <w14:ligatures w14:val="standardContextual"/>
        </w:rPr>
        <w:t>3 poduzetnika</w:t>
      </w:r>
      <w:r w:rsidR="0019374C">
        <w:rPr>
          <w:rFonts w:ascii="Times New Roman" w:eastAsiaTheme="minorHAnsi" w:hAnsi="Times New Roman" w:cs="Times New Roman"/>
          <w:kern w:val="2"/>
          <w:sz w:val="24"/>
          <w:szCs w:val="24"/>
          <w14:ligatures w14:val="standardContextual"/>
        </w:rPr>
        <w:t>, dok se jedan poduzetnik bavio djelatnošću</w:t>
      </w:r>
      <w:r w:rsidRPr="004E170B">
        <w:rPr>
          <w:rFonts w:ascii="Times New Roman" w:eastAsiaTheme="minorHAnsi" w:hAnsi="Times New Roman" w:cs="Times New Roman"/>
          <w:kern w:val="2"/>
          <w:sz w:val="24"/>
          <w:szCs w:val="24"/>
          <w14:ligatures w14:val="standardContextual"/>
        </w:rPr>
        <w:t xml:space="preserve"> K – financije</w:t>
      </w:r>
      <w:r w:rsidR="0019374C">
        <w:rPr>
          <w:rFonts w:ascii="Times New Roman" w:eastAsiaTheme="minorHAnsi" w:hAnsi="Times New Roman" w:cs="Times New Roman"/>
          <w:kern w:val="2"/>
          <w:sz w:val="24"/>
          <w:szCs w:val="24"/>
          <w14:ligatures w14:val="standardContextual"/>
        </w:rPr>
        <w:t>.</w:t>
      </w:r>
    </w:p>
    <w:p w14:paraId="3DC109A1" w14:textId="77777777" w:rsidR="003A5F06" w:rsidRDefault="004E170B" w:rsidP="00556C2C">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Tijekom 2024. godine na području grada Koprivnice aktivno je djelovalo ukupno 818 poduzetnika, od čega 761 trgovačko društvo. P</w:t>
      </w:r>
      <w:r w:rsidR="00D703D1">
        <w:rPr>
          <w:rFonts w:ascii="Times New Roman" w:eastAsiaTheme="minorHAnsi" w:hAnsi="Times New Roman" w:cs="Times New Roman"/>
          <w:kern w:val="2"/>
          <w:sz w:val="24"/>
          <w:szCs w:val="24"/>
          <w14:ligatures w14:val="standardContextual"/>
        </w:rPr>
        <w:t>romatrajući poduzeća prema veličini</w:t>
      </w:r>
      <w:r w:rsidRPr="004E170B">
        <w:rPr>
          <w:rFonts w:ascii="Times New Roman" w:eastAsiaTheme="minorHAnsi" w:hAnsi="Times New Roman" w:cs="Times New Roman"/>
          <w:kern w:val="2"/>
          <w:sz w:val="24"/>
          <w:szCs w:val="24"/>
          <w14:ligatures w14:val="standardContextual"/>
        </w:rPr>
        <w:t xml:space="preserve"> tijekom 2024. godine </w:t>
      </w:r>
      <w:r w:rsidR="00D703D1">
        <w:rPr>
          <w:rFonts w:ascii="Times New Roman" w:eastAsiaTheme="minorHAnsi" w:hAnsi="Times New Roman" w:cs="Times New Roman"/>
          <w:kern w:val="2"/>
          <w:sz w:val="24"/>
          <w:szCs w:val="24"/>
          <w14:ligatures w14:val="standardContextual"/>
        </w:rPr>
        <w:t>na području grada Koprivnice poslovalo je</w:t>
      </w:r>
      <w:r w:rsidRPr="004E170B">
        <w:rPr>
          <w:rFonts w:ascii="Times New Roman" w:eastAsiaTheme="minorHAnsi" w:hAnsi="Times New Roman" w:cs="Times New Roman"/>
          <w:kern w:val="2"/>
          <w:sz w:val="24"/>
          <w:szCs w:val="24"/>
          <w14:ligatures w14:val="standardContextual"/>
        </w:rPr>
        <w:t xml:space="preserve"> 658</w:t>
      </w:r>
      <w:r w:rsidR="00D703D1">
        <w:rPr>
          <w:rFonts w:ascii="Times New Roman" w:eastAsiaTheme="minorHAnsi" w:hAnsi="Times New Roman" w:cs="Times New Roman"/>
          <w:kern w:val="2"/>
          <w:sz w:val="24"/>
          <w:szCs w:val="24"/>
          <w14:ligatures w14:val="standardContextual"/>
        </w:rPr>
        <w:t xml:space="preserve"> mikro poduzetnika</w:t>
      </w:r>
      <w:r w:rsidRPr="004E170B">
        <w:rPr>
          <w:rFonts w:ascii="Times New Roman" w:eastAsiaTheme="minorHAnsi" w:hAnsi="Times New Roman" w:cs="Times New Roman"/>
          <w:kern w:val="2"/>
          <w:sz w:val="24"/>
          <w:szCs w:val="24"/>
          <w14:ligatures w14:val="standardContextual"/>
        </w:rPr>
        <w:t>,</w:t>
      </w:r>
      <w:r w:rsidR="00D703D1">
        <w:rPr>
          <w:rFonts w:ascii="Times New Roman" w:eastAsiaTheme="minorHAnsi" w:hAnsi="Times New Roman" w:cs="Times New Roman"/>
          <w:kern w:val="2"/>
          <w:sz w:val="24"/>
          <w:szCs w:val="24"/>
          <w14:ligatures w14:val="standardContextual"/>
        </w:rPr>
        <w:t xml:space="preserve"> 87</w:t>
      </w:r>
      <w:r w:rsidRPr="004E170B">
        <w:rPr>
          <w:rFonts w:ascii="Times New Roman" w:eastAsiaTheme="minorHAnsi" w:hAnsi="Times New Roman" w:cs="Times New Roman"/>
          <w:kern w:val="2"/>
          <w:sz w:val="24"/>
          <w:szCs w:val="24"/>
          <w14:ligatures w14:val="standardContextual"/>
        </w:rPr>
        <w:t xml:space="preserve"> mali</w:t>
      </w:r>
      <w:r w:rsidR="00D703D1">
        <w:rPr>
          <w:rFonts w:ascii="Times New Roman" w:eastAsiaTheme="minorHAnsi" w:hAnsi="Times New Roman" w:cs="Times New Roman"/>
          <w:kern w:val="2"/>
          <w:sz w:val="24"/>
          <w:szCs w:val="24"/>
          <w14:ligatures w14:val="standardContextual"/>
        </w:rPr>
        <w:t>h</w:t>
      </w:r>
      <w:r w:rsidRPr="004E170B">
        <w:rPr>
          <w:rFonts w:ascii="Times New Roman" w:eastAsiaTheme="minorHAnsi" w:hAnsi="Times New Roman" w:cs="Times New Roman"/>
          <w:kern w:val="2"/>
          <w:sz w:val="24"/>
          <w:szCs w:val="24"/>
          <w14:ligatures w14:val="standardContextual"/>
        </w:rPr>
        <w:t xml:space="preserve"> poduzetnik</w:t>
      </w:r>
      <w:r w:rsidR="00D703D1">
        <w:rPr>
          <w:rFonts w:ascii="Times New Roman" w:eastAsiaTheme="minorHAnsi" w:hAnsi="Times New Roman" w:cs="Times New Roman"/>
          <w:kern w:val="2"/>
          <w:sz w:val="24"/>
          <w:szCs w:val="24"/>
          <w14:ligatures w14:val="standardContextual"/>
        </w:rPr>
        <w:t xml:space="preserve">a, 11 </w:t>
      </w:r>
      <w:r w:rsidRPr="004E170B">
        <w:rPr>
          <w:rFonts w:ascii="Times New Roman" w:eastAsiaTheme="minorHAnsi" w:hAnsi="Times New Roman" w:cs="Times New Roman"/>
          <w:kern w:val="2"/>
          <w:sz w:val="24"/>
          <w:szCs w:val="24"/>
          <w14:ligatures w14:val="standardContextual"/>
        </w:rPr>
        <w:t>srednji</w:t>
      </w:r>
      <w:r w:rsidR="00D703D1">
        <w:rPr>
          <w:rFonts w:ascii="Times New Roman" w:eastAsiaTheme="minorHAnsi" w:hAnsi="Times New Roman" w:cs="Times New Roman"/>
          <w:kern w:val="2"/>
          <w:sz w:val="24"/>
          <w:szCs w:val="24"/>
          <w14:ligatures w14:val="standardContextual"/>
        </w:rPr>
        <w:t>h i 5 velikih poduzetnika</w:t>
      </w:r>
      <w:r w:rsidRPr="004E170B">
        <w:rPr>
          <w:rFonts w:ascii="Times New Roman" w:eastAsiaTheme="minorHAnsi" w:hAnsi="Times New Roman" w:cs="Times New Roman"/>
          <w:kern w:val="2"/>
          <w:sz w:val="24"/>
          <w:szCs w:val="24"/>
          <w14:ligatures w14:val="standardContextual"/>
        </w:rPr>
        <w:t xml:space="preserve">. </w:t>
      </w:r>
      <w:r w:rsidR="00EF1B9B">
        <w:rPr>
          <w:rFonts w:ascii="Times New Roman" w:eastAsiaTheme="minorHAnsi" w:hAnsi="Times New Roman" w:cs="Times New Roman"/>
          <w:kern w:val="2"/>
          <w:sz w:val="24"/>
          <w:szCs w:val="24"/>
          <w14:ligatures w14:val="standardContextual"/>
        </w:rPr>
        <w:t xml:space="preserve">Osim toga, </w:t>
      </w:r>
      <w:r w:rsidRPr="004E170B">
        <w:rPr>
          <w:rFonts w:ascii="Times New Roman" w:eastAsiaTheme="minorHAnsi" w:hAnsi="Times New Roman" w:cs="Times New Roman"/>
          <w:kern w:val="2"/>
          <w:sz w:val="24"/>
          <w:szCs w:val="24"/>
          <w14:ligatures w14:val="standardContextual"/>
        </w:rPr>
        <w:t>djelovalo je 475</w:t>
      </w:r>
      <w:r w:rsidR="00F8015F">
        <w:rPr>
          <w:rStyle w:val="Referencafusnote"/>
          <w:rFonts w:ascii="Times New Roman" w:eastAsiaTheme="minorHAnsi" w:hAnsi="Times New Roman" w:cs="Times New Roman"/>
          <w:kern w:val="2"/>
          <w:sz w:val="24"/>
          <w:szCs w:val="24"/>
          <w14:ligatures w14:val="standardContextual"/>
        </w:rPr>
        <w:footnoteReference w:id="3"/>
      </w:r>
      <w:r w:rsidRPr="004E170B">
        <w:rPr>
          <w:rFonts w:ascii="Times New Roman" w:eastAsiaTheme="minorHAnsi" w:hAnsi="Times New Roman" w:cs="Times New Roman"/>
          <w:kern w:val="2"/>
          <w:sz w:val="24"/>
          <w:szCs w:val="24"/>
          <w14:ligatures w14:val="standardContextual"/>
        </w:rPr>
        <w:t xml:space="preserve"> obiteljskih poljoprivrednih gospodarstava </w:t>
      </w:r>
      <w:r w:rsidR="00ED7935">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 975 obrta</w:t>
      </w:r>
      <w:r w:rsidR="00F8015F">
        <w:rPr>
          <w:rStyle w:val="Referencafusnote"/>
          <w:rFonts w:ascii="Times New Roman" w:eastAsiaTheme="minorHAnsi" w:hAnsi="Times New Roman" w:cs="Times New Roman"/>
          <w:kern w:val="2"/>
          <w:sz w:val="24"/>
          <w:szCs w:val="24"/>
          <w14:ligatures w14:val="standardContextual"/>
        </w:rPr>
        <w:footnoteReference w:id="4"/>
      </w:r>
      <w:r w:rsidR="00EF1B9B">
        <w:rPr>
          <w:rFonts w:ascii="Times New Roman" w:eastAsiaTheme="minorHAnsi" w:hAnsi="Times New Roman" w:cs="Times New Roman"/>
          <w:kern w:val="2"/>
          <w:sz w:val="24"/>
          <w:szCs w:val="24"/>
          <w14:ligatures w14:val="standardContextual"/>
        </w:rPr>
        <w:t xml:space="preserve">. </w:t>
      </w:r>
    </w:p>
    <w:p w14:paraId="772BE0A5" w14:textId="1A7A6A2C" w:rsidR="004E170B" w:rsidRDefault="003A5F06" w:rsidP="00EF1B9B">
      <w:pPr>
        <w:spacing w:after="0"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Dodjelom subvencija i poticaja Grad doprinosi razvoju i poticanju poduzetništva i poljoprivrede. Za 83 OPG-a dodijeljene su potpore za očuvanje pčelinjeg fonda, ekološku proizvodnju, proizvodnju povrća, cvijeća i sjemena u plastenicima i staklenicima te za umjetno </w:t>
      </w:r>
      <w:proofErr w:type="spellStart"/>
      <w:r>
        <w:rPr>
          <w:rFonts w:ascii="Times New Roman" w:eastAsiaTheme="minorHAnsi" w:hAnsi="Times New Roman" w:cs="Times New Roman"/>
          <w:kern w:val="2"/>
          <w:sz w:val="24"/>
          <w:szCs w:val="24"/>
          <w14:ligatures w14:val="standardContextual"/>
        </w:rPr>
        <w:t>osjemenjivanje</w:t>
      </w:r>
      <w:proofErr w:type="spellEnd"/>
      <w:r>
        <w:rPr>
          <w:rFonts w:ascii="Times New Roman" w:eastAsiaTheme="minorHAnsi" w:hAnsi="Times New Roman" w:cs="Times New Roman"/>
          <w:kern w:val="2"/>
          <w:sz w:val="24"/>
          <w:szCs w:val="24"/>
          <w14:ligatures w14:val="standardContextual"/>
        </w:rPr>
        <w:t xml:space="preserve"> goveda. Poduzetnicima je dodijeljeno 97 potpora za subvencioniranje nabave strojeva i opreme, tradicijskih odnosno umjetničkih obrta, poduzetnika početnika i uvođenja IT sustava i aplikacija u poslovanje.  Također, </w:t>
      </w:r>
      <w:r w:rsidRPr="00D96FEB">
        <w:rPr>
          <w:rFonts w:ascii="Times New Roman" w:eastAsiaTheme="minorHAnsi" w:hAnsi="Times New Roman" w:cs="Times New Roman"/>
          <w:kern w:val="2"/>
          <w:sz w:val="24"/>
          <w:szCs w:val="24"/>
          <w14:ligatures w14:val="standardContextual"/>
        </w:rPr>
        <w:t>pružena je podrška poslovanju za 199 postojećih i 51 novog poduzetnika informiranjem i pružanjem</w:t>
      </w:r>
      <w:r>
        <w:rPr>
          <w:rFonts w:ascii="Times New Roman" w:eastAsiaTheme="minorHAnsi" w:hAnsi="Times New Roman" w:cs="Times New Roman"/>
          <w:kern w:val="2"/>
          <w:sz w:val="24"/>
          <w:szCs w:val="24"/>
          <w14:ligatures w14:val="standardContextual"/>
        </w:rPr>
        <w:t xml:space="preserve"> usluga savjetovanja. </w:t>
      </w:r>
    </w:p>
    <w:p w14:paraId="427E3BF5" w14:textId="77777777" w:rsidR="003A5F06" w:rsidRPr="004E170B" w:rsidRDefault="003A5F06" w:rsidP="00EF1B9B">
      <w:pPr>
        <w:spacing w:after="0" w:line="276" w:lineRule="auto"/>
        <w:jc w:val="both"/>
        <w:rPr>
          <w:rFonts w:ascii="Times New Roman" w:eastAsiaTheme="minorHAnsi" w:hAnsi="Times New Roman" w:cs="Times New Roman"/>
          <w:kern w:val="2"/>
          <w:sz w:val="24"/>
          <w:szCs w:val="24"/>
          <w14:ligatures w14:val="standardContextual"/>
        </w:rPr>
      </w:pPr>
    </w:p>
    <w:p w14:paraId="26EDF280" w14:textId="45EE9361" w:rsidR="004E170B" w:rsidRDefault="004E170B" w:rsidP="00556C2C">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U gradu Koprivnic</w:t>
      </w:r>
      <w:r w:rsidR="00ED7935">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 </w:t>
      </w:r>
      <w:r w:rsidR="00EF1B9B">
        <w:rPr>
          <w:rFonts w:ascii="Times New Roman" w:eastAsiaTheme="minorHAnsi" w:hAnsi="Times New Roman" w:cs="Times New Roman"/>
          <w:kern w:val="2"/>
          <w:sz w:val="24"/>
          <w:szCs w:val="24"/>
          <w14:ligatures w14:val="standardContextual"/>
        </w:rPr>
        <w:t xml:space="preserve">posluju 3 industrijsko-poduzetničke zone: </w:t>
      </w:r>
      <w:r w:rsidRPr="004E170B">
        <w:rPr>
          <w:rFonts w:ascii="Times New Roman" w:eastAsiaTheme="minorHAnsi" w:hAnsi="Times New Roman" w:cs="Times New Roman"/>
          <w:kern w:val="2"/>
          <w:sz w:val="24"/>
          <w:szCs w:val="24"/>
          <w14:ligatures w14:val="standardContextual"/>
        </w:rPr>
        <w:t>industrijska zona</w:t>
      </w:r>
      <w:r w:rsidR="00EF1B9B">
        <w:rPr>
          <w:rFonts w:ascii="Times New Roman" w:eastAsiaTheme="minorHAnsi" w:hAnsi="Times New Roman" w:cs="Times New Roman"/>
          <w:kern w:val="2"/>
          <w:sz w:val="24"/>
          <w:szCs w:val="24"/>
          <w14:ligatures w14:val="standardContextual"/>
        </w:rPr>
        <w:t xml:space="preserve"> Danica</w:t>
      </w:r>
      <w:r w:rsidRPr="004E170B">
        <w:rPr>
          <w:rFonts w:ascii="Times New Roman" w:eastAsiaTheme="minorHAnsi" w:hAnsi="Times New Roman" w:cs="Times New Roman"/>
          <w:kern w:val="2"/>
          <w:sz w:val="24"/>
          <w:szCs w:val="24"/>
          <w14:ligatures w14:val="standardContextual"/>
        </w:rPr>
        <w:t>, zona Dravska i zona Radnička. Na području grada Koprivnice djeluje i poduzetnička potporna institucija - Poduzetnički inkubatori koji posluju pod tvrtkom ENTER KOPRIVNICA d.o.o.</w:t>
      </w:r>
    </w:p>
    <w:p w14:paraId="63945A89" w14:textId="77777777" w:rsidR="00FC4904" w:rsidRDefault="00CE3494" w:rsidP="00556C2C">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Na području grada Koprivnice u tijeku su projekti sufinancirani putem ITU mehanizma – </w:t>
      </w:r>
      <w:r w:rsidR="004B64F2">
        <w:rPr>
          <w:rFonts w:ascii="Times New Roman" w:eastAsiaTheme="minorHAnsi" w:hAnsi="Times New Roman" w:cs="Times New Roman"/>
          <w:kern w:val="2"/>
          <w:sz w:val="24"/>
          <w:szCs w:val="24"/>
          <w14:ligatures w14:val="standardContextual"/>
        </w:rPr>
        <w:t xml:space="preserve">Unaprjeđenje sustava javnog prijevoza na urbanom području Koprivnica, </w:t>
      </w:r>
      <w:r>
        <w:rPr>
          <w:rFonts w:ascii="Times New Roman" w:eastAsiaTheme="minorHAnsi" w:hAnsi="Times New Roman" w:cs="Times New Roman"/>
          <w:kern w:val="2"/>
          <w:sz w:val="24"/>
          <w:szCs w:val="24"/>
          <w14:ligatures w14:val="standardContextual"/>
        </w:rPr>
        <w:t xml:space="preserve">Znanstveno-inovacijski park Koprivnica i Građenje i opremanje kompleksa tržnice i polivalentnog centra. </w:t>
      </w:r>
    </w:p>
    <w:p w14:paraId="1683A3EE" w14:textId="51CA93C9" w:rsidR="00E6473B" w:rsidRDefault="00CE3494" w:rsidP="00556C2C">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lastRenderedPageBreak/>
        <w:t>Navedeni projekti imaju za cilj</w:t>
      </w:r>
      <w:r w:rsidR="004B64F2">
        <w:rPr>
          <w:rFonts w:ascii="Times New Roman" w:eastAsiaTheme="minorHAnsi" w:hAnsi="Times New Roman" w:cs="Times New Roman"/>
          <w:kern w:val="2"/>
          <w:sz w:val="24"/>
          <w:szCs w:val="24"/>
          <w14:ligatures w14:val="standardContextual"/>
        </w:rPr>
        <w:t xml:space="preserve"> ekološku mobilnost za sve,</w:t>
      </w:r>
      <w:r>
        <w:rPr>
          <w:rFonts w:ascii="Times New Roman" w:eastAsiaTheme="minorHAnsi" w:hAnsi="Times New Roman" w:cs="Times New Roman"/>
          <w:kern w:val="2"/>
          <w:sz w:val="24"/>
          <w:szCs w:val="24"/>
          <w14:ligatures w14:val="standardContextual"/>
        </w:rPr>
        <w:t xml:space="preserve"> poticanje obavljanja znanstveno-istraživačkih djelatnosti te razvoj i povezivanje malih obiteljskih poljoprivrednih gospodarstava i obrtnika s potencijalnim kupcima </w:t>
      </w:r>
      <w:r w:rsidR="00E6473B">
        <w:rPr>
          <w:rFonts w:ascii="Times New Roman" w:eastAsiaTheme="minorHAnsi" w:hAnsi="Times New Roman" w:cs="Times New Roman"/>
          <w:kern w:val="2"/>
          <w:sz w:val="24"/>
          <w:szCs w:val="24"/>
          <w14:ligatures w14:val="standardContextual"/>
        </w:rPr>
        <w:t xml:space="preserve">s prostora manjeg urbanog područja Koprivnica. </w:t>
      </w:r>
    </w:p>
    <w:p w14:paraId="1DDA489B" w14:textId="191D2B18" w:rsidR="00E6473B" w:rsidRPr="004E170B" w:rsidRDefault="00E6473B" w:rsidP="00556C2C">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Nadalje, kao podrška daljnjem razvoju poduzetništva i obrtništva u budućem razvoju planira</w:t>
      </w:r>
      <w:r w:rsidR="00807EA8">
        <w:rPr>
          <w:rFonts w:ascii="Times New Roman" w:eastAsiaTheme="minorHAnsi" w:hAnsi="Times New Roman" w:cs="Times New Roman"/>
          <w:kern w:val="2"/>
          <w:sz w:val="24"/>
          <w:szCs w:val="24"/>
          <w14:ligatures w14:val="standardContextual"/>
        </w:rPr>
        <w:t>ne su sljedeće investicije: sanacija i stavljanje u funkciju napuštene bivše vojarne u svrhu uspostave nove poduzetničke zone u Kampusu te izgradnja Centra za digitalnu transformaciju u poduzetništvu i proizvodne inovacije.</w:t>
      </w:r>
    </w:p>
    <w:p w14:paraId="7BE0A508" w14:textId="79F0E9EC" w:rsidR="004E170B" w:rsidRPr="004E170B" w:rsidRDefault="004E170B" w:rsidP="00556C2C">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Prema Izvješću Upravnog odjela za gospodarstvo, komunalne djelatnosti i poljoprivredu Koprivničko-križevačke županije o provedbi mjera iz Programa Poljoprivreda, grad Koprivnica raspolagao je s 48,3995 hektara državnog poljoprivrednog zemljišta u 2023. godini. Poljoprivredno zemljište na području grada Koprivnice sukladno ARKOD evidenciji na dan 31. prosinca 2024. godini obuhvaćalo je površinu od 2</w:t>
      </w:r>
      <w:r w:rsidR="00EF1B9B">
        <w:rPr>
          <w:rFonts w:ascii="Times New Roman" w:eastAsiaTheme="minorHAnsi" w:hAnsi="Times New Roman" w:cs="Times New Roman"/>
          <w:kern w:val="2"/>
          <w:sz w:val="24"/>
          <w:szCs w:val="24"/>
          <w14:ligatures w14:val="standardContextual"/>
        </w:rPr>
        <w:t>.</w:t>
      </w:r>
      <w:r w:rsidRPr="004E170B">
        <w:rPr>
          <w:rFonts w:ascii="Times New Roman" w:eastAsiaTheme="minorHAnsi" w:hAnsi="Times New Roman" w:cs="Times New Roman"/>
          <w:kern w:val="2"/>
          <w:sz w:val="24"/>
          <w:szCs w:val="24"/>
          <w14:ligatures w14:val="standardContextual"/>
        </w:rPr>
        <w:t>942,57 hektara. Najviše obradive površine odnosilo se na oranic</w:t>
      </w:r>
      <w:r w:rsidR="00EF1B9B">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 livad</w:t>
      </w:r>
      <w:r w:rsidR="00EF1B9B">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 xml:space="preserve"> i voćnjak</w:t>
      </w:r>
      <w:r w:rsidR="00EF1B9B">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 xml:space="preserve">. </w:t>
      </w:r>
    </w:p>
    <w:p w14:paraId="70FE7A53" w14:textId="6652F209" w:rsidR="008673A8" w:rsidRDefault="004E170B" w:rsidP="00556C2C">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Sukladno Popisu stanovništva 2021. godine na području grada Koprivnice bilo je zaposleno 12.413 stanovnika, odnosno 50,57% ukupnog stanovništva grada Koprivnice, dok je udio umirovljenika činio 32,96%, odnosno 8.089 umirovljenih osoba. Prema podacima Hrvatskog zavoda za zapošljavanje Područnog ureda Križevci u prosincu 2024. godine bilo je evidentirano 889 nezaposlenih osoba, od kojih </w:t>
      </w:r>
      <w:r w:rsidR="00556C2C">
        <w:rPr>
          <w:rFonts w:ascii="Times New Roman" w:eastAsiaTheme="minorHAnsi" w:hAnsi="Times New Roman" w:cs="Times New Roman"/>
          <w:kern w:val="2"/>
          <w:sz w:val="24"/>
          <w:szCs w:val="24"/>
          <w14:ligatures w14:val="standardContextual"/>
        </w:rPr>
        <w:t>su</w:t>
      </w:r>
      <w:r w:rsidRPr="004E170B">
        <w:rPr>
          <w:rFonts w:ascii="Times New Roman" w:eastAsiaTheme="minorHAnsi" w:hAnsi="Times New Roman" w:cs="Times New Roman"/>
          <w:kern w:val="2"/>
          <w:sz w:val="24"/>
          <w:szCs w:val="24"/>
          <w14:ligatures w14:val="standardContextual"/>
        </w:rPr>
        <w:t xml:space="preserve"> 454 osobe </w:t>
      </w:r>
      <w:r w:rsidR="00556C2C">
        <w:rPr>
          <w:rFonts w:ascii="Times New Roman" w:eastAsiaTheme="minorHAnsi" w:hAnsi="Times New Roman" w:cs="Times New Roman"/>
          <w:kern w:val="2"/>
          <w:sz w:val="24"/>
          <w:szCs w:val="24"/>
          <w14:ligatures w14:val="standardContextual"/>
        </w:rPr>
        <w:t xml:space="preserve">bile </w:t>
      </w:r>
      <w:r w:rsidRPr="004E170B">
        <w:rPr>
          <w:rFonts w:ascii="Times New Roman" w:eastAsiaTheme="minorHAnsi" w:hAnsi="Times New Roman" w:cs="Times New Roman"/>
          <w:kern w:val="2"/>
          <w:sz w:val="24"/>
          <w:szCs w:val="24"/>
          <w14:ligatures w14:val="standardContextual"/>
        </w:rPr>
        <w:t>muškog spola, a 435 osob</w:t>
      </w:r>
      <w:r w:rsidR="00556C2C">
        <w:rPr>
          <w:rFonts w:ascii="Times New Roman" w:eastAsiaTheme="minorHAnsi" w:hAnsi="Times New Roman" w:cs="Times New Roman"/>
          <w:kern w:val="2"/>
          <w:sz w:val="24"/>
          <w:szCs w:val="24"/>
          <w14:ligatures w14:val="standardContextual"/>
        </w:rPr>
        <w:t>a</w:t>
      </w:r>
      <w:r w:rsidRPr="004E170B">
        <w:rPr>
          <w:rFonts w:ascii="Times New Roman" w:eastAsiaTheme="minorHAnsi" w:hAnsi="Times New Roman" w:cs="Times New Roman"/>
          <w:kern w:val="2"/>
          <w:sz w:val="24"/>
          <w:szCs w:val="24"/>
          <w14:ligatures w14:val="standardContextual"/>
        </w:rPr>
        <w:t xml:space="preserve"> ženskog spola</w:t>
      </w:r>
      <w:r w:rsidR="00556C2C">
        <w:rPr>
          <w:rFonts w:ascii="Times New Roman" w:eastAsiaTheme="minorHAnsi" w:hAnsi="Times New Roman" w:cs="Times New Roman"/>
          <w:kern w:val="2"/>
          <w:sz w:val="24"/>
          <w:szCs w:val="24"/>
          <w14:ligatures w14:val="standardContextual"/>
        </w:rPr>
        <w:t xml:space="preserve">. Od </w:t>
      </w:r>
      <w:r w:rsidRPr="004E170B">
        <w:rPr>
          <w:rFonts w:ascii="Times New Roman" w:eastAsiaTheme="minorHAnsi" w:hAnsi="Times New Roman" w:cs="Times New Roman"/>
          <w:kern w:val="2"/>
          <w:sz w:val="24"/>
          <w:szCs w:val="24"/>
          <w14:ligatures w14:val="standardContextual"/>
        </w:rPr>
        <w:t xml:space="preserve">ukupnog broja nezaposlenih </w:t>
      </w:r>
      <w:r w:rsidR="00556C2C">
        <w:rPr>
          <w:rFonts w:ascii="Times New Roman" w:eastAsiaTheme="minorHAnsi" w:hAnsi="Times New Roman" w:cs="Times New Roman"/>
          <w:kern w:val="2"/>
          <w:sz w:val="24"/>
          <w:szCs w:val="24"/>
          <w14:ligatures w14:val="standardContextual"/>
        </w:rPr>
        <w:t xml:space="preserve">osoba </w:t>
      </w:r>
      <w:r w:rsidRPr="004E170B">
        <w:rPr>
          <w:rFonts w:ascii="Times New Roman" w:eastAsiaTheme="minorHAnsi" w:hAnsi="Times New Roman" w:cs="Times New Roman"/>
          <w:kern w:val="2"/>
          <w:sz w:val="24"/>
          <w:szCs w:val="24"/>
          <w14:ligatures w14:val="standardContextual"/>
        </w:rPr>
        <w:t>142 osobe s</w:t>
      </w:r>
      <w:r w:rsidR="00556C2C">
        <w:rPr>
          <w:rFonts w:ascii="Times New Roman" w:eastAsiaTheme="minorHAnsi" w:hAnsi="Times New Roman" w:cs="Times New Roman"/>
          <w:kern w:val="2"/>
          <w:sz w:val="24"/>
          <w:szCs w:val="24"/>
          <w14:ligatures w14:val="standardContextual"/>
        </w:rPr>
        <w:t>u bile s</w:t>
      </w:r>
      <w:r w:rsidRPr="004E170B">
        <w:rPr>
          <w:rFonts w:ascii="Times New Roman" w:eastAsiaTheme="minorHAnsi" w:hAnsi="Times New Roman" w:cs="Times New Roman"/>
          <w:kern w:val="2"/>
          <w:sz w:val="24"/>
          <w:szCs w:val="24"/>
          <w14:ligatures w14:val="standardContextual"/>
        </w:rPr>
        <w:t xml:space="preserve"> invaliditetom.</w:t>
      </w:r>
      <w:r w:rsidR="008673A8">
        <w:rPr>
          <w:rFonts w:ascii="Times New Roman" w:eastAsiaTheme="minorHAnsi" w:hAnsi="Times New Roman" w:cs="Times New Roman"/>
          <w:kern w:val="2"/>
          <w:sz w:val="24"/>
          <w:szCs w:val="24"/>
          <w14:ligatures w14:val="standardContextual"/>
        </w:rPr>
        <w:t xml:space="preserve"> Grad Koprivnica je kroz Program javnih radova zaposlio 9 dugotrajno nezaposlenih osoba.</w:t>
      </w:r>
    </w:p>
    <w:p w14:paraId="18B7A9FA" w14:textId="3437E20F" w:rsidR="00330DB7" w:rsidRDefault="004E170B" w:rsidP="00556C2C">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Za područje grada Koprivnice osnovana je Turistička zajednica grada Koprivnice.</w:t>
      </w:r>
      <w:r w:rsidR="008E3AA1">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 xml:space="preserve">Grad Koprivnica je sačuvao znatan dio svoje kulturno-povijesne graditeljske baštine, što privlači brojne posjetitelje i turiste, a cijela stara gradska jezgra jedinstvena </w:t>
      </w:r>
      <w:r w:rsidR="008E3AA1">
        <w:rPr>
          <w:rFonts w:ascii="Times New Roman" w:eastAsiaTheme="minorHAnsi" w:hAnsi="Times New Roman" w:cs="Times New Roman"/>
          <w:kern w:val="2"/>
          <w:sz w:val="24"/>
          <w:szCs w:val="24"/>
          <w14:ligatures w14:val="standardContextual"/>
        </w:rPr>
        <w:t xml:space="preserve">je </w:t>
      </w:r>
      <w:r w:rsidRPr="004E170B">
        <w:rPr>
          <w:rFonts w:ascii="Times New Roman" w:eastAsiaTheme="minorHAnsi" w:hAnsi="Times New Roman" w:cs="Times New Roman"/>
          <w:kern w:val="2"/>
          <w:sz w:val="24"/>
          <w:szCs w:val="24"/>
          <w14:ligatures w14:val="standardContextual"/>
        </w:rPr>
        <w:t xml:space="preserve">spomenička cjelina. </w:t>
      </w:r>
    </w:p>
    <w:p w14:paraId="054DD153" w14:textId="168A98C0" w:rsidR="00330DB7" w:rsidRDefault="004E170B" w:rsidP="00EF1B9B">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 je grad bicikla i u to ime u gradu</w:t>
      </w:r>
      <w:r w:rsidR="00EF1B9B">
        <w:rPr>
          <w:rFonts w:ascii="Times New Roman" w:eastAsiaTheme="minorHAnsi" w:hAnsi="Times New Roman" w:cs="Times New Roman"/>
          <w:kern w:val="2"/>
          <w:sz w:val="24"/>
          <w:szCs w:val="24"/>
          <w14:ligatures w14:val="standardContextual"/>
        </w:rPr>
        <w:t xml:space="preserve"> se</w:t>
      </w:r>
      <w:r w:rsidRPr="004E170B">
        <w:rPr>
          <w:rFonts w:ascii="Times New Roman" w:eastAsiaTheme="minorHAnsi" w:hAnsi="Times New Roman" w:cs="Times New Roman"/>
          <w:kern w:val="2"/>
          <w:sz w:val="24"/>
          <w:szCs w:val="24"/>
          <w14:ligatures w14:val="standardContextual"/>
        </w:rPr>
        <w:t xml:space="preserve"> nalaz</w:t>
      </w:r>
      <w:r w:rsidR="00EF1B9B">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 8 spomenika biciklu.</w:t>
      </w:r>
      <w:r w:rsidR="00330DB7">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Biciklistički centar Koprivnica</w:t>
      </w:r>
      <w:r w:rsidR="00560A8D">
        <w:rPr>
          <w:rFonts w:ascii="Times New Roman" w:eastAsiaTheme="minorHAnsi" w:hAnsi="Times New Roman" w:cs="Times New Roman"/>
          <w:kern w:val="2"/>
          <w:sz w:val="24"/>
          <w:szCs w:val="24"/>
          <w14:ligatures w14:val="standardContextual"/>
        </w:rPr>
        <w:t xml:space="preserve"> djeluje</w:t>
      </w:r>
      <w:r w:rsidRPr="004E170B">
        <w:rPr>
          <w:rFonts w:ascii="Times New Roman" w:eastAsiaTheme="minorHAnsi" w:hAnsi="Times New Roman" w:cs="Times New Roman"/>
          <w:kern w:val="2"/>
          <w:sz w:val="24"/>
          <w:szCs w:val="24"/>
          <w14:ligatures w14:val="standardContextual"/>
        </w:rPr>
        <w:t xml:space="preserve"> kao informativni centar u kojem svi građani i turisti mogu dobiti informacije o biciklističkim rutama u okolici i šire i u kojem mogu posuditi bicikle za istraživanje i uživanje u tim rutama. </w:t>
      </w:r>
      <w:proofErr w:type="spellStart"/>
      <w:r w:rsidR="00560A8D">
        <w:rPr>
          <w:rFonts w:ascii="Times New Roman" w:eastAsiaTheme="minorHAnsi" w:hAnsi="Times New Roman" w:cs="Times New Roman"/>
          <w:kern w:val="2"/>
          <w:sz w:val="24"/>
          <w:szCs w:val="24"/>
          <w14:ligatures w14:val="standardContextual"/>
        </w:rPr>
        <w:t>Ci</w:t>
      </w:r>
      <w:r w:rsidRPr="004E170B">
        <w:rPr>
          <w:rFonts w:ascii="Times New Roman" w:eastAsiaTheme="minorHAnsi" w:hAnsi="Times New Roman" w:cs="Times New Roman"/>
          <w:kern w:val="2"/>
          <w:sz w:val="24"/>
          <w:szCs w:val="24"/>
          <w14:ligatures w14:val="standardContextual"/>
        </w:rPr>
        <w:t>kloturizam</w:t>
      </w:r>
      <w:proofErr w:type="spellEnd"/>
      <w:r w:rsidRPr="004E170B">
        <w:rPr>
          <w:rFonts w:ascii="Times New Roman" w:eastAsiaTheme="minorHAnsi" w:hAnsi="Times New Roman" w:cs="Times New Roman"/>
          <w:kern w:val="2"/>
          <w:sz w:val="24"/>
          <w:szCs w:val="24"/>
          <w14:ligatures w14:val="standardContextual"/>
        </w:rPr>
        <w:t xml:space="preserve"> se odvija putem Biciklističke staze “Skrivene Podravine”</w:t>
      </w:r>
      <w:r w:rsidR="00144292">
        <w:rPr>
          <w:rFonts w:ascii="Times New Roman" w:eastAsiaTheme="minorHAnsi" w:hAnsi="Times New Roman" w:cs="Times New Roman"/>
          <w:kern w:val="2"/>
          <w:sz w:val="24"/>
          <w:szCs w:val="24"/>
          <w14:ligatures w14:val="standardContextual"/>
        </w:rPr>
        <w:t xml:space="preserve">, a planirana su ulaganja u uspostavu nove infrastrukture za razvoj </w:t>
      </w:r>
      <w:proofErr w:type="spellStart"/>
      <w:r w:rsidR="00144292">
        <w:rPr>
          <w:rFonts w:ascii="Times New Roman" w:eastAsiaTheme="minorHAnsi" w:hAnsi="Times New Roman" w:cs="Times New Roman"/>
          <w:kern w:val="2"/>
          <w:sz w:val="24"/>
          <w:szCs w:val="24"/>
          <w14:ligatures w14:val="standardContextual"/>
        </w:rPr>
        <w:t>cikloturističke</w:t>
      </w:r>
      <w:proofErr w:type="spellEnd"/>
      <w:r w:rsidR="00144292">
        <w:rPr>
          <w:rFonts w:ascii="Times New Roman" w:eastAsiaTheme="minorHAnsi" w:hAnsi="Times New Roman" w:cs="Times New Roman"/>
          <w:kern w:val="2"/>
          <w:sz w:val="24"/>
          <w:szCs w:val="24"/>
          <w14:ligatures w14:val="standardContextual"/>
        </w:rPr>
        <w:t xml:space="preserve"> destinacije kroz razvoj </w:t>
      </w:r>
      <w:proofErr w:type="spellStart"/>
      <w:r w:rsidR="00144292">
        <w:rPr>
          <w:rFonts w:ascii="Times New Roman" w:eastAsiaTheme="minorHAnsi" w:hAnsi="Times New Roman" w:cs="Times New Roman"/>
          <w:kern w:val="2"/>
          <w:sz w:val="24"/>
          <w:szCs w:val="24"/>
          <w14:ligatures w14:val="standardContextual"/>
        </w:rPr>
        <w:t>cikloturističke</w:t>
      </w:r>
      <w:proofErr w:type="spellEnd"/>
      <w:r w:rsidR="00144292">
        <w:rPr>
          <w:rFonts w:ascii="Times New Roman" w:eastAsiaTheme="minorHAnsi" w:hAnsi="Times New Roman" w:cs="Times New Roman"/>
          <w:kern w:val="2"/>
          <w:sz w:val="24"/>
          <w:szCs w:val="24"/>
          <w14:ligatures w14:val="standardContextual"/>
        </w:rPr>
        <w:t xml:space="preserve"> destinacije koprivničke Podravine. </w:t>
      </w:r>
    </w:p>
    <w:p w14:paraId="0870C07D" w14:textId="0D4C7073" w:rsidR="004E170B" w:rsidRPr="004E170B" w:rsidRDefault="004E170B" w:rsidP="00EF1B9B">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GKP Komunalac d.o.o., kojem je jedan od osnivača grad Koprivnica, </w:t>
      </w:r>
      <w:r w:rsidR="00EF07CF">
        <w:rPr>
          <w:rFonts w:ascii="Times New Roman" w:eastAsiaTheme="minorHAnsi" w:hAnsi="Times New Roman" w:cs="Times New Roman"/>
          <w:kern w:val="2"/>
          <w:sz w:val="24"/>
          <w:szCs w:val="24"/>
          <w14:ligatures w14:val="standardContextual"/>
        </w:rPr>
        <w:t xml:space="preserve">u sklopu kojih su i </w:t>
      </w:r>
      <w:r w:rsidRPr="004E170B">
        <w:rPr>
          <w:rFonts w:ascii="Times New Roman" w:eastAsiaTheme="minorHAnsi" w:hAnsi="Times New Roman" w:cs="Times New Roman"/>
          <w:kern w:val="2"/>
          <w:sz w:val="24"/>
          <w:szCs w:val="24"/>
          <w14:ligatures w14:val="standardContextual"/>
        </w:rPr>
        <w:t xml:space="preserve"> Gradsk</w:t>
      </w:r>
      <w:r w:rsidR="00EF07CF">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 bazen</w:t>
      </w:r>
      <w:r w:rsidR="00EF07CF">
        <w:rPr>
          <w:rFonts w:ascii="Times New Roman" w:eastAsiaTheme="minorHAnsi" w:hAnsi="Times New Roman" w:cs="Times New Roman"/>
          <w:kern w:val="2"/>
          <w:sz w:val="24"/>
          <w:szCs w:val="24"/>
          <w14:ligatures w14:val="standardContextual"/>
        </w:rPr>
        <w:t>i</w:t>
      </w:r>
      <w:r w:rsidRPr="004E170B">
        <w:rPr>
          <w:rFonts w:ascii="Times New Roman" w:eastAsiaTheme="minorHAnsi" w:hAnsi="Times New Roman" w:cs="Times New Roman"/>
          <w:kern w:val="2"/>
          <w:sz w:val="24"/>
          <w:szCs w:val="24"/>
          <w14:ligatures w14:val="standardContextual"/>
        </w:rPr>
        <w:t xml:space="preserve"> </w:t>
      </w:r>
      <w:proofErr w:type="spellStart"/>
      <w:r w:rsidRPr="004E170B">
        <w:rPr>
          <w:rFonts w:ascii="Times New Roman" w:eastAsiaTheme="minorHAnsi" w:hAnsi="Times New Roman" w:cs="Times New Roman"/>
          <w:kern w:val="2"/>
          <w:sz w:val="24"/>
          <w:szCs w:val="24"/>
          <w14:ligatures w14:val="standardContextual"/>
        </w:rPr>
        <w:t>Cerine</w:t>
      </w:r>
      <w:proofErr w:type="spellEnd"/>
      <w:r w:rsidRPr="004E170B">
        <w:rPr>
          <w:rFonts w:ascii="Times New Roman" w:eastAsiaTheme="minorHAnsi" w:hAnsi="Times New Roman" w:cs="Times New Roman"/>
          <w:kern w:val="2"/>
          <w:sz w:val="24"/>
          <w:szCs w:val="24"/>
          <w14:ligatures w14:val="standardContextual"/>
        </w:rPr>
        <w:t>. Na području grada Koprivnice održavaju se i značajne manifestacije u organizaciji Turističke zajednice grada Koprivnice i Grada Koprivnice, a to su</w:t>
      </w:r>
      <w:r w:rsidR="005774F9">
        <w:rPr>
          <w:rFonts w:ascii="Times New Roman" w:eastAsiaTheme="minorHAnsi" w:hAnsi="Times New Roman" w:cs="Times New Roman"/>
          <w:kern w:val="2"/>
          <w:sz w:val="24"/>
          <w:szCs w:val="24"/>
          <w14:ligatures w14:val="standardContextual"/>
        </w:rPr>
        <w:t xml:space="preserve"> Ljeto na Zrinskom,</w:t>
      </w:r>
      <w:r w:rsidRPr="004E170B">
        <w:rPr>
          <w:rFonts w:ascii="Times New Roman" w:eastAsiaTheme="minorHAnsi" w:hAnsi="Times New Roman" w:cs="Times New Roman"/>
          <w:kern w:val="2"/>
          <w:sz w:val="24"/>
          <w:szCs w:val="24"/>
          <w14:ligatures w14:val="standardContextual"/>
        </w:rPr>
        <w:t xml:space="preserve"> Renesans</w:t>
      </w:r>
      <w:r w:rsidR="005774F9">
        <w:rPr>
          <w:rFonts w:ascii="Times New Roman" w:eastAsiaTheme="minorHAnsi" w:hAnsi="Times New Roman" w:cs="Times New Roman"/>
          <w:kern w:val="2"/>
          <w:sz w:val="24"/>
          <w:szCs w:val="24"/>
          <w14:ligatures w14:val="standardContextual"/>
        </w:rPr>
        <w:t>n</w:t>
      </w:r>
      <w:r w:rsidRPr="004E170B">
        <w:rPr>
          <w:rFonts w:ascii="Times New Roman" w:eastAsiaTheme="minorHAnsi" w:hAnsi="Times New Roman" w:cs="Times New Roman"/>
          <w:kern w:val="2"/>
          <w:sz w:val="24"/>
          <w:szCs w:val="24"/>
          <w14:ligatures w14:val="standardContextual"/>
        </w:rPr>
        <w:t>i festival, Podravski motivi</w:t>
      </w:r>
      <w:r w:rsidRPr="005774F9">
        <w:rPr>
          <w:rFonts w:ascii="Times New Roman" w:eastAsiaTheme="minorHAnsi" w:hAnsi="Times New Roman" w:cs="Times New Roman"/>
          <w:kern w:val="2"/>
          <w:sz w:val="24"/>
          <w:szCs w:val="24"/>
          <w14:ligatures w14:val="standardContextual"/>
        </w:rPr>
        <w:t>, Koprivnički fašnik, Izložba i sajam cvijeća i koprive te Koprivnička bajka. Na području grada Koprivnice nalaz</w:t>
      </w:r>
      <w:r w:rsidR="00560A8D" w:rsidRPr="005774F9">
        <w:rPr>
          <w:rFonts w:ascii="Times New Roman" w:eastAsiaTheme="minorHAnsi" w:hAnsi="Times New Roman" w:cs="Times New Roman"/>
          <w:kern w:val="2"/>
          <w:sz w:val="24"/>
          <w:szCs w:val="24"/>
          <w14:ligatures w14:val="standardContextual"/>
        </w:rPr>
        <w:t>i</w:t>
      </w:r>
      <w:r w:rsidRPr="005774F9">
        <w:rPr>
          <w:rFonts w:ascii="Times New Roman" w:eastAsiaTheme="minorHAnsi" w:hAnsi="Times New Roman" w:cs="Times New Roman"/>
          <w:kern w:val="2"/>
          <w:sz w:val="24"/>
          <w:szCs w:val="24"/>
          <w14:ligatures w14:val="standardContextual"/>
        </w:rPr>
        <w:t xml:space="preserve"> se </w:t>
      </w:r>
      <w:r w:rsidR="006D7DB6">
        <w:rPr>
          <w:rFonts w:ascii="Times New Roman" w:eastAsiaTheme="minorHAnsi" w:hAnsi="Times New Roman" w:cs="Times New Roman"/>
          <w:kern w:val="2"/>
          <w:sz w:val="24"/>
          <w:szCs w:val="24"/>
          <w14:ligatures w14:val="standardContextual"/>
        </w:rPr>
        <w:t>5</w:t>
      </w:r>
      <w:r w:rsidRPr="005774F9">
        <w:rPr>
          <w:rFonts w:ascii="Times New Roman" w:eastAsiaTheme="minorHAnsi" w:hAnsi="Times New Roman" w:cs="Times New Roman"/>
          <w:kern w:val="2"/>
          <w:sz w:val="24"/>
          <w:szCs w:val="24"/>
          <w14:ligatures w14:val="standardContextual"/>
        </w:rPr>
        <w:t xml:space="preserve"> hotela i 1 hostel, </w:t>
      </w:r>
      <w:r w:rsidRPr="004E170B">
        <w:rPr>
          <w:rFonts w:ascii="Times New Roman" w:eastAsiaTheme="minorHAnsi" w:hAnsi="Times New Roman" w:cs="Times New Roman"/>
          <w:kern w:val="2"/>
          <w:sz w:val="24"/>
          <w:szCs w:val="24"/>
          <w14:ligatures w14:val="standardContextual"/>
        </w:rPr>
        <w:t>5 kuća za odmor, 8 različitih ponuđača apartmana i 1 kamp odmorište</w:t>
      </w:r>
      <w:r w:rsidR="00330DB7">
        <w:rPr>
          <w:rStyle w:val="Referencafusnote"/>
          <w:rFonts w:ascii="Times New Roman" w:eastAsiaTheme="minorHAnsi" w:hAnsi="Times New Roman" w:cs="Times New Roman"/>
          <w:kern w:val="2"/>
          <w:sz w:val="24"/>
          <w:szCs w:val="24"/>
          <w14:ligatures w14:val="standardContextual"/>
        </w:rPr>
        <w:footnoteReference w:id="5"/>
      </w:r>
      <w:r w:rsidRPr="004E170B">
        <w:rPr>
          <w:rFonts w:ascii="Times New Roman" w:eastAsiaTheme="minorHAnsi" w:hAnsi="Times New Roman" w:cs="Times New Roman"/>
          <w:kern w:val="2"/>
          <w:sz w:val="24"/>
          <w:szCs w:val="24"/>
          <w14:ligatures w14:val="standardContextual"/>
        </w:rPr>
        <w:t>.</w:t>
      </w:r>
      <w:r w:rsidR="00330DB7">
        <w:rPr>
          <w:rFonts w:ascii="Times New Roman" w:eastAsiaTheme="minorHAnsi" w:hAnsi="Times New Roman" w:cs="Times New Roman"/>
          <w:kern w:val="2"/>
          <w:sz w:val="24"/>
          <w:szCs w:val="24"/>
          <w14:ligatures w14:val="standardContextual"/>
        </w:rPr>
        <w:t xml:space="preserve"> N</w:t>
      </w:r>
      <w:r w:rsidRPr="004E170B">
        <w:rPr>
          <w:rFonts w:ascii="Times New Roman" w:eastAsiaTheme="minorHAnsi" w:hAnsi="Times New Roman" w:cs="Times New Roman"/>
          <w:kern w:val="2"/>
          <w:sz w:val="24"/>
          <w:szCs w:val="24"/>
          <w14:ligatures w14:val="standardContextual"/>
        </w:rPr>
        <w:t>edostatak smještajnih kapaciteta</w:t>
      </w:r>
      <w:r w:rsidR="00514FFB">
        <w:rPr>
          <w:rFonts w:ascii="Times New Roman" w:eastAsiaTheme="minorHAnsi" w:hAnsi="Times New Roman" w:cs="Times New Roman"/>
          <w:kern w:val="2"/>
          <w:sz w:val="24"/>
          <w:szCs w:val="24"/>
          <w14:ligatures w14:val="standardContextual"/>
        </w:rPr>
        <w:t xml:space="preserve"> otvara </w:t>
      </w:r>
      <w:r w:rsidRPr="004E170B">
        <w:rPr>
          <w:rFonts w:ascii="Times New Roman" w:eastAsiaTheme="minorHAnsi" w:hAnsi="Times New Roman" w:cs="Times New Roman"/>
          <w:kern w:val="2"/>
          <w:sz w:val="24"/>
          <w:szCs w:val="24"/>
          <w14:ligatures w14:val="standardContextual"/>
        </w:rPr>
        <w:t>potreb</w:t>
      </w:r>
      <w:r w:rsidR="00514FFB">
        <w:rPr>
          <w:rFonts w:ascii="Times New Roman" w:eastAsiaTheme="minorHAnsi" w:hAnsi="Times New Roman" w:cs="Times New Roman"/>
          <w:kern w:val="2"/>
          <w:sz w:val="24"/>
          <w:szCs w:val="24"/>
          <w14:ligatures w14:val="standardContextual"/>
        </w:rPr>
        <w:t>u</w:t>
      </w:r>
      <w:r w:rsidRPr="004E170B">
        <w:rPr>
          <w:rFonts w:ascii="Times New Roman" w:eastAsiaTheme="minorHAnsi" w:hAnsi="Times New Roman" w:cs="Times New Roman"/>
          <w:kern w:val="2"/>
          <w:sz w:val="24"/>
          <w:szCs w:val="24"/>
          <w14:ligatures w14:val="standardContextual"/>
        </w:rPr>
        <w:t xml:space="preserve"> za </w:t>
      </w:r>
      <w:r w:rsidR="00514FFB">
        <w:rPr>
          <w:rFonts w:ascii="Times New Roman" w:eastAsiaTheme="minorHAnsi" w:hAnsi="Times New Roman" w:cs="Times New Roman"/>
          <w:kern w:val="2"/>
          <w:sz w:val="24"/>
          <w:szCs w:val="24"/>
          <w14:ligatures w14:val="standardContextual"/>
        </w:rPr>
        <w:t xml:space="preserve">potencijalna ulaganja u izgradnju nove infrastrukture. </w:t>
      </w:r>
    </w:p>
    <w:p w14:paraId="689534A7" w14:textId="77777777" w:rsidR="004E170B" w:rsidRDefault="004E170B" w:rsidP="004E170B">
      <w:pPr>
        <w:spacing w:after="0" w:line="240" w:lineRule="auto"/>
        <w:jc w:val="both"/>
        <w:rPr>
          <w:rFonts w:ascii="Times New Roman" w:eastAsiaTheme="minorHAnsi" w:hAnsi="Times New Roman" w:cs="Times New Roman"/>
          <w:kern w:val="2"/>
          <w:sz w:val="24"/>
          <w:szCs w:val="24"/>
          <w14:ligatures w14:val="standardContextual"/>
        </w:rPr>
      </w:pPr>
    </w:p>
    <w:p w14:paraId="4581120A" w14:textId="77777777" w:rsidR="00F50516" w:rsidRDefault="00F50516" w:rsidP="004E170B">
      <w:pPr>
        <w:spacing w:after="0" w:line="240" w:lineRule="auto"/>
        <w:jc w:val="both"/>
        <w:rPr>
          <w:rFonts w:ascii="Times New Roman" w:eastAsiaTheme="minorHAnsi" w:hAnsi="Times New Roman" w:cs="Times New Roman"/>
          <w:kern w:val="2"/>
          <w:sz w:val="24"/>
          <w:szCs w:val="24"/>
          <w14:ligatures w14:val="standardContextual"/>
        </w:rPr>
      </w:pPr>
    </w:p>
    <w:p w14:paraId="5A2F7602" w14:textId="77777777" w:rsidR="00F50516" w:rsidRPr="004E170B" w:rsidRDefault="00F50516" w:rsidP="004E170B">
      <w:pPr>
        <w:spacing w:after="0" w:line="240" w:lineRule="auto"/>
        <w:jc w:val="both"/>
        <w:rPr>
          <w:rFonts w:ascii="Times New Roman" w:eastAsiaTheme="minorHAnsi" w:hAnsi="Times New Roman" w:cs="Times New Roman"/>
          <w:kern w:val="2"/>
          <w:sz w:val="24"/>
          <w:szCs w:val="24"/>
          <w14:ligatures w14:val="standardContextual"/>
        </w:rPr>
      </w:pPr>
    </w:p>
    <w:p w14:paraId="3F11E22E" w14:textId="7650C75F" w:rsidR="004E170B" w:rsidRPr="00A42A63" w:rsidRDefault="00541DDB" w:rsidP="00480692">
      <w:pPr>
        <w:pStyle w:val="Naslov2"/>
        <w:numPr>
          <w:ilvl w:val="1"/>
          <w:numId w:val="5"/>
        </w:numPr>
        <w:spacing w:before="0" w:after="240"/>
        <w:ind w:left="0" w:firstLine="0"/>
        <w:rPr>
          <w:rFonts w:ascii="Times New Roman" w:hAnsi="Times New Roman" w:cs="Times New Roman"/>
          <w:bCs w:val="0"/>
          <w:i/>
          <w:iCs/>
          <w:color w:val="auto"/>
          <w:szCs w:val="24"/>
        </w:rPr>
      </w:pPr>
      <w:r w:rsidRPr="00A42A63">
        <w:rPr>
          <w:rFonts w:ascii="Times New Roman" w:hAnsi="Times New Roman" w:cs="Times New Roman"/>
          <w:bCs w:val="0"/>
          <w:i/>
          <w:iCs/>
          <w:color w:val="auto"/>
          <w:szCs w:val="24"/>
        </w:rPr>
        <w:t xml:space="preserve"> </w:t>
      </w:r>
      <w:bookmarkStart w:id="31" w:name="_Toc210377986"/>
      <w:r w:rsidR="00A42A63" w:rsidRPr="00A42A63">
        <w:rPr>
          <w:rFonts w:ascii="Times New Roman" w:hAnsi="Times New Roman" w:cs="Times New Roman"/>
          <w:bCs w:val="0"/>
          <w:i/>
          <w:iCs/>
          <w:color w:val="auto"/>
          <w:szCs w:val="24"/>
        </w:rPr>
        <w:t>Prometna i komunalna infrastruktura</w:t>
      </w:r>
      <w:bookmarkEnd w:id="31"/>
      <w:r w:rsidR="00A42A63" w:rsidRPr="00A42A63">
        <w:rPr>
          <w:rFonts w:ascii="Times New Roman" w:hAnsi="Times New Roman" w:cs="Times New Roman"/>
          <w:bCs w:val="0"/>
          <w:i/>
          <w:iCs/>
          <w:color w:val="auto"/>
          <w:szCs w:val="24"/>
        </w:rPr>
        <w:t xml:space="preserve"> </w:t>
      </w:r>
    </w:p>
    <w:p w14:paraId="15B42B79" w14:textId="1CCC711D" w:rsidR="00CE3494" w:rsidRDefault="004E170B" w:rsidP="00CE34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Grad Koprivnica značajno</w:t>
      </w:r>
      <w:r w:rsidR="00514FFB">
        <w:rPr>
          <w:rFonts w:ascii="Times New Roman" w:eastAsiaTheme="minorHAnsi" w:hAnsi="Times New Roman" w:cs="Times New Roman"/>
          <w:kern w:val="2"/>
          <w:sz w:val="24"/>
          <w:szCs w:val="24"/>
          <w14:ligatures w14:val="standardContextual"/>
        </w:rPr>
        <w:t xml:space="preserve"> je</w:t>
      </w:r>
      <w:r w:rsidRPr="004E170B">
        <w:rPr>
          <w:rFonts w:ascii="Times New Roman" w:eastAsiaTheme="minorHAnsi" w:hAnsi="Times New Roman" w:cs="Times New Roman"/>
          <w:kern w:val="2"/>
          <w:sz w:val="24"/>
          <w:szCs w:val="24"/>
          <w14:ligatures w14:val="standardContextual"/>
        </w:rPr>
        <w:t xml:space="preserve"> sjecište važnih prometnih pravaca, posebno željezničkog i cestovnog prometa.</w:t>
      </w:r>
      <w:r w:rsidR="00514FFB">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Okosnicu cestovnog prometa čine državna cesta D</w:t>
      </w:r>
      <w:r w:rsidR="00514FFB">
        <w:rPr>
          <w:rFonts w:ascii="Times New Roman" w:eastAsiaTheme="minorHAnsi" w:hAnsi="Times New Roman" w:cs="Times New Roman"/>
          <w:kern w:val="2"/>
          <w:sz w:val="24"/>
          <w:szCs w:val="24"/>
          <w14:ligatures w14:val="standardContextual"/>
        </w:rPr>
        <w:t>C</w:t>
      </w:r>
      <w:r w:rsidRPr="004E170B">
        <w:rPr>
          <w:rFonts w:ascii="Times New Roman" w:eastAsiaTheme="minorHAnsi" w:hAnsi="Times New Roman" w:cs="Times New Roman"/>
          <w:kern w:val="2"/>
          <w:sz w:val="24"/>
          <w:szCs w:val="24"/>
          <w14:ligatures w14:val="standardContextual"/>
        </w:rPr>
        <w:t xml:space="preserve">2 (tzv. podravska magistrala) od Dubrave </w:t>
      </w:r>
      <w:proofErr w:type="spellStart"/>
      <w:r w:rsidRPr="004E170B">
        <w:rPr>
          <w:rFonts w:ascii="Times New Roman" w:eastAsiaTheme="minorHAnsi" w:hAnsi="Times New Roman" w:cs="Times New Roman"/>
          <w:kern w:val="2"/>
          <w:sz w:val="24"/>
          <w:szCs w:val="24"/>
          <w14:ligatures w14:val="standardContextual"/>
        </w:rPr>
        <w:t>Križovljanske</w:t>
      </w:r>
      <w:proofErr w:type="spellEnd"/>
      <w:r w:rsidRPr="004E170B">
        <w:rPr>
          <w:rFonts w:ascii="Times New Roman" w:eastAsiaTheme="minorHAnsi" w:hAnsi="Times New Roman" w:cs="Times New Roman"/>
          <w:kern w:val="2"/>
          <w:sz w:val="24"/>
          <w:szCs w:val="24"/>
          <w14:ligatures w14:val="standardContextual"/>
        </w:rPr>
        <w:t xml:space="preserve"> preko Varaždina, Koprivnice, Virovitice, Našica i Osijeka do graničnog prijelaza Ilok</w:t>
      </w:r>
      <w:r w:rsidR="00514FFB">
        <w:rPr>
          <w:rFonts w:ascii="Times New Roman" w:eastAsiaTheme="minorHAnsi" w:hAnsi="Times New Roman" w:cs="Times New Roman"/>
          <w:kern w:val="2"/>
          <w:sz w:val="24"/>
          <w:szCs w:val="24"/>
          <w14:ligatures w14:val="standardContextual"/>
        </w:rPr>
        <w:t xml:space="preserve"> te</w:t>
      </w:r>
      <w:r w:rsidRPr="004E170B">
        <w:rPr>
          <w:rFonts w:ascii="Times New Roman" w:eastAsiaTheme="minorHAnsi" w:hAnsi="Times New Roman" w:cs="Times New Roman"/>
          <w:kern w:val="2"/>
          <w:sz w:val="24"/>
          <w:szCs w:val="24"/>
          <w14:ligatures w14:val="standardContextual"/>
        </w:rPr>
        <w:t xml:space="preserve"> državna cesta D</w:t>
      </w:r>
      <w:r w:rsidR="00514FFB">
        <w:rPr>
          <w:rFonts w:ascii="Times New Roman" w:eastAsiaTheme="minorHAnsi" w:hAnsi="Times New Roman" w:cs="Times New Roman"/>
          <w:kern w:val="2"/>
          <w:sz w:val="24"/>
          <w:szCs w:val="24"/>
          <w14:ligatures w14:val="standardContextual"/>
        </w:rPr>
        <w:t>C</w:t>
      </w:r>
      <w:r w:rsidRPr="004E170B">
        <w:rPr>
          <w:rFonts w:ascii="Times New Roman" w:eastAsiaTheme="minorHAnsi" w:hAnsi="Times New Roman" w:cs="Times New Roman"/>
          <w:kern w:val="2"/>
          <w:sz w:val="24"/>
          <w:szCs w:val="24"/>
          <w14:ligatures w14:val="standardContextual"/>
        </w:rPr>
        <w:t xml:space="preserve">41 </w:t>
      </w:r>
      <w:r w:rsidR="00514FFB">
        <w:rPr>
          <w:rFonts w:ascii="Times New Roman" w:eastAsiaTheme="minorHAnsi" w:hAnsi="Times New Roman" w:cs="Times New Roman"/>
          <w:kern w:val="2"/>
          <w:sz w:val="24"/>
          <w:szCs w:val="24"/>
          <w14:ligatures w14:val="standardContextual"/>
        </w:rPr>
        <w:t xml:space="preserve">koja vodi </w:t>
      </w:r>
      <w:r w:rsidRPr="004E170B">
        <w:rPr>
          <w:rFonts w:ascii="Times New Roman" w:eastAsiaTheme="minorHAnsi" w:hAnsi="Times New Roman" w:cs="Times New Roman"/>
          <w:kern w:val="2"/>
          <w:sz w:val="24"/>
          <w:szCs w:val="24"/>
          <w14:ligatures w14:val="standardContextual"/>
        </w:rPr>
        <w:t xml:space="preserve">od graničnog prijelaza u Goli preko Koprivnice, Križevaca, Sesveta do Zagreba, </w:t>
      </w:r>
      <w:r w:rsidR="00CE3494">
        <w:rPr>
          <w:rFonts w:ascii="Times New Roman" w:eastAsiaTheme="minorHAnsi" w:hAnsi="Times New Roman" w:cs="Times New Roman"/>
          <w:kern w:val="2"/>
          <w:sz w:val="24"/>
          <w:szCs w:val="24"/>
          <w14:ligatures w14:val="standardContextual"/>
        </w:rPr>
        <w:t>a</w:t>
      </w:r>
      <w:r w:rsidRPr="004E170B">
        <w:rPr>
          <w:rFonts w:ascii="Times New Roman" w:eastAsiaTheme="minorHAnsi" w:hAnsi="Times New Roman" w:cs="Times New Roman"/>
          <w:kern w:val="2"/>
          <w:sz w:val="24"/>
          <w:szCs w:val="24"/>
          <w14:ligatures w14:val="standardContextual"/>
        </w:rPr>
        <w:t xml:space="preserve"> od iznimne</w:t>
      </w:r>
      <w:r w:rsidR="00CE3494">
        <w:rPr>
          <w:rFonts w:ascii="Times New Roman" w:eastAsiaTheme="minorHAnsi" w:hAnsi="Times New Roman" w:cs="Times New Roman"/>
          <w:kern w:val="2"/>
          <w:sz w:val="24"/>
          <w:szCs w:val="24"/>
          <w14:ligatures w14:val="standardContextual"/>
        </w:rPr>
        <w:t xml:space="preserve"> je</w:t>
      </w:r>
      <w:r w:rsidRPr="004E170B">
        <w:rPr>
          <w:rFonts w:ascii="Times New Roman" w:eastAsiaTheme="minorHAnsi" w:hAnsi="Times New Roman" w:cs="Times New Roman"/>
          <w:kern w:val="2"/>
          <w:sz w:val="24"/>
          <w:szCs w:val="24"/>
          <w14:ligatures w14:val="standardContextual"/>
        </w:rPr>
        <w:t xml:space="preserve"> važnosti zbog povezivanja Republike Mađarske i Grada Zagreba. </w:t>
      </w:r>
    </w:p>
    <w:p w14:paraId="05F330F5" w14:textId="5B563821" w:rsidR="004E170B" w:rsidRPr="004E170B" w:rsidRDefault="004E170B" w:rsidP="00CE34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Županijske ceste:</w:t>
      </w:r>
    </w:p>
    <w:p w14:paraId="5DA9D84E" w14:textId="77777777" w:rsidR="004E170B" w:rsidRPr="004E170B" w:rsidRDefault="004E170B" w:rsidP="008E4A46">
      <w:pPr>
        <w:numPr>
          <w:ilvl w:val="0"/>
          <w:numId w:val="15"/>
        </w:numPr>
        <w:spacing w:after="0" w:line="276" w:lineRule="auto"/>
        <w:contextualSpacing/>
        <w:jc w:val="both"/>
        <w:rPr>
          <w:rFonts w:ascii="Times New Roman" w:eastAsiaTheme="minorHAnsi" w:hAnsi="Times New Roman" w:cs="Times New Roman"/>
          <w:kern w:val="2"/>
          <w:sz w:val="24"/>
          <w:szCs w:val="24"/>
          <w14:ligatures w14:val="standardContextual"/>
        </w:rPr>
      </w:pPr>
      <w:proofErr w:type="spellStart"/>
      <w:r w:rsidRPr="004E170B">
        <w:rPr>
          <w:rFonts w:ascii="Times New Roman" w:eastAsiaTheme="minorHAnsi" w:hAnsi="Times New Roman" w:cs="Times New Roman"/>
          <w:kern w:val="2"/>
          <w:sz w:val="24"/>
          <w:szCs w:val="24"/>
          <w14:ligatures w14:val="standardContextual"/>
        </w:rPr>
        <w:t>Botinovec</w:t>
      </w:r>
      <w:proofErr w:type="spellEnd"/>
      <w:r w:rsidRPr="004E170B">
        <w:rPr>
          <w:rFonts w:ascii="Times New Roman" w:eastAsiaTheme="minorHAnsi" w:hAnsi="Times New Roman" w:cs="Times New Roman"/>
          <w:kern w:val="2"/>
          <w:sz w:val="24"/>
          <w:szCs w:val="24"/>
          <w14:ligatures w14:val="standardContextual"/>
        </w:rPr>
        <w:t xml:space="preserve"> – A. G. Grada Koprivnice</w:t>
      </w:r>
    </w:p>
    <w:p w14:paraId="57DC161B" w14:textId="77777777" w:rsidR="004E170B" w:rsidRPr="004E170B" w:rsidRDefault="004E170B" w:rsidP="008E4A46">
      <w:pPr>
        <w:numPr>
          <w:ilvl w:val="0"/>
          <w:numId w:val="15"/>
        </w:numPr>
        <w:spacing w:after="0" w:line="276" w:lineRule="auto"/>
        <w:contextualSpacing/>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A.G. Grada Koprivnice (</w:t>
      </w:r>
      <w:proofErr w:type="spellStart"/>
      <w:r w:rsidRPr="004E170B">
        <w:rPr>
          <w:rFonts w:ascii="Times New Roman" w:eastAsiaTheme="minorHAnsi" w:hAnsi="Times New Roman" w:cs="Times New Roman"/>
          <w:kern w:val="2"/>
          <w:sz w:val="24"/>
          <w:szCs w:val="24"/>
          <w14:ligatures w14:val="standardContextual"/>
        </w:rPr>
        <w:t>Jagnjedovec</w:t>
      </w:r>
      <w:proofErr w:type="spellEnd"/>
      <w:r w:rsidRPr="004E170B">
        <w:rPr>
          <w:rFonts w:ascii="Times New Roman" w:eastAsiaTheme="minorHAnsi" w:hAnsi="Times New Roman" w:cs="Times New Roman"/>
          <w:kern w:val="2"/>
          <w:sz w:val="24"/>
          <w:szCs w:val="24"/>
          <w14:ligatures w14:val="standardContextual"/>
        </w:rPr>
        <w:t>) – Donja Velika – Zrinski Topolovac – A.G. Grada Bjelovara</w:t>
      </w:r>
    </w:p>
    <w:p w14:paraId="3148E79F" w14:textId="77777777" w:rsidR="004E170B" w:rsidRPr="004E170B" w:rsidRDefault="004E170B" w:rsidP="008E4A46">
      <w:pPr>
        <w:numPr>
          <w:ilvl w:val="0"/>
          <w:numId w:val="15"/>
        </w:numPr>
        <w:spacing w:after="0" w:line="276" w:lineRule="auto"/>
        <w:contextualSpacing/>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G. Grada Koprivnice – Koprivnički Bregi – Hlebine (ŽC 2114)</w:t>
      </w:r>
    </w:p>
    <w:p w14:paraId="438EC46A" w14:textId="77777777" w:rsidR="004E170B" w:rsidRPr="004E170B" w:rsidRDefault="004E170B" w:rsidP="00A86437">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Lokalne ceste:</w:t>
      </w:r>
    </w:p>
    <w:p w14:paraId="5711F896" w14:textId="77777777" w:rsidR="004E170B" w:rsidRPr="004E170B" w:rsidRDefault="004E170B" w:rsidP="008E4A46">
      <w:pPr>
        <w:numPr>
          <w:ilvl w:val="0"/>
          <w:numId w:val="16"/>
        </w:numPr>
        <w:spacing w:after="0" w:line="276" w:lineRule="auto"/>
        <w:contextualSpacing/>
        <w:jc w:val="both"/>
        <w:rPr>
          <w:rFonts w:ascii="Times New Roman" w:eastAsiaTheme="minorHAnsi" w:hAnsi="Times New Roman" w:cs="Times New Roman"/>
          <w:kern w:val="2"/>
          <w:sz w:val="24"/>
          <w:szCs w:val="24"/>
          <w14:ligatures w14:val="standardContextual"/>
        </w:rPr>
      </w:pPr>
      <w:proofErr w:type="spellStart"/>
      <w:r w:rsidRPr="004E170B">
        <w:rPr>
          <w:rFonts w:ascii="Times New Roman" w:eastAsiaTheme="minorHAnsi" w:hAnsi="Times New Roman" w:cs="Times New Roman"/>
          <w:kern w:val="2"/>
          <w:sz w:val="24"/>
          <w:szCs w:val="24"/>
          <w14:ligatures w14:val="standardContextual"/>
        </w:rPr>
        <w:t>Kunovec</w:t>
      </w:r>
      <w:proofErr w:type="spellEnd"/>
      <w:r w:rsidRPr="004E170B">
        <w:rPr>
          <w:rFonts w:ascii="Times New Roman" w:eastAsiaTheme="minorHAnsi" w:hAnsi="Times New Roman" w:cs="Times New Roman"/>
          <w:kern w:val="2"/>
          <w:sz w:val="24"/>
          <w:szCs w:val="24"/>
          <w14:ligatures w14:val="standardContextual"/>
        </w:rPr>
        <w:t xml:space="preserve"> (ŽC 2112) – A. G. Grada Koprivnica (</w:t>
      </w:r>
      <w:proofErr w:type="spellStart"/>
      <w:r w:rsidRPr="004E170B">
        <w:rPr>
          <w:rFonts w:ascii="Times New Roman" w:eastAsiaTheme="minorHAnsi" w:hAnsi="Times New Roman" w:cs="Times New Roman"/>
          <w:kern w:val="2"/>
          <w:sz w:val="24"/>
          <w:szCs w:val="24"/>
          <w14:ligatures w14:val="standardContextual"/>
        </w:rPr>
        <w:t>Kunovec</w:t>
      </w:r>
      <w:proofErr w:type="spellEnd"/>
      <w:r w:rsidRPr="004E170B">
        <w:rPr>
          <w:rFonts w:ascii="Times New Roman" w:eastAsiaTheme="minorHAnsi" w:hAnsi="Times New Roman" w:cs="Times New Roman"/>
          <w:kern w:val="2"/>
          <w:sz w:val="24"/>
          <w:szCs w:val="24"/>
          <w14:ligatures w14:val="standardContextual"/>
        </w:rPr>
        <w:t xml:space="preserve"> Breg)</w:t>
      </w:r>
    </w:p>
    <w:p w14:paraId="677A89C7" w14:textId="77777777" w:rsidR="004E170B" w:rsidRPr="004E170B" w:rsidRDefault="004E170B" w:rsidP="008E4A46">
      <w:pPr>
        <w:numPr>
          <w:ilvl w:val="0"/>
          <w:numId w:val="16"/>
        </w:numPr>
        <w:spacing w:after="0" w:line="276" w:lineRule="auto"/>
        <w:contextualSpacing/>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A.G. Grada Koprivnica (</w:t>
      </w:r>
      <w:proofErr w:type="spellStart"/>
      <w:r w:rsidRPr="004E170B">
        <w:rPr>
          <w:rFonts w:ascii="Times New Roman" w:eastAsiaTheme="minorHAnsi" w:hAnsi="Times New Roman" w:cs="Times New Roman"/>
          <w:kern w:val="2"/>
          <w:sz w:val="24"/>
          <w:szCs w:val="24"/>
          <w14:ligatures w14:val="standardContextual"/>
        </w:rPr>
        <w:t>Bakovčica</w:t>
      </w:r>
      <w:proofErr w:type="spellEnd"/>
      <w:r w:rsidRPr="004E170B">
        <w:rPr>
          <w:rFonts w:ascii="Times New Roman" w:eastAsiaTheme="minorHAnsi" w:hAnsi="Times New Roman" w:cs="Times New Roman"/>
          <w:kern w:val="2"/>
          <w:sz w:val="24"/>
          <w:szCs w:val="24"/>
          <w14:ligatures w14:val="standardContextual"/>
        </w:rPr>
        <w:t>) – Glogovac (ŽC 2149)</w:t>
      </w:r>
    </w:p>
    <w:p w14:paraId="630477B9" w14:textId="77777777" w:rsidR="004E170B" w:rsidRPr="004E170B" w:rsidRDefault="004E170B" w:rsidP="008E4A46">
      <w:pPr>
        <w:numPr>
          <w:ilvl w:val="0"/>
          <w:numId w:val="16"/>
        </w:numPr>
        <w:spacing w:after="0" w:line="276" w:lineRule="auto"/>
        <w:contextualSpacing/>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Velika Mučna (DC 41) – A. G. Grada Koprivnica (Reka) – </w:t>
      </w:r>
      <w:proofErr w:type="spellStart"/>
      <w:r w:rsidRPr="004E170B">
        <w:rPr>
          <w:rFonts w:ascii="Times New Roman" w:eastAsiaTheme="minorHAnsi" w:hAnsi="Times New Roman" w:cs="Times New Roman"/>
          <w:kern w:val="2"/>
          <w:sz w:val="24"/>
          <w:szCs w:val="24"/>
          <w14:ligatures w14:val="standardContextual"/>
        </w:rPr>
        <w:t>Peščenik</w:t>
      </w:r>
      <w:proofErr w:type="spellEnd"/>
      <w:r w:rsidRPr="004E170B">
        <w:rPr>
          <w:rFonts w:ascii="Times New Roman" w:eastAsiaTheme="minorHAnsi" w:hAnsi="Times New Roman" w:cs="Times New Roman"/>
          <w:kern w:val="2"/>
          <w:sz w:val="24"/>
          <w:szCs w:val="24"/>
          <w14:ligatures w14:val="standardContextual"/>
        </w:rPr>
        <w:t xml:space="preserve"> (LC 26082)</w:t>
      </w:r>
    </w:p>
    <w:p w14:paraId="3D71EBA5" w14:textId="65495218" w:rsidR="004E170B" w:rsidRPr="004E170B" w:rsidRDefault="004E170B" w:rsidP="008E4A46">
      <w:pPr>
        <w:numPr>
          <w:ilvl w:val="0"/>
          <w:numId w:val="16"/>
        </w:numPr>
        <w:spacing w:before="240" w:line="276" w:lineRule="auto"/>
        <w:contextualSpacing/>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Kamenica (LC 26082 – A. G. Grada Koprivnica (</w:t>
      </w:r>
      <w:proofErr w:type="spellStart"/>
      <w:r w:rsidRPr="004E170B">
        <w:rPr>
          <w:rFonts w:ascii="Times New Roman" w:eastAsiaTheme="minorHAnsi" w:hAnsi="Times New Roman" w:cs="Times New Roman"/>
          <w:kern w:val="2"/>
          <w:sz w:val="24"/>
          <w:szCs w:val="24"/>
          <w14:ligatures w14:val="standardContextual"/>
        </w:rPr>
        <w:t>Jagnjedovec</w:t>
      </w:r>
      <w:proofErr w:type="spellEnd"/>
      <w:r w:rsidRPr="004E170B">
        <w:rPr>
          <w:rFonts w:ascii="Times New Roman" w:eastAsiaTheme="minorHAnsi" w:hAnsi="Times New Roman" w:cs="Times New Roman"/>
          <w:kern w:val="2"/>
          <w:sz w:val="24"/>
          <w:szCs w:val="24"/>
          <w14:ligatures w14:val="standardContextual"/>
        </w:rPr>
        <w:t>)</w:t>
      </w:r>
      <w:r w:rsidR="009402D8">
        <w:rPr>
          <w:rFonts w:ascii="Times New Roman" w:eastAsiaTheme="minorHAnsi" w:hAnsi="Times New Roman" w:cs="Times New Roman"/>
          <w:kern w:val="2"/>
          <w:sz w:val="24"/>
          <w:szCs w:val="24"/>
          <w14:ligatures w14:val="standardContextual"/>
        </w:rPr>
        <w:t>.</w:t>
      </w:r>
    </w:p>
    <w:p w14:paraId="33B1DC46" w14:textId="6AF6CD52" w:rsidR="001D24F3" w:rsidRPr="004E170B" w:rsidRDefault="004E170B" w:rsidP="00F50516">
      <w:pPr>
        <w:spacing w:before="24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Odlukom o izmjeni Odluke o nerazvrstanim cestama na području grada Koprivnice definirana je nova Jedinstvena baza podataka nerazvrstanih cesta na području grada Koprivnice sukladno kojoj se na popisu nerazvrstanih cesta nalazi 346 prometnica na području grada Koprivnice.</w:t>
      </w:r>
      <w:r w:rsidR="00F50516">
        <w:rPr>
          <w:rFonts w:ascii="Times New Roman" w:eastAsiaTheme="minorHAnsi" w:hAnsi="Times New Roman" w:cs="Times New Roman"/>
          <w:kern w:val="2"/>
          <w:sz w:val="24"/>
          <w:szCs w:val="24"/>
          <w14:ligatures w14:val="standardContextual"/>
        </w:rPr>
        <w:t xml:space="preserve"> Grad Koprivnica kontinuirano ulaže </w:t>
      </w:r>
      <w:r w:rsidR="001D24F3">
        <w:rPr>
          <w:rFonts w:ascii="Times New Roman" w:eastAsiaTheme="minorHAnsi" w:hAnsi="Times New Roman" w:cs="Times New Roman"/>
          <w:kern w:val="2"/>
          <w:sz w:val="24"/>
          <w:szCs w:val="24"/>
          <w14:ligatures w14:val="standardContextual"/>
        </w:rPr>
        <w:t>u uređenje nerazvrstanih cesta koje povezuju naselja, a u tijeku je izgradnja pješačko-biciklističke staze</w:t>
      </w:r>
      <w:r w:rsidR="009402D8">
        <w:rPr>
          <w:rFonts w:ascii="Times New Roman" w:eastAsiaTheme="minorHAnsi" w:hAnsi="Times New Roman" w:cs="Times New Roman"/>
          <w:kern w:val="2"/>
          <w:sz w:val="24"/>
          <w:szCs w:val="24"/>
          <w14:ligatures w14:val="standardContextual"/>
        </w:rPr>
        <w:t xml:space="preserve"> </w:t>
      </w:r>
      <w:proofErr w:type="spellStart"/>
      <w:r w:rsidR="001D24F3">
        <w:rPr>
          <w:rFonts w:ascii="Times New Roman" w:eastAsiaTheme="minorHAnsi" w:hAnsi="Times New Roman" w:cs="Times New Roman"/>
          <w:kern w:val="2"/>
          <w:sz w:val="24"/>
          <w:szCs w:val="24"/>
          <w14:ligatures w14:val="standardContextual"/>
        </w:rPr>
        <w:t>Štaglinec-Draganovec</w:t>
      </w:r>
      <w:proofErr w:type="spellEnd"/>
      <w:r w:rsidR="001D24F3">
        <w:rPr>
          <w:rFonts w:ascii="Times New Roman" w:eastAsiaTheme="minorHAnsi" w:hAnsi="Times New Roman" w:cs="Times New Roman"/>
          <w:kern w:val="2"/>
          <w:sz w:val="24"/>
          <w:szCs w:val="24"/>
          <w14:ligatures w14:val="standardContextual"/>
        </w:rPr>
        <w:t xml:space="preserve">, uspostava novih prometnih koridora sukladno GUP-u Grada Koprivnice te projekt unaprjeđenja sustava javnog prijevoza na urbanom području Koprivnica sufinanciran sredstvima ITU mehanizma. U budućem razdoblju planiran je i projekt izgradnje pothodnika ispod pruge R202 i državne ceste DC2 u nastavku Radničke ceste u Koprivnici. </w:t>
      </w:r>
    </w:p>
    <w:p w14:paraId="65A00F56" w14:textId="5ABF131D" w:rsidR="00C831A5" w:rsidRDefault="004E170B" w:rsidP="00A86437">
      <w:pPr>
        <w:spacing w:after="0" w:line="276" w:lineRule="auto"/>
        <w:jc w:val="both"/>
        <w:rPr>
          <w:rFonts w:ascii="Times New Roman" w:eastAsiaTheme="minorHAnsi" w:hAnsi="Times New Roman" w:cs="Times New Roman"/>
          <w:kern w:val="2"/>
          <w:sz w:val="24"/>
          <w:szCs w:val="24"/>
          <w14:ligatures w14:val="standardContextual"/>
        </w:rPr>
      </w:pPr>
      <w:proofErr w:type="spellStart"/>
      <w:r w:rsidRPr="004E170B">
        <w:rPr>
          <w:rFonts w:ascii="Times New Roman" w:eastAsiaTheme="minorHAnsi" w:hAnsi="Times New Roman" w:cs="Times New Roman"/>
          <w:kern w:val="2"/>
          <w:sz w:val="24"/>
          <w:szCs w:val="24"/>
          <w14:ligatures w14:val="standardContextual"/>
        </w:rPr>
        <w:t>Cestarija</w:t>
      </w:r>
      <w:proofErr w:type="spellEnd"/>
      <w:r w:rsidRPr="004E170B">
        <w:rPr>
          <w:rFonts w:ascii="Times New Roman" w:eastAsiaTheme="minorHAnsi" w:hAnsi="Times New Roman" w:cs="Times New Roman"/>
          <w:kern w:val="2"/>
          <w:sz w:val="24"/>
          <w:szCs w:val="24"/>
          <w14:ligatures w14:val="standardContextual"/>
        </w:rPr>
        <w:t xml:space="preserve"> Koprivnica obuhvaća općin</w:t>
      </w:r>
      <w:r w:rsidR="00CE3494">
        <w:rPr>
          <w:rFonts w:ascii="Times New Roman" w:eastAsiaTheme="minorHAnsi" w:hAnsi="Times New Roman" w:cs="Times New Roman"/>
          <w:kern w:val="2"/>
          <w:sz w:val="24"/>
          <w:szCs w:val="24"/>
          <w14:ligatures w14:val="standardContextual"/>
        </w:rPr>
        <w:t xml:space="preserve">e </w:t>
      </w:r>
      <w:r w:rsidRPr="004E170B">
        <w:rPr>
          <w:rFonts w:ascii="Times New Roman" w:eastAsiaTheme="minorHAnsi" w:hAnsi="Times New Roman" w:cs="Times New Roman"/>
          <w:kern w:val="2"/>
          <w:sz w:val="24"/>
          <w:szCs w:val="24"/>
          <w14:ligatures w14:val="standardContextual"/>
        </w:rPr>
        <w:t xml:space="preserve">Drnje, Đelekovec, Hlebine, Golu, Koprivnički Ivanec, Koprivničke Brege, Legrad, Novigrad Podravski, Peteranec, Rasinja, Sokolovac i grad Koprivnica. Prema Izvješću o radu za 2023. godinu Županijska uprava za upravljanje županijskim i lokalnim cestama Koprivničko-križevačke županije za </w:t>
      </w:r>
      <w:proofErr w:type="spellStart"/>
      <w:r w:rsidRPr="004E170B">
        <w:rPr>
          <w:rFonts w:ascii="Times New Roman" w:eastAsiaTheme="minorHAnsi" w:hAnsi="Times New Roman" w:cs="Times New Roman"/>
          <w:kern w:val="2"/>
          <w:sz w:val="24"/>
          <w:szCs w:val="24"/>
          <w14:ligatures w14:val="standardContextual"/>
        </w:rPr>
        <w:t>cestariju</w:t>
      </w:r>
      <w:proofErr w:type="spellEnd"/>
      <w:r w:rsidRPr="004E170B">
        <w:rPr>
          <w:rFonts w:ascii="Times New Roman" w:eastAsiaTheme="minorHAnsi" w:hAnsi="Times New Roman" w:cs="Times New Roman"/>
          <w:kern w:val="2"/>
          <w:sz w:val="24"/>
          <w:szCs w:val="24"/>
          <w14:ligatures w14:val="standardContextual"/>
        </w:rPr>
        <w:t xml:space="preserve"> Koprivnica  navedeno je da su sve županijske ceste asfaltirane, dok je 12,642 kilometara lokalnih cesta još uvijek pod makadamom.</w:t>
      </w:r>
    </w:p>
    <w:p w14:paraId="7D4BD89A" w14:textId="77777777" w:rsidR="000350D9" w:rsidRDefault="000350D9" w:rsidP="00A86437">
      <w:pPr>
        <w:spacing w:after="0" w:line="276" w:lineRule="auto"/>
        <w:jc w:val="both"/>
        <w:rPr>
          <w:rFonts w:ascii="Times New Roman" w:eastAsiaTheme="minorHAnsi" w:hAnsi="Times New Roman" w:cs="Times New Roman"/>
          <w:kern w:val="2"/>
          <w:sz w:val="24"/>
          <w:szCs w:val="24"/>
          <w14:ligatures w14:val="standardContextual"/>
        </w:rPr>
      </w:pPr>
    </w:p>
    <w:p w14:paraId="58B1A4FB" w14:textId="77777777" w:rsidR="000350D9" w:rsidRDefault="000350D9" w:rsidP="00A86437">
      <w:pPr>
        <w:spacing w:after="0" w:line="276" w:lineRule="auto"/>
        <w:jc w:val="both"/>
        <w:rPr>
          <w:rFonts w:ascii="Times New Roman" w:eastAsiaTheme="minorHAnsi" w:hAnsi="Times New Roman" w:cs="Times New Roman"/>
          <w:kern w:val="2"/>
          <w:sz w:val="24"/>
          <w:szCs w:val="24"/>
          <w14:ligatures w14:val="standardContextual"/>
        </w:rPr>
      </w:pPr>
    </w:p>
    <w:p w14:paraId="2385E9B8" w14:textId="77777777" w:rsidR="000350D9" w:rsidRDefault="000350D9" w:rsidP="00A86437">
      <w:pPr>
        <w:spacing w:after="0" w:line="276" w:lineRule="auto"/>
        <w:jc w:val="both"/>
        <w:rPr>
          <w:rFonts w:ascii="Times New Roman" w:eastAsiaTheme="minorHAnsi" w:hAnsi="Times New Roman" w:cs="Times New Roman"/>
          <w:kern w:val="2"/>
          <w:sz w:val="24"/>
          <w:szCs w:val="24"/>
          <w14:ligatures w14:val="standardContextual"/>
        </w:rPr>
      </w:pPr>
    </w:p>
    <w:p w14:paraId="0E24797C" w14:textId="77777777" w:rsidR="000350D9" w:rsidRDefault="000350D9" w:rsidP="00A86437">
      <w:pPr>
        <w:spacing w:after="0" w:line="276" w:lineRule="auto"/>
        <w:jc w:val="both"/>
        <w:rPr>
          <w:rFonts w:ascii="Times New Roman" w:eastAsiaTheme="minorHAnsi" w:hAnsi="Times New Roman" w:cs="Times New Roman"/>
          <w:kern w:val="2"/>
          <w:sz w:val="24"/>
          <w:szCs w:val="24"/>
          <w14:ligatures w14:val="standardContextual"/>
        </w:rPr>
      </w:pPr>
    </w:p>
    <w:p w14:paraId="6C5BC59E" w14:textId="77777777" w:rsidR="00C831A5" w:rsidRPr="004E170B" w:rsidRDefault="00C831A5" w:rsidP="00A86437">
      <w:pPr>
        <w:spacing w:after="0" w:line="276" w:lineRule="auto"/>
        <w:jc w:val="both"/>
        <w:rPr>
          <w:rFonts w:ascii="Times New Roman" w:eastAsiaTheme="minorHAnsi" w:hAnsi="Times New Roman" w:cs="Times New Roman"/>
          <w:kern w:val="2"/>
          <w:sz w:val="24"/>
          <w:szCs w:val="24"/>
          <w14:ligatures w14:val="standardContextual"/>
        </w:rPr>
      </w:pPr>
    </w:p>
    <w:p w14:paraId="4EF2E3B8" w14:textId="094A5321" w:rsidR="00C831A5" w:rsidRPr="006640C0" w:rsidRDefault="00C831A5" w:rsidP="00C831A5">
      <w:pPr>
        <w:pStyle w:val="Opisslike"/>
        <w:keepNext/>
        <w:jc w:val="center"/>
        <w:rPr>
          <w:rFonts w:ascii="Times New Roman" w:hAnsi="Times New Roman" w:cs="Times New Roman"/>
          <w:color w:val="auto"/>
          <w:sz w:val="22"/>
          <w:szCs w:val="22"/>
        </w:rPr>
      </w:pPr>
      <w:bookmarkStart w:id="32" w:name="_Toc210377999"/>
      <w:r w:rsidRPr="006640C0">
        <w:rPr>
          <w:rFonts w:ascii="Times New Roman" w:hAnsi="Times New Roman" w:cs="Times New Roman"/>
          <w:color w:val="auto"/>
          <w:sz w:val="22"/>
          <w:szCs w:val="22"/>
        </w:rPr>
        <w:lastRenderedPageBreak/>
        <w:t xml:space="preserve">Tablica </w:t>
      </w:r>
      <w:r w:rsidRPr="006640C0">
        <w:rPr>
          <w:rFonts w:ascii="Times New Roman" w:hAnsi="Times New Roman" w:cs="Times New Roman"/>
          <w:color w:val="auto"/>
          <w:sz w:val="22"/>
          <w:szCs w:val="22"/>
        </w:rPr>
        <w:fldChar w:fldCharType="begin"/>
      </w:r>
      <w:r w:rsidRPr="006640C0">
        <w:rPr>
          <w:rFonts w:ascii="Times New Roman" w:hAnsi="Times New Roman" w:cs="Times New Roman"/>
          <w:color w:val="auto"/>
          <w:sz w:val="22"/>
          <w:szCs w:val="22"/>
        </w:rPr>
        <w:instrText xml:space="preserve"> SEQ Tablica \* ARABIC </w:instrText>
      </w:r>
      <w:r w:rsidRPr="006640C0">
        <w:rPr>
          <w:rFonts w:ascii="Times New Roman" w:hAnsi="Times New Roman" w:cs="Times New Roman"/>
          <w:color w:val="auto"/>
          <w:sz w:val="22"/>
          <w:szCs w:val="22"/>
        </w:rPr>
        <w:fldChar w:fldCharType="separate"/>
      </w:r>
      <w:r w:rsidR="005E7FE7">
        <w:rPr>
          <w:rFonts w:ascii="Times New Roman" w:hAnsi="Times New Roman" w:cs="Times New Roman"/>
          <w:noProof/>
          <w:color w:val="auto"/>
          <w:sz w:val="22"/>
          <w:szCs w:val="22"/>
        </w:rPr>
        <w:t>1</w:t>
      </w:r>
      <w:r w:rsidRPr="006640C0">
        <w:rPr>
          <w:rFonts w:ascii="Times New Roman" w:hAnsi="Times New Roman" w:cs="Times New Roman"/>
          <w:color w:val="auto"/>
          <w:sz w:val="22"/>
          <w:szCs w:val="22"/>
        </w:rPr>
        <w:fldChar w:fldCharType="end"/>
      </w:r>
      <w:r w:rsidRPr="006640C0">
        <w:rPr>
          <w:rFonts w:ascii="Times New Roman" w:hAnsi="Times New Roman" w:cs="Times New Roman"/>
          <w:color w:val="auto"/>
          <w:sz w:val="22"/>
          <w:szCs w:val="22"/>
        </w:rPr>
        <w:t>. Županijske lokalne ceste prema stanju kolnika</w:t>
      </w:r>
      <w:bookmarkEnd w:id="32"/>
    </w:p>
    <w:tbl>
      <w:tblPr>
        <w:tblStyle w:val="TableGrid1"/>
        <w:tblW w:w="0" w:type="auto"/>
        <w:tblLook w:val="04A0" w:firstRow="1" w:lastRow="0" w:firstColumn="1" w:lastColumn="0" w:noHBand="0" w:noVBand="1"/>
      </w:tblPr>
      <w:tblGrid>
        <w:gridCol w:w="2303"/>
        <w:gridCol w:w="2200"/>
        <w:gridCol w:w="2007"/>
        <w:gridCol w:w="2200"/>
      </w:tblGrid>
      <w:tr w:rsidR="004E170B" w:rsidRPr="004E170B" w14:paraId="0F0D0D00" w14:textId="77777777" w:rsidTr="000A6BDE">
        <w:trPr>
          <w:trHeight w:val="970"/>
        </w:trPr>
        <w:tc>
          <w:tcPr>
            <w:tcW w:w="2303" w:type="dxa"/>
            <w:vAlign w:val="center"/>
          </w:tcPr>
          <w:p w14:paraId="28A0242C"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CESTARIJA KOPRIVNICA</w:t>
            </w:r>
          </w:p>
        </w:tc>
        <w:tc>
          <w:tcPr>
            <w:tcW w:w="2200" w:type="dxa"/>
            <w:vAlign w:val="center"/>
          </w:tcPr>
          <w:p w14:paraId="22986CCD"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ŽUPANIJSKE CESTE</w:t>
            </w:r>
          </w:p>
        </w:tc>
        <w:tc>
          <w:tcPr>
            <w:tcW w:w="2007" w:type="dxa"/>
            <w:vAlign w:val="center"/>
          </w:tcPr>
          <w:p w14:paraId="4C92AC85"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LOKALNE CESTE</w:t>
            </w:r>
          </w:p>
        </w:tc>
        <w:tc>
          <w:tcPr>
            <w:tcW w:w="2200" w:type="dxa"/>
            <w:vAlign w:val="center"/>
          </w:tcPr>
          <w:p w14:paraId="31F13F10"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ŽUPANIJSKE I LOKALNE CESTE</w:t>
            </w:r>
          </w:p>
        </w:tc>
      </w:tr>
      <w:tr w:rsidR="004E170B" w:rsidRPr="004E170B" w14:paraId="2E7A9DF2" w14:textId="77777777" w:rsidTr="000A6BDE">
        <w:trPr>
          <w:trHeight w:val="317"/>
        </w:trPr>
        <w:tc>
          <w:tcPr>
            <w:tcW w:w="2303" w:type="dxa"/>
          </w:tcPr>
          <w:p w14:paraId="02B877B8"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Asfalt (km)</w:t>
            </w:r>
          </w:p>
        </w:tc>
        <w:tc>
          <w:tcPr>
            <w:tcW w:w="2200" w:type="dxa"/>
          </w:tcPr>
          <w:p w14:paraId="79D58297"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136,211</w:t>
            </w:r>
          </w:p>
        </w:tc>
        <w:tc>
          <w:tcPr>
            <w:tcW w:w="2007" w:type="dxa"/>
          </w:tcPr>
          <w:p w14:paraId="0EFFD645"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133,958</w:t>
            </w:r>
          </w:p>
        </w:tc>
        <w:tc>
          <w:tcPr>
            <w:tcW w:w="2200" w:type="dxa"/>
          </w:tcPr>
          <w:p w14:paraId="07CBBF68"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270,169</w:t>
            </w:r>
          </w:p>
        </w:tc>
      </w:tr>
      <w:tr w:rsidR="004E170B" w:rsidRPr="004E170B" w14:paraId="4E00DAD9" w14:textId="77777777" w:rsidTr="000A6BDE">
        <w:trPr>
          <w:trHeight w:val="317"/>
        </w:trPr>
        <w:tc>
          <w:tcPr>
            <w:tcW w:w="2303" w:type="dxa"/>
          </w:tcPr>
          <w:p w14:paraId="310A2A5A"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Makadam (km)</w:t>
            </w:r>
          </w:p>
        </w:tc>
        <w:tc>
          <w:tcPr>
            <w:tcW w:w="2200" w:type="dxa"/>
          </w:tcPr>
          <w:p w14:paraId="6E078593"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0,0000</w:t>
            </w:r>
          </w:p>
        </w:tc>
        <w:tc>
          <w:tcPr>
            <w:tcW w:w="2007" w:type="dxa"/>
          </w:tcPr>
          <w:p w14:paraId="319C5229"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12,642</w:t>
            </w:r>
          </w:p>
        </w:tc>
        <w:tc>
          <w:tcPr>
            <w:tcW w:w="2200" w:type="dxa"/>
          </w:tcPr>
          <w:p w14:paraId="5508CF2D"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12,642</w:t>
            </w:r>
          </w:p>
        </w:tc>
      </w:tr>
      <w:tr w:rsidR="004E170B" w:rsidRPr="004E170B" w14:paraId="0F6BEFE4" w14:textId="77777777" w:rsidTr="000A6BDE">
        <w:trPr>
          <w:trHeight w:val="317"/>
        </w:trPr>
        <w:tc>
          <w:tcPr>
            <w:tcW w:w="2303" w:type="dxa"/>
          </w:tcPr>
          <w:p w14:paraId="11D88715"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Ukupno (km)</w:t>
            </w:r>
          </w:p>
        </w:tc>
        <w:tc>
          <w:tcPr>
            <w:tcW w:w="2200" w:type="dxa"/>
          </w:tcPr>
          <w:p w14:paraId="3AC2F8B6"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136,211</w:t>
            </w:r>
          </w:p>
        </w:tc>
        <w:tc>
          <w:tcPr>
            <w:tcW w:w="2007" w:type="dxa"/>
          </w:tcPr>
          <w:p w14:paraId="64CC2DEA"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146,600</w:t>
            </w:r>
          </w:p>
        </w:tc>
        <w:tc>
          <w:tcPr>
            <w:tcW w:w="2200" w:type="dxa"/>
          </w:tcPr>
          <w:p w14:paraId="080A5502"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282,811</w:t>
            </w:r>
          </w:p>
        </w:tc>
      </w:tr>
      <w:tr w:rsidR="004E170B" w:rsidRPr="004E170B" w14:paraId="1140DBE3" w14:textId="77777777" w:rsidTr="000A6BDE">
        <w:trPr>
          <w:trHeight w:val="317"/>
        </w:trPr>
        <w:tc>
          <w:tcPr>
            <w:tcW w:w="2303" w:type="dxa"/>
          </w:tcPr>
          <w:p w14:paraId="3ADEC037"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Modernizirano</w:t>
            </w:r>
          </w:p>
        </w:tc>
        <w:tc>
          <w:tcPr>
            <w:tcW w:w="2200" w:type="dxa"/>
          </w:tcPr>
          <w:p w14:paraId="0E80D546"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100%</w:t>
            </w:r>
          </w:p>
        </w:tc>
        <w:tc>
          <w:tcPr>
            <w:tcW w:w="2007" w:type="dxa"/>
          </w:tcPr>
          <w:p w14:paraId="7F82A95B"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90,99%</w:t>
            </w:r>
          </w:p>
        </w:tc>
        <w:tc>
          <w:tcPr>
            <w:tcW w:w="2200" w:type="dxa"/>
          </w:tcPr>
          <w:p w14:paraId="52A7FA79"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94,36%</w:t>
            </w:r>
          </w:p>
        </w:tc>
      </w:tr>
    </w:tbl>
    <w:p w14:paraId="364AA6CC" w14:textId="4F336B72" w:rsidR="00C831A5" w:rsidRPr="006640C0" w:rsidRDefault="006640C0" w:rsidP="006640C0">
      <w:pPr>
        <w:spacing w:after="0" w:line="276" w:lineRule="auto"/>
        <w:jc w:val="center"/>
        <w:rPr>
          <w:rFonts w:ascii="Times New Roman" w:eastAsiaTheme="minorHAnsi" w:hAnsi="Times New Roman" w:cs="Times New Roman"/>
          <w:i/>
          <w:iCs/>
          <w:kern w:val="2"/>
          <w14:ligatures w14:val="standardContextual"/>
        </w:rPr>
      </w:pPr>
      <w:r w:rsidRPr="006640C0">
        <w:rPr>
          <w:rFonts w:ascii="Times New Roman" w:eastAsiaTheme="minorHAnsi" w:hAnsi="Times New Roman" w:cs="Times New Roman"/>
          <w:i/>
          <w:iCs/>
          <w:kern w:val="2"/>
          <w14:ligatures w14:val="standardContextual"/>
        </w:rPr>
        <w:t>Izvor: Županijska uprava za ceste</w:t>
      </w:r>
      <w:r>
        <w:rPr>
          <w:rFonts w:ascii="Times New Roman" w:eastAsiaTheme="minorHAnsi" w:hAnsi="Times New Roman" w:cs="Times New Roman"/>
          <w:i/>
          <w:iCs/>
          <w:kern w:val="2"/>
          <w14:ligatures w14:val="standardContextual"/>
        </w:rPr>
        <w:t xml:space="preserve"> Križevci</w:t>
      </w:r>
    </w:p>
    <w:p w14:paraId="0B73739F" w14:textId="17B92EF2" w:rsidR="00CE3494" w:rsidRDefault="00CE3494" w:rsidP="006640C0">
      <w:pPr>
        <w:spacing w:before="240"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Sukladno</w:t>
      </w:r>
      <w:r w:rsidR="004E170B" w:rsidRPr="004E170B">
        <w:rPr>
          <w:rFonts w:ascii="Times New Roman" w:eastAsiaTheme="minorHAnsi" w:hAnsi="Times New Roman" w:cs="Times New Roman"/>
          <w:kern w:val="2"/>
          <w:sz w:val="24"/>
          <w:szCs w:val="24"/>
          <w14:ligatures w14:val="standardContextual"/>
        </w:rPr>
        <w:t xml:space="preserve"> Strategiji manjeg urbanog područja grada Koprivnice 2021.-2027. područje grada Koprivnice dio je željezničkog koridora RH2</w:t>
      </w:r>
      <w:r>
        <w:rPr>
          <w:rFonts w:ascii="Times New Roman" w:eastAsiaTheme="minorHAnsi" w:hAnsi="Times New Roman" w:cs="Times New Roman"/>
          <w:kern w:val="2"/>
          <w:sz w:val="24"/>
          <w:szCs w:val="24"/>
          <w14:ligatures w14:val="standardContextual"/>
        </w:rPr>
        <w:t xml:space="preserve"> i</w:t>
      </w:r>
      <w:r w:rsidR="004E170B" w:rsidRPr="004E170B">
        <w:rPr>
          <w:rFonts w:ascii="Times New Roman" w:eastAsiaTheme="minorHAnsi" w:hAnsi="Times New Roman" w:cs="Times New Roman"/>
          <w:kern w:val="2"/>
          <w:sz w:val="24"/>
          <w:szCs w:val="24"/>
          <w14:ligatures w14:val="standardContextual"/>
        </w:rPr>
        <w:t xml:space="preserve"> značajno</w:t>
      </w:r>
      <w:r>
        <w:rPr>
          <w:rFonts w:ascii="Times New Roman" w:eastAsiaTheme="minorHAnsi" w:hAnsi="Times New Roman" w:cs="Times New Roman"/>
          <w:kern w:val="2"/>
          <w:sz w:val="24"/>
          <w:szCs w:val="24"/>
          <w14:ligatures w14:val="standardContextual"/>
        </w:rPr>
        <w:t xml:space="preserve"> je</w:t>
      </w:r>
      <w:r w:rsidR="004E170B" w:rsidRPr="004E170B">
        <w:rPr>
          <w:rFonts w:ascii="Times New Roman" w:eastAsiaTheme="minorHAnsi" w:hAnsi="Times New Roman" w:cs="Times New Roman"/>
          <w:kern w:val="2"/>
          <w:sz w:val="24"/>
          <w:szCs w:val="24"/>
          <w14:ligatures w14:val="standardContextual"/>
        </w:rPr>
        <w:t xml:space="preserve"> za razvoj cjelokupnog željezničkog prometa na nacionalnoj i međunarodnoj razini</w:t>
      </w:r>
      <w:r>
        <w:rPr>
          <w:rFonts w:ascii="Times New Roman" w:eastAsiaTheme="minorHAnsi" w:hAnsi="Times New Roman" w:cs="Times New Roman"/>
          <w:kern w:val="2"/>
          <w:sz w:val="24"/>
          <w:szCs w:val="24"/>
          <w14:ligatures w14:val="standardContextual"/>
        </w:rPr>
        <w:t xml:space="preserve"> </w:t>
      </w:r>
      <w:r w:rsidR="004E170B" w:rsidRPr="004E170B">
        <w:rPr>
          <w:rFonts w:ascii="Times New Roman" w:eastAsiaTheme="minorHAnsi" w:hAnsi="Times New Roman" w:cs="Times New Roman"/>
          <w:kern w:val="2"/>
          <w:sz w:val="24"/>
          <w:szCs w:val="24"/>
          <w14:ligatures w14:val="standardContextual"/>
        </w:rPr>
        <w:t>obzirom da Mediteranski pravac TEN-T mreže koji se proteže od Rijeke do Budimpešte prolazi Koprivnicom</w:t>
      </w:r>
      <w:r>
        <w:rPr>
          <w:rFonts w:ascii="Times New Roman" w:eastAsiaTheme="minorHAnsi" w:hAnsi="Times New Roman" w:cs="Times New Roman"/>
          <w:kern w:val="2"/>
          <w:sz w:val="24"/>
          <w:szCs w:val="24"/>
          <w14:ligatures w14:val="standardContextual"/>
        </w:rPr>
        <w:t>. S</w:t>
      </w:r>
      <w:r w:rsidR="004E170B" w:rsidRPr="004E170B">
        <w:rPr>
          <w:rFonts w:ascii="Times New Roman" w:eastAsiaTheme="minorHAnsi" w:hAnsi="Times New Roman" w:cs="Times New Roman"/>
          <w:kern w:val="2"/>
          <w:sz w:val="24"/>
          <w:szCs w:val="24"/>
          <w14:ligatures w14:val="standardContextual"/>
        </w:rPr>
        <w:t>toga Grad Koprivnica ima funkciju stalnog graničnog željezničkog prijelaza za međunarodni promet putnika i roba u željezničkom prometu.</w:t>
      </w:r>
    </w:p>
    <w:p w14:paraId="15656937" w14:textId="19C94637" w:rsidR="004E170B" w:rsidRPr="004E170B" w:rsidRDefault="004E170B" w:rsidP="00CE34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Prema podacima Procjene rizika od velikih nesreća za Grad Koprivnicu duljina sustava javne vodoopskrbne mreže iznosi 244.391 m. Sustav javne vodoopskrbne mreže Grada Koprivnice i prigradskih naselja,</w:t>
      </w:r>
      <w:r w:rsidR="009402D8">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 xml:space="preserve">opskrbljuje se vodom s vodocrpilišta </w:t>
      </w:r>
      <w:proofErr w:type="spellStart"/>
      <w:r w:rsidRPr="004E170B">
        <w:rPr>
          <w:rFonts w:ascii="Times New Roman" w:eastAsiaTheme="minorHAnsi" w:hAnsi="Times New Roman" w:cs="Times New Roman"/>
          <w:kern w:val="2"/>
          <w:sz w:val="24"/>
          <w:szCs w:val="24"/>
          <w14:ligatures w14:val="standardContextual"/>
        </w:rPr>
        <w:t>Ivanš</w:t>
      </w:r>
      <w:r w:rsidR="005062D0">
        <w:rPr>
          <w:rFonts w:ascii="Times New Roman" w:eastAsiaTheme="minorHAnsi" w:hAnsi="Times New Roman" w:cs="Times New Roman"/>
          <w:kern w:val="2"/>
          <w:sz w:val="24"/>
          <w:szCs w:val="24"/>
          <w14:ligatures w14:val="standardContextual"/>
        </w:rPr>
        <w:t>č</w:t>
      </w:r>
      <w:r w:rsidRPr="004E170B">
        <w:rPr>
          <w:rFonts w:ascii="Times New Roman" w:eastAsiaTheme="minorHAnsi" w:hAnsi="Times New Roman" w:cs="Times New Roman"/>
          <w:kern w:val="2"/>
          <w:sz w:val="24"/>
          <w:szCs w:val="24"/>
          <w14:ligatures w14:val="standardContextual"/>
        </w:rPr>
        <w:t>ak</w:t>
      </w:r>
      <w:proofErr w:type="spellEnd"/>
      <w:r w:rsidRPr="004E170B">
        <w:rPr>
          <w:rFonts w:ascii="Times New Roman" w:eastAsiaTheme="minorHAnsi" w:hAnsi="Times New Roman" w:cs="Times New Roman"/>
          <w:kern w:val="2"/>
          <w:sz w:val="24"/>
          <w:szCs w:val="24"/>
          <w14:ligatures w14:val="standardContextual"/>
        </w:rPr>
        <w:t xml:space="preserve"> lociranom na sjeverozapadnom rubnom dijelu Grada Koprivnice i vodocrpilišta Lipovac kojim se preko vodospreme Starigrad opskrbljuje južni dio uslužnog područja. Vodoopskrbni sustav Grada Koprivnice je tlačno gravitacijski i organiziran je tako da se dio vode nakon proizvodnje direktno distribuira u mrežu, a dio odvodi u vodospreme Močile, Starigrad, </w:t>
      </w:r>
      <w:proofErr w:type="spellStart"/>
      <w:r w:rsidRPr="004E170B">
        <w:rPr>
          <w:rFonts w:ascii="Times New Roman" w:eastAsiaTheme="minorHAnsi" w:hAnsi="Times New Roman" w:cs="Times New Roman"/>
          <w:kern w:val="2"/>
          <w:sz w:val="24"/>
          <w:szCs w:val="24"/>
          <w14:ligatures w14:val="standardContextual"/>
        </w:rPr>
        <w:t>Kunovec</w:t>
      </w:r>
      <w:proofErr w:type="spellEnd"/>
      <w:r w:rsidRPr="004E170B">
        <w:rPr>
          <w:rFonts w:ascii="Times New Roman" w:eastAsiaTheme="minorHAnsi" w:hAnsi="Times New Roman" w:cs="Times New Roman"/>
          <w:kern w:val="2"/>
          <w:sz w:val="24"/>
          <w:szCs w:val="24"/>
          <w14:ligatures w14:val="standardContextual"/>
        </w:rPr>
        <w:t xml:space="preserve"> Breg, </w:t>
      </w:r>
      <w:proofErr w:type="spellStart"/>
      <w:r w:rsidRPr="004E170B">
        <w:rPr>
          <w:rFonts w:ascii="Times New Roman" w:eastAsiaTheme="minorHAnsi" w:hAnsi="Times New Roman" w:cs="Times New Roman"/>
          <w:kern w:val="2"/>
          <w:sz w:val="24"/>
          <w:szCs w:val="24"/>
          <w14:ligatures w14:val="standardContextual"/>
        </w:rPr>
        <w:t>Hudovljani</w:t>
      </w:r>
      <w:proofErr w:type="spellEnd"/>
      <w:r w:rsidRPr="004E170B">
        <w:rPr>
          <w:rFonts w:ascii="Times New Roman" w:eastAsiaTheme="minorHAnsi" w:hAnsi="Times New Roman" w:cs="Times New Roman"/>
          <w:kern w:val="2"/>
          <w:sz w:val="24"/>
          <w:szCs w:val="24"/>
          <w14:ligatures w14:val="standardContextual"/>
        </w:rPr>
        <w:t>, Sokolovac i Duga Rijeka.</w:t>
      </w:r>
    </w:p>
    <w:p w14:paraId="12369A90" w14:textId="059754D2" w:rsidR="004E170B" w:rsidRDefault="004E170B" w:rsidP="00A15FF3">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Kanalizacijski sustav grada Koprivnice čine glavni kolektori (od I do VIII) i sekundarna kanalizacijska mreža. Tlačnom kanalizacijom i </w:t>
      </w:r>
      <w:proofErr w:type="spellStart"/>
      <w:r w:rsidRPr="004E170B">
        <w:rPr>
          <w:rFonts w:ascii="Times New Roman" w:eastAsiaTheme="minorHAnsi" w:hAnsi="Times New Roman" w:cs="Times New Roman"/>
          <w:kern w:val="2"/>
          <w:sz w:val="24"/>
          <w:szCs w:val="24"/>
          <w14:ligatures w14:val="standardContextual"/>
        </w:rPr>
        <w:t>prepumpnim</w:t>
      </w:r>
      <w:proofErr w:type="spellEnd"/>
      <w:r w:rsidRPr="004E170B">
        <w:rPr>
          <w:rFonts w:ascii="Times New Roman" w:eastAsiaTheme="minorHAnsi" w:hAnsi="Times New Roman" w:cs="Times New Roman"/>
          <w:kern w:val="2"/>
          <w:sz w:val="24"/>
          <w:szCs w:val="24"/>
          <w14:ligatures w14:val="standardContextual"/>
        </w:rPr>
        <w:t xml:space="preserve"> stanicama sustavi kanalizacijske mreže naselja Koprivnički Bregi, </w:t>
      </w:r>
      <w:proofErr w:type="spellStart"/>
      <w:r w:rsidRPr="004E170B">
        <w:rPr>
          <w:rFonts w:ascii="Times New Roman" w:eastAsiaTheme="minorHAnsi" w:hAnsi="Times New Roman" w:cs="Times New Roman"/>
          <w:kern w:val="2"/>
          <w:sz w:val="24"/>
          <w:szCs w:val="24"/>
          <w14:ligatures w14:val="standardContextual"/>
        </w:rPr>
        <w:t>Kunovec</w:t>
      </w:r>
      <w:proofErr w:type="spellEnd"/>
      <w:r w:rsidRPr="004E170B">
        <w:rPr>
          <w:rFonts w:ascii="Times New Roman" w:eastAsiaTheme="minorHAnsi" w:hAnsi="Times New Roman" w:cs="Times New Roman"/>
          <w:kern w:val="2"/>
          <w:sz w:val="24"/>
          <w:szCs w:val="24"/>
          <w14:ligatures w14:val="standardContextual"/>
        </w:rPr>
        <w:t xml:space="preserve"> Breg, Koprivnički Ivanec, Glogovac, </w:t>
      </w:r>
      <w:proofErr w:type="spellStart"/>
      <w:r w:rsidRPr="004E170B">
        <w:rPr>
          <w:rFonts w:ascii="Times New Roman" w:eastAsiaTheme="minorHAnsi" w:hAnsi="Times New Roman" w:cs="Times New Roman"/>
          <w:kern w:val="2"/>
          <w:sz w:val="24"/>
          <w:szCs w:val="24"/>
          <w14:ligatures w14:val="standardContextual"/>
        </w:rPr>
        <w:t>Herešin</w:t>
      </w:r>
      <w:proofErr w:type="spellEnd"/>
      <w:r w:rsidRPr="004E170B">
        <w:rPr>
          <w:rFonts w:ascii="Times New Roman" w:eastAsiaTheme="minorHAnsi" w:hAnsi="Times New Roman" w:cs="Times New Roman"/>
          <w:kern w:val="2"/>
          <w:sz w:val="24"/>
          <w:szCs w:val="24"/>
          <w14:ligatures w14:val="standardContextual"/>
        </w:rPr>
        <w:t xml:space="preserve">, Reka i Peteranec povezani su s kanalizacijskim sustavom grada Koprivnice. Gradski kanalizacijski sustav je mješovitog tipa kod kojeg se otpadne vode iz kućanstva i industrije, kao i oborinske vode, glavnim kolektorom „Koprivnica – </w:t>
      </w:r>
      <w:proofErr w:type="spellStart"/>
      <w:r w:rsidRPr="004E170B">
        <w:rPr>
          <w:rFonts w:ascii="Times New Roman" w:eastAsiaTheme="minorHAnsi" w:hAnsi="Times New Roman" w:cs="Times New Roman"/>
          <w:kern w:val="2"/>
          <w:sz w:val="24"/>
          <w:szCs w:val="24"/>
          <w14:ligatures w14:val="standardContextual"/>
        </w:rPr>
        <w:t>Herešin</w:t>
      </w:r>
      <w:proofErr w:type="spellEnd"/>
      <w:r w:rsidRPr="004E170B">
        <w:rPr>
          <w:rFonts w:ascii="Times New Roman" w:eastAsiaTheme="minorHAnsi" w:hAnsi="Times New Roman" w:cs="Times New Roman"/>
          <w:kern w:val="2"/>
          <w:sz w:val="24"/>
          <w:szCs w:val="24"/>
          <w14:ligatures w14:val="standardContextual"/>
        </w:rPr>
        <w:t>“ odvode do uređaja za pročišćavanje otpadnih voda, UPOV „</w:t>
      </w:r>
      <w:proofErr w:type="spellStart"/>
      <w:r w:rsidRPr="004E170B">
        <w:rPr>
          <w:rFonts w:ascii="Times New Roman" w:eastAsiaTheme="minorHAnsi" w:hAnsi="Times New Roman" w:cs="Times New Roman"/>
          <w:kern w:val="2"/>
          <w:sz w:val="24"/>
          <w:szCs w:val="24"/>
          <w14:ligatures w14:val="standardContextual"/>
        </w:rPr>
        <w:t>Herešin</w:t>
      </w:r>
      <w:proofErr w:type="spellEnd"/>
      <w:r w:rsidRPr="004E170B">
        <w:rPr>
          <w:rFonts w:ascii="Times New Roman" w:eastAsiaTheme="minorHAnsi" w:hAnsi="Times New Roman" w:cs="Times New Roman"/>
          <w:kern w:val="2"/>
          <w:sz w:val="24"/>
          <w:szCs w:val="24"/>
          <w14:ligatures w14:val="standardContextual"/>
        </w:rPr>
        <w:t>“.</w:t>
      </w:r>
    </w:p>
    <w:p w14:paraId="6431630E" w14:textId="56A2E024" w:rsidR="00514FFB" w:rsidRPr="004E170B" w:rsidRDefault="00514FFB" w:rsidP="00A15FF3">
      <w:pPr>
        <w:spacing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 xml:space="preserve">Krajem 2024. godine završena je provedba projekta izgradnje </w:t>
      </w:r>
      <w:proofErr w:type="spellStart"/>
      <w:r>
        <w:rPr>
          <w:rFonts w:ascii="Times New Roman" w:eastAsiaTheme="minorHAnsi" w:hAnsi="Times New Roman" w:cs="Times New Roman"/>
          <w:kern w:val="2"/>
          <w:sz w:val="24"/>
          <w:szCs w:val="24"/>
          <w14:ligatures w14:val="standardContextual"/>
        </w:rPr>
        <w:t>vodnokomunalne</w:t>
      </w:r>
      <w:proofErr w:type="spellEnd"/>
      <w:r>
        <w:rPr>
          <w:rFonts w:ascii="Times New Roman" w:eastAsiaTheme="minorHAnsi" w:hAnsi="Times New Roman" w:cs="Times New Roman"/>
          <w:kern w:val="2"/>
          <w:sz w:val="24"/>
          <w:szCs w:val="24"/>
          <w14:ligatures w14:val="standardContextual"/>
        </w:rPr>
        <w:t xml:space="preserve"> infrastrukture </w:t>
      </w:r>
      <w:r w:rsidR="00A86437">
        <w:rPr>
          <w:rFonts w:ascii="Times New Roman" w:eastAsiaTheme="minorHAnsi" w:hAnsi="Times New Roman" w:cs="Times New Roman"/>
          <w:kern w:val="2"/>
          <w:sz w:val="24"/>
          <w:szCs w:val="24"/>
          <w14:ligatures w14:val="standardContextual"/>
        </w:rPr>
        <w:t>Aglomeracije Koprivnica</w:t>
      </w:r>
      <w:r w:rsidR="00C917A0">
        <w:rPr>
          <w:rFonts w:ascii="Times New Roman" w:eastAsiaTheme="minorHAnsi" w:hAnsi="Times New Roman" w:cs="Times New Roman"/>
          <w:kern w:val="2"/>
          <w:sz w:val="24"/>
          <w:szCs w:val="24"/>
          <w14:ligatures w14:val="standardContextual"/>
        </w:rPr>
        <w:t xml:space="preserve"> kojim je izgrađeno ukupno 87.829,22 m sustava odvodnje i izvedeno 2.625 priključaka na kanalizacijsku mrežu na području Aglomeracije Koprivnica, rekonstruirano je 6.759,20 m kanalizacijske mreže na sustavu odvodnje Grada Koprivnice, izgrađena su 3 nova i rekonstruiran 1 kišni preljev i izgrađeno 5 </w:t>
      </w:r>
      <w:proofErr w:type="spellStart"/>
      <w:r w:rsidR="00C917A0">
        <w:rPr>
          <w:rFonts w:ascii="Times New Roman" w:eastAsiaTheme="minorHAnsi" w:hAnsi="Times New Roman" w:cs="Times New Roman"/>
          <w:kern w:val="2"/>
          <w:sz w:val="24"/>
          <w:szCs w:val="24"/>
          <w14:ligatures w14:val="standardContextual"/>
        </w:rPr>
        <w:t>retencijskih</w:t>
      </w:r>
      <w:proofErr w:type="spellEnd"/>
      <w:r w:rsidR="00C917A0">
        <w:rPr>
          <w:rFonts w:ascii="Times New Roman" w:eastAsiaTheme="minorHAnsi" w:hAnsi="Times New Roman" w:cs="Times New Roman"/>
          <w:kern w:val="2"/>
          <w:sz w:val="24"/>
          <w:szCs w:val="24"/>
          <w14:ligatures w14:val="standardContextual"/>
        </w:rPr>
        <w:t xml:space="preserve"> bazena</w:t>
      </w:r>
      <w:r w:rsidR="00C917A0">
        <w:rPr>
          <w:rStyle w:val="Referencafusnote"/>
          <w:rFonts w:ascii="Times New Roman" w:eastAsiaTheme="minorHAnsi" w:hAnsi="Times New Roman" w:cs="Times New Roman"/>
          <w:kern w:val="2"/>
          <w:sz w:val="24"/>
          <w:szCs w:val="24"/>
          <w14:ligatures w14:val="standardContextual"/>
        </w:rPr>
        <w:footnoteReference w:id="6"/>
      </w:r>
      <w:r w:rsidR="00C917A0">
        <w:rPr>
          <w:rFonts w:ascii="Times New Roman" w:eastAsiaTheme="minorHAnsi" w:hAnsi="Times New Roman" w:cs="Times New Roman"/>
          <w:kern w:val="2"/>
          <w:sz w:val="24"/>
          <w:szCs w:val="24"/>
          <w14:ligatures w14:val="standardContextual"/>
        </w:rPr>
        <w:t>.</w:t>
      </w:r>
    </w:p>
    <w:p w14:paraId="6C92C7E8" w14:textId="77777777" w:rsidR="000350D9" w:rsidRDefault="000350D9" w:rsidP="00CE3494">
      <w:pPr>
        <w:spacing w:line="276" w:lineRule="auto"/>
        <w:jc w:val="both"/>
        <w:rPr>
          <w:rFonts w:ascii="Times New Roman" w:eastAsiaTheme="minorHAnsi" w:hAnsi="Times New Roman" w:cs="Times New Roman"/>
          <w:kern w:val="2"/>
          <w:sz w:val="24"/>
          <w:szCs w:val="24"/>
          <w14:ligatures w14:val="standardContextual"/>
        </w:rPr>
      </w:pPr>
    </w:p>
    <w:p w14:paraId="2345AD37" w14:textId="77777777" w:rsidR="000350D9" w:rsidRDefault="000350D9" w:rsidP="00CE3494">
      <w:pPr>
        <w:spacing w:line="276" w:lineRule="auto"/>
        <w:jc w:val="both"/>
        <w:rPr>
          <w:rFonts w:ascii="Times New Roman" w:eastAsiaTheme="minorHAnsi" w:hAnsi="Times New Roman" w:cs="Times New Roman"/>
          <w:kern w:val="2"/>
          <w:sz w:val="24"/>
          <w:szCs w:val="24"/>
          <w14:ligatures w14:val="standardContextual"/>
        </w:rPr>
      </w:pPr>
    </w:p>
    <w:p w14:paraId="11F8B231" w14:textId="76D8A101" w:rsidR="004E170B" w:rsidRPr="004E170B" w:rsidRDefault="004E170B" w:rsidP="00CE3494">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lastRenderedPageBreak/>
        <w:t xml:space="preserve">Prijenos i distribucija </w:t>
      </w:r>
      <w:r w:rsidR="00B80453">
        <w:rPr>
          <w:rFonts w:ascii="Times New Roman" w:eastAsiaTheme="minorHAnsi" w:hAnsi="Times New Roman" w:cs="Times New Roman"/>
          <w:kern w:val="2"/>
          <w:sz w:val="24"/>
          <w:szCs w:val="24"/>
          <w14:ligatures w14:val="standardContextual"/>
        </w:rPr>
        <w:t>električne</w:t>
      </w:r>
      <w:r w:rsidRPr="004E170B">
        <w:rPr>
          <w:rFonts w:ascii="Times New Roman" w:eastAsiaTheme="minorHAnsi" w:hAnsi="Times New Roman" w:cs="Times New Roman"/>
          <w:kern w:val="2"/>
          <w:sz w:val="24"/>
          <w:szCs w:val="24"/>
          <w14:ligatures w14:val="standardContextual"/>
        </w:rPr>
        <w:t xml:space="preserve"> energij</w:t>
      </w:r>
      <w:r w:rsidR="00514FFB">
        <w:rPr>
          <w:rFonts w:ascii="Times New Roman" w:eastAsiaTheme="minorHAnsi" w:hAnsi="Times New Roman" w:cs="Times New Roman"/>
          <w:kern w:val="2"/>
          <w:sz w:val="24"/>
          <w:szCs w:val="24"/>
          <w14:ligatures w14:val="standardContextual"/>
        </w:rPr>
        <w:t>e</w:t>
      </w:r>
      <w:r w:rsidRPr="004E170B">
        <w:rPr>
          <w:rFonts w:ascii="Times New Roman" w:eastAsiaTheme="minorHAnsi" w:hAnsi="Times New Roman" w:cs="Times New Roman"/>
          <w:kern w:val="2"/>
          <w:sz w:val="24"/>
          <w:szCs w:val="24"/>
          <w14:ligatures w14:val="standardContextual"/>
        </w:rPr>
        <w:t xml:space="preserve"> na području grada Koprivnice obavlja se putem prijenosnog energetskog sustava. Objekti prijenosne mreže na području grada Koprivnice: DV 110 kV TS Koprivnica – TS Bjelovar, 110 kV TS Koprivnica – TS Križevci, 110 kV TS Koprivnica – TS Ludbreg, 110 kV TS Koprivnica – HE Dubrava, 110 kV TS Koprivnica – TS Virje, TS 110/35 kV Koprivnica. Duljina visokonaponskih dalekovoda na području grada Koprivnice je 21,99 kilometara. Duljina opskrbnih dalekovoda na području grada Koprivnice iznosi 707, 62 kilometara.</w:t>
      </w:r>
    </w:p>
    <w:p w14:paraId="7394D519" w14:textId="2AD79EF2" w:rsidR="004E170B" w:rsidRPr="004E170B" w:rsidRDefault="00514FFB" w:rsidP="00A86437">
      <w:pPr>
        <w:spacing w:after="0" w:line="276" w:lineRule="auto"/>
        <w:jc w:val="both"/>
        <w:rPr>
          <w:rFonts w:ascii="Times New Roman" w:eastAsiaTheme="minorHAnsi" w:hAnsi="Times New Roman" w:cs="Times New Roman"/>
          <w:kern w:val="2"/>
          <w:sz w:val="24"/>
          <w:szCs w:val="24"/>
          <w14:ligatures w14:val="standardContextual"/>
        </w:rPr>
      </w:pPr>
      <w:r>
        <w:rPr>
          <w:rFonts w:ascii="Times New Roman" w:eastAsiaTheme="minorHAnsi" w:hAnsi="Times New Roman" w:cs="Times New Roman"/>
          <w:kern w:val="2"/>
          <w:sz w:val="24"/>
          <w:szCs w:val="24"/>
          <w14:ligatures w14:val="standardContextual"/>
        </w:rPr>
        <w:t>K</w:t>
      </w:r>
      <w:r w:rsidR="004E170B" w:rsidRPr="004E170B">
        <w:rPr>
          <w:rFonts w:ascii="Times New Roman" w:eastAsiaTheme="minorHAnsi" w:hAnsi="Times New Roman" w:cs="Times New Roman"/>
          <w:kern w:val="2"/>
          <w:sz w:val="24"/>
          <w:szCs w:val="24"/>
          <w14:ligatures w14:val="standardContextual"/>
        </w:rPr>
        <w:t xml:space="preserve">rajnjim istočnim dijelom naselja </w:t>
      </w:r>
      <w:proofErr w:type="spellStart"/>
      <w:r w:rsidR="004E170B" w:rsidRPr="004E170B">
        <w:rPr>
          <w:rFonts w:ascii="Times New Roman" w:eastAsiaTheme="minorHAnsi" w:hAnsi="Times New Roman" w:cs="Times New Roman"/>
          <w:kern w:val="2"/>
          <w:sz w:val="24"/>
          <w:szCs w:val="24"/>
          <w14:ligatures w14:val="standardContextual"/>
        </w:rPr>
        <w:t>Herešin</w:t>
      </w:r>
      <w:proofErr w:type="spellEnd"/>
      <w:r w:rsidR="004E170B" w:rsidRPr="004E170B">
        <w:rPr>
          <w:rFonts w:ascii="Times New Roman" w:eastAsiaTheme="minorHAnsi" w:hAnsi="Times New Roman" w:cs="Times New Roman"/>
          <w:kern w:val="2"/>
          <w:sz w:val="24"/>
          <w:szCs w:val="24"/>
          <w14:ligatures w14:val="standardContextual"/>
        </w:rPr>
        <w:t>, prolazi trasa energetske građevine od državnog značaja, međunarodnog cjevovoda za transport nafte.</w:t>
      </w:r>
      <w:r>
        <w:rPr>
          <w:rFonts w:ascii="Times New Roman" w:eastAsiaTheme="minorHAnsi" w:hAnsi="Times New Roman" w:cs="Times New Roman"/>
          <w:kern w:val="2"/>
          <w:sz w:val="24"/>
          <w:szCs w:val="24"/>
          <w14:ligatures w14:val="standardContextual"/>
        </w:rPr>
        <w:t xml:space="preserve"> </w:t>
      </w:r>
      <w:r w:rsidR="004E170B" w:rsidRPr="004E170B">
        <w:rPr>
          <w:rFonts w:ascii="Times New Roman" w:eastAsiaTheme="minorHAnsi" w:hAnsi="Times New Roman" w:cs="Times New Roman"/>
          <w:kern w:val="2"/>
          <w:sz w:val="24"/>
          <w:szCs w:val="24"/>
          <w14:ligatures w14:val="standardContextual"/>
        </w:rPr>
        <w:t xml:space="preserve">Trasa JANAF-ovog međunarodnog naftovoda Virje – </w:t>
      </w:r>
      <w:proofErr w:type="spellStart"/>
      <w:r w:rsidR="004E170B" w:rsidRPr="004E170B">
        <w:rPr>
          <w:rFonts w:ascii="Times New Roman" w:eastAsiaTheme="minorHAnsi" w:hAnsi="Times New Roman" w:cs="Times New Roman"/>
          <w:kern w:val="2"/>
          <w:sz w:val="24"/>
          <w:szCs w:val="24"/>
          <w14:ligatures w14:val="standardContextual"/>
        </w:rPr>
        <w:t>Lendava</w:t>
      </w:r>
      <w:proofErr w:type="spellEnd"/>
      <w:r w:rsidR="004E170B" w:rsidRPr="004E170B">
        <w:rPr>
          <w:rFonts w:ascii="Times New Roman" w:eastAsiaTheme="minorHAnsi" w:hAnsi="Times New Roman" w:cs="Times New Roman"/>
          <w:kern w:val="2"/>
          <w:sz w:val="24"/>
          <w:szCs w:val="24"/>
          <w14:ligatures w14:val="standardContextual"/>
        </w:rPr>
        <w:t xml:space="preserve"> proteže se područjem naselja </w:t>
      </w:r>
      <w:proofErr w:type="spellStart"/>
      <w:r w:rsidR="004E170B" w:rsidRPr="004E170B">
        <w:rPr>
          <w:rFonts w:ascii="Times New Roman" w:eastAsiaTheme="minorHAnsi" w:hAnsi="Times New Roman" w:cs="Times New Roman"/>
          <w:kern w:val="2"/>
          <w:sz w:val="24"/>
          <w:szCs w:val="24"/>
          <w14:ligatures w14:val="standardContextual"/>
        </w:rPr>
        <w:t>Herešin</w:t>
      </w:r>
      <w:proofErr w:type="spellEnd"/>
      <w:r w:rsidR="004E170B" w:rsidRPr="004E170B">
        <w:rPr>
          <w:rFonts w:ascii="Times New Roman" w:eastAsiaTheme="minorHAnsi" w:hAnsi="Times New Roman" w:cs="Times New Roman"/>
          <w:kern w:val="2"/>
          <w:sz w:val="24"/>
          <w:szCs w:val="24"/>
          <w14:ligatures w14:val="standardContextual"/>
        </w:rPr>
        <w:t xml:space="preserve"> u duljini od 0,6 km.</w:t>
      </w:r>
    </w:p>
    <w:p w14:paraId="7476125F" w14:textId="77777777" w:rsidR="004E170B" w:rsidRDefault="004E170B" w:rsidP="00A86437">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Na području grada Koprivnice prolazi magistralna plinska mreža.</w:t>
      </w:r>
    </w:p>
    <w:p w14:paraId="55C9D6B4" w14:textId="77777777" w:rsidR="007D0D06" w:rsidRPr="004E170B" w:rsidRDefault="007D0D06" w:rsidP="00A86437">
      <w:pPr>
        <w:spacing w:after="0" w:line="276" w:lineRule="auto"/>
        <w:jc w:val="both"/>
        <w:rPr>
          <w:rFonts w:ascii="Times New Roman" w:eastAsiaTheme="minorHAnsi" w:hAnsi="Times New Roman" w:cs="Times New Roman"/>
          <w:kern w:val="2"/>
          <w:sz w:val="24"/>
          <w:szCs w:val="24"/>
          <w14:ligatures w14:val="standardContextual"/>
        </w:rPr>
      </w:pPr>
    </w:p>
    <w:p w14:paraId="506F4062" w14:textId="3A914184" w:rsidR="007D0D06" w:rsidRPr="007D0D06" w:rsidRDefault="007D0D06" w:rsidP="007D0D06">
      <w:pPr>
        <w:pStyle w:val="Opisslike"/>
        <w:keepNext/>
        <w:jc w:val="center"/>
        <w:rPr>
          <w:rFonts w:ascii="Times New Roman" w:hAnsi="Times New Roman" w:cs="Times New Roman"/>
          <w:color w:val="auto"/>
          <w:sz w:val="22"/>
          <w:szCs w:val="22"/>
        </w:rPr>
      </w:pPr>
      <w:bookmarkStart w:id="33" w:name="_Toc210378000"/>
      <w:r w:rsidRPr="007D0D06">
        <w:rPr>
          <w:rFonts w:ascii="Times New Roman" w:hAnsi="Times New Roman" w:cs="Times New Roman"/>
          <w:color w:val="auto"/>
          <w:sz w:val="22"/>
          <w:szCs w:val="22"/>
        </w:rPr>
        <w:t xml:space="preserve">Tablica </w:t>
      </w:r>
      <w:r w:rsidRPr="007D0D06">
        <w:rPr>
          <w:rFonts w:ascii="Times New Roman" w:hAnsi="Times New Roman" w:cs="Times New Roman"/>
          <w:color w:val="auto"/>
          <w:sz w:val="22"/>
          <w:szCs w:val="22"/>
        </w:rPr>
        <w:fldChar w:fldCharType="begin"/>
      </w:r>
      <w:r w:rsidRPr="007D0D06">
        <w:rPr>
          <w:rFonts w:ascii="Times New Roman" w:hAnsi="Times New Roman" w:cs="Times New Roman"/>
          <w:color w:val="auto"/>
          <w:sz w:val="22"/>
          <w:szCs w:val="22"/>
        </w:rPr>
        <w:instrText xml:space="preserve"> SEQ Tablica \* ARABIC </w:instrText>
      </w:r>
      <w:r w:rsidRPr="007D0D06">
        <w:rPr>
          <w:rFonts w:ascii="Times New Roman" w:hAnsi="Times New Roman" w:cs="Times New Roman"/>
          <w:color w:val="auto"/>
          <w:sz w:val="22"/>
          <w:szCs w:val="22"/>
        </w:rPr>
        <w:fldChar w:fldCharType="separate"/>
      </w:r>
      <w:r w:rsidR="005E7FE7">
        <w:rPr>
          <w:rFonts w:ascii="Times New Roman" w:hAnsi="Times New Roman" w:cs="Times New Roman"/>
          <w:noProof/>
          <w:color w:val="auto"/>
          <w:sz w:val="22"/>
          <w:szCs w:val="22"/>
        </w:rPr>
        <w:t>2</w:t>
      </w:r>
      <w:r w:rsidRPr="007D0D06">
        <w:rPr>
          <w:rFonts w:ascii="Times New Roman" w:hAnsi="Times New Roman" w:cs="Times New Roman"/>
          <w:color w:val="auto"/>
          <w:sz w:val="22"/>
          <w:szCs w:val="22"/>
        </w:rPr>
        <w:fldChar w:fldCharType="end"/>
      </w:r>
      <w:r w:rsidRPr="007D0D06">
        <w:rPr>
          <w:rFonts w:ascii="Times New Roman" w:hAnsi="Times New Roman" w:cs="Times New Roman"/>
          <w:color w:val="auto"/>
          <w:sz w:val="22"/>
          <w:szCs w:val="22"/>
        </w:rPr>
        <w:t>. Magistralna plinska mreža na području Grada Koprivnic</w:t>
      </w:r>
      <w:r>
        <w:rPr>
          <w:rFonts w:ascii="Times New Roman" w:hAnsi="Times New Roman" w:cs="Times New Roman"/>
          <w:color w:val="auto"/>
          <w:sz w:val="22"/>
          <w:szCs w:val="22"/>
        </w:rPr>
        <w:t>e</w:t>
      </w:r>
      <w:bookmarkEnd w:id="33"/>
    </w:p>
    <w:tbl>
      <w:tblPr>
        <w:tblStyle w:val="TableGrid1"/>
        <w:tblW w:w="0" w:type="auto"/>
        <w:tblLook w:val="04A0" w:firstRow="1" w:lastRow="0" w:firstColumn="1" w:lastColumn="0" w:noHBand="0" w:noVBand="1"/>
      </w:tblPr>
      <w:tblGrid>
        <w:gridCol w:w="3005"/>
        <w:gridCol w:w="3005"/>
        <w:gridCol w:w="3006"/>
      </w:tblGrid>
      <w:tr w:rsidR="004E170B" w:rsidRPr="004E170B" w14:paraId="5324C669" w14:textId="77777777" w:rsidTr="000A6BDE">
        <w:tc>
          <w:tcPr>
            <w:tcW w:w="3005" w:type="dxa"/>
            <w:vAlign w:val="center"/>
          </w:tcPr>
          <w:p w14:paraId="70ABCBBB"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NAZIV MAGISTRALNOG PLINOVODA</w:t>
            </w:r>
          </w:p>
        </w:tc>
        <w:tc>
          <w:tcPr>
            <w:tcW w:w="3005" w:type="dxa"/>
            <w:vAlign w:val="center"/>
          </w:tcPr>
          <w:p w14:paraId="09B3C3A4"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UKUPNA DULJINA (km)</w:t>
            </w:r>
          </w:p>
        </w:tc>
        <w:tc>
          <w:tcPr>
            <w:tcW w:w="3006" w:type="dxa"/>
            <w:vAlign w:val="center"/>
          </w:tcPr>
          <w:p w14:paraId="5065240C"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DULJINA NA PODRUČJU GRADA (km)</w:t>
            </w:r>
          </w:p>
        </w:tc>
      </w:tr>
      <w:tr w:rsidR="004E170B" w:rsidRPr="004E170B" w14:paraId="2883F87C" w14:textId="77777777" w:rsidTr="000A6BDE">
        <w:tc>
          <w:tcPr>
            <w:tcW w:w="3005" w:type="dxa"/>
          </w:tcPr>
          <w:p w14:paraId="44DC931E"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Ludbreg – Koprivnica</w:t>
            </w:r>
          </w:p>
        </w:tc>
        <w:tc>
          <w:tcPr>
            <w:tcW w:w="3005" w:type="dxa"/>
          </w:tcPr>
          <w:p w14:paraId="5D04D218"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20,3</w:t>
            </w:r>
          </w:p>
        </w:tc>
        <w:tc>
          <w:tcPr>
            <w:tcW w:w="3006" w:type="dxa"/>
          </w:tcPr>
          <w:p w14:paraId="1CFCC7A6"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6,5</w:t>
            </w:r>
          </w:p>
        </w:tc>
      </w:tr>
      <w:tr w:rsidR="004E170B" w:rsidRPr="004E170B" w14:paraId="2120378C" w14:textId="77777777" w:rsidTr="000A6BDE">
        <w:tc>
          <w:tcPr>
            <w:tcW w:w="3005" w:type="dxa"/>
          </w:tcPr>
          <w:p w14:paraId="69E063F8" w14:textId="77777777" w:rsidR="004E170B" w:rsidRPr="004E170B" w:rsidRDefault="004E170B" w:rsidP="00A86437">
            <w:pPr>
              <w:spacing w:line="276" w:lineRule="auto"/>
              <w:jc w:val="both"/>
              <w:rPr>
                <w:rFonts w:ascii="Times New Roman" w:hAnsi="Times New Roman" w:cs="Times New Roman"/>
                <w:sz w:val="24"/>
                <w:szCs w:val="24"/>
              </w:rPr>
            </w:pPr>
            <w:proofErr w:type="spellStart"/>
            <w:r w:rsidRPr="004E170B">
              <w:rPr>
                <w:rFonts w:ascii="Times New Roman" w:hAnsi="Times New Roman" w:cs="Times New Roman"/>
                <w:sz w:val="24"/>
                <w:szCs w:val="24"/>
              </w:rPr>
              <w:t>Budrovec</w:t>
            </w:r>
            <w:proofErr w:type="spellEnd"/>
            <w:r w:rsidRPr="004E170B">
              <w:rPr>
                <w:rFonts w:ascii="Times New Roman" w:hAnsi="Times New Roman" w:cs="Times New Roman"/>
                <w:sz w:val="24"/>
                <w:szCs w:val="24"/>
              </w:rPr>
              <w:t xml:space="preserve"> – Varaždin I</w:t>
            </w:r>
          </w:p>
        </w:tc>
        <w:tc>
          <w:tcPr>
            <w:tcW w:w="3005" w:type="dxa"/>
          </w:tcPr>
          <w:p w14:paraId="60680067"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67,8</w:t>
            </w:r>
          </w:p>
        </w:tc>
        <w:tc>
          <w:tcPr>
            <w:tcW w:w="3006" w:type="dxa"/>
          </w:tcPr>
          <w:p w14:paraId="10E44B0F"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10,3</w:t>
            </w:r>
          </w:p>
        </w:tc>
      </w:tr>
      <w:tr w:rsidR="004E170B" w:rsidRPr="004E170B" w14:paraId="7CF284DB" w14:textId="77777777" w:rsidTr="000A6BDE">
        <w:tc>
          <w:tcPr>
            <w:tcW w:w="3005" w:type="dxa"/>
          </w:tcPr>
          <w:p w14:paraId="6BFFB911"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Legrad – Koprivnica</w:t>
            </w:r>
          </w:p>
        </w:tc>
        <w:tc>
          <w:tcPr>
            <w:tcW w:w="3005" w:type="dxa"/>
          </w:tcPr>
          <w:p w14:paraId="4C6BBEC1"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12,7</w:t>
            </w:r>
          </w:p>
        </w:tc>
        <w:tc>
          <w:tcPr>
            <w:tcW w:w="3006" w:type="dxa"/>
          </w:tcPr>
          <w:p w14:paraId="5C81DC6F"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w:t>
            </w:r>
          </w:p>
        </w:tc>
      </w:tr>
      <w:tr w:rsidR="004E170B" w:rsidRPr="004E170B" w14:paraId="0D4FBF27" w14:textId="77777777" w:rsidTr="000A6BDE">
        <w:tc>
          <w:tcPr>
            <w:tcW w:w="3005" w:type="dxa"/>
          </w:tcPr>
          <w:p w14:paraId="7EDFD365"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Koprivnica – Budrovac</w:t>
            </w:r>
          </w:p>
        </w:tc>
        <w:tc>
          <w:tcPr>
            <w:tcW w:w="3005" w:type="dxa"/>
          </w:tcPr>
          <w:p w14:paraId="6BBDC40C"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28</w:t>
            </w:r>
          </w:p>
        </w:tc>
        <w:tc>
          <w:tcPr>
            <w:tcW w:w="3006" w:type="dxa"/>
          </w:tcPr>
          <w:p w14:paraId="6A16F206"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4</w:t>
            </w:r>
          </w:p>
        </w:tc>
      </w:tr>
      <w:tr w:rsidR="004E170B" w:rsidRPr="004E170B" w14:paraId="14135DD7" w14:textId="77777777" w:rsidTr="000A6BDE">
        <w:tc>
          <w:tcPr>
            <w:tcW w:w="3005" w:type="dxa"/>
          </w:tcPr>
          <w:p w14:paraId="4764EF05" w14:textId="77777777" w:rsidR="004E170B" w:rsidRPr="004E170B" w:rsidRDefault="004E170B" w:rsidP="00A86437">
            <w:pPr>
              <w:spacing w:line="276" w:lineRule="auto"/>
              <w:jc w:val="both"/>
              <w:rPr>
                <w:rFonts w:ascii="Times New Roman" w:hAnsi="Times New Roman" w:cs="Times New Roman"/>
                <w:sz w:val="24"/>
                <w:szCs w:val="24"/>
              </w:rPr>
            </w:pPr>
            <w:r w:rsidRPr="004E170B">
              <w:rPr>
                <w:rFonts w:ascii="Times New Roman" w:hAnsi="Times New Roman" w:cs="Times New Roman"/>
                <w:sz w:val="24"/>
                <w:szCs w:val="24"/>
              </w:rPr>
              <w:t xml:space="preserve">MRS Koprivnice – MRS Suhopolje </w:t>
            </w:r>
          </w:p>
        </w:tc>
        <w:tc>
          <w:tcPr>
            <w:tcW w:w="3005" w:type="dxa"/>
          </w:tcPr>
          <w:p w14:paraId="063260F8"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28</w:t>
            </w:r>
          </w:p>
        </w:tc>
        <w:tc>
          <w:tcPr>
            <w:tcW w:w="3006" w:type="dxa"/>
          </w:tcPr>
          <w:p w14:paraId="55BECEE0"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4</w:t>
            </w:r>
          </w:p>
        </w:tc>
      </w:tr>
      <w:tr w:rsidR="004E170B" w:rsidRPr="004E170B" w14:paraId="11AB0C8F" w14:textId="77777777" w:rsidTr="000A6BDE">
        <w:tc>
          <w:tcPr>
            <w:tcW w:w="3005" w:type="dxa"/>
          </w:tcPr>
          <w:p w14:paraId="4603BB40" w14:textId="77777777" w:rsidR="004E170B" w:rsidRPr="00615FB7" w:rsidRDefault="004E170B" w:rsidP="00A86437">
            <w:pPr>
              <w:spacing w:line="276" w:lineRule="auto"/>
              <w:jc w:val="both"/>
              <w:rPr>
                <w:rFonts w:ascii="Times New Roman" w:hAnsi="Times New Roman" w:cs="Times New Roman"/>
                <w:b/>
                <w:bCs/>
                <w:sz w:val="24"/>
                <w:szCs w:val="24"/>
              </w:rPr>
            </w:pPr>
            <w:r w:rsidRPr="00615FB7">
              <w:rPr>
                <w:rFonts w:ascii="Times New Roman" w:hAnsi="Times New Roman" w:cs="Times New Roman"/>
                <w:b/>
                <w:bCs/>
                <w:sz w:val="24"/>
                <w:szCs w:val="24"/>
              </w:rPr>
              <w:t>Ukupno:</w:t>
            </w:r>
          </w:p>
        </w:tc>
        <w:tc>
          <w:tcPr>
            <w:tcW w:w="3005" w:type="dxa"/>
          </w:tcPr>
          <w:p w14:paraId="18335E4B" w14:textId="77777777" w:rsidR="004E170B" w:rsidRPr="00615FB7" w:rsidRDefault="004E170B" w:rsidP="00A86437">
            <w:pPr>
              <w:spacing w:line="276" w:lineRule="auto"/>
              <w:jc w:val="center"/>
              <w:rPr>
                <w:rFonts w:ascii="Times New Roman" w:hAnsi="Times New Roman" w:cs="Times New Roman"/>
                <w:b/>
                <w:bCs/>
                <w:sz w:val="24"/>
                <w:szCs w:val="24"/>
              </w:rPr>
            </w:pPr>
            <w:r w:rsidRPr="00615FB7">
              <w:rPr>
                <w:rFonts w:ascii="Times New Roman" w:hAnsi="Times New Roman" w:cs="Times New Roman"/>
                <w:b/>
                <w:bCs/>
                <w:sz w:val="24"/>
                <w:szCs w:val="24"/>
              </w:rPr>
              <w:t>156,8</w:t>
            </w:r>
          </w:p>
        </w:tc>
        <w:tc>
          <w:tcPr>
            <w:tcW w:w="3006" w:type="dxa"/>
          </w:tcPr>
          <w:p w14:paraId="05B52723" w14:textId="77777777" w:rsidR="004E170B" w:rsidRPr="00615FB7" w:rsidRDefault="004E170B" w:rsidP="00A86437">
            <w:pPr>
              <w:spacing w:line="276" w:lineRule="auto"/>
              <w:jc w:val="center"/>
              <w:rPr>
                <w:rFonts w:ascii="Times New Roman" w:hAnsi="Times New Roman" w:cs="Times New Roman"/>
                <w:b/>
                <w:bCs/>
                <w:sz w:val="24"/>
                <w:szCs w:val="24"/>
              </w:rPr>
            </w:pPr>
            <w:r w:rsidRPr="00615FB7">
              <w:rPr>
                <w:rFonts w:ascii="Times New Roman" w:hAnsi="Times New Roman" w:cs="Times New Roman"/>
                <w:b/>
                <w:bCs/>
                <w:sz w:val="24"/>
                <w:szCs w:val="24"/>
              </w:rPr>
              <w:t>26,8</w:t>
            </w:r>
          </w:p>
        </w:tc>
      </w:tr>
    </w:tbl>
    <w:p w14:paraId="6A0D8F2E" w14:textId="4A8F0C6A" w:rsidR="004E170B" w:rsidRPr="000350D9" w:rsidRDefault="00CE3494" w:rsidP="007D0D06">
      <w:pPr>
        <w:spacing w:after="0" w:line="240" w:lineRule="auto"/>
        <w:jc w:val="center"/>
        <w:rPr>
          <w:rFonts w:ascii="Times New Roman" w:eastAsiaTheme="minorHAnsi" w:hAnsi="Times New Roman" w:cs="Times New Roman"/>
          <w:i/>
          <w:iCs/>
          <w:kern w:val="2"/>
          <w14:ligatures w14:val="standardContextual"/>
        </w:rPr>
      </w:pPr>
      <w:r w:rsidRPr="000350D9">
        <w:rPr>
          <w:rFonts w:ascii="Times New Roman" w:eastAsiaTheme="minorHAnsi" w:hAnsi="Times New Roman" w:cs="Times New Roman"/>
          <w:i/>
          <w:iCs/>
          <w:kern w:val="2"/>
          <w14:ligatures w14:val="standardContextual"/>
        </w:rPr>
        <w:t>Izvor:</w:t>
      </w:r>
      <w:r w:rsidR="000350D9" w:rsidRPr="000350D9">
        <w:rPr>
          <w:rFonts w:ascii="Times New Roman" w:eastAsiaTheme="minorHAnsi" w:hAnsi="Times New Roman" w:cs="Times New Roman"/>
          <w:i/>
          <w:iCs/>
          <w:kern w:val="2"/>
          <w:sz w:val="24"/>
          <w:szCs w:val="24"/>
          <w14:ligatures w14:val="standardContextual"/>
        </w:rPr>
        <w:t xml:space="preserve"> Procjena rizika od velikih nesreća za Grad Koprivnicu</w:t>
      </w:r>
    </w:p>
    <w:p w14:paraId="61D5F223" w14:textId="77777777" w:rsidR="004E170B" w:rsidRPr="004E170B" w:rsidRDefault="004E170B" w:rsidP="004E170B">
      <w:pPr>
        <w:spacing w:after="0" w:line="240" w:lineRule="auto"/>
        <w:jc w:val="both"/>
        <w:rPr>
          <w:rFonts w:ascii="Times New Roman" w:eastAsiaTheme="minorHAnsi" w:hAnsi="Times New Roman" w:cs="Times New Roman"/>
          <w:b/>
          <w:bCs/>
          <w:kern w:val="2"/>
          <w:sz w:val="24"/>
          <w:szCs w:val="24"/>
          <w14:ligatures w14:val="standardContextual"/>
        </w:rPr>
      </w:pPr>
    </w:p>
    <w:p w14:paraId="67B70FBD" w14:textId="7FBA44F2" w:rsidR="004E170B" w:rsidRPr="006F0FB7" w:rsidRDefault="00541DDB" w:rsidP="00480692">
      <w:pPr>
        <w:pStyle w:val="Naslov2"/>
        <w:numPr>
          <w:ilvl w:val="1"/>
          <w:numId w:val="5"/>
        </w:numPr>
        <w:spacing w:before="0" w:after="240"/>
        <w:ind w:left="0" w:firstLine="0"/>
        <w:rPr>
          <w:rFonts w:ascii="Times New Roman" w:hAnsi="Times New Roman" w:cs="Times New Roman"/>
          <w:bCs w:val="0"/>
          <w:i/>
          <w:iCs/>
          <w:color w:val="auto"/>
          <w:szCs w:val="24"/>
        </w:rPr>
      </w:pPr>
      <w:r w:rsidRPr="006F0FB7">
        <w:rPr>
          <w:rFonts w:ascii="Times New Roman" w:hAnsi="Times New Roman" w:cs="Times New Roman"/>
          <w:bCs w:val="0"/>
          <w:i/>
          <w:iCs/>
          <w:color w:val="auto"/>
          <w:szCs w:val="24"/>
        </w:rPr>
        <w:t xml:space="preserve"> </w:t>
      </w:r>
      <w:bookmarkStart w:id="34" w:name="_Toc210377987"/>
      <w:r w:rsidR="006F0FB7" w:rsidRPr="006F0FB7">
        <w:rPr>
          <w:rFonts w:ascii="Times New Roman" w:hAnsi="Times New Roman" w:cs="Times New Roman"/>
          <w:bCs w:val="0"/>
          <w:i/>
          <w:iCs/>
          <w:color w:val="auto"/>
          <w:szCs w:val="24"/>
        </w:rPr>
        <w:t>Stanje okoliša</w:t>
      </w:r>
      <w:bookmarkEnd w:id="34"/>
    </w:p>
    <w:p w14:paraId="5FC3311F" w14:textId="7AEE63F3" w:rsidR="004E170B" w:rsidRPr="004E170B" w:rsidRDefault="004E170B" w:rsidP="00674B6A">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Klima područja grada Koprivnice je umjereno kontinentalna klima s izraženim ekstremnim vrijednostima pojedinih klimatskih elemenata. Srednja godišnja temperatura iznosi oko 10°C. Središnja godišnja količina oborine je 800-900 mm. Prema podacima Prostornog plana uređenja grada Koprivnice na području grada Koprivnice prostiru se dijelovi državnih šuma i šumskih zemljišta unutar gospodarske jedinice  „Koprivničke nizinske šume“, „Dugačko brdo“ i „Novigradska planina“ kojima gospodari Šumarija Koprivnica i gospodarske jedinice „Mesarica-Plavo“ kojom gospodari Šumarija Sokolovac. Privatne šume i šumska zemljišta </w:t>
      </w:r>
      <w:proofErr w:type="spellStart"/>
      <w:r w:rsidRPr="004E170B">
        <w:rPr>
          <w:rFonts w:ascii="Times New Roman" w:eastAsiaTheme="minorHAnsi" w:hAnsi="Times New Roman" w:cs="Times New Roman"/>
          <w:kern w:val="2"/>
          <w:sz w:val="24"/>
          <w:szCs w:val="24"/>
          <w14:ligatures w14:val="standardContextual"/>
        </w:rPr>
        <w:t>šumoposjednika</w:t>
      </w:r>
      <w:proofErr w:type="spellEnd"/>
      <w:r w:rsidRPr="004E170B">
        <w:rPr>
          <w:rFonts w:ascii="Times New Roman" w:eastAsiaTheme="minorHAnsi" w:hAnsi="Times New Roman" w:cs="Times New Roman"/>
          <w:kern w:val="2"/>
          <w:sz w:val="24"/>
          <w:szCs w:val="24"/>
          <w14:ligatures w14:val="standardContextual"/>
        </w:rPr>
        <w:t xml:space="preserve"> obuhvaćene su gospodarskim jedinicama „Koprivničko-</w:t>
      </w:r>
      <w:proofErr w:type="spellStart"/>
      <w:r w:rsidRPr="004E170B">
        <w:rPr>
          <w:rFonts w:ascii="Times New Roman" w:eastAsiaTheme="minorHAnsi" w:hAnsi="Times New Roman" w:cs="Times New Roman"/>
          <w:kern w:val="2"/>
          <w:sz w:val="24"/>
          <w:szCs w:val="24"/>
          <w14:ligatures w14:val="standardContextual"/>
        </w:rPr>
        <w:t>legradske</w:t>
      </w:r>
      <w:proofErr w:type="spellEnd"/>
      <w:r w:rsidRPr="004E170B">
        <w:rPr>
          <w:rFonts w:ascii="Times New Roman" w:eastAsiaTheme="minorHAnsi" w:hAnsi="Times New Roman" w:cs="Times New Roman"/>
          <w:kern w:val="2"/>
          <w:sz w:val="24"/>
          <w:szCs w:val="24"/>
          <w14:ligatures w14:val="standardContextual"/>
        </w:rPr>
        <w:t xml:space="preserve"> šume“, „Dugo brdo“ i „Koprivnička Bilogora“.</w:t>
      </w:r>
    </w:p>
    <w:p w14:paraId="25E43F01" w14:textId="30BC6E62" w:rsidR="00674B6A" w:rsidRDefault="004E170B" w:rsidP="00674B6A">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Područje grada Koprivnice obuhvaćeno je Ekološkom mrežom RH NATURA 2000 i prostire </w:t>
      </w:r>
      <w:r w:rsidRPr="005062D0">
        <w:rPr>
          <w:rFonts w:ascii="Times New Roman" w:eastAsiaTheme="minorHAnsi" w:hAnsi="Times New Roman" w:cs="Times New Roman"/>
          <w:kern w:val="2"/>
          <w:sz w:val="24"/>
          <w:szCs w:val="24"/>
          <w14:ligatures w14:val="standardContextual"/>
        </w:rPr>
        <w:t>se na 2.989,04 hektara</w:t>
      </w:r>
      <w:r w:rsidR="00A86437" w:rsidRPr="005062D0">
        <w:rPr>
          <w:rFonts w:ascii="Times New Roman" w:eastAsiaTheme="minorHAnsi" w:hAnsi="Times New Roman" w:cs="Times New Roman"/>
          <w:kern w:val="2"/>
          <w:sz w:val="24"/>
          <w:szCs w:val="24"/>
          <w14:ligatures w14:val="standardContextual"/>
        </w:rPr>
        <w:t xml:space="preserve">. </w:t>
      </w:r>
      <w:r w:rsidRPr="004E170B">
        <w:rPr>
          <w:rFonts w:ascii="Times New Roman" w:eastAsiaTheme="minorHAnsi" w:hAnsi="Times New Roman" w:cs="Times New Roman"/>
          <w:kern w:val="2"/>
          <w:sz w:val="24"/>
          <w:szCs w:val="24"/>
          <w14:ligatures w14:val="standardContextual"/>
        </w:rPr>
        <w:t>Prema javno dostupnim podacima o ekološkoj mreži (Natura 2000 područja) preuzetih sa službenih stranica nadležnog Ministarstva, na području Grada Koprivnice nalazi se područje očuvanja značajno za ptice (POP): Bilogora i Kalničko gorje (HR1000008) te područja očuvanja značajna za vrste i stanišne tipove (POVS): Crna Gora (HR2001320) i Peteranec (HR2000368).</w:t>
      </w:r>
    </w:p>
    <w:p w14:paraId="42CA37D7" w14:textId="20B6F511" w:rsidR="004E170B" w:rsidRPr="004E170B" w:rsidRDefault="004E170B" w:rsidP="00674B6A">
      <w:pPr>
        <w:spacing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lastRenderedPageBreak/>
        <w:t xml:space="preserve">Prema podacima Javne ustanove za zaštićene dijelove prirode Koprivničko-križevačke županije na području grada Koprivnice nalazi se jedan zaštićeni dio prirode „Stablo pitomog kestena u </w:t>
      </w:r>
      <w:proofErr w:type="spellStart"/>
      <w:r w:rsidRPr="004E170B">
        <w:rPr>
          <w:rFonts w:ascii="Times New Roman" w:eastAsiaTheme="minorHAnsi" w:hAnsi="Times New Roman" w:cs="Times New Roman"/>
          <w:kern w:val="2"/>
          <w:sz w:val="24"/>
          <w:szCs w:val="24"/>
          <w14:ligatures w14:val="standardContextual"/>
        </w:rPr>
        <w:t>Močilama</w:t>
      </w:r>
      <w:proofErr w:type="spellEnd"/>
      <w:r w:rsidRPr="004E170B">
        <w:rPr>
          <w:rFonts w:ascii="Times New Roman" w:eastAsiaTheme="minorHAnsi" w:hAnsi="Times New Roman" w:cs="Times New Roman"/>
          <w:kern w:val="2"/>
          <w:sz w:val="24"/>
          <w:szCs w:val="24"/>
          <w14:ligatures w14:val="standardContextual"/>
        </w:rPr>
        <w:t>“ koji se nalazi u kategoriji zaštite spomenik prirode.</w:t>
      </w:r>
    </w:p>
    <w:p w14:paraId="7ECACB7C" w14:textId="00590240" w:rsidR="00767978" w:rsidRPr="004E170B" w:rsidRDefault="004E170B" w:rsidP="00A86437">
      <w:pPr>
        <w:spacing w:after="0" w:line="276" w:lineRule="auto"/>
        <w:jc w:val="both"/>
        <w:rPr>
          <w:rFonts w:ascii="Times New Roman" w:eastAsiaTheme="minorHAnsi" w:hAnsi="Times New Roman" w:cs="Times New Roman"/>
          <w:kern w:val="2"/>
          <w:sz w:val="24"/>
          <w:szCs w:val="24"/>
          <w14:ligatures w14:val="standardContextual"/>
        </w:rPr>
      </w:pPr>
      <w:r w:rsidRPr="004E170B">
        <w:rPr>
          <w:rFonts w:ascii="Times New Roman" w:eastAsiaTheme="minorHAnsi" w:hAnsi="Times New Roman" w:cs="Times New Roman"/>
          <w:kern w:val="2"/>
          <w:sz w:val="24"/>
          <w:szCs w:val="24"/>
          <w14:ligatures w14:val="standardContextual"/>
        </w:rPr>
        <w:t xml:space="preserve">Sukladno podacima iz Prostornog plana uređenja Grada Koprivnice, na području grada Koprivnice jednim svojim dijelom smještena su </w:t>
      </w:r>
      <w:proofErr w:type="spellStart"/>
      <w:r w:rsidRPr="004E170B">
        <w:rPr>
          <w:rFonts w:ascii="Times New Roman" w:eastAsiaTheme="minorHAnsi" w:hAnsi="Times New Roman" w:cs="Times New Roman"/>
          <w:kern w:val="2"/>
          <w:sz w:val="24"/>
          <w:szCs w:val="24"/>
          <w14:ligatures w14:val="standardContextual"/>
        </w:rPr>
        <w:t>eksplotacijska</w:t>
      </w:r>
      <w:proofErr w:type="spellEnd"/>
      <w:r w:rsidRPr="004E170B">
        <w:rPr>
          <w:rFonts w:ascii="Times New Roman" w:eastAsiaTheme="minorHAnsi" w:hAnsi="Times New Roman" w:cs="Times New Roman"/>
          <w:kern w:val="2"/>
          <w:sz w:val="24"/>
          <w:szCs w:val="24"/>
          <w14:ligatures w14:val="standardContextual"/>
        </w:rPr>
        <w:t xml:space="preserve"> polja ugljikovodika: EPU „Peteranec“, EPU „</w:t>
      </w:r>
      <w:proofErr w:type="spellStart"/>
      <w:r w:rsidRPr="004E170B">
        <w:rPr>
          <w:rFonts w:ascii="Times New Roman" w:eastAsiaTheme="minorHAnsi" w:hAnsi="Times New Roman" w:cs="Times New Roman"/>
          <w:kern w:val="2"/>
          <w:sz w:val="24"/>
          <w:szCs w:val="24"/>
          <w14:ligatures w14:val="standardContextual"/>
        </w:rPr>
        <w:t>Jagnjedovac</w:t>
      </w:r>
      <w:proofErr w:type="spellEnd"/>
      <w:r w:rsidRPr="004E170B">
        <w:rPr>
          <w:rFonts w:ascii="Times New Roman" w:eastAsiaTheme="minorHAnsi" w:hAnsi="Times New Roman" w:cs="Times New Roman"/>
          <w:kern w:val="2"/>
          <w:sz w:val="24"/>
          <w:szCs w:val="24"/>
          <w14:ligatures w14:val="standardContextual"/>
        </w:rPr>
        <w:t>“ i EPU „Mosti“ koja su utvrđena rješenjima nadležnog ministarstva.</w:t>
      </w:r>
    </w:p>
    <w:p w14:paraId="4D24C0D8" w14:textId="7DA8FCA7" w:rsidR="00767978" w:rsidRPr="00767978" w:rsidRDefault="00767978" w:rsidP="00767978">
      <w:pPr>
        <w:pStyle w:val="Opisslike"/>
        <w:keepNext/>
        <w:jc w:val="center"/>
        <w:rPr>
          <w:rFonts w:ascii="Times New Roman" w:hAnsi="Times New Roman" w:cs="Times New Roman"/>
          <w:color w:val="auto"/>
          <w:sz w:val="22"/>
          <w:szCs w:val="22"/>
        </w:rPr>
      </w:pPr>
      <w:bookmarkStart w:id="35" w:name="_Toc210378001"/>
      <w:r w:rsidRPr="00767978">
        <w:rPr>
          <w:rFonts w:ascii="Times New Roman" w:hAnsi="Times New Roman" w:cs="Times New Roman"/>
          <w:color w:val="auto"/>
          <w:sz w:val="22"/>
          <w:szCs w:val="22"/>
        </w:rPr>
        <w:t xml:space="preserve">Tablica </w:t>
      </w:r>
      <w:r w:rsidRPr="00767978">
        <w:rPr>
          <w:rFonts w:ascii="Times New Roman" w:hAnsi="Times New Roman" w:cs="Times New Roman"/>
          <w:color w:val="auto"/>
          <w:sz w:val="22"/>
          <w:szCs w:val="22"/>
        </w:rPr>
        <w:fldChar w:fldCharType="begin"/>
      </w:r>
      <w:r w:rsidRPr="00767978">
        <w:rPr>
          <w:rFonts w:ascii="Times New Roman" w:hAnsi="Times New Roman" w:cs="Times New Roman"/>
          <w:color w:val="auto"/>
          <w:sz w:val="22"/>
          <w:szCs w:val="22"/>
        </w:rPr>
        <w:instrText xml:space="preserve"> SEQ Tablica \* ARABIC </w:instrText>
      </w:r>
      <w:r w:rsidRPr="00767978">
        <w:rPr>
          <w:rFonts w:ascii="Times New Roman" w:hAnsi="Times New Roman" w:cs="Times New Roman"/>
          <w:color w:val="auto"/>
          <w:sz w:val="22"/>
          <w:szCs w:val="22"/>
        </w:rPr>
        <w:fldChar w:fldCharType="separate"/>
      </w:r>
      <w:r w:rsidR="005E7FE7">
        <w:rPr>
          <w:rFonts w:ascii="Times New Roman" w:hAnsi="Times New Roman" w:cs="Times New Roman"/>
          <w:noProof/>
          <w:color w:val="auto"/>
          <w:sz w:val="22"/>
          <w:szCs w:val="22"/>
        </w:rPr>
        <w:t>3</w:t>
      </w:r>
      <w:r w:rsidRPr="00767978">
        <w:rPr>
          <w:rFonts w:ascii="Times New Roman" w:hAnsi="Times New Roman" w:cs="Times New Roman"/>
          <w:color w:val="auto"/>
          <w:sz w:val="22"/>
          <w:szCs w:val="22"/>
        </w:rPr>
        <w:fldChar w:fldCharType="end"/>
      </w:r>
      <w:r w:rsidRPr="00767978">
        <w:rPr>
          <w:rFonts w:ascii="Times New Roman" w:hAnsi="Times New Roman" w:cs="Times New Roman"/>
          <w:color w:val="auto"/>
          <w:sz w:val="22"/>
          <w:szCs w:val="22"/>
        </w:rPr>
        <w:t xml:space="preserve">. </w:t>
      </w:r>
      <w:proofErr w:type="spellStart"/>
      <w:r w:rsidRPr="00767978">
        <w:rPr>
          <w:rFonts w:ascii="Times New Roman" w:hAnsi="Times New Roman" w:cs="Times New Roman"/>
          <w:color w:val="auto"/>
          <w:sz w:val="22"/>
          <w:szCs w:val="22"/>
        </w:rPr>
        <w:t>Eksplotacijska</w:t>
      </w:r>
      <w:proofErr w:type="spellEnd"/>
      <w:r w:rsidRPr="00767978">
        <w:rPr>
          <w:rFonts w:ascii="Times New Roman" w:hAnsi="Times New Roman" w:cs="Times New Roman"/>
          <w:color w:val="auto"/>
          <w:sz w:val="22"/>
          <w:szCs w:val="22"/>
        </w:rPr>
        <w:t xml:space="preserve"> polja ugljikovodika na području Grada Koprivnice</w:t>
      </w:r>
      <w:bookmarkEnd w:id="35"/>
    </w:p>
    <w:tbl>
      <w:tblPr>
        <w:tblStyle w:val="TableGrid1"/>
        <w:tblW w:w="0" w:type="auto"/>
        <w:tblLook w:val="04A0" w:firstRow="1" w:lastRow="0" w:firstColumn="1" w:lastColumn="0" w:noHBand="0" w:noVBand="1"/>
      </w:tblPr>
      <w:tblGrid>
        <w:gridCol w:w="3005"/>
        <w:gridCol w:w="3005"/>
        <w:gridCol w:w="3006"/>
      </w:tblGrid>
      <w:tr w:rsidR="004E170B" w:rsidRPr="004E170B" w14:paraId="7A5F7931" w14:textId="77777777" w:rsidTr="000A6BDE">
        <w:tc>
          <w:tcPr>
            <w:tcW w:w="3005" w:type="dxa"/>
            <w:vAlign w:val="center"/>
          </w:tcPr>
          <w:p w14:paraId="179B96D1"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 xml:space="preserve">Naziv </w:t>
            </w:r>
            <w:proofErr w:type="spellStart"/>
            <w:r w:rsidRPr="004E170B">
              <w:rPr>
                <w:rFonts w:ascii="Times New Roman" w:hAnsi="Times New Roman" w:cs="Times New Roman"/>
                <w:b/>
                <w:bCs/>
                <w:sz w:val="24"/>
                <w:szCs w:val="24"/>
              </w:rPr>
              <w:t>eksplotacijskog</w:t>
            </w:r>
            <w:proofErr w:type="spellEnd"/>
            <w:r w:rsidRPr="004E170B">
              <w:rPr>
                <w:rFonts w:ascii="Times New Roman" w:hAnsi="Times New Roman" w:cs="Times New Roman"/>
                <w:b/>
                <w:bCs/>
                <w:sz w:val="24"/>
                <w:szCs w:val="24"/>
              </w:rPr>
              <w:t xml:space="preserve"> polja (EPU)</w:t>
            </w:r>
          </w:p>
        </w:tc>
        <w:tc>
          <w:tcPr>
            <w:tcW w:w="3005" w:type="dxa"/>
            <w:vAlign w:val="center"/>
          </w:tcPr>
          <w:p w14:paraId="46F59B14"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Površina EPU</w:t>
            </w:r>
          </w:p>
        </w:tc>
        <w:tc>
          <w:tcPr>
            <w:tcW w:w="3006" w:type="dxa"/>
            <w:vAlign w:val="center"/>
          </w:tcPr>
          <w:p w14:paraId="574B2F39" w14:textId="77777777" w:rsidR="004E170B" w:rsidRPr="004E170B" w:rsidRDefault="004E170B" w:rsidP="00A86437">
            <w:pPr>
              <w:spacing w:line="276" w:lineRule="auto"/>
              <w:jc w:val="center"/>
              <w:rPr>
                <w:rFonts w:ascii="Times New Roman" w:hAnsi="Times New Roman" w:cs="Times New Roman"/>
                <w:b/>
                <w:bCs/>
                <w:sz w:val="24"/>
                <w:szCs w:val="24"/>
              </w:rPr>
            </w:pPr>
            <w:r w:rsidRPr="004E170B">
              <w:rPr>
                <w:rFonts w:ascii="Times New Roman" w:hAnsi="Times New Roman" w:cs="Times New Roman"/>
                <w:b/>
                <w:bCs/>
                <w:sz w:val="24"/>
                <w:szCs w:val="24"/>
              </w:rPr>
              <w:t>Površina EPU na području grada Koprivnice</w:t>
            </w:r>
          </w:p>
        </w:tc>
      </w:tr>
      <w:tr w:rsidR="004E170B" w:rsidRPr="004E170B" w14:paraId="5AB0BE1C" w14:textId="77777777" w:rsidTr="000A6BDE">
        <w:tc>
          <w:tcPr>
            <w:tcW w:w="3005" w:type="dxa"/>
            <w:vAlign w:val="center"/>
          </w:tcPr>
          <w:p w14:paraId="3BB944B0"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EPU „</w:t>
            </w:r>
            <w:proofErr w:type="spellStart"/>
            <w:r w:rsidRPr="004E170B">
              <w:rPr>
                <w:rFonts w:ascii="Times New Roman" w:hAnsi="Times New Roman" w:cs="Times New Roman"/>
                <w:sz w:val="24"/>
                <w:szCs w:val="24"/>
              </w:rPr>
              <w:t>Jagnjedovec</w:t>
            </w:r>
            <w:proofErr w:type="spellEnd"/>
            <w:r w:rsidRPr="004E170B">
              <w:rPr>
                <w:rFonts w:ascii="Times New Roman" w:hAnsi="Times New Roman" w:cs="Times New Roman"/>
                <w:sz w:val="24"/>
                <w:szCs w:val="24"/>
              </w:rPr>
              <w:t xml:space="preserve">“ </w:t>
            </w:r>
          </w:p>
        </w:tc>
        <w:tc>
          <w:tcPr>
            <w:tcW w:w="3005" w:type="dxa"/>
            <w:vAlign w:val="center"/>
          </w:tcPr>
          <w:p w14:paraId="4D8CDF64"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8,44 km²</w:t>
            </w:r>
          </w:p>
        </w:tc>
        <w:tc>
          <w:tcPr>
            <w:tcW w:w="3006" w:type="dxa"/>
            <w:vAlign w:val="center"/>
          </w:tcPr>
          <w:p w14:paraId="3062D5CC"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2,63 km²</w:t>
            </w:r>
          </w:p>
        </w:tc>
      </w:tr>
      <w:tr w:rsidR="004E170B" w:rsidRPr="004E170B" w14:paraId="0C9AD32D" w14:textId="77777777" w:rsidTr="000A6BDE">
        <w:tc>
          <w:tcPr>
            <w:tcW w:w="3005" w:type="dxa"/>
            <w:vAlign w:val="center"/>
          </w:tcPr>
          <w:p w14:paraId="497A318E"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EPU „Mosti“</w:t>
            </w:r>
          </w:p>
        </w:tc>
        <w:tc>
          <w:tcPr>
            <w:tcW w:w="3005" w:type="dxa"/>
            <w:vAlign w:val="center"/>
          </w:tcPr>
          <w:p w14:paraId="6FCBF850"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42,01 km²</w:t>
            </w:r>
          </w:p>
        </w:tc>
        <w:tc>
          <w:tcPr>
            <w:tcW w:w="3006" w:type="dxa"/>
            <w:vAlign w:val="center"/>
          </w:tcPr>
          <w:p w14:paraId="7F020C32"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1,75 km²</w:t>
            </w:r>
          </w:p>
        </w:tc>
      </w:tr>
      <w:tr w:rsidR="004E170B" w:rsidRPr="004E170B" w14:paraId="0A57F44C" w14:textId="77777777" w:rsidTr="000A6BDE">
        <w:tc>
          <w:tcPr>
            <w:tcW w:w="3005" w:type="dxa"/>
            <w:vAlign w:val="center"/>
          </w:tcPr>
          <w:p w14:paraId="2AA42650"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EPU „Peteranec“</w:t>
            </w:r>
          </w:p>
        </w:tc>
        <w:tc>
          <w:tcPr>
            <w:tcW w:w="3005" w:type="dxa"/>
            <w:vAlign w:val="center"/>
          </w:tcPr>
          <w:p w14:paraId="765E910B"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24,00 km²</w:t>
            </w:r>
          </w:p>
        </w:tc>
        <w:tc>
          <w:tcPr>
            <w:tcW w:w="3006" w:type="dxa"/>
            <w:vAlign w:val="center"/>
          </w:tcPr>
          <w:p w14:paraId="24EF45DD" w14:textId="77777777" w:rsidR="004E170B" w:rsidRPr="004E170B" w:rsidRDefault="004E170B" w:rsidP="00A86437">
            <w:pPr>
              <w:spacing w:line="276" w:lineRule="auto"/>
              <w:jc w:val="center"/>
              <w:rPr>
                <w:rFonts w:ascii="Times New Roman" w:hAnsi="Times New Roman" w:cs="Times New Roman"/>
                <w:sz w:val="24"/>
                <w:szCs w:val="24"/>
              </w:rPr>
            </w:pPr>
            <w:r w:rsidRPr="004E170B">
              <w:rPr>
                <w:rFonts w:ascii="Times New Roman" w:hAnsi="Times New Roman" w:cs="Times New Roman"/>
                <w:sz w:val="24"/>
                <w:szCs w:val="24"/>
              </w:rPr>
              <w:t>0,72 km²</w:t>
            </w:r>
          </w:p>
        </w:tc>
      </w:tr>
      <w:tr w:rsidR="004E170B" w:rsidRPr="004E170B" w14:paraId="7F38A11C" w14:textId="77777777" w:rsidTr="000A6BDE">
        <w:tc>
          <w:tcPr>
            <w:tcW w:w="3005" w:type="dxa"/>
            <w:vAlign w:val="center"/>
          </w:tcPr>
          <w:p w14:paraId="6B43C63F" w14:textId="77777777" w:rsidR="004E170B" w:rsidRPr="00615FB7" w:rsidRDefault="004E170B" w:rsidP="00767978">
            <w:pPr>
              <w:spacing w:line="276" w:lineRule="auto"/>
              <w:jc w:val="center"/>
              <w:rPr>
                <w:rFonts w:ascii="Times New Roman" w:hAnsi="Times New Roman" w:cs="Times New Roman"/>
                <w:b/>
                <w:bCs/>
                <w:sz w:val="24"/>
                <w:szCs w:val="24"/>
              </w:rPr>
            </w:pPr>
            <w:r w:rsidRPr="00615FB7">
              <w:rPr>
                <w:rFonts w:ascii="Times New Roman" w:hAnsi="Times New Roman" w:cs="Times New Roman"/>
                <w:b/>
                <w:bCs/>
                <w:sz w:val="24"/>
                <w:szCs w:val="24"/>
              </w:rPr>
              <w:t>Ukupno:</w:t>
            </w:r>
          </w:p>
        </w:tc>
        <w:tc>
          <w:tcPr>
            <w:tcW w:w="3005" w:type="dxa"/>
            <w:vAlign w:val="center"/>
          </w:tcPr>
          <w:p w14:paraId="22195966" w14:textId="77777777" w:rsidR="004E170B" w:rsidRPr="00615FB7" w:rsidRDefault="004E170B" w:rsidP="00A86437">
            <w:pPr>
              <w:spacing w:line="276" w:lineRule="auto"/>
              <w:jc w:val="center"/>
              <w:rPr>
                <w:rFonts w:ascii="Times New Roman" w:hAnsi="Times New Roman" w:cs="Times New Roman"/>
                <w:b/>
                <w:bCs/>
                <w:sz w:val="24"/>
                <w:szCs w:val="24"/>
              </w:rPr>
            </w:pPr>
            <w:r w:rsidRPr="00615FB7">
              <w:rPr>
                <w:rFonts w:ascii="Times New Roman" w:hAnsi="Times New Roman" w:cs="Times New Roman"/>
                <w:b/>
                <w:bCs/>
                <w:sz w:val="24"/>
                <w:szCs w:val="24"/>
              </w:rPr>
              <w:t>74,45 km²</w:t>
            </w:r>
          </w:p>
        </w:tc>
        <w:tc>
          <w:tcPr>
            <w:tcW w:w="3006" w:type="dxa"/>
            <w:vAlign w:val="center"/>
          </w:tcPr>
          <w:p w14:paraId="418750EE" w14:textId="77777777" w:rsidR="004E170B" w:rsidRPr="00615FB7" w:rsidRDefault="004E170B" w:rsidP="00A86437">
            <w:pPr>
              <w:spacing w:line="276" w:lineRule="auto"/>
              <w:jc w:val="center"/>
              <w:rPr>
                <w:rFonts w:ascii="Times New Roman" w:hAnsi="Times New Roman" w:cs="Times New Roman"/>
                <w:b/>
                <w:bCs/>
                <w:sz w:val="24"/>
                <w:szCs w:val="24"/>
              </w:rPr>
            </w:pPr>
            <w:r w:rsidRPr="00615FB7">
              <w:rPr>
                <w:rFonts w:ascii="Times New Roman" w:hAnsi="Times New Roman" w:cs="Times New Roman"/>
                <w:b/>
                <w:bCs/>
                <w:sz w:val="24"/>
                <w:szCs w:val="24"/>
              </w:rPr>
              <w:t>5,10 km²</w:t>
            </w:r>
          </w:p>
        </w:tc>
      </w:tr>
    </w:tbl>
    <w:p w14:paraId="75CC899A" w14:textId="57312F4F" w:rsidR="00CF0D93" w:rsidRPr="003638CB" w:rsidRDefault="00CF0D93" w:rsidP="003638CB">
      <w:pPr>
        <w:jc w:val="center"/>
        <w:rPr>
          <w:rFonts w:ascii="Times New Roman" w:hAnsi="Times New Roman" w:cs="Times New Roman"/>
          <w:i/>
          <w:iCs/>
        </w:rPr>
      </w:pPr>
      <w:bookmarkStart w:id="36" w:name="_Toc88570268"/>
      <w:bookmarkStart w:id="37" w:name="_Toc88634630"/>
      <w:bookmarkStart w:id="38" w:name="_Toc88636059"/>
      <w:r w:rsidRPr="003638CB">
        <w:rPr>
          <w:rFonts w:ascii="Times New Roman" w:hAnsi="Times New Roman" w:cs="Times New Roman"/>
          <w:i/>
          <w:iCs/>
        </w:rPr>
        <w:t xml:space="preserve">Izvor: Prostorni plan uređenja </w:t>
      </w:r>
      <w:r w:rsidR="003638CB" w:rsidRPr="003638CB">
        <w:rPr>
          <w:rFonts w:ascii="Times New Roman" w:hAnsi="Times New Roman" w:cs="Times New Roman"/>
          <w:i/>
          <w:iCs/>
        </w:rPr>
        <w:t>Grada Koprivnice</w:t>
      </w:r>
    </w:p>
    <w:p w14:paraId="07705C29" w14:textId="77777777" w:rsidR="00CF0D93" w:rsidRPr="00CF0D93" w:rsidRDefault="00CF0D93" w:rsidP="003638CB">
      <w:pPr>
        <w:spacing w:after="0"/>
      </w:pPr>
    </w:p>
    <w:p w14:paraId="344196C6" w14:textId="145907FA" w:rsidR="00975067" w:rsidRPr="002A31A8" w:rsidRDefault="00975067" w:rsidP="00480692">
      <w:pPr>
        <w:pStyle w:val="Naslov1"/>
        <w:numPr>
          <w:ilvl w:val="0"/>
          <w:numId w:val="5"/>
        </w:numPr>
        <w:spacing w:after="240"/>
        <w:ind w:left="284"/>
        <w:rPr>
          <w:rFonts w:ascii="Times New Roman" w:hAnsi="Times New Roman" w:cs="Times New Roman"/>
          <w:sz w:val="32"/>
          <w:szCs w:val="28"/>
        </w:rPr>
      </w:pPr>
      <w:bookmarkStart w:id="39" w:name="_Toc210377988"/>
      <w:r w:rsidRPr="009D4EB7">
        <w:rPr>
          <w:rFonts w:ascii="Times New Roman" w:hAnsi="Times New Roman" w:cs="Times New Roman"/>
          <w:sz w:val="32"/>
          <w:szCs w:val="28"/>
        </w:rPr>
        <w:t>PRIORITETI DJELOVANJA U PODRUČJU</w:t>
      </w:r>
      <w:r w:rsidR="00480692">
        <w:rPr>
          <w:rFonts w:ascii="Times New Roman" w:hAnsi="Times New Roman" w:cs="Times New Roman"/>
          <w:sz w:val="32"/>
          <w:szCs w:val="28"/>
        </w:rPr>
        <w:t xml:space="preserve"> </w:t>
      </w:r>
      <w:r w:rsidRPr="009D4EB7">
        <w:rPr>
          <w:rFonts w:ascii="Times New Roman" w:hAnsi="Times New Roman" w:cs="Times New Roman"/>
          <w:sz w:val="32"/>
          <w:szCs w:val="28"/>
        </w:rPr>
        <w:t>NADLEŽNOSTI GRADA KOPRIVNICE</w:t>
      </w:r>
      <w:bookmarkStart w:id="40" w:name="_Hlk82155521"/>
      <w:bookmarkEnd w:id="36"/>
      <w:bookmarkEnd w:id="37"/>
      <w:bookmarkEnd w:id="38"/>
      <w:bookmarkEnd w:id="39"/>
    </w:p>
    <w:p w14:paraId="2ABC3C52" w14:textId="69685EF6" w:rsidR="003A0967" w:rsidRPr="00EE119E" w:rsidRDefault="00133AF8"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41" w:name="_Toc207352799"/>
      <w:r w:rsidRPr="00EE119E">
        <w:rPr>
          <w:rFonts w:ascii="Times New Roman" w:hAnsi="Times New Roman" w:cs="Times New Roman"/>
          <w:bCs w:val="0"/>
          <w:i/>
          <w:iCs/>
          <w:color w:val="auto"/>
          <w:szCs w:val="24"/>
        </w:rPr>
        <w:t xml:space="preserve"> </w:t>
      </w:r>
      <w:bookmarkStart w:id="42" w:name="_Toc210377989"/>
      <w:r w:rsidR="00B7309E" w:rsidRPr="00EE119E">
        <w:rPr>
          <w:rFonts w:ascii="Times New Roman" w:hAnsi="Times New Roman" w:cs="Times New Roman"/>
          <w:bCs w:val="0"/>
          <w:i/>
          <w:iCs/>
          <w:color w:val="auto"/>
          <w:szCs w:val="24"/>
        </w:rPr>
        <w:t xml:space="preserve">Doprinos provedbi prioriteta </w:t>
      </w:r>
      <w:bookmarkEnd w:id="41"/>
      <w:r w:rsidR="00D14A05" w:rsidRPr="00EE119E">
        <w:rPr>
          <w:rFonts w:ascii="Times New Roman" w:hAnsi="Times New Roman" w:cs="Times New Roman"/>
          <w:bCs w:val="0"/>
          <w:i/>
          <w:iCs/>
          <w:color w:val="auto"/>
          <w:szCs w:val="24"/>
        </w:rPr>
        <w:t>Strategije manjeg urbanog područja Koprivnica</w:t>
      </w:r>
      <w:bookmarkEnd w:id="42"/>
    </w:p>
    <w:p w14:paraId="2DDD89FA" w14:textId="77777777" w:rsidR="002A31A8" w:rsidRDefault="002A31A8" w:rsidP="0026123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Temeljem </w:t>
      </w:r>
      <w:r w:rsidRPr="004407FA">
        <w:rPr>
          <w:rFonts w:ascii="Times New Roman" w:hAnsi="Times New Roman" w:cs="Times New Roman"/>
          <w:sz w:val="24"/>
          <w:szCs w:val="24"/>
        </w:rPr>
        <w:t>definiran</w:t>
      </w:r>
      <w:r>
        <w:rPr>
          <w:rFonts w:ascii="Times New Roman" w:hAnsi="Times New Roman" w:cs="Times New Roman"/>
          <w:sz w:val="24"/>
          <w:szCs w:val="24"/>
        </w:rPr>
        <w:t>ih razvojnih</w:t>
      </w:r>
      <w:r w:rsidRPr="004407FA">
        <w:rPr>
          <w:rFonts w:ascii="Times New Roman" w:hAnsi="Times New Roman" w:cs="Times New Roman"/>
          <w:sz w:val="24"/>
          <w:szCs w:val="24"/>
        </w:rPr>
        <w:t xml:space="preserve"> izazov</w:t>
      </w:r>
      <w:r>
        <w:rPr>
          <w:rFonts w:ascii="Times New Roman" w:hAnsi="Times New Roman" w:cs="Times New Roman"/>
          <w:sz w:val="24"/>
          <w:szCs w:val="24"/>
        </w:rPr>
        <w:t>a</w:t>
      </w:r>
      <w:r w:rsidRPr="004407FA">
        <w:rPr>
          <w:rFonts w:ascii="Times New Roman" w:hAnsi="Times New Roman" w:cs="Times New Roman"/>
          <w:sz w:val="24"/>
          <w:szCs w:val="24"/>
        </w:rPr>
        <w:t xml:space="preserve"> i potreba, a sukladno Strategiji razvoja </w:t>
      </w:r>
      <w:r>
        <w:rPr>
          <w:rFonts w:ascii="Times New Roman" w:hAnsi="Times New Roman" w:cs="Times New Roman"/>
          <w:sz w:val="24"/>
          <w:szCs w:val="24"/>
        </w:rPr>
        <w:t xml:space="preserve">manjeg urbanog područja </w:t>
      </w:r>
      <w:r w:rsidRPr="004407FA">
        <w:rPr>
          <w:rFonts w:ascii="Times New Roman" w:hAnsi="Times New Roman" w:cs="Times New Roman"/>
          <w:sz w:val="24"/>
          <w:szCs w:val="24"/>
        </w:rPr>
        <w:t>Koprivnic</w:t>
      </w:r>
      <w:r>
        <w:rPr>
          <w:rFonts w:ascii="Times New Roman" w:hAnsi="Times New Roman" w:cs="Times New Roman"/>
          <w:sz w:val="24"/>
          <w:szCs w:val="24"/>
        </w:rPr>
        <w:t xml:space="preserve">a za financijsko razdoblje </w:t>
      </w:r>
      <w:r w:rsidRPr="004407FA">
        <w:rPr>
          <w:rFonts w:ascii="Times New Roman" w:hAnsi="Times New Roman" w:cs="Times New Roman"/>
          <w:sz w:val="24"/>
          <w:szCs w:val="24"/>
        </w:rPr>
        <w:t>202</w:t>
      </w:r>
      <w:r>
        <w:rPr>
          <w:rFonts w:ascii="Times New Roman" w:hAnsi="Times New Roman" w:cs="Times New Roman"/>
          <w:sz w:val="24"/>
          <w:szCs w:val="24"/>
        </w:rPr>
        <w:t>1-2027</w:t>
      </w:r>
      <w:r w:rsidRPr="004407FA">
        <w:rPr>
          <w:rFonts w:ascii="Times New Roman" w:hAnsi="Times New Roman" w:cs="Times New Roman"/>
          <w:sz w:val="24"/>
          <w:szCs w:val="24"/>
        </w:rPr>
        <w:t>.,</w:t>
      </w:r>
      <w:r>
        <w:rPr>
          <w:rFonts w:ascii="Times New Roman" w:hAnsi="Times New Roman" w:cs="Times New Roman"/>
          <w:sz w:val="24"/>
          <w:szCs w:val="24"/>
        </w:rPr>
        <w:t xml:space="preserve"> provedbenim programom</w:t>
      </w:r>
      <w:r w:rsidRPr="004407FA">
        <w:rPr>
          <w:rFonts w:ascii="Times New Roman" w:hAnsi="Times New Roman" w:cs="Times New Roman"/>
          <w:sz w:val="24"/>
          <w:szCs w:val="24"/>
        </w:rPr>
        <w:t xml:space="preserve"> definirani su </w:t>
      </w:r>
      <w:r w:rsidRPr="00D14A05">
        <w:rPr>
          <w:rFonts w:ascii="Times New Roman" w:hAnsi="Times New Roman" w:cs="Times New Roman"/>
          <w:b/>
          <w:bCs/>
          <w:i/>
          <w:iCs/>
          <w:sz w:val="24"/>
          <w:szCs w:val="24"/>
        </w:rPr>
        <w:t>sljedeći prioriteti djelovanja</w:t>
      </w:r>
      <w:r w:rsidRPr="004407FA">
        <w:rPr>
          <w:rFonts w:ascii="Times New Roman" w:hAnsi="Times New Roman" w:cs="Times New Roman"/>
          <w:sz w:val="24"/>
          <w:szCs w:val="24"/>
        </w:rPr>
        <w:t>:</w:t>
      </w:r>
    </w:p>
    <w:p w14:paraId="27030AE0" w14:textId="77777777" w:rsidR="002A31A8" w:rsidRDefault="002A31A8" w:rsidP="001E2D52">
      <w:pPr>
        <w:pStyle w:val="Odlomakpopis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Vitalno područje;</w:t>
      </w:r>
    </w:p>
    <w:p w14:paraId="3AC4EFB1" w14:textId="77777777" w:rsidR="002A31A8" w:rsidRDefault="002A31A8" w:rsidP="001E2D52">
      <w:pPr>
        <w:pStyle w:val="Odlomakpopis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Funkcionalno područje; </w:t>
      </w:r>
    </w:p>
    <w:p w14:paraId="302C3B9C" w14:textId="77777777" w:rsidR="002A31A8" w:rsidRDefault="002A31A8" w:rsidP="001E2D52">
      <w:pPr>
        <w:pStyle w:val="Odlomakpopis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Razvijeno područje; </w:t>
      </w:r>
    </w:p>
    <w:p w14:paraId="2BF78F23" w14:textId="77777777" w:rsidR="002A31A8" w:rsidRPr="00D14A05" w:rsidRDefault="002A31A8" w:rsidP="001E2D52">
      <w:pPr>
        <w:pStyle w:val="Odlomakpopis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Sadržajno područje. </w:t>
      </w:r>
    </w:p>
    <w:p w14:paraId="533B05C9" w14:textId="05784C01" w:rsidR="002A31A8" w:rsidRDefault="004C1236" w:rsidP="0026123A">
      <w:pPr>
        <w:spacing w:after="0"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Realizaciji p</w:t>
      </w:r>
      <w:r w:rsidR="002A31A8">
        <w:rPr>
          <w:rFonts w:ascii="Times New Roman" w:eastAsiaTheme="majorEastAsia" w:hAnsi="Times New Roman" w:cs="Times New Roman"/>
          <w:sz w:val="24"/>
          <w:szCs w:val="24"/>
        </w:rPr>
        <w:t>rioritet</w:t>
      </w:r>
      <w:r>
        <w:rPr>
          <w:rFonts w:ascii="Times New Roman" w:eastAsiaTheme="majorEastAsia" w:hAnsi="Times New Roman" w:cs="Times New Roman"/>
          <w:sz w:val="24"/>
          <w:szCs w:val="24"/>
        </w:rPr>
        <w:t>a</w:t>
      </w:r>
      <w:r w:rsidR="002A31A8">
        <w:rPr>
          <w:rFonts w:ascii="Times New Roman" w:eastAsiaTheme="majorEastAsia" w:hAnsi="Times New Roman" w:cs="Times New Roman"/>
          <w:sz w:val="24"/>
          <w:szCs w:val="24"/>
        </w:rPr>
        <w:t xml:space="preserve"> </w:t>
      </w:r>
      <w:r w:rsidR="002A31A8" w:rsidRPr="00D14A05">
        <w:rPr>
          <w:rFonts w:ascii="Times New Roman" w:eastAsiaTheme="majorEastAsia" w:hAnsi="Times New Roman" w:cs="Times New Roman"/>
          <w:b/>
          <w:bCs/>
          <w:i/>
          <w:iCs/>
          <w:sz w:val="24"/>
          <w:szCs w:val="24"/>
        </w:rPr>
        <w:t>Vitalno područje</w:t>
      </w:r>
      <w:r w:rsidR="002A31A8">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doprinose investicije i aktivnosti kojima se nastoji osigurati</w:t>
      </w:r>
      <w:r w:rsidR="002B3583">
        <w:rPr>
          <w:rFonts w:ascii="Times New Roman" w:eastAsiaTheme="majorEastAsia" w:hAnsi="Times New Roman" w:cs="Times New Roman"/>
          <w:sz w:val="24"/>
          <w:szCs w:val="24"/>
        </w:rPr>
        <w:t xml:space="preserve"> visoka kvaliteta te potpuna dostupnost sustava </w:t>
      </w:r>
      <w:r w:rsidR="00E73F12">
        <w:rPr>
          <w:rFonts w:ascii="Times New Roman" w:eastAsiaTheme="majorEastAsia" w:hAnsi="Times New Roman" w:cs="Times New Roman"/>
          <w:sz w:val="24"/>
          <w:szCs w:val="24"/>
        </w:rPr>
        <w:t>odgoja i obrazovanja</w:t>
      </w:r>
      <w:r w:rsidR="009722C3">
        <w:rPr>
          <w:rFonts w:ascii="Times New Roman" w:eastAsiaTheme="majorEastAsia" w:hAnsi="Times New Roman" w:cs="Times New Roman"/>
          <w:sz w:val="24"/>
          <w:szCs w:val="24"/>
        </w:rPr>
        <w:t xml:space="preserve"> na svim razinama</w:t>
      </w:r>
      <w:r w:rsidR="00E73F12">
        <w:rPr>
          <w:rFonts w:ascii="Times New Roman" w:eastAsiaTheme="majorEastAsia" w:hAnsi="Times New Roman" w:cs="Times New Roman"/>
          <w:sz w:val="24"/>
          <w:szCs w:val="24"/>
        </w:rPr>
        <w:t xml:space="preserve">, </w:t>
      </w:r>
      <w:r w:rsidR="004A7EE2">
        <w:rPr>
          <w:rFonts w:ascii="Times New Roman" w:eastAsiaTheme="majorEastAsia" w:hAnsi="Times New Roman" w:cs="Times New Roman"/>
          <w:sz w:val="24"/>
          <w:szCs w:val="24"/>
        </w:rPr>
        <w:t>ojačati</w:t>
      </w:r>
      <w:r w:rsidR="000764E5">
        <w:rPr>
          <w:rFonts w:ascii="Times New Roman" w:eastAsiaTheme="majorEastAsia" w:hAnsi="Times New Roman" w:cs="Times New Roman"/>
          <w:sz w:val="24"/>
          <w:szCs w:val="24"/>
        </w:rPr>
        <w:t xml:space="preserve"> sustav cjeloživotnog učenja</w:t>
      </w:r>
      <w:r w:rsidR="004A7EE2">
        <w:rPr>
          <w:rFonts w:ascii="Times New Roman" w:eastAsiaTheme="majorEastAsia" w:hAnsi="Times New Roman" w:cs="Times New Roman"/>
          <w:sz w:val="24"/>
          <w:szCs w:val="24"/>
        </w:rPr>
        <w:t>, doprinijeti de</w:t>
      </w:r>
      <w:r w:rsidR="000764E5">
        <w:rPr>
          <w:rFonts w:ascii="Times New Roman" w:eastAsiaTheme="majorEastAsia" w:hAnsi="Times New Roman" w:cs="Times New Roman"/>
          <w:sz w:val="24"/>
          <w:szCs w:val="24"/>
        </w:rPr>
        <w:t>mografsk</w:t>
      </w:r>
      <w:r w:rsidR="004A7EE2">
        <w:rPr>
          <w:rFonts w:ascii="Times New Roman" w:eastAsiaTheme="majorEastAsia" w:hAnsi="Times New Roman" w:cs="Times New Roman"/>
          <w:sz w:val="24"/>
          <w:szCs w:val="24"/>
        </w:rPr>
        <w:t>oj</w:t>
      </w:r>
      <w:r w:rsidR="000764E5">
        <w:rPr>
          <w:rFonts w:ascii="Times New Roman" w:eastAsiaTheme="majorEastAsia" w:hAnsi="Times New Roman" w:cs="Times New Roman"/>
          <w:sz w:val="24"/>
          <w:szCs w:val="24"/>
        </w:rPr>
        <w:t xml:space="preserve"> revitalizacij</w:t>
      </w:r>
      <w:r w:rsidR="004A7EE2">
        <w:rPr>
          <w:rFonts w:ascii="Times New Roman" w:eastAsiaTheme="majorEastAsia" w:hAnsi="Times New Roman" w:cs="Times New Roman"/>
          <w:sz w:val="24"/>
          <w:szCs w:val="24"/>
        </w:rPr>
        <w:t>i dodjelom</w:t>
      </w:r>
      <w:r w:rsidR="000764E5">
        <w:rPr>
          <w:rFonts w:ascii="Times New Roman" w:eastAsiaTheme="majorEastAsia" w:hAnsi="Times New Roman" w:cs="Times New Roman"/>
          <w:sz w:val="24"/>
          <w:szCs w:val="24"/>
        </w:rPr>
        <w:t xml:space="preserve"> različit</w:t>
      </w:r>
      <w:r w:rsidR="004A7EE2">
        <w:rPr>
          <w:rFonts w:ascii="Times New Roman" w:eastAsiaTheme="majorEastAsia" w:hAnsi="Times New Roman" w:cs="Times New Roman"/>
          <w:sz w:val="24"/>
          <w:szCs w:val="24"/>
        </w:rPr>
        <w:t>ih</w:t>
      </w:r>
      <w:r w:rsidR="000764E5">
        <w:rPr>
          <w:rFonts w:ascii="Times New Roman" w:eastAsiaTheme="majorEastAsia" w:hAnsi="Times New Roman" w:cs="Times New Roman"/>
          <w:sz w:val="24"/>
          <w:szCs w:val="24"/>
        </w:rPr>
        <w:t xml:space="preserve"> poticaj</w:t>
      </w:r>
      <w:r w:rsidR="004A7EE2">
        <w:rPr>
          <w:rFonts w:ascii="Times New Roman" w:eastAsiaTheme="majorEastAsia" w:hAnsi="Times New Roman" w:cs="Times New Roman"/>
          <w:sz w:val="24"/>
          <w:szCs w:val="24"/>
        </w:rPr>
        <w:t>a</w:t>
      </w:r>
      <w:r w:rsidR="000764E5">
        <w:rPr>
          <w:rFonts w:ascii="Times New Roman" w:eastAsiaTheme="majorEastAsia" w:hAnsi="Times New Roman" w:cs="Times New Roman"/>
          <w:sz w:val="24"/>
          <w:szCs w:val="24"/>
        </w:rPr>
        <w:t xml:space="preserve"> za jačanje obitelji</w:t>
      </w:r>
      <w:r w:rsidR="004A7EE2">
        <w:rPr>
          <w:rFonts w:ascii="Times New Roman" w:eastAsiaTheme="majorEastAsia" w:hAnsi="Times New Roman" w:cs="Times New Roman"/>
          <w:sz w:val="24"/>
          <w:szCs w:val="24"/>
        </w:rPr>
        <w:t xml:space="preserve"> i</w:t>
      </w:r>
      <w:r w:rsidR="00AF5518">
        <w:rPr>
          <w:rFonts w:ascii="Times New Roman" w:eastAsiaTheme="majorEastAsia" w:hAnsi="Times New Roman" w:cs="Times New Roman"/>
          <w:sz w:val="24"/>
          <w:szCs w:val="24"/>
        </w:rPr>
        <w:t xml:space="preserve"> obiteljsko</w:t>
      </w:r>
      <w:r w:rsidR="004A7EE2">
        <w:rPr>
          <w:rFonts w:ascii="Times New Roman" w:eastAsiaTheme="majorEastAsia" w:hAnsi="Times New Roman" w:cs="Times New Roman"/>
          <w:sz w:val="24"/>
          <w:szCs w:val="24"/>
        </w:rPr>
        <w:t>g</w:t>
      </w:r>
      <w:r w:rsidR="00AF5518">
        <w:rPr>
          <w:rFonts w:ascii="Times New Roman" w:eastAsiaTheme="majorEastAsia" w:hAnsi="Times New Roman" w:cs="Times New Roman"/>
          <w:sz w:val="24"/>
          <w:szCs w:val="24"/>
        </w:rPr>
        <w:t xml:space="preserve"> život</w:t>
      </w:r>
      <w:r w:rsidR="004A7EE2">
        <w:rPr>
          <w:rFonts w:ascii="Times New Roman" w:eastAsiaTheme="majorEastAsia" w:hAnsi="Times New Roman" w:cs="Times New Roman"/>
          <w:sz w:val="24"/>
          <w:szCs w:val="24"/>
        </w:rPr>
        <w:t>a te poticati društvenu uključivost i osigurati</w:t>
      </w:r>
      <w:r w:rsidR="009722C3">
        <w:rPr>
          <w:rFonts w:ascii="Times New Roman" w:eastAsiaTheme="majorEastAsia" w:hAnsi="Times New Roman" w:cs="Times New Roman"/>
          <w:sz w:val="24"/>
          <w:szCs w:val="24"/>
        </w:rPr>
        <w:t xml:space="preserve"> zdravstvenu i socijalnu</w:t>
      </w:r>
      <w:r w:rsidR="004A7EE2">
        <w:rPr>
          <w:rFonts w:ascii="Times New Roman" w:eastAsiaTheme="majorEastAsia" w:hAnsi="Times New Roman" w:cs="Times New Roman"/>
          <w:sz w:val="24"/>
          <w:szCs w:val="24"/>
        </w:rPr>
        <w:t xml:space="preserve"> skrb za sve stanovnike</w:t>
      </w:r>
      <w:r w:rsidR="00AF5518">
        <w:rPr>
          <w:rFonts w:ascii="Times New Roman" w:eastAsiaTheme="majorEastAsia" w:hAnsi="Times New Roman" w:cs="Times New Roman"/>
          <w:sz w:val="24"/>
          <w:szCs w:val="24"/>
        </w:rPr>
        <w:t xml:space="preserve">. </w:t>
      </w:r>
    </w:p>
    <w:p w14:paraId="23026FDD" w14:textId="71B94017" w:rsidR="002A31A8" w:rsidRPr="002A31A8" w:rsidRDefault="002A31A8" w:rsidP="0026123A">
      <w:pPr>
        <w:spacing w:after="0" w:line="276" w:lineRule="auto"/>
        <w:jc w:val="both"/>
        <w:rPr>
          <w:rFonts w:ascii="Times New Roman" w:eastAsiaTheme="majorEastAsia" w:hAnsi="Times New Roman" w:cs="Times New Roman"/>
          <w:b/>
          <w:bCs/>
          <w:sz w:val="24"/>
          <w:szCs w:val="24"/>
        </w:rPr>
      </w:pPr>
    </w:p>
    <w:p w14:paraId="2B87DA11" w14:textId="32903A13" w:rsidR="002A31A8" w:rsidRPr="00BF75A8" w:rsidRDefault="002A31A8" w:rsidP="0026123A">
      <w:pPr>
        <w:spacing w:after="0" w:line="276" w:lineRule="auto"/>
        <w:jc w:val="both"/>
        <w:rPr>
          <w:rFonts w:ascii="Times New Roman" w:eastAsiaTheme="majorEastAsia" w:hAnsi="Times New Roman" w:cs="Times New Roman"/>
          <w:sz w:val="24"/>
          <w:szCs w:val="24"/>
        </w:rPr>
      </w:pPr>
      <w:r w:rsidRPr="002A31A8">
        <w:rPr>
          <w:rFonts w:ascii="Times New Roman" w:eastAsiaTheme="majorEastAsia" w:hAnsi="Times New Roman" w:cs="Times New Roman"/>
          <w:b/>
          <w:bCs/>
          <w:i/>
          <w:iCs/>
          <w:sz w:val="24"/>
          <w:szCs w:val="24"/>
        </w:rPr>
        <w:t xml:space="preserve">Funkcionalno područje </w:t>
      </w:r>
      <w:r w:rsidR="00BF75A8">
        <w:rPr>
          <w:rFonts w:ascii="Times New Roman" w:eastAsiaTheme="majorEastAsia" w:hAnsi="Times New Roman" w:cs="Times New Roman"/>
          <w:sz w:val="24"/>
          <w:szCs w:val="24"/>
        </w:rPr>
        <w:t xml:space="preserve">prioritet je </w:t>
      </w:r>
      <w:r w:rsidR="00F94903">
        <w:rPr>
          <w:rFonts w:ascii="Times New Roman" w:eastAsiaTheme="majorEastAsia" w:hAnsi="Times New Roman" w:cs="Times New Roman"/>
          <w:sz w:val="24"/>
          <w:szCs w:val="24"/>
        </w:rPr>
        <w:t>kojim se planira reali</w:t>
      </w:r>
      <w:r w:rsidR="00313CD4">
        <w:rPr>
          <w:rFonts w:ascii="Times New Roman" w:eastAsiaTheme="majorEastAsia" w:hAnsi="Times New Roman" w:cs="Times New Roman"/>
          <w:sz w:val="24"/>
          <w:szCs w:val="24"/>
        </w:rPr>
        <w:t xml:space="preserve">zacija održivog sustava prijevoza </w:t>
      </w:r>
      <w:r w:rsidR="008D393F">
        <w:rPr>
          <w:rFonts w:ascii="Times New Roman" w:eastAsiaTheme="majorEastAsia" w:hAnsi="Times New Roman" w:cs="Times New Roman"/>
          <w:sz w:val="24"/>
          <w:szCs w:val="24"/>
        </w:rPr>
        <w:t>korištenjem alternativnih, ekološki prihvatljivih oblika prijevoza, investicije u</w:t>
      </w:r>
      <w:r w:rsidR="00F13A60">
        <w:rPr>
          <w:rFonts w:ascii="Times New Roman" w:eastAsiaTheme="majorEastAsia" w:hAnsi="Times New Roman" w:cs="Times New Roman"/>
          <w:sz w:val="24"/>
          <w:szCs w:val="24"/>
        </w:rPr>
        <w:t xml:space="preserve"> digitalnu infrastrukturu s ciljem sveobuhvatnog digitalnog razvoja</w:t>
      </w:r>
      <w:r w:rsidR="009722C3">
        <w:rPr>
          <w:rFonts w:ascii="Times New Roman" w:eastAsiaTheme="majorEastAsia" w:hAnsi="Times New Roman" w:cs="Times New Roman"/>
          <w:sz w:val="24"/>
          <w:szCs w:val="24"/>
        </w:rPr>
        <w:t xml:space="preserve">, </w:t>
      </w:r>
      <w:r w:rsidR="00F13A60">
        <w:rPr>
          <w:rFonts w:ascii="Times New Roman" w:eastAsiaTheme="majorEastAsia" w:hAnsi="Times New Roman" w:cs="Times New Roman"/>
          <w:sz w:val="24"/>
          <w:szCs w:val="24"/>
        </w:rPr>
        <w:t>daljnje jačanje infrastruktur</w:t>
      </w:r>
      <w:r w:rsidR="009722C3">
        <w:rPr>
          <w:rFonts w:ascii="Times New Roman" w:eastAsiaTheme="majorEastAsia" w:hAnsi="Times New Roman" w:cs="Times New Roman"/>
          <w:sz w:val="24"/>
          <w:szCs w:val="24"/>
        </w:rPr>
        <w:t>nih sustava te</w:t>
      </w:r>
      <w:r w:rsidR="00F13A60">
        <w:rPr>
          <w:rFonts w:ascii="Times New Roman" w:eastAsiaTheme="majorEastAsia" w:hAnsi="Times New Roman" w:cs="Times New Roman"/>
          <w:sz w:val="24"/>
          <w:szCs w:val="24"/>
        </w:rPr>
        <w:t xml:space="preserve"> </w:t>
      </w:r>
      <w:r w:rsidR="009722C3">
        <w:rPr>
          <w:rFonts w:ascii="Times New Roman" w:eastAsiaTheme="majorEastAsia" w:hAnsi="Times New Roman" w:cs="Times New Roman"/>
          <w:sz w:val="24"/>
          <w:szCs w:val="24"/>
        </w:rPr>
        <w:t>sustava</w:t>
      </w:r>
      <w:r w:rsidR="00F13A60">
        <w:rPr>
          <w:rFonts w:ascii="Times New Roman" w:eastAsiaTheme="majorEastAsia" w:hAnsi="Times New Roman" w:cs="Times New Roman"/>
          <w:sz w:val="24"/>
          <w:szCs w:val="24"/>
        </w:rPr>
        <w:t xml:space="preserve"> održivog gospodarenja otpadom</w:t>
      </w:r>
      <w:r w:rsidR="009722C3">
        <w:rPr>
          <w:rFonts w:ascii="Times New Roman" w:eastAsiaTheme="majorEastAsia" w:hAnsi="Times New Roman" w:cs="Times New Roman"/>
          <w:sz w:val="24"/>
          <w:szCs w:val="24"/>
        </w:rPr>
        <w:t xml:space="preserve"> te uspostava funkcionalne i zelene infrastrukture.</w:t>
      </w:r>
    </w:p>
    <w:p w14:paraId="2FC6D517" w14:textId="77777777" w:rsidR="002A31A8" w:rsidRDefault="002A31A8" w:rsidP="0026123A">
      <w:pPr>
        <w:spacing w:after="0" w:line="276" w:lineRule="auto"/>
        <w:jc w:val="both"/>
        <w:rPr>
          <w:rFonts w:ascii="Times New Roman" w:eastAsiaTheme="majorEastAsia" w:hAnsi="Times New Roman" w:cs="Times New Roman"/>
          <w:b/>
          <w:bCs/>
          <w:i/>
          <w:iCs/>
          <w:sz w:val="24"/>
          <w:szCs w:val="24"/>
        </w:rPr>
      </w:pPr>
    </w:p>
    <w:p w14:paraId="100E7DBC" w14:textId="4E76BC30" w:rsidR="002A31A8" w:rsidRPr="00006488" w:rsidRDefault="00006488" w:rsidP="0026123A">
      <w:pPr>
        <w:spacing w:after="0"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Prioritet </w:t>
      </w:r>
      <w:r w:rsidR="002A31A8">
        <w:rPr>
          <w:rFonts w:ascii="Times New Roman" w:eastAsiaTheme="majorEastAsia" w:hAnsi="Times New Roman" w:cs="Times New Roman"/>
          <w:b/>
          <w:bCs/>
          <w:i/>
          <w:iCs/>
          <w:sz w:val="24"/>
          <w:szCs w:val="24"/>
        </w:rPr>
        <w:t>Razvijeno područje</w:t>
      </w:r>
      <w:r>
        <w:rPr>
          <w:rFonts w:ascii="Times New Roman" w:eastAsiaTheme="majorEastAsia" w:hAnsi="Times New Roman" w:cs="Times New Roman"/>
          <w:b/>
          <w:bCs/>
          <w:i/>
          <w:iCs/>
          <w:sz w:val="24"/>
          <w:szCs w:val="24"/>
        </w:rPr>
        <w:t xml:space="preserve"> </w:t>
      </w:r>
      <w:r>
        <w:rPr>
          <w:rFonts w:ascii="Times New Roman" w:eastAsiaTheme="majorEastAsia" w:hAnsi="Times New Roman" w:cs="Times New Roman"/>
          <w:sz w:val="24"/>
          <w:szCs w:val="24"/>
        </w:rPr>
        <w:t>planira se realizirati pružanje</w:t>
      </w:r>
      <w:r w:rsidR="00475537">
        <w:rPr>
          <w:rFonts w:ascii="Times New Roman" w:eastAsiaTheme="majorEastAsia" w:hAnsi="Times New Roman" w:cs="Times New Roman"/>
          <w:sz w:val="24"/>
          <w:szCs w:val="24"/>
        </w:rPr>
        <w:t>m</w:t>
      </w:r>
      <w:r>
        <w:rPr>
          <w:rFonts w:ascii="Times New Roman" w:eastAsiaTheme="majorEastAsia" w:hAnsi="Times New Roman" w:cs="Times New Roman"/>
          <w:sz w:val="24"/>
          <w:szCs w:val="24"/>
        </w:rPr>
        <w:t xml:space="preserve"> podrške daljnjem razvoju poduzetništva, jačanju poduzetničke infrastrukture i </w:t>
      </w:r>
      <w:r w:rsidR="00D11134">
        <w:rPr>
          <w:rFonts w:ascii="Times New Roman" w:eastAsiaTheme="majorEastAsia" w:hAnsi="Times New Roman" w:cs="Times New Roman"/>
          <w:sz w:val="24"/>
          <w:szCs w:val="24"/>
        </w:rPr>
        <w:t xml:space="preserve">poticanju </w:t>
      </w:r>
      <w:r>
        <w:rPr>
          <w:rFonts w:ascii="Times New Roman" w:eastAsiaTheme="majorEastAsia" w:hAnsi="Times New Roman" w:cs="Times New Roman"/>
          <w:sz w:val="24"/>
          <w:szCs w:val="24"/>
        </w:rPr>
        <w:t>učinkovitosti potpornih institucija,</w:t>
      </w:r>
      <w:r w:rsidR="00D11134">
        <w:rPr>
          <w:rFonts w:ascii="Times New Roman" w:eastAsiaTheme="majorEastAsia" w:hAnsi="Times New Roman" w:cs="Times New Roman"/>
          <w:sz w:val="24"/>
          <w:szCs w:val="24"/>
        </w:rPr>
        <w:t xml:space="preserve"> potporama za jačanje lokalne poljoprivrede</w:t>
      </w:r>
      <w:r w:rsidR="00055063">
        <w:rPr>
          <w:rFonts w:ascii="Times New Roman" w:eastAsiaTheme="majorEastAsia" w:hAnsi="Times New Roman" w:cs="Times New Roman"/>
          <w:sz w:val="24"/>
          <w:szCs w:val="24"/>
        </w:rPr>
        <w:t xml:space="preserve"> te podrškom razvoju turizma</w:t>
      </w:r>
      <w:r w:rsidR="005A3B3F">
        <w:rPr>
          <w:rFonts w:ascii="Times New Roman" w:eastAsiaTheme="majorEastAsia" w:hAnsi="Times New Roman" w:cs="Times New Roman"/>
          <w:sz w:val="24"/>
          <w:szCs w:val="24"/>
        </w:rPr>
        <w:t xml:space="preserve">, urbane infrastrukture, </w:t>
      </w:r>
      <w:r w:rsidR="00055063">
        <w:rPr>
          <w:rFonts w:ascii="Times New Roman" w:eastAsiaTheme="majorEastAsia" w:hAnsi="Times New Roman" w:cs="Times New Roman"/>
          <w:sz w:val="24"/>
          <w:szCs w:val="24"/>
        </w:rPr>
        <w:t>promicanj</w:t>
      </w:r>
      <w:r w:rsidR="005A3B3F">
        <w:rPr>
          <w:rFonts w:ascii="Times New Roman" w:eastAsiaTheme="majorEastAsia" w:hAnsi="Times New Roman" w:cs="Times New Roman"/>
          <w:sz w:val="24"/>
          <w:szCs w:val="24"/>
        </w:rPr>
        <w:t>u</w:t>
      </w:r>
      <w:r w:rsidR="00055063">
        <w:rPr>
          <w:rFonts w:ascii="Times New Roman" w:eastAsiaTheme="majorEastAsia" w:hAnsi="Times New Roman" w:cs="Times New Roman"/>
          <w:sz w:val="24"/>
          <w:szCs w:val="24"/>
        </w:rPr>
        <w:t xml:space="preserve"> energetske učinkovitosti i korištenja obnovljivih izvora energije kao temelja za održivi rast i razvoj ovog područja. </w:t>
      </w:r>
    </w:p>
    <w:p w14:paraId="3C086424" w14:textId="77777777" w:rsidR="002A31A8" w:rsidRDefault="002A31A8" w:rsidP="0026123A">
      <w:pPr>
        <w:spacing w:after="0" w:line="276" w:lineRule="auto"/>
        <w:jc w:val="both"/>
        <w:rPr>
          <w:rFonts w:ascii="Times New Roman" w:eastAsiaTheme="majorEastAsia" w:hAnsi="Times New Roman" w:cs="Times New Roman"/>
          <w:b/>
          <w:bCs/>
          <w:i/>
          <w:iCs/>
          <w:sz w:val="24"/>
          <w:szCs w:val="24"/>
        </w:rPr>
      </w:pPr>
    </w:p>
    <w:p w14:paraId="35EA934C" w14:textId="08475AD4" w:rsidR="00A412EC" w:rsidRPr="00480692" w:rsidRDefault="006F0DD4" w:rsidP="00480692">
      <w:pPr>
        <w:spacing w:after="0"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Realizaciji prioriteta </w:t>
      </w:r>
      <w:r w:rsidR="002A31A8">
        <w:rPr>
          <w:rFonts w:ascii="Times New Roman" w:eastAsiaTheme="majorEastAsia" w:hAnsi="Times New Roman" w:cs="Times New Roman"/>
          <w:b/>
          <w:bCs/>
          <w:i/>
          <w:iCs/>
          <w:sz w:val="24"/>
          <w:szCs w:val="24"/>
        </w:rPr>
        <w:t>Sadržajno područj</w:t>
      </w:r>
      <w:r w:rsidR="00392D3C">
        <w:rPr>
          <w:rFonts w:ascii="Times New Roman" w:eastAsiaTheme="majorEastAsia" w:hAnsi="Times New Roman" w:cs="Times New Roman"/>
          <w:b/>
          <w:bCs/>
          <w:i/>
          <w:iCs/>
          <w:sz w:val="24"/>
          <w:szCs w:val="24"/>
        </w:rPr>
        <w:t xml:space="preserve">e </w:t>
      </w:r>
      <w:r w:rsidR="00392D3C">
        <w:rPr>
          <w:rFonts w:ascii="Times New Roman" w:eastAsiaTheme="majorEastAsia" w:hAnsi="Times New Roman" w:cs="Times New Roman"/>
          <w:sz w:val="24"/>
          <w:szCs w:val="24"/>
        </w:rPr>
        <w:t xml:space="preserve">doprinose mjere, aktivnosti i projekti kojima će se omogućiti kvalitetni i dostupni društveni sadržaji. Navedeno uključuje </w:t>
      </w:r>
      <w:r w:rsidR="002E61D5">
        <w:rPr>
          <w:rFonts w:ascii="Times New Roman" w:eastAsiaTheme="majorEastAsia" w:hAnsi="Times New Roman" w:cs="Times New Roman"/>
          <w:sz w:val="24"/>
          <w:szCs w:val="24"/>
        </w:rPr>
        <w:t>potpore za razvoj i jačanje kulture, sporta, civilnog društva te ulaganja u kulturnu</w:t>
      </w:r>
      <w:r w:rsidR="009B5DD5">
        <w:rPr>
          <w:rFonts w:ascii="Times New Roman" w:eastAsiaTheme="majorEastAsia" w:hAnsi="Times New Roman" w:cs="Times New Roman"/>
          <w:sz w:val="24"/>
          <w:szCs w:val="24"/>
        </w:rPr>
        <w:t xml:space="preserve">, </w:t>
      </w:r>
      <w:r w:rsidR="002E61D5">
        <w:rPr>
          <w:rFonts w:ascii="Times New Roman" w:eastAsiaTheme="majorEastAsia" w:hAnsi="Times New Roman" w:cs="Times New Roman"/>
          <w:sz w:val="24"/>
          <w:szCs w:val="24"/>
        </w:rPr>
        <w:t xml:space="preserve">sportsku </w:t>
      </w:r>
      <w:r w:rsidR="009B5DD5">
        <w:rPr>
          <w:rFonts w:ascii="Times New Roman" w:eastAsiaTheme="majorEastAsia" w:hAnsi="Times New Roman" w:cs="Times New Roman"/>
          <w:sz w:val="24"/>
          <w:szCs w:val="24"/>
        </w:rPr>
        <w:t xml:space="preserve">i društvenu </w:t>
      </w:r>
      <w:r w:rsidR="002E61D5">
        <w:rPr>
          <w:rFonts w:ascii="Times New Roman" w:eastAsiaTheme="majorEastAsia" w:hAnsi="Times New Roman" w:cs="Times New Roman"/>
          <w:sz w:val="24"/>
          <w:szCs w:val="24"/>
        </w:rPr>
        <w:t xml:space="preserve">infrastrukturu te razvoj novih sadržaja kao i unaprjeđenje postojećih. </w:t>
      </w:r>
    </w:p>
    <w:p w14:paraId="749AF537" w14:textId="77777777" w:rsidR="00A412EC" w:rsidRPr="003A0967" w:rsidRDefault="00A412EC" w:rsidP="003A0967">
      <w:pPr>
        <w:rPr>
          <w:lang w:val="sv-SE"/>
        </w:rPr>
      </w:pPr>
    </w:p>
    <w:p w14:paraId="09F01E68" w14:textId="4BE4B0F6" w:rsidR="003A0967" w:rsidRPr="00315B55" w:rsidRDefault="00133AF8"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43" w:name="_Toc204764361"/>
      <w:bookmarkStart w:id="44" w:name="_Toc207352800"/>
      <w:r w:rsidRPr="00315B55">
        <w:rPr>
          <w:rFonts w:ascii="Times New Roman" w:hAnsi="Times New Roman" w:cs="Times New Roman"/>
          <w:bCs w:val="0"/>
          <w:i/>
          <w:iCs/>
          <w:color w:val="auto"/>
          <w:szCs w:val="24"/>
        </w:rPr>
        <w:t xml:space="preserve"> </w:t>
      </w:r>
      <w:bookmarkStart w:id="45" w:name="_Toc210377990"/>
      <w:r w:rsidR="00B7309E" w:rsidRPr="00315B55">
        <w:rPr>
          <w:rFonts w:ascii="Times New Roman" w:hAnsi="Times New Roman" w:cs="Times New Roman"/>
          <w:bCs w:val="0"/>
          <w:i/>
          <w:iCs/>
          <w:color w:val="auto"/>
          <w:szCs w:val="24"/>
        </w:rPr>
        <w:t xml:space="preserve">Doprinos provedbi ciljeva održivog razvoja </w:t>
      </w:r>
      <w:r w:rsidRPr="00315B55">
        <w:rPr>
          <w:rFonts w:ascii="Times New Roman" w:hAnsi="Times New Roman" w:cs="Times New Roman"/>
          <w:bCs w:val="0"/>
          <w:i/>
          <w:iCs/>
          <w:color w:val="auto"/>
          <w:szCs w:val="24"/>
        </w:rPr>
        <w:t>UN</w:t>
      </w:r>
      <w:r w:rsidR="00B7309E" w:rsidRPr="00315B55">
        <w:rPr>
          <w:rFonts w:ascii="Times New Roman" w:hAnsi="Times New Roman" w:cs="Times New Roman"/>
          <w:bCs w:val="0"/>
          <w:i/>
          <w:iCs/>
          <w:color w:val="auto"/>
          <w:szCs w:val="24"/>
        </w:rPr>
        <w:t xml:space="preserve"> </w:t>
      </w:r>
      <w:r w:rsidRPr="00315B55">
        <w:rPr>
          <w:rFonts w:ascii="Times New Roman" w:hAnsi="Times New Roman" w:cs="Times New Roman"/>
          <w:bCs w:val="0"/>
          <w:i/>
          <w:iCs/>
          <w:color w:val="auto"/>
          <w:szCs w:val="24"/>
        </w:rPr>
        <w:t>A</w:t>
      </w:r>
      <w:r w:rsidR="00B7309E" w:rsidRPr="00315B55">
        <w:rPr>
          <w:rFonts w:ascii="Times New Roman" w:hAnsi="Times New Roman" w:cs="Times New Roman"/>
          <w:bCs w:val="0"/>
          <w:i/>
          <w:iCs/>
          <w:color w:val="auto"/>
          <w:szCs w:val="24"/>
        </w:rPr>
        <w:t>gende 2030</w:t>
      </w:r>
      <w:bookmarkEnd w:id="43"/>
      <w:bookmarkEnd w:id="44"/>
      <w:bookmarkEnd w:id="45"/>
    </w:p>
    <w:p w14:paraId="2A1670AD" w14:textId="6523D9D5" w:rsidR="001F1C33" w:rsidRDefault="001F1C33" w:rsidP="001F1C33">
      <w:pPr>
        <w:spacing w:line="276" w:lineRule="auto"/>
        <w:jc w:val="both"/>
        <w:rPr>
          <w:rFonts w:ascii="Times New Roman" w:eastAsiaTheme="majorEastAsia" w:hAnsi="Times New Roman" w:cs="Times New Roman"/>
          <w:sz w:val="24"/>
          <w:szCs w:val="24"/>
        </w:rPr>
      </w:pPr>
      <w:r w:rsidRPr="001F1C33">
        <w:rPr>
          <w:rFonts w:ascii="Times New Roman" w:eastAsiaTheme="majorEastAsia" w:hAnsi="Times New Roman" w:cs="Times New Roman"/>
          <w:sz w:val="24"/>
          <w:szCs w:val="24"/>
        </w:rPr>
        <w:t xml:space="preserve">Mjere </w:t>
      </w:r>
      <w:r>
        <w:rPr>
          <w:rFonts w:ascii="Times New Roman" w:eastAsiaTheme="majorEastAsia" w:hAnsi="Times New Roman" w:cs="Times New Roman"/>
          <w:sz w:val="24"/>
          <w:szCs w:val="24"/>
        </w:rPr>
        <w:t>provedbenog programa Grada Koprivnice doprinose realizaciji sljedećih ciljeva održivog razvoja UN Agende 2030:</w:t>
      </w:r>
    </w:p>
    <w:p w14:paraId="35325F05" w14:textId="0A991F30" w:rsidR="001F1C33" w:rsidRDefault="001F1C33" w:rsidP="001F1C3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SDG</w:t>
      </w:r>
      <w:r w:rsidRPr="001F1C33">
        <w:rPr>
          <w:rFonts w:ascii="Times New Roman" w:hAnsi="Times New Roman" w:cs="Times New Roman"/>
          <w:b/>
          <w:bCs/>
          <w:sz w:val="24"/>
          <w:szCs w:val="24"/>
        </w:rPr>
        <w:t xml:space="preserve"> 1. Iskorijeniti siromaštvo svuda i u svim oblicima</w:t>
      </w:r>
    </w:p>
    <w:p w14:paraId="66F60FCE" w14:textId="7F15EB17" w:rsidR="001F1C33" w:rsidRDefault="00B93C01" w:rsidP="0021355E">
      <w:pPr>
        <w:spacing w:after="0" w:line="276"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1.3.2. Socijalna zaštita kao oslonac</w:t>
      </w:r>
      <w:r w:rsidR="001E2D52">
        <w:rPr>
          <w:rFonts w:ascii="Times New Roman" w:eastAsiaTheme="majorEastAsia" w:hAnsi="Times New Roman" w:cs="Times New Roman"/>
          <w:sz w:val="24"/>
          <w:szCs w:val="24"/>
        </w:rPr>
        <w:t>;</w:t>
      </w:r>
    </w:p>
    <w:p w14:paraId="227390DF" w14:textId="77777777" w:rsidR="00B93C01" w:rsidRPr="00B93C01" w:rsidRDefault="00B93C01" w:rsidP="00B93C01">
      <w:pPr>
        <w:spacing w:after="0" w:line="276" w:lineRule="auto"/>
        <w:ind w:firstLine="360"/>
        <w:jc w:val="both"/>
        <w:rPr>
          <w:rFonts w:ascii="Times New Roman" w:eastAsiaTheme="majorEastAsia" w:hAnsi="Times New Roman" w:cs="Times New Roman"/>
          <w:sz w:val="24"/>
          <w:szCs w:val="24"/>
        </w:rPr>
      </w:pPr>
    </w:p>
    <w:p w14:paraId="483A3930" w14:textId="6360E85B" w:rsidR="001F1C33" w:rsidRDefault="001F1C33" w:rsidP="001F1C33">
      <w:pPr>
        <w:spacing w:line="276" w:lineRule="auto"/>
        <w:jc w:val="both"/>
        <w:rPr>
          <w:rFonts w:ascii="Times New Roman" w:hAnsi="Times New Roman" w:cs="Times New Roman"/>
          <w:b/>
          <w:bCs/>
          <w:sz w:val="24"/>
          <w:szCs w:val="24"/>
        </w:rPr>
      </w:pPr>
      <w:r w:rsidRPr="001F1C33">
        <w:rPr>
          <w:rFonts w:ascii="Times New Roman" w:hAnsi="Times New Roman" w:cs="Times New Roman"/>
          <w:b/>
          <w:bCs/>
          <w:sz w:val="24"/>
          <w:szCs w:val="24"/>
        </w:rPr>
        <w:t>SDG 3. Osigurati zdrav život i promovirati blagostanje za ljude svih generacija</w:t>
      </w:r>
    </w:p>
    <w:p w14:paraId="22FE7076" w14:textId="54278986" w:rsidR="00B93C01" w:rsidRDefault="00B93C01" w:rsidP="0021355E">
      <w:pPr>
        <w:spacing w:after="0" w:line="276"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1.3.1. Zdravstvena zaštita kao temelj;</w:t>
      </w:r>
    </w:p>
    <w:p w14:paraId="5D22293D" w14:textId="77777777" w:rsidR="00B93C01" w:rsidRDefault="00B93C01" w:rsidP="00B93C01">
      <w:pPr>
        <w:spacing w:after="0" w:line="276" w:lineRule="auto"/>
        <w:ind w:firstLine="360"/>
        <w:jc w:val="both"/>
        <w:rPr>
          <w:rFonts w:ascii="Times New Roman" w:eastAsiaTheme="majorEastAsia" w:hAnsi="Times New Roman" w:cs="Times New Roman"/>
          <w:sz w:val="24"/>
          <w:szCs w:val="24"/>
        </w:rPr>
      </w:pPr>
    </w:p>
    <w:p w14:paraId="23E9F42C" w14:textId="766A3809" w:rsidR="001F1C33" w:rsidRDefault="001E2D52" w:rsidP="001F1C3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SDG</w:t>
      </w:r>
      <w:r w:rsidR="001F1C33" w:rsidRPr="001F1C33">
        <w:rPr>
          <w:rFonts w:ascii="Times New Roman" w:hAnsi="Times New Roman" w:cs="Times New Roman"/>
          <w:b/>
          <w:bCs/>
          <w:sz w:val="24"/>
          <w:szCs w:val="24"/>
        </w:rPr>
        <w:t xml:space="preserve"> 4. Osigurati uključivo i kvalitetno obrazovanje te promovirati mogućnosti cjeloživotnog učenja</w:t>
      </w:r>
    </w:p>
    <w:p w14:paraId="0EF9EE1B" w14:textId="21278435" w:rsidR="00B93C01" w:rsidRDefault="00B93C01" w:rsidP="0021355E">
      <w:pPr>
        <w:spacing w:line="276" w:lineRule="auto"/>
        <w:ind w:firstLine="708"/>
        <w:jc w:val="both"/>
        <w:rPr>
          <w:rFonts w:ascii="Times New Roman" w:eastAsiaTheme="majorEastAsia" w:hAnsi="Times New Roman" w:cs="Times New Roman"/>
          <w:sz w:val="24"/>
          <w:szCs w:val="24"/>
        </w:rPr>
      </w:pPr>
      <w:r w:rsidRPr="00B93C01">
        <w:rPr>
          <w:rFonts w:ascii="Times New Roman" w:hAnsi="Times New Roman" w:cs="Times New Roman"/>
          <w:sz w:val="24"/>
          <w:szCs w:val="24"/>
        </w:rPr>
        <w:t xml:space="preserve">1.1.1. </w:t>
      </w:r>
      <w:r w:rsidRPr="00B93C01">
        <w:rPr>
          <w:rFonts w:ascii="Times New Roman" w:eastAsiaTheme="majorEastAsia" w:hAnsi="Times New Roman" w:cs="Times New Roman"/>
          <w:sz w:val="24"/>
          <w:szCs w:val="24"/>
        </w:rPr>
        <w:t xml:space="preserve">Unaprjeđenje odgojno-obrazovne infrastrukture kao preduvjeta razvoja i </w:t>
      </w:r>
    </w:p>
    <w:p w14:paraId="1448BB41" w14:textId="27435AC3" w:rsidR="001F1C33" w:rsidRPr="00B93C01" w:rsidRDefault="00B93C01" w:rsidP="00B93C01">
      <w:pPr>
        <w:spacing w:line="276" w:lineRule="auto"/>
        <w:ind w:firstLine="708"/>
        <w:jc w:val="both"/>
        <w:rPr>
          <w:rFonts w:ascii="Times New Roman" w:eastAsiaTheme="majorEastAsia" w:hAnsi="Times New Roman" w:cs="Times New Roman"/>
          <w:sz w:val="24"/>
          <w:szCs w:val="24"/>
        </w:rPr>
      </w:pPr>
      <w:r w:rsidRPr="00B93C01">
        <w:rPr>
          <w:rFonts w:ascii="Times New Roman" w:eastAsiaTheme="majorEastAsia" w:hAnsi="Times New Roman" w:cs="Times New Roman"/>
          <w:sz w:val="24"/>
          <w:szCs w:val="24"/>
        </w:rPr>
        <w:t>1.1.2. Prilagodba obrazovnog sustava potrebama tržišta rada</w:t>
      </w:r>
      <w:r w:rsidR="001E2D52">
        <w:rPr>
          <w:rFonts w:ascii="Times New Roman" w:eastAsiaTheme="majorEastAsia" w:hAnsi="Times New Roman" w:cs="Times New Roman"/>
          <w:sz w:val="24"/>
          <w:szCs w:val="24"/>
        </w:rPr>
        <w:t>;</w:t>
      </w:r>
    </w:p>
    <w:p w14:paraId="4B589704" w14:textId="61FDFD16" w:rsidR="001F1C33" w:rsidRDefault="001E2D52" w:rsidP="001F1C3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SGD</w:t>
      </w:r>
      <w:r w:rsidR="001F1C33" w:rsidRPr="008479D1">
        <w:rPr>
          <w:rFonts w:ascii="Times New Roman" w:hAnsi="Times New Roman" w:cs="Times New Roman"/>
          <w:b/>
          <w:bCs/>
          <w:sz w:val="24"/>
          <w:szCs w:val="24"/>
        </w:rPr>
        <w:t xml:space="preserve"> 6. Osigurati pristup pitkoj vodi za sve, održivo upravljati vodama te osigurati higijenske uvjete za sve</w:t>
      </w:r>
    </w:p>
    <w:p w14:paraId="4888C2AF" w14:textId="156E9410" w:rsidR="00844632" w:rsidRDefault="00844632" w:rsidP="0021355E">
      <w:pPr>
        <w:spacing w:after="0" w:line="276" w:lineRule="auto"/>
        <w:ind w:firstLine="708"/>
        <w:jc w:val="both"/>
        <w:rPr>
          <w:rFonts w:ascii="Times New Roman" w:eastAsiaTheme="majorEastAsia" w:hAnsi="Times New Roman" w:cs="Times New Roman"/>
          <w:sz w:val="24"/>
          <w:szCs w:val="24"/>
        </w:rPr>
      </w:pPr>
      <w:r w:rsidRPr="00F04AB5">
        <w:rPr>
          <w:rFonts w:ascii="Times New Roman" w:eastAsiaTheme="majorEastAsia" w:hAnsi="Times New Roman" w:cs="Times New Roman"/>
          <w:sz w:val="24"/>
          <w:szCs w:val="24"/>
        </w:rPr>
        <w:t>2.3.2. Funkcionalna i zelena infrastruktura</w:t>
      </w:r>
      <w:r w:rsidR="001E2D52">
        <w:rPr>
          <w:rFonts w:ascii="Times New Roman" w:eastAsiaTheme="majorEastAsia" w:hAnsi="Times New Roman" w:cs="Times New Roman"/>
          <w:sz w:val="24"/>
          <w:szCs w:val="24"/>
        </w:rPr>
        <w:t>;</w:t>
      </w:r>
    </w:p>
    <w:p w14:paraId="516C9D12" w14:textId="77777777" w:rsidR="00366698" w:rsidRPr="00366698" w:rsidRDefault="00366698" w:rsidP="00366698">
      <w:pPr>
        <w:spacing w:after="0" w:line="276" w:lineRule="auto"/>
        <w:jc w:val="both"/>
        <w:rPr>
          <w:rFonts w:ascii="Times New Roman" w:eastAsiaTheme="majorEastAsia" w:hAnsi="Times New Roman" w:cs="Times New Roman"/>
          <w:sz w:val="24"/>
          <w:szCs w:val="24"/>
        </w:rPr>
      </w:pPr>
    </w:p>
    <w:p w14:paraId="20A6435B" w14:textId="67C60477" w:rsidR="001F1C33" w:rsidRDefault="001E2D52" w:rsidP="001F1C3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SDG</w:t>
      </w:r>
      <w:r w:rsidR="001F1C33" w:rsidRPr="008479D1">
        <w:rPr>
          <w:rFonts w:ascii="Times New Roman" w:hAnsi="Times New Roman" w:cs="Times New Roman"/>
          <w:b/>
          <w:bCs/>
          <w:sz w:val="24"/>
          <w:szCs w:val="24"/>
        </w:rPr>
        <w:t xml:space="preserve"> 7. Osigurati pristup pouzdanoj, održivoj i suvremenoj energiji po pristupačnim cijenama za sve</w:t>
      </w:r>
    </w:p>
    <w:p w14:paraId="38624779" w14:textId="37516A65" w:rsidR="00844632" w:rsidRPr="001E2D52" w:rsidRDefault="00844632" w:rsidP="0021355E">
      <w:pPr>
        <w:spacing w:line="276" w:lineRule="auto"/>
        <w:ind w:firstLine="70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3.2.1. Ulaganje u ekološku i energetsku tranziciju;</w:t>
      </w:r>
    </w:p>
    <w:p w14:paraId="0B1A5135" w14:textId="603574AC" w:rsidR="001F102C" w:rsidRDefault="001E2D52" w:rsidP="00AB33E2">
      <w:pPr>
        <w:spacing w:line="276" w:lineRule="auto"/>
        <w:jc w:val="both"/>
        <w:rPr>
          <w:rFonts w:ascii="Times New Roman" w:hAnsi="Times New Roman" w:cs="Times New Roman"/>
          <w:b/>
          <w:bCs/>
          <w:sz w:val="24"/>
          <w:szCs w:val="24"/>
        </w:rPr>
      </w:pPr>
      <w:bookmarkStart w:id="46" w:name="_Toc88570302"/>
      <w:r>
        <w:rPr>
          <w:rFonts w:ascii="Times New Roman" w:hAnsi="Times New Roman" w:cs="Times New Roman"/>
          <w:b/>
          <w:bCs/>
          <w:sz w:val="24"/>
          <w:szCs w:val="24"/>
        </w:rPr>
        <w:t>SDG</w:t>
      </w:r>
      <w:r w:rsidR="008479D1" w:rsidRPr="00471EB2">
        <w:rPr>
          <w:rFonts w:ascii="Times New Roman" w:hAnsi="Times New Roman" w:cs="Times New Roman"/>
          <w:b/>
          <w:bCs/>
          <w:sz w:val="24"/>
          <w:szCs w:val="24"/>
        </w:rPr>
        <w:t xml:space="preserve"> 9. Izgraditi prilagodljivu infrastrukturu, promovirati </w:t>
      </w:r>
      <w:proofErr w:type="spellStart"/>
      <w:r w:rsidR="008479D1" w:rsidRPr="00471EB2">
        <w:rPr>
          <w:rFonts w:ascii="Times New Roman" w:hAnsi="Times New Roman" w:cs="Times New Roman"/>
          <w:b/>
          <w:bCs/>
          <w:sz w:val="24"/>
          <w:szCs w:val="24"/>
        </w:rPr>
        <w:t>uključivu</w:t>
      </w:r>
      <w:proofErr w:type="spellEnd"/>
      <w:r w:rsidR="008479D1" w:rsidRPr="00471EB2">
        <w:rPr>
          <w:rFonts w:ascii="Times New Roman" w:hAnsi="Times New Roman" w:cs="Times New Roman"/>
          <w:b/>
          <w:bCs/>
          <w:sz w:val="24"/>
          <w:szCs w:val="24"/>
        </w:rPr>
        <w:t xml:space="preserve"> i održivu industrijalizaciju i poticati inovativnost</w:t>
      </w:r>
      <w:bookmarkStart w:id="47" w:name="_Toc88570304"/>
      <w:bookmarkEnd w:id="46"/>
    </w:p>
    <w:p w14:paraId="3301EA6D" w14:textId="4C7BC39A" w:rsidR="001E2D52" w:rsidRDefault="001E2D52" w:rsidP="0021355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3.1.1.</w:t>
      </w:r>
      <w:r w:rsidR="00E56956" w:rsidRPr="001E2D52">
        <w:rPr>
          <w:rFonts w:ascii="Times New Roman" w:eastAsiaTheme="majorEastAsia" w:hAnsi="Times New Roman" w:cs="Times New Roman"/>
          <w:sz w:val="24"/>
          <w:szCs w:val="24"/>
        </w:rPr>
        <w:t xml:space="preserve"> Ulaganje u infrastrukturu za poduzetništvo dodane vrijednosti;</w:t>
      </w:r>
    </w:p>
    <w:p w14:paraId="647FB7C1" w14:textId="24784CB3" w:rsidR="00E56956" w:rsidRPr="001E2D52" w:rsidRDefault="00E56956" w:rsidP="00B43E59">
      <w:pPr>
        <w:pStyle w:val="Odlomakpopisa"/>
        <w:numPr>
          <w:ilvl w:val="2"/>
          <w:numId w:val="10"/>
        </w:numPr>
        <w:spacing w:line="276" w:lineRule="auto"/>
        <w:ind w:left="1276" w:hanging="578"/>
        <w:jc w:val="both"/>
        <w:rPr>
          <w:rFonts w:ascii="Times New Roman" w:hAnsi="Times New Roman" w:cs="Times New Roman"/>
          <w:sz w:val="24"/>
          <w:szCs w:val="24"/>
        </w:rPr>
      </w:pPr>
      <w:r w:rsidRPr="001E2D52">
        <w:rPr>
          <w:rFonts w:ascii="Times New Roman" w:eastAsiaTheme="majorEastAsia" w:hAnsi="Times New Roman" w:cs="Times New Roman"/>
          <w:sz w:val="24"/>
          <w:szCs w:val="24"/>
        </w:rPr>
        <w:t>Povećanje konkurentnosti poduzetništva.</w:t>
      </w:r>
    </w:p>
    <w:p w14:paraId="1B0E5DC2" w14:textId="29296635" w:rsidR="00B93C01" w:rsidRDefault="001E2D52" w:rsidP="00AB33E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SDG</w:t>
      </w:r>
      <w:r w:rsidR="008479D1" w:rsidRPr="00471EB2">
        <w:rPr>
          <w:rFonts w:ascii="Times New Roman" w:hAnsi="Times New Roman" w:cs="Times New Roman"/>
          <w:b/>
          <w:bCs/>
          <w:sz w:val="24"/>
          <w:szCs w:val="24"/>
        </w:rPr>
        <w:t xml:space="preserve"> 11. Učiniti gradove i naselja </w:t>
      </w:r>
      <w:proofErr w:type="spellStart"/>
      <w:r w:rsidR="008479D1" w:rsidRPr="00471EB2">
        <w:rPr>
          <w:rFonts w:ascii="Times New Roman" w:hAnsi="Times New Roman" w:cs="Times New Roman"/>
          <w:b/>
          <w:bCs/>
          <w:sz w:val="24"/>
          <w:szCs w:val="24"/>
        </w:rPr>
        <w:t>uključivim</w:t>
      </w:r>
      <w:proofErr w:type="spellEnd"/>
      <w:r w:rsidR="008479D1" w:rsidRPr="00471EB2">
        <w:rPr>
          <w:rFonts w:ascii="Times New Roman" w:hAnsi="Times New Roman" w:cs="Times New Roman"/>
          <w:b/>
          <w:bCs/>
          <w:sz w:val="24"/>
          <w:szCs w:val="24"/>
        </w:rPr>
        <w:t>, sigurnim, prilagodljivim i održivi</w:t>
      </w:r>
      <w:bookmarkEnd w:id="47"/>
      <w:r w:rsidR="00673B14">
        <w:rPr>
          <w:rFonts w:ascii="Times New Roman" w:hAnsi="Times New Roman" w:cs="Times New Roman"/>
          <w:b/>
          <w:bCs/>
          <w:sz w:val="24"/>
          <w:szCs w:val="24"/>
        </w:rPr>
        <w:t>m</w:t>
      </w:r>
    </w:p>
    <w:p w14:paraId="08AF6C94" w14:textId="339E2258" w:rsidR="00E56956" w:rsidRPr="001E2D52" w:rsidRDefault="001E2D52" w:rsidP="008E4A4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E56956" w:rsidRPr="001E2D52">
        <w:rPr>
          <w:rFonts w:ascii="Times New Roman" w:eastAsiaTheme="majorEastAsia" w:hAnsi="Times New Roman" w:cs="Times New Roman"/>
          <w:sz w:val="24"/>
          <w:szCs w:val="24"/>
        </w:rPr>
        <w:t>Dom dostupan svima;</w:t>
      </w:r>
    </w:p>
    <w:p w14:paraId="4E1D3F5E" w14:textId="45B41BE0" w:rsidR="00844632" w:rsidRPr="00615FB7" w:rsidRDefault="00615FB7" w:rsidP="008E4A46">
      <w:pPr>
        <w:spacing w:line="276"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1.2.2. </w:t>
      </w:r>
      <w:r w:rsidR="00E56956" w:rsidRPr="00615FB7">
        <w:rPr>
          <w:rFonts w:ascii="Times New Roman" w:eastAsiaTheme="majorEastAsia" w:hAnsi="Times New Roman" w:cs="Times New Roman"/>
          <w:sz w:val="24"/>
          <w:szCs w:val="24"/>
        </w:rPr>
        <w:t>Sustav prilagođen obiteljskom životu</w:t>
      </w:r>
      <w:r w:rsidR="00844632" w:rsidRPr="00615FB7">
        <w:rPr>
          <w:rFonts w:ascii="Times New Roman" w:eastAsiaTheme="majorEastAsia" w:hAnsi="Times New Roman" w:cs="Times New Roman"/>
          <w:sz w:val="24"/>
          <w:szCs w:val="24"/>
        </w:rPr>
        <w:t>;</w:t>
      </w:r>
    </w:p>
    <w:p w14:paraId="1A2FD420" w14:textId="357192A5" w:rsidR="00844632" w:rsidRPr="00844632" w:rsidRDefault="00844632" w:rsidP="008E4A46">
      <w:pPr>
        <w:spacing w:line="276" w:lineRule="auto"/>
        <w:ind w:left="567"/>
        <w:jc w:val="both"/>
        <w:rPr>
          <w:rFonts w:ascii="Times New Roman" w:eastAsiaTheme="majorEastAsia" w:hAnsi="Times New Roman" w:cs="Times New Roman"/>
          <w:sz w:val="24"/>
          <w:szCs w:val="24"/>
        </w:rPr>
      </w:pPr>
      <w:r w:rsidRPr="00844632">
        <w:rPr>
          <w:rFonts w:ascii="Times New Roman" w:eastAsiaTheme="majorEastAsia" w:hAnsi="Times New Roman" w:cs="Times New Roman"/>
          <w:sz w:val="24"/>
          <w:szCs w:val="24"/>
        </w:rPr>
        <w:t>2.1.1.</w:t>
      </w:r>
      <w:r w:rsidR="00615FB7">
        <w:rPr>
          <w:rFonts w:ascii="Times New Roman" w:eastAsiaTheme="majorEastAsia" w:hAnsi="Times New Roman" w:cs="Times New Roman"/>
          <w:sz w:val="24"/>
          <w:szCs w:val="24"/>
        </w:rPr>
        <w:t xml:space="preserve"> </w:t>
      </w:r>
      <w:r w:rsidRPr="00844632">
        <w:rPr>
          <w:rFonts w:ascii="Times New Roman" w:eastAsiaTheme="majorEastAsia" w:hAnsi="Times New Roman" w:cs="Times New Roman"/>
          <w:sz w:val="24"/>
          <w:szCs w:val="24"/>
        </w:rPr>
        <w:t>Održiva urbana mobilnost kroz ekološki prihvatljivije i alternativne oblike prijevoza;</w:t>
      </w:r>
    </w:p>
    <w:p w14:paraId="40A01476" w14:textId="33C21D75" w:rsidR="00844632" w:rsidRDefault="00844632" w:rsidP="008E4A46">
      <w:pPr>
        <w:spacing w:line="276" w:lineRule="auto"/>
        <w:ind w:firstLine="567"/>
        <w:jc w:val="both"/>
        <w:rPr>
          <w:rFonts w:ascii="Times New Roman" w:eastAsiaTheme="majorEastAsia" w:hAnsi="Times New Roman" w:cs="Times New Roman"/>
          <w:sz w:val="24"/>
          <w:szCs w:val="24"/>
        </w:rPr>
      </w:pPr>
      <w:r w:rsidRPr="00844632">
        <w:rPr>
          <w:rFonts w:ascii="Times New Roman" w:eastAsiaTheme="majorEastAsia" w:hAnsi="Times New Roman" w:cs="Times New Roman"/>
          <w:sz w:val="24"/>
          <w:szCs w:val="24"/>
        </w:rPr>
        <w:t>2.1.2.</w:t>
      </w:r>
      <w:r w:rsidR="00615FB7">
        <w:rPr>
          <w:rFonts w:ascii="Times New Roman" w:eastAsiaTheme="majorEastAsia" w:hAnsi="Times New Roman" w:cs="Times New Roman"/>
          <w:sz w:val="24"/>
          <w:szCs w:val="24"/>
        </w:rPr>
        <w:t xml:space="preserve"> </w:t>
      </w:r>
      <w:r w:rsidRPr="00844632">
        <w:rPr>
          <w:rFonts w:ascii="Times New Roman" w:eastAsiaTheme="majorEastAsia" w:hAnsi="Times New Roman" w:cs="Times New Roman"/>
          <w:sz w:val="24"/>
          <w:szCs w:val="24"/>
        </w:rPr>
        <w:t>Funkcionalna prometna povezanost</w:t>
      </w:r>
      <w:r>
        <w:rPr>
          <w:rFonts w:ascii="Times New Roman" w:eastAsiaTheme="majorEastAsia" w:hAnsi="Times New Roman" w:cs="Times New Roman"/>
          <w:sz w:val="24"/>
          <w:szCs w:val="24"/>
        </w:rPr>
        <w:t>;</w:t>
      </w:r>
    </w:p>
    <w:p w14:paraId="17A9FBD3" w14:textId="77777777" w:rsidR="00844632" w:rsidRPr="00703BDD" w:rsidRDefault="00844632" w:rsidP="008E4A46">
      <w:pPr>
        <w:spacing w:line="276"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2.2.1. Unaprjeđenje IT infrastrukture</w:t>
      </w:r>
    </w:p>
    <w:p w14:paraId="76DBDAB2" w14:textId="77777777" w:rsidR="00844632" w:rsidRPr="00F04AB5" w:rsidRDefault="00844632" w:rsidP="008E4A46">
      <w:pPr>
        <w:spacing w:line="276" w:lineRule="auto"/>
        <w:ind w:firstLine="567"/>
        <w:jc w:val="both"/>
        <w:rPr>
          <w:rFonts w:ascii="Times New Roman" w:eastAsiaTheme="majorEastAsia" w:hAnsi="Times New Roman" w:cs="Times New Roman"/>
          <w:sz w:val="24"/>
          <w:szCs w:val="24"/>
        </w:rPr>
      </w:pPr>
      <w:r w:rsidRPr="00F04AB5">
        <w:rPr>
          <w:rFonts w:ascii="Times New Roman" w:eastAsiaTheme="majorEastAsia" w:hAnsi="Times New Roman" w:cs="Times New Roman"/>
          <w:sz w:val="24"/>
          <w:szCs w:val="24"/>
        </w:rPr>
        <w:t>2.3.1. Sustavno gospodarenje otpadom;</w:t>
      </w:r>
    </w:p>
    <w:p w14:paraId="1D0824CA" w14:textId="7201A527" w:rsidR="00844632" w:rsidRPr="00844632" w:rsidRDefault="00844632" w:rsidP="008E4A46">
      <w:pPr>
        <w:spacing w:line="276"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3.2.2. Povećanje kvalitete urbanog okoliša kroz praćenje i zaštitu okoliša</w:t>
      </w:r>
    </w:p>
    <w:p w14:paraId="78A9E781" w14:textId="77777777" w:rsidR="00F406FF" w:rsidRDefault="00F406FF" w:rsidP="008E4A46">
      <w:pPr>
        <w:spacing w:line="276"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4.1.1. Revitalizacija i valorizacija kulturne baštine i ulaganja u </w:t>
      </w:r>
      <w:proofErr w:type="spellStart"/>
      <w:r>
        <w:rPr>
          <w:rFonts w:ascii="Times New Roman" w:eastAsiaTheme="majorEastAsia" w:hAnsi="Times New Roman" w:cs="Times New Roman"/>
          <w:sz w:val="24"/>
          <w:szCs w:val="24"/>
        </w:rPr>
        <w:t>posjetiteljsku</w:t>
      </w:r>
      <w:proofErr w:type="spellEnd"/>
      <w:r>
        <w:rPr>
          <w:rFonts w:ascii="Times New Roman" w:eastAsiaTheme="majorEastAsia" w:hAnsi="Times New Roman" w:cs="Times New Roman"/>
          <w:sz w:val="24"/>
          <w:szCs w:val="24"/>
        </w:rPr>
        <w:t xml:space="preserve"> infrastrukturu;</w:t>
      </w:r>
    </w:p>
    <w:p w14:paraId="25D1B217" w14:textId="5DCC5AFA" w:rsidR="00F406FF" w:rsidRPr="00F406FF" w:rsidRDefault="00F406FF" w:rsidP="008E4A46">
      <w:pPr>
        <w:spacing w:line="276"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4.1.2. Povećanje kvalitete kulturnih sadržaja;</w:t>
      </w:r>
    </w:p>
    <w:p w14:paraId="5B8914E7" w14:textId="77777777" w:rsidR="009200D9" w:rsidRDefault="009200D9" w:rsidP="008E4A46">
      <w:pPr>
        <w:ind w:left="567"/>
        <w:rPr>
          <w:rFonts w:ascii="Times New Roman" w:hAnsi="Times New Roman" w:cs="Times New Roman"/>
          <w:sz w:val="24"/>
          <w:szCs w:val="24"/>
          <w:lang w:val="sv-SE"/>
        </w:rPr>
      </w:pPr>
      <w:r w:rsidRPr="00F04AB5">
        <w:rPr>
          <w:rFonts w:ascii="Times New Roman" w:hAnsi="Times New Roman" w:cs="Times New Roman"/>
          <w:sz w:val="24"/>
          <w:szCs w:val="24"/>
          <w:lang w:val="sv-SE"/>
        </w:rPr>
        <w:t xml:space="preserve">4.2.1. </w:t>
      </w:r>
      <w:r>
        <w:rPr>
          <w:rFonts w:ascii="Times New Roman" w:hAnsi="Times New Roman" w:cs="Times New Roman"/>
          <w:sz w:val="24"/>
          <w:szCs w:val="24"/>
          <w:lang w:val="sv-SE"/>
        </w:rPr>
        <w:t>Unaprjeđenje sportsko-rekreacijske infrastrukture i ravnomjerni razvoj sportskih sadržaja;</w:t>
      </w:r>
    </w:p>
    <w:p w14:paraId="2A5CEB2B" w14:textId="23409CB3" w:rsidR="00615FB7" w:rsidRDefault="009200D9" w:rsidP="008E4A46">
      <w:pPr>
        <w:ind w:firstLine="567"/>
        <w:rPr>
          <w:rFonts w:ascii="Times New Roman" w:hAnsi="Times New Roman" w:cs="Times New Roman"/>
          <w:sz w:val="24"/>
          <w:szCs w:val="24"/>
          <w:lang w:val="sv-SE"/>
        </w:rPr>
      </w:pPr>
      <w:r>
        <w:rPr>
          <w:rFonts w:ascii="Times New Roman" w:hAnsi="Times New Roman" w:cs="Times New Roman"/>
          <w:sz w:val="24"/>
          <w:szCs w:val="24"/>
          <w:lang w:val="sv-SE"/>
        </w:rPr>
        <w:t>4.2.2. Unaprjeđenje društvene infrastrukture i povećanje kvalitete društvenih sadržaja.</w:t>
      </w:r>
    </w:p>
    <w:p w14:paraId="1FFABA5A" w14:textId="77777777" w:rsidR="00DF52BB" w:rsidRPr="00E56956" w:rsidRDefault="00DF52BB" w:rsidP="00E56956">
      <w:pPr>
        <w:rPr>
          <w:rFonts w:ascii="Times New Roman" w:hAnsi="Times New Roman" w:cs="Times New Roman"/>
          <w:sz w:val="24"/>
          <w:szCs w:val="24"/>
          <w:lang w:val="sv-SE"/>
        </w:rPr>
      </w:pPr>
    </w:p>
    <w:p w14:paraId="4482ED18" w14:textId="5D9E2586" w:rsidR="003A0967" w:rsidRPr="00315B55" w:rsidRDefault="00133AF8" w:rsidP="00480692">
      <w:pPr>
        <w:pStyle w:val="Naslov2"/>
        <w:numPr>
          <w:ilvl w:val="1"/>
          <w:numId w:val="5"/>
        </w:numPr>
        <w:spacing w:before="0" w:after="240"/>
        <w:ind w:left="0" w:firstLine="0"/>
        <w:rPr>
          <w:rFonts w:ascii="Times New Roman" w:hAnsi="Times New Roman" w:cs="Times New Roman"/>
          <w:bCs w:val="0"/>
          <w:i/>
          <w:iCs/>
          <w:sz w:val="24"/>
          <w:szCs w:val="24"/>
        </w:rPr>
      </w:pPr>
      <w:bookmarkStart w:id="48" w:name="_Toc207352801"/>
      <w:r w:rsidRPr="00AB33E2">
        <w:rPr>
          <w:rFonts w:ascii="Times New Roman" w:hAnsi="Times New Roman" w:cs="Times New Roman"/>
          <w:sz w:val="24"/>
          <w:szCs w:val="24"/>
        </w:rPr>
        <w:t xml:space="preserve"> </w:t>
      </w:r>
      <w:bookmarkStart w:id="49" w:name="_Toc210377991"/>
      <w:r w:rsidR="00B7309E" w:rsidRPr="00315B55">
        <w:rPr>
          <w:rFonts w:ascii="Times New Roman" w:hAnsi="Times New Roman" w:cs="Times New Roman"/>
          <w:bCs w:val="0"/>
          <w:i/>
          <w:iCs/>
          <w:color w:val="auto"/>
          <w:szCs w:val="24"/>
        </w:rPr>
        <w:t xml:space="preserve">Doprinos provedbi zajedničkih prioriteta </w:t>
      </w:r>
      <w:bookmarkEnd w:id="48"/>
      <w:r w:rsidRPr="00315B55">
        <w:rPr>
          <w:rFonts w:ascii="Times New Roman" w:hAnsi="Times New Roman" w:cs="Times New Roman"/>
          <w:bCs w:val="0"/>
          <w:i/>
          <w:iCs/>
          <w:color w:val="auto"/>
          <w:szCs w:val="24"/>
        </w:rPr>
        <w:t>EU</w:t>
      </w:r>
      <w:bookmarkEnd w:id="49"/>
    </w:p>
    <w:p w14:paraId="53DCDBFB" w14:textId="2785B2B1" w:rsidR="003A0967" w:rsidRDefault="002D77AC" w:rsidP="00DF52BB">
      <w:pPr>
        <w:spacing w:line="276" w:lineRule="auto"/>
        <w:jc w:val="both"/>
        <w:rPr>
          <w:rFonts w:ascii="Times New Roman" w:hAnsi="Times New Roman" w:cs="Times New Roman"/>
          <w:b/>
          <w:bCs/>
          <w:i/>
          <w:iCs/>
          <w:sz w:val="24"/>
          <w:szCs w:val="24"/>
          <w:lang w:val="sv-SE"/>
        </w:rPr>
      </w:pPr>
      <w:r>
        <w:rPr>
          <w:rFonts w:ascii="Times New Roman" w:hAnsi="Times New Roman" w:cs="Times New Roman"/>
          <w:sz w:val="24"/>
          <w:szCs w:val="24"/>
          <w:lang w:val="sv-SE"/>
        </w:rPr>
        <w:t>Europska unija je za razdoblje 2021.-2027. definirala Zajedničke prioritete razvoja:</w:t>
      </w:r>
      <w:r w:rsidRPr="002D77AC">
        <w:rPr>
          <w:rFonts w:ascii="Times New Roman" w:hAnsi="Times New Roman" w:cs="Times New Roman"/>
          <w:b/>
          <w:bCs/>
          <w:i/>
          <w:iCs/>
          <w:sz w:val="24"/>
          <w:szCs w:val="24"/>
          <w:lang w:val="sv-SE"/>
        </w:rPr>
        <w:t xml:space="preserve"> digitalna transformacija i zelena tranzicija. </w:t>
      </w:r>
    </w:p>
    <w:p w14:paraId="5A566082" w14:textId="41283522" w:rsidR="002D77AC" w:rsidRDefault="002D77AC" w:rsidP="00DF52BB">
      <w:p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Doprinos</w:t>
      </w:r>
      <w:r w:rsidRPr="002D77AC">
        <w:rPr>
          <w:rFonts w:ascii="Times New Roman" w:hAnsi="Times New Roman" w:cs="Times New Roman"/>
          <w:b/>
          <w:bCs/>
          <w:i/>
          <w:iCs/>
          <w:sz w:val="24"/>
          <w:szCs w:val="24"/>
          <w:lang w:val="sv-SE"/>
        </w:rPr>
        <w:t xml:space="preserve"> digitalnoj tranformaciji</w:t>
      </w:r>
      <w:r>
        <w:rPr>
          <w:rFonts w:ascii="Times New Roman" w:hAnsi="Times New Roman" w:cs="Times New Roman"/>
          <w:sz w:val="24"/>
          <w:szCs w:val="24"/>
          <w:lang w:val="sv-SE"/>
        </w:rPr>
        <w:t xml:space="preserve"> digitalizacijom javnih usluga, razvojem digitalnih platformi i vještina vidljiv je u sljedećim mjerama: </w:t>
      </w:r>
    </w:p>
    <w:p w14:paraId="6A309FD9" w14:textId="0D48F17B" w:rsidR="00403875" w:rsidRPr="00BE3E77" w:rsidRDefault="00BE3E77" w:rsidP="008E4A46">
      <w:pPr>
        <w:pStyle w:val="Odlomakpopisa"/>
        <w:numPr>
          <w:ilvl w:val="2"/>
          <w:numId w:val="17"/>
        </w:numPr>
        <w:spacing w:after="0" w:line="276" w:lineRule="auto"/>
        <w:ind w:left="1418"/>
        <w:jc w:val="both"/>
        <w:rPr>
          <w:rFonts w:ascii="Times New Roman" w:hAnsi="Times New Roman" w:cs="Times New Roman"/>
          <w:sz w:val="24"/>
          <w:szCs w:val="24"/>
          <w:lang w:val="sv-SE"/>
        </w:rPr>
      </w:pPr>
      <w:r w:rsidRPr="00BE3E77">
        <w:rPr>
          <w:rFonts w:ascii="Times New Roman" w:hAnsi="Times New Roman" w:cs="Times New Roman"/>
          <w:sz w:val="24"/>
          <w:szCs w:val="24"/>
          <w:lang w:val="sv-SE"/>
        </w:rPr>
        <w:t>Unaprjeđenje odgojno-obrazovne infrastrukture kao preduvjeta razvoja</w:t>
      </w:r>
      <w:r>
        <w:rPr>
          <w:rFonts w:ascii="Times New Roman" w:hAnsi="Times New Roman" w:cs="Times New Roman"/>
          <w:sz w:val="24"/>
          <w:szCs w:val="24"/>
          <w:lang w:val="sv-SE"/>
        </w:rPr>
        <w:t>;</w:t>
      </w:r>
    </w:p>
    <w:p w14:paraId="35825458" w14:textId="4264B335" w:rsidR="00BE3E77" w:rsidRDefault="00BE3E77" w:rsidP="008E4A46">
      <w:pPr>
        <w:pStyle w:val="Odlomakpopisa"/>
        <w:numPr>
          <w:ilvl w:val="2"/>
          <w:numId w:val="17"/>
        </w:numPr>
        <w:spacing w:after="0" w:line="276" w:lineRule="auto"/>
        <w:ind w:left="141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Prilagodba obrazovnog sustava potrebama tržišta rada;</w:t>
      </w:r>
    </w:p>
    <w:p w14:paraId="548ED454" w14:textId="0E8E3C19" w:rsidR="00BE3E77" w:rsidRPr="00BE3E77" w:rsidRDefault="00BE3E77" w:rsidP="008E4A46">
      <w:pPr>
        <w:spacing w:line="276" w:lineRule="auto"/>
        <w:ind w:left="1418" w:hanging="709"/>
        <w:jc w:val="both"/>
        <w:rPr>
          <w:rFonts w:ascii="Times New Roman" w:eastAsiaTheme="majorEastAsia" w:hAnsi="Times New Roman" w:cs="Times New Roman"/>
          <w:sz w:val="24"/>
          <w:szCs w:val="24"/>
        </w:rPr>
      </w:pPr>
      <w:r w:rsidRPr="00BE3E77">
        <w:rPr>
          <w:rFonts w:ascii="Times New Roman" w:eastAsiaTheme="majorEastAsia" w:hAnsi="Times New Roman" w:cs="Times New Roman"/>
          <w:sz w:val="24"/>
          <w:szCs w:val="24"/>
        </w:rPr>
        <w:t xml:space="preserve">2.2.1. </w:t>
      </w:r>
      <w:r>
        <w:rPr>
          <w:rFonts w:ascii="Times New Roman" w:eastAsiaTheme="majorEastAsia" w:hAnsi="Times New Roman" w:cs="Times New Roman"/>
          <w:sz w:val="24"/>
          <w:szCs w:val="24"/>
        </w:rPr>
        <w:tab/>
      </w:r>
      <w:r w:rsidRPr="00BE3E77">
        <w:rPr>
          <w:rFonts w:ascii="Times New Roman" w:eastAsiaTheme="majorEastAsia" w:hAnsi="Times New Roman" w:cs="Times New Roman"/>
          <w:sz w:val="24"/>
          <w:szCs w:val="24"/>
        </w:rPr>
        <w:t>Unaprjeđenje IT infrastrukture</w:t>
      </w:r>
      <w:r>
        <w:rPr>
          <w:rFonts w:ascii="Times New Roman" w:eastAsiaTheme="majorEastAsia" w:hAnsi="Times New Roman" w:cs="Times New Roman"/>
          <w:sz w:val="24"/>
          <w:szCs w:val="24"/>
        </w:rPr>
        <w:t>.</w:t>
      </w:r>
    </w:p>
    <w:p w14:paraId="6F5FC290" w14:textId="0FE41E9C" w:rsidR="002D77AC" w:rsidRDefault="002D77AC" w:rsidP="00DF52BB">
      <w:p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Doprinos </w:t>
      </w:r>
      <w:r w:rsidRPr="002D77AC">
        <w:rPr>
          <w:rFonts w:ascii="Times New Roman" w:hAnsi="Times New Roman" w:cs="Times New Roman"/>
          <w:b/>
          <w:bCs/>
          <w:i/>
          <w:iCs/>
          <w:sz w:val="24"/>
          <w:szCs w:val="24"/>
          <w:lang w:val="sv-SE"/>
        </w:rPr>
        <w:t>zelenoj tranziciji</w:t>
      </w:r>
      <w:r>
        <w:rPr>
          <w:rFonts w:ascii="Times New Roman" w:hAnsi="Times New Roman" w:cs="Times New Roman"/>
          <w:sz w:val="24"/>
          <w:szCs w:val="24"/>
          <w:lang w:val="sv-SE"/>
        </w:rPr>
        <w:t xml:space="preserve"> očituje se u očuvanju biološke raznolikosti, </w:t>
      </w:r>
      <w:r w:rsidR="004B09BC">
        <w:rPr>
          <w:rFonts w:ascii="Times New Roman" w:hAnsi="Times New Roman" w:cs="Times New Roman"/>
          <w:sz w:val="24"/>
          <w:szCs w:val="24"/>
          <w:lang w:val="sv-SE"/>
        </w:rPr>
        <w:t>osiguravanjem zdravijeg prehrambenog sustava, promicanjem zelenih investicija i osnaživanjem industrija očituje se u provedbi sljedećih mjera:</w:t>
      </w:r>
    </w:p>
    <w:p w14:paraId="6DBE1B16" w14:textId="65FA2C33" w:rsidR="00AB33E2" w:rsidRPr="008E4A46" w:rsidRDefault="008E4A46" w:rsidP="008E4A46">
      <w:pPr>
        <w:spacing w:after="0" w:line="276" w:lineRule="auto"/>
        <w:ind w:left="69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2.1.1. </w:t>
      </w:r>
      <w:r w:rsidR="00AB33E2" w:rsidRPr="008E4A46">
        <w:rPr>
          <w:rFonts w:ascii="Times New Roman" w:eastAsiaTheme="majorEastAsia" w:hAnsi="Times New Roman" w:cs="Times New Roman"/>
          <w:sz w:val="24"/>
          <w:szCs w:val="24"/>
        </w:rPr>
        <w:t>Održiva urbana mobilnost kroz ekološki prihvatljivije i alternativne oblike prijevoza;</w:t>
      </w:r>
    </w:p>
    <w:p w14:paraId="35E8473A" w14:textId="11E3F6BD" w:rsidR="00AB33E2" w:rsidRPr="008E4A46" w:rsidRDefault="008E4A46" w:rsidP="008E4A46">
      <w:pPr>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2.1.2. </w:t>
      </w:r>
      <w:r w:rsidR="00AB33E2" w:rsidRPr="008E4A46">
        <w:rPr>
          <w:rFonts w:ascii="Times New Roman" w:eastAsiaTheme="majorEastAsia" w:hAnsi="Times New Roman" w:cs="Times New Roman"/>
          <w:sz w:val="24"/>
          <w:szCs w:val="24"/>
        </w:rPr>
        <w:t>Funkcionalna prometna povezanost;</w:t>
      </w:r>
      <w:r w:rsidR="00AB33E2" w:rsidRPr="00AB33E2">
        <w:t xml:space="preserve"> </w:t>
      </w:r>
      <w:r w:rsidR="00AB33E2">
        <w:t xml:space="preserve">                                            </w:t>
      </w:r>
    </w:p>
    <w:p w14:paraId="38C2BE83" w14:textId="2B013B03" w:rsidR="00AB33E2" w:rsidRPr="00AB33E2" w:rsidRDefault="00AB33E2" w:rsidP="008E4A46">
      <w:pPr>
        <w:spacing w:after="0" w:line="276" w:lineRule="auto"/>
        <w:ind w:left="709"/>
        <w:jc w:val="both"/>
        <w:rPr>
          <w:rFonts w:ascii="Times New Roman" w:eastAsiaTheme="majorEastAsia" w:hAnsi="Times New Roman" w:cs="Times New Roman"/>
          <w:sz w:val="24"/>
          <w:szCs w:val="24"/>
        </w:rPr>
      </w:pPr>
      <w:r w:rsidRPr="00AB33E2">
        <w:rPr>
          <w:rFonts w:ascii="Times New Roman" w:eastAsiaTheme="majorEastAsia" w:hAnsi="Times New Roman" w:cs="Times New Roman"/>
          <w:sz w:val="24"/>
          <w:szCs w:val="24"/>
        </w:rPr>
        <w:t>2.3.1. Sustavno gospodarenje otpadom;</w:t>
      </w:r>
    </w:p>
    <w:p w14:paraId="1C32673E" w14:textId="051D5C10" w:rsidR="00AB33E2" w:rsidRPr="00AB33E2" w:rsidRDefault="00AB33E2" w:rsidP="008E4A46">
      <w:pPr>
        <w:spacing w:after="0" w:line="276" w:lineRule="auto"/>
        <w:ind w:left="709"/>
        <w:jc w:val="both"/>
        <w:rPr>
          <w:rFonts w:ascii="Times New Roman" w:eastAsiaTheme="majorEastAsia" w:hAnsi="Times New Roman" w:cs="Times New Roman"/>
          <w:sz w:val="24"/>
          <w:szCs w:val="24"/>
        </w:rPr>
      </w:pPr>
      <w:r w:rsidRPr="00AB33E2">
        <w:rPr>
          <w:rFonts w:ascii="Times New Roman" w:eastAsiaTheme="majorEastAsia" w:hAnsi="Times New Roman" w:cs="Times New Roman"/>
          <w:sz w:val="24"/>
          <w:szCs w:val="24"/>
        </w:rPr>
        <w:t>2.3.2. Funkcionalna i zelena infrastruktura</w:t>
      </w:r>
      <w:r>
        <w:rPr>
          <w:rFonts w:ascii="Times New Roman" w:eastAsiaTheme="majorEastAsia" w:hAnsi="Times New Roman" w:cs="Times New Roman"/>
          <w:sz w:val="24"/>
          <w:szCs w:val="24"/>
        </w:rPr>
        <w:t>;</w:t>
      </w:r>
    </w:p>
    <w:p w14:paraId="54AF7ECD" w14:textId="77777777" w:rsidR="00AB33E2" w:rsidRDefault="00AB33E2" w:rsidP="008E4A46">
      <w:pPr>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3.2.1. Ulaganje u ekološku i energetsku tranziciju;</w:t>
      </w:r>
    </w:p>
    <w:p w14:paraId="408F3AE6" w14:textId="670299C4" w:rsidR="00AB33E2" w:rsidRDefault="00AB33E2" w:rsidP="008E4A46">
      <w:pPr>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3.2.2. Povećanje kvalitete urbanog okoliša kroz praćenje i zaštitu okoliša;</w:t>
      </w:r>
    </w:p>
    <w:p w14:paraId="63A26991" w14:textId="4429CD44" w:rsidR="00AB33E2" w:rsidRDefault="00AB33E2" w:rsidP="008E4A46">
      <w:pPr>
        <w:spacing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 xml:space="preserve">4.1.1. Revitalizacija i valorizacija kulturne baštine i ulaganja u </w:t>
      </w:r>
      <w:proofErr w:type="spellStart"/>
      <w:r>
        <w:rPr>
          <w:rFonts w:ascii="Times New Roman" w:eastAsiaTheme="majorEastAsia" w:hAnsi="Times New Roman" w:cs="Times New Roman"/>
          <w:sz w:val="24"/>
          <w:szCs w:val="24"/>
        </w:rPr>
        <w:t>posjetiteljsku</w:t>
      </w:r>
      <w:proofErr w:type="spellEnd"/>
      <w:r>
        <w:rPr>
          <w:rFonts w:ascii="Times New Roman" w:eastAsiaTheme="majorEastAsia" w:hAnsi="Times New Roman" w:cs="Times New Roman"/>
          <w:sz w:val="24"/>
          <w:szCs w:val="24"/>
        </w:rPr>
        <w:t xml:space="preserve"> infrastrukturu.</w:t>
      </w:r>
    </w:p>
    <w:p w14:paraId="181202DB" w14:textId="77777777" w:rsidR="00C71A95" w:rsidRDefault="00C71A95" w:rsidP="008E4A46">
      <w:pPr>
        <w:spacing w:line="276" w:lineRule="auto"/>
        <w:ind w:left="709"/>
        <w:jc w:val="both"/>
        <w:rPr>
          <w:rFonts w:ascii="Times New Roman" w:eastAsiaTheme="majorEastAsia" w:hAnsi="Times New Roman" w:cs="Times New Roman"/>
          <w:sz w:val="24"/>
          <w:szCs w:val="24"/>
        </w:rPr>
      </w:pPr>
    </w:p>
    <w:p w14:paraId="58F64314" w14:textId="57F742FB" w:rsidR="00975067" w:rsidRPr="009D4EB7" w:rsidRDefault="00975067" w:rsidP="00FA4760">
      <w:pPr>
        <w:pStyle w:val="Naslov1"/>
        <w:numPr>
          <w:ilvl w:val="0"/>
          <w:numId w:val="5"/>
        </w:numPr>
        <w:spacing w:before="0" w:after="240"/>
        <w:ind w:left="284"/>
        <w:rPr>
          <w:rFonts w:ascii="Times New Roman" w:hAnsi="Times New Roman" w:cs="Times New Roman"/>
          <w:sz w:val="32"/>
          <w:szCs w:val="28"/>
        </w:rPr>
      </w:pPr>
      <w:bookmarkStart w:id="50" w:name="_Toc88570281"/>
      <w:bookmarkStart w:id="51" w:name="_Toc88634631"/>
      <w:bookmarkStart w:id="52" w:name="_Toc88636060"/>
      <w:bookmarkStart w:id="53" w:name="_Toc210377992"/>
      <w:r w:rsidRPr="009D4EB7">
        <w:rPr>
          <w:rFonts w:ascii="Times New Roman" w:hAnsi="Times New Roman" w:cs="Times New Roman"/>
          <w:sz w:val="32"/>
          <w:szCs w:val="28"/>
        </w:rPr>
        <w:t>POPIS MJERA ZA PROVEDBU POSEBNIH CILJEVA I POKAZATELJI REZULTATA</w:t>
      </w:r>
      <w:bookmarkEnd w:id="50"/>
      <w:bookmarkEnd w:id="51"/>
      <w:bookmarkEnd w:id="52"/>
      <w:bookmarkEnd w:id="53"/>
      <w:r w:rsidR="0068580B">
        <w:rPr>
          <w:rFonts w:ascii="Times New Roman" w:hAnsi="Times New Roman" w:cs="Times New Roman"/>
          <w:sz w:val="32"/>
          <w:szCs w:val="28"/>
        </w:rPr>
        <w:t>*</w:t>
      </w:r>
    </w:p>
    <w:p w14:paraId="66364115" w14:textId="7973247A" w:rsidR="003A0967" w:rsidRPr="00315B55" w:rsidRDefault="00133AF8"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54" w:name="_Toc207352803"/>
      <w:r w:rsidRPr="00315B55">
        <w:rPr>
          <w:rFonts w:ascii="Times New Roman" w:hAnsi="Times New Roman" w:cs="Times New Roman"/>
          <w:bCs w:val="0"/>
          <w:i/>
          <w:iCs/>
          <w:color w:val="auto"/>
          <w:szCs w:val="24"/>
        </w:rPr>
        <w:t xml:space="preserve"> </w:t>
      </w:r>
      <w:bookmarkStart w:id="55" w:name="_Toc210377993"/>
      <w:r w:rsidR="00B7309E" w:rsidRPr="00315B55">
        <w:rPr>
          <w:rFonts w:ascii="Times New Roman" w:hAnsi="Times New Roman" w:cs="Times New Roman"/>
          <w:bCs w:val="0"/>
          <w:i/>
          <w:iCs/>
          <w:color w:val="auto"/>
          <w:szCs w:val="24"/>
        </w:rPr>
        <w:t>Popis mjera za provedbu poseb</w:t>
      </w:r>
      <w:r w:rsidR="00D91AD8" w:rsidRPr="00315B55">
        <w:rPr>
          <w:rFonts w:ascii="Times New Roman" w:hAnsi="Times New Roman" w:cs="Times New Roman"/>
          <w:bCs w:val="0"/>
          <w:i/>
          <w:iCs/>
          <w:color w:val="auto"/>
          <w:szCs w:val="24"/>
        </w:rPr>
        <w:t>n</w:t>
      </w:r>
      <w:r w:rsidR="00B7309E" w:rsidRPr="00315B55">
        <w:rPr>
          <w:rFonts w:ascii="Times New Roman" w:hAnsi="Times New Roman" w:cs="Times New Roman"/>
          <w:bCs w:val="0"/>
          <w:i/>
          <w:iCs/>
          <w:color w:val="auto"/>
          <w:szCs w:val="24"/>
        </w:rPr>
        <w:t>ih ciljeva</w:t>
      </w:r>
      <w:bookmarkEnd w:id="54"/>
      <w:bookmarkEnd w:id="55"/>
    </w:p>
    <w:p w14:paraId="5D5D8206" w14:textId="1E38E88F" w:rsidR="004B09BC" w:rsidRDefault="004B09BC" w:rsidP="00703BDD">
      <w:pPr>
        <w:spacing w:line="276" w:lineRule="auto"/>
        <w:jc w:val="both"/>
        <w:rPr>
          <w:rFonts w:ascii="Times New Roman" w:eastAsiaTheme="majorEastAsia" w:hAnsi="Times New Roman" w:cs="Times New Roman"/>
          <w:sz w:val="24"/>
          <w:szCs w:val="24"/>
        </w:rPr>
      </w:pPr>
      <w:r w:rsidRPr="004B09BC">
        <w:rPr>
          <w:rFonts w:ascii="Times New Roman" w:eastAsiaTheme="majorEastAsia" w:hAnsi="Times New Roman" w:cs="Times New Roman"/>
          <w:b/>
          <w:bCs/>
          <w:i/>
          <w:iCs/>
          <w:sz w:val="24"/>
          <w:szCs w:val="24"/>
        </w:rPr>
        <w:t>Posebni cilj 1.1. U</w:t>
      </w:r>
      <w:r w:rsidR="005062D0">
        <w:rPr>
          <w:rFonts w:ascii="Times New Roman" w:eastAsiaTheme="majorEastAsia" w:hAnsi="Times New Roman" w:cs="Times New Roman"/>
          <w:b/>
          <w:bCs/>
          <w:i/>
          <w:iCs/>
          <w:sz w:val="24"/>
          <w:szCs w:val="24"/>
        </w:rPr>
        <w:t>s</w:t>
      </w:r>
      <w:r w:rsidRPr="004B09BC">
        <w:rPr>
          <w:rFonts w:ascii="Times New Roman" w:eastAsiaTheme="majorEastAsia" w:hAnsi="Times New Roman" w:cs="Times New Roman"/>
          <w:b/>
          <w:bCs/>
          <w:i/>
          <w:iCs/>
          <w:sz w:val="24"/>
          <w:szCs w:val="24"/>
        </w:rPr>
        <w:t>postaviti cjelovit, pristup</w:t>
      </w:r>
      <w:r w:rsidR="005062D0">
        <w:rPr>
          <w:rFonts w:ascii="Times New Roman" w:eastAsiaTheme="majorEastAsia" w:hAnsi="Times New Roman" w:cs="Times New Roman"/>
          <w:b/>
          <w:bCs/>
          <w:i/>
          <w:iCs/>
          <w:sz w:val="24"/>
          <w:szCs w:val="24"/>
        </w:rPr>
        <w:t>a</w:t>
      </w:r>
      <w:r w:rsidRPr="004B09BC">
        <w:rPr>
          <w:rFonts w:ascii="Times New Roman" w:eastAsiaTheme="majorEastAsia" w:hAnsi="Times New Roman" w:cs="Times New Roman"/>
          <w:b/>
          <w:bCs/>
          <w:i/>
          <w:iCs/>
          <w:sz w:val="24"/>
          <w:szCs w:val="24"/>
        </w:rPr>
        <w:t xml:space="preserve">čan i kvalitetan sustav odgoja i obrazovanja </w:t>
      </w:r>
      <w:r>
        <w:rPr>
          <w:rFonts w:ascii="Times New Roman" w:eastAsiaTheme="majorEastAsia" w:hAnsi="Times New Roman" w:cs="Times New Roman"/>
          <w:sz w:val="24"/>
          <w:szCs w:val="24"/>
        </w:rPr>
        <w:t>uključuje sljedeće mjere:</w:t>
      </w:r>
    </w:p>
    <w:p w14:paraId="61BAD71E" w14:textId="4EEBB0C1" w:rsidR="00703BDD" w:rsidRDefault="00703BDD" w:rsidP="008E4A46">
      <w:pPr>
        <w:pStyle w:val="Odlomakpopisa"/>
        <w:numPr>
          <w:ilvl w:val="2"/>
          <w:numId w:val="13"/>
        </w:numPr>
        <w:spacing w:line="276" w:lineRule="auto"/>
        <w:ind w:left="141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Unaprjeđenje odgojno-obrazovne infrastrukture kao preduvjeta razvoja;</w:t>
      </w:r>
    </w:p>
    <w:p w14:paraId="753CFBF0" w14:textId="761A40CC" w:rsidR="00703BDD" w:rsidRPr="00703BDD" w:rsidRDefault="00703BDD" w:rsidP="008E4A46">
      <w:pPr>
        <w:pStyle w:val="Odlomakpopisa"/>
        <w:numPr>
          <w:ilvl w:val="2"/>
          <w:numId w:val="13"/>
        </w:numPr>
        <w:spacing w:line="276" w:lineRule="auto"/>
        <w:ind w:left="1418"/>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Prilagodba obrazovnog sustava potrebama tržišta rada</w:t>
      </w:r>
    </w:p>
    <w:p w14:paraId="20570F9E" w14:textId="3269F5A9" w:rsidR="004B09BC" w:rsidRDefault="004B09BC" w:rsidP="004B09BC">
      <w:pPr>
        <w:spacing w:line="276" w:lineRule="auto"/>
        <w:jc w:val="both"/>
        <w:rPr>
          <w:rFonts w:ascii="Times New Roman" w:eastAsiaTheme="majorEastAsia" w:hAnsi="Times New Roman" w:cs="Times New Roman"/>
          <w:sz w:val="24"/>
          <w:szCs w:val="24"/>
        </w:rPr>
      </w:pPr>
      <w:r w:rsidRPr="004B09BC">
        <w:rPr>
          <w:rFonts w:ascii="Times New Roman" w:eastAsiaTheme="majorEastAsia" w:hAnsi="Times New Roman" w:cs="Times New Roman"/>
          <w:b/>
          <w:bCs/>
          <w:i/>
          <w:iCs/>
          <w:sz w:val="24"/>
          <w:szCs w:val="24"/>
        </w:rPr>
        <w:t>Posebni cilj 1.2. Potaknuti demografsku revitalizaciju</w:t>
      </w:r>
      <w:r>
        <w:rPr>
          <w:rFonts w:ascii="Times New Roman" w:eastAsiaTheme="majorEastAsia" w:hAnsi="Times New Roman" w:cs="Times New Roman"/>
          <w:sz w:val="24"/>
          <w:szCs w:val="24"/>
        </w:rPr>
        <w:t xml:space="preserve"> uključuje mjeru:</w:t>
      </w:r>
    </w:p>
    <w:p w14:paraId="39870A12" w14:textId="2C225336" w:rsidR="004B09BC" w:rsidRPr="00CC4584" w:rsidRDefault="00703BDD" w:rsidP="008E4A46">
      <w:pPr>
        <w:pStyle w:val="Odlomakpopisa"/>
        <w:numPr>
          <w:ilvl w:val="2"/>
          <w:numId w:val="19"/>
        </w:numPr>
        <w:spacing w:line="276" w:lineRule="auto"/>
        <w:ind w:left="1418"/>
        <w:jc w:val="both"/>
        <w:rPr>
          <w:rFonts w:ascii="Times New Roman" w:eastAsiaTheme="majorEastAsia" w:hAnsi="Times New Roman" w:cs="Times New Roman"/>
          <w:sz w:val="24"/>
          <w:szCs w:val="24"/>
        </w:rPr>
      </w:pPr>
      <w:r w:rsidRPr="00CC4584">
        <w:rPr>
          <w:rFonts w:ascii="Times New Roman" w:eastAsiaTheme="majorEastAsia" w:hAnsi="Times New Roman" w:cs="Times New Roman"/>
          <w:sz w:val="24"/>
          <w:szCs w:val="24"/>
        </w:rPr>
        <w:t>Dom dostupan svima;</w:t>
      </w:r>
    </w:p>
    <w:p w14:paraId="339D3DF5" w14:textId="25C401B6" w:rsidR="00703BDD" w:rsidRPr="00CC4584" w:rsidRDefault="00703BDD" w:rsidP="008E4A46">
      <w:pPr>
        <w:pStyle w:val="Odlomakpopisa"/>
        <w:numPr>
          <w:ilvl w:val="2"/>
          <w:numId w:val="19"/>
        </w:numPr>
        <w:spacing w:line="276" w:lineRule="auto"/>
        <w:ind w:left="1418"/>
        <w:jc w:val="both"/>
        <w:rPr>
          <w:rFonts w:ascii="Times New Roman" w:eastAsiaTheme="majorEastAsia" w:hAnsi="Times New Roman" w:cs="Times New Roman"/>
          <w:sz w:val="24"/>
          <w:szCs w:val="24"/>
        </w:rPr>
      </w:pPr>
      <w:r w:rsidRPr="00CC4584">
        <w:rPr>
          <w:rFonts w:ascii="Times New Roman" w:eastAsiaTheme="majorEastAsia" w:hAnsi="Times New Roman" w:cs="Times New Roman"/>
          <w:sz w:val="24"/>
          <w:szCs w:val="24"/>
        </w:rPr>
        <w:t>Sustav prilagođen obiteljskom životu.</w:t>
      </w:r>
    </w:p>
    <w:p w14:paraId="0F973DAB" w14:textId="18B8E744" w:rsidR="004B09BC" w:rsidRDefault="004B09BC" w:rsidP="004B09BC">
      <w:pPr>
        <w:spacing w:line="276" w:lineRule="auto"/>
        <w:jc w:val="both"/>
        <w:rPr>
          <w:rFonts w:ascii="Times New Roman" w:eastAsiaTheme="majorEastAsia" w:hAnsi="Times New Roman" w:cs="Times New Roman"/>
          <w:sz w:val="24"/>
          <w:szCs w:val="24"/>
        </w:rPr>
      </w:pPr>
      <w:r w:rsidRPr="004B09BC">
        <w:rPr>
          <w:rFonts w:ascii="Times New Roman" w:eastAsiaTheme="majorEastAsia" w:hAnsi="Times New Roman" w:cs="Times New Roman"/>
          <w:b/>
          <w:bCs/>
          <w:i/>
          <w:iCs/>
          <w:sz w:val="24"/>
          <w:szCs w:val="24"/>
        </w:rPr>
        <w:t>Posebni cilj 1.3. Ojačati društvenu inkluziju i skrb za stanovnike</w:t>
      </w:r>
      <w:r>
        <w:rPr>
          <w:rFonts w:ascii="Times New Roman" w:eastAsiaTheme="majorEastAsia" w:hAnsi="Times New Roman" w:cs="Times New Roman"/>
          <w:sz w:val="24"/>
          <w:szCs w:val="24"/>
        </w:rPr>
        <w:t xml:space="preserve"> uključuje sljedeće mjere:</w:t>
      </w:r>
    </w:p>
    <w:p w14:paraId="4AF09854" w14:textId="13167938" w:rsidR="004B09BC" w:rsidRDefault="00703BDD" w:rsidP="008E4A46">
      <w:pPr>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1.3.1. Zdravstvena zaštita kao temelj;</w:t>
      </w:r>
    </w:p>
    <w:p w14:paraId="2CC59A94" w14:textId="5484B7CF" w:rsidR="00F04AB5" w:rsidRDefault="00703BDD" w:rsidP="008E4A46">
      <w:pPr>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1.3.2. Socijalna zaštita kao oslonac.</w:t>
      </w:r>
    </w:p>
    <w:p w14:paraId="5D2D85E4" w14:textId="77777777" w:rsidR="009D32E2" w:rsidRDefault="009D32E2" w:rsidP="009D32E2">
      <w:pPr>
        <w:spacing w:after="0" w:line="276" w:lineRule="auto"/>
        <w:ind w:firstLine="360"/>
        <w:jc w:val="both"/>
        <w:rPr>
          <w:rFonts w:ascii="Times New Roman" w:eastAsiaTheme="majorEastAsia" w:hAnsi="Times New Roman" w:cs="Times New Roman"/>
          <w:sz w:val="24"/>
          <w:szCs w:val="24"/>
        </w:rPr>
      </w:pPr>
    </w:p>
    <w:p w14:paraId="556D481B" w14:textId="5C9DCCC5" w:rsidR="004B09BC" w:rsidRDefault="004B09BC" w:rsidP="004B09BC">
      <w:pPr>
        <w:spacing w:line="276" w:lineRule="auto"/>
        <w:jc w:val="both"/>
        <w:rPr>
          <w:rFonts w:ascii="Times New Roman" w:eastAsiaTheme="majorEastAsia" w:hAnsi="Times New Roman" w:cs="Times New Roman"/>
          <w:sz w:val="24"/>
          <w:szCs w:val="24"/>
        </w:rPr>
      </w:pPr>
      <w:r w:rsidRPr="004B09BC">
        <w:rPr>
          <w:rFonts w:ascii="Times New Roman" w:eastAsiaTheme="majorEastAsia" w:hAnsi="Times New Roman" w:cs="Times New Roman"/>
          <w:b/>
          <w:bCs/>
          <w:i/>
          <w:iCs/>
          <w:sz w:val="24"/>
          <w:szCs w:val="24"/>
        </w:rPr>
        <w:t>Posebni cilj 2.1.</w:t>
      </w:r>
      <w:r>
        <w:rPr>
          <w:rFonts w:ascii="Times New Roman" w:eastAsiaTheme="majorEastAsia" w:hAnsi="Times New Roman" w:cs="Times New Roman"/>
          <w:sz w:val="24"/>
          <w:szCs w:val="24"/>
        </w:rPr>
        <w:t xml:space="preserve"> </w:t>
      </w:r>
      <w:r w:rsidRPr="004B09BC">
        <w:rPr>
          <w:rFonts w:ascii="Times New Roman" w:eastAsiaTheme="majorEastAsia" w:hAnsi="Times New Roman" w:cs="Times New Roman"/>
          <w:b/>
          <w:bCs/>
          <w:i/>
          <w:iCs/>
          <w:sz w:val="24"/>
          <w:szCs w:val="24"/>
        </w:rPr>
        <w:t>Uspostaviti održiv sustav prijevoza</w:t>
      </w:r>
      <w:r>
        <w:rPr>
          <w:rFonts w:ascii="Times New Roman" w:eastAsiaTheme="majorEastAsia" w:hAnsi="Times New Roman" w:cs="Times New Roman"/>
          <w:sz w:val="24"/>
          <w:szCs w:val="24"/>
        </w:rPr>
        <w:t xml:space="preserve"> uključuje mjeru:</w:t>
      </w:r>
    </w:p>
    <w:p w14:paraId="560ED7C0" w14:textId="1601015E" w:rsidR="004B09BC" w:rsidRPr="00E56956" w:rsidRDefault="00703BDD" w:rsidP="008E4A46">
      <w:pPr>
        <w:pStyle w:val="Odlomakpopisa"/>
        <w:numPr>
          <w:ilvl w:val="2"/>
          <w:numId w:val="18"/>
        </w:numPr>
        <w:spacing w:line="276" w:lineRule="auto"/>
        <w:ind w:left="1418"/>
        <w:jc w:val="both"/>
        <w:rPr>
          <w:rFonts w:ascii="Times New Roman" w:eastAsiaTheme="majorEastAsia" w:hAnsi="Times New Roman" w:cs="Times New Roman"/>
          <w:sz w:val="24"/>
          <w:szCs w:val="24"/>
        </w:rPr>
      </w:pPr>
      <w:r w:rsidRPr="00E56956">
        <w:rPr>
          <w:rFonts w:ascii="Times New Roman" w:eastAsiaTheme="majorEastAsia" w:hAnsi="Times New Roman" w:cs="Times New Roman"/>
          <w:sz w:val="24"/>
          <w:szCs w:val="24"/>
        </w:rPr>
        <w:t>Održiva urbana mobilnost kroz ekološki prihvatljivije i alternativne oblike prijevoza;</w:t>
      </w:r>
    </w:p>
    <w:p w14:paraId="727FB9B8" w14:textId="6D33E294" w:rsidR="00703BDD" w:rsidRPr="00E56956" w:rsidRDefault="00703BDD" w:rsidP="008E4A46">
      <w:pPr>
        <w:pStyle w:val="Odlomakpopisa"/>
        <w:numPr>
          <w:ilvl w:val="2"/>
          <w:numId w:val="18"/>
        </w:numPr>
        <w:spacing w:line="276" w:lineRule="auto"/>
        <w:ind w:left="1418"/>
        <w:jc w:val="both"/>
        <w:rPr>
          <w:rFonts w:ascii="Times New Roman" w:eastAsiaTheme="majorEastAsia" w:hAnsi="Times New Roman" w:cs="Times New Roman"/>
          <w:sz w:val="24"/>
          <w:szCs w:val="24"/>
        </w:rPr>
      </w:pPr>
      <w:r w:rsidRPr="00E56956">
        <w:rPr>
          <w:rFonts w:ascii="Times New Roman" w:eastAsiaTheme="majorEastAsia" w:hAnsi="Times New Roman" w:cs="Times New Roman"/>
          <w:sz w:val="24"/>
          <w:szCs w:val="24"/>
        </w:rPr>
        <w:t>Funkcionalna prometna povezanost.</w:t>
      </w:r>
    </w:p>
    <w:p w14:paraId="63DB07A4" w14:textId="13AFB638" w:rsidR="004B09BC" w:rsidRDefault="004B09BC" w:rsidP="008C1EA2">
      <w:pPr>
        <w:spacing w:line="276" w:lineRule="auto"/>
        <w:jc w:val="both"/>
        <w:rPr>
          <w:rFonts w:ascii="Times New Roman" w:eastAsiaTheme="majorEastAsia" w:hAnsi="Times New Roman" w:cs="Times New Roman"/>
          <w:sz w:val="24"/>
          <w:szCs w:val="24"/>
        </w:rPr>
      </w:pPr>
      <w:r w:rsidRPr="00657CF7">
        <w:rPr>
          <w:rFonts w:ascii="Times New Roman" w:eastAsiaTheme="majorEastAsia" w:hAnsi="Times New Roman" w:cs="Times New Roman"/>
          <w:b/>
          <w:bCs/>
          <w:i/>
          <w:iCs/>
          <w:sz w:val="24"/>
          <w:szCs w:val="24"/>
        </w:rPr>
        <w:t xml:space="preserve">Posebni cilj 2.2. </w:t>
      </w:r>
      <w:r w:rsidR="00657CF7" w:rsidRPr="00657CF7">
        <w:rPr>
          <w:rFonts w:ascii="Times New Roman" w:eastAsiaTheme="majorEastAsia" w:hAnsi="Times New Roman" w:cs="Times New Roman"/>
          <w:b/>
          <w:bCs/>
          <w:i/>
          <w:iCs/>
          <w:sz w:val="24"/>
          <w:szCs w:val="24"/>
        </w:rPr>
        <w:t>Pratiti trendove razvoja digitalne povezivosti</w:t>
      </w:r>
      <w:r w:rsidR="00657CF7">
        <w:rPr>
          <w:rFonts w:ascii="Times New Roman" w:eastAsiaTheme="majorEastAsia" w:hAnsi="Times New Roman" w:cs="Times New Roman"/>
          <w:b/>
          <w:bCs/>
          <w:i/>
          <w:iCs/>
          <w:sz w:val="24"/>
          <w:szCs w:val="24"/>
        </w:rPr>
        <w:t xml:space="preserve"> </w:t>
      </w:r>
      <w:r w:rsidR="00657CF7">
        <w:rPr>
          <w:rFonts w:ascii="Times New Roman" w:eastAsiaTheme="majorEastAsia" w:hAnsi="Times New Roman" w:cs="Times New Roman"/>
          <w:sz w:val="24"/>
          <w:szCs w:val="24"/>
        </w:rPr>
        <w:t>uključuje mjeru:</w:t>
      </w:r>
    </w:p>
    <w:p w14:paraId="0B1230C9" w14:textId="120A9A01" w:rsidR="00657CF7" w:rsidRPr="00703BDD" w:rsidRDefault="00F04AB5" w:rsidP="008E4A46">
      <w:pPr>
        <w:spacing w:line="276" w:lineRule="auto"/>
        <w:ind w:left="709"/>
        <w:jc w:val="both"/>
        <w:rPr>
          <w:rFonts w:ascii="Times New Roman" w:eastAsiaTheme="majorEastAsia" w:hAnsi="Times New Roman" w:cs="Times New Roman"/>
          <w:sz w:val="24"/>
          <w:szCs w:val="24"/>
        </w:rPr>
      </w:pPr>
      <w:bookmarkStart w:id="56" w:name="_Hlk208830070"/>
      <w:r>
        <w:rPr>
          <w:rFonts w:ascii="Times New Roman" w:eastAsiaTheme="majorEastAsia" w:hAnsi="Times New Roman" w:cs="Times New Roman"/>
          <w:sz w:val="24"/>
          <w:szCs w:val="24"/>
        </w:rPr>
        <w:t xml:space="preserve">2.2.1. </w:t>
      </w:r>
      <w:r w:rsidR="00703BDD">
        <w:rPr>
          <w:rFonts w:ascii="Times New Roman" w:eastAsiaTheme="majorEastAsia" w:hAnsi="Times New Roman" w:cs="Times New Roman"/>
          <w:sz w:val="24"/>
          <w:szCs w:val="24"/>
        </w:rPr>
        <w:t>Unaprjeđenje IT infrastrukture</w:t>
      </w:r>
    </w:p>
    <w:bookmarkEnd w:id="56"/>
    <w:p w14:paraId="10CDD2F4" w14:textId="2A252646" w:rsidR="008C1EA2" w:rsidRDefault="008C1EA2" w:rsidP="008C1EA2">
      <w:pPr>
        <w:spacing w:line="276" w:lineRule="auto"/>
        <w:jc w:val="both"/>
        <w:rPr>
          <w:rFonts w:ascii="Times New Roman" w:eastAsiaTheme="majorEastAsia" w:hAnsi="Times New Roman" w:cs="Times New Roman"/>
          <w:sz w:val="24"/>
          <w:szCs w:val="24"/>
        </w:rPr>
      </w:pPr>
      <w:r w:rsidRPr="008C1EA2">
        <w:rPr>
          <w:rFonts w:ascii="Times New Roman" w:eastAsiaTheme="majorEastAsia" w:hAnsi="Times New Roman" w:cs="Times New Roman"/>
          <w:b/>
          <w:bCs/>
          <w:i/>
          <w:iCs/>
          <w:sz w:val="24"/>
          <w:szCs w:val="24"/>
        </w:rPr>
        <w:t>Posebni cilj 2.3. Unaprijediti infrastrukturne sustave i uspostaviti cjeloviti sustav za gospodarenje otpadom</w:t>
      </w:r>
      <w:r>
        <w:rPr>
          <w:rFonts w:ascii="Times New Roman" w:eastAsiaTheme="majorEastAsia" w:hAnsi="Times New Roman" w:cs="Times New Roman"/>
          <w:b/>
          <w:bCs/>
          <w:i/>
          <w:iCs/>
          <w:sz w:val="24"/>
          <w:szCs w:val="24"/>
        </w:rPr>
        <w:t xml:space="preserve"> </w:t>
      </w:r>
      <w:r>
        <w:rPr>
          <w:rFonts w:ascii="Times New Roman" w:eastAsiaTheme="majorEastAsia" w:hAnsi="Times New Roman" w:cs="Times New Roman"/>
          <w:sz w:val="24"/>
          <w:szCs w:val="24"/>
        </w:rPr>
        <w:t>uključuje mjere:</w:t>
      </w:r>
    </w:p>
    <w:p w14:paraId="7784D091" w14:textId="4E6B3D94" w:rsidR="008C1EA2" w:rsidRPr="00F04AB5" w:rsidRDefault="00F04AB5" w:rsidP="008E4A46">
      <w:pPr>
        <w:spacing w:after="0" w:line="276" w:lineRule="auto"/>
        <w:ind w:left="709"/>
        <w:jc w:val="both"/>
        <w:rPr>
          <w:rFonts w:ascii="Times New Roman" w:eastAsiaTheme="majorEastAsia" w:hAnsi="Times New Roman" w:cs="Times New Roman"/>
          <w:sz w:val="24"/>
          <w:szCs w:val="24"/>
        </w:rPr>
      </w:pPr>
      <w:bookmarkStart w:id="57" w:name="_Hlk208818818"/>
      <w:r w:rsidRPr="00F04AB5">
        <w:rPr>
          <w:rFonts w:ascii="Times New Roman" w:eastAsiaTheme="majorEastAsia" w:hAnsi="Times New Roman" w:cs="Times New Roman"/>
          <w:sz w:val="24"/>
          <w:szCs w:val="24"/>
        </w:rPr>
        <w:t>2.3.1. Sustavno gospodarenje otpadom;</w:t>
      </w:r>
    </w:p>
    <w:p w14:paraId="6E62369A" w14:textId="62ADAD3B" w:rsidR="00F04AB5" w:rsidRDefault="00F04AB5" w:rsidP="008E4A46">
      <w:pPr>
        <w:spacing w:after="0" w:line="276" w:lineRule="auto"/>
        <w:ind w:left="709"/>
        <w:jc w:val="both"/>
        <w:rPr>
          <w:rFonts w:ascii="Times New Roman" w:eastAsiaTheme="majorEastAsia" w:hAnsi="Times New Roman" w:cs="Times New Roman"/>
          <w:sz w:val="24"/>
          <w:szCs w:val="24"/>
        </w:rPr>
      </w:pPr>
      <w:r w:rsidRPr="00F04AB5">
        <w:rPr>
          <w:rFonts w:ascii="Times New Roman" w:eastAsiaTheme="majorEastAsia" w:hAnsi="Times New Roman" w:cs="Times New Roman"/>
          <w:sz w:val="24"/>
          <w:szCs w:val="24"/>
        </w:rPr>
        <w:t>2.3.2. Funkcionalna i zelena infrastruktura</w:t>
      </w:r>
      <w:r>
        <w:rPr>
          <w:rFonts w:ascii="Times New Roman" w:eastAsiaTheme="majorEastAsia" w:hAnsi="Times New Roman" w:cs="Times New Roman"/>
          <w:sz w:val="24"/>
          <w:szCs w:val="24"/>
        </w:rPr>
        <w:t>.</w:t>
      </w:r>
    </w:p>
    <w:bookmarkEnd w:id="57"/>
    <w:p w14:paraId="0788AFBB" w14:textId="77777777" w:rsidR="00F04AB5" w:rsidRPr="00F04AB5" w:rsidRDefault="00F04AB5" w:rsidP="00F04AB5">
      <w:pPr>
        <w:spacing w:after="0" w:line="276" w:lineRule="auto"/>
        <w:jc w:val="both"/>
        <w:rPr>
          <w:rFonts w:ascii="Times New Roman" w:eastAsiaTheme="majorEastAsia" w:hAnsi="Times New Roman" w:cs="Times New Roman"/>
          <w:sz w:val="24"/>
          <w:szCs w:val="24"/>
        </w:rPr>
      </w:pPr>
    </w:p>
    <w:p w14:paraId="6F7E6137" w14:textId="3D50F785" w:rsidR="008C1EA2" w:rsidRDefault="008C1EA2" w:rsidP="008C1EA2">
      <w:pPr>
        <w:spacing w:line="276" w:lineRule="auto"/>
        <w:jc w:val="both"/>
        <w:rPr>
          <w:rFonts w:ascii="Times New Roman" w:eastAsiaTheme="majorEastAsia" w:hAnsi="Times New Roman" w:cs="Times New Roman"/>
          <w:sz w:val="24"/>
          <w:szCs w:val="24"/>
        </w:rPr>
      </w:pPr>
      <w:r w:rsidRPr="008C1EA2">
        <w:rPr>
          <w:rFonts w:ascii="Times New Roman" w:eastAsiaTheme="majorEastAsia" w:hAnsi="Times New Roman" w:cs="Times New Roman"/>
          <w:b/>
          <w:bCs/>
          <w:i/>
          <w:iCs/>
          <w:sz w:val="24"/>
          <w:szCs w:val="24"/>
        </w:rPr>
        <w:t>Posebni cilj 3.1. Potaknuti nove ideje u razvoju lokalne zajednice</w:t>
      </w:r>
      <w:r>
        <w:rPr>
          <w:rFonts w:ascii="Times New Roman" w:eastAsiaTheme="majorEastAsia" w:hAnsi="Times New Roman" w:cs="Times New Roman"/>
          <w:b/>
          <w:bCs/>
          <w:i/>
          <w:iCs/>
          <w:sz w:val="24"/>
          <w:szCs w:val="24"/>
        </w:rPr>
        <w:t xml:space="preserve"> </w:t>
      </w:r>
      <w:r>
        <w:rPr>
          <w:rFonts w:ascii="Times New Roman" w:eastAsiaTheme="majorEastAsia" w:hAnsi="Times New Roman" w:cs="Times New Roman"/>
          <w:sz w:val="24"/>
          <w:szCs w:val="24"/>
        </w:rPr>
        <w:t>uključuje mjere:</w:t>
      </w:r>
    </w:p>
    <w:p w14:paraId="35FD0FA7" w14:textId="577A27A4" w:rsidR="00A301F5" w:rsidRPr="00A301F5" w:rsidRDefault="00A301F5" w:rsidP="008E4A46">
      <w:pPr>
        <w:pStyle w:val="Odlomakpopisa"/>
        <w:numPr>
          <w:ilvl w:val="2"/>
          <w:numId w:val="11"/>
        </w:numPr>
        <w:spacing w:line="276" w:lineRule="auto"/>
        <w:ind w:left="1418"/>
        <w:jc w:val="both"/>
        <w:rPr>
          <w:rFonts w:ascii="Times New Roman" w:eastAsiaTheme="majorEastAsia" w:hAnsi="Times New Roman" w:cs="Times New Roman"/>
          <w:sz w:val="24"/>
          <w:szCs w:val="24"/>
        </w:rPr>
      </w:pPr>
      <w:r w:rsidRPr="00A301F5">
        <w:rPr>
          <w:rFonts w:ascii="Times New Roman" w:eastAsiaTheme="majorEastAsia" w:hAnsi="Times New Roman" w:cs="Times New Roman"/>
          <w:sz w:val="24"/>
          <w:szCs w:val="24"/>
        </w:rPr>
        <w:t>Ulaganje u infrastrukturu za poduzetništvo dodane vrijednosti;</w:t>
      </w:r>
    </w:p>
    <w:p w14:paraId="52E1A829" w14:textId="502EC204" w:rsidR="00A301F5" w:rsidRPr="00A301F5" w:rsidRDefault="00A301F5" w:rsidP="008E4A46">
      <w:pPr>
        <w:pStyle w:val="Odlomakpopisa"/>
        <w:numPr>
          <w:ilvl w:val="2"/>
          <w:numId w:val="11"/>
        </w:numPr>
        <w:spacing w:line="276" w:lineRule="auto"/>
        <w:ind w:left="1418"/>
        <w:jc w:val="both"/>
        <w:rPr>
          <w:rFonts w:ascii="Times New Roman" w:eastAsiaTheme="majorEastAsia" w:hAnsi="Times New Roman" w:cs="Times New Roman"/>
          <w:sz w:val="24"/>
          <w:szCs w:val="24"/>
        </w:rPr>
      </w:pPr>
      <w:r w:rsidRPr="00A301F5">
        <w:rPr>
          <w:rFonts w:ascii="Times New Roman" w:eastAsiaTheme="majorEastAsia" w:hAnsi="Times New Roman" w:cs="Times New Roman"/>
          <w:sz w:val="24"/>
          <w:szCs w:val="24"/>
        </w:rPr>
        <w:t>Povećanje konkurentnosti poduzetništva.</w:t>
      </w:r>
    </w:p>
    <w:p w14:paraId="7D361A48" w14:textId="05AFC98C" w:rsidR="008C1EA2" w:rsidRDefault="008C1EA2" w:rsidP="008C1EA2">
      <w:pPr>
        <w:spacing w:line="276" w:lineRule="auto"/>
        <w:jc w:val="both"/>
        <w:rPr>
          <w:rFonts w:ascii="Times New Roman" w:eastAsiaTheme="majorEastAsia" w:hAnsi="Times New Roman" w:cs="Times New Roman"/>
          <w:sz w:val="24"/>
          <w:szCs w:val="24"/>
        </w:rPr>
      </w:pPr>
      <w:r w:rsidRPr="008C1EA2">
        <w:rPr>
          <w:rFonts w:ascii="Times New Roman" w:eastAsiaTheme="majorEastAsia" w:hAnsi="Times New Roman" w:cs="Times New Roman"/>
          <w:b/>
          <w:bCs/>
          <w:i/>
          <w:iCs/>
          <w:sz w:val="24"/>
          <w:szCs w:val="24"/>
        </w:rPr>
        <w:t>Posebni cilj 3.2. Pratiti trendove zelenog i održivog razvoja</w:t>
      </w:r>
      <w:r>
        <w:rPr>
          <w:rFonts w:ascii="Times New Roman" w:eastAsiaTheme="majorEastAsia" w:hAnsi="Times New Roman" w:cs="Times New Roman"/>
          <w:sz w:val="24"/>
          <w:szCs w:val="24"/>
        </w:rPr>
        <w:t xml:space="preserve"> uključuje mjeru:</w:t>
      </w:r>
    </w:p>
    <w:p w14:paraId="29C4F0BD" w14:textId="0A913AC7" w:rsidR="008C1EA2" w:rsidRDefault="00F04AB5" w:rsidP="008E4A46">
      <w:pPr>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3.2.1. Ulaganje u ekološku i energetsku tranziciju;</w:t>
      </w:r>
    </w:p>
    <w:p w14:paraId="4541F623" w14:textId="056B98BE" w:rsidR="00FA4760" w:rsidRPr="00844632" w:rsidRDefault="00F04AB5" w:rsidP="008E4A46">
      <w:pPr>
        <w:spacing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3.2.2. Povećanje kvalitete urbanog okoliša kroz praćenje i zaštitu okoliša</w:t>
      </w:r>
    </w:p>
    <w:p w14:paraId="6460012C" w14:textId="35E18FE6" w:rsidR="00CC4584" w:rsidRDefault="008C1EA2" w:rsidP="00F04AB5">
      <w:pPr>
        <w:spacing w:line="276" w:lineRule="auto"/>
        <w:jc w:val="both"/>
        <w:rPr>
          <w:rFonts w:ascii="Times New Roman" w:eastAsiaTheme="majorEastAsia" w:hAnsi="Times New Roman" w:cs="Times New Roman"/>
          <w:sz w:val="24"/>
          <w:szCs w:val="24"/>
        </w:rPr>
      </w:pPr>
      <w:r w:rsidRPr="008C1EA2">
        <w:rPr>
          <w:rFonts w:ascii="Times New Roman" w:eastAsiaTheme="majorEastAsia" w:hAnsi="Times New Roman" w:cs="Times New Roman"/>
          <w:b/>
          <w:bCs/>
          <w:i/>
          <w:iCs/>
          <w:sz w:val="24"/>
          <w:szCs w:val="24"/>
        </w:rPr>
        <w:lastRenderedPageBreak/>
        <w:t>Posebni cilj 4.1. Osigurati raznoliku kulturnu ponudu i pripadajuću infrastrukturu</w:t>
      </w:r>
      <w:r>
        <w:rPr>
          <w:rFonts w:ascii="Times New Roman" w:eastAsiaTheme="majorEastAsia" w:hAnsi="Times New Roman" w:cs="Times New Roman"/>
          <w:sz w:val="24"/>
          <w:szCs w:val="24"/>
        </w:rPr>
        <w:t xml:space="preserve"> uključuje </w:t>
      </w:r>
    </w:p>
    <w:p w14:paraId="67D4C1CD" w14:textId="56826B6C" w:rsidR="008C1EA2" w:rsidRDefault="008C1EA2" w:rsidP="00F04AB5">
      <w:pPr>
        <w:spacing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mjeru: </w:t>
      </w:r>
    </w:p>
    <w:p w14:paraId="44257A5B" w14:textId="1F7CDAFB" w:rsidR="00F04AB5" w:rsidRDefault="00F04AB5" w:rsidP="008E4A46">
      <w:pPr>
        <w:tabs>
          <w:tab w:val="left" w:pos="993"/>
        </w:tabs>
        <w:spacing w:after="0"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4.1.1. Revitalizacija i valorizacija kulturne baštine i ulaganja u </w:t>
      </w:r>
      <w:proofErr w:type="spellStart"/>
      <w:r>
        <w:rPr>
          <w:rFonts w:ascii="Times New Roman" w:eastAsiaTheme="majorEastAsia" w:hAnsi="Times New Roman" w:cs="Times New Roman"/>
          <w:sz w:val="24"/>
          <w:szCs w:val="24"/>
        </w:rPr>
        <w:t>posjetiteljsku</w:t>
      </w:r>
      <w:proofErr w:type="spellEnd"/>
      <w:r>
        <w:rPr>
          <w:rFonts w:ascii="Times New Roman" w:eastAsiaTheme="majorEastAsia" w:hAnsi="Times New Roman" w:cs="Times New Roman"/>
          <w:sz w:val="24"/>
          <w:szCs w:val="24"/>
        </w:rPr>
        <w:t xml:space="preserve"> infrastrukturu;</w:t>
      </w:r>
    </w:p>
    <w:p w14:paraId="05794331" w14:textId="16FED6F5" w:rsidR="00F04AB5" w:rsidRPr="00F04AB5" w:rsidRDefault="00F04AB5" w:rsidP="008E4A46">
      <w:pPr>
        <w:tabs>
          <w:tab w:val="left" w:pos="993"/>
        </w:tabs>
        <w:spacing w:line="276" w:lineRule="auto"/>
        <w:ind w:left="709"/>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4.1.2. Povećanje kvalitete kulturnih sadržaja.</w:t>
      </w:r>
    </w:p>
    <w:p w14:paraId="3A1B0437" w14:textId="3C68BDD4" w:rsidR="00C469A9" w:rsidRDefault="00C469A9" w:rsidP="00C469A9">
      <w:pPr>
        <w:spacing w:line="276" w:lineRule="auto"/>
        <w:jc w:val="both"/>
        <w:rPr>
          <w:rFonts w:ascii="Times New Roman" w:eastAsiaTheme="majorEastAsia" w:hAnsi="Times New Roman" w:cs="Times New Roman"/>
          <w:sz w:val="24"/>
          <w:szCs w:val="24"/>
        </w:rPr>
      </w:pPr>
      <w:r w:rsidRPr="00C469A9">
        <w:rPr>
          <w:rFonts w:ascii="Times New Roman" w:eastAsiaTheme="majorEastAsia" w:hAnsi="Times New Roman" w:cs="Times New Roman"/>
          <w:b/>
          <w:bCs/>
          <w:i/>
          <w:iCs/>
          <w:sz w:val="24"/>
          <w:szCs w:val="24"/>
        </w:rPr>
        <w:t>Posebni cilj 4.2. Osigurati dostupnosti sportskih i ostalih društvenih sadržaja</w:t>
      </w:r>
      <w:r>
        <w:rPr>
          <w:rFonts w:ascii="Times New Roman" w:eastAsiaTheme="majorEastAsia" w:hAnsi="Times New Roman" w:cs="Times New Roman"/>
          <w:sz w:val="24"/>
          <w:szCs w:val="24"/>
        </w:rPr>
        <w:t xml:space="preserve"> uključuje mjeru:</w:t>
      </w:r>
    </w:p>
    <w:p w14:paraId="2176A9CB" w14:textId="4D03E45E" w:rsidR="003A0967" w:rsidRDefault="00F04AB5" w:rsidP="008E4A46">
      <w:pPr>
        <w:spacing w:after="0" w:line="276" w:lineRule="auto"/>
        <w:ind w:left="709"/>
        <w:rPr>
          <w:rFonts w:ascii="Times New Roman" w:hAnsi="Times New Roman" w:cs="Times New Roman"/>
          <w:sz w:val="24"/>
          <w:szCs w:val="24"/>
          <w:lang w:val="sv-SE"/>
        </w:rPr>
      </w:pPr>
      <w:r w:rsidRPr="00F04AB5">
        <w:rPr>
          <w:rFonts w:ascii="Times New Roman" w:hAnsi="Times New Roman" w:cs="Times New Roman"/>
          <w:sz w:val="24"/>
          <w:szCs w:val="24"/>
          <w:lang w:val="sv-SE"/>
        </w:rPr>
        <w:t xml:space="preserve">4.2.1. </w:t>
      </w:r>
      <w:r>
        <w:rPr>
          <w:rFonts w:ascii="Times New Roman" w:hAnsi="Times New Roman" w:cs="Times New Roman"/>
          <w:sz w:val="24"/>
          <w:szCs w:val="24"/>
          <w:lang w:val="sv-SE"/>
        </w:rPr>
        <w:t>Unaprjeđenje sportsko-rekreacijske infrastrukture i ravnomjerni razvoj sportskih sadržaja;</w:t>
      </w:r>
    </w:p>
    <w:p w14:paraId="156F50B9" w14:textId="19A41762" w:rsidR="00406929" w:rsidRDefault="00F04AB5" w:rsidP="008E4A46">
      <w:pPr>
        <w:ind w:left="709"/>
        <w:rPr>
          <w:rFonts w:ascii="Times New Roman" w:hAnsi="Times New Roman" w:cs="Times New Roman"/>
          <w:sz w:val="24"/>
          <w:szCs w:val="24"/>
          <w:lang w:val="sv-SE"/>
        </w:rPr>
      </w:pPr>
      <w:r>
        <w:rPr>
          <w:rFonts w:ascii="Times New Roman" w:hAnsi="Times New Roman" w:cs="Times New Roman"/>
          <w:sz w:val="24"/>
          <w:szCs w:val="24"/>
          <w:lang w:val="sv-SE"/>
        </w:rPr>
        <w:t>4.2.2. Unaprjeđenje društvene infrastrukture i povećanje kvalitete društvenih sadržaja</w:t>
      </w:r>
      <w:r w:rsidR="00B93C01">
        <w:rPr>
          <w:rFonts w:ascii="Times New Roman" w:hAnsi="Times New Roman" w:cs="Times New Roman"/>
          <w:sz w:val="24"/>
          <w:szCs w:val="24"/>
          <w:lang w:val="sv-SE"/>
        </w:rPr>
        <w:t>.</w:t>
      </w:r>
    </w:p>
    <w:p w14:paraId="7F7D889E" w14:textId="77777777" w:rsidR="00AF303B" w:rsidRPr="00F04AB5" w:rsidRDefault="00AF303B" w:rsidP="003A0967">
      <w:pPr>
        <w:rPr>
          <w:rFonts w:ascii="Times New Roman" w:hAnsi="Times New Roman" w:cs="Times New Roman"/>
          <w:sz w:val="24"/>
          <w:szCs w:val="24"/>
          <w:lang w:val="sv-SE"/>
        </w:rPr>
      </w:pPr>
    </w:p>
    <w:p w14:paraId="3B720708" w14:textId="40A1ABF3" w:rsidR="001620C1" w:rsidRPr="00315B55" w:rsidRDefault="00133AF8"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58" w:name="_Toc207352804"/>
      <w:r w:rsidRPr="00315B55">
        <w:rPr>
          <w:rFonts w:ascii="Times New Roman" w:hAnsi="Times New Roman" w:cs="Times New Roman"/>
          <w:bCs w:val="0"/>
          <w:i/>
          <w:iCs/>
          <w:color w:val="auto"/>
          <w:szCs w:val="24"/>
        </w:rPr>
        <w:t xml:space="preserve"> </w:t>
      </w:r>
      <w:bookmarkStart w:id="59" w:name="_Toc210377994"/>
      <w:r w:rsidR="00B7309E" w:rsidRPr="00315B55">
        <w:rPr>
          <w:rFonts w:ascii="Times New Roman" w:hAnsi="Times New Roman" w:cs="Times New Roman"/>
          <w:bCs w:val="0"/>
          <w:i/>
          <w:iCs/>
          <w:color w:val="auto"/>
          <w:szCs w:val="24"/>
        </w:rPr>
        <w:t>Ključne aktivnosti i pokazatelji rezultata</w:t>
      </w:r>
      <w:bookmarkEnd w:id="58"/>
      <w:bookmarkEnd w:id="59"/>
    </w:p>
    <w:p w14:paraId="1EDEB67A" w14:textId="7599CC6D" w:rsidR="00406929" w:rsidRDefault="001620C1" w:rsidP="00FE2D56">
      <w:pPr>
        <w:spacing w:after="0" w:line="276" w:lineRule="auto"/>
        <w:jc w:val="both"/>
        <w:rPr>
          <w:rFonts w:ascii="Times New Roman" w:eastAsiaTheme="majorEastAsia" w:hAnsi="Times New Roman" w:cs="Times New Roman"/>
          <w:sz w:val="24"/>
          <w:szCs w:val="24"/>
        </w:rPr>
      </w:pPr>
      <w:r w:rsidRPr="001620C1">
        <w:rPr>
          <w:rFonts w:ascii="Times New Roman" w:eastAsiaTheme="majorEastAsia" w:hAnsi="Times New Roman" w:cs="Times New Roman"/>
          <w:sz w:val="24"/>
          <w:szCs w:val="24"/>
        </w:rPr>
        <w:t xml:space="preserve">Mjera </w:t>
      </w:r>
      <w:r w:rsidRPr="001620C1">
        <w:rPr>
          <w:rFonts w:ascii="Times New Roman" w:eastAsiaTheme="majorEastAsia" w:hAnsi="Times New Roman" w:cs="Times New Roman"/>
          <w:b/>
          <w:bCs/>
          <w:i/>
          <w:iCs/>
          <w:sz w:val="24"/>
          <w:szCs w:val="24"/>
        </w:rPr>
        <w:t>Unaprjeđenje odgojno-obrazovne infrastrukture kao preduvjeta razvoja</w:t>
      </w:r>
      <w:r>
        <w:rPr>
          <w:rFonts w:ascii="Times New Roman" w:eastAsiaTheme="majorEastAsia" w:hAnsi="Times New Roman" w:cs="Times New Roman"/>
          <w:sz w:val="24"/>
          <w:szCs w:val="24"/>
        </w:rPr>
        <w:t xml:space="preserve"> </w:t>
      </w:r>
      <w:r w:rsidR="00FE2D56">
        <w:rPr>
          <w:rFonts w:ascii="Times New Roman" w:eastAsiaTheme="majorEastAsia" w:hAnsi="Times New Roman" w:cs="Times New Roman"/>
          <w:sz w:val="24"/>
          <w:szCs w:val="24"/>
        </w:rPr>
        <w:t xml:space="preserve">podrazumijeva </w:t>
      </w:r>
      <w:r w:rsidR="00FE2D56" w:rsidRPr="00406929">
        <w:rPr>
          <w:rFonts w:ascii="Times New Roman" w:eastAsiaTheme="majorEastAsia" w:hAnsi="Times New Roman" w:cs="Times New Roman"/>
          <w:i/>
          <w:iCs/>
          <w:sz w:val="24"/>
          <w:szCs w:val="24"/>
        </w:rPr>
        <w:t>izgradnju, uređenje i opremanje infrastrukture u predškolskom i osnovnoškolskom obrazovanju</w:t>
      </w:r>
      <w:r w:rsidR="0039016E">
        <w:rPr>
          <w:rFonts w:ascii="Times New Roman" w:eastAsiaTheme="majorEastAsia" w:hAnsi="Times New Roman" w:cs="Times New Roman"/>
          <w:sz w:val="24"/>
          <w:szCs w:val="24"/>
        </w:rPr>
        <w:t xml:space="preserve">, </w:t>
      </w:r>
      <w:r w:rsidR="0039016E" w:rsidRPr="0039016E">
        <w:rPr>
          <w:rFonts w:ascii="Times New Roman" w:eastAsiaTheme="majorEastAsia" w:hAnsi="Times New Roman" w:cs="Times New Roman"/>
          <w:i/>
          <w:iCs/>
          <w:sz w:val="24"/>
          <w:szCs w:val="24"/>
        </w:rPr>
        <w:t>podršku srednjoškolskom obrazovanju</w:t>
      </w:r>
      <w:r w:rsidR="0039016E">
        <w:rPr>
          <w:rFonts w:ascii="Times New Roman" w:eastAsiaTheme="majorEastAsia" w:hAnsi="Times New Roman" w:cs="Times New Roman"/>
          <w:sz w:val="24"/>
          <w:szCs w:val="24"/>
        </w:rPr>
        <w:t xml:space="preserve"> </w:t>
      </w:r>
      <w:r w:rsidR="00FE2D56">
        <w:rPr>
          <w:rFonts w:ascii="Times New Roman" w:eastAsiaTheme="majorEastAsia" w:hAnsi="Times New Roman" w:cs="Times New Roman"/>
          <w:sz w:val="24"/>
          <w:szCs w:val="24"/>
        </w:rPr>
        <w:t xml:space="preserve">te </w:t>
      </w:r>
      <w:r w:rsidR="00FE2D56" w:rsidRPr="00406929">
        <w:rPr>
          <w:rFonts w:ascii="Times New Roman" w:eastAsiaTheme="majorEastAsia" w:hAnsi="Times New Roman" w:cs="Times New Roman"/>
          <w:i/>
          <w:iCs/>
          <w:sz w:val="24"/>
          <w:szCs w:val="24"/>
        </w:rPr>
        <w:t>redovito djelovanje ustanova predškolskog obrazovanja</w:t>
      </w:r>
      <w:r w:rsidR="00FE2D56">
        <w:rPr>
          <w:rFonts w:ascii="Times New Roman" w:eastAsiaTheme="majorEastAsia" w:hAnsi="Times New Roman" w:cs="Times New Roman"/>
          <w:sz w:val="24"/>
          <w:szCs w:val="24"/>
        </w:rPr>
        <w:t xml:space="preserve">, kao </w:t>
      </w:r>
      <w:r w:rsidR="00FE2D56" w:rsidRPr="00406929">
        <w:rPr>
          <w:rFonts w:ascii="Times New Roman" w:eastAsiaTheme="majorEastAsia" w:hAnsi="Times New Roman" w:cs="Times New Roman"/>
          <w:i/>
          <w:iCs/>
          <w:sz w:val="24"/>
          <w:szCs w:val="24"/>
        </w:rPr>
        <w:t>i osnovnih škola</w:t>
      </w:r>
      <w:r w:rsidR="00FE2D56">
        <w:rPr>
          <w:rFonts w:ascii="Times New Roman" w:eastAsiaTheme="majorEastAsia" w:hAnsi="Times New Roman" w:cs="Times New Roman"/>
          <w:sz w:val="24"/>
          <w:szCs w:val="24"/>
        </w:rPr>
        <w:t xml:space="preserve"> na području Grada Koprivnice</w:t>
      </w:r>
      <w:r w:rsidR="00092B28">
        <w:rPr>
          <w:rFonts w:ascii="Times New Roman" w:eastAsiaTheme="majorEastAsia" w:hAnsi="Times New Roman" w:cs="Times New Roman"/>
          <w:sz w:val="24"/>
          <w:szCs w:val="24"/>
        </w:rPr>
        <w:t xml:space="preserve"> s ciljem podizanja cjelokupnog odgojno-obrazovnog standarda i jačanja kvalitete obrazovanja.</w:t>
      </w:r>
    </w:p>
    <w:p w14:paraId="03C0E393" w14:textId="77777777" w:rsidR="00406929" w:rsidRDefault="00FE2D56" w:rsidP="00FE2D56">
      <w:pPr>
        <w:spacing w:after="0"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w:t>
      </w:r>
      <w:r w:rsidRPr="00921C1F">
        <w:rPr>
          <w:rFonts w:ascii="Times New Roman" w:eastAsiaTheme="majorEastAsia" w:hAnsi="Times New Roman" w:cs="Times New Roman"/>
          <w:sz w:val="24"/>
          <w:szCs w:val="24"/>
        </w:rPr>
        <w:t>lanirani rok</w:t>
      </w:r>
      <w:r>
        <w:rPr>
          <w:rFonts w:ascii="Times New Roman" w:eastAsiaTheme="majorEastAsia" w:hAnsi="Times New Roman" w:cs="Times New Roman"/>
          <w:sz w:val="24"/>
          <w:szCs w:val="24"/>
        </w:rPr>
        <w:t xml:space="preserve"> postignuća</w:t>
      </w:r>
      <w:r w:rsidR="00406929">
        <w:rPr>
          <w:rFonts w:ascii="Times New Roman" w:eastAsiaTheme="majorEastAsia" w:hAnsi="Times New Roman" w:cs="Times New Roman"/>
          <w:sz w:val="24"/>
          <w:szCs w:val="24"/>
        </w:rPr>
        <w:t xml:space="preserve"> svih</w:t>
      </w:r>
      <w:r w:rsidRPr="00921C1F">
        <w:rPr>
          <w:rFonts w:ascii="Times New Roman" w:eastAsiaTheme="majorEastAsia" w:hAnsi="Times New Roman" w:cs="Times New Roman"/>
          <w:sz w:val="24"/>
          <w:szCs w:val="24"/>
        </w:rPr>
        <w:t xml:space="preserve"> aktivnosti je 15. prosinca svake godine (2026.-2029.)</w:t>
      </w:r>
      <w:r>
        <w:rPr>
          <w:rFonts w:ascii="Times New Roman" w:eastAsiaTheme="majorEastAsia" w:hAnsi="Times New Roman" w:cs="Times New Roman"/>
          <w:sz w:val="24"/>
          <w:szCs w:val="24"/>
        </w:rPr>
        <w:t xml:space="preserve">. </w:t>
      </w:r>
    </w:p>
    <w:p w14:paraId="2473587C" w14:textId="6161572F" w:rsidR="00FE2D56" w:rsidRPr="00FE2D56" w:rsidRDefault="00FE2D56" w:rsidP="00AF303B">
      <w:pPr>
        <w:spacing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406929">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1620C1" w:rsidRPr="00BB4296" w14:paraId="6F0AEDF3" w14:textId="77777777" w:rsidTr="001620C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6908C76C" w14:textId="556F7E54" w:rsidR="001620C1" w:rsidRPr="007D5019" w:rsidRDefault="001620C1" w:rsidP="00B71EE1">
            <w:pPr>
              <w:spacing w:line="276" w:lineRule="auto"/>
              <w:jc w:val="center"/>
              <w:rPr>
                <w:rFonts w:ascii="Times New Roman" w:hAnsi="Times New Roman" w:cs="Times New Roman"/>
                <w:b w:val="0"/>
                <w:bCs w:val="0"/>
              </w:rPr>
            </w:pPr>
            <w:r w:rsidRPr="007D5019">
              <w:rPr>
                <w:rFonts w:ascii="Times New Roman" w:hAnsi="Times New Roman" w:cs="Times New Roman"/>
              </w:rPr>
              <w:t>Pokazatelj rezultata</w:t>
            </w:r>
          </w:p>
        </w:tc>
        <w:tc>
          <w:tcPr>
            <w:tcW w:w="1436" w:type="dxa"/>
            <w:vMerge w:val="restart"/>
          </w:tcPr>
          <w:p w14:paraId="10D776EB" w14:textId="54EEBFE8" w:rsidR="001620C1" w:rsidRPr="007D5019" w:rsidRDefault="001620C1" w:rsidP="00B71E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5019">
              <w:rPr>
                <w:rFonts w:ascii="Times New Roman" w:hAnsi="Times New Roman" w:cs="Times New Roman"/>
              </w:rPr>
              <w:t>Početna vrijednost</w:t>
            </w:r>
          </w:p>
        </w:tc>
        <w:tc>
          <w:tcPr>
            <w:tcW w:w="4149" w:type="dxa"/>
            <w:gridSpan w:val="4"/>
          </w:tcPr>
          <w:p w14:paraId="34F9D270" w14:textId="77777777" w:rsidR="001620C1" w:rsidRPr="007D5019" w:rsidRDefault="001620C1" w:rsidP="00B71E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5019">
              <w:rPr>
                <w:rFonts w:ascii="Times New Roman" w:hAnsi="Times New Roman" w:cs="Times New Roman"/>
              </w:rPr>
              <w:t>Ciljne vrijednosti</w:t>
            </w:r>
          </w:p>
        </w:tc>
      </w:tr>
      <w:tr w:rsidR="001620C1" w:rsidRPr="00BB4296" w14:paraId="11E355EE" w14:textId="77777777" w:rsidTr="001620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11576643" w14:textId="77777777" w:rsidR="001620C1" w:rsidRPr="007D5019" w:rsidRDefault="001620C1" w:rsidP="00B71EE1">
            <w:pPr>
              <w:spacing w:line="276" w:lineRule="auto"/>
              <w:jc w:val="center"/>
              <w:rPr>
                <w:rFonts w:ascii="Times New Roman" w:hAnsi="Times New Roman" w:cs="Times New Roman"/>
                <w:b w:val="0"/>
                <w:bCs w:val="0"/>
              </w:rPr>
            </w:pPr>
          </w:p>
        </w:tc>
        <w:tc>
          <w:tcPr>
            <w:tcW w:w="1436" w:type="dxa"/>
            <w:vMerge/>
          </w:tcPr>
          <w:p w14:paraId="60FAC9DE" w14:textId="77777777" w:rsidR="001620C1" w:rsidRPr="007D5019" w:rsidRDefault="001620C1" w:rsidP="00B71E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101F25F7" w14:textId="1FEFB996" w:rsidR="001620C1" w:rsidRPr="007D5019" w:rsidRDefault="001620C1" w:rsidP="00B71E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5019">
              <w:rPr>
                <w:rFonts w:ascii="Times New Roman" w:hAnsi="Times New Roman" w:cs="Times New Roman"/>
                <w:b/>
                <w:bCs/>
              </w:rPr>
              <w:t>2026.</w:t>
            </w:r>
          </w:p>
        </w:tc>
        <w:tc>
          <w:tcPr>
            <w:tcW w:w="1023" w:type="dxa"/>
          </w:tcPr>
          <w:p w14:paraId="16001FD1" w14:textId="495FC8A1" w:rsidR="001620C1" w:rsidRPr="007D5019" w:rsidRDefault="001620C1" w:rsidP="00B71E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5019">
              <w:rPr>
                <w:rFonts w:ascii="Times New Roman" w:hAnsi="Times New Roman" w:cs="Times New Roman"/>
                <w:b/>
                <w:bCs/>
              </w:rPr>
              <w:t>2027.</w:t>
            </w:r>
          </w:p>
        </w:tc>
        <w:tc>
          <w:tcPr>
            <w:tcW w:w="1023" w:type="dxa"/>
          </w:tcPr>
          <w:p w14:paraId="1DD1596A" w14:textId="025D4137" w:rsidR="001620C1" w:rsidRPr="007D5019" w:rsidRDefault="001620C1" w:rsidP="00B71E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5019">
              <w:rPr>
                <w:rFonts w:ascii="Times New Roman" w:hAnsi="Times New Roman" w:cs="Times New Roman"/>
                <w:b/>
                <w:bCs/>
              </w:rPr>
              <w:t>2028.</w:t>
            </w:r>
          </w:p>
        </w:tc>
        <w:tc>
          <w:tcPr>
            <w:tcW w:w="1023" w:type="dxa"/>
          </w:tcPr>
          <w:p w14:paraId="035FEBBD" w14:textId="3E64CAD2" w:rsidR="001620C1" w:rsidRPr="007D5019" w:rsidRDefault="001620C1" w:rsidP="00B71E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5019">
              <w:rPr>
                <w:rFonts w:ascii="Times New Roman" w:hAnsi="Times New Roman" w:cs="Times New Roman"/>
                <w:b/>
                <w:bCs/>
              </w:rPr>
              <w:t>2029.</w:t>
            </w:r>
          </w:p>
        </w:tc>
      </w:tr>
      <w:tr w:rsidR="001620C1" w14:paraId="282B7717" w14:textId="77777777" w:rsidTr="007D5019">
        <w:tc>
          <w:tcPr>
            <w:cnfStyle w:val="001000000000" w:firstRow="0" w:lastRow="0" w:firstColumn="1" w:lastColumn="0" w:oddVBand="0" w:evenVBand="0" w:oddHBand="0" w:evenHBand="0" w:firstRowFirstColumn="0" w:firstRowLastColumn="0" w:lastRowFirstColumn="0" w:lastRowLastColumn="0"/>
            <w:tcW w:w="3431" w:type="dxa"/>
          </w:tcPr>
          <w:p w14:paraId="59643BA3" w14:textId="56277DF7" w:rsidR="001620C1" w:rsidRPr="007D5019" w:rsidRDefault="007D5019" w:rsidP="00B71EE1">
            <w:pPr>
              <w:spacing w:line="276" w:lineRule="auto"/>
              <w:jc w:val="center"/>
              <w:rPr>
                <w:rFonts w:ascii="Times New Roman" w:hAnsi="Times New Roman" w:cs="Times New Roman"/>
                <w:b w:val="0"/>
                <w:bCs w:val="0"/>
              </w:rPr>
            </w:pPr>
            <w:r w:rsidRPr="007D5019">
              <w:rPr>
                <w:rFonts w:ascii="Times New Roman" w:hAnsi="Times New Roman" w:cs="Times New Roman"/>
                <w:b w:val="0"/>
                <w:bCs w:val="0"/>
              </w:rPr>
              <w:t>Broj ustanova predškolskog odgoja i obrazovanja u Gradu Koprivnici</w:t>
            </w:r>
          </w:p>
        </w:tc>
        <w:tc>
          <w:tcPr>
            <w:tcW w:w="1436" w:type="dxa"/>
            <w:vAlign w:val="center"/>
          </w:tcPr>
          <w:p w14:paraId="7550D48C" w14:textId="5DFE7067" w:rsidR="001620C1" w:rsidRPr="007D5019" w:rsidRDefault="006A31FB" w:rsidP="007D501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31FB3">
              <w:rPr>
                <w:rFonts w:ascii="Times New Roman" w:hAnsi="Times New Roman" w:cs="Times New Roman"/>
              </w:rPr>
              <w:t>4</w:t>
            </w:r>
          </w:p>
        </w:tc>
        <w:tc>
          <w:tcPr>
            <w:tcW w:w="1080" w:type="dxa"/>
            <w:vAlign w:val="center"/>
          </w:tcPr>
          <w:p w14:paraId="38F6F41F" w14:textId="062747C0" w:rsidR="001620C1" w:rsidRPr="007D5019" w:rsidRDefault="005062D0" w:rsidP="007D501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023" w:type="dxa"/>
            <w:vAlign w:val="center"/>
          </w:tcPr>
          <w:p w14:paraId="75002D70" w14:textId="2BF8408E" w:rsidR="001620C1" w:rsidRPr="007D5019" w:rsidRDefault="005062D0" w:rsidP="007D501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023" w:type="dxa"/>
            <w:vAlign w:val="center"/>
          </w:tcPr>
          <w:p w14:paraId="22DC1C46" w14:textId="6DD15D14" w:rsidR="001620C1" w:rsidRPr="007D5019" w:rsidRDefault="005062D0" w:rsidP="007D501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023" w:type="dxa"/>
            <w:vAlign w:val="center"/>
          </w:tcPr>
          <w:p w14:paraId="71356332" w14:textId="13ECABC6" w:rsidR="001620C1" w:rsidRPr="007D5019" w:rsidRDefault="005062D0" w:rsidP="007D501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r>
      <w:tr w:rsidR="001620C1" w14:paraId="004AD9A9" w14:textId="77777777" w:rsidTr="00310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68485FF" w14:textId="7F1D6584" w:rsidR="001620C1" w:rsidRPr="00310E64" w:rsidRDefault="00310E64" w:rsidP="00B71EE1">
            <w:pPr>
              <w:spacing w:line="276" w:lineRule="auto"/>
              <w:jc w:val="center"/>
              <w:rPr>
                <w:rFonts w:ascii="Times New Roman" w:hAnsi="Times New Roman" w:cs="Times New Roman"/>
                <w:b w:val="0"/>
                <w:bCs w:val="0"/>
              </w:rPr>
            </w:pPr>
            <w:r w:rsidRPr="00310E64">
              <w:rPr>
                <w:rFonts w:ascii="Times New Roman" w:hAnsi="Times New Roman" w:cs="Times New Roman"/>
                <w:b w:val="0"/>
                <w:bCs w:val="0"/>
              </w:rPr>
              <w:t xml:space="preserve">Broj </w:t>
            </w:r>
            <w:r>
              <w:rPr>
                <w:rFonts w:ascii="Times New Roman" w:hAnsi="Times New Roman" w:cs="Times New Roman"/>
                <w:b w:val="0"/>
                <w:bCs w:val="0"/>
              </w:rPr>
              <w:t xml:space="preserve">matičnih i područnih škola na području Grada Koprivnice u koje je uveden </w:t>
            </w:r>
            <w:proofErr w:type="spellStart"/>
            <w:r>
              <w:rPr>
                <w:rFonts w:ascii="Times New Roman" w:hAnsi="Times New Roman" w:cs="Times New Roman"/>
                <w:b w:val="0"/>
                <w:bCs w:val="0"/>
              </w:rPr>
              <w:t>jednosmjenski</w:t>
            </w:r>
            <w:proofErr w:type="spellEnd"/>
            <w:r>
              <w:rPr>
                <w:rFonts w:ascii="Times New Roman" w:hAnsi="Times New Roman" w:cs="Times New Roman"/>
                <w:b w:val="0"/>
                <w:bCs w:val="0"/>
              </w:rPr>
              <w:t xml:space="preserve"> rad i cjelodnevna škola</w:t>
            </w:r>
          </w:p>
        </w:tc>
        <w:tc>
          <w:tcPr>
            <w:tcW w:w="1436" w:type="dxa"/>
            <w:vAlign w:val="center"/>
          </w:tcPr>
          <w:p w14:paraId="45155CE8" w14:textId="734A5611" w:rsidR="001620C1" w:rsidRPr="00310E64" w:rsidRDefault="002854A3" w:rsidP="00310E6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080" w:type="dxa"/>
            <w:vAlign w:val="center"/>
          </w:tcPr>
          <w:p w14:paraId="5F99FEE1" w14:textId="5B0639D2" w:rsidR="001620C1" w:rsidRPr="00310E64" w:rsidRDefault="00B36999" w:rsidP="00310E6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023" w:type="dxa"/>
            <w:vAlign w:val="center"/>
          </w:tcPr>
          <w:p w14:paraId="31D3EC55" w14:textId="38EE1EF8" w:rsidR="001620C1" w:rsidRPr="00310E64" w:rsidRDefault="005062D0" w:rsidP="00310E6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1023" w:type="dxa"/>
            <w:vAlign w:val="center"/>
          </w:tcPr>
          <w:p w14:paraId="2A1E569E" w14:textId="2226E870" w:rsidR="001620C1" w:rsidRPr="00310E64" w:rsidRDefault="005062D0" w:rsidP="00310E6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1023" w:type="dxa"/>
            <w:vAlign w:val="center"/>
          </w:tcPr>
          <w:p w14:paraId="68EDA7CA" w14:textId="49AFCA15" w:rsidR="001620C1" w:rsidRPr="00310E64" w:rsidRDefault="005062D0" w:rsidP="00310E6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r>
    </w:tbl>
    <w:p w14:paraId="5C5141F3" w14:textId="1A330494" w:rsidR="003A0967" w:rsidRDefault="003A0967" w:rsidP="003A0967">
      <w:pPr>
        <w:rPr>
          <w:b/>
          <w:bCs/>
        </w:rPr>
      </w:pPr>
    </w:p>
    <w:p w14:paraId="06F6DA73" w14:textId="4E838968" w:rsidR="00DC6ACA" w:rsidRDefault="003A3C10" w:rsidP="00DC6ACA">
      <w:pPr>
        <w:spacing w:after="0" w:line="276" w:lineRule="auto"/>
        <w:jc w:val="both"/>
        <w:rPr>
          <w:rFonts w:ascii="Times New Roman" w:eastAsiaTheme="majorEastAsia" w:hAnsi="Times New Roman" w:cs="Times New Roman"/>
          <w:sz w:val="24"/>
          <w:szCs w:val="24"/>
        </w:rPr>
      </w:pPr>
      <w:r w:rsidRPr="003A3C10">
        <w:rPr>
          <w:rFonts w:ascii="Times New Roman" w:hAnsi="Times New Roman" w:cs="Times New Roman"/>
          <w:sz w:val="24"/>
          <w:szCs w:val="24"/>
        </w:rPr>
        <w:t xml:space="preserve">Mjera </w:t>
      </w:r>
      <w:r w:rsidRPr="003A3C10">
        <w:rPr>
          <w:rFonts w:ascii="Times New Roman" w:eastAsiaTheme="majorEastAsia" w:hAnsi="Times New Roman" w:cs="Times New Roman"/>
          <w:b/>
          <w:bCs/>
          <w:i/>
          <w:iCs/>
          <w:sz w:val="24"/>
          <w:szCs w:val="24"/>
        </w:rPr>
        <w:t>Prilagodba obrazovnog sustava potrebama tržišta rada</w:t>
      </w:r>
      <w:r w:rsidR="00DC6ACA">
        <w:rPr>
          <w:rFonts w:ascii="Times New Roman" w:eastAsiaTheme="majorEastAsia" w:hAnsi="Times New Roman" w:cs="Times New Roman"/>
          <w:sz w:val="24"/>
          <w:szCs w:val="24"/>
        </w:rPr>
        <w:t xml:space="preserve"> podrazumijeva dodjelu </w:t>
      </w:r>
      <w:r w:rsidR="00DC6ACA" w:rsidRPr="00D46938">
        <w:rPr>
          <w:rFonts w:ascii="Times New Roman" w:eastAsiaTheme="majorEastAsia" w:hAnsi="Times New Roman" w:cs="Times New Roman"/>
          <w:i/>
          <w:iCs/>
          <w:sz w:val="24"/>
          <w:szCs w:val="24"/>
        </w:rPr>
        <w:t xml:space="preserve">potpora za </w:t>
      </w:r>
      <w:r w:rsidR="004B66AD">
        <w:rPr>
          <w:rFonts w:ascii="Times New Roman" w:eastAsiaTheme="majorEastAsia" w:hAnsi="Times New Roman" w:cs="Times New Roman"/>
          <w:i/>
          <w:iCs/>
          <w:sz w:val="24"/>
          <w:szCs w:val="24"/>
        </w:rPr>
        <w:t>pohađanje</w:t>
      </w:r>
      <w:r w:rsidR="00DC6ACA" w:rsidRPr="00D46938">
        <w:rPr>
          <w:rFonts w:ascii="Times New Roman" w:eastAsiaTheme="majorEastAsia" w:hAnsi="Times New Roman" w:cs="Times New Roman"/>
          <w:i/>
          <w:iCs/>
          <w:sz w:val="24"/>
          <w:szCs w:val="24"/>
        </w:rPr>
        <w:t xml:space="preserve"> srednje škole</w:t>
      </w:r>
      <w:r w:rsidR="00DC6ACA">
        <w:rPr>
          <w:rFonts w:ascii="Times New Roman" w:eastAsiaTheme="majorEastAsia" w:hAnsi="Times New Roman" w:cs="Times New Roman"/>
          <w:sz w:val="24"/>
          <w:szCs w:val="24"/>
        </w:rPr>
        <w:t xml:space="preserve">, </w:t>
      </w:r>
      <w:r w:rsidR="00DC6ACA" w:rsidRPr="00D46938">
        <w:rPr>
          <w:rFonts w:ascii="Times New Roman" w:eastAsiaTheme="majorEastAsia" w:hAnsi="Times New Roman" w:cs="Times New Roman"/>
          <w:i/>
          <w:iCs/>
          <w:sz w:val="24"/>
          <w:szCs w:val="24"/>
        </w:rPr>
        <w:t>dodjelu stipendija</w:t>
      </w:r>
      <w:r w:rsidR="00D46938" w:rsidRPr="00D46938">
        <w:rPr>
          <w:rFonts w:ascii="Times New Roman" w:eastAsiaTheme="majorEastAsia" w:hAnsi="Times New Roman" w:cs="Times New Roman"/>
          <w:i/>
          <w:iCs/>
          <w:sz w:val="24"/>
          <w:szCs w:val="24"/>
        </w:rPr>
        <w:t xml:space="preserve"> </w:t>
      </w:r>
      <w:r w:rsidR="00DC6ACA" w:rsidRPr="00D46938">
        <w:rPr>
          <w:rFonts w:ascii="Times New Roman" w:eastAsiaTheme="majorEastAsia" w:hAnsi="Times New Roman" w:cs="Times New Roman"/>
          <w:i/>
          <w:iCs/>
          <w:sz w:val="24"/>
          <w:szCs w:val="24"/>
        </w:rPr>
        <w:t>studentima</w:t>
      </w:r>
      <w:r w:rsidR="00DC6ACA">
        <w:rPr>
          <w:rFonts w:ascii="Times New Roman" w:eastAsiaTheme="majorEastAsia" w:hAnsi="Times New Roman" w:cs="Times New Roman"/>
          <w:sz w:val="24"/>
          <w:szCs w:val="24"/>
        </w:rPr>
        <w:t xml:space="preserve"> deficitarnih zanimanja </w:t>
      </w:r>
      <w:r w:rsidR="00D46938">
        <w:rPr>
          <w:rFonts w:ascii="Times New Roman" w:eastAsiaTheme="majorEastAsia" w:hAnsi="Times New Roman" w:cs="Times New Roman"/>
          <w:sz w:val="24"/>
          <w:szCs w:val="24"/>
        </w:rPr>
        <w:t>i onima</w:t>
      </w:r>
      <w:r w:rsidR="00DC6ACA">
        <w:rPr>
          <w:rFonts w:ascii="Times New Roman" w:eastAsiaTheme="majorEastAsia" w:hAnsi="Times New Roman" w:cs="Times New Roman"/>
          <w:sz w:val="24"/>
          <w:szCs w:val="24"/>
        </w:rPr>
        <w:t xml:space="preserve"> s invaliditetom</w:t>
      </w:r>
      <w:r w:rsidR="00D46938">
        <w:rPr>
          <w:rFonts w:ascii="Times New Roman" w:eastAsiaTheme="majorEastAsia" w:hAnsi="Times New Roman" w:cs="Times New Roman"/>
          <w:sz w:val="24"/>
          <w:szCs w:val="24"/>
        </w:rPr>
        <w:t xml:space="preserve"> te </w:t>
      </w:r>
      <w:r w:rsidR="00D46938" w:rsidRPr="00D46938">
        <w:rPr>
          <w:rFonts w:ascii="Times New Roman" w:eastAsiaTheme="majorEastAsia" w:hAnsi="Times New Roman" w:cs="Times New Roman"/>
          <w:i/>
          <w:iCs/>
          <w:sz w:val="24"/>
          <w:szCs w:val="24"/>
        </w:rPr>
        <w:t xml:space="preserve">redovno </w:t>
      </w:r>
      <w:r w:rsidR="00DC6ACA" w:rsidRPr="00D46938">
        <w:rPr>
          <w:rFonts w:ascii="Times New Roman" w:eastAsiaTheme="majorEastAsia" w:hAnsi="Times New Roman" w:cs="Times New Roman"/>
          <w:i/>
          <w:iCs/>
          <w:sz w:val="24"/>
          <w:szCs w:val="24"/>
        </w:rPr>
        <w:t>djelovanje ustanova za cjeloživotno učenje</w:t>
      </w:r>
      <w:r w:rsidR="00663A73">
        <w:rPr>
          <w:rFonts w:ascii="Times New Roman" w:eastAsiaTheme="majorEastAsia" w:hAnsi="Times New Roman" w:cs="Times New Roman"/>
          <w:sz w:val="24"/>
          <w:szCs w:val="24"/>
        </w:rPr>
        <w:t xml:space="preserve"> radi smanjenja nezaposlenosti i daljnjeg gospodarskog razvoja. </w:t>
      </w:r>
    </w:p>
    <w:p w14:paraId="68110FC2" w14:textId="77777777" w:rsidR="00D46938" w:rsidRDefault="00DC6ACA" w:rsidP="00DC6ACA">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w:t>
      </w:r>
    </w:p>
    <w:p w14:paraId="1E1560C7" w14:textId="64E2B39A" w:rsidR="00DC6ACA" w:rsidRPr="00DC6ACA" w:rsidRDefault="00DC6ACA" w:rsidP="00AF303B">
      <w:pPr>
        <w:spacing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D4693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3A3C10" w:rsidRPr="00BB4296" w14:paraId="5EC5845E" w14:textId="77777777" w:rsidTr="1B14CDA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3BDE64B1" w14:textId="77777777" w:rsidR="003A3C10" w:rsidRPr="0016443A" w:rsidRDefault="003A3C10" w:rsidP="002412AD">
            <w:pPr>
              <w:spacing w:line="276" w:lineRule="auto"/>
              <w:jc w:val="center"/>
              <w:rPr>
                <w:rFonts w:ascii="Times New Roman" w:hAnsi="Times New Roman" w:cs="Times New Roman"/>
                <w:b w:val="0"/>
                <w:bCs w:val="0"/>
              </w:rPr>
            </w:pPr>
            <w:r w:rsidRPr="0016443A">
              <w:rPr>
                <w:rFonts w:ascii="Times New Roman" w:hAnsi="Times New Roman" w:cs="Times New Roman"/>
              </w:rPr>
              <w:t>Pokazatelj rezultata</w:t>
            </w:r>
          </w:p>
        </w:tc>
        <w:tc>
          <w:tcPr>
            <w:tcW w:w="1436" w:type="dxa"/>
            <w:vMerge w:val="restart"/>
          </w:tcPr>
          <w:p w14:paraId="5DC9AB12" w14:textId="3A0E62BD" w:rsidR="003A3C10" w:rsidRPr="0016443A" w:rsidRDefault="003A3C10"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43A">
              <w:rPr>
                <w:rFonts w:ascii="Times New Roman" w:hAnsi="Times New Roman" w:cs="Times New Roman"/>
              </w:rPr>
              <w:t>Početna vrijednost</w:t>
            </w:r>
          </w:p>
        </w:tc>
        <w:tc>
          <w:tcPr>
            <w:tcW w:w="4149" w:type="dxa"/>
            <w:gridSpan w:val="4"/>
          </w:tcPr>
          <w:p w14:paraId="1CB4CA67" w14:textId="77777777" w:rsidR="003A3C10" w:rsidRPr="0016443A" w:rsidRDefault="003A3C10"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6443A">
              <w:rPr>
                <w:rFonts w:ascii="Times New Roman" w:hAnsi="Times New Roman" w:cs="Times New Roman"/>
              </w:rPr>
              <w:t>Ciljne vrijednosti</w:t>
            </w:r>
          </w:p>
        </w:tc>
      </w:tr>
      <w:tr w:rsidR="003A3C10" w:rsidRPr="00BB4296" w14:paraId="263904BB" w14:textId="77777777" w:rsidTr="1B14CD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5A73F7C4" w14:textId="77777777" w:rsidR="003A3C10" w:rsidRPr="0016443A" w:rsidRDefault="003A3C10" w:rsidP="002412AD">
            <w:pPr>
              <w:spacing w:line="276" w:lineRule="auto"/>
              <w:jc w:val="center"/>
              <w:rPr>
                <w:rFonts w:ascii="Times New Roman" w:hAnsi="Times New Roman" w:cs="Times New Roman"/>
                <w:b w:val="0"/>
                <w:bCs w:val="0"/>
              </w:rPr>
            </w:pPr>
          </w:p>
        </w:tc>
        <w:tc>
          <w:tcPr>
            <w:tcW w:w="1436" w:type="dxa"/>
            <w:vMerge/>
          </w:tcPr>
          <w:p w14:paraId="2DF51071" w14:textId="77777777" w:rsidR="003A3C10" w:rsidRPr="0016443A" w:rsidRDefault="003A3C10"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2D848AA8" w14:textId="77777777" w:rsidR="003A3C10" w:rsidRPr="0016443A" w:rsidRDefault="003A3C10"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6443A">
              <w:rPr>
                <w:rFonts w:ascii="Times New Roman" w:hAnsi="Times New Roman" w:cs="Times New Roman"/>
                <w:b/>
                <w:bCs/>
              </w:rPr>
              <w:t>2026.</w:t>
            </w:r>
          </w:p>
        </w:tc>
        <w:tc>
          <w:tcPr>
            <w:tcW w:w="1023" w:type="dxa"/>
          </w:tcPr>
          <w:p w14:paraId="50C80D12" w14:textId="77777777" w:rsidR="003A3C10" w:rsidRPr="0016443A" w:rsidRDefault="003A3C10"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6443A">
              <w:rPr>
                <w:rFonts w:ascii="Times New Roman" w:hAnsi="Times New Roman" w:cs="Times New Roman"/>
                <w:b/>
                <w:bCs/>
              </w:rPr>
              <w:t>2027.</w:t>
            </w:r>
          </w:p>
        </w:tc>
        <w:tc>
          <w:tcPr>
            <w:tcW w:w="1023" w:type="dxa"/>
          </w:tcPr>
          <w:p w14:paraId="25AA54AA" w14:textId="77777777" w:rsidR="003A3C10" w:rsidRPr="0016443A" w:rsidRDefault="003A3C10"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6443A">
              <w:rPr>
                <w:rFonts w:ascii="Times New Roman" w:hAnsi="Times New Roman" w:cs="Times New Roman"/>
                <w:b/>
                <w:bCs/>
              </w:rPr>
              <w:t>2028.</w:t>
            </w:r>
          </w:p>
        </w:tc>
        <w:tc>
          <w:tcPr>
            <w:tcW w:w="1023" w:type="dxa"/>
          </w:tcPr>
          <w:p w14:paraId="127ED188" w14:textId="77777777" w:rsidR="003A3C10" w:rsidRPr="0016443A" w:rsidRDefault="003A3C10"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6443A">
              <w:rPr>
                <w:rFonts w:ascii="Times New Roman" w:hAnsi="Times New Roman" w:cs="Times New Roman"/>
                <w:b/>
                <w:bCs/>
              </w:rPr>
              <w:t>2029.</w:t>
            </w:r>
          </w:p>
        </w:tc>
      </w:tr>
      <w:tr w:rsidR="003A3C10" w14:paraId="62269564" w14:textId="77777777" w:rsidTr="1B14CDA1">
        <w:tc>
          <w:tcPr>
            <w:cnfStyle w:val="001000000000" w:firstRow="0" w:lastRow="0" w:firstColumn="1" w:lastColumn="0" w:oddVBand="0" w:evenVBand="0" w:oddHBand="0" w:evenHBand="0" w:firstRowFirstColumn="0" w:firstRowLastColumn="0" w:lastRowFirstColumn="0" w:lastRowLastColumn="0"/>
            <w:tcW w:w="3431" w:type="dxa"/>
            <w:vAlign w:val="center"/>
          </w:tcPr>
          <w:p w14:paraId="747747DB" w14:textId="65A2980D" w:rsidR="003A3C10" w:rsidRPr="0016443A" w:rsidRDefault="007D5019" w:rsidP="00FD6642">
            <w:pPr>
              <w:spacing w:line="276" w:lineRule="auto"/>
              <w:jc w:val="center"/>
              <w:rPr>
                <w:rFonts w:ascii="Times New Roman" w:hAnsi="Times New Roman" w:cs="Times New Roman"/>
                <w:b w:val="0"/>
                <w:bCs w:val="0"/>
              </w:rPr>
            </w:pPr>
            <w:r w:rsidRPr="0016443A">
              <w:rPr>
                <w:rFonts w:ascii="Times New Roman" w:hAnsi="Times New Roman" w:cs="Times New Roman"/>
                <w:b w:val="0"/>
                <w:bCs w:val="0"/>
              </w:rPr>
              <w:t>Broj dodijeljenih stipendija</w:t>
            </w:r>
          </w:p>
        </w:tc>
        <w:tc>
          <w:tcPr>
            <w:tcW w:w="1436" w:type="dxa"/>
            <w:vAlign w:val="center"/>
          </w:tcPr>
          <w:p w14:paraId="1F0C992B" w14:textId="547B5BFF" w:rsidR="003A3C10" w:rsidRPr="0016443A" w:rsidRDefault="004B66AD"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338</w:t>
            </w:r>
          </w:p>
        </w:tc>
        <w:tc>
          <w:tcPr>
            <w:tcW w:w="1080" w:type="dxa"/>
            <w:vAlign w:val="center"/>
          </w:tcPr>
          <w:p w14:paraId="415CBCCB" w14:textId="52790AA9" w:rsidR="003A3C10" w:rsidRPr="0016443A" w:rsidRDefault="00BA605C"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c>
          <w:tcPr>
            <w:tcW w:w="1023" w:type="dxa"/>
            <w:vAlign w:val="center"/>
          </w:tcPr>
          <w:p w14:paraId="1DC39E1A" w14:textId="53174E5F" w:rsidR="003A3C10" w:rsidRPr="0016443A" w:rsidRDefault="00BA605C"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c>
          <w:tcPr>
            <w:tcW w:w="1023" w:type="dxa"/>
            <w:vAlign w:val="center"/>
          </w:tcPr>
          <w:p w14:paraId="74950390" w14:textId="6A81B97F" w:rsidR="003A3C10" w:rsidRPr="0016443A" w:rsidRDefault="00BA605C"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w:t>
            </w:r>
            <w:r w:rsidR="001858F5">
              <w:rPr>
                <w:rFonts w:ascii="Times New Roman" w:hAnsi="Times New Roman" w:cs="Times New Roman"/>
              </w:rPr>
              <w:t>5</w:t>
            </w:r>
          </w:p>
        </w:tc>
        <w:tc>
          <w:tcPr>
            <w:tcW w:w="1023" w:type="dxa"/>
            <w:vAlign w:val="center"/>
          </w:tcPr>
          <w:p w14:paraId="13B6AD64" w14:textId="21175E67" w:rsidR="003A3C10" w:rsidRPr="0016443A" w:rsidRDefault="00BA605C"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w:t>
            </w:r>
            <w:r w:rsidR="001858F5">
              <w:rPr>
                <w:rFonts w:ascii="Times New Roman" w:hAnsi="Times New Roman" w:cs="Times New Roman"/>
              </w:rPr>
              <w:t>5</w:t>
            </w:r>
          </w:p>
        </w:tc>
      </w:tr>
      <w:tr w:rsidR="001A01EE" w14:paraId="631DD3C5" w14:textId="77777777" w:rsidTr="1B14C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vAlign w:val="center"/>
          </w:tcPr>
          <w:p w14:paraId="79DE7F96" w14:textId="77E4C410" w:rsidR="001A01EE" w:rsidRPr="001A01EE" w:rsidRDefault="001A01EE" w:rsidP="00FD6642">
            <w:pPr>
              <w:spacing w:line="276" w:lineRule="auto"/>
              <w:jc w:val="center"/>
              <w:rPr>
                <w:rFonts w:ascii="Times New Roman" w:hAnsi="Times New Roman" w:cs="Times New Roman"/>
                <w:b w:val="0"/>
                <w:bCs w:val="0"/>
              </w:rPr>
            </w:pPr>
            <w:r w:rsidRPr="001A01EE">
              <w:rPr>
                <w:rFonts w:ascii="Times New Roman" w:hAnsi="Times New Roman" w:cs="Times New Roman"/>
                <w:b w:val="0"/>
                <w:bCs w:val="0"/>
              </w:rPr>
              <w:t>Broj korisnika novčane potpore za pohađanje srednje škole</w:t>
            </w:r>
          </w:p>
        </w:tc>
        <w:tc>
          <w:tcPr>
            <w:tcW w:w="1436" w:type="dxa"/>
            <w:vAlign w:val="center"/>
          </w:tcPr>
          <w:p w14:paraId="67D18FD5" w14:textId="2713070E" w:rsidR="001A01EE" w:rsidRPr="001A01EE" w:rsidRDefault="00092B28"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w:t>
            </w:r>
          </w:p>
        </w:tc>
        <w:tc>
          <w:tcPr>
            <w:tcW w:w="1080" w:type="dxa"/>
            <w:vAlign w:val="center"/>
          </w:tcPr>
          <w:p w14:paraId="6D87BF69" w14:textId="26B007E7" w:rsidR="001A01EE" w:rsidRPr="001A01EE" w:rsidRDefault="00BA605C"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w:t>
            </w:r>
          </w:p>
        </w:tc>
        <w:tc>
          <w:tcPr>
            <w:tcW w:w="1023" w:type="dxa"/>
            <w:vAlign w:val="center"/>
          </w:tcPr>
          <w:p w14:paraId="0BC7019B" w14:textId="1430ACA3" w:rsidR="001A01EE" w:rsidRPr="001A01EE" w:rsidRDefault="00BA605C"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tc>
        <w:tc>
          <w:tcPr>
            <w:tcW w:w="1023" w:type="dxa"/>
            <w:vAlign w:val="center"/>
          </w:tcPr>
          <w:p w14:paraId="6C953E7E" w14:textId="17B3C2AF" w:rsidR="001A01EE" w:rsidRPr="001A01EE" w:rsidRDefault="00BA605C"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64</w:t>
            </w:r>
          </w:p>
        </w:tc>
        <w:tc>
          <w:tcPr>
            <w:tcW w:w="1023" w:type="dxa"/>
            <w:vAlign w:val="center"/>
          </w:tcPr>
          <w:p w14:paraId="348B67E7" w14:textId="4F3FB516" w:rsidR="001A01EE" w:rsidRPr="001A01EE" w:rsidRDefault="00BA605C"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tc>
      </w:tr>
    </w:tbl>
    <w:p w14:paraId="7A8C231A" w14:textId="052AF79D" w:rsidR="00D23109" w:rsidRDefault="007D5019" w:rsidP="00D23109">
      <w:pPr>
        <w:spacing w:after="0" w:line="276" w:lineRule="auto"/>
        <w:jc w:val="both"/>
        <w:rPr>
          <w:rFonts w:ascii="Times New Roman" w:eastAsiaTheme="majorEastAsia" w:hAnsi="Times New Roman" w:cs="Times New Roman"/>
          <w:sz w:val="24"/>
          <w:szCs w:val="24"/>
        </w:rPr>
      </w:pPr>
      <w:r w:rsidRPr="007D5019">
        <w:rPr>
          <w:rFonts w:ascii="Times New Roman" w:eastAsiaTheme="majorEastAsia" w:hAnsi="Times New Roman" w:cs="Times New Roman"/>
          <w:b/>
          <w:bCs/>
          <w:i/>
          <w:iCs/>
          <w:sz w:val="24"/>
          <w:szCs w:val="24"/>
        </w:rPr>
        <w:lastRenderedPageBreak/>
        <w:t>Dom dostupan svim</w:t>
      </w:r>
      <w:r>
        <w:rPr>
          <w:rFonts w:ascii="Times New Roman" w:eastAsiaTheme="majorEastAsia" w:hAnsi="Times New Roman" w:cs="Times New Roman"/>
          <w:b/>
          <w:bCs/>
          <w:i/>
          <w:iCs/>
          <w:sz w:val="24"/>
          <w:szCs w:val="24"/>
        </w:rPr>
        <w:t>a</w:t>
      </w:r>
      <w:r w:rsidR="00092B28">
        <w:rPr>
          <w:rFonts w:ascii="Times New Roman" w:eastAsiaTheme="majorEastAsia" w:hAnsi="Times New Roman" w:cs="Times New Roman"/>
          <w:sz w:val="24"/>
          <w:szCs w:val="24"/>
        </w:rPr>
        <w:t xml:space="preserve"> mjera je koja obuhvaća kapitalni projekt </w:t>
      </w:r>
      <w:proofErr w:type="spellStart"/>
      <w:r w:rsidR="00092B28">
        <w:rPr>
          <w:rFonts w:ascii="Times New Roman" w:eastAsiaTheme="majorEastAsia" w:hAnsi="Times New Roman" w:cs="Times New Roman"/>
          <w:sz w:val="24"/>
          <w:szCs w:val="24"/>
        </w:rPr>
        <w:t>priuštivog</w:t>
      </w:r>
      <w:proofErr w:type="spellEnd"/>
      <w:r w:rsidR="00092B28">
        <w:rPr>
          <w:rFonts w:ascii="Times New Roman" w:eastAsiaTheme="majorEastAsia" w:hAnsi="Times New Roman" w:cs="Times New Roman"/>
          <w:sz w:val="24"/>
          <w:szCs w:val="24"/>
        </w:rPr>
        <w:t xml:space="preserve"> stanovanja u Gradu Koprivnici kroz </w:t>
      </w:r>
      <w:r w:rsidR="00092B28" w:rsidRPr="00E32060">
        <w:rPr>
          <w:rFonts w:ascii="Times New Roman" w:eastAsiaTheme="majorEastAsia" w:hAnsi="Times New Roman" w:cs="Times New Roman"/>
          <w:i/>
          <w:iCs/>
          <w:sz w:val="24"/>
          <w:szCs w:val="24"/>
        </w:rPr>
        <w:t>formiranje odnosno proširenje postojećih stambenih zona dodatnim parcelama za prodaju mladima</w:t>
      </w:r>
      <w:r w:rsidR="00092B28">
        <w:rPr>
          <w:rFonts w:ascii="Times New Roman" w:eastAsiaTheme="majorEastAsia" w:hAnsi="Times New Roman" w:cs="Times New Roman"/>
          <w:sz w:val="24"/>
          <w:szCs w:val="24"/>
        </w:rPr>
        <w:t xml:space="preserve"> po modelu </w:t>
      </w:r>
      <w:proofErr w:type="spellStart"/>
      <w:r w:rsidR="00092B28">
        <w:rPr>
          <w:rFonts w:ascii="Times New Roman" w:eastAsiaTheme="majorEastAsia" w:hAnsi="Times New Roman" w:cs="Times New Roman"/>
          <w:sz w:val="24"/>
          <w:szCs w:val="24"/>
        </w:rPr>
        <w:t>priuštivog</w:t>
      </w:r>
      <w:proofErr w:type="spellEnd"/>
      <w:r w:rsidR="00092B28">
        <w:rPr>
          <w:rFonts w:ascii="Times New Roman" w:eastAsiaTheme="majorEastAsia" w:hAnsi="Times New Roman" w:cs="Times New Roman"/>
          <w:sz w:val="24"/>
          <w:szCs w:val="24"/>
        </w:rPr>
        <w:t xml:space="preserve"> stanovanja</w:t>
      </w:r>
      <w:r w:rsidR="00E32060">
        <w:rPr>
          <w:rFonts w:ascii="Times New Roman" w:eastAsiaTheme="majorEastAsia" w:hAnsi="Times New Roman" w:cs="Times New Roman"/>
          <w:sz w:val="24"/>
          <w:szCs w:val="24"/>
        </w:rPr>
        <w:t xml:space="preserve"> radi </w:t>
      </w:r>
      <w:proofErr w:type="spellStart"/>
      <w:r w:rsidR="00E32060">
        <w:rPr>
          <w:rFonts w:ascii="Times New Roman" w:eastAsiaTheme="majorEastAsia" w:hAnsi="Times New Roman" w:cs="Times New Roman"/>
          <w:sz w:val="24"/>
          <w:szCs w:val="24"/>
        </w:rPr>
        <w:t>zadražavanja</w:t>
      </w:r>
      <w:proofErr w:type="spellEnd"/>
      <w:r w:rsidR="00E32060">
        <w:rPr>
          <w:rFonts w:ascii="Times New Roman" w:eastAsiaTheme="majorEastAsia" w:hAnsi="Times New Roman" w:cs="Times New Roman"/>
          <w:sz w:val="24"/>
          <w:szCs w:val="24"/>
        </w:rPr>
        <w:t xml:space="preserve"> mladih na području Grada, jačanja obitelji i poticanja demografske revitalizacije</w:t>
      </w:r>
    </w:p>
    <w:p w14:paraId="165E900C" w14:textId="77777777" w:rsidR="00092B28" w:rsidRDefault="00D23109" w:rsidP="00D23109">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w:t>
      </w:r>
    </w:p>
    <w:p w14:paraId="17FF62DB" w14:textId="20026161" w:rsidR="00975067" w:rsidRPr="00D23109" w:rsidRDefault="00D23109" w:rsidP="00D23109">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7D5019" w:rsidRPr="00BB4296" w14:paraId="4F861CB1" w14:textId="77777777" w:rsidTr="002412A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0F13D589" w14:textId="77777777" w:rsidR="007D5019" w:rsidRPr="0035038E" w:rsidRDefault="007D5019" w:rsidP="002412AD">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06F3AFE1" w14:textId="77777777" w:rsidR="007D5019" w:rsidRPr="0035038E" w:rsidRDefault="007D5019"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4DAF0CAD" w14:textId="77777777" w:rsidR="007D5019" w:rsidRPr="0035038E" w:rsidRDefault="007D5019"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7D5019" w:rsidRPr="00BB4296" w14:paraId="4605B5E3" w14:textId="77777777" w:rsidTr="002412A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670795F4" w14:textId="77777777" w:rsidR="007D5019" w:rsidRPr="0035038E" w:rsidRDefault="007D5019" w:rsidP="002412AD">
            <w:pPr>
              <w:spacing w:line="276" w:lineRule="auto"/>
              <w:jc w:val="center"/>
              <w:rPr>
                <w:rFonts w:ascii="Times New Roman" w:hAnsi="Times New Roman" w:cs="Times New Roman"/>
                <w:b w:val="0"/>
                <w:bCs w:val="0"/>
              </w:rPr>
            </w:pPr>
          </w:p>
        </w:tc>
        <w:tc>
          <w:tcPr>
            <w:tcW w:w="1436" w:type="dxa"/>
            <w:vMerge/>
          </w:tcPr>
          <w:p w14:paraId="2910A1CF"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7E1C58D0"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208822DE"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21AE6981"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3B123EF3"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7D5019" w14:paraId="1440A2A2" w14:textId="77777777" w:rsidTr="00C3335D">
        <w:tc>
          <w:tcPr>
            <w:cnfStyle w:val="001000000000" w:firstRow="0" w:lastRow="0" w:firstColumn="1" w:lastColumn="0" w:oddVBand="0" w:evenVBand="0" w:oddHBand="0" w:evenHBand="0" w:firstRowFirstColumn="0" w:firstRowLastColumn="0" w:lastRowFirstColumn="0" w:lastRowLastColumn="0"/>
            <w:tcW w:w="3431" w:type="dxa"/>
            <w:vAlign w:val="center"/>
          </w:tcPr>
          <w:p w14:paraId="641F957D" w14:textId="6B0D835B" w:rsidR="007D5019" w:rsidRPr="00C3335D" w:rsidRDefault="00E32060" w:rsidP="00C3335D">
            <w:pPr>
              <w:spacing w:line="276" w:lineRule="auto"/>
              <w:jc w:val="center"/>
              <w:rPr>
                <w:rFonts w:ascii="Times New Roman" w:hAnsi="Times New Roman" w:cs="Times New Roman"/>
                <w:b w:val="0"/>
                <w:bCs w:val="0"/>
                <w:color w:val="auto"/>
              </w:rPr>
            </w:pPr>
            <w:r w:rsidRPr="00C3335D">
              <w:rPr>
                <w:rFonts w:ascii="Times New Roman" w:hAnsi="Times New Roman" w:cs="Times New Roman"/>
                <w:b w:val="0"/>
                <w:bCs w:val="0"/>
                <w:color w:val="auto"/>
              </w:rPr>
              <w:t xml:space="preserve">Broj izgrađenih stanova po modelu </w:t>
            </w:r>
            <w:proofErr w:type="spellStart"/>
            <w:r w:rsidRPr="00C3335D">
              <w:rPr>
                <w:rFonts w:ascii="Times New Roman" w:hAnsi="Times New Roman" w:cs="Times New Roman"/>
                <w:b w:val="0"/>
                <w:bCs w:val="0"/>
                <w:color w:val="auto"/>
              </w:rPr>
              <w:t>priuštivog</w:t>
            </w:r>
            <w:proofErr w:type="spellEnd"/>
            <w:r w:rsidRPr="00C3335D">
              <w:rPr>
                <w:rFonts w:ascii="Times New Roman" w:hAnsi="Times New Roman" w:cs="Times New Roman"/>
                <w:b w:val="0"/>
                <w:bCs w:val="0"/>
                <w:color w:val="auto"/>
              </w:rPr>
              <w:t xml:space="preserve"> stanovanja</w:t>
            </w:r>
          </w:p>
        </w:tc>
        <w:tc>
          <w:tcPr>
            <w:tcW w:w="1436" w:type="dxa"/>
            <w:vAlign w:val="center"/>
          </w:tcPr>
          <w:p w14:paraId="2AB6B5F3" w14:textId="255F88EC" w:rsidR="007D5019" w:rsidRPr="00C3335D" w:rsidRDefault="00C3335D" w:rsidP="00C33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335D">
              <w:rPr>
                <w:rFonts w:ascii="Times New Roman" w:hAnsi="Times New Roman" w:cs="Times New Roman"/>
                <w:color w:val="auto"/>
              </w:rPr>
              <w:t>0</w:t>
            </w:r>
          </w:p>
        </w:tc>
        <w:tc>
          <w:tcPr>
            <w:tcW w:w="1080" w:type="dxa"/>
            <w:vAlign w:val="center"/>
          </w:tcPr>
          <w:p w14:paraId="3E6F0771" w14:textId="5D149CBA" w:rsidR="007D5019" w:rsidRPr="00C3335D" w:rsidRDefault="00C3335D" w:rsidP="00C33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335D">
              <w:rPr>
                <w:rFonts w:ascii="Times New Roman" w:hAnsi="Times New Roman" w:cs="Times New Roman"/>
                <w:color w:val="auto"/>
              </w:rPr>
              <w:t>0</w:t>
            </w:r>
          </w:p>
        </w:tc>
        <w:tc>
          <w:tcPr>
            <w:tcW w:w="1023" w:type="dxa"/>
            <w:vAlign w:val="center"/>
          </w:tcPr>
          <w:p w14:paraId="447D3D90" w14:textId="7ACD60FC" w:rsidR="007D5019" w:rsidRPr="00C3335D" w:rsidRDefault="00C3335D" w:rsidP="00C33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335D">
              <w:rPr>
                <w:rFonts w:ascii="Times New Roman" w:hAnsi="Times New Roman" w:cs="Times New Roman"/>
                <w:color w:val="auto"/>
              </w:rPr>
              <w:t>0</w:t>
            </w:r>
          </w:p>
        </w:tc>
        <w:tc>
          <w:tcPr>
            <w:tcW w:w="1023" w:type="dxa"/>
            <w:vAlign w:val="center"/>
          </w:tcPr>
          <w:p w14:paraId="13AF8A0B" w14:textId="340EA673" w:rsidR="007D5019" w:rsidRPr="00C3335D" w:rsidRDefault="00C3335D" w:rsidP="00C33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335D">
              <w:rPr>
                <w:rFonts w:ascii="Times New Roman" w:hAnsi="Times New Roman" w:cs="Times New Roman"/>
                <w:color w:val="auto"/>
              </w:rPr>
              <w:t>0</w:t>
            </w:r>
          </w:p>
        </w:tc>
        <w:tc>
          <w:tcPr>
            <w:tcW w:w="1023" w:type="dxa"/>
            <w:vAlign w:val="center"/>
          </w:tcPr>
          <w:p w14:paraId="504F7B79" w14:textId="7261A28E" w:rsidR="007D5019" w:rsidRPr="00C3335D" w:rsidRDefault="00C3335D" w:rsidP="00C33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335D">
              <w:rPr>
                <w:rFonts w:ascii="Times New Roman" w:hAnsi="Times New Roman" w:cs="Times New Roman"/>
                <w:color w:val="auto"/>
              </w:rPr>
              <w:t>12</w:t>
            </w:r>
          </w:p>
        </w:tc>
      </w:tr>
    </w:tbl>
    <w:p w14:paraId="214FD7BB" w14:textId="77777777" w:rsidR="007D5019" w:rsidRDefault="007D5019" w:rsidP="00975067">
      <w:pPr>
        <w:rPr>
          <w:rFonts w:ascii="Times New Roman" w:hAnsi="Times New Roman" w:cs="Times New Roman"/>
          <w:b/>
          <w:bCs/>
          <w:i/>
          <w:iCs/>
          <w:sz w:val="24"/>
          <w:szCs w:val="24"/>
        </w:rPr>
      </w:pPr>
    </w:p>
    <w:p w14:paraId="408EB9E8" w14:textId="714478E6" w:rsidR="007D5019" w:rsidRDefault="007D5019" w:rsidP="0075323D">
      <w:pPr>
        <w:spacing w:after="0" w:line="276" w:lineRule="auto"/>
        <w:jc w:val="both"/>
        <w:rPr>
          <w:rFonts w:ascii="Times New Roman" w:eastAsiaTheme="majorEastAsia" w:hAnsi="Times New Roman" w:cs="Times New Roman"/>
          <w:sz w:val="24"/>
          <w:szCs w:val="24"/>
        </w:rPr>
      </w:pPr>
      <w:r w:rsidRPr="007D5019">
        <w:rPr>
          <w:rFonts w:ascii="Times New Roman" w:eastAsiaTheme="majorEastAsia" w:hAnsi="Times New Roman" w:cs="Times New Roman"/>
          <w:b/>
          <w:bCs/>
          <w:i/>
          <w:iCs/>
          <w:sz w:val="24"/>
          <w:szCs w:val="24"/>
        </w:rPr>
        <w:t>Sustav prilagođen obiteljskom životu</w:t>
      </w:r>
      <w:r w:rsidR="00D0338A">
        <w:rPr>
          <w:rFonts w:ascii="Times New Roman" w:eastAsiaTheme="majorEastAsia" w:hAnsi="Times New Roman" w:cs="Times New Roman"/>
          <w:b/>
          <w:bCs/>
          <w:i/>
          <w:iCs/>
          <w:sz w:val="24"/>
          <w:szCs w:val="24"/>
        </w:rPr>
        <w:t xml:space="preserve"> </w:t>
      </w:r>
      <w:r w:rsidR="00D0338A">
        <w:rPr>
          <w:rFonts w:ascii="Times New Roman" w:eastAsiaTheme="majorEastAsia" w:hAnsi="Times New Roman" w:cs="Times New Roman"/>
          <w:sz w:val="24"/>
          <w:szCs w:val="24"/>
        </w:rPr>
        <w:t>uključuje dodjelu potpora za novorođenčad i djecu, sufinanciranje smještaja djece u djece vrtiće i obrte za čuvanje djece</w:t>
      </w:r>
      <w:r w:rsidR="003A38AD">
        <w:rPr>
          <w:rFonts w:ascii="Times New Roman" w:eastAsiaTheme="majorEastAsia" w:hAnsi="Times New Roman" w:cs="Times New Roman"/>
          <w:sz w:val="24"/>
          <w:szCs w:val="24"/>
        </w:rPr>
        <w:t xml:space="preserve"> te redovno djelovanje Agencije za poticajnu stanogradnju s ciljem unaprjeđenja kvalitete života najmlađih članova  zajednice i njihovih obitelji. </w:t>
      </w:r>
    </w:p>
    <w:p w14:paraId="548304F1" w14:textId="77777777" w:rsidR="003A38AD" w:rsidRDefault="003A38AD" w:rsidP="003A38AD">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w:t>
      </w:r>
    </w:p>
    <w:p w14:paraId="32251AD4" w14:textId="50D7B335" w:rsidR="003A38AD" w:rsidRPr="00D0338A" w:rsidRDefault="003A38AD" w:rsidP="0075323D">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7D5019" w:rsidRPr="00BB4296" w14:paraId="50638959" w14:textId="77777777" w:rsidTr="1B14CDA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50353DC4" w14:textId="77777777" w:rsidR="007D5019" w:rsidRPr="0035038E" w:rsidRDefault="007D5019" w:rsidP="002412AD">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258F7766" w14:textId="77777777" w:rsidR="007D5019" w:rsidRPr="0035038E" w:rsidRDefault="007D5019"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0BE44CD0" w14:textId="77777777" w:rsidR="007D5019" w:rsidRPr="0035038E" w:rsidRDefault="007D5019"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7D5019" w:rsidRPr="00BB4296" w14:paraId="21503353" w14:textId="77777777" w:rsidTr="1B14CD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1599079B" w14:textId="77777777" w:rsidR="007D5019" w:rsidRPr="0035038E" w:rsidRDefault="007D5019" w:rsidP="002412AD">
            <w:pPr>
              <w:spacing w:line="276" w:lineRule="auto"/>
              <w:jc w:val="center"/>
              <w:rPr>
                <w:rFonts w:ascii="Times New Roman" w:hAnsi="Times New Roman" w:cs="Times New Roman"/>
                <w:b w:val="0"/>
                <w:bCs w:val="0"/>
              </w:rPr>
            </w:pPr>
          </w:p>
        </w:tc>
        <w:tc>
          <w:tcPr>
            <w:tcW w:w="1436" w:type="dxa"/>
            <w:vMerge/>
          </w:tcPr>
          <w:p w14:paraId="2AC58AD8"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776C4985"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104D7758"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06E8208C"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12354978" w14:textId="77777777" w:rsidR="007D5019" w:rsidRPr="0035038E" w:rsidRDefault="007D5019"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7D5019" w14:paraId="51F93FA7" w14:textId="77777777" w:rsidTr="1B14CDA1">
        <w:tc>
          <w:tcPr>
            <w:cnfStyle w:val="001000000000" w:firstRow="0" w:lastRow="0" w:firstColumn="1" w:lastColumn="0" w:oddVBand="0" w:evenVBand="0" w:oddHBand="0" w:evenHBand="0" w:firstRowFirstColumn="0" w:firstRowLastColumn="0" w:lastRowFirstColumn="0" w:lastRowLastColumn="0"/>
            <w:tcW w:w="3431" w:type="dxa"/>
            <w:vAlign w:val="center"/>
          </w:tcPr>
          <w:p w14:paraId="1CCDA982" w14:textId="3BD953FB" w:rsidR="007D5019" w:rsidRPr="0035038E" w:rsidRDefault="0035038E" w:rsidP="0069383C">
            <w:pPr>
              <w:spacing w:line="276" w:lineRule="auto"/>
              <w:jc w:val="center"/>
              <w:rPr>
                <w:rFonts w:ascii="Times New Roman" w:hAnsi="Times New Roman" w:cs="Times New Roman"/>
                <w:b w:val="0"/>
                <w:bCs w:val="0"/>
              </w:rPr>
            </w:pPr>
            <w:r w:rsidRPr="0035038E">
              <w:rPr>
                <w:rFonts w:ascii="Times New Roman" w:hAnsi="Times New Roman" w:cs="Times New Roman"/>
                <w:b w:val="0"/>
                <w:bCs w:val="0"/>
              </w:rPr>
              <w:t xml:space="preserve">Broj </w:t>
            </w:r>
            <w:r w:rsidR="0075323D">
              <w:rPr>
                <w:rFonts w:ascii="Times New Roman" w:hAnsi="Times New Roman" w:cs="Times New Roman"/>
                <w:b w:val="0"/>
                <w:bCs w:val="0"/>
              </w:rPr>
              <w:t>odobrenih zahtjeva za pomoć za opremu djeteta</w:t>
            </w:r>
          </w:p>
        </w:tc>
        <w:tc>
          <w:tcPr>
            <w:tcW w:w="1436" w:type="dxa"/>
            <w:vAlign w:val="center"/>
          </w:tcPr>
          <w:p w14:paraId="18EC961A" w14:textId="490E15C8" w:rsidR="007D5019" w:rsidRPr="0035038E" w:rsidRDefault="0075323D" w:rsidP="0069383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212</w:t>
            </w:r>
          </w:p>
        </w:tc>
        <w:tc>
          <w:tcPr>
            <w:tcW w:w="1080" w:type="dxa"/>
            <w:vAlign w:val="center"/>
          </w:tcPr>
          <w:p w14:paraId="47472DED" w14:textId="650E9793" w:rsidR="007D5019" w:rsidRPr="0035038E" w:rsidRDefault="0069383C" w:rsidP="0069383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r w:rsidR="00A254DB">
              <w:rPr>
                <w:rFonts w:ascii="Times New Roman" w:hAnsi="Times New Roman" w:cs="Times New Roman"/>
              </w:rPr>
              <w:t>2</w:t>
            </w:r>
          </w:p>
        </w:tc>
        <w:tc>
          <w:tcPr>
            <w:tcW w:w="1023" w:type="dxa"/>
            <w:vAlign w:val="center"/>
          </w:tcPr>
          <w:p w14:paraId="10B9A5B5" w14:textId="6ED1BD42" w:rsidR="007D5019" w:rsidRPr="0035038E" w:rsidRDefault="0069383C" w:rsidP="0069383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r w:rsidR="00A254DB">
              <w:rPr>
                <w:rFonts w:ascii="Times New Roman" w:hAnsi="Times New Roman" w:cs="Times New Roman"/>
              </w:rPr>
              <w:t>5</w:t>
            </w:r>
          </w:p>
        </w:tc>
        <w:tc>
          <w:tcPr>
            <w:tcW w:w="1023" w:type="dxa"/>
            <w:vAlign w:val="center"/>
          </w:tcPr>
          <w:p w14:paraId="3D16C49B" w14:textId="32961BF2" w:rsidR="007D5019" w:rsidRPr="0035038E" w:rsidRDefault="0069383C" w:rsidP="0069383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r w:rsidR="00A254DB">
              <w:rPr>
                <w:rFonts w:ascii="Times New Roman" w:hAnsi="Times New Roman" w:cs="Times New Roman"/>
              </w:rPr>
              <w:t>5</w:t>
            </w:r>
          </w:p>
        </w:tc>
        <w:tc>
          <w:tcPr>
            <w:tcW w:w="1023" w:type="dxa"/>
            <w:vAlign w:val="center"/>
          </w:tcPr>
          <w:p w14:paraId="2D813C76" w14:textId="75D17181" w:rsidR="007D5019" w:rsidRPr="0035038E" w:rsidRDefault="0069383C" w:rsidP="0069383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r w:rsidR="00A254DB">
              <w:rPr>
                <w:rFonts w:ascii="Times New Roman" w:hAnsi="Times New Roman" w:cs="Times New Roman"/>
              </w:rPr>
              <w:t>5</w:t>
            </w:r>
          </w:p>
        </w:tc>
      </w:tr>
      <w:tr w:rsidR="007D5019" w14:paraId="6016770B" w14:textId="77777777" w:rsidTr="1B14C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03A4E865" w14:textId="4E8F6378" w:rsidR="007D5019" w:rsidRPr="00095092" w:rsidRDefault="00D0338A" w:rsidP="002412AD">
            <w:pPr>
              <w:spacing w:line="276" w:lineRule="auto"/>
              <w:jc w:val="center"/>
              <w:rPr>
                <w:rFonts w:ascii="Times New Roman" w:hAnsi="Times New Roman" w:cs="Times New Roman"/>
                <w:b w:val="0"/>
                <w:bCs w:val="0"/>
              </w:rPr>
            </w:pPr>
            <w:r>
              <w:rPr>
                <w:rFonts w:ascii="Times New Roman" w:hAnsi="Times New Roman" w:cs="Times New Roman"/>
                <w:b w:val="0"/>
                <w:bCs w:val="0"/>
              </w:rPr>
              <w:t>Bro</w:t>
            </w:r>
            <w:r w:rsidR="005D0DAB">
              <w:rPr>
                <w:rFonts w:ascii="Times New Roman" w:hAnsi="Times New Roman" w:cs="Times New Roman"/>
                <w:b w:val="0"/>
                <w:bCs w:val="0"/>
              </w:rPr>
              <w:t>j uključene djece rane i predškolske dobi u javnim vrtićima</w:t>
            </w:r>
          </w:p>
        </w:tc>
        <w:tc>
          <w:tcPr>
            <w:tcW w:w="1436" w:type="dxa"/>
            <w:vAlign w:val="center"/>
          </w:tcPr>
          <w:p w14:paraId="68741792" w14:textId="5803895E" w:rsidR="007D5019" w:rsidRPr="00095092" w:rsidRDefault="00ED66AD" w:rsidP="005D0DA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816</w:t>
            </w:r>
          </w:p>
        </w:tc>
        <w:tc>
          <w:tcPr>
            <w:tcW w:w="1080" w:type="dxa"/>
            <w:vAlign w:val="center"/>
          </w:tcPr>
          <w:p w14:paraId="48B934AC" w14:textId="50302EED" w:rsidR="007D5019" w:rsidRPr="00095092" w:rsidRDefault="00730CC8" w:rsidP="005D0DA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816</w:t>
            </w:r>
          </w:p>
        </w:tc>
        <w:tc>
          <w:tcPr>
            <w:tcW w:w="1023" w:type="dxa"/>
            <w:vAlign w:val="center"/>
          </w:tcPr>
          <w:p w14:paraId="04269543" w14:textId="4B981C1E" w:rsidR="007D5019" w:rsidRPr="00095092" w:rsidRDefault="00730CC8" w:rsidP="005D0DA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820</w:t>
            </w:r>
          </w:p>
        </w:tc>
        <w:tc>
          <w:tcPr>
            <w:tcW w:w="1023" w:type="dxa"/>
            <w:vAlign w:val="center"/>
          </w:tcPr>
          <w:p w14:paraId="5738D898" w14:textId="73608506" w:rsidR="007D5019" w:rsidRPr="00095092" w:rsidRDefault="00730CC8" w:rsidP="005D0DA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820</w:t>
            </w:r>
          </w:p>
        </w:tc>
        <w:tc>
          <w:tcPr>
            <w:tcW w:w="1023" w:type="dxa"/>
            <w:vAlign w:val="center"/>
          </w:tcPr>
          <w:p w14:paraId="3ADA3455" w14:textId="2FBF3A1C" w:rsidR="007D5019" w:rsidRPr="00095092" w:rsidRDefault="00730CC8" w:rsidP="005D0DA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825</w:t>
            </w:r>
          </w:p>
        </w:tc>
      </w:tr>
    </w:tbl>
    <w:p w14:paraId="471D0D29" w14:textId="77777777" w:rsidR="007D5019" w:rsidRDefault="007D5019" w:rsidP="00975067">
      <w:pPr>
        <w:rPr>
          <w:rFonts w:ascii="Times New Roman" w:hAnsi="Times New Roman" w:cs="Times New Roman"/>
          <w:b/>
          <w:bCs/>
          <w:i/>
          <w:iCs/>
          <w:sz w:val="24"/>
          <w:szCs w:val="24"/>
        </w:rPr>
      </w:pPr>
    </w:p>
    <w:p w14:paraId="17386A7B" w14:textId="74803379" w:rsidR="00C8150C" w:rsidRPr="00C8150C" w:rsidRDefault="0035038E" w:rsidP="0035038E">
      <w:pPr>
        <w:spacing w:after="0" w:line="276" w:lineRule="auto"/>
        <w:jc w:val="both"/>
        <w:rPr>
          <w:rFonts w:ascii="Times New Roman" w:eastAsiaTheme="majorEastAsia" w:hAnsi="Times New Roman" w:cs="Times New Roman"/>
          <w:sz w:val="24"/>
          <w:szCs w:val="24"/>
        </w:rPr>
      </w:pPr>
      <w:r w:rsidRPr="0035038E">
        <w:rPr>
          <w:rFonts w:ascii="Times New Roman" w:eastAsiaTheme="majorEastAsia" w:hAnsi="Times New Roman" w:cs="Times New Roman"/>
          <w:b/>
          <w:bCs/>
          <w:i/>
          <w:iCs/>
          <w:sz w:val="24"/>
          <w:szCs w:val="24"/>
        </w:rPr>
        <w:t>Zdravstvena zaštita kao temelj</w:t>
      </w:r>
      <w:r w:rsidR="00C8150C">
        <w:rPr>
          <w:rFonts w:ascii="Times New Roman" w:eastAsiaTheme="majorEastAsia" w:hAnsi="Times New Roman" w:cs="Times New Roman"/>
          <w:b/>
          <w:bCs/>
          <w:i/>
          <w:iCs/>
          <w:sz w:val="24"/>
          <w:szCs w:val="24"/>
        </w:rPr>
        <w:t xml:space="preserve"> </w:t>
      </w:r>
      <w:r w:rsidR="00C8150C">
        <w:rPr>
          <w:rFonts w:ascii="Times New Roman" w:eastAsiaTheme="majorEastAsia" w:hAnsi="Times New Roman" w:cs="Times New Roman"/>
          <w:sz w:val="24"/>
          <w:szCs w:val="24"/>
        </w:rPr>
        <w:t xml:space="preserve">obuhvaća aktivnosti </w:t>
      </w:r>
      <w:r w:rsidR="00C8150C" w:rsidRPr="004B4A62">
        <w:rPr>
          <w:rFonts w:ascii="Times New Roman" w:eastAsiaTheme="majorEastAsia" w:hAnsi="Times New Roman" w:cs="Times New Roman"/>
          <w:i/>
          <w:iCs/>
          <w:sz w:val="24"/>
          <w:szCs w:val="24"/>
        </w:rPr>
        <w:t xml:space="preserve">pružanja rane razvojne podrške i </w:t>
      </w:r>
      <w:proofErr w:type="spellStart"/>
      <w:r w:rsidR="00C8150C" w:rsidRPr="004B4A62">
        <w:rPr>
          <w:rFonts w:ascii="Times New Roman" w:eastAsiaTheme="majorEastAsia" w:hAnsi="Times New Roman" w:cs="Times New Roman"/>
          <w:i/>
          <w:iCs/>
          <w:sz w:val="24"/>
          <w:szCs w:val="24"/>
        </w:rPr>
        <w:t>logopedske</w:t>
      </w:r>
      <w:proofErr w:type="spellEnd"/>
      <w:r w:rsidR="00C8150C" w:rsidRPr="004B4A62">
        <w:rPr>
          <w:rFonts w:ascii="Times New Roman" w:eastAsiaTheme="majorEastAsia" w:hAnsi="Times New Roman" w:cs="Times New Roman"/>
          <w:i/>
          <w:iCs/>
          <w:sz w:val="24"/>
          <w:szCs w:val="24"/>
        </w:rPr>
        <w:t xml:space="preserve"> pomoći </w:t>
      </w:r>
      <w:r w:rsidR="00C8150C">
        <w:rPr>
          <w:rFonts w:ascii="Times New Roman" w:eastAsiaTheme="majorEastAsia" w:hAnsi="Times New Roman" w:cs="Times New Roman"/>
          <w:sz w:val="24"/>
          <w:szCs w:val="24"/>
        </w:rPr>
        <w:t xml:space="preserve">djeci s teškoćama u razvoju, </w:t>
      </w:r>
      <w:r w:rsidR="004B4A62" w:rsidRPr="004B4A62">
        <w:rPr>
          <w:rFonts w:ascii="Times New Roman" w:eastAsiaTheme="majorEastAsia" w:hAnsi="Times New Roman" w:cs="Times New Roman"/>
          <w:i/>
          <w:iCs/>
          <w:sz w:val="24"/>
          <w:szCs w:val="24"/>
        </w:rPr>
        <w:t>sufinanciranje liječenja i preventivnih programa te rad liječnika specijalista pedijatrije</w:t>
      </w:r>
      <w:r w:rsidR="004B4A62" w:rsidRPr="004B4A62">
        <w:rPr>
          <w:rFonts w:ascii="Times New Roman" w:eastAsiaTheme="majorEastAsia" w:hAnsi="Times New Roman" w:cs="Times New Roman"/>
          <w:sz w:val="24"/>
          <w:szCs w:val="24"/>
        </w:rPr>
        <w:t xml:space="preserve"> </w:t>
      </w:r>
      <w:r w:rsidR="004B4A62">
        <w:rPr>
          <w:rFonts w:ascii="Times New Roman" w:eastAsiaTheme="majorEastAsia" w:hAnsi="Times New Roman" w:cs="Times New Roman"/>
          <w:sz w:val="24"/>
          <w:szCs w:val="24"/>
        </w:rPr>
        <w:t xml:space="preserve">u svrhu osiguravanja pravovremene podrške i pomoći svojim građanima. </w:t>
      </w:r>
    </w:p>
    <w:p w14:paraId="718436AF" w14:textId="77777777" w:rsidR="00C8150C" w:rsidRDefault="00C8150C" w:rsidP="00C8150C">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w:t>
      </w:r>
    </w:p>
    <w:p w14:paraId="5D21B75C" w14:textId="518F9ED6" w:rsidR="00C8150C" w:rsidRPr="00C8150C" w:rsidRDefault="00C8150C" w:rsidP="0035038E">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424383" w:rsidRPr="0035038E" w14:paraId="3B1166BD" w14:textId="77777777" w:rsidTr="1B14CDA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27783A55" w14:textId="77777777" w:rsidR="00424383" w:rsidRPr="0035038E" w:rsidRDefault="00424383" w:rsidP="002412AD">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4A628F18" w14:textId="77777777" w:rsidR="00424383" w:rsidRPr="0035038E" w:rsidRDefault="00424383"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421858BF" w14:textId="77777777" w:rsidR="00424383" w:rsidRPr="0035038E" w:rsidRDefault="00424383"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424383" w:rsidRPr="0035038E" w14:paraId="6EC28BBE" w14:textId="77777777" w:rsidTr="1B14CD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259F21DA" w14:textId="77777777" w:rsidR="00424383" w:rsidRPr="0035038E" w:rsidRDefault="00424383" w:rsidP="002412AD">
            <w:pPr>
              <w:spacing w:line="276" w:lineRule="auto"/>
              <w:jc w:val="center"/>
              <w:rPr>
                <w:rFonts w:ascii="Times New Roman" w:hAnsi="Times New Roman" w:cs="Times New Roman"/>
                <w:b w:val="0"/>
                <w:bCs w:val="0"/>
              </w:rPr>
            </w:pPr>
          </w:p>
        </w:tc>
        <w:tc>
          <w:tcPr>
            <w:tcW w:w="1436" w:type="dxa"/>
            <w:vMerge/>
          </w:tcPr>
          <w:p w14:paraId="64E25CB8"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5B0BE558"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726A4D63"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7327C8CC"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584F216F"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424383" w:rsidRPr="0035038E" w14:paraId="7F2328E3" w14:textId="77777777" w:rsidTr="1B14CDA1">
        <w:tc>
          <w:tcPr>
            <w:cnfStyle w:val="001000000000" w:firstRow="0" w:lastRow="0" w:firstColumn="1" w:lastColumn="0" w:oddVBand="0" w:evenVBand="0" w:oddHBand="0" w:evenHBand="0" w:firstRowFirstColumn="0" w:firstRowLastColumn="0" w:lastRowFirstColumn="0" w:lastRowLastColumn="0"/>
            <w:tcW w:w="3431" w:type="dxa"/>
          </w:tcPr>
          <w:p w14:paraId="3877F1DC" w14:textId="3299E058" w:rsidR="00424383" w:rsidRPr="0035038E" w:rsidRDefault="00FE1829" w:rsidP="002412AD">
            <w:pPr>
              <w:spacing w:line="276" w:lineRule="auto"/>
              <w:jc w:val="center"/>
              <w:rPr>
                <w:rFonts w:ascii="Times New Roman" w:hAnsi="Times New Roman" w:cs="Times New Roman"/>
                <w:b w:val="0"/>
                <w:bCs w:val="0"/>
              </w:rPr>
            </w:pPr>
            <w:r>
              <w:rPr>
                <w:rFonts w:ascii="Times New Roman" w:hAnsi="Times New Roman" w:cs="Times New Roman"/>
                <w:b w:val="0"/>
                <w:bCs w:val="0"/>
              </w:rPr>
              <w:t xml:space="preserve">Broj </w:t>
            </w:r>
            <w:r w:rsidR="00AC3FA6">
              <w:rPr>
                <w:rFonts w:ascii="Times New Roman" w:hAnsi="Times New Roman" w:cs="Times New Roman"/>
                <w:b w:val="0"/>
                <w:bCs w:val="0"/>
              </w:rPr>
              <w:t>djece uključene u uslugu rane intervencije</w:t>
            </w:r>
          </w:p>
        </w:tc>
        <w:tc>
          <w:tcPr>
            <w:tcW w:w="1436" w:type="dxa"/>
            <w:vAlign w:val="center"/>
          </w:tcPr>
          <w:p w14:paraId="6C8645E2" w14:textId="44FEE43A" w:rsidR="00424383" w:rsidRPr="0035038E" w:rsidRDefault="006C32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w:t>
            </w:r>
          </w:p>
        </w:tc>
        <w:tc>
          <w:tcPr>
            <w:tcW w:w="1080" w:type="dxa"/>
            <w:vAlign w:val="center"/>
          </w:tcPr>
          <w:p w14:paraId="7633DB72" w14:textId="7FC9D357" w:rsidR="00424383" w:rsidRPr="0035038E" w:rsidRDefault="006C32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w:t>
            </w:r>
          </w:p>
        </w:tc>
        <w:tc>
          <w:tcPr>
            <w:tcW w:w="1023" w:type="dxa"/>
            <w:vAlign w:val="center"/>
          </w:tcPr>
          <w:p w14:paraId="3E76976E" w14:textId="2FE47A3D" w:rsidR="00424383" w:rsidRPr="0035038E" w:rsidRDefault="006C32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c>
          <w:tcPr>
            <w:tcW w:w="1023" w:type="dxa"/>
            <w:vAlign w:val="center"/>
          </w:tcPr>
          <w:p w14:paraId="669C29E8" w14:textId="7D41E2D4" w:rsidR="00424383" w:rsidRPr="0035038E" w:rsidRDefault="006C32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c>
          <w:tcPr>
            <w:tcW w:w="1023" w:type="dxa"/>
            <w:vAlign w:val="center"/>
          </w:tcPr>
          <w:p w14:paraId="1000860C" w14:textId="54DA5C26" w:rsidR="00424383" w:rsidRPr="0035038E" w:rsidRDefault="006C32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tc>
      </w:tr>
      <w:tr w:rsidR="00424383" w:rsidRPr="0035038E" w14:paraId="6E719348" w14:textId="77777777" w:rsidTr="1B14C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02E484F4" w14:textId="1CC2C7DC" w:rsidR="00424383" w:rsidRPr="0078262B" w:rsidRDefault="0078262B" w:rsidP="002412AD">
            <w:pPr>
              <w:spacing w:line="276" w:lineRule="auto"/>
              <w:jc w:val="center"/>
              <w:rPr>
                <w:rFonts w:ascii="Times New Roman" w:hAnsi="Times New Roman" w:cs="Times New Roman"/>
                <w:b w:val="0"/>
                <w:bCs w:val="0"/>
              </w:rPr>
            </w:pPr>
            <w:r>
              <w:rPr>
                <w:rFonts w:ascii="Times New Roman" w:hAnsi="Times New Roman" w:cs="Times New Roman"/>
                <w:b w:val="0"/>
                <w:bCs w:val="0"/>
              </w:rPr>
              <w:t xml:space="preserve">Broj </w:t>
            </w:r>
            <w:r w:rsidR="00C8150C">
              <w:rPr>
                <w:rFonts w:ascii="Times New Roman" w:hAnsi="Times New Roman" w:cs="Times New Roman"/>
                <w:b w:val="0"/>
                <w:bCs w:val="0"/>
              </w:rPr>
              <w:t xml:space="preserve">djece predškolske i osnovnoškolske dobi obuhvaćene </w:t>
            </w:r>
            <w:r>
              <w:rPr>
                <w:rFonts w:ascii="Times New Roman" w:hAnsi="Times New Roman" w:cs="Times New Roman"/>
                <w:b w:val="0"/>
                <w:bCs w:val="0"/>
              </w:rPr>
              <w:t>preventivni</w:t>
            </w:r>
            <w:r w:rsidR="00C8150C">
              <w:rPr>
                <w:rFonts w:ascii="Times New Roman" w:hAnsi="Times New Roman" w:cs="Times New Roman"/>
                <w:b w:val="0"/>
                <w:bCs w:val="0"/>
              </w:rPr>
              <w:t>m</w:t>
            </w:r>
            <w:r>
              <w:rPr>
                <w:rFonts w:ascii="Times New Roman" w:hAnsi="Times New Roman" w:cs="Times New Roman"/>
                <w:b w:val="0"/>
                <w:bCs w:val="0"/>
              </w:rPr>
              <w:t xml:space="preserve"> stomatološki</w:t>
            </w:r>
            <w:r w:rsidR="00C8150C">
              <w:rPr>
                <w:rFonts w:ascii="Times New Roman" w:hAnsi="Times New Roman" w:cs="Times New Roman"/>
                <w:b w:val="0"/>
                <w:bCs w:val="0"/>
              </w:rPr>
              <w:t>m</w:t>
            </w:r>
            <w:r>
              <w:rPr>
                <w:rFonts w:ascii="Times New Roman" w:hAnsi="Times New Roman" w:cs="Times New Roman"/>
                <w:b w:val="0"/>
                <w:bCs w:val="0"/>
              </w:rPr>
              <w:t xml:space="preserve"> pregled</w:t>
            </w:r>
            <w:r w:rsidR="00C8150C">
              <w:rPr>
                <w:rFonts w:ascii="Times New Roman" w:hAnsi="Times New Roman" w:cs="Times New Roman"/>
                <w:b w:val="0"/>
                <w:bCs w:val="0"/>
              </w:rPr>
              <w:t>ima</w:t>
            </w:r>
          </w:p>
        </w:tc>
        <w:tc>
          <w:tcPr>
            <w:tcW w:w="1436" w:type="dxa"/>
            <w:vAlign w:val="center"/>
          </w:tcPr>
          <w:p w14:paraId="13CD3B1E" w14:textId="67C18A4A" w:rsidR="00424383" w:rsidRPr="0035038E" w:rsidRDefault="0078262B"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w:t>
            </w:r>
            <w:r w:rsidR="00E85A7E">
              <w:rPr>
                <w:rFonts w:ascii="Times New Roman" w:hAnsi="Times New Roman" w:cs="Times New Roman"/>
              </w:rPr>
              <w:t>0</w:t>
            </w:r>
          </w:p>
        </w:tc>
        <w:tc>
          <w:tcPr>
            <w:tcW w:w="1080" w:type="dxa"/>
            <w:vAlign w:val="center"/>
          </w:tcPr>
          <w:p w14:paraId="4361A366" w14:textId="48A9A4FF" w:rsidR="00424383" w:rsidRPr="0035038E" w:rsidRDefault="00CC0B3E"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670</w:t>
            </w:r>
          </w:p>
        </w:tc>
        <w:tc>
          <w:tcPr>
            <w:tcW w:w="1023" w:type="dxa"/>
            <w:vAlign w:val="center"/>
          </w:tcPr>
          <w:p w14:paraId="13C66510" w14:textId="1156C128" w:rsidR="00424383" w:rsidRPr="0035038E" w:rsidRDefault="00CC0B3E"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680</w:t>
            </w:r>
          </w:p>
        </w:tc>
        <w:tc>
          <w:tcPr>
            <w:tcW w:w="1023" w:type="dxa"/>
            <w:vAlign w:val="center"/>
          </w:tcPr>
          <w:p w14:paraId="3D1FC498" w14:textId="247D9100" w:rsidR="00424383" w:rsidRPr="0035038E" w:rsidRDefault="00CC0B3E"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680</w:t>
            </w:r>
          </w:p>
        </w:tc>
        <w:tc>
          <w:tcPr>
            <w:tcW w:w="1023" w:type="dxa"/>
            <w:vAlign w:val="center"/>
          </w:tcPr>
          <w:p w14:paraId="06C5D463" w14:textId="025D455F" w:rsidR="00424383" w:rsidRPr="0035038E" w:rsidRDefault="00CC0B3E"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685</w:t>
            </w:r>
          </w:p>
        </w:tc>
      </w:tr>
      <w:tr w:rsidR="0078262B" w:rsidRPr="0035038E" w14:paraId="472A9C5E" w14:textId="77777777" w:rsidTr="1B14CDA1">
        <w:tc>
          <w:tcPr>
            <w:cnfStyle w:val="001000000000" w:firstRow="0" w:lastRow="0" w:firstColumn="1" w:lastColumn="0" w:oddVBand="0" w:evenVBand="0" w:oddHBand="0" w:evenHBand="0" w:firstRowFirstColumn="0" w:firstRowLastColumn="0" w:lastRowFirstColumn="0" w:lastRowLastColumn="0"/>
            <w:tcW w:w="3431" w:type="dxa"/>
          </w:tcPr>
          <w:p w14:paraId="73AA3896" w14:textId="4ED7026D" w:rsidR="0078262B" w:rsidRPr="0078262B" w:rsidRDefault="0078262B" w:rsidP="002412AD">
            <w:pPr>
              <w:spacing w:line="276" w:lineRule="auto"/>
              <w:jc w:val="center"/>
              <w:rPr>
                <w:rFonts w:ascii="Times New Roman" w:hAnsi="Times New Roman" w:cs="Times New Roman"/>
                <w:b w:val="0"/>
                <w:bCs w:val="0"/>
              </w:rPr>
            </w:pPr>
            <w:r w:rsidRPr="0078262B">
              <w:rPr>
                <w:rFonts w:ascii="Times New Roman" w:hAnsi="Times New Roman" w:cs="Times New Roman"/>
                <w:b w:val="0"/>
                <w:bCs w:val="0"/>
              </w:rPr>
              <w:t>Broj zaposlenih liječnika specijalista pedijatrije na neodređeno radno vrijeme u Domu zdravlja</w:t>
            </w:r>
          </w:p>
        </w:tc>
        <w:tc>
          <w:tcPr>
            <w:tcW w:w="1436" w:type="dxa"/>
            <w:vAlign w:val="center"/>
          </w:tcPr>
          <w:p w14:paraId="6449DB02" w14:textId="5357A48C" w:rsidR="0078262B" w:rsidRPr="0078262B" w:rsidRDefault="0078262B"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80" w:type="dxa"/>
            <w:vAlign w:val="center"/>
          </w:tcPr>
          <w:p w14:paraId="0063DA23" w14:textId="2367E6FA" w:rsidR="0078262B" w:rsidRPr="0078262B" w:rsidRDefault="00AC3FA6"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11B40E3D" w14:textId="6414D657" w:rsidR="0078262B" w:rsidRPr="0078262B" w:rsidRDefault="00AC3FA6"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4393035E" w14:textId="0E6FB96D" w:rsidR="0078262B" w:rsidRPr="0078262B" w:rsidRDefault="00AC3FA6"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79F500BF" w14:textId="6F293AB3" w:rsidR="0078262B" w:rsidRPr="0035038E" w:rsidRDefault="00AC3FA6"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bl>
    <w:p w14:paraId="1BCD7C70" w14:textId="77777777" w:rsidR="0035038E" w:rsidRPr="0035038E" w:rsidRDefault="0035038E" w:rsidP="0035038E">
      <w:pPr>
        <w:spacing w:after="0" w:line="276" w:lineRule="auto"/>
        <w:jc w:val="both"/>
        <w:rPr>
          <w:rFonts w:ascii="Times New Roman" w:eastAsiaTheme="majorEastAsia" w:hAnsi="Times New Roman" w:cs="Times New Roman"/>
          <w:i/>
          <w:iCs/>
          <w:sz w:val="24"/>
          <w:szCs w:val="24"/>
        </w:rPr>
      </w:pPr>
    </w:p>
    <w:p w14:paraId="479479FF" w14:textId="2267C91F" w:rsidR="00424383" w:rsidRDefault="0035038E" w:rsidP="0035038E">
      <w:pPr>
        <w:spacing w:after="0" w:line="276" w:lineRule="auto"/>
        <w:jc w:val="both"/>
        <w:rPr>
          <w:rFonts w:ascii="Times New Roman" w:eastAsiaTheme="majorEastAsia" w:hAnsi="Times New Roman" w:cs="Times New Roman"/>
          <w:sz w:val="24"/>
          <w:szCs w:val="24"/>
        </w:rPr>
      </w:pPr>
      <w:r w:rsidRPr="0035038E">
        <w:rPr>
          <w:rFonts w:ascii="Times New Roman" w:eastAsiaTheme="majorEastAsia" w:hAnsi="Times New Roman" w:cs="Times New Roman"/>
          <w:b/>
          <w:bCs/>
          <w:i/>
          <w:iCs/>
          <w:sz w:val="24"/>
          <w:szCs w:val="24"/>
        </w:rPr>
        <w:lastRenderedPageBreak/>
        <w:t>Socijalna zaštita kao oslonac</w:t>
      </w:r>
      <w:r w:rsidR="00415E4E">
        <w:rPr>
          <w:rFonts w:ascii="Times New Roman" w:eastAsiaTheme="majorEastAsia" w:hAnsi="Times New Roman" w:cs="Times New Roman"/>
          <w:sz w:val="24"/>
          <w:szCs w:val="24"/>
        </w:rPr>
        <w:t xml:space="preserve"> mjera je kojom su obuh</w:t>
      </w:r>
      <w:r w:rsidR="004C6923">
        <w:rPr>
          <w:rFonts w:ascii="Times New Roman" w:eastAsiaTheme="majorEastAsia" w:hAnsi="Times New Roman" w:cs="Times New Roman"/>
          <w:sz w:val="24"/>
          <w:szCs w:val="24"/>
        </w:rPr>
        <w:t xml:space="preserve">vaćene aktivnosti </w:t>
      </w:r>
      <w:r w:rsidR="004C6923" w:rsidRPr="009416FA">
        <w:rPr>
          <w:rFonts w:ascii="Times New Roman" w:eastAsiaTheme="majorEastAsia" w:hAnsi="Times New Roman" w:cs="Times New Roman"/>
          <w:i/>
          <w:iCs/>
          <w:sz w:val="24"/>
          <w:szCs w:val="24"/>
        </w:rPr>
        <w:t>podrške učenicima</w:t>
      </w:r>
      <w:r w:rsidR="004C6923">
        <w:rPr>
          <w:rFonts w:ascii="Times New Roman" w:eastAsiaTheme="majorEastAsia" w:hAnsi="Times New Roman" w:cs="Times New Roman"/>
          <w:sz w:val="24"/>
          <w:szCs w:val="24"/>
        </w:rPr>
        <w:t xml:space="preserve"> kroz provedbu projekata osiguravanja pomoćnika u nastavi</w:t>
      </w:r>
      <w:r w:rsidR="009416FA">
        <w:rPr>
          <w:rFonts w:ascii="Times New Roman" w:eastAsiaTheme="majorEastAsia" w:hAnsi="Times New Roman" w:cs="Times New Roman"/>
          <w:sz w:val="24"/>
          <w:szCs w:val="24"/>
        </w:rPr>
        <w:t xml:space="preserve">, </w:t>
      </w:r>
      <w:r w:rsidR="009416FA" w:rsidRPr="009416FA">
        <w:rPr>
          <w:rFonts w:ascii="Times New Roman" w:eastAsiaTheme="majorEastAsia" w:hAnsi="Times New Roman" w:cs="Times New Roman"/>
          <w:i/>
          <w:iCs/>
          <w:sz w:val="24"/>
          <w:szCs w:val="24"/>
        </w:rPr>
        <w:t>dodjelom jednokratnih pomoći i potpora ranjivim skupinama društva</w:t>
      </w:r>
      <w:r w:rsidR="009416FA">
        <w:rPr>
          <w:rFonts w:ascii="Times New Roman" w:eastAsiaTheme="majorEastAsia" w:hAnsi="Times New Roman" w:cs="Times New Roman"/>
          <w:sz w:val="24"/>
          <w:szCs w:val="24"/>
        </w:rPr>
        <w:t xml:space="preserve"> te </w:t>
      </w:r>
      <w:r w:rsidR="009416FA" w:rsidRPr="009416FA">
        <w:rPr>
          <w:rFonts w:ascii="Times New Roman" w:eastAsiaTheme="majorEastAsia" w:hAnsi="Times New Roman" w:cs="Times New Roman"/>
          <w:i/>
          <w:iCs/>
          <w:sz w:val="24"/>
          <w:szCs w:val="24"/>
        </w:rPr>
        <w:t>sufinanciranjem troškova prehrane i pomoći u kući</w:t>
      </w:r>
      <w:r w:rsidR="009416FA">
        <w:rPr>
          <w:rFonts w:ascii="Times New Roman" w:eastAsiaTheme="majorEastAsia" w:hAnsi="Times New Roman" w:cs="Times New Roman"/>
          <w:sz w:val="24"/>
          <w:szCs w:val="24"/>
        </w:rPr>
        <w:t xml:space="preserve">. </w:t>
      </w:r>
    </w:p>
    <w:p w14:paraId="181A1DB5" w14:textId="3F180A27" w:rsidR="009416FA" w:rsidRDefault="009416FA" w:rsidP="009416FA">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svih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dok je za aktivnost podrške učenicima planirani rok </w:t>
      </w:r>
      <w:r w:rsidRPr="00844789">
        <w:rPr>
          <w:rFonts w:ascii="Times New Roman" w:eastAsiaTheme="majorEastAsia" w:hAnsi="Times New Roman" w:cs="Times New Roman"/>
          <w:sz w:val="24"/>
          <w:szCs w:val="24"/>
        </w:rPr>
        <w:t>post</w:t>
      </w:r>
      <w:r w:rsidR="009E37B5" w:rsidRPr="00844789">
        <w:rPr>
          <w:rFonts w:ascii="Times New Roman" w:eastAsiaTheme="majorEastAsia" w:hAnsi="Times New Roman" w:cs="Times New Roman"/>
          <w:sz w:val="24"/>
          <w:szCs w:val="24"/>
        </w:rPr>
        <w:t>i</w:t>
      </w:r>
      <w:r w:rsidRPr="00844789">
        <w:rPr>
          <w:rFonts w:ascii="Times New Roman" w:eastAsiaTheme="majorEastAsia" w:hAnsi="Times New Roman" w:cs="Times New Roman"/>
          <w:sz w:val="24"/>
          <w:szCs w:val="24"/>
        </w:rPr>
        <w:t>gnuća lipanj 2027. godine.</w:t>
      </w:r>
    </w:p>
    <w:p w14:paraId="651CD398" w14:textId="32DF547B" w:rsidR="009416FA" w:rsidRPr="00415E4E" w:rsidRDefault="009416FA" w:rsidP="0035038E">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424383" w:rsidRPr="0035038E" w14:paraId="232DE3B9" w14:textId="77777777" w:rsidTr="002412A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2618FE5C" w14:textId="77777777" w:rsidR="00424383" w:rsidRPr="0035038E" w:rsidRDefault="00424383" w:rsidP="002412AD">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27E2D748" w14:textId="77777777" w:rsidR="00424383" w:rsidRPr="0035038E" w:rsidRDefault="00424383"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4469A00D" w14:textId="77777777" w:rsidR="00424383" w:rsidRPr="0035038E" w:rsidRDefault="00424383"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424383" w:rsidRPr="0035038E" w14:paraId="277B504B" w14:textId="77777777" w:rsidTr="002412A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3285F13F" w14:textId="77777777" w:rsidR="00424383" w:rsidRPr="0035038E" w:rsidRDefault="00424383" w:rsidP="002412AD">
            <w:pPr>
              <w:spacing w:line="276" w:lineRule="auto"/>
              <w:jc w:val="center"/>
              <w:rPr>
                <w:rFonts w:ascii="Times New Roman" w:hAnsi="Times New Roman" w:cs="Times New Roman"/>
                <w:b w:val="0"/>
                <w:bCs w:val="0"/>
              </w:rPr>
            </w:pPr>
          </w:p>
        </w:tc>
        <w:tc>
          <w:tcPr>
            <w:tcW w:w="1436" w:type="dxa"/>
            <w:vMerge/>
          </w:tcPr>
          <w:p w14:paraId="5784CAD6"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1C66627D"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1EDD1AB9"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2356DF5C"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56C39015" w14:textId="77777777" w:rsidR="00424383" w:rsidRPr="0035038E" w:rsidRDefault="00424383"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424383" w:rsidRPr="0035038E" w14:paraId="52402867" w14:textId="77777777" w:rsidTr="00FD6642">
        <w:tc>
          <w:tcPr>
            <w:cnfStyle w:val="001000000000" w:firstRow="0" w:lastRow="0" w:firstColumn="1" w:lastColumn="0" w:oddVBand="0" w:evenVBand="0" w:oddHBand="0" w:evenHBand="0" w:firstRowFirstColumn="0" w:firstRowLastColumn="0" w:lastRowFirstColumn="0" w:lastRowLastColumn="0"/>
            <w:tcW w:w="3431" w:type="dxa"/>
          </w:tcPr>
          <w:p w14:paraId="40C41ED8" w14:textId="7A2B4CF5" w:rsidR="00424383" w:rsidRPr="00CA5E89" w:rsidRDefault="00CA5E89" w:rsidP="002412AD">
            <w:pPr>
              <w:spacing w:line="276" w:lineRule="auto"/>
              <w:jc w:val="center"/>
              <w:rPr>
                <w:rFonts w:ascii="Times New Roman" w:hAnsi="Times New Roman" w:cs="Times New Roman"/>
                <w:b w:val="0"/>
                <w:bCs w:val="0"/>
              </w:rPr>
            </w:pPr>
            <w:r w:rsidRPr="00CA5E89">
              <w:rPr>
                <w:rFonts w:ascii="Times New Roman" w:hAnsi="Times New Roman" w:cs="Times New Roman"/>
                <w:b w:val="0"/>
                <w:bCs w:val="0"/>
              </w:rPr>
              <w:t>Broj korisnika prava na naknade za troškove stanovanja</w:t>
            </w:r>
          </w:p>
        </w:tc>
        <w:tc>
          <w:tcPr>
            <w:tcW w:w="1436" w:type="dxa"/>
            <w:vAlign w:val="center"/>
          </w:tcPr>
          <w:p w14:paraId="3EE016E4" w14:textId="111849C3" w:rsidR="00424383" w:rsidRPr="0035038E" w:rsidRDefault="00775A0E"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197</w:t>
            </w:r>
          </w:p>
        </w:tc>
        <w:tc>
          <w:tcPr>
            <w:tcW w:w="1080" w:type="dxa"/>
            <w:vAlign w:val="center"/>
          </w:tcPr>
          <w:p w14:paraId="35DAFB2D" w14:textId="40786D37" w:rsidR="00424383"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023" w:type="dxa"/>
            <w:vAlign w:val="center"/>
          </w:tcPr>
          <w:p w14:paraId="2CE2B8BA" w14:textId="32CD15B7" w:rsidR="00424383"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023" w:type="dxa"/>
            <w:vAlign w:val="center"/>
          </w:tcPr>
          <w:p w14:paraId="10D58713" w14:textId="37FC430E" w:rsidR="00424383"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023" w:type="dxa"/>
            <w:vAlign w:val="center"/>
          </w:tcPr>
          <w:p w14:paraId="6AAB8CA9" w14:textId="37967D29" w:rsidR="00424383"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r>
      <w:tr w:rsidR="00424383" w:rsidRPr="0035038E" w14:paraId="0753F1CB" w14:textId="77777777" w:rsidTr="00FD6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025ADEAC" w14:textId="6D8CE956" w:rsidR="00424383" w:rsidRPr="00CA5E89" w:rsidRDefault="00CA5E89" w:rsidP="002412AD">
            <w:pPr>
              <w:spacing w:line="276" w:lineRule="auto"/>
              <w:jc w:val="center"/>
              <w:rPr>
                <w:rFonts w:ascii="Times New Roman" w:hAnsi="Times New Roman" w:cs="Times New Roman"/>
                <w:b w:val="0"/>
                <w:bCs w:val="0"/>
              </w:rPr>
            </w:pPr>
            <w:r w:rsidRPr="00CA5E89">
              <w:rPr>
                <w:rFonts w:ascii="Times New Roman" w:hAnsi="Times New Roman" w:cs="Times New Roman"/>
                <w:b w:val="0"/>
                <w:bCs w:val="0"/>
              </w:rPr>
              <w:t>Broj korisnika pomoći u kući</w:t>
            </w:r>
          </w:p>
        </w:tc>
        <w:tc>
          <w:tcPr>
            <w:tcW w:w="1436" w:type="dxa"/>
            <w:vAlign w:val="center"/>
          </w:tcPr>
          <w:p w14:paraId="731D2B7F" w14:textId="00C8E325" w:rsidR="00424383" w:rsidRPr="0035038E" w:rsidRDefault="00775A0E"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145</w:t>
            </w:r>
          </w:p>
        </w:tc>
        <w:tc>
          <w:tcPr>
            <w:tcW w:w="1080" w:type="dxa"/>
            <w:vAlign w:val="center"/>
          </w:tcPr>
          <w:p w14:paraId="411A9E20" w14:textId="68ED4B74" w:rsidR="00424383" w:rsidRPr="0035038E" w:rsidRDefault="00230002"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155</w:t>
            </w:r>
          </w:p>
        </w:tc>
        <w:tc>
          <w:tcPr>
            <w:tcW w:w="1023" w:type="dxa"/>
            <w:vAlign w:val="center"/>
          </w:tcPr>
          <w:p w14:paraId="35310D43" w14:textId="00FECDD7" w:rsidR="00424383" w:rsidRPr="0035038E" w:rsidRDefault="00230002"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166</w:t>
            </w:r>
          </w:p>
        </w:tc>
        <w:tc>
          <w:tcPr>
            <w:tcW w:w="1023" w:type="dxa"/>
            <w:vAlign w:val="center"/>
          </w:tcPr>
          <w:p w14:paraId="35D6A2CD" w14:textId="567824FA" w:rsidR="00424383" w:rsidRPr="0035038E" w:rsidRDefault="00230002"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023" w:type="dxa"/>
            <w:vAlign w:val="center"/>
          </w:tcPr>
          <w:p w14:paraId="063055B0" w14:textId="685E6C73" w:rsidR="00424383" w:rsidRPr="0035038E" w:rsidRDefault="00230002" w:rsidP="00FD66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2D534F">
              <w:rPr>
                <w:rFonts w:ascii="Times New Roman" w:hAnsi="Times New Roman" w:cs="Times New Roman"/>
              </w:rPr>
              <w:t>8</w:t>
            </w:r>
            <w:r>
              <w:rPr>
                <w:rFonts w:ascii="Times New Roman" w:hAnsi="Times New Roman" w:cs="Times New Roman"/>
              </w:rPr>
              <w:t>0</w:t>
            </w:r>
          </w:p>
        </w:tc>
      </w:tr>
      <w:tr w:rsidR="00CA5E89" w:rsidRPr="0035038E" w14:paraId="380A304B" w14:textId="77777777" w:rsidTr="00FD6642">
        <w:tc>
          <w:tcPr>
            <w:cnfStyle w:val="001000000000" w:firstRow="0" w:lastRow="0" w:firstColumn="1" w:lastColumn="0" w:oddVBand="0" w:evenVBand="0" w:oddHBand="0" w:evenHBand="0" w:firstRowFirstColumn="0" w:firstRowLastColumn="0" w:lastRowFirstColumn="0" w:lastRowLastColumn="0"/>
            <w:tcW w:w="3431" w:type="dxa"/>
          </w:tcPr>
          <w:p w14:paraId="1A598B4A" w14:textId="13F4FC1D" w:rsidR="00CA5E89" w:rsidRPr="00CA5E89" w:rsidRDefault="00CA5E89" w:rsidP="002412AD">
            <w:pPr>
              <w:spacing w:line="276" w:lineRule="auto"/>
              <w:jc w:val="center"/>
              <w:rPr>
                <w:rFonts w:ascii="Times New Roman" w:hAnsi="Times New Roman" w:cs="Times New Roman"/>
                <w:b w:val="0"/>
                <w:bCs w:val="0"/>
              </w:rPr>
            </w:pPr>
            <w:r w:rsidRPr="00CA5E89">
              <w:rPr>
                <w:rFonts w:ascii="Times New Roman" w:hAnsi="Times New Roman" w:cs="Times New Roman"/>
                <w:b w:val="0"/>
                <w:bCs w:val="0"/>
              </w:rPr>
              <w:t>Broj korisnika prava na jednokratnu pomoć</w:t>
            </w:r>
          </w:p>
        </w:tc>
        <w:tc>
          <w:tcPr>
            <w:tcW w:w="1436" w:type="dxa"/>
            <w:vAlign w:val="center"/>
          </w:tcPr>
          <w:p w14:paraId="78414EE6" w14:textId="7252FCDC" w:rsidR="00CA5E89" w:rsidRPr="0035038E" w:rsidRDefault="00775A0E"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163</w:t>
            </w:r>
          </w:p>
        </w:tc>
        <w:tc>
          <w:tcPr>
            <w:tcW w:w="1080" w:type="dxa"/>
            <w:vAlign w:val="center"/>
          </w:tcPr>
          <w:p w14:paraId="7C7CD685" w14:textId="5B58287B" w:rsidR="00CA5E89"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2D534F">
              <w:rPr>
                <w:rFonts w:ascii="Times New Roman" w:hAnsi="Times New Roman" w:cs="Times New Roman"/>
              </w:rPr>
              <w:t>70</w:t>
            </w:r>
          </w:p>
        </w:tc>
        <w:tc>
          <w:tcPr>
            <w:tcW w:w="1023" w:type="dxa"/>
            <w:vAlign w:val="center"/>
          </w:tcPr>
          <w:p w14:paraId="5C3EAE04" w14:textId="2D94B1C6" w:rsidR="00CA5E89"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2D534F">
              <w:rPr>
                <w:rFonts w:ascii="Times New Roman" w:hAnsi="Times New Roman" w:cs="Times New Roman"/>
              </w:rPr>
              <w:t>75</w:t>
            </w:r>
          </w:p>
        </w:tc>
        <w:tc>
          <w:tcPr>
            <w:tcW w:w="1023" w:type="dxa"/>
            <w:vAlign w:val="center"/>
          </w:tcPr>
          <w:p w14:paraId="6BA6B979" w14:textId="4EF54807" w:rsidR="00CA5E89"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180</w:t>
            </w:r>
          </w:p>
        </w:tc>
        <w:tc>
          <w:tcPr>
            <w:tcW w:w="1023" w:type="dxa"/>
            <w:vAlign w:val="center"/>
          </w:tcPr>
          <w:p w14:paraId="762657FB" w14:textId="5C29F425" w:rsidR="00CA5E89" w:rsidRPr="0035038E" w:rsidRDefault="00230002" w:rsidP="00FD66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180</w:t>
            </w:r>
          </w:p>
        </w:tc>
      </w:tr>
    </w:tbl>
    <w:p w14:paraId="6A9B27EB" w14:textId="77777777" w:rsidR="00673B14" w:rsidRPr="00844789" w:rsidRDefault="00673B14" w:rsidP="00975067">
      <w:pPr>
        <w:rPr>
          <w:rFonts w:ascii="Times New Roman" w:eastAsiaTheme="majorEastAsia" w:hAnsi="Times New Roman" w:cs="Times New Roman"/>
          <w:b/>
          <w:bCs/>
          <w:i/>
          <w:iCs/>
          <w:sz w:val="24"/>
          <w:szCs w:val="24"/>
        </w:rPr>
      </w:pPr>
    </w:p>
    <w:p w14:paraId="7A09B2E3" w14:textId="3D1A30B0" w:rsidR="007D5019" w:rsidRPr="00844789" w:rsidRDefault="00424383" w:rsidP="00BA7F2F">
      <w:pPr>
        <w:spacing w:after="0"/>
        <w:jc w:val="both"/>
        <w:rPr>
          <w:rFonts w:ascii="Times New Roman" w:eastAsiaTheme="majorEastAsia" w:hAnsi="Times New Roman" w:cs="Times New Roman"/>
          <w:sz w:val="24"/>
          <w:szCs w:val="24"/>
        </w:rPr>
      </w:pPr>
      <w:r w:rsidRPr="00844789">
        <w:rPr>
          <w:rFonts w:ascii="Times New Roman" w:eastAsiaTheme="majorEastAsia" w:hAnsi="Times New Roman" w:cs="Times New Roman"/>
          <w:b/>
          <w:bCs/>
          <w:i/>
          <w:iCs/>
          <w:sz w:val="24"/>
          <w:szCs w:val="24"/>
        </w:rPr>
        <w:t>Održiva urbana mobilnost kroz ekološki prihvatljivije i alternativne oblike prijevoz</w:t>
      </w:r>
      <w:r w:rsidR="00BA7F2F" w:rsidRPr="00844789">
        <w:rPr>
          <w:rFonts w:ascii="Times New Roman" w:eastAsiaTheme="majorEastAsia" w:hAnsi="Times New Roman" w:cs="Times New Roman"/>
          <w:b/>
          <w:bCs/>
          <w:i/>
          <w:iCs/>
          <w:sz w:val="24"/>
          <w:szCs w:val="24"/>
        </w:rPr>
        <w:t xml:space="preserve">a </w:t>
      </w:r>
      <w:r w:rsidR="00BA7F2F" w:rsidRPr="00844789">
        <w:rPr>
          <w:rFonts w:ascii="Times New Roman" w:eastAsiaTheme="majorEastAsia" w:hAnsi="Times New Roman" w:cs="Times New Roman"/>
          <w:sz w:val="24"/>
          <w:szCs w:val="24"/>
        </w:rPr>
        <w:t xml:space="preserve">obuhvaća aktivnosti izgradnje pješačko-biciklističkih staza i </w:t>
      </w:r>
      <w:r w:rsidR="007528FE" w:rsidRPr="00844789">
        <w:rPr>
          <w:rFonts w:ascii="Times New Roman" w:eastAsiaTheme="majorEastAsia" w:hAnsi="Times New Roman" w:cs="Times New Roman"/>
          <w:sz w:val="24"/>
          <w:szCs w:val="24"/>
        </w:rPr>
        <w:t>kružnih raskrižja - rotora</w:t>
      </w:r>
      <w:r w:rsidR="00BA7F2F" w:rsidRPr="00844789">
        <w:rPr>
          <w:rFonts w:ascii="Times New Roman" w:eastAsiaTheme="majorEastAsia" w:hAnsi="Times New Roman" w:cs="Times New Roman"/>
          <w:sz w:val="24"/>
          <w:szCs w:val="24"/>
        </w:rPr>
        <w:t xml:space="preserve">, provedbu kapitalnog projekta unaprjeđenja sustava javnog prijevoza na urbanom području Koprivnica, </w:t>
      </w:r>
      <w:r w:rsidR="00E261ED" w:rsidRPr="00844789">
        <w:rPr>
          <w:rFonts w:ascii="Times New Roman" w:eastAsiaTheme="majorEastAsia" w:hAnsi="Times New Roman" w:cs="Times New Roman"/>
          <w:sz w:val="24"/>
          <w:szCs w:val="24"/>
        </w:rPr>
        <w:t xml:space="preserve">osiguravanje javnog linijskog prijevoza i programa prometne sigurnosti. Cilj mjere je poticanje održivog razvoja promicanjem i daljnjim razvojem sustava održive mobilnosti. </w:t>
      </w:r>
    </w:p>
    <w:p w14:paraId="4DA4BA81" w14:textId="6970AFD1" w:rsidR="00E261ED" w:rsidRPr="00844789" w:rsidRDefault="00E261ED" w:rsidP="00E261ED">
      <w:pPr>
        <w:spacing w:after="0" w:line="276" w:lineRule="auto"/>
        <w:jc w:val="both"/>
        <w:rPr>
          <w:rFonts w:ascii="Times New Roman" w:eastAsiaTheme="majorEastAsia" w:hAnsi="Times New Roman" w:cs="Times New Roman"/>
          <w:sz w:val="24"/>
          <w:szCs w:val="24"/>
        </w:rPr>
      </w:pPr>
      <w:r w:rsidRPr="00844789">
        <w:rPr>
          <w:rFonts w:ascii="Times New Roman" w:eastAsiaTheme="majorEastAsia" w:hAnsi="Times New Roman" w:cs="Times New Roman"/>
          <w:sz w:val="24"/>
          <w:szCs w:val="24"/>
        </w:rPr>
        <w:t>Planirani rok postignuća aktivnosti</w:t>
      </w:r>
      <w:r w:rsidR="007528FE" w:rsidRPr="00844789">
        <w:rPr>
          <w:rFonts w:ascii="Times New Roman" w:eastAsiaTheme="majorEastAsia" w:hAnsi="Times New Roman" w:cs="Times New Roman"/>
          <w:sz w:val="24"/>
          <w:szCs w:val="24"/>
        </w:rPr>
        <w:t xml:space="preserve"> svih aktivnosti je 15. prosinca svake godine (2026.-2029.)</w:t>
      </w:r>
      <w:r w:rsidRPr="00844789">
        <w:rPr>
          <w:rFonts w:ascii="Times New Roman" w:eastAsiaTheme="majorEastAsia" w:hAnsi="Times New Roman" w:cs="Times New Roman"/>
          <w:sz w:val="24"/>
          <w:szCs w:val="24"/>
        </w:rPr>
        <w:t xml:space="preserve">, </w:t>
      </w:r>
      <w:r w:rsidR="007528FE" w:rsidRPr="00844789">
        <w:rPr>
          <w:rFonts w:ascii="Times New Roman" w:eastAsiaTheme="majorEastAsia" w:hAnsi="Times New Roman" w:cs="Times New Roman"/>
          <w:sz w:val="24"/>
          <w:szCs w:val="24"/>
        </w:rPr>
        <w:t>a za</w:t>
      </w:r>
      <w:r w:rsidRPr="00844789">
        <w:rPr>
          <w:rFonts w:ascii="Times New Roman" w:eastAsiaTheme="majorEastAsia" w:hAnsi="Times New Roman" w:cs="Times New Roman"/>
          <w:sz w:val="24"/>
          <w:szCs w:val="24"/>
        </w:rPr>
        <w:t xml:space="preserve"> unaprjeđenje sustava javnog prijevoza na urbanom području Koprivnica je 31. prosinca 2027.</w:t>
      </w:r>
    </w:p>
    <w:p w14:paraId="3FF5A416" w14:textId="62410EB0" w:rsidR="00E261ED" w:rsidRPr="00E261ED" w:rsidRDefault="00E261ED" w:rsidP="00E261ED">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C231A7" w:rsidRPr="0035038E" w14:paraId="28151DA1" w14:textId="77777777" w:rsidTr="1B14CDA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3A816B0E" w14:textId="77777777" w:rsidR="00C231A7" w:rsidRPr="0035038E" w:rsidRDefault="00C231A7" w:rsidP="002412AD">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11F4CD5C" w14:textId="77777777" w:rsidR="00C231A7" w:rsidRPr="0035038E" w:rsidRDefault="00C231A7"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7776EAA8" w14:textId="77777777" w:rsidR="00C231A7" w:rsidRPr="0035038E" w:rsidRDefault="00C231A7"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C231A7" w:rsidRPr="0035038E" w14:paraId="7FDFB444" w14:textId="77777777" w:rsidTr="1B14CD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4D1E60DC" w14:textId="77777777" w:rsidR="00C231A7" w:rsidRPr="0035038E" w:rsidRDefault="00C231A7" w:rsidP="002412AD">
            <w:pPr>
              <w:spacing w:line="276" w:lineRule="auto"/>
              <w:jc w:val="center"/>
              <w:rPr>
                <w:rFonts w:ascii="Times New Roman" w:hAnsi="Times New Roman" w:cs="Times New Roman"/>
                <w:b w:val="0"/>
                <w:bCs w:val="0"/>
              </w:rPr>
            </w:pPr>
          </w:p>
        </w:tc>
        <w:tc>
          <w:tcPr>
            <w:tcW w:w="1436" w:type="dxa"/>
            <w:vMerge/>
          </w:tcPr>
          <w:p w14:paraId="2176BAAE"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62E4681F"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6F7B4EF7"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68915489"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2A6500E2"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C231A7" w:rsidRPr="0035038E" w14:paraId="5CF3CCD9" w14:textId="77777777" w:rsidTr="1B14CDA1">
        <w:tc>
          <w:tcPr>
            <w:cnfStyle w:val="001000000000" w:firstRow="0" w:lastRow="0" w:firstColumn="1" w:lastColumn="0" w:oddVBand="0" w:evenVBand="0" w:oddHBand="0" w:evenHBand="0" w:firstRowFirstColumn="0" w:firstRowLastColumn="0" w:lastRowFirstColumn="0" w:lastRowLastColumn="0"/>
            <w:tcW w:w="3431" w:type="dxa"/>
          </w:tcPr>
          <w:p w14:paraId="4413908F" w14:textId="7570BA99" w:rsidR="00C231A7" w:rsidRPr="0035038E" w:rsidRDefault="00B965A3" w:rsidP="002412AD">
            <w:pPr>
              <w:spacing w:line="276" w:lineRule="auto"/>
              <w:jc w:val="center"/>
              <w:rPr>
                <w:rFonts w:ascii="Times New Roman" w:hAnsi="Times New Roman" w:cs="Times New Roman"/>
                <w:b w:val="0"/>
                <w:bCs w:val="0"/>
              </w:rPr>
            </w:pPr>
            <w:r>
              <w:rPr>
                <w:rFonts w:ascii="Times New Roman" w:hAnsi="Times New Roman" w:cs="Times New Roman"/>
                <w:b w:val="0"/>
                <w:bCs w:val="0"/>
              </w:rPr>
              <w:t>Prošireni sustav javnog prijevoza</w:t>
            </w:r>
          </w:p>
        </w:tc>
        <w:tc>
          <w:tcPr>
            <w:tcW w:w="1436" w:type="dxa"/>
            <w:vAlign w:val="center"/>
          </w:tcPr>
          <w:p w14:paraId="3D9DA188" w14:textId="00B36E7B" w:rsidR="00C231A7" w:rsidRPr="0035038E" w:rsidRDefault="00B965A3"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080" w:type="dxa"/>
            <w:vAlign w:val="center"/>
          </w:tcPr>
          <w:p w14:paraId="634AA13E" w14:textId="5D02D1DC" w:rsidR="00C231A7" w:rsidRPr="0035038E" w:rsidRDefault="00C662E6"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4118A243" w14:textId="5039C3DB" w:rsidR="00C231A7" w:rsidRPr="0035038E" w:rsidRDefault="00C662E6"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6915BCE7" w14:textId="531B87B7" w:rsidR="00C231A7" w:rsidRPr="0035038E" w:rsidRDefault="00C662E6"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tcPr>
          <w:p w14:paraId="01FCDE96" w14:textId="62326B8B" w:rsidR="00C231A7" w:rsidRPr="0035038E" w:rsidRDefault="00C662E6"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A94EAA" w:rsidRPr="0035038E" w14:paraId="07E8B350" w14:textId="77777777" w:rsidTr="1B14CD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31" w:type="dxa"/>
          </w:tcPr>
          <w:p w14:paraId="1D2870D0" w14:textId="16846E43" w:rsidR="00A94EAA" w:rsidRPr="00C662E6" w:rsidRDefault="007528FE" w:rsidP="003907EE">
            <w:pPr>
              <w:spacing w:line="276" w:lineRule="auto"/>
              <w:jc w:val="center"/>
              <w:rPr>
                <w:rFonts w:ascii="Times New Roman" w:hAnsi="Times New Roman" w:cs="Times New Roman"/>
                <w:b w:val="0"/>
                <w:bCs w:val="0"/>
                <w:color w:val="auto"/>
              </w:rPr>
            </w:pPr>
            <w:r w:rsidRPr="00C662E6">
              <w:rPr>
                <w:rFonts w:ascii="Times New Roman" w:hAnsi="Times New Roman" w:cs="Times New Roman"/>
                <w:b w:val="0"/>
                <w:bCs w:val="0"/>
                <w:color w:val="auto"/>
              </w:rPr>
              <w:t xml:space="preserve">Broj izgrađenih pješačkih i </w:t>
            </w:r>
            <w:r w:rsidR="002D534F">
              <w:rPr>
                <w:rFonts w:ascii="Times New Roman" w:hAnsi="Times New Roman" w:cs="Times New Roman"/>
                <w:b w:val="0"/>
                <w:bCs w:val="0"/>
                <w:color w:val="auto"/>
              </w:rPr>
              <w:t>pješačko</w:t>
            </w:r>
            <w:r w:rsidRPr="00C662E6">
              <w:rPr>
                <w:rFonts w:ascii="Times New Roman" w:hAnsi="Times New Roman" w:cs="Times New Roman"/>
                <w:b w:val="0"/>
                <w:bCs w:val="0"/>
                <w:color w:val="auto"/>
              </w:rPr>
              <w:t xml:space="preserve"> biciklističkih staza</w:t>
            </w:r>
          </w:p>
        </w:tc>
        <w:tc>
          <w:tcPr>
            <w:tcW w:w="1436" w:type="dxa"/>
            <w:vAlign w:val="center"/>
          </w:tcPr>
          <w:p w14:paraId="337C915D" w14:textId="719C892B" w:rsidR="00A94EAA" w:rsidRPr="00C662E6" w:rsidRDefault="00C662E6" w:rsidP="003907E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251</w:t>
            </w:r>
          </w:p>
        </w:tc>
        <w:tc>
          <w:tcPr>
            <w:tcW w:w="1080" w:type="dxa"/>
            <w:vAlign w:val="center"/>
          </w:tcPr>
          <w:p w14:paraId="4CE1604C" w14:textId="02CB2F30" w:rsidR="00A94EAA" w:rsidRPr="00C662E6" w:rsidRDefault="00C662E6" w:rsidP="003907E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252</w:t>
            </w:r>
          </w:p>
        </w:tc>
        <w:tc>
          <w:tcPr>
            <w:tcW w:w="1023" w:type="dxa"/>
            <w:vAlign w:val="center"/>
          </w:tcPr>
          <w:p w14:paraId="7D381055" w14:textId="4C21367B" w:rsidR="00A94EAA" w:rsidRPr="00C662E6" w:rsidRDefault="00C662E6" w:rsidP="003907E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253</w:t>
            </w:r>
          </w:p>
        </w:tc>
        <w:tc>
          <w:tcPr>
            <w:tcW w:w="1023" w:type="dxa"/>
            <w:vAlign w:val="center"/>
          </w:tcPr>
          <w:p w14:paraId="6AD78D14" w14:textId="1DD921A6" w:rsidR="00A94EAA" w:rsidRPr="00C662E6" w:rsidRDefault="00C662E6" w:rsidP="003907E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254</w:t>
            </w:r>
          </w:p>
        </w:tc>
        <w:tc>
          <w:tcPr>
            <w:tcW w:w="1023" w:type="dxa"/>
            <w:vAlign w:val="center"/>
          </w:tcPr>
          <w:p w14:paraId="6A4C3060" w14:textId="5E5FD2AF" w:rsidR="00A94EAA" w:rsidRPr="00C662E6" w:rsidRDefault="00C662E6" w:rsidP="003907E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255</w:t>
            </w:r>
          </w:p>
        </w:tc>
      </w:tr>
      <w:tr w:rsidR="006D15EB" w:rsidRPr="0035038E" w14:paraId="462E3E75" w14:textId="77777777" w:rsidTr="1B14CDA1">
        <w:trPr>
          <w:trHeight w:val="255"/>
        </w:trPr>
        <w:tc>
          <w:tcPr>
            <w:cnfStyle w:val="001000000000" w:firstRow="0" w:lastRow="0" w:firstColumn="1" w:lastColumn="0" w:oddVBand="0" w:evenVBand="0" w:oddHBand="0" w:evenHBand="0" w:firstRowFirstColumn="0" w:firstRowLastColumn="0" w:lastRowFirstColumn="0" w:lastRowLastColumn="0"/>
            <w:tcW w:w="3431" w:type="dxa"/>
          </w:tcPr>
          <w:p w14:paraId="2966B89A" w14:textId="03DB8431" w:rsidR="006D15EB" w:rsidRPr="00C662E6" w:rsidRDefault="182DDB58" w:rsidP="003907EE">
            <w:pPr>
              <w:spacing w:line="276" w:lineRule="auto"/>
              <w:jc w:val="center"/>
              <w:rPr>
                <w:rFonts w:ascii="Times New Roman" w:hAnsi="Times New Roman" w:cs="Times New Roman"/>
                <w:b w:val="0"/>
                <w:bCs w:val="0"/>
                <w:color w:val="auto"/>
              </w:rPr>
            </w:pPr>
            <w:r w:rsidRPr="1B14CDA1">
              <w:rPr>
                <w:rFonts w:ascii="Times New Roman" w:hAnsi="Times New Roman" w:cs="Times New Roman"/>
                <w:b w:val="0"/>
                <w:bCs w:val="0"/>
                <w:color w:val="auto"/>
              </w:rPr>
              <w:t xml:space="preserve">Broj </w:t>
            </w:r>
            <w:r w:rsidR="5415996A" w:rsidRPr="1B14CDA1">
              <w:rPr>
                <w:rFonts w:ascii="Times New Roman" w:hAnsi="Times New Roman" w:cs="Times New Roman"/>
                <w:b w:val="0"/>
                <w:bCs w:val="0"/>
                <w:color w:val="auto"/>
              </w:rPr>
              <w:t>članova jedinice</w:t>
            </w:r>
            <w:r w:rsidRPr="1B14CDA1">
              <w:rPr>
                <w:rFonts w:ascii="Times New Roman" w:hAnsi="Times New Roman" w:cs="Times New Roman"/>
                <w:b w:val="0"/>
                <w:bCs w:val="0"/>
                <w:color w:val="auto"/>
              </w:rPr>
              <w:t xml:space="preserve"> prometne </w:t>
            </w:r>
            <w:r w:rsidR="5415996A" w:rsidRPr="1B14CDA1">
              <w:rPr>
                <w:rFonts w:ascii="Times New Roman" w:hAnsi="Times New Roman" w:cs="Times New Roman"/>
                <w:b w:val="0"/>
                <w:bCs w:val="0"/>
                <w:color w:val="auto"/>
              </w:rPr>
              <w:t>mladeži</w:t>
            </w:r>
          </w:p>
        </w:tc>
        <w:tc>
          <w:tcPr>
            <w:tcW w:w="1436" w:type="dxa"/>
            <w:vAlign w:val="center"/>
          </w:tcPr>
          <w:p w14:paraId="64C4ABDB" w14:textId="04173E5C" w:rsidR="006D15EB" w:rsidRPr="00C662E6" w:rsidRDefault="00803F12" w:rsidP="003907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w:t>
            </w:r>
          </w:p>
        </w:tc>
        <w:tc>
          <w:tcPr>
            <w:tcW w:w="1080" w:type="dxa"/>
            <w:vAlign w:val="center"/>
          </w:tcPr>
          <w:p w14:paraId="6801EE70" w14:textId="2E05E6A6" w:rsidR="006D15EB" w:rsidRPr="00C662E6" w:rsidRDefault="00C662E6" w:rsidP="003907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7</w:t>
            </w:r>
          </w:p>
        </w:tc>
        <w:tc>
          <w:tcPr>
            <w:tcW w:w="1023" w:type="dxa"/>
            <w:vAlign w:val="center"/>
          </w:tcPr>
          <w:p w14:paraId="2D251E86" w14:textId="336E39C2" w:rsidR="006D15EB" w:rsidRPr="00C662E6" w:rsidRDefault="00C662E6" w:rsidP="003907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7</w:t>
            </w:r>
          </w:p>
        </w:tc>
        <w:tc>
          <w:tcPr>
            <w:tcW w:w="1023" w:type="dxa"/>
            <w:vAlign w:val="center"/>
          </w:tcPr>
          <w:p w14:paraId="0410BA5F" w14:textId="26AA9DF2" w:rsidR="006D15EB" w:rsidRPr="00C662E6" w:rsidRDefault="00C662E6" w:rsidP="003907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7</w:t>
            </w:r>
          </w:p>
        </w:tc>
        <w:tc>
          <w:tcPr>
            <w:tcW w:w="1023" w:type="dxa"/>
            <w:vAlign w:val="center"/>
          </w:tcPr>
          <w:p w14:paraId="10CA9120" w14:textId="7A7A17EA" w:rsidR="006D15EB" w:rsidRPr="00C662E6" w:rsidRDefault="00C662E6" w:rsidP="003907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662E6">
              <w:rPr>
                <w:rFonts w:ascii="Times New Roman" w:hAnsi="Times New Roman" w:cs="Times New Roman"/>
                <w:color w:val="auto"/>
              </w:rPr>
              <w:t>7</w:t>
            </w:r>
          </w:p>
        </w:tc>
      </w:tr>
    </w:tbl>
    <w:p w14:paraId="66DD7C04" w14:textId="77777777" w:rsidR="00C231A7" w:rsidRPr="0035038E" w:rsidRDefault="00C231A7" w:rsidP="003907EE">
      <w:pPr>
        <w:spacing w:after="0" w:line="276" w:lineRule="auto"/>
        <w:jc w:val="center"/>
        <w:rPr>
          <w:rFonts w:ascii="Times New Roman" w:eastAsiaTheme="majorEastAsia" w:hAnsi="Times New Roman" w:cs="Times New Roman"/>
          <w:b/>
          <w:bCs/>
          <w:sz w:val="24"/>
          <w:szCs w:val="24"/>
        </w:rPr>
      </w:pPr>
    </w:p>
    <w:p w14:paraId="3BC8BFAA" w14:textId="14A0E6FD" w:rsidR="007D5019" w:rsidRDefault="00C231A7" w:rsidP="00EE1417">
      <w:pPr>
        <w:spacing w:after="0" w:line="276" w:lineRule="auto"/>
        <w:jc w:val="both"/>
        <w:rPr>
          <w:rFonts w:ascii="Times New Roman" w:eastAsiaTheme="majorEastAsia" w:hAnsi="Times New Roman" w:cs="Times New Roman"/>
          <w:sz w:val="24"/>
          <w:szCs w:val="24"/>
        </w:rPr>
      </w:pPr>
      <w:r w:rsidRPr="00C231A7">
        <w:rPr>
          <w:rFonts w:ascii="Times New Roman" w:eastAsiaTheme="majorEastAsia" w:hAnsi="Times New Roman" w:cs="Times New Roman"/>
          <w:b/>
          <w:bCs/>
          <w:i/>
          <w:iCs/>
          <w:sz w:val="24"/>
          <w:szCs w:val="24"/>
        </w:rPr>
        <w:t>Funkcionalna prometna povezanost</w:t>
      </w:r>
      <w:r w:rsidR="00EE1417">
        <w:rPr>
          <w:rFonts w:ascii="Times New Roman" w:eastAsiaTheme="majorEastAsia" w:hAnsi="Times New Roman" w:cs="Times New Roman"/>
          <w:sz w:val="24"/>
          <w:szCs w:val="24"/>
        </w:rPr>
        <w:t xml:space="preserve"> obuhvaća izgradnju i rekonstrukciju prometnica/nerazvrstanih cesta te sve druge prometne infrastrukture, održavanje nerazvrstanih cesta i semafora te u budućem razdoblju kapitalni projekt izgradnje pothodnika ispod pruge s ciljem što bolje prometne povezanosti, zaštite okoliša i sigurnosti stanovnika te smanjenja prometne zakrčenosti. </w:t>
      </w:r>
    </w:p>
    <w:p w14:paraId="552837AB" w14:textId="1A6138AE" w:rsidR="00EE1417" w:rsidRDefault="00EE1417" w:rsidP="00EE1417">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dok je za kapitalni projekt izgradnje pothodnika planirani rok 15. prosinca 2029. godine. </w:t>
      </w:r>
    </w:p>
    <w:p w14:paraId="4D7DB9FB" w14:textId="213460F1" w:rsidR="007528FE" w:rsidRPr="00EE1417" w:rsidRDefault="00EE1417" w:rsidP="00EE1417">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C231A7" w:rsidRPr="0035038E" w14:paraId="6570B564" w14:textId="77777777" w:rsidTr="002412A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59EB92FF" w14:textId="77777777" w:rsidR="00C231A7" w:rsidRPr="0035038E" w:rsidRDefault="00C231A7" w:rsidP="00EE1417">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3D732FE8" w14:textId="77777777" w:rsidR="00C231A7" w:rsidRPr="0035038E" w:rsidRDefault="00C231A7" w:rsidP="00EE141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0701A702" w14:textId="77777777" w:rsidR="00C231A7" w:rsidRPr="0035038E" w:rsidRDefault="00C231A7" w:rsidP="00EE141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C231A7" w:rsidRPr="0035038E" w14:paraId="3F572237" w14:textId="77777777" w:rsidTr="002412A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2FEBA9FA" w14:textId="77777777" w:rsidR="00C231A7" w:rsidRPr="0035038E" w:rsidRDefault="00C231A7" w:rsidP="00EE1417">
            <w:pPr>
              <w:spacing w:line="276" w:lineRule="auto"/>
              <w:jc w:val="center"/>
              <w:rPr>
                <w:rFonts w:ascii="Times New Roman" w:hAnsi="Times New Roman" w:cs="Times New Roman"/>
                <w:b w:val="0"/>
                <w:bCs w:val="0"/>
              </w:rPr>
            </w:pPr>
          </w:p>
        </w:tc>
        <w:tc>
          <w:tcPr>
            <w:tcW w:w="1436" w:type="dxa"/>
            <w:vMerge/>
          </w:tcPr>
          <w:p w14:paraId="7EE49DD4" w14:textId="77777777" w:rsidR="00C231A7" w:rsidRPr="0035038E" w:rsidRDefault="00C231A7"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2387CF32" w14:textId="77777777" w:rsidR="00C231A7" w:rsidRPr="0035038E" w:rsidRDefault="00C231A7"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2C246A56" w14:textId="77777777" w:rsidR="00C231A7" w:rsidRPr="0035038E" w:rsidRDefault="00C231A7"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0C102F6D" w14:textId="77777777" w:rsidR="00C231A7" w:rsidRPr="0035038E" w:rsidRDefault="00C231A7"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63F81554" w14:textId="77777777" w:rsidR="00C231A7" w:rsidRPr="0035038E" w:rsidRDefault="00C231A7"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C231A7" w:rsidRPr="0035038E" w14:paraId="2702FAD9" w14:textId="77777777" w:rsidTr="008D0F4C">
        <w:tc>
          <w:tcPr>
            <w:cnfStyle w:val="001000000000" w:firstRow="0" w:lastRow="0" w:firstColumn="1" w:lastColumn="0" w:oddVBand="0" w:evenVBand="0" w:oddHBand="0" w:evenHBand="0" w:firstRowFirstColumn="0" w:firstRowLastColumn="0" w:lastRowFirstColumn="0" w:lastRowLastColumn="0"/>
            <w:tcW w:w="3431" w:type="dxa"/>
          </w:tcPr>
          <w:p w14:paraId="0CC864A3" w14:textId="5246EF7C" w:rsidR="00C231A7" w:rsidRPr="0035038E" w:rsidRDefault="00D379F1" w:rsidP="00EE1417">
            <w:pPr>
              <w:spacing w:line="276" w:lineRule="auto"/>
              <w:jc w:val="center"/>
              <w:rPr>
                <w:rFonts w:ascii="Times New Roman" w:hAnsi="Times New Roman" w:cs="Times New Roman"/>
                <w:b w:val="0"/>
                <w:bCs w:val="0"/>
              </w:rPr>
            </w:pPr>
            <w:r>
              <w:rPr>
                <w:rFonts w:ascii="Times New Roman" w:hAnsi="Times New Roman" w:cs="Times New Roman"/>
                <w:b w:val="0"/>
                <w:bCs w:val="0"/>
              </w:rPr>
              <w:t>Izgrađena</w:t>
            </w:r>
            <w:r w:rsidR="004A05CF">
              <w:rPr>
                <w:rFonts w:ascii="Times New Roman" w:hAnsi="Times New Roman" w:cs="Times New Roman"/>
                <w:b w:val="0"/>
                <w:bCs w:val="0"/>
              </w:rPr>
              <w:t xml:space="preserve"> </w:t>
            </w:r>
            <w:r>
              <w:rPr>
                <w:rFonts w:ascii="Times New Roman" w:hAnsi="Times New Roman" w:cs="Times New Roman"/>
                <w:b w:val="0"/>
                <w:bCs w:val="0"/>
              </w:rPr>
              <w:t>komunalna infrastruktura u m</w:t>
            </w:r>
          </w:p>
        </w:tc>
        <w:tc>
          <w:tcPr>
            <w:tcW w:w="1436" w:type="dxa"/>
            <w:vAlign w:val="center"/>
          </w:tcPr>
          <w:p w14:paraId="7EC96DB8" w14:textId="5751C9F5" w:rsidR="00C231A7" w:rsidRPr="0035038E" w:rsidRDefault="004A05CF" w:rsidP="00EE1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2.190</w:t>
            </w:r>
            <w:r w:rsidR="00D379F1">
              <w:rPr>
                <w:rFonts w:ascii="Times New Roman" w:hAnsi="Times New Roman" w:cs="Times New Roman"/>
              </w:rPr>
              <w:t xml:space="preserve"> m</w:t>
            </w:r>
          </w:p>
        </w:tc>
        <w:tc>
          <w:tcPr>
            <w:tcW w:w="1080" w:type="dxa"/>
            <w:vAlign w:val="center"/>
          </w:tcPr>
          <w:p w14:paraId="10832801" w14:textId="43DA2CE5" w:rsidR="00C231A7" w:rsidRPr="0035038E" w:rsidRDefault="004A05CF" w:rsidP="00EE1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2.000 m </w:t>
            </w:r>
          </w:p>
        </w:tc>
        <w:tc>
          <w:tcPr>
            <w:tcW w:w="1023" w:type="dxa"/>
            <w:vAlign w:val="center"/>
          </w:tcPr>
          <w:p w14:paraId="12A26118" w14:textId="00E04FBE" w:rsidR="00C231A7" w:rsidRPr="0035038E" w:rsidRDefault="004A05CF" w:rsidP="00EE1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2.000 m</w:t>
            </w:r>
          </w:p>
        </w:tc>
        <w:tc>
          <w:tcPr>
            <w:tcW w:w="1023" w:type="dxa"/>
            <w:vAlign w:val="center"/>
          </w:tcPr>
          <w:p w14:paraId="7A738811" w14:textId="385FEF4F" w:rsidR="00C231A7" w:rsidRPr="0035038E" w:rsidRDefault="004A05CF" w:rsidP="00EE1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2.000 m</w:t>
            </w:r>
          </w:p>
        </w:tc>
        <w:tc>
          <w:tcPr>
            <w:tcW w:w="1023" w:type="dxa"/>
            <w:vAlign w:val="center"/>
          </w:tcPr>
          <w:p w14:paraId="3D37F6C7" w14:textId="536C87E2" w:rsidR="00C231A7" w:rsidRPr="0035038E" w:rsidRDefault="004A05CF" w:rsidP="00EE1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2.000 m</w:t>
            </w:r>
          </w:p>
        </w:tc>
      </w:tr>
      <w:tr w:rsidR="00C231A7" w:rsidRPr="0035038E" w14:paraId="2FD873A0" w14:textId="77777777" w:rsidTr="008D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85E2668" w14:textId="539088C0" w:rsidR="00C231A7" w:rsidRPr="00AA01BA" w:rsidRDefault="00135DAD" w:rsidP="00EE1417">
            <w:pPr>
              <w:spacing w:line="276" w:lineRule="auto"/>
              <w:jc w:val="center"/>
              <w:rPr>
                <w:rFonts w:ascii="Times New Roman" w:hAnsi="Times New Roman" w:cs="Times New Roman"/>
                <w:b w:val="0"/>
                <w:bCs w:val="0"/>
              </w:rPr>
            </w:pPr>
            <w:r>
              <w:rPr>
                <w:rFonts w:ascii="Times New Roman" w:hAnsi="Times New Roman" w:cs="Times New Roman"/>
                <w:b w:val="0"/>
                <w:bCs w:val="0"/>
              </w:rPr>
              <w:lastRenderedPageBreak/>
              <w:t>Broj km</w:t>
            </w:r>
            <w:r w:rsidR="00AA01BA" w:rsidRPr="00AA01BA">
              <w:rPr>
                <w:rFonts w:ascii="Times New Roman" w:hAnsi="Times New Roman" w:cs="Times New Roman"/>
                <w:b w:val="0"/>
                <w:bCs w:val="0"/>
              </w:rPr>
              <w:t xml:space="preserve"> održavanih nerazvrstanih cesta na području Grada Koprivnice</w:t>
            </w:r>
          </w:p>
        </w:tc>
        <w:tc>
          <w:tcPr>
            <w:tcW w:w="1436" w:type="dxa"/>
            <w:vAlign w:val="center"/>
          </w:tcPr>
          <w:p w14:paraId="0EF439E1" w14:textId="72CF865D" w:rsidR="00C231A7" w:rsidRPr="00AA01BA" w:rsidRDefault="004A05CF"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252 km</w:t>
            </w:r>
          </w:p>
        </w:tc>
        <w:tc>
          <w:tcPr>
            <w:tcW w:w="1080" w:type="dxa"/>
            <w:vAlign w:val="center"/>
          </w:tcPr>
          <w:p w14:paraId="4A5D14E6" w14:textId="53EB7359" w:rsidR="00C231A7" w:rsidRPr="00AA01BA" w:rsidRDefault="004A05CF"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254 km</w:t>
            </w:r>
          </w:p>
        </w:tc>
        <w:tc>
          <w:tcPr>
            <w:tcW w:w="1023" w:type="dxa"/>
            <w:vAlign w:val="center"/>
          </w:tcPr>
          <w:p w14:paraId="6FF7A32E" w14:textId="61147084" w:rsidR="00C231A7" w:rsidRPr="00AA01BA" w:rsidRDefault="004A05CF"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256 km</w:t>
            </w:r>
          </w:p>
        </w:tc>
        <w:tc>
          <w:tcPr>
            <w:tcW w:w="1023" w:type="dxa"/>
            <w:vAlign w:val="center"/>
          </w:tcPr>
          <w:p w14:paraId="0A3BFD92" w14:textId="1DE335B0" w:rsidR="00C231A7" w:rsidRPr="00AA01BA" w:rsidRDefault="004A05CF"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258 km</w:t>
            </w:r>
          </w:p>
        </w:tc>
        <w:tc>
          <w:tcPr>
            <w:tcW w:w="1023" w:type="dxa"/>
            <w:vAlign w:val="center"/>
          </w:tcPr>
          <w:p w14:paraId="3A7B8635" w14:textId="404BD02E" w:rsidR="00C231A7" w:rsidRPr="00AA01BA" w:rsidRDefault="004A05CF" w:rsidP="00EE141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 km</w:t>
            </w:r>
          </w:p>
        </w:tc>
      </w:tr>
    </w:tbl>
    <w:p w14:paraId="1DD888D5" w14:textId="77777777" w:rsidR="00C231A7" w:rsidRDefault="00C231A7" w:rsidP="00C231A7">
      <w:pPr>
        <w:spacing w:after="0" w:line="276" w:lineRule="auto"/>
        <w:jc w:val="both"/>
        <w:rPr>
          <w:rFonts w:ascii="Times New Roman" w:eastAsiaTheme="majorEastAsia" w:hAnsi="Times New Roman" w:cs="Times New Roman"/>
          <w:b/>
          <w:bCs/>
          <w:sz w:val="24"/>
          <w:szCs w:val="24"/>
        </w:rPr>
      </w:pPr>
    </w:p>
    <w:p w14:paraId="0A3CC554" w14:textId="79BB378E" w:rsidR="00943522" w:rsidRDefault="00943522" w:rsidP="00C231A7">
      <w:pPr>
        <w:spacing w:after="0" w:line="276" w:lineRule="auto"/>
        <w:jc w:val="both"/>
        <w:rPr>
          <w:rFonts w:ascii="Times New Roman" w:eastAsiaTheme="majorEastAsia" w:hAnsi="Times New Roman" w:cs="Times New Roman"/>
          <w:sz w:val="24"/>
          <w:szCs w:val="24"/>
        </w:rPr>
      </w:pPr>
      <w:r w:rsidRPr="005F751D">
        <w:rPr>
          <w:rFonts w:ascii="Times New Roman" w:eastAsiaTheme="majorEastAsia" w:hAnsi="Times New Roman" w:cs="Times New Roman"/>
          <w:b/>
          <w:bCs/>
          <w:i/>
          <w:iCs/>
          <w:sz w:val="24"/>
          <w:szCs w:val="24"/>
        </w:rPr>
        <w:t>Unaprjeđenje IT infrastrukture</w:t>
      </w:r>
      <w:r w:rsidR="00246D87">
        <w:rPr>
          <w:rFonts w:ascii="Times New Roman" w:eastAsiaTheme="majorEastAsia" w:hAnsi="Times New Roman" w:cs="Times New Roman"/>
          <w:b/>
          <w:bCs/>
          <w:i/>
          <w:iCs/>
          <w:sz w:val="24"/>
          <w:szCs w:val="24"/>
        </w:rPr>
        <w:t xml:space="preserve"> </w:t>
      </w:r>
      <w:r w:rsidR="00246D87">
        <w:rPr>
          <w:rFonts w:ascii="Times New Roman" w:eastAsiaTheme="majorEastAsia" w:hAnsi="Times New Roman" w:cs="Times New Roman"/>
          <w:sz w:val="24"/>
          <w:szCs w:val="24"/>
        </w:rPr>
        <w:t xml:space="preserve">obuhvaća aktivnosti </w:t>
      </w:r>
      <w:r w:rsidR="00E905E5">
        <w:rPr>
          <w:rFonts w:ascii="Times New Roman" w:eastAsiaTheme="majorEastAsia" w:hAnsi="Times New Roman" w:cs="Times New Roman"/>
          <w:sz w:val="24"/>
          <w:szCs w:val="24"/>
        </w:rPr>
        <w:t xml:space="preserve">digitalizacije javne uprave kroz kapitalna ulaganja u opremu, programe i informatičke sustave, provedbu projekta e-škole, a u planu je i projekt izgradnje Centra za digitalnu transformaciju u poduzetništvu i proizvodne inovacije. </w:t>
      </w:r>
    </w:p>
    <w:p w14:paraId="3DAB8342" w14:textId="665F5FC6" w:rsidR="00E905E5" w:rsidRDefault="00E905E5" w:rsidP="00E905E5">
      <w:pPr>
        <w:spacing w:after="0" w:line="276" w:lineRule="auto"/>
        <w:jc w:val="both"/>
        <w:rPr>
          <w:rFonts w:ascii="Times New Roman" w:eastAsiaTheme="majorEastAsia" w:hAnsi="Times New Roman" w:cs="Times New Roman"/>
          <w:sz w:val="24"/>
          <w:szCs w:val="24"/>
        </w:rPr>
      </w:pPr>
      <w:bookmarkStart w:id="60" w:name="_Hlk209003465"/>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dok je za kapitalni projekt izgradnje Centra za digitalnu transformaciju planirani </w:t>
      </w:r>
      <w:r w:rsidRPr="00140A1A">
        <w:rPr>
          <w:rFonts w:ascii="Times New Roman" w:eastAsiaTheme="majorEastAsia" w:hAnsi="Times New Roman" w:cs="Times New Roman"/>
          <w:sz w:val="24"/>
          <w:szCs w:val="24"/>
        </w:rPr>
        <w:t xml:space="preserve">rok 31. prosinca 2028. </w:t>
      </w:r>
      <w:r>
        <w:rPr>
          <w:rFonts w:ascii="Times New Roman" w:eastAsiaTheme="majorEastAsia" w:hAnsi="Times New Roman" w:cs="Times New Roman"/>
          <w:sz w:val="24"/>
          <w:szCs w:val="24"/>
        </w:rPr>
        <w:t xml:space="preserve">godine. </w:t>
      </w:r>
    </w:p>
    <w:p w14:paraId="352092C6" w14:textId="77D73FD5" w:rsidR="00E905E5" w:rsidRPr="00246D87" w:rsidRDefault="00E905E5" w:rsidP="00E905E5">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C231A7" w:rsidRPr="0035038E" w14:paraId="62D89C0D" w14:textId="77777777" w:rsidTr="002412A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bookmarkEnd w:id="60"/>
          <w:p w14:paraId="170626B4" w14:textId="77777777" w:rsidR="00C231A7" w:rsidRPr="0035038E" w:rsidRDefault="00C231A7" w:rsidP="002412AD">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62077A44" w14:textId="77777777" w:rsidR="00C231A7" w:rsidRPr="0035038E" w:rsidRDefault="00C231A7"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53EA695B" w14:textId="77777777" w:rsidR="00C231A7" w:rsidRPr="0035038E" w:rsidRDefault="00C231A7" w:rsidP="002412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C231A7" w:rsidRPr="0035038E" w14:paraId="39E4BF46" w14:textId="77777777" w:rsidTr="002412A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2AE79051" w14:textId="77777777" w:rsidR="00C231A7" w:rsidRPr="0035038E" w:rsidRDefault="00C231A7" w:rsidP="002412AD">
            <w:pPr>
              <w:spacing w:line="276" w:lineRule="auto"/>
              <w:jc w:val="center"/>
              <w:rPr>
                <w:rFonts w:ascii="Times New Roman" w:hAnsi="Times New Roman" w:cs="Times New Roman"/>
                <w:b w:val="0"/>
                <w:bCs w:val="0"/>
              </w:rPr>
            </w:pPr>
          </w:p>
        </w:tc>
        <w:tc>
          <w:tcPr>
            <w:tcW w:w="1436" w:type="dxa"/>
            <w:vMerge/>
          </w:tcPr>
          <w:p w14:paraId="109834FE"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3A35A547"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371266B1"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57FA5C3B"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3AB12BA9" w14:textId="77777777" w:rsidR="00C231A7" w:rsidRPr="0035038E" w:rsidRDefault="00C231A7" w:rsidP="002412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C231A7" w:rsidRPr="0035038E" w14:paraId="352396A2" w14:textId="77777777" w:rsidTr="002412AD">
        <w:tc>
          <w:tcPr>
            <w:cnfStyle w:val="001000000000" w:firstRow="0" w:lastRow="0" w:firstColumn="1" w:lastColumn="0" w:oddVBand="0" w:evenVBand="0" w:oddHBand="0" w:evenHBand="0" w:firstRowFirstColumn="0" w:firstRowLastColumn="0" w:lastRowFirstColumn="0" w:lastRowLastColumn="0"/>
            <w:tcW w:w="3431" w:type="dxa"/>
          </w:tcPr>
          <w:p w14:paraId="178AA1D8" w14:textId="49CD7496" w:rsidR="00C231A7" w:rsidRPr="0035038E" w:rsidRDefault="00A36075" w:rsidP="002412AD">
            <w:pPr>
              <w:spacing w:line="276" w:lineRule="auto"/>
              <w:jc w:val="center"/>
              <w:rPr>
                <w:rFonts w:ascii="Times New Roman" w:hAnsi="Times New Roman" w:cs="Times New Roman"/>
                <w:b w:val="0"/>
                <w:bCs w:val="0"/>
              </w:rPr>
            </w:pPr>
            <w:r w:rsidRPr="009B42E0">
              <w:rPr>
                <w:rFonts w:ascii="Times New Roman" w:hAnsi="Times New Roman" w:cs="Times New Roman"/>
                <w:b w:val="0"/>
                <w:bCs w:val="0"/>
                <w:color w:val="auto"/>
              </w:rPr>
              <w:t>Broj e-usluga za građane</w:t>
            </w:r>
          </w:p>
        </w:tc>
        <w:tc>
          <w:tcPr>
            <w:tcW w:w="1436" w:type="dxa"/>
            <w:vAlign w:val="center"/>
          </w:tcPr>
          <w:p w14:paraId="3C6FA4E6" w14:textId="25CB60D0" w:rsidR="00C231A7" w:rsidRPr="0035038E" w:rsidRDefault="009B42E0"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1080" w:type="dxa"/>
            <w:vAlign w:val="center"/>
          </w:tcPr>
          <w:p w14:paraId="2215E5B2" w14:textId="721C37FB" w:rsidR="00C231A7" w:rsidRPr="0035038E" w:rsidRDefault="009B42E0"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1023" w:type="dxa"/>
            <w:vAlign w:val="center"/>
          </w:tcPr>
          <w:p w14:paraId="3D19A4D9" w14:textId="09753F35" w:rsidR="00C231A7" w:rsidRPr="0035038E" w:rsidRDefault="001A12D3"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1023" w:type="dxa"/>
            <w:vAlign w:val="center"/>
          </w:tcPr>
          <w:p w14:paraId="1BD5E1BD" w14:textId="7E7DEF04" w:rsidR="00C231A7" w:rsidRPr="0035038E" w:rsidRDefault="001A12D3"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tc>
        <w:tc>
          <w:tcPr>
            <w:tcW w:w="1023" w:type="dxa"/>
          </w:tcPr>
          <w:p w14:paraId="7741DF61" w14:textId="10E0A69B" w:rsidR="00C231A7" w:rsidRPr="0035038E" w:rsidRDefault="001A12D3" w:rsidP="002412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tc>
      </w:tr>
      <w:tr w:rsidR="00C231A7" w:rsidRPr="0035038E" w14:paraId="5B1A2F5F" w14:textId="77777777" w:rsidTr="008D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1568B36" w14:textId="121DC67A" w:rsidR="00C231A7" w:rsidRPr="004A05CF" w:rsidRDefault="00246D87" w:rsidP="004A05CF">
            <w:pPr>
              <w:spacing w:line="276" w:lineRule="auto"/>
              <w:jc w:val="center"/>
              <w:rPr>
                <w:rFonts w:ascii="Times New Roman" w:hAnsi="Times New Roman" w:cs="Times New Roman"/>
                <w:b w:val="0"/>
                <w:bCs w:val="0"/>
                <w:color w:val="auto"/>
              </w:rPr>
            </w:pPr>
            <w:r w:rsidRPr="004A05CF">
              <w:rPr>
                <w:rFonts w:ascii="Times New Roman" w:hAnsi="Times New Roman" w:cs="Times New Roman"/>
                <w:b w:val="0"/>
                <w:bCs w:val="0"/>
                <w:color w:val="auto"/>
              </w:rPr>
              <w:t>Broj izgrađenih centara za digitalnu transformaciju</w:t>
            </w:r>
          </w:p>
        </w:tc>
        <w:tc>
          <w:tcPr>
            <w:tcW w:w="1436" w:type="dxa"/>
            <w:vAlign w:val="center"/>
          </w:tcPr>
          <w:p w14:paraId="60275F99" w14:textId="377E46D5" w:rsidR="00C231A7" w:rsidRPr="004A05CF" w:rsidRDefault="004A05CF" w:rsidP="004A05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05CF">
              <w:rPr>
                <w:rFonts w:ascii="Times New Roman" w:hAnsi="Times New Roman" w:cs="Times New Roman"/>
                <w:color w:val="auto"/>
              </w:rPr>
              <w:t>0</w:t>
            </w:r>
          </w:p>
        </w:tc>
        <w:tc>
          <w:tcPr>
            <w:tcW w:w="1080" w:type="dxa"/>
            <w:vAlign w:val="center"/>
          </w:tcPr>
          <w:p w14:paraId="618B4746" w14:textId="02703638" w:rsidR="00C231A7" w:rsidRPr="004A05CF" w:rsidRDefault="004A05CF" w:rsidP="004A05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05CF">
              <w:rPr>
                <w:rFonts w:ascii="Times New Roman" w:hAnsi="Times New Roman" w:cs="Times New Roman"/>
                <w:color w:val="auto"/>
              </w:rPr>
              <w:t>0</w:t>
            </w:r>
          </w:p>
        </w:tc>
        <w:tc>
          <w:tcPr>
            <w:tcW w:w="1023" w:type="dxa"/>
            <w:vAlign w:val="center"/>
          </w:tcPr>
          <w:p w14:paraId="373A2857" w14:textId="25DCB7D8" w:rsidR="00C231A7" w:rsidRPr="004A05CF" w:rsidRDefault="004A05CF" w:rsidP="004A05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05CF">
              <w:rPr>
                <w:rFonts w:ascii="Times New Roman" w:hAnsi="Times New Roman" w:cs="Times New Roman"/>
                <w:color w:val="auto"/>
              </w:rPr>
              <w:t>0</w:t>
            </w:r>
          </w:p>
        </w:tc>
        <w:tc>
          <w:tcPr>
            <w:tcW w:w="1023" w:type="dxa"/>
            <w:vAlign w:val="center"/>
          </w:tcPr>
          <w:p w14:paraId="4D2A5843" w14:textId="1F85A779" w:rsidR="00C231A7" w:rsidRPr="004A05CF" w:rsidRDefault="004A05CF" w:rsidP="004A05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05CF">
              <w:rPr>
                <w:rFonts w:ascii="Times New Roman" w:hAnsi="Times New Roman" w:cs="Times New Roman"/>
                <w:color w:val="auto"/>
              </w:rPr>
              <w:t>0</w:t>
            </w:r>
          </w:p>
        </w:tc>
        <w:tc>
          <w:tcPr>
            <w:tcW w:w="1023" w:type="dxa"/>
            <w:vAlign w:val="center"/>
          </w:tcPr>
          <w:p w14:paraId="6C88E731" w14:textId="65769ACE" w:rsidR="00C231A7" w:rsidRPr="004A05CF" w:rsidRDefault="004A05CF" w:rsidP="004A05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A05CF">
              <w:rPr>
                <w:rFonts w:ascii="Times New Roman" w:hAnsi="Times New Roman" w:cs="Times New Roman"/>
                <w:color w:val="auto"/>
              </w:rPr>
              <w:t>1</w:t>
            </w:r>
          </w:p>
        </w:tc>
      </w:tr>
    </w:tbl>
    <w:p w14:paraId="169830FF" w14:textId="77777777" w:rsidR="00C231A7" w:rsidRDefault="00C231A7" w:rsidP="00C231A7">
      <w:pPr>
        <w:spacing w:after="0" w:line="276" w:lineRule="auto"/>
        <w:jc w:val="both"/>
        <w:rPr>
          <w:rFonts w:ascii="Times New Roman" w:eastAsiaTheme="majorEastAsia" w:hAnsi="Times New Roman" w:cs="Times New Roman"/>
          <w:b/>
          <w:bCs/>
          <w:sz w:val="24"/>
          <w:szCs w:val="24"/>
        </w:rPr>
      </w:pPr>
    </w:p>
    <w:p w14:paraId="65E2BC59" w14:textId="0AFF232C" w:rsidR="00943522" w:rsidRDefault="00943522" w:rsidP="00C231A7">
      <w:pPr>
        <w:spacing w:after="0" w:line="276" w:lineRule="auto"/>
        <w:jc w:val="both"/>
        <w:rPr>
          <w:rFonts w:ascii="Times New Roman" w:eastAsiaTheme="majorEastAsia" w:hAnsi="Times New Roman" w:cs="Times New Roman"/>
          <w:sz w:val="24"/>
          <w:szCs w:val="24"/>
        </w:rPr>
      </w:pPr>
      <w:r w:rsidRPr="00943522">
        <w:rPr>
          <w:rFonts w:ascii="Times New Roman" w:eastAsiaTheme="majorEastAsia" w:hAnsi="Times New Roman" w:cs="Times New Roman"/>
          <w:b/>
          <w:bCs/>
          <w:i/>
          <w:iCs/>
          <w:sz w:val="24"/>
          <w:szCs w:val="24"/>
        </w:rPr>
        <w:t>Sustavno gospodarenje otpadom</w:t>
      </w:r>
      <w:r w:rsidR="00606D34">
        <w:rPr>
          <w:rFonts w:ascii="Times New Roman" w:eastAsiaTheme="majorEastAsia" w:hAnsi="Times New Roman" w:cs="Times New Roman"/>
          <w:sz w:val="24"/>
          <w:szCs w:val="24"/>
        </w:rPr>
        <w:t xml:space="preserve"> mjera je koja se provodi s ciljem unaprjeđenja sustava gospodarenja otpadom radi zaštite okoliša te kvalitete života i zdravlja stanovnika. Obuhvaća kapitalni projekt izgradnje postrojenja za sortiranje odvojeno prikupljenog otpada, aktivnosti gospodarenja otpadom - sanacija divljih deponija, upravljanje </w:t>
      </w:r>
      <w:proofErr w:type="spellStart"/>
      <w:r w:rsidR="00606D34">
        <w:rPr>
          <w:rFonts w:ascii="Times New Roman" w:eastAsiaTheme="majorEastAsia" w:hAnsi="Times New Roman" w:cs="Times New Roman"/>
          <w:sz w:val="24"/>
          <w:szCs w:val="24"/>
        </w:rPr>
        <w:t>reciklažnim</w:t>
      </w:r>
      <w:proofErr w:type="spellEnd"/>
      <w:r w:rsidR="00606D34">
        <w:rPr>
          <w:rFonts w:ascii="Times New Roman" w:eastAsiaTheme="majorEastAsia" w:hAnsi="Times New Roman" w:cs="Times New Roman"/>
          <w:sz w:val="24"/>
          <w:szCs w:val="24"/>
        </w:rPr>
        <w:t xml:space="preserve"> dvorištem i odvoz ostalog otpada, nabavu vozila za odvojeno prikupljanje otpada te aktivnosti vezane uz informiranje, edukaciju i akcije čišćenja okoliša. </w:t>
      </w:r>
    </w:p>
    <w:p w14:paraId="09A60F93" w14:textId="7B145820" w:rsidR="00606D34" w:rsidRDefault="00606D34" w:rsidP="00606D34">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 xml:space="preserve"> dok je za kapitalni projekt izgradnje postrojenja za sortiranje odvojeno prikupljenog otpada planirani rok </w:t>
      </w:r>
      <w:r w:rsidRPr="00140A1A">
        <w:rPr>
          <w:rFonts w:ascii="Times New Roman" w:eastAsiaTheme="majorEastAsia" w:hAnsi="Times New Roman" w:cs="Times New Roman"/>
          <w:sz w:val="24"/>
          <w:szCs w:val="24"/>
        </w:rPr>
        <w:t xml:space="preserve">31. prosinca 2026. godine. </w:t>
      </w:r>
    </w:p>
    <w:p w14:paraId="6DF1F8DE" w14:textId="48728CA5" w:rsidR="00606D34" w:rsidRPr="00606D34" w:rsidRDefault="00606D34" w:rsidP="00C231A7">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943522" w:rsidRPr="0035038E" w14:paraId="51CD99F8" w14:textId="77777777" w:rsidTr="006711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347C8298" w14:textId="77777777" w:rsidR="00943522" w:rsidRPr="0035038E" w:rsidRDefault="00943522" w:rsidP="0067115A">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27AAE3C0" w14:textId="77777777" w:rsidR="00943522" w:rsidRPr="0035038E" w:rsidRDefault="00943522" w:rsidP="0067115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61F0111E" w14:textId="77777777" w:rsidR="00943522" w:rsidRPr="0035038E" w:rsidRDefault="00943522" w:rsidP="0067115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943522" w:rsidRPr="0035038E" w14:paraId="4A19DA26" w14:textId="77777777" w:rsidTr="006711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5798926A" w14:textId="77777777" w:rsidR="00943522" w:rsidRPr="0035038E" w:rsidRDefault="00943522" w:rsidP="0067115A">
            <w:pPr>
              <w:spacing w:line="276" w:lineRule="auto"/>
              <w:jc w:val="center"/>
              <w:rPr>
                <w:rFonts w:ascii="Times New Roman" w:hAnsi="Times New Roman" w:cs="Times New Roman"/>
                <w:b w:val="0"/>
                <w:bCs w:val="0"/>
              </w:rPr>
            </w:pPr>
          </w:p>
        </w:tc>
        <w:tc>
          <w:tcPr>
            <w:tcW w:w="1436" w:type="dxa"/>
            <w:vMerge/>
          </w:tcPr>
          <w:p w14:paraId="1335C5C0" w14:textId="77777777"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10F0170B" w14:textId="77777777"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65B0AEA0" w14:textId="77777777"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462821B7" w14:textId="77777777"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0CA25169" w14:textId="77777777"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943522" w:rsidRPr="0035038E" w14:paraId="02A1ECF0" w14:textId="77777777" w:rsidTr="00D47C67">
        <w:tc>
          <w:tcPr>
            <w:cnfStyle w:val="001000000000" w:firstRow="0" w:lastRow="0" w:firstColumn="1" w:lastColumn="0" w:oddVBand="0" w:evenVBand="0" w:oddHBand="0" w:evenHBand="0" w:firstRowFirstColumn="0" w:firstRowLastColumn="0" w:lastRowFirstColumn="0" w:lastRowLastColumn="0"/>
            <w:tcW w:w="3431" w:type="dxa"/>
            <w:vAlign w:val="center"/>
          </w:tcPr>
          <w:p w14:paraId="5CD2B5B3" w14:textId="1F1DB57F" w:rsidR="00943522" w:rsidRPr="00D47C67" w:rsidRDefault="00D914C3" w:rsidP="00D47C67">
            <w:pPr>
              <w:spacing w:line="276" w:lineRule="auto"/>
              <w:jc w:val="center"/>
              <w:rPr>
                <w:rFonts w:ascii="Times New Roman" w:hAnsi="Times New Roman" w:cs="Times New Roman"/>
                <w:b w:val="0"/>
                <w:bCs w:val="0"/>
                <w:color w:val="auto"/>
              </w:rPr>
            </w:pPr>
            <w:r w:rsidRPr="00D47C67">
              <w:rPr>
                <w:rFonts w:ascii="Times New Roman" w:hAnsi="Times New Roman" w:cs="Times New Roman"/>
                <w:b w:val="0"/>
                <w:bCs w:val="0"/>
                <w:color w:val="auto"/>
              </w:rPr>
              <w:t>Broj</w:t>
            </w:r>
            <w:r w:rsidR="00B3508B" w:rsidRPr="00D47C67">
              <w:rPr>
                <w:rFonts w:ascii="Times New Roman" w:hAnsi="Times New Roman" w:cs="Times New Roman"/>
                <w:b w:val="0"/>
                <w:bCs w:val="0"/>
                <w:color w:val="auto"/>
              </w:rPr>
              <w:t xml:space="preserve"> postrojenja za sortiranje odvojeno prikupljenog otpada</w:t>
            </w:r>
            <w:r w:rsidRPr="00D47C67">
              <w:rPr>
                <w:rFonts w:ascii="Times New Roman" w:hAnsi="Times New Roman" w:cs="Times New Roman"/>
                <w:b w:val="0"/>
                <w:bCs w:val="0"/>
                <w:color w:val="auto"/>
              </w:rPr>
              <w:t xml:space="preserve"> koja su u funkciji</w:t>
            </w:r>
          </w:p>
        </w:tc>
        <w:tc>
          <w:tcPr>
            <w:tcW w:w="1436" w:type="dxa"/>
            <w:vAlign w:val="center"/>
          </w:tcPr>
          <w:p w14:paraId="1A918253" w14:textId="4144EA2B" w:rsidR="00943522" w:rsidRPr="00D47C67" w:rsidRDefault="00D914C3" w:rsidP="00D47C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47C67">
              <w:rPr>
                <w:rFonts w:ascii="Times New Roman" w:hAnsi="Times New Roman" w:cs="Times New Roman"/>
                <w:color w:val="auto"/>
              </w:rPr>
              <w:t>0</w:t>
            </w:r>
          </w:p>
        </w:tc>
        <w:tc>
          <w:tcPr>
            <w:tcW w:w="1080" w:type="dxa"/>
            <w:vAlign w:val="center"/>
          </w:tcPr>
          <w:p w14:paraId="5B416C03" w14:textId="4FB2AC82" w:rsidR="00943522" w:rsidRPr="00D47C67" w:rsidRDefault="00D914C3" w:rsidP="00D47C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47C67">
              <w:rPr>
                <w:rFonts w:ascii="Times New Roman" w:hAnsi="Times New Roman" w:cs="Times New Roman"/>
                <w:color w:val="auto"/>
              </w:rPr>
              <w:t>1</w:t>
            </w:r>
          </w:p>
        </w:tc>
        <w:tc>
          <w:tcPr>
            <w:tcW w:w="1023" w:type="dxa"/>
            <w:vAlign w:val="center"/>
          </w:tcPr>
          <w:p w14:paraId="77D9A254" w14:textId="1490D9E9" w:rsidR="00943522" w:rsidRPr="00D47C67" w:rsidRDefault="00D914C3" w:rsidP="00D47C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47C67">
              <w:rPr>
                <w:rFonts w:ascii="Times New Roman" w:hAnsi="Times New Roman" w:cs="Times New Roman"/>
                <w:color w:val="auto"/>
              </w:rPr>
              <w:t>1</w:t>
            </w:r>
          </w:p>
        </w:tc>
        <w:tc>
          <w:tcPr>
            <w:tcW w:w="1023" w:type="dxa"/>
            <w:vAlign w:val="center"/>
          </w:tcPr>
          <w:p w14:paraId="7335584A" w14:textId="510BE08F" w:rsidR="00943522" w:rsidRPr="00D47C67" w:rsidRDefault="00D914C3" w:rsidP="00D47C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47C67">
              <w:rPr>
                <w:rFonts w:ascii="Times New Roman" w:hAnsi="Times New Roman" w:cs="Times New Roman"/>
                <w:color w:val="auto"/>
              </w:rPr>
              <w:t>1</w:t>
            </w:r>
          </w:p>
        </w:tc>
        <w:tc>
          <w:tcPr>
            <w:tcW w:w="1023" w:type="dxa"/>
            <w:vAlign w:val="center"/>
          </w:tcPr>
          <w:p w14:paraId="6088FEC0" w14:textId="14047B97" w:rsidR="00943522" w:rsidRPr="00D47C67" w:rsidRDefault="00D914C3" w:rsidP="00D47C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47C67">
              <w:rPr>
                <w:rFonts w:ascii="Times New Roman" w:hAnsi="Times New Roman" w:cs="Times New Roman"/>
                <w:color w:val="auto"/>
              </w:rPr>
              <w:t>1</w:t>
            </w:r>
          </w:p>
        </w:tc>
      </w:tr>
      <w:tr w:rsidR="00E946AE" w:rsidRPr="0035038E" w14:paraId="102CC27F" w14:textId="77777777" w:rsidTr="00D47C6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431" w:type="dxa"/>
            <w:vAlign w:val="center"/>
          </w:tcPr>
          <w:p w14:paraId="127786CE" w14:textId="1176B54F" w:rsidR="00E946AE" w:rsidRPr="00E946AE" w:rsidRDefault="00382EEA" w:rsidP="00D47C67">
            <w:pPr>
              <w:spacing w:line="276" w:lineRule="auto"/>
              <w:jc w:val="center"/>
              <w:rPr>
                <w:rFonts w:ascii="Times New Roman" w:hAnsi="Times New Roman" w:cs="Times New Roman"/>
                <w:b w:val="0"/>
                <w:bCs w:val="0"/>
              </w:rPr>
            </w:pPr>
            <w:r>
              <w:rPr>
                <w:rFonts w:ascii="Times New Roman" w:hAnsi="Times New Roman" w:cs="Times New Roman"/>
                <w:b w:val="0"/>
                <w:bCs w:val="0"/>
              </w:rPr>
              <w:t xml:space="preserve">Količina </w:t>
            </w:r>
            <w:r w:rsidR="009076BB">
              <w:rPr>
                <w:rFonts w:ascii="Times New Roman" w:hAnsi="Times New Roman" w:cs="Times New Roman"/>
                <w:b w:val="0"/>
                <w:bCs w:val="0"/>
              </w:rPr>
              <w:t>sakupljenog komunalnog otpada</w:t>
            </w:r>
            <w:r w:rsidR="00887E55">
              <w:rPr>
                <w:rFonts w:ascii="Times New Roman" w:hAnsi="Times New Roman" w:cs="Times New Roman"/>
                <w:b w:val="0"/>
                <w:bCs w:val="0"/>
              </w:rPr>
              <w:t xml:space="preserve"> (t)</w:t>
            </w:r>
          </w:p>
        </w:tc>
        <w:tc>
          <w:tcPr>
            <w:tcW w:w="1436" w:type="dxa"/>
            <w:vAlign w:val="center"/>
          </w:tcPr>
          <w:p w14:paraId="0E7B3740" w14:textId="11A7CE3E" w:rsidR="00E946AE" w:rsidRPr="0035038E" w:rsidRDefault="009076BB" w:rsidP="00D47C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10.514</w:t>
            </w:r>
          </w:p>
        </w:tc>
        <w:tc>
          <w:tcPr>
            <w:tcW w:w="1080" w:type="dxa"/>
            <w:vAlign w:val="center"/>
          </w:tcPr>
          <w:p w14:paraId="280349E3" w14:textId="1CA62F37" w:rsidR="00E946AE" w:rsidRPr="0035038E" w:rsidRDefault="009076BB" w:rsidP="00D47C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10.600</w:t>
            </w:r>
          </w:p>
        </w:tc>
        <w:tc>
          <w:tcPr>
            <w:tcW w:w="1023" w:type="dxa"/>
            <w:vAlign w:val="center"/>
          </w:tcPr>
          <w:p w14:paraId="21364B11" w14:textId="5AACDC41" w:rsidR="00E946AE" w:rsidRPr="0035038E" w:rsidRDefault="009076BB" w:rsidP="00D47C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10.800</w:t>
            </w:r>
          </w:p>
        </w:tc>
        <w:tc>
          <w:tcPr>
            <w:tcW w:w="1023" w:type="dxa"/>
            <w:vAlign w:val="center"/>
          </w:tcPr>
          <w:p w14:paraId="3AEA92D8" w14:textId="7769D7B8" w:rsidR="00E946AE" w:rsidRPr="0035038E" w:rsidRDefault="009076BB" w:rsidP="00D47C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11.000</w:t>
            </w:r>
          </w:p>
        </w:tc>
        <w:tc>
          <w:tcPr>
            <w:tcW w:w="1023" w:type="dxa"/>
            <w:vAlign w:val="center"/>
          </w:tcPr>
          <w:p w14:paraId="54104B7C" w14:textId="5623FA0E" w:rsidR="00E946AE" w:rsidRPr="0035038E" w:rsidRDefault="009076BB" w:rsidP="00D47C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11.200</w:t>
            </w:r>
          </w:p>
        </w:tc>
      </w:tr>
    </w:tbl>
    <w:p w14:paraId="0B38B365" w14:textId="77777777" w:rsidR="00065FF9" w:rsidRDefault="00065FF9" w:rsidP="00975067">
      <w:pPr>
        <w:rPr>
          <w:rFonts w:ascii="Times New Roman" w:eastAsiaTheme="majorEastAsia" w:hAnsi="Times New Roman" w:cs="Times New Roman"/>
          <w:b/>
          <w:bCs/>
          <w:i/>
          <w:iCs/>
          <w:sz w:val="24"/>
          <w:szCs w:val="24"/>
        </w:rPr>
      </w:pPr>
    </w:p>
    <w:p w14:paraId="17ABF6C0" w14:textId="77777777" w:rsidR="00B12780" w:rsidRDefault="00B12780" w:rsidP="00606D34">
      <w:pPr>
        <w:spacing w:after="0"/>
        <w:rPr>
          <w:rFonts w:ascii="Times New Roman" w:eastAsiaTheme="majorEastAsia" w:hAnsi="Times New Roman" w:cs="Times New Roman"/>
          <w:b/>
          <w:bCs/>
          <w:i/>
          <w:iCs/>
          <w:sz w:val="24"/>
          <w:szCs w:val="24"/>
        </w:rPr>
      </w:pPr>
    </w:p>
    <w:p w14:paraId="275C2C75" w14:textId="77777777" w:rsidR="003158CB" w:rsidRDefault="003158CB" w:rsidP="00606D34">
      <w:pPr>
        <w:spacing w:after="0"/>
        <w:rPr>
          <w:rFonts w:ascii="Times New Roman" w:eastAsiaTheme="majorEastAsia" w:hAnsi="Times New Roman" w:cs="Times New Roman"/>
          <w:b/>
          <w:bCs/>
          <w:i/>
          <w:iCs/>
          <w:sz w:val="24"/>
          <w:szCs w:val="24"/>
        </w:rPr>
      </w:pPr>
    </w:p>
    <w:p w14:paraId="01B6323B" w14:textId="77777777" w:rsidR="00D914C3" w:rsidRDefault="00D914C3" w:rsidP="00606D34">
      <w:pPr>
        <w:spacing w:after="0"/>
        <w:rPr>
          <w:rFonts w:ascii="Times New Roman" w:eastAsiaTheme="majorEastAsia" w:hAnsi="Times New Roman" w:cs="Times New Roman"/>
          <w:b/>
          <w:bCs/>
          <w:i/>
          <w:iCs/>
          <w:sz w:val="24"/>
          <w:szCs w:val="24"/>
        </w:rPr>
      </w:pPr>
    </w:p>
    <w:p w14:paraId="4D64E118" w14:textId="77777777" w:rsidR="00D914C3" w:rsidRDefault="00D914C3" w:rsidP="00606D34">
      <w:pPr>
        <w:spacing w:after="0"/>
        <w:rPr>
          <w:rFonts w:ascii="Times New Roman" w:eastAsiaTheme="majorEastAsia" w:hAnsi="Times New Roman" w:cs="Times New Roman"/>
          <w:b/>
          <w:bCs/>
          <w:i/>
          <w:iCs/>
          <w:sz w:val="24"/>
          <w:szCs w:val="24"/>
        </w:rPr>
      </w:pPr>
    </w:p>
    <w:p w14:paraId="356880BD" w14:textId="77777777" w:rsidR="00982892" w:rsidRDefault="00982892" w:rsidP="00606D34">
      <w:pPr>
        <w:spacing w:after="0"/>
        <w:rPr>
          <w:rFonts w:ascii="Times New Roman" w:eastAsiaTheme="majorEastAsia" w:hAnsi="Times New Roman" w:cs="Times New Roman"/>
          <w:b/>
          <w:bCs/>
          <w:i/>
          <w:iCs/>
          <w:sz w:val="24"/>
          <w:szCs w:val="24"/>
        </w:rPr>
      </w:pPr>
    </w:p>
    <w:p w14:paraId="692E5FA3" w14:textId="2D1C6557" w:rsidR="00F11FC0" w:rsidRDefault="00943522" w:rsidP="00606D34">
      <w:pPr>
        <w:spacing w:after="0"/>
        <w:rPr>
          <w:rFonts w:ascii="Times New Roman" w:eastAsiaTheme="majorEastAsia" w:hAnsi="Times New Roman" w:cs="Times New Roman"/>
          <w:sz w:val="24"/>
          <w:szCs w:val="24"/>
        </w:rPr>
      </w:pPr>
      <w:r w:rsidRPr="00943522">
        <w:rPr>
          <w:rFonts w:ascii="Times New Roman" w:eastAsiaTheme="majorEastAsia" w:hAnsi="Times New Roman" w:cs="Times New Roman"/>
          <w:b/>
          <w:bCs/>
          <w:i/>
          <w:iCs/>
          <w:sz w:val="24"/>
          <w:szCs w:val="24"/>
        </w:rPr>
        <w:t>Funkcionalna i zelena infrastruktura</w:t>
      </w:r>
      <w:r w:rsidR="00F11FC0">
        <w:rPr>
          <w:rFonts w:ascii="Times New Roman" w:eastAsiaTheme="majorEastAsia" w:hAnsi="Times New Roman" w:cs="Times New Roman"/>
          <w:sz w:val="24"/>
          <w:szCs w:val="24"/>
        </w:rPr>
        <w:t xml:space="preserve"> podrazumijeva aktivnosti održavanja javnih površina i čistoće te ozelenjivanje javnih površina s ciljem prilagodbe klimatskim promjenama. </w:t>
      </w:r>
    </w:p>
    <w:p w14:paraId="188713BB" w14:textId="4C194F04" w:rsidR="00F11FC0" w:rsidRDefault="00F11FC0" w:rsidP="00F11FC0">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w:t>
      </w:r>
      <w:r w:rsidRPr="00921C1F">
        <w:rPr>
          <w:rFonts w:ascii="Times New Roman" w:eastAsiaTheme="majorEastAsia" w:hAnsi="Times New Roman" w:cs="Times New Roman"/>
          <w:sz w:val="24"/>
          <w:szCs w:val="24"/>
        </w:rPr>
        <w:t>aktivnosti je 15. prosinca svake godine (2026.-2029.)</w:t>
      </w:r>
      <w:r>
        <w:rPr>
          <w:rFonts w:ascii="Times New Roman" w:eastAsiaTheme="majorEastAsia" w:hAnsi="Times New Roman" w:cs="Times New Roman"/>
          <w:sz w:val="24"/>
          <w:szCs w:val="24"/>
        </w:rPr>
        <w:t>.</w:t>
      </w:r>
    </w:p>
    <w:p w14:paraId="223ECB6B" w14:textId="01F922B3" w:rsidR="00F11FC0" w:rsidRPr="00F11FC0" w:rsidRDefault="00F11FC0" w:rsidP="00F11FC0">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092B28">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943522" w:rsidRPr="0035038E" w14:paraId="159BD70C" w14:textId="77777777" w:rsidTr="0067115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42C681D2" w14:textId="22A3593B" w:rsidR="00943522" w:rsidRPr="0035038E" w:rsidRDefault="00943522" w:rsidP="0067115A">
            <w:pPr>
              <w:spacing w:line="276" w:lineRule="auto"/>
              <w:jc w:val="center"/>
              <w:rPr>
                <w:rFonts w:ascii="Times New Roman" w:hAnsi="Times New Roman" w:cs="Times New Roman"/>
                <w:b w:val="0"/>
              </w:rPr>
            </w:pPr>
            <w:r w:rsidRPr="51D49ADF">
              <w:rPr>
                <w:rFonts w:ascii="Times New Roman" w:hAnsi="Times New Roman" w:cs="Times New Roman"/>
              </w:rPr>
              <w:lastRenderedPageBreak/>
              <w:t>Pokazatelj rezultata</w:t>
            </w:r>
          </w:p>
        </w:tc>
        <w:tc>
          <w:tcPr>
            <w:tcW w:w="1436" w:type="dxa"/>
            <w:vMerge w:val="restart"/>
          </w:tcPr>
          <w:p w14:paraId="546F229D" w14:textId="7F5E73F0" w:rsidR="00943522" w:rsidRPr="0035038E" w:rsidRDefault="00943522" w:rsidP="0067115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51D49ADF">
              <w:rPr>
                <w:rFonts w:ascii="Times New Roman" w:hAnsi="Times New Roman" w:cs="Times New Roman"/>
              </w:rPr>
              <w:t>Početna vrijednost</w:t>
            </w:r>
          </w:p>
        </w:tc>
        <w:tc>
          <w:tcPr>
            <w:tcW w:w="4149" w:type="dxa"/>
            <w:gridSpan w:val="4"/>
          </w:tcPr>
          <w:p w14:paraId="468FCC42" w14:textId="077FCFB5" w:rsidR="00943522" w:rsidRPr="0035038E" w:rsidRDefault="00943522" w:rsidP="0067115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51D49ADF">
              <w:rPr>
                <w:rFonts w:ascii="Times New Roman" w:hAnsi="Times New Roman" w:cs="Times New Roman"/>
              </w:rPr>
              <w:t>Ciljne vrijednosti</w:t>
            </w:r>
          </w:p>
        </w:tc>
      </w:tr>
      <w:tr w:rsidR="00943522" w:rsidRPr="0035038E" w14:paraId="402C8C65" w14:textId="77777777" w:rsidTr="00B7397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16959D63" w14:textId="77777777" w:rsidR="00943522" w:rsidRPr="0035038E" w:rsidRDefault="00943522" w:rsidP="0067115A">
            <w:pPr>
              <w:spacing w:line="276" w:lineRule="auto"/>
              <w:jc w:val="center"/>
              <w:rPr>
                <w:rFonts w:ascii="Times New Roman" w:hAnsi="Times New Roman" w:cs="Times New Roman"/>
                <w:b w:val="0"/>
                <w:bCs w:val="0"/>
              </w:rPr>
            </w:pPr>
          </w:p>
        </w:tc>
        <w:tc>
          <w:tcPr>
            <w:tcW w:w="1436" w:type="dxa"/>
            <w:vMerge/>
          </w:tcPr>
          <w:p w14:paraId="04C39105" w14:textId="77777777"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5D9F2D2E" w14:textId="1F4992CF"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51D49ADF">
              <w:rPr>
                <w:rFonts w:ascii="Times New Roman" w:hAnsi="Times New Roman" w:cs="Times New Roman"/>
                <w:b/>
                <w:bCs/>
              </w:rPr>
              <w:t>2026.</w:t>
            </w:r>
          </w:p>
        </w:tc>
        <w:tc>
          <w:tcPr>
            <w:tcW w:w="1023" w:type="dxa"/>
          </w:tcPr>
          <w:p w14:paraId="3E9518AD" w14:textId="60A883F1"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51D49ADF">
              <w:rPr>
                <w:rFonts w:ascii="Times New Roman" w:hAnsi="Times New Roman" w:cs="Times New Roman"/>
                <w:b/>
                <w:bCs/>
              </w:rPr>
              <w:t>2027.</w:t>
            </w:r>
          </w:p>
        </w:tc>
        <w:tc>
          <w:tcPr>
            <w:tcW w:w="1023" w:type="dxa"/>
          </w:tcPr>
          <w:p w14:paraId="78E06BF4" w14:textId="47366B72"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51D49ADF">
              <w:rPr>
                <w:rFonts w:ascii="Times New Roman" w:hAnsi="Times New Roman" w:cs="Times New Roman"/>
                <w:b/>
                <w:bCs/>
              </w:rPr>
              <w:t>2028.</w:t>
            </w:r>
          </w:p>
        </w:tc>
        <w:tc>
          <w:tcPr>
            <w:tcW w:w="1023" w:type="dxa"/>
          </w:tcPr>
          <w:p w14:paraId="549A57F1" w14:textId="6380B688" w:rsidR="00943522" w:rsidRPr="0035038E" w:rsidRDefault="00943522" w:rsidP="0067115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51D49ADF">
              <w:rPr>
                <w:rFonts w:ascii="Times New Roman" w:hAnsi="Times New Roman" w:cs="Times New Roman"/>
                <w:b/>
                <w:bCs/>
              </w:rPr>
              <w:t>2029.</w:t>
            </w:r>
          </w:p>
        </w:tc>
      </w:tr>
      <w:tr w:rsidR="00943522" w:rsidRPr="0035038E" w14:paraId="1FDF01C3" w14:textId="77777777" w:rsidTr="00B73975">
        <w:tc>
          <w:tcPr>
            <w:cnfStyle w:val="001000000000" w:firstRow="0" w:lastRow="0" w:firstColumn="1" w:lastColumn="0" w:oddVBand="0" w:evenVBand="0" w:oddHBand="0" w:evenHBand="0" w:firstRowFirstColumn="0" w:firstRowLastColumn="0" w:lastRowFirstColumn="0" w:lastRowLastColumn="0"/>
            <w:tcW w:w="3431" w:type="dxa"/>
          </w:tcPr>
          <w:p w14:paraId="0812E25A" w14:textId="6BF31F9E" w:rsidR="00943522" w:rsidRPr="000731D9" w:rsidRDefault="004B64B7" w:rsidP="0067115A">
            <w:pPr>
              <w:spacing w:line="276" w:lineRule="auto"/>
              <w:jc w:val="center"/>
              <w:rPr>
                <w:rFonts w:ascii="Times New Roman" w:hAnsi="Times New Roman" w:cs="Times New Roman"/>
                <w:b w:val="0"/>
              </w:rPr>
            </w:pPr>
            <w:r w:rsidRPr="000731D9">
              <w:rPr>
                <w:rFonts w:ascii="Times New Roman" w:hAnsi="Times New Roman" w:cs="Times New Roman"/>
                <w:b w:val="0"/>
                <w:bCs w:val="0"/>
              </w:rPr>
              <w:t>Broj novo posađenih stabala</w:t>
            </w:r>
          </w:p>
        </w:tc>
        <w:tc>
          <w:tcPr>
            <w:tcW w:w="1436" w:type="dxa"/>
            <w:vAlign w:val="center"/>
          </w:tcPr>
          <w:p w14:paraId="57823A23" w14:textId="680EA995" w:rsidR="00943522" w:rsidRPr="0035038E" w:rsidRDefault="00EF681D" w:rsidP="008D0F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080" w:type="dxa"/>
            <w:vAlign w:val="center"/>
          </w:tcPr>
          <w:p w14:paraId="39FD2755" w14:textId="780E8C9E" w:rsidR="00943522" w:rsidRPr="00495176" w:rsidRDefault="00495176" w:rsidP="008D0F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5176">
              <w:rPr>
                <w:rFonts w:ascii="Times New Roman" w:hAnsi="Times New Roman" w:cs="Times New Roman"/>
              </w:rPr>
              <w:t>120</w:t>
            </w:r>
          </w:p>
        </w:tc>
        <w:tc>
          <w:tcPr>
            <w:tcW w:w="1023" w:type="dxa"/>
            <w:vAlign w:val="center"/>
          </w:tcPr>
          <w:p w14:paraId="3FDAC0D2" w14:textId="32191303" w:rsidR="00943522" w:rsidRPr="00495176" w:rsidRDefault="00495176" w:rsidP="008D0F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5176">
              <w:rPr>
                <w:rFonts w:ascii="Times New Roman" w:hAnsi="Times New Roman" w:cs="Times New Roman"/>
              </w:rPr>
              <w:t>120</w:t>
            </w:r>
          </w:p>
        </w:tc>
        <w:tc>
          <w:tcPr>
            <w:tcW w:w="1023" w:type="dxa"/>
            <w:vAlign w:val="center"/>
          </w:tcPr>
          <w:p w14:paraId="46240311" w14:textId="42866826" w:rsidR="00943522" w:rsidRPr="00495176" w:rsidRDefault="00495176" w:rsidP="008D0F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5176">
              <w:rPr>
                <w:rFonts w:ascii="Times New Roman" w:hAnsi="Times New Roman" w:cs="Times New Roman"/>
              </w:rPr>
              <w:t>130</w:t>
            </w:r>
          </w:p>
        </w:tc>
        <w:tc>
          <w:tcPr>
            <w:tcW w:w="1023" w:type="dxa"/>
            <w:vAlign w:val="center"/>
          </w:tcPr>
          <w:p w14:paraId="6E9687A7" w14:textId="56DF344D" w:rsidR="00943522" w:rsidRPr="00495176" w:rsidRDefault="00495176" w:rsidP="008D0F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5176">
              <w:rPr>
                <w:rFonts w:ascii="Times New Roman" w:hAnsi="Times New Roman" w:cs="Times New Roman"/>
              </w:rPr>
              <w:t>130</w:t>
            </w:r>
          </w:p>
        </w:tc>
      </w:tr>
      <w:tr w:rsidR="004B64B7" w:rsidRPr="004B64B7" w14:paraId="6A163B3B" w14:textId="77777777" w:rsidTr="00B73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4953657D" w14:textId="0D1B6198" w:rsidR="00943522" w:rsidRPr="000731D9" w:rsidRDefault="004B64B7" w:rsidP="0067115A">
            <w:pPr>
              <w:spacing w:line="276" w:lineRule="auto"/>
              <w:jc w:val="center"/>
              <w:rPr>
                <w:rFonts w:ascii="Times New Roman" w:hAnsi="Times New Roman" w:cs="Times New Roman"/>
                <w:b w:val="0"/>
                <w:bCs w:val="0"/>
                <w:color w:val="auto"/>
              </w:rPr>
            </w:pPr>
            <w:r w:rsidRPr="000731D9">
              <w:rPr>
                <w:rFonts w:ascii="Times New Roman" w:hAnsi="Times New Roman" w:cs="Times New Roman"/>
                <w:b w:val="0"/>
                <w:bCs w:val="0"/>
                <w:color w:val="auto"/>
              </w:rPr>
              <w:t>Broj m</w:t>
            </w:r>
            <w:r w:rsidRPr="000731D9">
              <w:rPr>
                <w:rFonts w:ascii="Times New Roman" w:hAnsi="Times New Roman" w:cs="Times New Roman"/>
                <w:b w:val="0"/>
                <w:bCs w:val="0"/>
                <w:color w:val="auto"/>
                <w:vertAlign w:val="superscript"/>
              </w:rPr>
              <w:t>2</w:t>
            </w:r>
            <w:r w:rsidRPr="000731D9">
              <w:rPr>
                <w:rFonts w:ascii="Times New Roman" w:hAnsi="Times New Roman" w:cs="Times New Roman"/>
                <w:b w:val="0"/>
                <w:bCs w:val="0"/>
                <w:color w:val="auto"/>
              </w:rPr>
              <w:t xml:space="preserve"> zelenih površina </w:t>
            </w:r>
          </w:p>
        </w:tc>
        <w:tc>
          <w:tcPr>
            <w:tcW w:w="1436" w:type="dxa"/>
            <w:vAlign w:val="center"/>
          </w:tcPr>
          <w:p w14:paraId="1F694979" w14:textId="2B36EEE0" w:rsidR="00943522" w:rsidRPr="004B64B7" w:rsidRDefault="00495176" w:rsidP="008D0F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709.088</w:t>
            </w:r>
          </w:p>
        </w:tc>
        <w:tc>
          <w:tcPr>
            <w:tcW w:w="1080" w:type="dxa"/>
            <w:vAlign w:val="center"/>
          </w:tcPr>
          <w:p w14:paraId="2534715D" w14:textId="1F670839" w:rsidR="00943522" w:rsidRPr="004B64B7" w:rsidRDefault="00495176" w:rsidP="004B64B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710.000</w:t>
            </w:r>
          </w:p>
        </w:tc>
        <w:tc>
          <w:tcPr>
            <w:tcW w:w="1023" w:type="dxa"/>
            <w:vAlign w:val="center"/>
          </w:tcPr>
          <w:p w14:paraId="67EDBE6C" w14:textId="0024D493" w:rsidR="00943522" w:rsidRPr="004B64B7" w:rsidRDefault="00495176" w:rsidP="008D0F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w:t>
            </w:r>
            <w:r w:rsidR="00715CFB">
              <w:rPr>
                <w:rFonts w:ascii="Times New Roman" w:hAnsi="Times New Roman" w:cs="Times New Roman"/>
                <w:color w:val="auto"/>
              </w:rPr>
              <w:t>20</w:t>
            </w:r>
            <w:r>
              <w:rPr>
                <w:rFonts w:ascii="Times New Roman" w:hAnsi="Times New Roman" w:cs="Times New Roman"/>
                <w:color w:val="auto"/>
              </w:rPr>
              <w:t>.000</w:t>
            </w:r>
          </w:p>
        </w:tc>
        <w:tc>
          <w:tcPr>
            <w:tcW w:w="1023" w:type="dxa"/>
            <w:vAlign w:val="center"/>
          </w:tcPr>
          <w:p w14:paraId="26AF1392" w14:textId="46ECE3C2" w:rsidR="00943522" w:rsidRPr="004B64B7" w:rsidRDefault="002D5B46" w:rsidP="008D0F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w:t>
            </w:r>
            <w:r w:rsidR="00715CFB">
              <w:rPr>
                <w:rFonts w:ascii="Times New Roman" w:hAnsi="Times New Roman" w:cs="Times New Roman"/>
                <w:color w:val="auto"/>
              </w:rPr>
              <w:t>25</w:t>
            </w:r>
            <w:r>
              <w:rPr>
                <w:rFonts w:ascii="Times New Roman" w:hAnsi="Times New Roman" w:cs="Times New Roman"/>
                <w:color w:val="auto"/>
              </w:rPr>
              <w:t>.000</w:t>
            </w:r>
          </w:p>
        </w:tc>
        <w:tc>
          <w:tcPr>
            <w:tcW w:w="1023" w:type="dxa"/>
            <w:vAlign w:val="center"/>
          </w:tcPr>
          <w:p w14:paraId="258E95D1" w14:textId="233ECEA6" w:rsidR="00943522" w:rsidRPr="004B64B7" w:rsidRDefault="002D5B46" w:rsidP="008D0F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w:t>
            </w:r>
            <w:r w:rsidR="00715CFB">
              <w:rPr>
                <w:rFonts w:ascii="Times New Roman" w:hAnsi="Times New Roman" w:cs="Times New Roman"/>
                <w:color w:val="auto"/>
              </w:rPr>
              <w:t>30</w:t>
            </w:r>
            <w:r>
              <w:rPr>
                <w:rFonts w:ascii="Times New Roman" w:hAnsi="Times New Roman" w:cs="Times New Roman"/>
                <w:color w:val="auto"/>
              </w:rPr>
              <w:t>.000</w:t>
            </w:r>
          </w:p>
        </w:tc>
      </w:tr>
    </w:tbl>
    <w:p w14:paraId="1762EFAD" w14:textId="77777777" w:rsidR="004D45B5" w:rsidRPr="004B64B7" w:rsidRDefault="004D45B5" w:rsidP="008C5130">
      <w:pPr>
        <w:spacing w:after="0"/>
        <w:jc w:val="both"/>
        <w:rPr>
          <w:rFonts w:ascii="Times New Roman" w:eastAsiaTheme="majorEastAsia" w:hAnsi="Times New Roman" w:cs="Times New Roman"/>
          <w:b/>
          <w:bCs/>
          <w:i/>
          <w:iCs/>
          <w:sz w:val="24"/>
          <w:szCs w:val="24"/>
        </w:rPr>
      </w:pPr>
    </w:p>
    <w:p w14:paraId="4DD2AFF0" w14:textId="78587C8A" w:rsidR="008C5130" w:rsidRDefault="00285F90" w:rsidP="008C5130">
      <w:pPr>
        <w:spacing w:after="0"/>
        <w:jc w:val="both"/>
        <w:rPr>
          <w:rFonts w:ascii="Times New Roman" w:eastAsiaTheme="majorEastAsia" w:hAnsi="Times New Roman" w:cs="Times New Roman"/>
          <w:sz w:val="24"/>
          <w:szCs w:val="24"/>
        </w:rPr>
      </w:pPr>
      <w:r w:rsidRPr="00285F90">
        <w:rPr>
          <w:rFonts w:ascii="Times New Roman" w:eastAsiaTheme="majorEastAsia" w:hAnsi="Times New Roman" w:cs="Times New Roman"/>
          <w:b/>
          <w:bCs/>
          <w:i/>
          <w:iCs/>
          <w:sz w:val="24"/>
          <w:szCs w:val="24"/>
        </w:rPr>
        <w:t>Ulaganje u infrastrukturu za poduzetništvo dodane vrijednosti</w:t>
      </w:r>
      <w:r w:rsidR="00982B8E">
        <w:rPr>
          <w:rFonts w:ascii="Times New Roman" w:eastAsiaTheme="majorEastAsia" w:hAnsi="Times New Roman" w:cs="Times New Roman"/>
          <w:sz w:val="24"/>
          <w:szCs w:val="24"/>
        </w:rPr>
        <w:t xml:space="preserve"> </w:t>
      </w:r>
      <w:r w:rsidR="00982B8E" w:rsidRPr="00203C1C">
        <w:rPr>
          <w:rFonts w:ascii="Times New Roman" w:eastAsiaTheme="majorEastAsia" w:hAnsi="Times New Roman" w:cs="Times New Roman"/>
          <w:sz w:val="24"/>
          <w:szCs w:val="24"/>
        </w:rPr>
        <w:t xml:space="preserve">podrazumijeva kapitalne projekte uspostave znanstveno-inovacijskog </w:t>
      </w:r>
      <w:r w:rsidR="00B4006D" w:rsidRPr="00203C1C">
        <w:rPr>
          <w:rFonts w:ascii="Times New Roman" w:eastAsiaTheme="majorEastAsia" w:hAnsi="Times New Roman" w:cs="Times New Roman"/>
          <w:sz w:val="24"/>
          <w:szCs w:val="24"/>
        </w:rPr>
        <w:t>parka</w:t>
      </w:r>
      <w:r w:rsidR="00982B8E" w:rsidRPr="00203C1C">
        <w:rPr>
          <w:rFonts w:ascii="Times New Roman" w:eastAsiaTheme="majorEastAsia" w:hAnsi="Times New Roman" w:cs="Times New Roman"/>
          <w:sz w:val="24"/>
          <w:szCs w:val="24"/>
        </w:rPr>
        <w:t xml:space="preserve"> čiji rok za provedbu je 31. prosinca 2026. </w:t>
      </w:r>
      <w:r w:rsidR="00982B8E">
        <w:rPr>
          <w:rFonts w:ascii="Times New Roman" w:eastAsiaTheme="majorEastAsia" w:hAnsi="Times New Roman" w:cs="Times New Roman"/>
          <w:sz w:val="24"/>
          <w:szCs w:val="24"/>
        </w:rPr>
        <w:t>godine te gradnju i opremanje kompleksa tržnice i polivalentnog centra čiji rok za provedbu je 31. prosinca 202</w:t>
      </w:r>
      <w:r w:rsidR="002F10ED">
        <w:rPr>
          <w:rFonts w:ascii="Times New Roman" w:eastAsiaTheme="majorEastAsia" w:hAnsi="Times New Roman" w:cs="Times New Roman"/>
          <w:sz w:val="24"/>
          <w:szCs w:val="24"/>
        </w:rPr>
        <w:t>9</w:t>
      </w:r>
      <w:r w:rsidR="00982B8E">
        <w:rPr>
          <w:rFonts w:ascii="Times New Roman" w:eastAsiaTheme="majorEastAsia" w:hAnsi="Times New Roman" w:cs="Times New Roman"/>
          <w:sz w:val="24"/>
          <w:szCs w:val="24"/>
        </w:rPr>
        <w:t xml:space="preserve">. godine kroz provedbu </w:t>
      </w:r>
      <w:r w:rsidR="00982B8E" w:rsidRPr="002F10ED">
        <w:rPr>
          <w:rFonts w:ascii="Times New Roman" w:eastAsiaTheme="majorEastAsia" w:hAnsi="Times New Roman" w:cs="Times New Roman"/>
          <w:i/>
          <w:iCs/>
          <w:sz w:val="24"/>
          <w:szCs w:val="24"/>
        </w:rPr>
        <w:t>aktivnosti izgradnje, uređenja i opremanja poduzetničke infrastrukture.</w:t>
      </w:r>
      <w:r w:rsidR="00982B8E">
        <w:rPr>
          <w:rFonts w:ascii="Times New Roman" w:eastAsiaTheme="majorEastAsia" w:hAnsi="Times New Roman" w:cs="Times New Roman"/>
          <w:sz w:val="24"/>
          <w:szCs w:val="24"/>
        </w:rPr>
        <w:t xml:space="preserve"> </w:t>
      </w:r>
      <w:r w:rsidR="003030D3">
        <w:rPr>
          <w:rFonts w:ascii="Times New Roman" w:eastAsiaTheme="majorEastAsia" w:hAnsi="Times New Roman" w:cs="Times New Roman"/>
          <w:sz w:val="24"/>
          <w:szCs w:val="24"/>
        </w:rPr>
        <w:t>U budućem razdoblju planirani su i projekt izgradnje stambene jedinice za digitalne nomade s rokom za provedbu do 31. prosinca 2028. godine te sanacija i stavljanja u funkciju bivše vojarne u svrhu uspostave nove poduzetničke zone u Kampusu s rokom za provedbu do 31. prosinca 2029. godine</w:t>
      </w:r>
    </w:p>
    <w:p w14:paraId="7F342439" w14:textId="346CD275" w:rsidR="00982B8E" w:rsidRPr="008C5130" w:rsidRDefault="00982B8E" w:rsidP="008C5130">
      <w:pPr>
        <w:spacing w:after="0"/>
        <w:jc w:val="both"/>
        <w:rPr>
          <w:rFonts w:ascii="Times New Roman" w:eastAsiaTheme="majorEastAsia" w:hAnsi="Times New Roman" w:cs="Times New Roman"/>
          <w:sz w:val="24"/>
          <w:szCs w:val="24"/>
        </w:rPr>
      </w:pPr>
      <w:r>
        <w:rPr>
          <w:rFonts w:ascii="Times New Roman" w:hAnsi="Times New Roman" w:cs="Times New Roman"/>
          <w:sz w:val="24"/>
          <w:szCs w:val="24"/>
        </w:rPr>
        <w:t xml:space="preserve">Konačni rok za provedbu </w:t>
      </w:r>
      <w:r w:rsidRPr="00982B8E">
        <w:rPr>
          <w:rFonts w:ascii="Times New Roman" w:hAnsi="Times New Roman" w:cs="Times New Roman"/>
          <w:i/>
          <w:iCs/>
          <w:sz w:val="24"/>
          <w:szCs w:val="24"/>
        </w:rPr>
        <w:t xml:space="preserve">mjere </w:t>
      </w:r>
      <w:r>
        <w:rPr>
          <w:rFonts w:ascii="Times New Roman" w:hAnsi="Times New Roman" w:cs="Times New Roman"/>
          <w:sz w:val="24"/>
          <w:szCs w:val="24"/>
        </w:rPr>
        <w:t xml:space="preserve">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DD58BA" w:rsidRPr="0035038E" w14:paraId="7D1D0BCC"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65B10DAE" w14:textId="77777777" w:rsidR="00DD58BA" w:rsidRPr="0035038E" w:rsidRDefault="00DD58BA"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5466C465" w14:textId="77777777" w:rsidR="00DD58BA" w:rsidRPr="0035038E" w:rsidRDefault="00DD58BA"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05893E05" w14:textId="77777777" w:rsidR="00DD58BA" w:rsidRPr="0035038E" w:rsidRDefault="00DD58BA"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DD58BA" w:rsidRPr="0035038E" w14:paraId="6B44E078"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5E5A83F9" w14:textId="77777777" w:rsidR="00DD58BA" w:rsidRPr="0035038E" w:rsidRDefault="00DD58BA" w:rsidP="000A6BDE">
            <w:pPr>
              <w:spacing w:line="276" w:lineRule="auto"/>
              <w:jc w:val="center"/>
              <w:rPr>
                <w:rFonts w:ascii="Times New Roman" w:hAnsi="Times New Roman" w:cs="Times New Roman"/>
                <w:b w:val="0"/>
                <w:bCs w:val="0"/>
              </w:rPr>
            </w:pPr>
          </w:p>
        </w:tc>
        <w:tc>
          <w:tcPr>
            <w:tcW w:w="1436" w:type="dxa"/>
            <w:vMerge/>
          </w:tcPr>
          <w:p w14:paraId="5185D2D4" w14:textId="77777777" w:rsidR="00DD58BA" w:rsidRPr="0035038E" w:rsidRDefault="00DD58BA"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15F5F406" w14:textId="77777777" w:rsidR="00DD58BA" w:rsidRPr="0035038E" w:rsidRDefault="00DD58BA"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179F37F7" w14:textId="77777777" w:rsidR="00DD58BA" w:rsidRPr="0035038E" w:rsidRDefault="00DD58BA"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5232B188" w14:textId="77777777" w:rsidR="00DD58BA" w:rsidRPr="0035038E" w:rsidRDefault="00DD58BA"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7DD18E16" w14:textId="77777777" w:rsidR="00DD58BA" w:rsidRPr="0035038E" w:rsidRDefault="00DD58BA"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DD58BA" w:rsidRPr="0035038E" w14:paraId="0D61E330" w14:textId="77777777" w:rsidTr="00A6791D">
        <w:tc>
          <w:tcPr>
            <w:cnfStyle w:val="001000000000" w:firstRow="0" w:lastRow="0" w:firstColumn="1" w:lastColumn="0" w:oddVBand="0" w:evenVBand="0" w:oddHBand="0" w:evenHBand="0" w:firstRowFirstColumn="0" w:firstRowLastColumn="0" w:lastRowFirstColumn="0" w:lastRowLastColumn="0"/>
            <w:tcW w:w="3431" w:type="dxa"/>
          </w:tcPr>
          <w:p w14:paraId="4C644CCF" w14:textId="44ECEE69" w:rsidR="00DD58BA" w:rsidRPr="0035038E" w:rsidRDefault="00DD58BA"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 xml:space="preserve">Postotak realizacije investicije </w:t>
            </w:r>
            <w:r w:rsidR="003E5B84">
              <w:rPr>
                <w:rFonts w:ascii="Times New Roman" w:hAnsi="Times New Roman" w:cs="Times New Roman"/>
                <w:b w:val="0"/>
                <w:bCs w:val="0"/>
              </w:rPr>
              <w:t xml:space="preserve">- </w:t>
            </w:r>
            <w:r>
              <w:rPr>
                <w:rFonts w:ascii="Times New Roman" w:hAnsi="Times New Roman" w:cs="Times New Roman"/>
                <w:b w:val="0"/>
                <w:bCs w:val="0"/>
              </w:rPr>
              <w:t>radova na rekonstrukciji i stavljanje u funkciju dviju zapuštenih zgrada</w:t>
            </w:r>
          </w:p>
        </w:tc>
        <w:tc>
          <w:tcPr>
            <w:tcW w:w="1436" w:type="dxa"/>
            <w:vAlign w:val="center"/>
          </w:tcPr>
          <w:p w14:paraId="3EE38CB9" w14:textId="24B6390D" w:rsidR="00DD58BA" w:rsidRPr="0035038E" w:rsidRDefault="00203C1C"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080" w:type="dxa"/>
            <w:vAlign w:val="center"/>
          </w:tcPr>
          <w:p w14:paraId="3A9A61C9" w14:textId="66296005" w:rsidR="00DD58BA" w:rsidRPr="0035038E" w:rsidRDefault="00203C1C"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c>
          <w:tcPr>
            <w:tcW w:w="1023" w:type="dxa"/>
            <w:vAlign w:val="center"/>
          </w:tcPr>
          <w:p w14:paraId="4FA627EC" w14:textId="7322094C" w:rsidR="00DD58BA" w:rsidRPr="0035038E" w:rsidRDefault="00203C1C"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c>
          <w:tcPr>
            <w:tcW w:w="1023" w:type="dxa"/>
            <w:vAlign w:val="center"/>
          </w:tcPr>
          <w:p w14:paraId="345662A6" w14:textId="257E98BA" w:rsidR="00DD58BA" w:rsidRPr="0035038E" w:rsidRDefault="00203C1C"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c>
          <w:tcPr>
            <w:tcW w:w="1023" w:type="dxa"/>
            <w:vAlign w:val="center"/>
          </w:tcPr>
          <w:p w14:paraId="711352F1" w14:textId="646C8AC2" w:rsidR="00DD58BA" w:rsidRPr="0035038E" w:rsidRDefault="00203C1C" w:rsidP="00A6791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r w:rsidR="00DD58BA" w:rsidRPr="0035038E" w14:paraId="2B0CC4F3" w14:textId="77777777" w:rsidTr="00A67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F65755E" w14:textId="33142D0A" w:rsidR="00DD58BA" w:rsidRDefault="003E5B84"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Postotak realizacije investicije – nova zelena tržnica s polivale</w:t>
            </w:r>
            <w:r w:rsidR="00203C1C">
              <w:rPr>
                <w:rFonts w:ascii="Times New Roman" w:hAnsi="Times New Roman" w:cs="Times New Roman"/>
                <w:b w:val="0"/>
                <w:bCs w:val="0"/>
              </w:rPr>
              <w:t>n</w:t>
            </w:r>
            <w:r>
              <w:rPr>
                <w:rFonts w:ascii="Times New Roman" w:hAnsi="Times New Roman" w:cs="Times New Roman"/>
                <w:b w:val="0"/>
                <w:bCs w:val="0"/>
              </w:rPr>
              <w:t>tnim centrom</w:t>
            </w:r>
          </w:p>
        </w:tc>
        <w:tc>
          <w:tcPr>
            <w:tcW w:w="1436" w:type="dxa"/>
            <w:vAlign w:val="center"/>
          </w:tcPr>
          <w:p w14:paraId="72548930" w14:textId="1F5A2EA5" w:rsidR="00DD58BA" w:rsidRPr="0035038E" w:rsidRDefault="00203C1C"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080" w:type="dxa"/>
            <w:vAlign w:val="center"/>
          </w:tcPr>
          <w:p w14:paraId="301FE1F6" w14:textId="2145D9A3" w:rsidR="00DD58BA" w:rsidRPr="0035038E" w:rsidRDefault="00203C1C"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1023" w:type="dxa"/>
            <w:vAlign w:val="center"/>
          </w:tcPr>
          <w:p w14:paraId="522C6705" w14:textId="47AD267A" w:rsidR="00DD58BA" w:rsidRPr="0035038E" w:rsidRDefault="00203C1C"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023" w:type="dxa"/>
            <w:vAlign w:val="center"/>
          </w:tcPr>
          <w:p w14:paraId="0C78FDB1" w14:textId="12B89424" w:rsidR="00DD58BA" w:rsidRPr="0035038E" w:rsidRDefault="00203C1C"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c>
          <w:tcPr>
            <w:tcW w:w="1023" w:type="dxa"/>
            <w:vAlign w:val="center"/>
          </w:tcPr>
          <w:p w14:paraId="18A91EBC" w14:textId="2BEF758C" w:rsidR="00DD58BA" w:rsidRPr="0035038E" w:rsidRDefault="00203C1C" w:rsidP="00A6791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73836206" w14:textId="77777777" w:rsidR="00B965A3" w:rsidRDefault="00B965A3" w:rsidP="00B965A3">
      <w:pPr>
        <w:spacing w:line="276" w:lineRule="auto"/>
        <w:jc w:val="both"/>
        <w:rPr>
          <w:rFonts w:ascii="Times New Roman" w:eastAsiaTheme="majorEastAsia" w:hAnsi="Times New Roman" w:cs="Times New Roman"/>
          <w:b/>
          <w:bCs/>
          <w:sz w:val="24"/>
          <w:szCs w:val="24"/>
        </w:rPr>
      </w:pPr>
    </w:p>
    <w:p w14:paraId="651DA937" w14:textId="77777777" w:rsidR="007659E0" w:rsidRDefault="00B965A3" w:rsidP="007659E0">
      <w:pPr>
        <w:spacing w:after="0" w:line="276" w:lineRule="auto"/>
        <w:jc w:val="both"/>
        <w:rPr>
          <w:rFonts w:ascii="Times New Roman" w:eastAsiaTheme="majorEastAsia" w:hAnsi="Times New Roman" w:cs="Times New Roman"/>
          <w:sz w:val="24"/>
          <w:szCs w:val="24"/>
        </w:rPr>
      </w:pPr>
      <w:r w:rsidRPr="00B965A3">
        <w:rPr>
          <w:rFonts w:ascii="Times New Roman" w:eastAsiaTheme="majorEastAsia" w:hAnsi="Times New Roman" w:cs="Times New Roman"/>
          <w:b/>
          <w:bCs/>
          <w:i/>
          <w:iCs/>
          <w:sz w:val="24"/>
          <w:szCs w:val="24"/>
        </w:rPr>
        <w:t>Povećanje konkurentnosti poduzetništva</w:t>
      </w:r>
      <w:r w:rsidR="007B3006">
        <w:rPr>
          <w:rFonts w:ascii="Times New Roman" w:eastAsiaTheme="majorEastAsia" w:hAnsi="Times New Roman" w:cs="Times New Roman"/>
          <w:sz w:val="24"/>
          <w:szCs w:val="24"/>
        </w:rPr>
        <w:t xml:space="preserve"> očituje se </w:t>
      </w:r>
      <w:r w:rsidR="007659E0">
        <w:rPr>
          <w:rFonts w:ascii="Times New Roman" w:eastAsiaTheme="majorEastAsia" w:hAnsi="Times New Roman" w:cs="Times New Roman"/>
          <w:sz w:val="24"/>
          <w:szCs w:val="24"/>
        </w:rPr>
        <w:t xml:space="preserve">kroz provedbu aktivnosti </w:t>
      </w:r>
      <w:r w:rsidR="007659E0" w:rsidRPr="00D400E1">
        <w:rPr>
          <w:rFonts w:ascii="Times New Roman" w:eastAsiaTheme="majorEastAsia" w:hAnsi="Times New Roman" w:cs="Times New Roman"/>
          <w:i/>
          <w:iCs/>
          <w:sz w:val="24"/>
          <w:szCs w:val="24"/>
        </w:rPr>
        <w:t xml:space="preserve">poticanja poduzetništva i poljoprivrede te osiguravanja stručne podrške za poduzetnike </w:t>
      </w:r>
      <w:r w:rsidR="007659E0">
        <w:rPr>
          <w:rFonts w:ascii="Times New Roman" w:eastAsiaTheme="majorEastAsia" w:hAnsi="Times New Roman" w:cs="Times New Roman"/>
          <w:sz w:val="24"/>
          <w:szCs w:val="24"/>
        </w:rPr>
        <w:t xml:space="preserve">s područja Grada Koprivnice korištenjem usluga poduzetničkog servisa. </w:t>
      </w:r>
    </w:p>
    <w:p w14:paraId="2AC8DD76" w14:textId="77777777" w:rsidR="00D400E1" w:rsidRDefault="007659E0" w:rsidP="007659E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Planirani rok postignuća </w:t>
      </w:r>
      <w:r>
        <w:rPr>
          <w:rFonts w:ascii="Times New Roman" w:hAnsi="Times New Roman" w:cs="Times New Roman"/>
          <w:i/>
          <w:iCs/>
          <w:sz w:val="24"/>
          <w:szCs w:val="24"/>
        </w:rPr>
        <w:t>aktivnosti</w:t>
      </w:r>
      <w:r>
        <w:rPr>
          <w:rFonts w:ascii="Times New Roman" w:hAnsi="Times New Roman" w:cs="Times New Roman"/>
          <w:sz w:val="24"/>
          <w:szCs w:val="24"/>
        </w:rPr>
        <w:t xml:space="preserve"> je 15. prosinca svake godine (2026.-2029.).</w:t>
      </w:r>
    </w:p>
    <w:p w14:paraId="55B93791" w14:textId="65C25EAD" w:rsidR="007659E0" w:rsidRPr="007B3006" w:rsidRDefault="00D400E1" w:rsidP="00D400E1">
      <w:pPr>
        <w:spacing w:after="0"/>
        <w:jc w:val="both"/>
        <w:rPr>
          <w:rFonts w:ascii="Times New Roman" w:eastAsiaTheme="majorEastAsia" w:hAnsi="Times New Roman" w:cs="Times New Roman"/>
          <w:sz w:val="24"/>
          <w:szCs w:val="24"/>
        </w:rPr>
      </w:pPr>
      <w:r>
        <w:rPr>
          <w:rFonts w:ascii="Times New Roman" w:hAnsi="Times New Roman" w:cs="Times New Roman"/>
          <w:sz w:val="24"/>
          <w:szCs w:val="24"/>
        </w:rPr>
        <w:t xml:space="preserve">Konačni rok za provedbu </w:t>
      </w:r>
      <w:r w:rsidRPr="00982B8E">
        <w:rPr>
          <w:rFonts w:ascii="Times New Roman" w:hAnsi="Times New Roman" w:cs="Times New Roman"/>
          <w:i/>
          <w:iCs/>
          <w:sz w:val="24"/>
          <w:szCs w:val="24"/>
        </w:rPr>
        <w:t xml:space="preserve">mjere </w:t>
      </w:r>
      <w:r>
        <w:rPr>
          <w:rFonts w:ascii="Times New Roman" w:hAnsi="Times New Roman" w:cs="Times New Roman"/>
          <w:sz w:val="24"/>
          <w:szCs w:val="24"/>
        </w:rPr>
        <w:t xml:space="preserve">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B965A3" w:rsidRPr="0035038E" w14:paraId="3DAEC27D" w14:textId="77777777" w:rsidTr="00373E0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0C06B60C" w14:textId="77777777" w:rsidR="00B965A3" w:rsidRPr="0035038E" w:rsidRDefault="00B965A3"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7882A720" w14:textId="77777777" w:rsidR="00B965A3" w:rsidRPr="0035038E" w:rsidRDefault="00B965A3"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47525C61" w14:textId="77777777" w:rsidR="00B965A3" w:rsidRPr="0035038E" w:rsidRDefault="00B965A3"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B965A3" w:rsidRPr="0035038E" w14:paraId="5D85B255" w14:textId="77777777" w:rsidTr="00373E0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746819A9" w14:textId="77777777" w:rsidR="00B965A3" w:rsidRPr="0035038E" w:rsidRDefault="00B965A3" w:rsidP="000A6BDE">
            <w:pPr>
              <w:spacing w:line="276" w:lineRule="auto"/>
              <w:jc w:val="center"/>
              <w:rPr>
                <w:rFonts w:ascii="Times New Roman" w:hAnsi="Times New Roman" w:cs="Times New Roman"/>
                <w:b w:val="0"/>
                <w:bCs w:val="0"/>
              </w:rPr>
            </w:pPr>
          </w:p>
        </w:tc>
        <w:tc>
          <w:tcPr>
            <w:tcW w:w="1436" w:type="dxa"/>
            <w:vMerge/>
          </w:tcPr>
          <w:p w14:paraId="58AD69F2"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0FC64501"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4451F3E8"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1706DC22"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7D37B773"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373E08" w:rsidRPr="00373E08" w14:paraId="472883EB" w14:textId="77777777" w:rsidTr="00373E08">
        <w:tc>
          <w:tcPr>
            <w:cnfStyle w:val="001000000000" w:firstRow="0" w:lastRow="0" w:firstColumn="1" w:lastColumn="0" w:oddVBand="0" w:evenVBand="0" w:oddHBand="0" w:evenHBand="0" w:firstRowFirstColumn="0" w:firstRowLastColumn="0" w:lastRowFirstColumn="0" w:lastRowLastColumn="0"/>
            <w:tcW w:w="3431" w:type="dxa"/>
          </w:tcPr>
          <w:p w14:paraId="6D1754F2" w14:textId="10610218" w:rsidR="00B965A3" w:rsidRPr="00373E08" w:rsidRDefault="00A07BC0" w:rsidP="00373E08">
            <w:pPr>
              <w:spacing w:line="276" w:lineRule="auto"/>
              <w:jc w:val="center"/>
              <w:rPr>
                <w:rFonts w:ascii="Times New Roman" w:hAnsi="Times New Roman" w:cs="Times New Roman"/>
                <w:b w:val="0"/>
                <w:bCs w:val="0"/>
                <w:color w:val="auto"/>
              </w:rPr>
            </w:pPr>
            <w:r w:rsidRPr="00373E08">
              <w:rPr>
                <w:rFonts w:ascii="Times New Roman" w:hAnsi="Times New Roman" w:cs="Times New Roman"/>
                <w:b w:val="0"/>
                <w:bCs w:val="0"/>
                <w:color w:val="auto"/>
              </w:rPr>
              <w:t>Broj dodijeljenih subvencija poduzetnicima</w:t>
            </w:r>
          </w:p>
        </w:tc>
        <w:tc>
          <w:tcPr>
            <w:tcW w:w="1436" w:type="dxa"/>
            <w:vAlign w:val="center"/>
          </w:tcPr>
          <w:p w14:paraId="3322C199" w14:textId="4EB57161" w:rsidR="00B965A3" w:rsidRPr="00373E08" w:rsidRDefault="00A07BC0"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97</w:t>
            </w:r>
          </w:p>
        </w:tc>
        <w:tc>
          <w:tcPr>
            <w:tcW w:w="1080" w:type="dxa"/>
            <w:vAlign w:val="center"/>
          </w:tcPr>
          <w:p w14:paraId="5769E3D2" w14:textId="6E3A1DBC" w:rsidR="00B965A3"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100</w:t>
            </w:r>
          </w:p>
        </w:tc>
        <w:tc>
          <w:tcPr>
            <w:tcW w:w="1023" w:type="dxa"/>
            <w:vAlign w:val="center"/>
          </w:tcPr>
          <w:p w14:paraId="1455D5F2" w14:textId="2B8C9E6A" w:rsidR="00B965A3"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100</w:t>
            </w:r>
          </w:p>
        </w:tc>
        <w:tc>
          <w:tcPr>
            <w:tcW w:w="1023" w:type="dxa"/>
            <w:vAlign w:val="center"/>
          </w:tcPr>
          <w:p w14:paraId="3BFD528C" w14:textId="27432E36" w:rsidR="00B965A3"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102</w:t>
            </w:r>
          </w:p>
        </w:tc>
        <w:tc>
          <w:tcPr>
            <w:tcW w:w="1023" w:type="dxa"/>
            <w:vAlign w:val="center"/>
          </w:tcPr>
          <w:p w14:paraId="00549017" w14:textId="59028828" w:rsidR="00B965A3"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105</w:t>
            </w:r>
          </w:p>
        </w:tc>
      </w:tr>
      <w:tr w:rsidR="00373E08" w:rsidRPr="00373E08" w14:paraId="26F495D4" w14:textId="77777777" w:rsidTr="003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859A5BC" w14:textId="48534F21" w:rsidR="00B965A3" w:rsidRPr="00373E08" w:rsidRDefault="00A07BC0" w:rsidP="00373E08">
            <w:pPr>
              <w:spacing w:line="276" w:lineRule="auto"/>
              <w:jc w:val="center"/>
              <w:rPr>
                <w:rFonts w:ascii="Times New Roman" w:hAnsi="Times New Roman" w:cs="Times New Roman"/>
                <w:b w:val="0"/>
                <w:bCs w:val="0"/>
                <w:color w:val="auto"/>
              </w:rPr>
            </w:pPr>
            <w:r w:rsidRPr="00373E08">
              <w:rPr>
                <w:rFonts w:ascii="Times New Roman" w:hAnsi="Times New Roman" w:cs="Times New Roman"/>
                <w:b w:val="0"/>
                <w:bCs w:val="0"/>
                <w:color w:val="auto"/>
              </w:rPr>
              <w:t>Broj dodijeljenih potpora OPG-ovima</w:t>
            </w:r>
          </w:p>
        </w:tc>
        <w:tc>
          <w:tcPr>
            <w:tcW w:w="1436" w:type="dxa"/>
            <w:vAlign w:val="center"/>
          </w:tcPr>
          <w:p w14:paraId="223823F2" w14:textId="38BF6631" w:rsidR="00B965A3" w:rsidRPr="00741030" w:rsidRDefault="00A07BC0" w:rsidP="00373E0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41030">
              <w:rPr>
                <w:rFonts w:ascii="Times New Roman" w:hAnsi="Times New Roman" w:cs="Times New Roman"/>
                <w:color w:val="auto"/>
              </w:rPr>
              <w:t>8</w:t>
            </w:r>
            <w:r w:rsidR="00373E08" w:rsidRPr="00741030">
              <w:rPr>
                <w:rFonts w:ascii="Times New Roman" w:hAnsi="Times New Roman" w:cs="Times New Roman"/>
                <w:color w:val="auto"/>
              </w:rPr>
              <w:t>0</w:t>
            </w:r>
          </w:p>
        </w:tc>
        <w:tc>
          <w:tcPr>
            <w:tcW w:w="1080" w:type="dxa"/>
            <w:vAlign w:val="center"/>
          </w:tcPr>
          <w:p w14:paraId="5EC7BE20" w14:textId="6608D740" w:rsidR="00B965A3" w:rsidRPr="00373E08" w:rsidRDefault="00373E08" w:rsidP="00373E0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80</w:t>
            </w:r>
          </w:p>
        </w:tc>
        <w:tc>
          <w:tcPr>
            <w:tcW w:w="1023" w:type="dxa"/>
            <w:vAlign w:val="center"/>
          </w:tcPr>
          <w:p w14:paraId="2FD5A8D8" w14:textId="563E4248" w:rsidR="00B965A3" w:rsidRPr="00373E08" w:rsidRDefault="00373E08" w:rsidP="00373E0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80</w:t>
            </w:r>
          </w:p>
        </w:tc>
        <w:tc>
          <w:tcPr>
            <w:tcW w:w="1023" w:type="dxa"/>
            <w:vAlign w:val="center"/>
          </w:tcPr>
          <w:p w14:paraId="32BB2A6E" w14:textId="6234FEAF" w:rsidR="00B965A3" w:rsidRPr="00373E08" w:rsidRDefault="00373E08" w:rsidP="00373E0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82</w:t>
            </w:r>
          </w:p>
        </w:tc>
        <w:tc>
          <w:tcPr>
            <w:tcW w:w="1023" w:type="dxa"/>
            <w:vAlign w:val="center"/>
          </w:tcPr>
          <w:p w14:paraId="51578E22" w14:textId="053EA6C8" w:rsidR="00B965A3" w:rsidRPr="00373E08" w:rsidRDefault="00373E08" w:rsidP="00373E0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82</w:t>
            </w:r>
          </w:p>
        </w:tc>
      </w:tr>
      <w:tr w:rsidR="00373E08" w:rsidRPr="00373E08" w14:paraId="386BD3B9" w14:textId="77777777" w:rsidTr="00373E08">
        <w:tc>
          <w:tcPr>
            <w:cnfStyle w:val="001000000000" w:firstRow="0" w:lastRow="0" w:firstColumn="1" w:lastColumn="0" w:oddVBand="0" w:evenVBand="0" w:oddHBand="0" w:evenHBand="0" w:firstRowFirstColumn="0" w:firstRowLastColumn="0" w:lastRowFirstColumn="0" w:lastRowLastColumn="0"/>
            <w:tcW w:w="3431" w:type="dxa"/>
          </w:tcPr>
          <w:p w14:paraId="4B9F232F" w14:textId="2C0B088E" w:rsidR="00A07BC0" w:rsidRPr="00373E08" w:rsidRDefault="00A07BC0" w:rsidP="00373E08">
            <w:pPr>
              <w:spacing w:line="276" w:lineRule="auto"/>
              <w:jc w:val="center"/>
              <w:rPr>
                <w:rFonts w:ascii="Times New Roman" w:hAnsi="Times New Roman" w:cs="Times New Roman"/>
                <w:b w:val="0"/>
                <w:bCs w:val="0"/>
                <w:color w:val="auto"/>
              </w:rPr>
            </w:pPr>
            <w:r w:rsidRPr="00373E08">
              <w:rPr>
                <w:rFonts w:ascii="Times New Roman" w:hAnsi="Times New Roman" w:cs="Times New Roman"/>
                <w:b w:val="0"/>
                <w:bCs w:val="0"/>
                <w:color w:val="auto"/>
              </w:rPr>
              <w:t>Broj prov</w:t>
            </w:r>
            <w:r w:rsidR="00F04DEC" w:rsidRPr="00373E08">
              <w:rPr>
                <w:rFonts w:ascii="Times New Roman" w:hAnsi="Times New Roman" w:cs="Times New Roman"/>
                <w:b w:val="0"/>
                <w:bCs w:val="0"/>
                <w:color w:val="auto"/>
              </w:rPr>
              <w:t>e</w:t>
            </w:r>
            <w:r w:rsidRPr="00373E08">
              <w:rPr>
                <w:rFonts w:ascii="Times New Roman" w:hAnsi="Times New Roman" w:cs="Times New Roman"/>
                <w:b w:val="0"/>
                <w:bCs w:val="0"/>
                <w:color w:val="auto"/>
              </w:rPr>
              <w:t>denih informiranja i savjetovanja poduzetnika</w:t>
            </w:r>
          </w:p>
        </w:tc>
        <w:tc>
          <w:tcPr>
            <w:tcW w:w="1436" w:type="dxa"/>
            <w:vAlign w:val="center"/>
          </w:tcPr>
          <w:p w14:paraId="33158CA1" w14:textId="24A51941" w:rsidR="00A07BC0" w:rsidRPr="00741030" w:rsidRDefault="008427A3"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41030">
              <w:rPr>
                <w:rFonts w:ascii="Times New Roman" w:hAnsi="Times New Roman" w:cs="Times New Roman"/>
                <w:color w:val="auto"/>
              </w:rPr>
              <w:t>2</w:t>
            </w:r>
            <w:r w:rsidR="00373E08" w:rsidRPr="00741030">
              <w:rPr>
                <w:rFonts w:ascii="Times New Roman" w:hAnsi="Times New Roman" w:cs="Times New Roman"/>
                <w:color w:val="auto"/>
              </w:rPr>
              <w:t>03</w:t>
            </w:r>
          </w:p>
        </w:tc>
        <w:tc>
          <w:tcPr>
            <w:tcW w:w="1080" w:type="dxa"/>
            <w:vAlign w:val="center"/>
          </w:tcPr>
          <w:p w14:paraId="5CC0CC10" w14:textId="35103676" w:rsidR="00A07BC0"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209</w:t>
            </w:r>
          </w:p>
        </w:tc>
        <w:tc>
          <w:tcPr>
            <w:tcW w:w="1023" w:type="dxa"/>
            <w:vAlign w:val="center"/>
          </w:tcPr>
          <w:p w14:paraId="6B6157E7" w14:textId="030D06A2" w:rsidR="00A07BC0"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21</w:t>
            </w:r>
            <w:r w:rsidR="00FC53DE">
              <w:rPr>
                <w:rFonts w:ascii="Times New Roman" w:hAnsi="Times New Roman" w:cs="Times New Roman"/>
                <w:color w:val="auto"/>
              </w:rPr>
              <w:t>0</w:t>
            </w:r>
          </w:p>
        </w:tc>
        <w:tc>
          <w:tcPr>
            <w:tcW w:w="1023" w:type="dxa"/>
            <w:vAlign w:val="center"/>
          </w:tcPr>
          <w:p w14:paraId="10762DCF" w14:textId="158D75F7" w:rsidR="00A07BC0"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2</w:t>
            </w:r>
            <w:r w:rsidR="00FC53DE">
              <w:rPr>
                <w:rFonts w:ascii="Times New Roman" w:hAnsi="Times New Roman" w:cs="Times New Roman"/>
                <w:color w:val="auto"/>
              </w:rPr>
              <w:t>12</w:t>
            </w:r>
          </w:p>
        </w:tc>
        <w:tc>
          <w:tcPr>
            <w:tcW w:w="1023" w:type="dxa"/>
            <w:vAlign w:val="center"/>
          </w:tcPr>
          <w:p w14:paraId="20C81F77" w14:textId="69FD1C45" w:rsidR="00A07BC0" w:rsidRPr="00373E08" w:rsidRDefault="00373E08" w:rsidP="00373E0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73E08">
              <w:rPr>
                <w:rFonts w:ascii="Times New Roman" w:hAnsi="Times New Roman" w:cs="Times New Roman"/>
                <w:color w:val="auto"/>
              </w:rPr>
              <w:t>2</w:t>
            </w:r>
            <w:r w:rsidR="00FC53DE">
              <w:rPr>
                <w:rFonts w:ascii="Times New Roman" w:hAnsi="Times New Roman" w:cs="Times New Roman"/>
                <w:color w:val="auto"/>
              </w:rPr>
              <w:t>15</w:t>
            </w:r>
          </w:p>
        </w:tc>
      </w:tr>
    </w:tbl>
    <w:p w14:paraId="7104F784" w14:textId="77777777" w:rsidR="00C84465" w:rsidRDefault="00C84465" w:rsidP="00373E08">
      <w:pPr>
        <w:spacing w:after="0" w:line="276" w:lineRule="auto"/>
        <w:jc w:val="center"/>
        <w:rPr>
          <w:rFonts w:ascii="Times New Roman" w:eastAsiaTheme="majorEastAsia" w:hAnsi="Times New Roman" w:cs="Times New Roman"/>
          <w:b/>
          <w:bCs/>
          <w:i/>
          <w:iCs/>
          <w:sz w:val="24"/>
          <w:szCs w:val="24"/>
        </w:rPr>
      </w:pPr>
    </w:p>
    <w:p w14:paraId="01BBE06D" w14:textId="77777777" w:rsidR="00C84465" w:rsidRDefault="00C84465" w:rsidP="00373E08">
      <w:pPr>
        <w:spacing w:after="0" w:line="276" w:lineRule="auto"/>
        <w:jc w:val="center"/>
        <w:rPr>
          <w:rFonts w:ascii="Times New Roman" w:eastAsiaTheme="majorEastAsia" w:hAnsi="Times New Roman" w:cs="Times New Roman"/>
          <w:b/>
          <w:bCs/>
          <w:i/>
          <w:iCs/>
          <w:sz w:val="24"/>
          <w:szCs w:val="24"/>
        </w:rPr>
      </w:pPr>
    </w:p>
    <w:p w14:paraId="356FE499" w14:textId="6698748B" w:rsidR="00DB55F1" w:rsidRDefault="00B965A3" w:rsidP="00C84465">
      <w:pPr>
        <w:spacing w:after="0" w:line="276" w:lineRule="auto"/>
        <w:jc w:val="both"/>
        <w:rPr>
          <w:rFonts w:ascii="Times New Roman" w:eastAsiaTheme="majorEastAsia" w:hAnsi="Times New Roman" w:cs="Times New Roman"/>
          <w:sz w:val="24"/>
          <w:szCs w:val="24"/>
        </w:rPr>
      </w:pPr>
      <w:r w:rsidRPr="00373E08">
        <w:rPr>
          <w:rFonts w:ascii="Times New Roman" w:eastAsiaTheme="majorEastAsia" w:hAnsi="Times New Roman" w:cs="Times New Roman"/>
          <w:b/>
          <w:bCs/>
          <w:i/>
          <w:iCs/>
          <w:sz w:val="24"/>
          <w:szCs w:val="24"/>
        </w:rPr>
        <w:t>Ulaganje u ekološku i energetsku tranziciju</w:t>
      </w:r>
      <w:r w:rsidR="009553CD" w:rsidRPr="00373E08">
        <w:rPr>
          <w:rFonts w:ascii="Times New Roman" w:eastAsiaTheme="majorEastAsia" w:hAnsi="Times New Roman" w:cs="Times New Roman"/>
          <w:b/>
          <w:bCs/>
          <w:i/>
          <w:iCs/>
          <w:sz w:val="24"/>
          <w:szCs w:val="24"/>
        </w:rPr>
        <w:t xml:space="preserve"> </w:t>
      </w:r>
      <w:r w:rsidR="009553CD" w:rsidRPr="00373E08">
        <w:rPr>
          <w:rFonts w:ascii="Times New Roman" w:eastAsiaTheme="majorEastAsia" w:hAnsi="Times New Roman" w:cs="Times New Roman"/>
          <w:sz w:val="24"/>
          <w:szCs w:val="24"/>
        </w:rPr>
        <w:t>mjera je kojom se potiče korištenje obnovl</w:t>
      </w:r>
      <w:r w:rsidR="009553CD">
        <w:rPr>
          <w:rFonts w:ascii="Times New Roman" w:eastAsiaTheme="majorEastAsia" w:hAnsi="Times New Roman" w:cs="Times New Roman"/>
          <w:sz w:val="24"/>
          <w:szCs w:val="24"/>
        </w:rPr>
        <w:t xml:space="preserve">jivih izvora energije, energetski učinkovite javne rasvjete te jačanje energetske učinkovitosti s naglaskom na javni sektor. Uključuje aktivnosti </w:t>
      </w:r>
      <w:r w:rsidR="009553CD" w:rsidRPr="00DB55F1">
        <w:rPr>
          <w:rFonts w:ascii="Times New Roman" w:eastAsiaTheme="majorEastAsia" w:hAnsi="Times New Roman" w:cs="Times New Roman"/>
          <w:i/>
          <w:iCs/>
          <w:sz w:val="24"/>
          <w:szCs w:val="24"/>
        </w:rPr>
        <w:t>energetske obnove zgrada javne namjene i održavanje energetski učink</w:t>
      </w:r>
      <w:r w:rsidR="00151349" w:rsidRPr="00DB55F1">
        <w:rPr>
          <w:rFonts w:ascii="Times New Roman" w:eastAsiaTheme="majorEastAsia" w:hAnsi="Times New Roman" w:cs="Times New Roman"/>
          <w:i/>
          <w:iCs/>
          <w:sz w:val="24"/>
          <w:szCs w:val="24"/>
        </w:rPr>
        <w:t>o</w:t>
      </w:r>
      <w:r w:rsidR="009553CD" w:rsidRPr="00DB55F1">
        <w:rPr>
          <w:rFonts w:ascii="Times New Roman" w:eastAsiaTheme="majorEastAsia" w:hAnsi="Times New Roman" w:cs="Times New Roman"/>
          <w:i/>
          <w:iCs/>
          <w:sz w:val="24"/>
          <w:szCs w:val="24"/>
        </w:rPr>
        <w:t>v</w:t>
      </w:r>
      <w:r w:rsidR="00151349" w:rsidRPr="00DB55F1">
        <w:rPr>
          <w:rFonts w:ascii="Times New Roman" w:eastAsiaTheme="majorEastAsia" w:hAnsi="Times New Roman" w:cs="Times New Roman"/>
          <w:i/>
          <w:iCs/>
          <w:sz w:val="24"/>
          <w:szCs w:val="24"/>
        </w:rPr>
        <w:t>i</w:t>
      </w:r>
      <w:r w:rsidR="009553CD" w:rsidRPr="00DB55F1">
        <w:rPr>
          <w:rFonts w:ascii="Times New Roman" w:eastAsiaTheme="majorEastAsia" w:hAnsi="Times New Roman" w:cs="Times New Roman"/>
          <w:i/>
          <w:iCs/>
          <w:sz w:val="24"/>
          <w:szCs w:val="24"/>
        </w:rPr>
        <w:t>te javne rasvjete</w:t>
      </w:r>
      <w:r w:rsidR="009553CD">
        <w:rPr>
          <w:rFonts w:ascii="Times New Roman" w:eastAsiaTheme="majorEastAsia" w:hAnsi="Times New Roman" w:cs="Times New Roman"/>
          <w:sz w:val="24"/>
          <w:szCs w:val="24"/>
        </w:rPr>
        <w:t xml:space="preserve">. </w:t>
      </w:r>
      <w:r w:rsidR="009553CD" w:rsidRPr="009553CD">
        <w:rPr>
          <w:rFonts w:ascii="Times New Roman" w:eastAsiaTheme="majorEastAsia" w:hAnsi="Times New Roman" w:cs="Times New Roman"/>
          <w:sz w:val="24"/>
          <w:szCs w:val="24"/>
        </w:rPr>
        <w:t xml:space="preserve">Planirani rok postignuća aktivnosti </w:t>
      </w:r>
      <w:r w:rsidR="00151349" w:rsidRPr="00151349">
        <w:rPr>
          <w:rFonts w:ascii="Times New Roman" w:eastAsiaTheme="majorEastAsia" w:hAnsi="Times New Roman" w:cs="Times New Roman"/>
          <w:sz w:val="24"/>
          <w:szCs w:val="24"/>
        </w:rPr>
        <w:t>je 15. prosinca svake godine (2026.-2029.)</w:t>
      </w:r>
      <w:r w:rsidR="00151349">
        <w:rPr>
          <w:rFonts w:ascii="Times New Roman" w:eastAsiaTheme="majorEastAsia" w:hAnsi="Times New Roman" w:cs="Times New Roman"/>
          <w:sz w:val="24"/>
          <w:szCs w:val="24"/>
        </w:rPr>
        <w:t xml:space="preserve">. </w:t>
      </w:r>
      <w:r w:rsidR="00DB55F1">
        <w:rPr>
          <w:rFonts w:ascii="Times New Roman" w:eastAsiaTheme="majorEastAsia" w:hAnsi="Times New Roman" w:cs="Times New Roman"/>
          <w:sz w:val="24"/>
          <w:szCs w:val="24"/>
        </w:rPr>
        <w:t>U budućem razdoblju planirana je i energetska obnova kompleksa DV Tratinčica.</w:t>
      </w:r>
    </w:p>
    <w:p w14:paraId="6BFDF072" w14:textId="06563D07" w:rsidR="00B965A3" w:rsidRPr="009553CD" w:rsidRDefault="00151349" w:rsidP="0059050E">
      <w:pPr>
        <w:spacing w:after="0" w:line="276"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Konačni</w:t>
      </w:r>
      <w:r w:rsidR="009553CD" w:rsidRPr="009553CD">
        <w:rPr>
          <w:rFonts w:ascii="Times New Roman" w:eastAsiaTheme="majorEastAsia" w:hAnsi="Times New Roman" w:cs="Times New Roman"/>
          <w:sz w:val="24"/>
          <w:szCs w:val="24"/>
        </w:rPr>
        <w:t xml:space="preserve"> rok za provedbu mjere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B965A3" w:rsidRPr="0035038E" w14:paraId="6399F4E3"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7B84FCBB" w14:textId="77777777" w:rsidR="00B965A3" w:rsidRPr="0035038E" w:rsidRDefault="00B965A3"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37E08E2A" w14:textId="77777777" w:rsidR="00B965A3" w:rsidRPr="0035038E" w:rsidRDefault="00B965A3"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3CBAC164" w14:textId="77777777" w:rsidR="00B965A3" w:rsidRPr="0035038E" w:rsidRDefault="00B965A3"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B965A3" w:rsidRPr="0035038E" w14:paraId="3E86CE09"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2454A752" w14:textId="77777777" w:rsidR="00B965A3" w:rsidRPr="0035038E" w:rsidRDefault="00B965A3" w:rsidP="000A6BDE">
            <w:pPr>
              <w:spacing w:line="276" w:lineRule="auto"/>
              <w:jc w:val="center"/>
              <w:rPr>
                <w:rFonts w:ascii="Times New Roman" w:hAnsi="Times New Roman" w:cs="Times New Roman"/>
                <w:b w:val="0"/>
                <w:bCs w:val="0"/>
              </w:rPr>
            </w:pPr>
          </w:p>
        </w:tc>
        <w:tc>
          <w:tcPr>
            <w:tcW w:w="1436" w:type="dxa"/>
            <w:vMerge/>
          </w:tcPr>
          <w:p w14:paraId="5EA3BC1F"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4A74C81A"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7D2D7B49"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54DFAAA9"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23A2FB13"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B965A3" w:rsidRPr="0035038E" w14:paraId="4A8FAD37" w14:textId="77777777" w:rsidTr="00384950">
        <w:tc>
          <w:tcPr>
            <w:cnfStyle w:val="001000000000" w:firstRow="0" w:lastRow="0" w:firstColumn="1" w:lastColumn="0" w:oddVBand="0" w:evenVBand="0" w:oddHBand="0" w:evenHBand="0" w:firstRowFirstColumn="0" w:firstRowLastColumn="0" w:lastRowFirstColumn="0" w:lastRowLastColumn="0"/>
            <w:tcW w:w="3431" w:type="dxa"/>
            <w:vAlign w:val="center"/>
          </w:tcPr>
          <w:p w14:paraId="549B09B5" w14:textId="5B2A39B6" w:rsidR="00B965A3" w:rsidRPr="0035038E" w:rsidRDefault="00384950" w:rsidP="00384950">
            <w:pPr>
              <w:spacing w:line="276" w:lineRule="auto"/>
              <w:jc w:val="center"/>
              <w:rPr>
                <w:rFonts w:ascii="Times New Roman" w:hAnsi="Times New Roman" w:cs="Times New Roman"/>
                <w:b w:val="0"/>
                <w:bCs w:val="0"/>
              </w:rPr>
            </w:pPr>
            <w:r>
              <w:rPr>
                <w:rFonts w:ascii="Times New Roman" w:hAnsi="Times New Roman" w:cs="Times New Roman"/>
                <w:b w:val="0"/>
                <w:bCs w:val="0"/>
              </w:rPr>
              <w:t>Ukupan broj javnih zgrada obnovljenih u skladu sa odredbama energetske učinkovitosti</w:t>
            </w:r>
          </w:p>
        </w:tc>
        <w:tc>
          <w:tcPr>
            <w:tcW w:w="1436" w:type="dxa"/>
            <w:vAlign w:val="center"/>
          </w:tcPr>
          <w:p w14:paraId="5AD047CF" w14:textId="57CBB75E" w:rsidR="00B965A3" w:rsidRPr="0035038E" w:rsidRDefault="00384950" w:rsidP="003849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080" w:type="dxa"/>
            <w:vAlign w:val="center"/>
          </w:tcPr>
          <w:p w14:paraId="035FAEFD" w14:textId="3D466332" w:rsidR="00B965A3" w:rsidRPr="0035038E" w:rsidRDefault="00384950" w:rsidP="003849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023" w:type="dxa"/>
            <w:vAlign w:val="center"/>
          </w:tcPr>
          <w:p w14:paraId="08C8CAC6" w14:textId="50584B08" w:rsidR="00B965A3" w:rsidRPr="0035038E" w:rsidRDefault="00384950" w:rsidP="003849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1A17BD83" w14:textId="664351E3" w:rsidR="00B965A3" w:rsidRPr="0035038E" w:rsidRDefault="00384950" w:rsidP="003849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1BCE0B2E" w14:textId="59899EF5" w:rsidR="00B965A3" w:rsidRPr="0035038E" w:rsidRDefault="00384950" w:rsidP="003849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bl>
    <w:p w14:paraId="028C69C8" w14:textId="77777777" w:rsidR="00B965A3" w:rsidRPr="00B965A3" w:rsidRDefault="00B965A3" w:rsidP="0059050E">
      <w:pPr>
        <w:spacing w:after="0" w:line="276" w:lineRule="auto"/>
        <w:jc w:val="both"/>
        <w:rPr>
          <w:rFonts w:ascii="Times New Roman" w:eastAsiaTheme="majorEastAsia" w:hAnsi="Times New Roman" w:cs="Times New Roman"/>
          <w:b/>
          <w:bCs/>
          <w:i/>
          <w:iCs/>
          <w:sz w:val="24"/>
          <w:szCs w:val="24"/>
        </w:rPr>
      </w:pPr>
    </w:p>
    <w:p w14:paraId="49933AD4" w14:textId="5B430F77" w:rsidR="00B965A3" w:rsidRDefault="00B965A3" w:rsidP="0059050E">
      <w:pPr>
        <w:spacing w:after="0" w:line="276" w:lineRule="auto"/>
        <w:jc w:val="both"/>
        <w:rPr>
          <w:rFonts w:ascii="Times New Roman" w:eastAsiaTheme="majorEastAsia" w:hAnsi="Times New Roman" w:cs="Times New Roman"/>
          <w:sz w:val="24"/>
          <w:szCs w:val="24"/>
        </w:rPr>
      </w:pPr>
      <w:r w:rsidRPr="00B965A3">
        <w:rPr>
          <w:rFonts w:ascii="Times New Roman" w:eastAsiaTheme="majorEastAsia" w:hAnsi="Times New Roman" w:cs="Times New Roman"/>
          <w:b/>
          <w:bCs/>
          <w:i/>
          <w:iCs/>
          <w:sz w:val="24"/>
          <w:szCs w:val="24"/>
        </w:rPr>
        <w:t>Povećanje kvalitete urbanog okoliša kroz praćenje i zaštitu okoliša</w:t>
      </w:r>
      <w:r w:rsidR="00F91B89">
        <w:rPr>
          <w:rFonts w:ascii="Times New Roman" w:eastAsiaTheme="majorEastAsia" w:hAnsi="Times New Roman" w:cs="Times New Roman"/>
          <w:b/>
          <w:bCs/>
          <w:i/>
          <w:iCs/>
          <w:sz w:val="24"/>
          <w:szCs w:val="24"/>
        </w:rPr>
        <w:t xml:space="preserve"> </w:t>
      </w:r>
      <w:r w:rsidR="00F91B89">
        <w:rPr>
          <w:rFonts w:ascii="Times New Roman" w:eastAsiaTheme="majorEastAsia" w:hAnsi="Times New Roman" w:cs="Times New Roman"/>
          <w:sz w:val="24"/>
          <w:szCs w:val="24"/>
        </w:rPr>
        <w:t>sadrži aktivnosti kojima je cilj odgovornim i kvalitetnim planiranjem te praćenje</w:t>
      </w:r>
      <w:r w:rsidR="00921C1F">
        <w:rPr>
          <w:rFonts w:ascii="Times New Roman" w:eastAsiaTheme="majorEastAsia" w:hAnsi="Times New Roman" w:cs="Times New Roman"/>
          <w:sz w:val="24"/>
          <w:szCs w:val="24"/>
        </w:rPr>
        <w:t>m</w:t>
      </w:r>
      <w:r w:rsidR="00F91B89">
        <w:rPr>
          <w:rFonts w:ascii="Times New Roman" w:eastAsiaTheme="majorEastAsia" w:hAnsi="Times New Roman" w:cs="Times New Roman"/>
          <w:sz w:val="24"/>
          <w:szCs w:val="24"/>
        </w:rPr>
        <w:t xml:space="preserve"> stanja u prostoru pozitivno utjecati na cjelokupni urbani prostor</w:t>
      </w:r>
      <w:r w:rsidR="00921C1F">
        <w:rPr>
          <w:rFonts w:ascii="Times New Roman" w:eastAsiaTheme="majorEastAsia" w:hAnsi="Times New Roman" w:cs="Times New Roman"/>
          <w:sz w:val="24"/>
          <w:szCs w:val="24"/>
        </w:rPr>
        <w:t xml:space="preserve">, </w:t>
      </w:r>
      <w:r w:rsidR="00F91B89">
        <w:rPr>
          <w:rFonts w:ascii="Times New Roman" w:eastAsiaTheme="majorEastAsia" w:hAnsi="Times New Roman" w:cs="Times New Roman"/>
          <w:sz w:val="24"/>
          <w:szCs w:val="24"/>
        </w:rPr>
        <w:t>poticati njegovu održivu izgradnju i korištenje</w:t>
      </w:r>
      <w:r w:rsidR="001B418B">
        <w:rPr>
          <w:rFonts w:ascii="Times New Roman" w:eastAsiaTheme="majorEastAsia" w:hAnsi="Times New Roman" w:cs="Times New Roman"/>
          <w:sz w:val="24"/>
          <w:szCs w:val="24"/>
        </w:rPr>
        <w:t xml:space="preserve"> te </w:t>
      </w:r>
      <w:r w:rsidR="00921C1F">
        <w:rPr>
          <w:rFonts w:ascii="Times New Roman" w:eastAsiaTheme="majorEastAsia" w:hAnsi="Times New Roman" w:cs="Times New Roman"/>
          <w:sz w:val="24"/>
          <w:szCs w:val="24"/>
        </w:rPr>
        <w:t>funkcioniranje</w:t>
      </w:r>
      <w:r w:rsidR="001B418B">
        <w:rPr>
          <w:rFonts w:ascii="Times New Roman" w:eastAsiaTheme="majorEastAsia" w:hAnsi="Times New Roman" w:cs="Times New Roman"/>
          <w:sz w:val="24"/>
          <w:szCs w:val="24"/>
        </w:rPr>
        <w:t>. Navedeno uključuje</w:t>
      </w:r>
      <w:r w:rsidR="00921C1F">
        <w:rPr>
          <w:rFonts w:ascii="Times New Roman" w:eastAsiaTheme="majorEastAsia" w:hAnsi="Times New Roman" w:cs="Times New Roman"/>
          <w:sz w:val="24"/>
          <w:szCs w:val="24"/>
        </w:rPr>
        <w:t xml:space="preserve"> proširenje groblja,</w:t>
      </w:r>
      <w:r w:rsidR="001B418B">
        <w:rPr>
          <w:rFonts w:ascii="Times New Roman" w:eastAsiaTheme="majorEastAsia" w:hAnsi="Times New Roman" w:cs="Times New Roman"/>
          <w:sz w:val="24"/>
          <w:szCs w:val="24"/>
        </w:rPr>
        <w:t xml:space="preserve"> rekonstrukciju javnih prostora</w:t>
      </w:r>
      <w:r w:rsidR="00921C1F">
        <w:rPr>
          <w:rFonts w:ascii="Times New Roman" w:eastAsiaTheme="majorEastAsia" w:hAnsi="Times New Roman" w:cs="Times New Roman"/>
          <w:sz w:val="24"/>
          <w:szCs w:val="24"/>
        </w:rPr>
        <w:t>,</w:t>
      </w:r>
      <w:r w:rsidR="001B418B">
        <w:rPr>
          <w:rFonts w:ascii="Times New Roman" w:eastAsiaTheme="majorEastAsia" w:hAnsi="Times New Roman" w:cs="Times New Roman"/>
          <w:sz w:val="24"/>
          <w:szCs w:val="24"/>
        </w:rPr>
        <w:t xml:space="preserve"> njihovo uređenje i funkcioniranje, ulaganja u mjesn</w:t>
      </w:r>
      <w:r w:rsidR="00921C1F">
        <w:rPr>
          <w:rFonts w:ascii="Times New Roman" w:eastAsiaTheme="majorEastAsia" w:hAnsi="Times New Roman" w:cs="Times New Roman"/>
          <w:sz w:val="24"/>
          <w:szCs w:val="24"/>
        </w:rPr>
        <w:t>u</w:t>
      </w:r>
      <w:r w:rsidR="001B418B">
        <w:rPr>
          <w:rFonts w:ascii="Times New Roman" w:eastAsiaTheme="majorEastAsia" w:hAnsi="Times New Roman" w:cs="Times New Roman"/>
          <w:sz w:val="24"/>
          <w:szCs w:val="24"/>
        </w:rPr>
        <w:t xml:space="preserve"> samouprav</w:t>
      </w:r>
      <w:r w:rsidR="00921C1F">
        <w:rPr>
          <w:rFonts w:ascii="Times New Roman" w:eastAsiaTheme="majorEastAsia" w:hAnsi="Times New Roman" w:cs="Times New Roman"/>
          <w:sz w:val="24"/>
          <w:szCs w:val="24"/>
        </w:rPr>
        <w:t>u</w:t>
      </w:r>
      <w:r w:rsidR="001B418B">
        <w:rPr>
          <w:rFonts w:ascii="Times New Roman" w:eastAsiaTheme="majorEastAsia" w:hAnsi="Times New Roman" w:cs="Times New Roman"/>
          <w:sz w:val="24"/>
          <w:szCs w:val="24"/>
        </w:rPr>
        <w:t xml:space="preserve"> te izradu i ažuriranje prostornih planova lokalne razine</w:t>
      </w:r>
      <w:r w:rsidR="00921C1F">
        <w:rPr>
          <w:rFonts w:ascii="Times New Roman" w:eastAsiaTheme="majorEastAsia" w:hAnsi="Times New Roman" w:cs="Times New Roman"/>
          <w:sz w:val="24"/>
          <w:szCs w:val="24"/>
        </w:rPr>
        <w:t>, kao i izradu studija iz područja zaštite okoliša</w:t>
      </w:r>
      <w:r w:rsidR="00DB55F1">
        <w:rPr>
          <w:rFonts w:ascii="Times New Roman" w:eastAsiaTheme="majorEastAsia" w:hAnsi="Times New Roman" w:cs="Times New Roman"/>
          <w:sz w:val="24"/>
          <w:szCs w:val="24"/>
        </w:rPr>
        <w:t>. U budućem razdoblju planira se i projekt urbane sanacije bloka oko Svilarske ulice.</w:t>
      </w:r>
    </w:p>
    <w:p w14:paraId="62B446FD" w14:textId="77777777" w:rsidR="00DB55F1" w:rsidRDefault="00921C1F" w:rsidP="0059050E">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Planirani rok postignuća</w:t>
      </w:r>
      <w:r>
        <w:rPr>
          <w:rFonts w:ascii="Times New Roman" w:eastAsiaTheme="majorEastAsia" w:hAnsi="Times New Roman" w:cs="Times New Roman"/>
          <w:sz w:val="24"/>
          <w:szCs w:val="24"/>
        </w:rPr>
        <w:t xml:space="preserve"> svih</w:t>
      </w:r>
      <w:r w:rsidRPr="00921C1F">
        <w:rPr>
          <w:rFonts w:ascii="Times New Roman" w:eastAsiaTheme="majorEastAsia" w:hAnsi="Times New Roman" w:cs="Times New Roman"/>
          <w:sz w:val="24"/>
          <w:szCs w:val="24"/>
        </w:rPr>
        <w:t xml:space="preserve"> aktivnosti je 15. prosinca svake godine (2026.-2029.) dok je planirani rok</w:t>
      </w:r>
      <w:r>
        <w:rPr>
          <w:rFonts w:ascii="Times New Roman" w:eastAsiaTheme="majorEastAsia" w:hAnsi="Times New Roman" w:cs="Times New Roman"/>
          <w:sz w:val="24"/>
          <w:szCs w:val="24"/>
        </w:rPr>
        <w:t xml:space="preserve"> postignuća</w:t>
      </w:r>
      <w:r w:rsidRPr="00921C1F">
        <w:rPr>
          <w:rFonts w:ascii="Times New Roman" w:eastAsiaTheme="majorEastAsia" w:hAnsi="Times New Roman" w:cs="Times New Roman"/>
          <w:sz w:val="24"/>
          <w:szCs w:val="24"/>
        </w:rPr>
        <w:t xml:space="preserve"> aktivnosti </w:t>
      </w:r>
      <w:r>
        <w:rPr>
          <w:rFonts w:ascii="Times New Roman" w:eastAsiaTheme="majorEastAsia" w:hAnsi="Times New Roman" w:cs="Times New Roman"/>
          <w:sz w:val="24"/>
          <w:szCs w:val="24"/>
        </w:rPr>
        <w:t>proširenje groblja</w:t>
      </w:r>
      <w:r w:rsidRPr="00921C1F">
        <w:rPr>
          <w:rFonts w:ascii="Times New Roman" w:eastAsiaTheme="majorEastAsia" w:hAnsi="Times New Roman" w:cs="Times New Roman"/>
          <w:sz w:val="24"/>
          <w:szCs w:val="24"/>
        </w:rPr>
        <w:t xml:space="preserve"> 31. prosinca 202</w:t>
      </w:r>
      <w:r>
        <w:rPr>
          <w:rFonts w:ascii="Times New Roman" w:eastAsiaTheme="majorEastAsia" w:hAnsi="Times New Roman" w:cs="Times New Roman"/>
          <w:sz w:val="24"/>
          <w:szCs w:val="24"/>
        </w:rPr>
        <w:t>6</w:t>
      </w:r>
      <w:r w:rsidRPr="00921C1F">
        <w:rPr>
          <w:rFonts w:ascii="Times New Roman" w:eastAsiaTheme="majorEastAsia" w:hAnsi="Times New Roman" w:cs="Times New Roman"/>
          <w:sz w:val="24"/>
          <w:szCs w:val="24"/>
        </w:rPr>
        <w:t xml:space="preserve">. godine. </w:t>
      </w:r>
    </w:p>
    <w:p w14:paraId="0C1BF8BD" w14:textId="36B54211" w:rsidR="00921C1F" w:rsidRPr="00F91B89" w:rsidRDefault="00921C1F" w:rsidP="0059050E">
      <w:pPr>
        <w:spacing w:after="0" w:line="276" w:lineRule="auto"/>
        <w:jc w:val="both"/>
        <w:rPr>
          <w:rFonts w:ascii="Times New Roman" w:eastAsiaTheme="majorEastAsia" w:hAnsi="Times New Roman" w:cs="Times New Roman"/>
          <w:sz w:val="24"/>
          <w:szCs w:val="24"/>
        </w:rPr>
      </w:pPr>
      <w:r w:rsidRPr="00921C1F">
        <w:rPr>
          <w:rFonts w:ascii="Times New Roman" w:eastAsiaTheme="majorEastAsia" w:hAnsi="Times New Roman" w:cs="Times New Roman"/>
          <w:sz w:val="24"/>
          <w:szCs w:val="24"/>
        </w:rPr>
        <w:t xml:space="preserve">Konačni rok za provedbu </w:t>
      </w:r>
      <w:r w:rsidRPr="00DB55F1">
        <w:rPr>
          <w:rFonts w:ascii="Times New Roman" w:eastAsiaTheme="majorEastAsia" w:hAnsi="Times New Roman" w:cs="Times New Roman"/>
          <w:i/>
          <w:iCs/>
          <w:sz w:val="24"/>
          <w:szCs w:val="24"/>
        </w:rPr>
        <w:t>mjere</w:t>
      </w:r>
      <w:r w:rsidRPr="00921C1F">
        <w:rPr>
          <w:rFonts w:ascii="Times New Roman" w:eastAsiaTheme="majorEastAsia" w:hAnsi="Times New Roman" w:cs="Times New Roman"/>
          <w:sz w:val="24"/>
          <w:szCs w:val="24"/>
        </w:rPr>
        <w:t xml:space="preserve"> 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B965A3" w:rsidRPr="0035038E" w14:paraId="6176F7EF"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544C220B" w14:textId="77777777" w:rsidR="00B965A3" w:rsidRPr="0035038E" w:rsidRDefault="00B965A3"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07C2E4C7" w14:textId="77777777" w:rsidR="00B965A3" w:rsidRPr="0035038E" w:rsidRDefault="00B965A3"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5ACF6588" w14:textId="77777777" w:rsidR="00B965A3" w:rsidRPr="0035038E" w:rsidRDefault="00B965A3"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B965A3" w:rsidRPr="0035038E" w14:paraId="7FA65F93"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2C126A63" w14:textId="77777777" w:rsidR="00B965A3" w:rsidRPr="0035038E" w:rsidRDefault="00B965A3" w:rsidP="000A6BDE">
            <w:pPr>
              <w:spacing w:line="276" w:lineRule="auto"/>
              <w:jc w:val="center"/>
              <w:rPr>
                <w:rFonts w:ascii="Times New Roman" w:hAnsi="Times New Roman" w:cs="Times New Roman"/>
                <w:b w:val="0"/>
                <w:bCs w:val="0"/>
              </w:rPr>
            </w:pPr>
          </w:p>
        </w:tc>
        <w:tc>
          <w:tcPr>
            <w:tcW w:w="1436" w:type="dxa"/>
            <w:vMerge/>
          </w:tcPr>
          <w:p w14:paraId="59881448"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547EF076"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24DBC4B2"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1E15B4BC"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41C3627E" w14:textId="77777777" w:rsidR="00B965A3" w:rsidRPr="0035038E" w:rsidRDefault="00B965A3"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B965A3" w:rsidRPr="0035038E" w14:paraId="620BBFF6" w14:textId="77777777" w:rsidTr="00C6679A">
        <w:tc>
          <w:tcPr>
            <w:cnfStyle w:val="001000000000" w:firstRow="0" w:lastRow="0" w:firstColumn="1" w:lastColumn="0" w:oddVBand="0" w:evenVBand="0" w:oddHBand="0" w:evenHBand="0" w:firstRowFirstColumn="0" w:firstRowLastColumn="0" w:lastRowFirstColumn="0" w:lastRowLastColumn="0"/>
            <w:tcW w:w="3431" w:type="dxa"/>
          </w:tcPr>
          <w:p w14:paraId="2CAD8882" w14:textId="5875D5B5" w:rsidR="00B965A3" w:rsidRPr="00AD693D" w:rsidRDefault="00CD613B" w:rsidP="000A6BDE">
            <w:pPr>
              <w:spacing w:line="276" w:lineRule="auto"/>
              <w:jc w:val="center"/>
              <w:rPr>
                <w:rFonts w:ascii="Times New Roman" w:hAnsi="Times New Roman" w:cs="Times New Roman"/>
                <w:b w:val="0"/>
                <w:bCs w:val="0"/>
                <w:color w:val="auto"/>
              </w:rPr>
            </w:pPr>
            <w:r w:rsidRPr="00AD693D">
              <w:rPr>
                <w:rFonts w:ascii="Times New Roman" w:hAnsi="Times New Roman" w:cs="Times New Roman"/>
                <w:b w:val="0"/>
                <w:bCs w:val="0"/>
                <w:color w:val="auto"/>
              </w:rPr>
              <w:t>Izrađene izmjene i dopune dokumenata prostornog uređenja (PPUG i GUP)</w:t>
            </w:r>
          </w:p>
        </w:tc>
        <w:tc>
          <w:tcPr>
            <w:tcW w:w="1436" w:type="dxa"/>
            <w:vAlign w:val="center"/>
          </w:tcPr>
          <w:p w14:paraId="185AB1AE" w14:textId="3B9464B5" w:rsidR="00B965A3" w:rsidRPr="00AD693D" w:rsidRDefault="00CD613B"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w:t>
            </w:r>
          </w:p>
        </w:tc>
        <w:tc>
          <w:tcPr>
            <w:tcW w:w="1080" w:type="dxa"/>
            <w:vAlign w:val="center"/>
          </w:tcPr>
          <w:p w14:paraId="6A5F1A81" w14:textId="33EA108C" w:rsidR="00B965A3" w:rsidRPr="00AD693D" w:rsidRDefault="00AD693D"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10</w:t>
            </w:r>
          </w:p>
        </w:tc>
        <w:tc>
          <w:tcPr>
            <w:tcW w:w="1023" w:type="dxa"/>
            <w:vAlign w:val="center"/>
          </w:tcPr>
          <w:p w14:paraId="5D88ACD7" w14:textId="3589AD2B" w:rsidR="00B965A3" w:rsidRPr="00AD693D" w:rsidRDefault="00AD693D"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0</w:t>
            </w:r>
          </w:p>
        </w:tc>
        <w:tc>
          <w:tcPr>
            <w:tcW w:w="1023" w:type="dxa"/>
            <w:vAlign w:val="center"/>
          </w:tcPr>
          <w:p w14:paraId="5F5B961C" w14:textId="7DC50A15" w:rsidR="00B965A3" w:rsidRPr="00AD693D" w:rsidRDefault="00AD693D"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0</w:t>
            </w:r>
          </w:p>
        </w:tc>
        <w:tc>
          <w:tcPr>
            <w:tcW w:w="1023" w:type="dxa"/>
            <w:vAlign w:val="center"/>
          </w:tcPr>
          <w:p w14:paraId="579AA07D" w14:textId="0B20C211" w:rsidR="00B965A3" w:rsidRPr="00AD693D" w:rsidRDefault="00AD693D"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0</w:t>
            </w:r>
          </w:p>
        </w:tc>
      </w:tr>
      <w:tr w:rsidR="00B965A3" w:rsidRPr="0035038E" w14:paraId="4F9663A9" w14:textId="77777777" w:rsidTr="00C66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7D0376D" w14:textId="06E41C93" w:rsidR="00B965A3" w:rsidRPr="00AD693D" w:rsidRDefault="004E56EF" w:rsidP="000A6BDE">
            <w:pPr>
              <w:spacing w:line="276" w:lineRule="auto"/>
              <w:jc w:val="center"/>
              <w:rPr>
                <w:rFonts w:ascii="Times New Roman" w:hAnsi="Times New Roman" w:cs="Times New Roman"/>
                <w:b w:val="0"/>
                <w:bCs w:val="0"/>
                <w:color w:val="auto"/>
              </w:rPr>
            </w:pPr>
            <w:r w:rsidRPr="00AD693D">
              <w:rPr>
                <w:rFonts w:ascii="Times New Roman" w:hAnsi="Times New Roman" w:cs="Times New Roman"/>
                <w:b w:val="0"/>
                <w:bCs w:val="0"/>
                <w:color w:val="auto"/>
              </w:rPr>
              <w:t>Broj izrađenih studija u svrhu zaštite okoliša</w:t>
            </w:r>
          </w:p>
        </w:tc>
        <w:tc>
          <w:tcPr>
            <w:tcW w:w="1436" w:type="dxa"/>
            <w:vAlign w:val="center"/>
          </w:tcPr>
          <w:p w14:paraId="09EB427E" w14:textId="52015F13" w:rsidR="00B965A3" w:rsidRPr="00AD693D" w:rsidRDefault="00341249" w:rsidP="00C667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w:t>
            </w:r>
          </w:p>
        </w:tc>
        <w:tc>
          <w:tcPr>
            <w:tcW w:w="1080" w:type="dxa"/>
            <w:vAlign w:val="center"/>
          </w:tcPr>
          <w:p w14:paraId="216292D9" w14:textId="19A94315" w:rsidR="00B965A3" w:rsidRPr="00AD693D" w:rsidRDefault="00341249" w:rsidP="00C667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w:t>
            </w:r>
          </w:p>
        </w:tc>
        <w:tc>
          <w:tcPr>
            <w:tcW w:w="1023" w:type="dxa"/>
            <w:vAlign w:val="center"/>
          </w:tcPr>
          <w:p w14:paraId="5DA855B6" w14:textId="0D7F34AE" w:rsidR="00B965A3" w:rsidRPr="00AD693D" w:rsidRDefault="00341249" w:rsidP="00C667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w:t>
            </w:r>
          </w:p>
        </w:tc>
        <w:tc>
          <w:tcPr>
            <w:tcW w:w="1023" w:type="dxa"/>
            <w:vAlign w:val="center"/>
          </w:tcPr>
          <w:p w14:paraId="1DED20E1" w14:textId="6414A597" w:rsidR="00B965A3" w:rsidRPr="00AD693D" w:rsidRDefault="00341249" w:rsidP="00C667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w:t>
            </w:r>
          </w:p>
        </w:tc>
        <w:tc>
          <w:tcPr>
            <w:tcW w:w="1023" w:type="dxa"/>
            <w:vAlign w:val="center"/>
          </w:tcPr>
          <w:p w14:paraId="2D131196" w14:textId="07217C68" w:rsidR="00B965A3" w:rsidRPr="00AD693D" w:rsidRDefault="00341249" w:rsidP="00C667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w:t>
            </w:r>
          </w:p>
        </w:tc>
      </w:tr>
      <w:tr w:rsidR="00CD613B" w:rsidRPr="0035038E" w14:paraId="2B719E12" w14:textId="77777777" w:rsidTr="00C6679A">
        <w:tc>
          <w:tcPr>
            <w:cnfStyle w:val="001000000000" w:firstRow="0" w:lastRow="0" w:firstColumn="1" w:lastColumn="0" w:oddVBand="0" w:evenVBand="0" w:oddHBand="0" w:evenHBand="0" w:firstRowFirstColumn="0" w:firstRowLastColumn="0" w:lastRowFirstColumn="0" w:lastRowLastColumn="0"/>
            <w:tcW w:w="3431" w:type="dxa"/>
          </w:tcPr>
          <w:p w14:paraId="3BA323FC" w14:textId="45691230" w:rsidR="00CD613B" w:rsidRPr="00AD693D" w:rsidRDefault="00BD590E" w:rsidP="000A6BDE">
            <w:pPr>
              <w:spacing w:line="276" w:lineRule="auto"/>
              <w:jc w:val="center"/>
              <w:rPr>
                <w:rFonts w:ascii="Times New Roman" w:hAnsi="Times New Roman" w:cs="Times New Roman"/>
                <w:b w:val="0"/>
                <w:bCs w:val="0"/>
                <w:color w:val="auto"/>
              </w:rPr>
            </w:pPr>
            <w:r w:rsidRPr="00AD693D">
              <w:rPr>
                <w:rFonts w:ascii="Times New Roman" w:hAnsi="Times New Roman" w:cs="Times New Roman"/>
                <w:b w:val="0"/>
                <w:bCs w:val="0"/>
                <w:color w:val="auto"/>
              </w:rPr>
              <w:t>Postotak održavanja gradskih objekata i nekretnina</w:t>
            </w:r>
          </w:p>
        </w:tc>
        <w:tc>
          <w:tcPr>
            <w:tcW w:w="1436" w:type="dxa"/>
            <w:vAlign w:val="center"/>
          </w:tcPr>
          <w:p w14:paraId="7CA83D01" w14:textId="2A4D7461" w:rsidR="00CD613B" w:rsidRPr="00AD693D" w:rsidRDefault="00341249"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100%</w:t>
            </w:r>
          </w:p>
        </w:tc>
        <w:tc>
          <w:tcPr>
            <w:tcW w:w="1080" w:type="dxa"/>
            <w:vAlign w:val="center"/>
          </w:tcPr>
          <w:p w14:paraId="5D3953FC" w14:textId="5B5F9399" w:rsidR="00CD613B" w:rsidRPr="00AD693D" w:rsidRDefault="00341249" w:rsidP="0034124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100%</w:t>
            </w:r>
          </w:p>
        </w:tc>
        <w:tc>
          <w:tcPr>
            <w:tcW w:w="1023" w:type="dxa"/>
            <w:vAlign w:val="center"/>
          </w:tcPr>
          <w:p w14:paraId="7B57D7DD" w14:textId="02DD5AD4" w:rsidR="00CD613B" w:rsidRPr="00AD693D" w:rsidRDefault="00341249"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100%</w:t>
            </w:r>
          </w:p>
        </w:tc>
        <w:tc>
          <w:tcPr>
            <w:tcW w:w="1023" w:type="dxa"/>
            <w:vAlign w:val="center"/>
          </w:tcPr>
          <w:p w14:paraId="74013A02" w14:textId="5DAC0CAD" w:rsidR="00CD613B" w:rsidRPr="00AD693D" w:rsidRDefault="00341249"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100%</w:t>
            </w:r>
          </w:p>
        </w:tc>
        <w:tc>
          <w:tcPr>
            <w:tcW w:w="1023" w:type="dxa"/>
            <w:vAlign w:val="center"/>
          </w:tcPr>
          <w:p w14:paraId="6E1B6153" w14:textId="7CD172C4" w:rsidR="00CD613B" w:rsidRPr="00AD693D" w:rsidRDefault="00341249" w:rsidP="00C667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693D">
              <w:rPr>
                <w:rFonts w:ascii="Times New Roman" w:hAnsi="Times New Roman" w:cs="Times New Roman"/>
                <w:color w:val="auto"/>
              </w:rPr>
              <w:t>100%</w:t>
            </w:r>
          </w:p>
        </w:tc>
      </w:tr>
    </w:tbl>
    <w:p w14:paraId="402CC528" w14:textId="77777777" w:rsidR="00BD590E" w:rsidRDefault="00BD590E" w:rsidP="00975067">
      <w:pPr>
        <w:spacing w:after="0" w:line="276" w:lineRule="auto"/>
        <w:jc w:val="both"/>
        <w:rPr>
          <w:rFonts w:ascii="Times New Roman" w:eastAsiaTheme="majorEastAsia" w:hAnsi="Times New Roman" w:cs="Times New Roman"/>
          <w:b/>
          <w:bCs/>
          <w:i/>
          <w:iCs/>
          <w:sz w:val="24"/>
          <w:szCs w:val="24"/>
        </w:rPr>
      </w:pPr>
    </w:p>
    <w:p w14:paraId="3221933B" w14:textId="3694F6FF" w:rsidR="00B5388E" w:rsidRDefault="0003636F" w:rsidP="00975067">
      <w:pPr>
        <w:spacing w:after="0" w:line="276" w:lineRule="auto"/>
        <w:jc w:val="both"/>
        <w:rPr>
          <w:rFonts w:ascii="Times New Roman" w:eastAsiaTheme="majorEastAsia" w:hAnsi="Times New Roman" w:cs="Times New Roman"/>
          <w:sz w:val="24"/>
          <w:szCs w:val="24"/>
        </w:rPr>
      </w:pPr>
      <w:r w:rsidRPr="0003636F">
        <w:rPr>
          <w:rFonts w:ascii="Times New Roman" w:eastAsiaTheme="majorEastAsia" w:hAnsi="Times New Roman" w:cs="Times New Roman"/>
          <w:b/>
          <w:bCs/>
          <w:i/>
          <w:iCs/>
          <w:sz w:val="24"/>
          <w:szCs w:val="24"/>
        </w:rPr>
        <w:t xml:space="preserve">Revitalizacija i valorizacija kulturne baštine i ulaganja u </w:t>
      </w:r>
      <w:proofErr w:type="spellStart"/>
      <w:r w:rsidRPr="0003636F">
        <w:rPr>
          <w:rFonts w:ascii="Times New Roman" w:eastAsiaTheme="majorEastAsia" w:hAnsi="Times New Roman" w:cs="Times New Roman"/>
          <w:b/>
          <w:bCs/>
          <w:i/>
          <w:iCs/>
          <w:sz w:val="24"/>
          <w:szCs w:val="24"/>
        </w:rPr>
        <w:t>posjetiteljsku</w:t>
      </w:r>
      <w:proofErr w:type="spellEnd"/>
      <w:r w:rsidRPr="0003636F">
        <w:rPr>
          <w:rFonts w:ascii="Times New Roman" w:eastAsiaTheme="majorEastAsia" w:hAnsi="Times New Roman" w:cs="Times New Roman"/>
          <w:b/>
          <w:bCs/>
          <w:i/>
          <w:iCs/>
          <w:sz w:val="24"/>
          <w:szCs w:val="24"/>
        </w:rPr>
        <w:t xml:space="preserve"> infrastrukturu</w:t>
      </w:r>
      <w:r w:rsidR="00A475EB">
        <w:rPr>
          <w:rFonts w:ascii="Times New Roman" w:eastAsiaTheme="majorEastAsia" w:hAnsi="Times New Roman" w:cs="Times New Roman"/>
          <w:b/>
          <w:bCs/>
          <w:i/>
          <w:iCs/>
          <w:sz w:val="24"/>
          <w:szCs w:val="24"/>
        </w:rPr>
        <w:t xml:space="preserve"> </w:t>
      </w:r>
      <w:r w:rsidR="00A475EB">
        <w:rPr>
          <w:rFonts w:ascii="Times New Roman" w:eastAsiaTheme="majorEastAsia" w:hAnsi="Times New Roman" w:cs="Times New Roman"/>
          <w:sz w:val="24"/>
          <w:szCs w:val="24"/>
        </w:rPr>
        <w:t xml:space="preserve">mjera je kojom su obuhvaćene aktivnosti </w:t>
      </w:r>
      <w:r w:rsidR="00A475EB" w:rsidRPr="007468AD">
        <w:rPr>
          <w:rFonts w:ascii="Times New Roman" w:eastAsiaTheme="majorEastAsia" w:hAnsi="Times New Roman" w:cs="Times New Roman"/>
          <w:i/>
          <w:iCs/>
          <w:sz w:val="24"/>
          <w:szCs w:val="24"/>
        </w:rPr>
        <w:t>zaštite kulturne baštine</w:t>
      </w:r>
      <w:r w:rsidR="00A475EB">
        <w:rPr>
          <w:rFonts w:ascii="Times New Roman" w:eastAsiaTheme="majorEastAsia" w:hAnsi="Times New Roman" w:cs="Times New Roman"/>
          <w:sz w:val="24"/>
          <w:szCs w:val="24"/>
        </w:rPr>
        <w:t xml:space="preserve"> odnosno </w:t>
      </w:r>
      <w:r w:rsidR="00A475EB" w:rsidRPr="00A475EB">
        <w:rPr>
          <w:rFonts w:ascii="Times New Roman" w:eastAsiaTheme="majorEastAsia" w:hAnsi="Times New Roman" w:cs="Times New Roman"/>
          <w:sz w:val="24"/>
          <w:szCs w:val="24"/>
        </w:rPr>
        <w:t>konzervatorsko-restauratorsk</w:t>
      </w:r>
      <w:r w:rsidR="00A475EB">
        <w:rPr>
          <w:rFonts w:ascii="Times New Roman" w:eastAsiaTheme="majorEastAsia" w:hAnsi="Times New Roman" w:cs="Times New Roman"/>
          <w:sz w:val="24"/>
          <w:szCs w:val="24"/>
        </w:rPr>
        <w:t>i</w:t>
      </w:r>
      <w:r w:rsidR="00A475EB" w:rsidRPr="00A475EB">
        <w:rPr>
          <w:rFonts w:ascii="Times New Roman" w:eastAsiaTheme="majorEastAsia" w:hAnsi="Times New Roman" w:cs="Times New Roman"/>
          <w:sz w:val="24"/>
          <w:szCs w:val="24"/>
        </w:rPr>
        <w:t xml:space="preserve"> radov</w:t>
      </w:r>
      <w:r w:rsidR="00A475EB">
        <w:rPr>
          <w:rFonts w:ascii="Times New Roman" w:eastAsiaTheme="majorEastAsia" w:hAnsi="Times New Roman" w:cs="Times New Roman"/>
          <w:sz w:val="24"/>
          <w:szCs w:val="24"/>
        </w:rPr>
        <w:t>i</w:t>
      </w:r>
      <w:r w:rsidR="00A475EB" w:rsidRPr="00A475EB">
        <w:rPr>
          <w:rFonts w:ascii="Times New Roman" w:eastAsiaTheme="majorEastAsia" w:hAnsi="Times New Roman" w:cs="Times New Roman"/>
          <w:sz w:val="24"/>
          <w:szCs w:val="24"/>
        </w:rPr>
        <w:t xml:space="preserve"> na muzejskoj građi </w:t>
      </w:r>
      <w:r w:rsidR="00A475EB">
        <w:rPr>
          <w:rFonts w:ascii="Times New Roman" w:eastAsiaTheme="majorEastAsia" w:hAnsi="Times New Roman" w:cs="Times New Roman"/>
          <w:sz w:val="24"/>
          <w:szCs w:val="24"/>
        </w:rPr>
        <w:t xml:space="preserve">i </w:t>
      </w:r>
      <w:r w:rsidR="00A475EB" w:rsidRPr="00A475EB">
        <w:rPr>
          <w:rFonts w:ascii="Times New Roman" w:eastAsiaTheme="majorEastAsia" w:hAnsi="Times New Roman" w:cs="Times New Roman"/>
          <w:sz w:val="24"/>
          <w:szCs w:val="24"/>
        </w:rPr>
        <w:t>arheološk</w:t>
      </w:r>
      <w:r w:rsidR="00A475EB">
        <w:rPr>
          <w:rFonts w:ascii="Times New Roman" w:eastAsiaTheme="majorEastAsia" w:hAnsi="Times New Roman" w:cs="Times New Roman"/>
          <w:sz w:val="24"/>
          <w:szCs w:val="24"/>
        </w:rPr>
        <w:t>a</w:t>
      </w:r>
      <w:r w:rsidR="00A475EB" w:rsidRPr="00A475EB">
        <w:rPr>
          <w:rFonts w:ascii="Times New Roman" w:eastAsiaTheme="majorEastAsia" w:hAnsi="Times New Roman" w:cs="Times New Roman"/>
          <w:sz w:val="24"/>
          <w:szCs w:val="24"/>
        </w:rPr>
        <w:t xml:space="preserve"> istraživanja</w:t>
      </w:r>
      <w:r w:rsidR="00A475EB">
        <w:rPr>
          <w:rFonts w:ascii="Times New Roman" w:eastAsiaTheme="majorEastAsia" w:hAnsi="Times New Roman" w:cs="Times New Roman"/>
          <w:sz w:val="24"/>
          <w:szCs w:val="24"/>
        </w:rPr>
        <w:t xml:space="preserve"> te podrška za iste, podrška djelovanju Galerije Hlebine </w:t>
      </w:r>
      <w:r w:rsidR="00B5388E">
        <w:rPr>
          <w:rFonts w:ascii="Times New Roman" w:eastAsiaTheme="majorEastAsia" w:hAnsi="Times New Roman" w:cs="Times New Roman"/>
          <w:sz w:val="24"/>
          <w:szCs w:val="24"/>
        </w:rPr>
        <w:t xml:space="preserve">te </w:t>
      </w:r>
      <w:r w:rsidR="00B5388E" w:rsidRPr="007468AD">
        <w:rPr>
          <w:rFonts w:ascii="Times New Roman" w:eastAsiaTheme="majorEastAsia" w:hAnsi="Times New Roman" w:cs="Times New Roman"/>
          <w:i/>
          <w:iCs/>
          <w:sz w:val="24"/>
          <w:szCs w:val="24"/>
        </w:rPr>
        <w:t>dodjela potpora za poticanje programa zaštite kulturne baštine</w:t>
      </w:r>
      <w:r w:rsidR="00B5388E">
        <w:rPr>
          <w:rFonts w:ascii="Times New Roman" w:eastAsiaTheme="majorEastAsia" w:hAnsi="Times New Roman" w:cs="Times New Roman"/>
          <w:sz w:val="24"/>
          <w:szCs w:val="24"/>
        </w:rPr>
        <w:t xml:space="preserve"> odnosno njene obnove.</w:t>
      </w:r>
      <w:r w:rsidR="007468AD">
        <w:rPr>
          <w:rFonts w:ascii="Times New Roman" w:eastAsiaTheme="majorEastAsia" w:hAnsi="Times New Roman" w:cs="Times New Roman"/>
          <w:sz w:val="24"/>
          <w:szCs w:val="24"/>
        </w:rPr>
        <w:t xml:space="preserve"> U budućem razdoblju planiran je projekt obnove kuće </w:t>
      </w:r>
      <w:proofErr w:type="spellStart"/>
      <w:r w:rsidR="007468AD">
        <w:rPr>
          <w:rFonts w:ascii="Times New Roman" w:eastAsiaTheme="majorEastAsia" w:hAnsi="Times New Roman" w:cs="Times New Roman"/>
          <w:sz w:val="24"/>
          <w:szCs w:val="24"/>
        </w:rPr>
        <w:t>Malančec</w:t>
      </w:r>
      <w:proofErr w:type="spellEnd"/>
      <w:r w:rsidR="007468AD">
        <w:rPr>
          <w:rFonts w:ascii="Times New Roman" w:eastAsiaTheme="majorEastAsia" w:hAnsi="Times New Roman" w:cs="Times New Roman"/>
          <w:sz w:val="24"/>
          <w:szCs w:val="24"/>
        </w:rPr>
        <w:t xml:space="preserve"> s ciljem njene revitalizacije.</w:t>
      </w:r>
    </w:p>
    <w:p w14:paraId="32A79C7C" w14:textId="7D59A1AB" w:rsidR="00975067" w:rsidRDefault="00B5388E" w:rsidP="009750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Planirani rok postignuća </w:t>
      </w:r>
      <w:r>
        <w:rPr>
          <w:rFonts w:ascii="Times New Roman" w:hAnsi="Times New Roman" w:cs="Times New Roman"/>
          <w:i/>
          <w:iCs/>
          <w:sz w:val="24"/>
          <w:szCs w:val="24"/>
        </w:rPr>
        <w:t>aktivnosti</w:t>
      </w:r>
      <w:r>
        <w:rPr>
          <w:rFonts w:ascii="Times New Roman" w:hAnsi="Times New Roman" w:cs="Times New Roman"/>
          <w:sz w:val="24"/>
          <w:szCs w:val="24"/>
        </w:rPr>
        <w:t xml:space="preserve"> je 15. prosinca svake godine (2026.-2029.)., s konačnim rokom za provedbu </w:t>
      </w:r>
      <w:r>
        <w:rPr>
          <w:rFonts w:ascii="Times New Roman" w:hAnsi="Times New Roman" w:cs="Times New Roman"/>
          <w:i/>
          <w:iCs/>
          <w:sz w:val="24"/>
          <w:szCs w:val="24"/>
        </w:rPr>
        <w:t xml:space="preserve">mjere </w:t>
      </w:r>
      <w:r>
        <w:rPr>
          <w:rFonts w:ascii="Times New Roman" w:hAnsi="Times New Roman" w:cs="Times New Roman"/>
          <w:sz w:val="24"/>
          <w:szCs w:val="24"/>
        </w:rPr>
        <w:t xml:space="preserve">u prosincu 2029. godine.  </w:t>
      </w:r>
    </w:p>
    <w:p w14:paraId="6C4FA554" w14:textId="77777777" w:rsidR="004D45B5" w:rsidRDefault="004D45B5" w:rsidP="00975067">
      <w:pPr>
        <w:spacing w:after="0" w:line="276" w:lineRule="auto"/>
        <w:jc w:val="both"/>
        <w:rPr>
          <w:rFonts w:ascii="Times New Roman" w:hAnsi="Times New Roman" w:cs="Times New Roman"/>
          <w:sz w:val="24"/>
          <w:szCs w:val="24"/>
        </w:rPr>
      </w:pPr>
    </w:p>
    <w:p w14:paraId="3292C9B2" w14:textId="77777777" w:rsidR="004D45B5" w:rsidRDefault="004D45B5" w:rsidP="00975067">
      <w:pPr>
        <w:spacing w:after="0" w:line="276" w:lineRule="auto"/>
        <w:jc w:val="both"/>
        <w:rPr>
          <w:rFonts w:ascii="Times New Roman" w:hAnsi="Times New Roman" w:cs="Times New Roman"/>
          <w:sz w:val="24"/>
          <w:szCs w:val="24"/>
        </w:rPr>
      </w:pPr>
    </w:p>
    <w:p w14:paraId="249C7D24" w14:textId="77777777" w:rsidR="004D45B5" w:rsidRPr="00B5388E" w:rsidRDefault="004D45B5" w:rsidP="00975067">
      <w:pPr>
        <w:spacing w:after="0" w:line="276" w:lineRule="auto"/>
        <w:jc w:val="both"/>
        <w:rPr>
          <w:rFonts w:ascii="Times New Roman" w:hAnsi="Times New Roman" w:cs="Times New Roman"/>
          <w:sz w:val="24"/>
          <w:szCs w:val="24"/>
        </w:rPr>
      </w:pP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03636F" w:rsidRPr="0035038E" w14:paraId="28549F43"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2F7FFC39" w14:textId="77777777" w:rsidR="0003636F" w:rsidRPr="0035038E" w:rsidRDefault="0003636F"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5BFBE801"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6A004B46"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03636F" w:rsidRPr="0035038E" w14:paraId="2218DAD7"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516E9738" w14:textId="77777777" w:rsidR="0003636F" w:rsidRPr="0035038E" w:rsidRDefault="0003636F" w:rsidP="000A6BDE">
            <w:pPr>
              <w:spacing w:line="276" w:lineRule="auto"/>
              <w:jc w:val="center"/>
              <w:rPr>
                <w:rFonts w:ascii="Times New Roman" w:hAnsi="Times New Roman" w:cs="Times New Roman"/>
                <w:b w:val="0"/>
                <w:bCs w:val="0"/>
              </w:rPr>
            </w:pPr>
          </w:p>
        </w:tc>
        <w:tc>
          <w:tcPr>
            <w:tcW w:w="1436" w:type="dxa"/>
            <w:vMerge/>
          </w:tcPr>
          <w:p w14:paraId="1AAC1CEF"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57DEAB47"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145DB450"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69DB1BA7"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15C0D786"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03636F" w:rsidRPr="0035038E" w14:paraId="47947D6D" w14:textId="77777777" w:rsidTr="00C10F64">
        <w:tc>
          <w:tcPr>
            <w:cnfStyle w:val="001000000000" w:firstRow="0" w:lastRow="0" w:firstColumn="1" w:lastColumn="0" w:oddVBand="0" w:evenVBand="0" w:oddHBand="0" w:evenHBand="0" w:firstRowFirstColumn="0" w:firstRowLastColumn="0" w:lastRowFirstColumn="0" w:lastRowLastColumn="0"/>
            <w:tcW w:w="3431" w:type="dxa"/>
          </w:tcPr>
          <w:p w14:paraId="2E90358F" w14:textId="6F2D0875" w:rsidR="0003636F" w:rsidRPr="0035038E" w:rsidRDefault="00642948"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obnovljenih objekata kulturne baštine</w:t>
            </w:r>
          </w:p>
        </w:tc>
        <w:tc>
          <w:tcPr>
            <w:tcW w:w="1436" w:type="dxa"/>
            <w:vAlign w:val="center"/>
          </w:tcPr>
          <w:p w14:paraId="6D63856A" w14:textId="6F110FB4" w:rsidR="0003636F" w:rsidRPr="0035038E" w:rsidRDefault="00E85A7E" w:rsidP="00C10F6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80" w:type="dxa"/>
            <w:vAlign w:val="center"/>
          </w:tcPr>
          <w:p w14:paraId="1E0224E0" w14:textId="1F3350D7" w:rsidR="0003636F" w:rsidRPr="0035038E" w:rsidRDefault="00C10F64" w:rsidP="00C10F6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023" w:type="dxa"/>
            <w:vAlign w:val="center"/>
          </w:tcPr>
          <w:p w14:paraId="534D7878" w14:textId="0EB1034D" w:rsidR="0003636F" w:rsidRPr="0035038E" w:rsidRDefault="00C10F64" w:rsidP="00C10F6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023" w:type="dxa"/>
            <w:vAlign w:val="center"/>
          </w:tcPr>
          <w:p w14:paraId="5E137E4A" w14:textId="6561354F" w:rsidR="0003636F" w:rsidRPr="0035038E" w:rsidRDefault="00C10F64" w:rsidP="00C10F6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023" w:type="dxa"/>
            <w:vAlign w:val="center"/>
          </w:tcPr>
          <w:p w14:paraId="2CE0CFE6" w14:textId="5D46F9B4" w:rsidR="0003636F" w:rsidRPr="0035038E" w:rsidRDefault="00C10F64" w:rsidP="00C10F6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r>
      <w:tr w:rsidR="00642948" w:rsidRPr="0035038E" w14:paraId="5E601241" w14:textId="77777777" w:rsidTr="00F70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FDAFE93" w14:textId="5CB3C4FE" w:rsidR="00642948" w:rsidRPr="0035038E" w:rsidRDefault="00F04DEC"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programa zaštite nepokretne kulturne baštine</w:t>
            </w:r>
          </w:p>
        </w:tc>
        <w:tc>
          <w:tcPr>
            <w:tcW w:w="1436" w:type="dxa"/>
            <w:vAlign w:val="center"/>
          </w:tcPr>
          <w:p w14:paraId="4F653015" w14:textId="603044E0" w:rsidR="00642948" w:rsidRPr="0035038E" w:rsidRDefault="00F701FC" w:rsidP="00F70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80" w:type="dxa"/>
            <w:vAlign w:val="center"/>
          </w:tcPr>
          <w:p w14:paraId="77F277EF" w14:textId="36CF401C" w:rsidR="00642948" w:rsidRPr="0035038E" w:rsidRDefault="00F701FC" w:rsidP="00F70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023" w:type="dxa"/>
            <w:vAlign w:val="center"/>
          </w:tcPr>
          <w:p w14:paraId="2BEFF1A7" w14:textId="47DB50E2" w:rsidR="00642948" w:rsidRPr="0035038E" w:rsidRDefault="00F701FC" w:rsidP="00F70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1023" w:type="dxa"/>
            <w:vAlign w:val="center"/>
          </w:tcPr>
          <w:p w14:paraId="2F1667D0" w14:textId="43BAB85B" w:rsidR="00642948" w:rsidRPr="0035038E" w:rsidRDefault="00F701FC" w:rsidP="00F70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023" w:type="dxa"/>
            <w:vAlign w:val="center"/>
          </w:tcPr>
          <w:p w14:paraId="09996FBB" w14:textId="6D3F551F" w:rsidR="00642948" w:rsidRPr="0035038E" w:rsidRDefault="00F701FC" w:rsidP="00F70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r>
      <w:tr w:rsidR="00F04DEC" w:rsidRPr="0035038E" w14:paraId="18B5E07A" w14:textId="77777777" w:rsidTr="00EF1132">
        <w:tc>
          <w:tcPr>
            <w:cnfStyle w:val="001000000000" w:firstRow="0" w:lastRow="0" w:firstColumn="1" w:lastColumn="0" w:oddVBand="0" w:evenVBand="0" w:oddHBand="0" w:evenHBand="0" w:firstRowFirstColumn="0" w:firstRowLastColumn="0" w:lastRowFirstColumn="0" w:lastRowLastColumn="0"/>
            <w:tcW w:w="3431" w:type="dxa"/>
            <w:vAlign w:val="center"/>
          </w:tcPr>
          <w:p w14:paraId="26731D06" w14:textId="3D829551" w:rsidR="00F04DEC" w:rsidRPr="00F04DEC" w:rsidRDefault="00F04DEC" w:rsidP="00EF1132">
            <w:pPr>
              <w:spacing w:line="276" w:lineRule="auto"/>
              <w:jc w:val="center"/>
              <w:rPr>
                <w:rFonts w:ascii="Times New Roman" w:hAnsi="Times New Roman" w:cs="Times New Roman"/>
              </w:rPr>
            </w:pPr>
            <w:r>
              <w:rPr>
                <w:rFonts w:ascii="Times New Roman" w:hAnsi="Times New Roman" w:cs="Times New Roman"/>
                <w:b w:val="0"/>
                <w:bCs w:val="0"/>
              </w:rPr>
              <w:lastRenderedPageBreak/>
              <w:t>B</w:t>
            </w:r>
            <w:r w:rsidRPr="00F04DEC">
              <w:rPr>
                <w:rFonts w:ascii="Times New Roman" w:hAnsi="Times New Roman" w:cs="Times New Roman"/>
                <w:b w:val="0"/>
                <w:bCs w:val="0"/>
              </w:rPr>
              <w:t>roj posjetitelja kroz programe zaštite kulturne baštine, muzejsko-galerijske, nakladničke i knjižnične djelatnosti</w:t>
            </w:r>
            <w:r>
              <w:rPr>
                <w:rFonts w:ascii="Times New Roman" w:hAnsi="Times New Roman" w:cs="Times New Roman"/>
                <w:b w:val="0"/>
                <w:bCs w:val="0"/>
              </w:rPr>
              <w:t xml:space="preserve"> godišnje</w:t>
            </w:r>
          </w:p>
        </w:tc>
        <w:tc>
          <w:tcPr>
            <w:tcW w:w="1436" w:type="dxa"/>
            <w:vAlign w:val="center"/>
          </w:tcPr>
          <w:p w14:paraId="292D4859" w14:textId="239721AC" w:rsidR="00F04DEC" w:rsidRDefault="008E7C40" w:rsidP="00EF11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8.970</w:t>
            </w:r>
          </w:p>
        </w:tc>
        <w:tc>
          <w:tcPr>
            <w:tcW w:w="1080" w:type="dxa"/>
            <w:vAlign w:val="center"/>
          </w:tcPr>
          <w:p w14:paraId="493D37A7" w14:textId="7EAC78E6" w:rsidR="00F04DEC" w:rsidRDefault="00EF1132" w:rsidP="00EF11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9.000</w:t>
            </w:r>
          </w:p>
        </w:tc>
        <w:tc>
          <w:tcPr>
            <w:tcW w:w="1023" w:type="dxa"/>
            <w:vAlign w:val="center"/>
          </w:tcPr>
          <w:p w14:paraId="4C8CD9C8" w14:textId="3936562E" w:rsidR="00F04DEC" w:rsidRDefault="00EF1132" w:rsidP="00EF11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9.200</w:t>
            </w:r>
          </w:p>
        </w:tc>
        <w:tc>
          <w:tcPr>
            <w:tcW w:w="1023" w:type="dxa"/>
            <w:vAlign w:val="center"/>
          </w:tcPr>
          <w:p w14:paraId="528BBEDF" w14:textId="7C8413E6" w:rsidR="00F04DEC" w:rsidRPr="0035038E" w:rsidRDefault="00EF1132" w:rsidP="00EF11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w:t>
            </w:r>
            <w:r w:rsidR="00F23B6D">
              <w:rPr>
                <w:rFonts w:ascii="Times New Roman" w:hAnsi="Times New Roman" w:cs="Times New Roman"/>
              </w:rPr>
              <w:t>3</w:t>
            </w:r>
            <w:r>
              <w:rPr>
                <w:rFonts w:ascii="Times New Roman" w:hAnsi="Times New Roman" w:cs="Times New Roman"/>
              </w:rPr>
              <w:t>00</w:t>
            </w:r>
          </w:p>
        </w:tc>
        <w:tc>
          <w:tcPr>
            <w:tcW w:w="1023" w:type="dxa"/>
            <w:vAlign w:val="center"/>
          </w:tcPr>
          <w:p w14:paraId="56265C75" w14:textId="76201953" w:rsidR="00F04DEC" w:rsidRPr="0035038E" w:rsidRDefault="00F23B6D" w:rsidP="00EF11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w:t>
            </w:r>
            <w:r w:rsidR="00EF1132">
              <w:rPr>
                <w:rFonts w:ascii="Times New Roman" w:hAnsi="Times New Roman" w:cs="Times New Roman"/>
              </w:rPr>
              <w:t>.</w:t>
            </w:r>
            <w:r>
              <w:rPr>
                <w:rFonts w:ascii="Times New Roman" w:hAnsi="Times New Roman" w:cs="Times New Roman"/>
              </w:rPr>
              <w:t>5</w:t>
            </w:r>
            <w:r w:rsidR="00EF1132">
              <w:rPr>
                <w:rFonts w:ascii="Times New Roman" w:hAnsi="Times New Roman" w:cs="Times New Roman"/>
              </w:rPr>
              <w:t>00</w:t>
            </w:r>
          </w:p>
        </w:tc>
      </w:tr>
    </w:tbl>
    <w:p w14:paraId="3C35656D" w14:textId="77777777" w:rsidR="0003636F" w:rsidRDefault="0003636F" w:rsidP="00975067">
      <w:pPr>
        <w:spacing w:after="0" w:line="276" w:lineRule="auto"/>
        <w:jc w:val="both"/>
        <w:rPr>
          <w:rFonts w:ascii="Times New Roman" w:hAnsi="Times New Roman" w:cs="Times New Roman"/>
          <w:b/>
          <w:bCs/>
          <w:color w:val="FF0000"/>
          <w:sz w:val="24"/>
          <w:szCs w:val="24"/>
        </w:rPr>
      </w:pPr>
    </w:p>
    <w:p w14:paraId="5FF59957" w14:textId="63914B4D" w:rsidR="0003636F" w:rsidRDefault="0003636F" w:rsidP="00975067">
      <w:pPr>
        <w:spacing w:after="0" w:line="276" w:lineRule="auto"/>
        <w:jc w:val="both"/>
        <w:rPr>
          <w:rFonts w:ascii="Times New Roman" w:eastAsiaTheme="majorEastAsia" w:hAnsi="Times New Roman" w:cs="Times New Roman"/>
          <w:sz w:val="24"/>
          <w:szCs w:val="24"/>
        </w:rPr>
      </w:pPr>
      <w:r w:rsidRPr="0003636F">
        <w:rPr>
          <w:rFonts w:ascii="Times New Roman" w:eastAsiaTheme="majorEastAsia" w:hAnsi="Times New Roman" w:cs="Times New Roman"/>
          <w:b/>
          <w:bCs/>
          <w:i/>
          <w:iCs/>
          <w:sz w:val="24"/>
          <w:szCs w:val="24"/>
        </w:rPr>
        <w:t>Povećanje kvalitete kulturnih sadržaja</w:t>
      </w:r>
      <w:r w:rsidR="003C7BE2">
        <w:rPr>
          <w:rFonts w:ascii="Times New Roman" w:eastAsiaTheme="majorEastAsia" w:hAnsi="Times New Roman" w:cs="Times New Roman"/>
          <w:b/>
          <w:bCs/>
          <w:i/>
          <w:iCs/>
          <w:sz w:val="24"/>
          <w:szCs w:val="24"/>
        </w:rPr>
        <w:t xml:space="preserve"> </w:t>
      </w:r>
      <w:r w:rsidR="003C7BE2">
        <w:rPr>
          <w:rFonts w:ascii="Times New Roman" w:eastAsiaTheme="majorEastAsia" w:hAnsi="Times New Roman" w:cs="Times New Roman"/>
          <w:sz w:val="24"/>
          <w:szCs w:val="24"/>
        </w:rPr>
        <w:t xml:space="preserve">mjera je koja se odnosi na redovno djelovanje ustanova  </w:t>
      </w:r>
      <w:r w:rsidR="00235855">
        <w:rPr>
          <w:rFonts w:ascii="Times New Roman" w:eastAsiaTheme="majorEastAsia" w:hAnsi="Times New Roman" w:cs="Times New Roman"/>
          <w:sz w:val="24"/>
          <w:szCs w:val="24"/>
        </w:rPr>
        <w:t>Grada Koprivnice u realizaciji</w:t>
      </w:r>
      <w:r w:rsidR="003C7BE2">
        <w:rPr>
          <w:rFonts w:ascii="Times New Roman" w:eastAsiaTheme="majorEastAsia" w:hAnsi="Times New Roman" w:cs="Times New Roman"/>
          <w:sz w:val="24"/>
          <w:szCs w:val="24"/>
        </w:rPr>
        <w:t xml:space="preserve"> glazbeno-scenske i filmske djela</w:t>
      </w:r>
      <w:r w:rsidR="00235855">
        <w:rPr>
          <w:rFonts w:ascii="Times New Roman" w:eastAsiaTheme="majorEastAsia" w:hAnsi="Times New Roman" w:cs="Times New Roman"/>
          <w:sz w:val="24"/>
          <w:szCs w:val="24"/>
        </w:rPr>
        <w:t>tno</w:t>
      </w:r>
      <w:r w:rsidR="003C7BE2">
        <w:rPr>
          <w:rFonts w:ascii="Times New Roman" w:eastAsiaTheme="majorEastAsia" w:hAnsi="Times New Roman" w:cs="Times New Roman"/>
          <w:sz w:val="24"/>
          <w:szCs w:val="24"/>
        </w:rPr>
        <w:t>sti</w:t>
      </w:r>
      <w:r w:rsidR="00235855">
        <w:rPr>
          <w:rFonts w:ascii="Times New Roman" w:eastAsiaTheme="majorEastAsia" w:hAnsi="Times New Roman" w:cs="Times New Roman"/>
          <w:sz w:val="24"/>
          <w:szCs w:val="24"/>
        </w:rPr>
        <w:t>,</w:t>
      </w:r>
      <w:r w:rsidR="003C7BE2">
        <w:rPr>
          <w:rFonts w:ascii="Times New Roman" w:eastAsiaTheme="majorEastAsia" w:hAnsi="Times New Roman" w:cs="Times New Roman"/>
          <w:sz w:val="24"/>
          <w:szCs w:val="24"/>
        </w:rPr>
        <w:t xml:space="preserve"> </w:t>
      </w:r>
      <w:r w:rsidR="00235855">
        <w:rPr>
          <w:rFonts w:ascii="Times New Roman" w:eastAsiaTheme="majorEastAsia" w:hAnsi="Times New Roman" w:cs="Times New Roman"/>
          <w:sz w:val="24"/>
          <w:szCs w:val="24"/>
        </w:rPr>
        <w:t>knjižnične i književno-nakladničke djelatnosti te očuvanja kulturne baštine</w:t>
      </w:r>
      <w:r w:rsidR="00A475EB">
        <w:rPr>
          <w:rFonts w:ascii="Times New Roman" w:eastAsiaTheme="majorEastAsia" w:hAnsi="Times New Roman" w:cs="Times New Roman"/>
          <w:sz w:val="24"/>
          <w:szCs w:val="24"/>
        </w:rPr>
        <w:t xml:space="preserve"> kroz </w:t>
      </w:r>
      <w:r w:rsidR="00A475EB" w:rsidRPr="007468AD">
        <w:rPr>
          <w:rFonts w:ascii="Times New Roman" w:eastAsiaTheme="majorEastAsia" w:hAnsi="Times New Roman" w:cs="Times New Roman"/>
          <w:i/>
          <w:iCs/>
          <w:sz w:val="24"/>
          <w:szCs w:val="24"/>
        </w:rPr>
        <w:t>obnovu i sanaciju</w:t>
      </w:r>
      <w:r w:rsidR="00235855" w:rsidRPr="007468AD">
        <w:rPr>
          <w:rFonts w:ascii="Times New Roman" w:eastAsiaTheme="majorEastAsia" w:hAnsi="Times New Roman" w:cs="Times New Roman"/>
          <w:i/>
          <w:iCs/>
          <w:sz w:val="24"/>
          <w:szCs w:val="24"/>
        </w:rPr>
        <w:t>, kao i daljnji razvoj novih kulturnih sadržaja, podrška razvoju kreativnog i kulturnog sektora te poticanje razvoja kulturnih sadržaja</w:t>
      </w:r>
      <w:r w:rsidR="00235855">
        <w:rPr>
          <w:rFonts w:ascii="Times New Roman" w:eastAsiaTheme="majorEastAsia" w:hAnsi="Times New Roman" w:cs="Times New Roman"/>
          <w:sz w:val="24"/>
          <w:szCs w:val="24"/>
        </w:rPr>
        <w:t xml:space="preserve"> kroz održavanje manifestacija. </w:t>
      </w:r>
      <w:r w:rsidR="007468AD">
        <w:rPr>
          <w:rFonts w:ascii="Times New Roman" w:eastAsiaTheme="majorEastAsia" w:hAnsi="Times New Roman" w:cs="Times New Roman"/>
          <w:sz w:val="24"/>
          <w:szCs w:val="24"/>
        </w:rPr>
        <w:t xml:space="preserve">U budućem razdoblju planirano je i uređenje umjetničkih ateljea i galerije za nezavisnu kulturu. </w:t>
      </w:r>
    </w:p>
    <w:p w14:paraId="7D0A1358" w14:textId="0480EA2A" w:rsidR="00235855" w:rsidRPr="0060228F" w:rsidRDefault="00235855" w:rsidP="009750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Planirani rok postignuća </w:t>
      </w:r>
      <w:r>
        <w:rPr>
          <w:rFonts w:ascii="Times New Roman" w:hAnsi="Times New Roman" w:cs="Times New Roman"/>
          <w:i/>
          <w:iCs/>
          <w:sz w:val="24"/>
          <w:szCs w:val="24"/>
        </w:rPr>
        <w:t>aktivnosti</w:t>
      </w:r>
      <w:r>
        <w:rPr>
          <w:rFonts w:ascii="Times New Roman" w:hAnsi="Times New Roman" w:cs="Times New Roman"/>
          <w:sz w:val="24"/>
          <w:szCs w:val="24"/>
        </w:rPr>
        <w:t xml:space="preserve"> je 15. prosinca svake godine (2026.-2029.) dok je planirani rok aktivnosti podrške razvoju kreativnog i kulturnog sektora 31. prosinca 2027. godine. Konačni rok za provedbu </w:t>
      </w:r>
      <w:r>
        <w:rPr>
          <w:rFonts w:ascii="Times New Roman" w:hAnsi="Times New Roman" w:cs="Times New Roman"/>
          <w:i/>
          <w:iCs/>
          <w:sz w:val="24"/>
          <w:szCs w:val="24"/>
        </w:rPr>
        <w:t xml:space="preserve">mjere </w:t>
      </w:r>
      <w:r>
        <w:rPr>
          <w:rFonts w:ascii="Times New Roman" w:hAnsi="Times New Roman" w:cs="Times New Roman"/>
          <w:sz w:val="24"/>
          <w:szCs w:val="24"/>
        </w:rPr>
        <w:t xml:space="preserve">je prosinac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03636F" w:rsidRPr="0035038E" w14:paraId="6B863159"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1769D94D" w14:textId="77777777" w:rsidR="0003636F" w:rsidRPr="0035038E" w:rsidRDefault="0003636F"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52C20C27"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7959224F"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03636F" w:rsidRPr="0035038E" w14:paraId="0D6289F5"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16201EE4" w14:textId="77777777" w:rsidR="0003636F" w:rsidRPr="0035038E" w:rsidRDefault="0003636F" w:rsidP="000A6BDE">
            <w:pPr>
              <w:spacing w:line="276" w:lineRule="auto"/>
              <w:jc w:val="center"/>
              <w:rPr>
                <w:rFonts w:ascii="Times New Roman" w:hAnsi="Times New Roman" w:cs="Times New Roman"/>
                <w:b w:val="0"/>
                <w:bCs w:val="0"/>
              </w:rPr>
            </w:pPr>
          </w:p>
        </w:tc>
        <w:tc>
          <w:tcPr>
            <w:tcW w:w="1436" w:type="dxa"/>
            <w:vMerge/>
          </w:tcPr>
          <w:p w14:paraId="694DD888"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6A78D316"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3846F299"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14D597E0"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61301A01"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03636F" w:rsidRPr="0035038E" w14:paraId="34AAB84C" w14:textId="77777777" w:rsidTr="00E4109F">
        <w:tc>
          <w:tcPr>
            <w:cnfStyle w:val="001000000000" w:firstRow="0" w:lastRow="0" w:firstColumn="1" w:lastColumn="0" w:oddVBand="0" w:evenVBand="0" w:oddHBand="0" w:evenHBand="0" w:firstRowFirstColumn="0" w:firstRowLastColumn="0" w:lastRowFirstColumn="0" w:lastRowLastColumn="0"/>
            <w:tcW w:w="3431" w:type="dxa"/>
          </w:tcPr>
          <w:p w14:paraId="18533D92" w14:textId="3005D96F" w:rsidR="0003636F" w:rsidRPr="0035038E" w:rsidRDefault="00CD0055"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posjetitelja kazališnih predstava za djecu i odrasle</w:t>
            </w:r>
          </w:p>
        </w:tc>
        <w:tc>
          <w:tcPr>
            <w:tcW w:w="1436" w:type="dxa"/>
            <w:vAlign w:val="center"/>
          </w:tcPr>
          <w:p w14:paraId="4C6DBB0B" w14:textId="50777F3C" w:rsidR="0003636F" w:rsidRPr="0035038E" w:rsidRDefault="00B73975"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4.123</w:t>
            </w:r>
          </w:p>
        </w:tc>
        <w:tc>
          <w:tcPr>
            <w:tcW w:w="1080" w:type="dxa"/>
            <w:vAlign w:val="center"/>
          </w:tcPr>
          <w:p w14:paraId="28AD66E5" w14:textId="0F67712A" w:rsidR="0003636F" w:rsidRPr="0035038E" w:rsidRDefault="00CD0055"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00E4109F">
              <w:rPr>
                <w:rFonts w:ascii="Times New Roman" w:hAnsi="Times New Roman" w:cs="Times New Roman"/>
              </w:rPr>
              <w:t>2</w:t>
            </w:r>
            <w:r>
              <w:rPr>
                <w:rFonts w:ascii="Times New Roman" w:hAnsi="Times New Roman" w:cs="Times New Roman"/>
              </w:rPr>
              <w:t>00</w:t>
            </w:r>
          </w:p>
        </w:tc>
        <w:tc>
          <w:tcPr>
            <w:tcW w:w="1023" w:type="dxa"/>
            <w:vAlign w:val="center"/>
          </w:tcPr>
          <w:p w14:paraId="1F512720" w14:textId="088D5B4B" w:rsidR="0003636F" w:rsidRPr="0035038E" w:rsidRDefault="00CD0055"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w:t>
            </w:r>
            <w:r w:rsidR="00E4109F">
              <w:rPr>
                <w:rFonts w:ascii="Times New Roman" w:hAnsi="Times New Roman" w:cs="Times New Roman"/>
              </w:rPr>
              <w:t>0</w:t>
            </w:r>
            <w:r>
              <w:rPr>
                <w:rFonts w:ascii="Times New Roman" w:hAnsi="Times New Roman" w:cs="Times New Roman"/>
              </w:rPr>
              <w:t>0</w:t>
            </w:r>
          </w:p>
        </w:tc>
        <w:tc>
          <w:tcPr>
            <w:tcW w:w="1023" w:type="dxa"/>
            <w:vAlign w:val="center"/>
          </w:tcPr>
          <w:p w14:paraId="0756B87E" w14:textId="56BBAF9D" w:rsidR="0003636F" w:rsidRPr="0035038E" w:rsidRDefault="00E4109F"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4.250</w:t>
            </w:r>
          </w:p>
        </w:tc>
        <w:tc>
          <w:tcPr>
            <w:tcW w:w="1023" w:type="dxa"/>
            <w:vAlign w:val="center"/>
          </w:tcPr>
          <w:p w14:paraId="24F0604A" w14:textId="24591ACD" w:rsidR="0003636F" w:rsidRPr="0035038E" w:rsidRDefault="00E4109F"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4.250</w:t>
            </w:r>
          </w:p>
        </w:tc>
      </w:tr>
      <w:tr w:rsidR="00CD0055" w:rsidRPr="0035038E" w14:paraId="3D3217E9" w14:textId="77777777" w:rsidTr="00E4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2E0F598" w14:textId="05F3F5CE" w:rsidR="00CD0055" w:rsidRPr="0035038E" w:rsidRDefault="006A3131"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programa/projekata u kulturi koji su u provedbi</w:t>
            </w:r>
          </w:p>
        </w:tc>
        <w:tc>
          <w:tcPr>
            <w:tcW w:w="1436" w:type="dxa"/>
            <w:vAlign w:val="center"/>
          </w:tcPr>
          <w:p w14:paraId="1B3AA941" w14:textId="2309CF8F" w:rsidR="00CD0055" w:rsidRPr="0035038E" w:rsidRDefault="006A3131" w:rsidP="00E4109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775A0E">
              <w:rPr>
                <w:rFonts w:ascii="Times New Roman" w:hAnsi="Times New Roman" w:cs="Times New Roman"/>
              </w:rPr>
              <w:t>3</w:t>
            </w:r>
          </w:p>
        </w:tc>
        <w:tc>
          <w:tcPr>
            <w:tcW w:w="1080" w:type="dxa"/>
            <w:vAlign w:val="center"/>
          </w:tcPr>
          <w:p w14:paraId="347BDEB5" w14:textId="77BE59F4" w:rsidR="00CD0055" w:rsidRPr="0035038E" w:rsidRDefault="00E4109F" w:rsidP="00E4109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c>
          <w:tcPr>
            <w:tcW w:w="1023" w:type="dxa"/>
            <w:vAlign w:val="center"/>
          </w:tcPr>
          <w:p w14:paraId="0F1B9328" w14:textId="4705ABD7" w:rsidR="00CD0055" w:rsidRPr="0035038E" w:rsidRDefault="00E4109F" w:rsidP="00E4109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c>
          <w:tcPr>
            <w:tcW w:w="1023" w:type="dxa"/>
            <w:vAlign w:val="center"/>
          </w:tcPr>
          <w:p w14:paraId="2FE9315C" w14:textId="310539E4" w:rsidR="00CD0055" w:rsidRPr="0035038E" w:rsidRDefault="00E4109F" w:rsidP="00E4109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1023" w:type="dxa"/>
            <w:vAlign w:val="center"/>
          </w:tcPr>
          <w:p w14:paraId="2017695F" w14:textId="542A107E" w:rsidR="00CD0055" w:rsidRPr="0035038E" w:rsidRDefault="00E4109F" w:rsidP="00E4109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r>
      <w:tr w:rsidR="00FF5821" w:rsidRPr="0035038E" w14:paraId="6E21B645" w14:textId="77777777" w:rsidTr="00E4109F">
        <w:tc>
          <w:tcPr>
            <w:cnfStyle w:val="001000000000" w:firstRow="0" w:lastRow="0" w:firstColumn="1" w:lastColumn="0" w:oddVBand="0" w:evenVBand="0" w:oddHBand="0" w:evenHBand="0" w:firstRowFirstColumn="0" w:firstRowLastColumn="0" w:lastRowFirstColumn="0" w:lastRowLastColumn="0"/>
            <w:tcW w:w="3431" w:type="dxa"/>
          </w:tcPr>
          <w:p w14:paraId="1BF043CC" w14:textId="3C57C771" w:rsidR="00FF5821" w:rsidRDefault="00FF5821"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Razvoj kulturnog i kreativnog sektora</w:t>
            </w:r>
          </w:p>
        </w:tc>
        <w:tc>
          <w:tcPr>
            <w:tcW w:w="1436" w:type="dxa"/>
            <w:vAlign w:val="center"/>
          </w:tcPr>
          <w:p w14:paraId="6B65A5B9" w14:textId="0E8B068E" w:rsidR="00FF5821" w:rsidRDefault="00FF5821"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080" w:type="dxa"/>
            <w:vAlign w:val="center"/>
          </w:tcPr>
          <w:p w14:paraId="3593A863" w14:textId="6CC78D55" w:rsidR="00FF5821" w:rsidRDefault="00E4109F"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7CAFB34E" w14:textId="3E85F4BC" w:rsidR="00FF5821" w:rsidRDefault="00E4109F"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7B7EB344" w14:textId="340A97B4" w:rsidR="00FF5821" w:rsidRPr="0035038E" w:rsidRDefault="00E4109F"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1023" w:type="dxa"/>
            <w:vAlign w:val="center"/>
          </w:tcPr>
          <w:p w14:paraId="46B02253" w14:textId="156AB234" w:rsidR="00FF5821" w:rsidRPr="0035038E" w:rsidRDefault="00E4109F" w:rsidP="00E4109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bl>
    <w:p w14:paraId="055536A1" w14:textId="77777777" w:rsidR="0003636F" w:rsidRDefault="0003636F" w:rsidP="00975067">
      <w:pPr>
        <w:spacing w:after="0" w:line="276" w:lineRule="auto"/>
        <w:jc w:val="both"/>
        <w:rPr>
          <w:rFonts w:ascii="Times New Roman" w:hAnsi="Times New Roman" w:cs="Times New Roman"/>
          <w:b/>
          <w:bCs/>
          <w:i/>
          <w:iCs/>
          <w:color w:val="FF0000"/>
          <w:sz w:val="24"/>
          <w:szCs w:val="24"/>
        </w:rPr>
      </w:pPr>
    </w:p>
    <w:p w14:paraId="35672AC6" w14:textId="054F2528" w:rsidR="0003636F" w:rsidRDefault="0003636F" w:rsidP="00975067">
      <w:pPr>
        <w:spacing w:after="0" w:line="276" w:lineRule="auto"/>
        <w:jc w:val="both"/>
        <w:rPr>
          <w:rFonts w:ascii="Times New Roman" w:hAnsi="Times New Roman" w:cs="Times New Roman"/>
          <w:sz w:val="24"/>
          <w:szCs w:val="24"/>
          <w:lang w:val="sv-SE"/>
        </w:rPr>
      </w:pPr>
      <w:r w:rsidRPr="0003636F">
        <w:rPr>
          <w:rFonts w:ascii="Times New Roman" w:hAnsi="Times New Roman" w:cs="Times New Roman"/>
          <w:b/>
          <w:bCs/>
          <w:i/>
          <w:iCs/>
          <w:sz w:val="24"/>
          <w:szCs w:val="24"/>
          <w:lang w:val="sv-SE"/>
        </w:rPr>
        <w:t>Unaprjeđenje sportsko-rekreacijske infrastrukture i ravnomjerni razvoj sportskih sadržaja</w:t>
      </w:r>
      <w:r w:rsidR="0085650D">
        <w:rPr>
          <w:rFonts w:ascii="Times New Roman" w:hAnsi="Times New Roman" w:cs="Times New Roman"/>
          <w:sz w:val="24"/>
          <w:szCs w:val="24"/>
          <w:lang w:val="sv-SE"/>
        </w:rPr>
        <w:t xml:space="preserve"> sadrži aktivnosti izgradnje i unaprjeđenja infrastrukture za sport i rekreaciju, potpore jačanju amaterskog sporta i rekreacije, kao i vrhunskog sporta svih dobnih skupina. </w:t>
      </w:r>
      <w:r w:rsidR="007468AD">
        <w:rPr>
          <w:rFonts w:ascii="Times New Roman" w:hAnsi="Times New Roman" w:cs="Times New Roman"/>
          <w:sz w:val="24"/>
          <w:szCs w:val="24"/>
          <w:lang w:val="sv-SE"/>
        </w:rPr>
        <w:t xml:space="preserve">Vrlo važan projekt koji se planira realizirati u budućem razdoblju je projekt razvoja sportsko-rekreacijske zone i rehabilitacijskog centra Cerine. </w:t>
      </w:r>
    </w:p>
    <w:p w14:paraId="03DAFEF6" w14:textId="0DD23079" w:rsidR="0085650D" w:rsidRPr="0085650D" w:rsidRDefault="0085650D" w:rsidP="009750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Planirani rok postignuća </w:t>
      </w:r>
      <w:r>
        <w:rPr>
          <w:rFonts w:ascii="Times New Roman" w:hAnsi="Times New Roman" w:cs="Times New Roman"/>
          <w:i/>
          <w:iCs/>
          <w:sz w:val="24"/>
          <w:szCs w:val="24"/>
        </w:rPr>
        <w:t>aktivnosti</w:t>
      </w:r>
      <w:r>
        <w:rPr>
          <w:rFonts w:ascii="Times New Roman" w:hAnsi="Times New Roman" w:cs="Times New Roman"/>
          <w:sz w:val="24"/>
          <w:szCs w:val="24"/>
        </w:rPr>
        <w:t xml:space="preserve"> je 15. prosinca svake godine (2026.-2029.)., s konačnim rokom za provedbu </w:t>
      </w:r>
      <w:r>
        <w:rPr>
          <w:rFonts w:ascii="Times New Roman" w:hAnsi="Times New Roman" w:cs="Times New Roman"/>
          <w:i/>
          <w:iCs/>
          <w:sz w:val="24"/>
          <w:szCs w:val="24"/>
        </w:rPr>
        <w:t xml:space="preserve">mjere </w:t>
      </w:r>
      <w:r>
        <w:rPr>
          <w:rFonts w:ascii="Times New Roman" w:hAnsi="Times New Roman" w:cs="Times New Roman"/>
          <w:sz w:val="24"/>
          <w:szCs w:val="24"/>
        </w:rPr>
        <w:t xml:space="preserve">u prosincu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03636F" w:rsidRPr="0035038E" w14:paraId="58AB14BA"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71C05FDA" w14:textId="77777777" w:rsidR="0003636F" w:rsidRPr="0035038E" w:rsidRDefault="0003636F"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7C2A1CC9"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769F4F1D"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03636F" w:rsidRPr="0035038E" w14:paraId="36855CEA"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364713E4" w14:textId="77777777" w:rsidR="0003636F" w:rsidRPr="0035038E" w:rsidRDefault="0003636F" w:rsidP="000A6BDE">
            <w:pPr>
              <w:spacing w:line="276" w:lineRule="auto"/>
              <w:jc w:val="center"/>
              <w:rPr>
                <w:rFonts w:ascii="Times New Roman" w:hAnsi="Times New Roman" w:cs="Times New Roman"/>
                <w:b w:val="0"/>
                <w:bCs w:val="0"/>
              </w:rPr>
            </w:pPr>
          </w:p>
        </w:tc>
        <w:tc>
          <w:tcPr>
            <w:tcW w:w="1436" w:type="dxa"/>
            <w:vMerge/>
          </w:tcPr>
          <w:p w14:paraId="5FD2D004"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35832084"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0283337C"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7E5AD31E"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7D621325"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03636F" w:rsidRPr="0035038E" w14:paraId="53532A6B" w14:textId="77777777" w:rsidTr="000A6BDE">
        <w:tc>
          <w:tcPr>
            <w:cnfStyle w:val="001000000000" w:firstRow="0" w:lastRow="0" w:firstColumn="1" w:lastColumn="0" w:oddVBand="0" w:evenVBand="0" w:oddHBand="0" w:evenHBand="0" w:firstRowFirstColumn="0" w:firstRowLastColumn="0" w:lastRowFirstColumn="0" w:lastRowLastColumn="0"/>
            <w:tcW w:w="3431" w:type="dxa"/>
          </w:tcPr>
          <w:p w14:paraId="354A5B32" w14:textId="6123F195" w:rsidR="0003636F" w:rsidRPr="0035038E" w:rsidRDefault="00642948"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sportskih objekata</w:t>
            </w:r>
          </w:p>
        </w:tc>
        <w:tc>
          <w:tcPr>
            <w:tcW w:w="1436" w:type="dxa"/>
            <w:vAlign w:val="center"/>
          </w:tcPr>
          <w:p w14:paraId="00994D02" w14:textId="1B4F39A9" w:rsidR="0003636F" w:rsidRPr="0035038E" w:rsidRDefault="00DC36D5"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3B6D">
              <w:rPr>
                <w:rFonts w:ascii="Times New Roman" w:hAnsi="Times New Roman" w:cs="Times New Roman"/>
              </w:rPr>
              <w:t>2</w:t>
            </w:r>
            <w:r w:rsidR="00332BE8" w:rsidRPr="00F23B6D">
              <w:rPr>
                <w:rFonts w:ascii="Times New Roman" w:hAnsi="Times New Roman" w:cs="Times New Roman"/>
              </w:rPr>
              <w:t>1</w:t>
            </w:r>
          </w:p>
        </w:tc>
        <w:tc>
          <w:tcPr>
            <w:tcW w:w="1080" w:type="dxa"/>
            <w:vAlign w:val="center"/>
          </w:tcPr>
          <w:p w14:paraId="142BEFEA" w14:textId="13EE7762" w:rsidR="0003636F" w:rsidRPr="0035038E" w:rsidRDefault="00332BE8"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c>
          <w:tcPr>
            <w:tcW w:w="1023" w:type="dxa"/>
            <w:vAlign w:val="center"/>
          </w:tcPr>
          <w:p w14:paraId="749FA199" w14:textId="02804ECB" w:rsidR="0003636F" w:rsidRPr="0035038E" w:rsidRDefault="00332BE8"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c>
          <w:tcPr>
            <w:tcW w:w="1023" w:type="dxa"/>
            <w:vAlign w:val="center"/>
          </w:tcPr>
          <w:p w14:paraId="2B075BC3" w14:textId="43F1AEC4" w:rsidR="0003636F" w:rsidRPr="0035038E" w:rsidRDefault="00332BE8"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c>
          <w:tcPr>
            <w:tcW w:w="1023" w:type="dxa"/>
          </w:tcPr>
          <w:p w14:paraId="54581CBC" w14:textId="58A7ECEC" w:rsidR="0003636F" w:rsidRPr="0035038E" w:rsidRDefault="00332BE8"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r>
      <w:tr w:rsidR="00642948" w:rsidRPr="0035038E" w14:paraId="1F8492AA" w14:textId="77777777" w:rsidTr="000A6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4FD54FBD" w14:textId="29A51353" w:rsidR="00642948" w:rsidRDefault="00642948"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sportskih škola</w:t>
            </w:r>
          </w:p>
        </w:tc>
        <w:tc>
          <w:tcPr>
            <w:tcW w:w="1436" w:type="dxa"/>
            <w:vAlign w:val="center"/>
          </w:tcPr>
          <w:p w14:paraId="4560E771" w14:textId="1B4001C5" w:rsidR="00642948" w:rsidRDefault="00642948"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DC36D5">
              <w:rPr>
                <w:rFonts w:ascii="Times New Roman" w:hAnsi="Times New Roman" w:cs="Times New Roman"/>
              </w:rPr>
              <w:t>6</w:t>
            </w:r>
          </w:p>
        </w:tc>
        <w:tc>
          <w:tcPr>
            <w:tcW w:w="1080" w:type="dxa"/>
            <w:vAlign w:val="center"/>
          </w:tcPr>
          <w:p w14:paraId="319BB577" w14:textId="4E830D73" w:rsidR="00642948" w:rsidRDefault="00332BE8"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c>
          <w:tcPr>
            <w:tcW w:w="1023" w:type="dxa"/>
            <w:vAlign w:val="center"/>
          </w:tcPr>
          <w:p w14:paraId="3D8D60C9" w14:textId="07AAF2AC" w:rsidR="00642948" w:rsidRDefault="00332BE8"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c>
          <w:tcPr>
            <w:tcW w:w="1023" w:type="dxa"/>
            <w:vAlign w:val="center"/>
          </w:tcPr>
          <w:p w14:paraId="73C6CE97" w14:textId="78650A9E" w:rsidR="00642948" w:rsidRPr="0035038E" w:rsidRDefault="00332BE8"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c>
          <w:tcPr>
            <w:tcW w:w="1023" w:type="dxa"/>
          </w:tcPr>
          <w:p w14:paraId="2CF07350" w14:textId="0017CA78" w:rsidR="00642948" w:rsidRPr="0035038E" w:rsidRDefault="00332BE8"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642948" w:rsidRPr="0035038E" w14:paraId="2D78A3DD" w14:textId="77777777" w:rsidTr="000A6BDE">
        <w:tc>
          <w:tcPr>
            <w:cnfStyle w:val="001000000000" w:firstRow="0" w:lastRow="0" w:firstColumn="1" w:lastColumn="0" w:oddVBand="0" w:evenVBand="0" w:oddHBand="0" w:evenHBand="0" w:firstRowFirstColumn="0" w:firstRowLastColumn="0" w:lastRowFirstColumn="0" w:lastRowLastColumn="0"/>
            <w:tcW w:w="3431" w:type="dxa"/>
          </w:tcPr>
          <w:p w14:paraId="6B57B1EF" w14:textId="7FE65C6F" w:rsidR="00642948" w:rsidRDefault="00574C36"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sportskih manifestacija</w:t>
            </w:r>
          </w:p>
        </w:tc>
        <w:tc>
          <w:tcPr>
            <w:tcW w:w="1436" w:type="dxa"/>
            <w:vAlign w:val="center"/>
          </w:tcPr>
          <w:p w14:paraId="1E51FF15" w14:textId="1A1FB0DF" w:rsidR="00642948" w:rsidRPr="0035038E" w:rsidRDefault="00574C36"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DC36D5">
              <w:rPr>
                <w:rFonts w:ascii="Times New Roman" w:hAnsi="Times New Roman" w:cs="Times New Roman"/>
              </w:rPr>
              <w:t>6</w:t>
            </w:r>
          </w:p>
        </w:tc>
        <w:tc>
          <w:tcPr>
            <w:tcW w:w="1080" w:type="dxa"/>
            <w:vAlign w:val="center"/>
          </w:tcPr>
          <w:p w14:paraId="4AB399C7" w14:textId="3F5EDC85" w:rsidR="00642948" w:rsidRPr="0035038E" w:rsidRDefault="00B95CA9"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w:t>
            </w:r>
          </w:p>
        </w:tc>
        <w:tc>
          <w:tcPr>
            <w:tcW w:w="1023" w:type="dxa"/>
            <w:vAlign w:val="center"/>
          </w:tcPr>
          <w:p w14:paraId="671F3644" w14:textId="40BD7DC6" w:rsidR="00642948" w:rsidRPr="0035038E" w:rsidRDefault="00B95CA9"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w:t>
            </w:r>
          </w:p>
        </w:tc>
        <w:tc>
          <w:tcPr>
            <w:tcW w:w="1023" w:type="dxa"/>
            <w:vAlign w:val="center"/>
          </w:tcPr>
          <w:p w14:paraId="3371B9C7" w14:textId="460ED160" w:rsidR="00642948" w:rsidRPr="0035038E" w:rsidRDefault="00B95CA9"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w:t>
            </w:r>
          </w:p>
        </w:tc>
        <w:tc>
          <w:tcPr>
            <w:tcW w:w="1023" w:type="dxa"/>
          </w:tcPr>
          <w:p w14:paraId="2CF0D06D" w14:textId="5B255060" w:rsidR="00642948" w:rsidRPr="0035038E" w:rsidRDefault="00B95CA9" w:rsidP="000A6BD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w:t>
            </w:r>
          </w:p>
        </w:tc>
      </w:tr>
    </w:tbl>
    <w:p w14:paraId="388F27B5" w14:textId="77777777" w:rsidR="0003636F" w:rsidRPr="0003636F" w:rsidRDefault="0003636F" w:rsidP="0003636F">
      <w:pPr>
        <w:spacing w:after="0" w:line="276" w:lineRule="auto"/>
        <w:jc w:val="both"/>
        <w:rPr>
          <w:rFonts w:ascii="Times New Roman" w:hAnsi="Times New Roman" w:cs="Times New Roman"/>
          <w:b/>
          <w:bCs/>
          <w:i/>
          <w:iCs/>
          <w:color w:val="FF0000"/>
          <w:sz w:val="24"/>
          <w:szCs w:val="24"/>
        </w:rPr>
      </w:pPr>
    </w:p>
    <w:p w14:paraId="2C9C7D0A" w14:textId="77777777" w:rsidR="004D45B5" w:rsidRDefault="004D45B5" w:rsidP="00975067">
      <w:pPr>
        <w:spacing w:after="0" w:line="276" w:lineRule="auto"/>
        <w:jc w:val="both"/>
        <w:rPr>
          <w:rFonts w:ascii="Times New Roman" w:hAnsi="Times New Roman" w:cs="Times New Roman"/>
          <w:b/>
          <w:bCs/>
          <w:i/>
          <w:iCs/>
          <w:sz w:val="24"/>
          <w:szCs w:val="24"/>
          <w:lang w:val="sv-SE"/>
        </w:rPr>
      </w:pPr>
    </w:p>
    <w:p w14:paraId="76A5946D" w14:textId="2279902B" w:rsidR="00251D07" w:rsidRDefault="0003636F" w:rsidP="00975067">
      <w:pPr>
        <w:spacing w:after="0" w:line="276" w:lineRule="auto"/>
        <w:jc w:val="both"/>
        <w:rPr>
          <w:rFonts w:ascii="Times New Roman" w:hAnsi="Times New Roman" w:cs="Times New Roman"/>
          <w:sz w:val="24"/>
          <w:szCs w:val="24"/>
          <w:lang w:val="sv-SE"/>
        </w:rPr>
      </w:pPr>
      <w:r w:rsidRPr="0003636F">
        <w:rPr>
          <w:rFonts w:ascii="Times New Roman" w:hAnsi="Times New Roman" w:cs="Times New Roman"/>
          <w:b/>
          <w:bCs/>
          <w:i/>
          <w:iCs/>
          <w:sz w:val="24"/>
          <w:szCs w:val="24"/>
          <w:lang w:val="sv-SE"/>
        </w:rPr>
        <w:t>Unaprjeđenje društvene infrastrukture i povećanje kvalitete društvenih sadržaja</w:t>
      </w:r>
      <w:r w:rsidR="00183F26">
        <w:rPr>
          <w:rFonts w:ascii="Times New Roman" w:hAnsi="Times New Roman" w:cs="Times New Roman"/>
          <w:sz w:val="24"/>
          <w:szCs w:val="24"/>
          <w:lang w:val="sv-SE"/>
        </w:rPr>
        <w:t xml:space="preserve"> sastoji se od aktivnosti </w:t>
      </w:r>
      <w:r w:rsidR="00183F26" w:rsidRPr="007468AD">
        <w:rPr>
          <w:rFonts w:ascii="Times New Roman" w:hAnsi="Times New Roman" w:cs="Times New Roman"/>
          <w:i/>
          <w:iCs/>
          <w:sz w:val="24"/>
          <w:szCs w:val="24"/>
          <w:lang w:val="sv-SE"/>
        </w:rPr>
        <w:t>uređenja i održavanja društvene infrastrukture, potpore aktivnostima za djecu i sudjelovanja djece u lokalnoj zajednici, podršku djelovanju udruga</w:t>
      </w:r>
      <w:r w:rsidR="004364C8" w:rsidRPr="007468AD">
        <w:rPr>
          <w:rFonts w:ascii="Times New Roman" w:hAnsi="Times New Roman" w:cs="Times New Roman"/>
          <w:i/>
          <w:iCs/>
          <w:sz w:val="24"/>
          <w:szCs w:val="24"/>
          <w:lang w:val="sv-SE"/>
        </w:rPr>
        <w:t>, sustava civilne zaštite te potporu razvoju manifestacija i podizanju kvalitete i kvantitete društvenih sadržaja</w:t>
      </w:r>
      <w:r w:rsidR="004364C8">
        <w:rPr>
          <w:rFonts w:ascii="Times New Roman" w:hAnsi="Times New Roman" w:cs="Times New Roman"/>
          <w:sz w:val="24"/>
          <w:szCs w:val="24"/>
          <w:lang w:val="sv-SE"/>
        </w:rPr>
        <w:t xml:space="preserve"> na području Grada Koprivnice. </w:t>
      </w:r>
      <w:r w:rsidR="007468AD">
        <w:rPr>
          <w:rFonts w:ascii="Times New Roman" w:hAnsi="Times New Roman" w:cs="Times New Roman"/>
          <w:sz w:val="24"/>
          <w:szCs w:val="24"/>
          <w:lang w:val="sv-SE"/>
        </w:rPr>
        <w:t xml:space="preserve">Projekt razvoja cikloturističke destinacije koprivničke Podravine planiran je u budućem razdoblju. </w:t>
      </w:r>
    </w:p>
    <w:p w14:paraId="0EC7F43D" w14:textId="23648DF7" w:rsidR="007468AD" w:rsidRPr="004364C8" w:rsidRDefault="004364C8" w:rsidP="00975067">
      <w:pPr>
        <w:spacing w:after="0" w:line="276" w:lineRule="auto"/>
        <w:jc w:val="both"/>
        <w:rPr>
          <w:rFonts w:ascii="Times New Roman" w:hAnsi="Times New Roman" w:cs="Times New Roman"/>
          <w:sz w:val="24"/>
          <w:szCs w:val="24"/>
        </w:rPr>
      </w:pPr>
      <w:bookmarkStart w:id="61" w:name="_Hlk208580648"/>
      <w:r>
        <w:rPr>
          <w:rFonts w:ascii="Times New Roman" w:hAnsi="Times New Roman" w:cs="Times New Roman"/>
          <w:sz w:val="24"/>
          <w:szCs w:val="24"/>
        </w:rPr>
        <w:lastRenderedPageBreak/>
        <w:t xml:space="preserve">Planirani rok postignuća </w:t>
      </w:r>
      <w:r>
        <w:rPr>
          <w:rFonts w:ascii="Times New Roman" w:hAnsi="Times New Roman" w:cs="Times New Roman"/>
          <w:i/>
          <w:iCs/>
          <w:sz w:val="24"/>
          <w:szCs w:val="24"/>
        </w:rPr>
        <w:t>aktivnosti</w:t>
      </w:r>
      <w:r>
        <w:rPr>
          <w:rFonts w:ascii="Times New Roman" w:hAnsi="Times New Roman" w:cs="Times New Roman"/>
          <w:sz w:val="24"/>
          <w:szCs w:val="24"/>
        </w:rPr>
        <w:t xml:space="preserve"> je 15. prosinca svake godine (2026.-2029.)., s konačnim rokom za provedbu </w:t>
      </w:r>
      <w:r>
        <w:rPr>
          <w:rFonts w:ascii="Times New Roman" w:hAnsi="Times New Roman" w:cs="Times New Roman"/>
          <w:i/>
          <w:iCs/>
          <w:sz w:val="24"/>
          <w:szCs w:val="24"/>
        </w:rPr>
        <w:t xml:space="preserve">mjere </w:t>
      </w:r>
      <w:r>
        <w:rPr>
          <w:rFonts w:ascii="Times New Roman" w:hAnsi="Times New Roman" w:cs="Times New Roman"/>
          <w:sz w:val="24"/>
          <w:szCs w:val="24"/>
        </w:rPr>
        <w:t xml:space="preserve">u prosincu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03636F" w:rsidRPr="0035038E" w14:paraId="5CCD3603" w14:textId="77777777" w:rsidTr="1B14CDA1">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bookmarkEnd w:id="61"/>
          <w:p w14:paraId="558714ED" w14:textId="77777777" w:rsidR="0003636F" w:rsidRPr="0035038E" w:rsidRDefault="0003636F"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3A3ABAD0"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7A1D9AEC" w14:textId="77777777" w:rsidR="0003636F" w:rsidRPr="0035038E" w:rsidRDefault="0003636F"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03636F" w:rsidRPr="0035038E" w14:paraId="4257EBEF" w14:textId="77777777" w:rsidTr="1B14CDA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479DE8AE" w14:textId="77777777" w:rsidR="0003636F" w:rsidRPr="0035038E" w:rsidRDefault="0003636F" w:rsidP="000A6BDE">
            <w:pPr>
              <w:spacing w:line="276" w:lineRule="auto"/>
              <w:jc w:val="center"/>
              <w:rPr>
                <w:rFonts w:ascii="Times New Roman" w:hAnsi="Times New Roman" w:cs="Times New Roman"/>
                <w:b w:val="0"/>
                <w:bCs w:val="0"/>
              </w:rPr>
            </w:pPr>
          </w:p>
        </w:tc>
        <w:tc>
          <w:tcPr>
            <w:tcW w:w="1436" w:type="dxa"/>
            <w:vMerge/>
          </w:tcPr>
          <w:p w14:paraId="0FF44204"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28954F06"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03055C2B"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7FAD9FEE"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42DD6426" w14:textId="77777777" w:rsidR="0003636F" w:rsidRPr="0035038E" w:rsidRDefault="0003636F"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03636F" w:rsidRPr="0035038E" w14:paraId="2CFAA239" w14:textId="77777777" w:rsidTr="1B14CDA1">
        <w:tc>
          <w:tcPr>
            <w:cnfStyle w:val="001000000000" w:firstRow="0" w:lastRow="0" w:firstColumn="1" w:lastColumn="0" w:oddVBand="0" w:evenVBand="0" w:oddHBand="0" w:evenHBand="0" w:firstRowFirstColumn="0" w:firstRowLastColumn="0" w:lastRowFirstColumn="0" w:lastRowLastColumn="0"/>
            <w:tcW w:w="3431" w:type="dxa"/>
          </w:tcPr>
          <w:p w14:paraId="4202F967" w14:textId="4A8405D5" w:rsidR="0003636F" w:rsidRPr="0035038E" w:rsidRDefault="001D2E24"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posjetitelja manifestacija u organizaciji TZ</w:t>
            </w:r>
          </w:p>
        </w:tc>
        <w:tc>
          <w:tcPr>
            <w:tcW w:w="1436" w:type="dxa"/>
            <w:vAlign w:val="center"/>
          </w:tcPr>
          <w:p w14:paraId="0726CC7F" w14:textId="514CA2AD" w:rsidR="0003636F" w:rsidRPr="0035038E" w:rsidRDefault="001D2E24"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DC3CB6">
              <w:rPr>
                <w:rFonts w:ascii="Times New Roman" w:hAnsi="Times New Roman" w:cs="Times New Roman"/>
              </w:rPr>
              <w:t>5</w:t>
            </w:r>
            <w:r>
              <w:rPr>
                <w:rFonts w:ascii="Times New Roman" w:hAnsi="Times New Roman" w:cs="Times New Roman"/>
              </w:rPr>
              <w:t>.000</w:t>
            </w:r>
          </w:p>
        </w:tc>
        <w:tc>
          <w:tcPr>
            <w:tcW w:w="1080" w:type="dxa"/>
            <w:vAlign w:val="center"/>
          </w:tcPr>
          <w:p w14:paraId="767FE313" w14:textId="2CAF0A8F" w:rsidR="0003636F" w:rsidRPr="0035038E" w:rsidRDefault="00F60771"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55.000</w:t>
            </w:r>
          </w:p>
        </w:tc>
        <w:tc>
          <w:tcPr>
            <w:tcW w:w="1023" w:type="dxa"/>
            <w:vAlign w:val="center"/>
          </w:tcPr>
          <w:p w14:paraId="23373FEC" w14:textId="0108D1E3" w:rsidR="0003636F" w:rsidRPr="0035038E" w:rsidRDefault="00F60771"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55.000</w:t>
            </w:r>
          </w:p>
        </w:tc>
        <w:tc>
          <w:tcPr>
            <w:tcW w:w="1023" w:type="dxa"/>
            <w:vAlign w:val="center"/>
          </w:tcPr>
          <w:p w14:paraId="199C097E" w14:textId="399E7EF9" w:rsidR="0003636F" w:rsidRPr="0035038E" w:rsidRDefault="00F60771"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56.000</w:t>
            </w:r>
          </w:p>
        </w:tc>
        <w:tc>
          <w:tcPr>
            <w:tcW w:w="1023" w:type="dxa"/>
            <w:vAlign w:val="center"/>
          </w:tcPr>
          <w:p w14:paraId="1224E890" w14:textId="234A41C3" w:rsidR="0003636F" w:rsidRPr="0035038E" w:rsidRDefault="00F60771"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58.000</w:t>
            </w:r>
          </w:p>
        </w:tc>
      </w:tr>
      <w:tr w:rsidR="001D2E24" w:rsidRPr="0035038E" w14:paraId="2687C932" w14:textId="77777777" w:rsidTr="1B14C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4D00C10" w14:textId="464F110C" w:rsidR="001D2E24" w:rsidRPr="0035038E" w:rsidRDefault="00642948"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Broj sklopljenih ugovora za programe udruga</w:t>
            </w:r>
          </w:p>
        </w:tc>
        <w:tc>
          <w:tcPr>
            <w:tcW w:w="1436" w:type="dxa"/>
            <w:vAlign w:val="center"/>
          </w:tcPr>
          <w:p w14:paraId="4C6BA7CA" w14:textId="03ED8BD7" w:rsidR="001D2E24" w:rsidRPr="0035038E" w:rsidRDefault="00F23B6D" w:rsidP="00F607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157</w:t>
            </w:r>
          </w:p>
        </w:tc>
        <w:tc>
          <w:tcPr>
            <w:tcW w:w="1080" w:type="dxa"/>
            <w:vAlign w:val="center"/>
          </w:tcPr>
          <w:p w14:paraId="5910D263" w14:textId="1C857C35" w:rsidR="001D2E24" w:rsidRPr="0035038E" w:rsidRDefault="00F60771" w:rsidP="00F607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r w:rsidR="007D3CAC">
              <w:rPr>
                <w:rFonts w:ascii="Times New Roman" w:hAnsi="Times New Roman" w:cs="Times New Roman"/>
              </w:rPr>
              <w:t>7</w:t>
            </w:r>
          </w:p>
        </w:tc>
        <w:tc>
          <w:tcPr>
            <w:tcW w:w="1023" w:type="dxa"/>
            <w:vAlign w:val="center"/>
          </w:tcPr>
          <w:p w14:paraId="75641048" w14:textId="7A93C27C" w:rsidR="001D2E24" w:rsidRPr="0035038E" w:rsidRDefault="00F60771" w:rsidP="00F607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r w:rsidR="007D3CAC">
              <w:rPr>
                <w:rFonts w:ascii="Times New Roman" w:hAnsi="Times New Roman" w:cs="Times New Roman"/>
              </w:rPr>
              <w:t>7</w:t>
            </w:r>
          </w:p>
        </w:tc>
        <w:tc>
          <w:tcPr>
            <w:tcW w:w="1023" w:type="dxa"/>
            <w:vAlign w:val="center"/>
          </w:tcPr>
          <w:p w14:paraId="1AD17EB6" w14:textId="21245BFD" w:rsidR="001D2E24" w:rsidRPr="0035038E" w:rsidRDefault="00F60771" w:rsidP="00F607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160</w:t>
            </w:r>
          </w:p>
        </w:tc>
        <w:tc>
          <w:tcPr>
            <w:tcW w:w="1023" w:type="dxa"/>
            <w:vAlign w:val="center"/>
          </w:tcPr>
          <w:p w14:paraId="71F6DCF6" w14:textId="28D50EF3" w:rsidR="001D2E24" w:rsidRPr="0035038E" w:rsidRDefault="00F60771" w:rsidP="00F607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160</w:t>
            </w:r>
          </w:p>
        </w:tc>
      </w:tr>
      <w:tr w:rsidR="001D2E24" w:rsidRPr="0035038E" w14:paraId="7076C3E7" w14:textId="77777777" w:rsidTr="1B14CDA1">
        <w:tc>
          <w:tcPr>
            <w:cnfStyle w:val="001000000000" w:firstRow="0" w:lastRow="0" w:firstColumn="1" w:lastColumn="0" w:oddVBand="0" w:evenVBand="0" w:oddHBand="0" w:evenHBand="0" w:firstRowFirstColumn="0" w:firstRowLastColumn="0" w:lastRowFirstColumn="0" w:lastRowLastColumn="0"/>
            <w:tcW w:w="3431" w:type="dxa"/>
          </w:tcPr>
          <w:p w14:paraId="05B59E2C" w14:textId="75C8287E" w:rsidR="001D2E24" w:rsidRPr="0035038E" w:rsidRDefault="00114521" w:rsidP="000A6BDE">
            <w:pPr>
              <w:spacing w:line="276" w:lineRule="auto"/>
              <w:jc w:val="center"/>
              <w:rPr>
                <w:rFonts w:ascii="Times New Roman" w:hAnsi="Times New Roman" w:cs="Times New Roman"/>
                <w:b w:val="0"/>
                <w:bCs w:val="0"/>
              </w:rPr>
            </w:pPr>
            <w:r>
              <w:rPr>
                <w:rFonts w:ascii="Times New Roman" w:hAnsi="Times New Roman" w:cs="Times New Roman"/>
                <w:b w:val="0"/>
                <w:bCs w:val="0"/>
              </w:rPr>
              <w:t xml:space="preserve">Broj </w:t>
            </w:r>
            <w:r w:rsidR="0027576C">
              <w:rPr>
                <w:rFonts w:ascii="Times New Roman" w:hAnsi="Times New Roman" w:cs="Times New Roman"/>
                <w:b w:val="0"/>
                <w:bCs w:val="0"/>
              </w:rPr>
              <w:t>financiranih i sufinanciranih manifestacija</w:t>
            </w:r>
          </w:p>
        </w:tc>
        <w:tc>
          <w:tcPr>
            <w:tcW w:w="1436" w:type="dxa"/>
            <w:vAlign w:val="center"/>
          </w:tcPr>
          <w:p w14:paraId="2381BDC0" w14:textId="302BDD33" w:rsidR="001D2E24" w:rsidRPr="0035038E" w:rsidRDefault="0027576C"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c>
          <w:tcPr>
            <w:tcW w:w="1080" w:type="dxa"/>
            <w:vAlign w:val="center"/>
          </w:tcPr>
          <w:p w14:paraId="43593854" w14:textId="12562448" w:rsidR="001D2E24" w:rsidRPr="0035038E" w:rsidRDefault="0027576C"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1023" w:type="dxa"/>
            <w:vAlign w:val="center"/>
          </w:tcPr>
          <w:p w14:paraId="50D2D697" w14:textId="4C434510" w:rsidR="001D2E24" w:rsidRPr="0035038E" w:rsidRDefault="0027576C"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1023" w:type="dxa"/>
            <w:vAlign w:val="center"/>
          </w:tcPr>
          <w:p w14:paraId="437F4429" w14:textId="38F146A9" w:rsidR="001D2E24" w:rsidRPr="0035038E" w:rsidRDefault="0027576C"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1023" w:type="dxa"/>
            <w:vAlign w:val="center"/>
          </w:tcPr>
          <w:p w14:paraId="0466A28E" w14:textId="30675980" w:rsidR="001D2E24" w:rsidRPr="0035038E" w:rsidRDefault="0027576C" w:rsidP="00F6077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r>
    </w:tbl>
    <w:p w14:paraId="167AA2CD" w14:textId="6A75CB65" w:rsidR="00B82F8E" w:rsidRDefault="00B82F8E" w:rsidP="00882948">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Osim mjera obuhvaćenih</w:t>
      </w:r>
      <w:r w:rsidR="007468AD">
        <w:rPr>
          <w:rFonts w:ascii="Times New Roman" w:hAnsi="Times New Roman" w:cs="Times New Roman"/>
          <w:sz w:val="24"/>
          <w:szCs w:val="24"/>
        </w:rPr>
        <w:t xml:space="preserve"> Strategijom razvoja manjeg urbanog područja Koprivnica</w:t>
      </w:r>
      <w:r>
        <w:rPr>
          <w:rFonts w:ascii="Times New Roman" w:hAnsi="Times New Roman" w:cs="Times New Roman"/>
          <w:sz w:val="24"/>
          <w:szCs w:val="24"/>
        </w:rPr>
        <w:t xml:space="preserve"> definiran</w:t>
      </w:r>
      <w:r w:rsidR="00882948">
        <w:rPr>
          <w:rFonts w:ascii="Times New Roman" w:hAnsi="Times New Roman" w:cs="Times New Roman"/>
          <w:sz w:val="24"/>
          <w:szCs w:val="24"/>
        </w:rPr>
        <w:t>a</w:t>
      </w:r>
      <w:r>
        <w:rPr>
          <w:rFonts w:ascii="Times New Roman" w:hAnsi="Times New Roman" w:cs="Times New Roman"/>
          <w:sz w:val="24"/>
          <w:szCs w:val="24"/>
        </w:rPr>
        <w:t xml:space="preserve"> </w:t>
      </w:r>
      <w:r w:rsidR="00882948">
        <w:rPr>
          <w:rFonts w:ascii="Times New Roman" w:hAnsi="Times New Roman" w:cs="Times New Roman"/>
          <w:sz w:val="24"/>
          <w:szCs w:val="24"/>
        </w:rPr>
        <w:t xml:space="preserve">je i mjera </w:t>
      </w:r>
      <w:r w:rsidRPr="00882948">
        <w:rPr>
          <w:rFonts w:ascii="Times New Roman" w:hAnsi="Times New Roman" w:cs="Times New Roman"/>
          <w:b/>
          <w:bCs/>
          <w:i/>
          <w:iCs/>
          <w:sz w:val="24"/>
          <w:szCs w:val="24"/>
        </w:rPr>
        <w:t>Lokalna uprava i administracija</w:t>
      </w:r>
      <w:r w:rsidR="00882948">
        <w:rPr>
          <w:rFonts w:ascii="Times New Roman" w:hAnsi="Times New Roman" w:cs="Times New Roman"/>
          <w:b/>
          <w:bCs/>
          <w:i/>
          <w:iCs/>
          <w:sz w:val="24"/>
          <w:szCs w:val="24"/>
        </w:rPr>
        <w:t xml:space="preserve"> </w:t>
      </w:r>
      <w:r>
        <w:rPr>
          <w:rFonts w:ascii="Times New Roman" w:hAnsi="Times New Roman" w:cs="Times New Roman"/>
          <w:sz w:val="24"/>
          <w:szCs w:val="24"/>
        </w:rPr>
        <w:t xml:space="preserve">sukladno Uputama za izradu provedbenih programa jedinica lokalne i područne (regionalne) samouprave Ministarstva regionalnoga razvoja i fondova Europske unije, a s ciljem uključivanja cjelokupnog proračuna </w:t>
      </w:r>
      <w:r w:rsidR="009F751C">
        <w:rPr>
          <w:rFonts w:ascii="Times New Roman" w:hAnsi="Times New Roman" w:cs="Times New Roman"/>
          <w:sz w:val="24"/>
          <w:szCs w:val="24"/>
        </w:rPr>
        <w:t>Grada Koprivnice</w:t>
      </w:r>
      <w:r w:rsidR="00931913">
        <w:rPr>
          <w:rFonts w:ascii="Times New Roman" w:hAnsi="Times New Roman" w:cs="Times New Roman"/>
          <w:sz w:val="24"/>
          <w:szCs w:val="24"/>
        </w:rPr>
        <w:t xml:space="preserve"> u provedbeni program.</w:t>
      </w:r>
    </w:p>
    <w:p w14:paraId="1F3C0860" w14:textId="0BDA9C82" w:rsidR="009F751C" w:rsidRDefault="00171A03" w:rsidP="009F751C">
      <w:pPr>
        <w:spacing w:after="0" w:line="276" w:lineRule="auto"/>
        <w:jc w:val="both"/>
        <w:rPr>
          <w:rFonts w:ascii="Times New Roman" w:hAnsi="Times New Roman" w:cs="Times New Roman"/>
          <w:sz w:val="24"/>
          <w:szCs w:val="24"/>
        </w:rPr>
      </w:pPr>
      <w:r w:rsidRPr="009F751C">
        <w:rPr>
          <w:rFonts w:ascii="Times New Roman" w:hAnsi="Times New Roman" w:cs="Times New Roman"/>
          <w:b/>
          <w:bCs/>
          <w:i/>
          <w:iCs/>
          <w:sz w:val="24"/>
          <w:szCs w:val="24"/>
        </w:rPr>
        <w:t>Lokalna uprava i administracija</w:t>
      </w:r>
      <w:r w:rsidR="009F751C">
        <w:rPr>
          <w:rFonts w:ascii="Times New Roman" w:hAnsi="Times New Roman" w:cs="Times New Roman"/>
          <w:sz w:val="24"/>
          <w:szCs w:val="24"/>
        </w:rPr>
        <w:t xml:space="preserve"> mjera je kojom su obuhvaćene</w:t>
      </w:r>
      <w:r w:rsidR="00CC477B">
        <w:rPr>
          <w:rFonts w:ascii="Times New Roman" w:hAnsi="Times New Roman" w:cs="Times New Roman"/>
          <w:sz w:val="24"/>
          <w:szCs w:val="24"/>
        </w:rPr>
        <w:t xml:space="preserve"> </w:t>
      </w:r>
      <w:r w:rsidR="009F751C">
        <w:rPr>
          <w:rFonts w:ascii="Times New Roman" w:hAnsi="Times New Roman" w:cs="Times New Roman"/>
          <w:sz w:val="24"/>
          <w:szCs w:val="24"/>
        </w:rPr>
        <w:t>aktivnosti redovn</w:t>
      </w:r>
      <w:r w:rsidR="00CC477B">
        <w:rPr>
          <w:rFonts w:ascii="Times New Roman" w:hAnsi="Times New Roman" w:cs="Times New Roman"/>
          <w:sz w:val="24"/>
          <w:szCs w:val="24"/>
        </w:rPr>
        <w:t>og</w:t>
      </w:r>
      <w:r w:rsidR="009F751C">
        <w:rPr>
          <w:rFonts w:ascii="Times New Roman" w:hAnsi="Times New Roman" w:cs="Times New Roman"/>
          <w:sz w:val="24"/>
          <w:szCs w:val="24"/>
        </w:rPr>
        <w:t xml:space="preserve"> rad</w:t>
      </w:r>
      <w:r w:rsidR="00CC477B">
        <w:rPr>
          <w:rFonts w:ascii="Times New Roman" w:hAnsi="Times New Roman" w:cs="Times New Roman"/>
          <w:sz w:val="24"/>
          <w:szCs w:val="24"/>
        </w:rPr>
        <w:t xml:space="preserve">a ureda Gradonačelnika te Gradskog vijeća, opći poslovi Gradskog vijeća i stručnih službi kao i redovni rad stručnih službi te provedba izbora. </w:t>
      </w:r>
    </w:p>
    <w:p w14:paraId="4B4188C9" w14:textId="5CB2DD19" w:rsidR="00171A03" w:rsidRPr="009F751C" w:rsidRDefault="009F751C" w:rsidP="00CC477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Planirani rok postignuća </w:t>
      </w:r>
      <w:r>
        <w:rPr>
          <w:rFonts w:ascii="Times New Roman" w:hAnsi="Times New Roman" w:cs="Times New Roman"/>
          <w:i/>
          <w:iCs/>
          <w:sz w:val="24"/>
          <w:szCs w:val="24"/>
        </w:rPr>
        <w:t>aktivnosti</w:t>
      </w:r>
      <w:r>
        <w:rPr>
          <w:rFonts w:ascii="Times New Roman" w:hAnsi="Times New Roman" w:cs="Times New Roman"/>
          <w:sz w:val="24"/>
          <w:szCs w:val="24"/>
        </w:rPr>
        <w:t xml:space="preserve"> je 15. prosinca svake godine (2026.-2029.)., s konačnim rokom za provedbu </w:t>
      </w:r>
      <w:r>
        <w:rPr>
          <w:rFonts w:ascii="Times New Roman" w:hAnsi="Times New Roman" w:cs="Times New Roman"/>
          <w:i/>
          <w:iCs/>
          <w:sz w:val="24"/>
          <w:szCs w:val="24"/>
        </w:rPr>
        <w:t xml:space="preserve">mjere </w:t>
      </w:r>
      <w:r>
        <w:rPr>
          <w:rFonts w:ascii="Times New Roman" w:hAnsi="Times New Roman" w:cs="Times New Roman"/>
          <w:sz w:val="24"/>
          <w:szCs w:val="24"/>
        </w:rPr>
        <w:t xml:space="preserve">u prosincu 2029. godine.  </w:t>
      </w:r>
    </w:p>
    <w:tbl>
      <w:tblPr>
        <w:tblStyle w:val="ivopisnatablicareetke6"/>
        <w:tblW w:w="0" w:type="auto"/>
        <w:tblLook w:val="04A0" w:firstRow="1" w:lastRow="0" w:firstColumn="1" w:lastColumn="0" w:noHBand="0" w:noVBand="1"/>
      </w:tblPr>
      <w:tblGrid>
        <w:gridCol w:w="3431"/>
        <w:gridCol w:w="1436"/>
        <w:gridCol w:w="1080"/>
        <w:gridCol w:w="1023"/>
        <w:gridCol w:w="1023"/>
        <w:gridCol w:w="1023"/>
      </w:tblGrid>
      <w:tr w:rsidR="00B82F8E" w:rsidRPr="0035038E" w14:paraId="4C5E8E31" w14:textId="77777777" w:rsidTr="000A6BD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31" w:type="dxa"/>
            <w:vMerge w:val="restart"/>
          </w:tcPr>
          <w:p w14:paraId="58EF6790" w14:textId="77777777" w:rsidR="00B82F8E" w:rsidRPr="0035038E" w:rsidRDefault="00B82F8E" w:rsidP="000A6BDE">
            <w:pPr>
              <w:spacing w:line="276" w:lineRule="auto"/>
              <w:jc w:val="center"/>
              <w:rPr>
                <w:rFonts w:ascii="Times New Roman" w:hAnsi="Times New Roman" w:cs="Times New Roman"/>
                <w:b w:val="0"/>
                <w:bCs w:val="0"/>
              </w:rPr>
            </w:pPr>
            <w:r w:rsidRPr="0035038E">
              <w:rPr>
                <w:rFonts w:ascii="Times New Roman" w:hAnsi="Times New Roman" w:cs="Times New Roman"/>
              </w:rPr>
              <w:t>Pokazatelj rezultata</w:t>
            </w:r>
          </w:p>
        </w:tc>
        <w:tc>
          <w:tcPr>
            <w:tcW w:w="1436" w:type="dxa"/>
            <w:vMerge w:val="restart"/>
          </w:tcPr>
          <w:p w14:paraId="7364EEA7" w14:textId="77777777" w:rsidR="00B82F8E" w:rsidRPr="0035038E" w:rsidRDefault="00B82F8E"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Početna vrijednost</w:t>
            </w:r>
          </w:p>
        </w:tc>
        <w:tc>
          <w:tcPr>
            <w:tcW w:w="4149" w:type="dxa"/>
            <w:gridSpan w:val="4"/>
          </w:tcPr>
          <w:p w14:paraId="022479BA" w14:textId="77777777" w:rsidR="00B82F8E" w:rsidRPr="0035038E" w:rsidRDefault="00B82F8E" w:rsidP="000A6BD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5038E">
              <w:rPr>
                <w:rFonts w:ascii="Times New Roman" w:hAnsi="Times New Roman" w:cs="Times New Roman"/>
              </w:rPr>
              <w:t>Ciljne vrijednosti</w:t>
            </w:r>
          </w:p>
        </w:tc>
      </w:tr>
      <w:tr w:rsidR="00B82F8E" w:rsidRPr="0035038E" w14:paraId="1954AA5D" w14:textId="77777777" w:rsidTr="000A6B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1" w:type="dxa"/>
            <w:vMerge/>
          </w:tcPr>
          <w:p w14:paraId="6281BB6D" w14:textId="77777777" w:rsidR="00B82F8E" w:rsidRPr="0035038E" w:rsidRDefault="00B82F8E" w:rsidP="000A6BDE">
            <w:pPr>
              <w:spacing w:line="276" w:lineRule="auto"/>
              <w:jc w:val="center"/>
              <w:rPr>
                <w:rFonts w:ascii="Times New Roman" w:hAnsi="Times New Roman" w:cs="Times New Roman"/>
                <w:b w:val="0"/>
                <w:bCs w:val="0"/>
              </w:rPr>
            </w:pPr>
          </w:p>
        </w:tc>
        <w:tc>
          <w:tcPr>
            <w:tcW w:w="1436" w:type="dxa"/>
            <w:vMerge/>
          </w:tcPr>
          <w:p w14:paraId="26003C56" w14:textId="77777777" w:rsidR="00B82F8E" w:rsidRPr="0035038E" w:rsidRDefault="00B82F8E"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080" w:type="dxa"/>
          </w:tcPr>
          <w:p w14:paraId="72176CC1" w14:textId="77777777" w:rsidR="00B82F8E" w:rsidRPr="0035038E" w:rsidRDefault="00B82F8E"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2026.</w:t>
            </w:r>
          </w:p>
        </w:tc>
        <w:tc>
          <w:tcPr>
            <w:tcW w:w="1023" w:type="dxa"/>
          </w:tcPr>
          <w:p w14:paraId="07B42D31" w14:textId="77777777" w:rsidR="00B82F8E" w:rsidRPr="0035038E" w:rsidRDefault="00B82F8E"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2027.</w:t>
            </w:r>
          </w:p>
        </w:tc>
        <w:tc>
          <w:tcPr>
            <w:tcW w:w="1023" w:type="dxa"/>
          </w:tcPr>
          <w:p w14:paraId="263654B1" w14:textId="77777777" w:rsidR="00B82F8E" w:rsidRPr="0035038E" w:rsidRDefault="00B82F8E"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2028.</w:t>
            </w:r>
          </w:p>
        </w:tc>
        <w:tc>
          <w:tcPr>
            <w:tcW w:w="1023" w:type="dxa"/>
          </w:tcPr>
          <w:p w14:paraId="0D5BE45E" w14:textId="77777777" w:rsidR="00B82F8E" w:rsidRPr="0035038E" w:rsidRDefault="00B82F8E" w:rsidP="000A6BD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038E">
              <w:rPr>
                <w:rFonts w:ascii="Times New Roman" w:hAnsi="Times New Roman" w:cs="Times New Roman"/>
                <w:b/>
                <w:bCs/>
              </w:rPr>
              <w:t>2029.</w:t>
            </w:r>
          </w:p>
        </w:tc>
      </w:tr>
      <w:tr w:rsidR="00B82F8E" w:rsidRPr="0035038E" w14:paraId="52EE5075" w14:textId="77777777" w:rsidTr="009A7F26">
        <w:tc>
          <w:tcPr>
            <w:cnfStyle w:val="001000000000" w:firstRow="0" w:lastRow="0" w:firstColumn="1" w:lastColumn="0" w:oddVBand="0" w:evenVBand="0" w:oddHBand="0" w:evenHBand="0" w:firstRowFirstColumn="0" w:firstRowLastColumn="0" w:lastRowFirstColumn="0" w:lastRowLastColumn="0"/>
            <w:tcW w:w="3431" w:type="dxa"/>
            <w:vAlign w:val="center"/>
          </w:tcPr>
          <w:p w14:paraId="60187ECF" w14:textId="28FEF140" w:rsidR="00B82F8E" w:rsidRPr="009A7F26" w:rsidRDefault="00171A03" w:rsidP="009A7F26">
            <w:pPr>
              <w:spacing w:line="276" w:lineRule="auto"/>
              <w:jc w:val="center"/>
              <w:rPr>
                <w:rFonts w:ascii="Times New Roman" w:hAnsi="Times New Roman" w:cs="Times New Roman"/>
                <w:b w:val="0"/>
                <w:bCs w:val="0"/>
                <w:color w:val="auto"/>
              </w:rPr>
            </w:pPr>
            <w:r w:rsidRPr="009A7F26">
              <w:rPr>
                <w:rFonts w:ascii="Times New Roman" w:hAnsi="Times New Roman" w:cs="Times New Roman"/>
                <w:b w:val="0"/>
                <w:bCs w:val="0"/>
                <w:color w:val="auto"/>
              </w:rPr>
              <w:t>Postotak obrađenih i odgovorenih upita građana i novinara</w:t>
            </w:r>
          </w:p>
        </w:tc>
        <w:tc>
          <w:tcPr>
            <w:tcW w:w="1436" w:type="dxa"/>
            <w:vAlign w:val="center"/>
          </w:tcPr>
          <w:p w14:paraId="26C5C0EA" w14:textId="6787E64E" w:rsidR="00B82F8E" w:rsidRPr="009A7F26" w:rsidRDefault="00171A03" w:rsidP="009A7F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9</w:t>
            </w:r>
            <w:r w:rsidR="00DC3CB6" w:rsidRPr="009A7F26">
              <w:rPr>
                <w:rFonts w:ascii="Times New Roman" w:hAnsi="Times New Roman" w:cs="Times New Roman"/>
                <w:color w:val="auto"/>
              </w:rPr>
              <w:t>5</w:t>
            </w:r>
            <w:r w:rsidRPr="009A7F26">
              <w:rPr>
                <w:rFonts w:ascii="Times New Roman" w:hAnsi="Times New Roman" w:cs="Times New Roman"/>
                <w:color w:val="auto"/>
              </w:rPr>
              <w:t>%</w:t>
            </w:r>
          </w:p>
        </w:tc>
        <w:tc>
          <w:tcPr>
            <w:tcW w:w="1080" w:type="dxa"/>
            <w:vAlign w:val="center"/>
          </w:tcPr>
          <w:p w14:paraId="0B869233" w14:textId="2DC35FC2" w:rsidR="00B82F8E" w:rsidRPr="009A7F26" w:rsidRDefault="009A7F26" w:rsidP="009A7F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95%</w:t>
            </w:r>
          </w:p>
        </w:tc>
        <w:tc>
          <w:tcPr>
            <w:tcW w:w="1023" w:type="dxa"/>
            <w:vAlign w:val="center"/>
          </w:tcPr>
          <w:p w14:paraId="44A3630D" w14:textId="0607B981" w:rsidR="00B82F8E" w:rsidRPr="009A7F26" w:rsidRDefault="009A7F26" w:rsidP="009A7F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95%</w:t>
            </w:r>
          </w:p>
        </w:tc>
        <w:tc>
          <w:tcPr>
            <w:tcW w:w="1023" w:type="dxa"/>
            <w:vAlign w:val="center"/>
          </w:tcPr>
          <w:p w14:paraId="4B1BD039" w14:textId="0AA97960" w:rsidR="00B82F8E" w:rsidRPr="009A7F26" w:rsidRDefault="009A7F26" w:rsidP="009A7F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95%</w:t>
            </w:r>
          </w:p>
        </w:tc>
        <w:tc>
          <w:tcPr>
            <w:tcW w:w="1023" w:type="dxa"/>
            <w:vAlign w:val="center"/>
          </w:tcPr>
          <w:p w14:paraId="05100722" w14:textId="2A5E23DF" w:rsidR="00B82F8E" w:rsidRPr="009A7F26" w:rsidRDefault="009A7F26" w:rsidP="009A7F2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95%</w:t>
            </w:r>
          </w:p>
        </w:tc>
      </w:tr>
      <w:tr w:rsidR="00B82F8E" w:rsidRPr="0035038E" w14:paraId="26144E56" w14:textId="77777777" w:rsidTr="009A7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vAlign w:val="center"/>
          </w:tcPr>
          <w:p w14:paraId="1B917FAF" w14:textId="0A75C40D" w:rsidR="00B82F8E" w:rsidRPr="009A7F26" w:rsidRDefault="00171A03" w:rsidP="009A7F26">
            <w:pPr>
              <w:spacing w:line="276" w:lineRule="auto"/>
              <w:jc w:val="center"/>
              <w:rPr>
                <w:rFonts w:ascii="Times New Roman" w:hAnsi="Times New Roman" w:cs="Times New Roman"/>
                <w:b w:val="0"/>
                <w:bCs w:val="0"/>
                <w:color w:val="auto"/>
              </w:rPr>
            </w:pPr>
            <w:r w:rsidRPr="009A7F26">
              <w:rPr>
                <w:rFonts w:ascii="Times New Roman" w:hAnsi="Times New Roman" w:cs="Times New Roman"/>
                <w:b w:val="0"/>
                <w:bCs w:val="0"/>
                <w:color w:val="auto"/>
              </w:rPr>
              <w:t>Broj održanih sjednica Gradskog vijeća</w:t>
            </w:r>
          </w:p>
        </w:tc>
        <w:tc>
          <w:tcPr>
            <w:tcW w:w="1436" w:type="dxa"/>
            <w:vAlign w:val="center"/>
          </w:tcPr>
          <w:p w14:paraId="37DC149F" w14:textId="7892E0B9" w:rsidR="00B82F8E" w:rsidRPr="009A7F26" w:rsidRDefault="009A7F26" w:rsidP="009A7F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6</w:t>
            </w:r>
          </w:p>
        </w:tc>
        <w:tc>
          <w:tcPr>
            <w:tcW w:w="1080" w:type="dxa"/>
            <w:vAlign w:val="center"/>
          </w:tcPr>
          <w:p w14:paraId="110FEC82" w14:textId="35C41AAF" w:rsidR="00B82F8E" w:rsidRPr="009A7F26" w:rsidRDefault="009A7F26" w:rsidP="009A7F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7</w:t>
            </w:r>
          </w:p>
        </w:tc>
        <w:tc>
          <w:tcPr>
            <w:tcW w:w="1023" w:type="dxa"/>
            <w:vAlign w:val="center"/>
          </w:tcPr>
          <w:p w14:paraId="2AF0FB6A" w14:textId="3F40809E" w:rsidR="00B82F8E" w:rsidRPr="009A7F26" w:rsidRDefault="009A7F26" w:rsidP="009A7F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7</w:t>
            </w:r>
          </w:p>
        </w:tc>
        <w:tc>
          <w:tcPr>
            <w:tcW w:w="1023" w:type="dxa"/>
            <w:vAlign w:val="center"/>
          </w:tcPr>
          <w:p w14:paraId="79E9D038" w14:textId="28930D75" w:rsidR="00B82F8E" w:rsidRPr="009A7F26" w:rsidRDefault="009A7F26" w:rsidP="009A7F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7</w:t>
            </w:r>
          </w:p>
        </w:tc>
        <w:tc>
          <w:tcPr>
            <w:tcW w:w="1023" w:type="dxa"/>
            <w:vAlign w:val="center"/>
          </w:tcPr>
          <w:p w14:paraId="19E5F5D3" w14:textId="2C781619" w:rsidR="00B82F8E" w:rsidRPr="009A7F26" w:rsidRDefault="009A7F26" w:rsidP="009A7F2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A7F26">
              <w:rPr>
                <w:rFonts w:ascii="Times New Roman" w:hAnsi="Times New Roman" w:cs="Times New Roman"/>
                <w:color w:val="auto"/>
              </w:rPr>
              <w:t>6</w:t>
            </w:r>
          </w:p>
        </w:tc>
      </w:tr>
    </w:tbl>
    <w:p w14:paraId="6906C226" w14:textId="77777777" w:rsidR="00B82F8E" w:rsidRDefault="00B82F8E" w:rsidP="00B82F8E">
      <w:pPr>
        <w:spacing w:line="276" w:lineRule="auto"/>
        <w:jc w:val="both"/>
        <w:rPr>
          <w:rFonts w:ascii="Times New Roman" w:hAnsi="Times New Roman" w:cs="Times New Roman"/>
          <w:sz w:val="24"/>
          <w:szCs w:val="24"/>
        </w:rPr>
      </w:pPr>
    </w:p>
    <w:p w14:paraId="1B3E79CD" w14:textId="77777777" w:rsidR="00171A03" w:rsidRDefault="00171A03" w:rsidP="00854167">
      <w:pPr>
        <w:spacing w:line="276" w:lineRule="auto"/>
        <w:jc w:val="center"/>
        <w:rPr>
          <w:rFonts w:ascii="Times New Roman" w:hAnsi="Times New Roman" w:cs="Times New Roman"/>
          <w:sz w:val="24"/>
          <w:szCs w:val="24"/>
        </w:rPr>
      </w:pPr>
    </w:p>
    <w:p w14:paraId="2F243DBF" w14:textId="77777777" w:rsidR="00676679" w:rsidRDefault="00676679" w:rsidP="00854167">
      <w:pPr>
        <w:spacing w:line="276" w:lineRule="auto"/>
        <w:jc w:val="center"/>
        <w:rPr>
          <w:rFonts w:ascii="Times New Roman" w:hAnsi="Times New Roman" w:cs="Times New Roman"/>
          <w:sz w:val="24"/>
          <w:szCs w:val="24"/>
        </w:rPr>
      </w:pPr>
    </w:p>
    <w:p w14:paraId="68FB1858" w14:textId="77777777" w:rsidR="00676679" w:rsidRDefault="00676679" w:rsidP="00854167">
      <w:pPr>
        <w:spacing w:line="276" w:lineRule="auto"/>
        <w:jc w:val="center"/>
        <w:rPr>
          <w:rFonts w:ascii="Times New Roman" w:hAnsi="Times New Roman" w:cs="Times New Roman"/>
          <w:sz w:val="24"/>
          <w:szCs w:val="24"/>
        </w:rPr>
      </w:pPr>
    </w:p>
    <w:p w14:paraId="32AACD4A" w14:textId="77777777" w:rsidR="008E487D" w:rsidRDefault="008E487D" w:rsidP="00854167">
      <w:pPr>
        <w:spacing w:line="276" w:lineRule="auto"/>
        <w:jc w:val="center"/>
        <w:rPr>
          <w:rFonts w:ascii="Times New Roman" w:hAnsi="Times New Roman" w:cs="Times New Roman"/>
          <w:sz w:val="24"/>
          <w:szCs w:val="24"/>
        </w:rPr>
        <w:sectPr w:rsidR="008E487D">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7FE7E07A" w14:textId="77777777" w:rsidR="007D5019" w:rsidRPr="00315B55" w:rsidRDefault="007D5019"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62" w:name="_Toc207352805"/>
      <w:bookmarkStart w:id="63" w:name="_Toc210377995"/>
      <w:r w:rsidRPr="00315B55">
        <w:rPr>
          <w:rFonts w:ascii="Times New Roman" w:hAnsi="Times New Roman" w:cs="Times New Roman"/>
          <w:bCs w:val="0"/>
          <w:i/>
          <w:iCs/>
          <w:color w:val="auto"/>
          <w:szCs w:val="24"/>
        </w:rPr>
        <w:lastRenderedPageBreak/>
        <w:t xml:space="preserve">Popis projekata </w:t>
      </w:r>
      <w:bookmarkEnd w:id="62"/>
      <w:r w:rsidRPr="00315B55">
        <w:rPr>
          <w:rFonts w:ascii="Times New Roman" w:hAnsi="Times New Roman" w:cs="Times New Roman"/>
          <w:bCs w:val="0"/>
          <w:i/>
          <w:iCs/>
          <w:color w:val="auto"/>
          <w:szCs w:val="24"/>
        </w:rPr>
        <w:t>Grada Koprivnice</w:t>
      </w:r>
      <w:bookmarkEnd w:id="63"/>
    </w:p>
    <w:p w14:paraId="37A12183" w14:textId="313AE697" w:rsidR="00133AF8" w:rsidRPr="00AF303B" w:rsidRDefault="00EA4B20" w:rsidP="00EA4B20">
      <w:pPr>
        <w:spacing w:line="276" w:lineRule="auto"/>
        <w:jc w:val="both"/>
        <w:rPr>
          <w:rFonts w:ascii="Times New Roman" w:hAnsi="Times New Roman" w:cs="Times New Roman"/>
          <w:sz w:val="24"/>
          <w:szCs w:val="24"/>
        </w:rPr>
      </w:pPr>
      <w:r w:rsidRPr="00EA4B20">
        <w:rPr>
          <w:rFonts w:ascii="Times New Roman" w:hAnsi="Times New Roman" w:cs="Times New Roman"/>
          <w:sz w:val="24"/>
          <w:szCs w:val="24"/>
        </w:rPr>
        <w:t xml:space="preserve">U nastavku se nalazi Tablica </w:t>
      </w:r>
      <w:r w:rsidR="007E5582">
        <w:rPr>
          <w:rFonts w:ascii="Times New Roman" w:hAnsi="Times New Roman" w:cs="Times New Roman"/>
          <w:sz w:val="24"/>
          <w:szCs w:val="24"/>
        </w:rPr>
        <w:t>4</w:t>
      </w:r>
      <w:r w:rsidRPr="00EA4B20">
        <w:rPr>
          <w:rFonts w:ascii="Times New Roman" w:hAnsi="Times New Roman" w:cs="Times New Roman"/>
          <w:sz w:val="24"/>
          <w:szCs w:val="24"/>
        </w:rPr>
        <w:t xml:space="preserve">. koja prikazuje najvažnije projekte </w:t>
      </w:r>
      <w:r>
        <w:rPr>
          <w:rFonts w:ascii="Times New Roman" w:hAnsi="Times New Roman" w:cs="Times New Roman"/>
          <w:sz w:val="24"/>
          <w:szCs w:val="24"/>
        </w:rPr>
        <w:t>Grada Koprivnice</w:t>
      </w:r>
      <w:r w:rsidRPr="00EA4B20">
        <w:rPr>
          <w:rFonts w:ascii="Times New Roman" w:hAnsi="Times New Roman" w:cs="Times New Roman"/>
          <w:sz w:val="24"/>
          <w:szCs w:val="24"/>
        </w:rPr>
        <w:t xml:space="preserve"> u</w:t>
      </w:r>
      <w:r>
        <w:rPr>
          <w:rFonts w:ascii="Times New Roman" w:hAnsi="Times New Roman" w:cs="Times New Roman"/>
          <w:sz w:val="24"/>
          <w:szCs w:val="24"/>
        </w:rPr>
        <w:t xml:space="preserve"> budućem razdoblju</w:t>
      </w:r>
      <w:r w:rsidRPr="00EA4B20">
        <w:rPr>
          <w:rFonts w:ascii="Times New Roman" w:hAnsi="Times New Roman" w:cs="Times New Roman"/>
          <w:sz w:val="24"/>
          <w:szCs w:val="24"/>
        </w:rPr>
        <w:t>.</w:t>
      </w:r>
    </w:p>
    <w:p w14:paraId="09E1F631" w14:textId="48A4F483" w:rsidR="00AF303B" w:rsidRPr="00AF303B" w:rsidRDefault="00AF303B" w:rsidP="00AF303B">
      <w:pPr>
        <w:pStyle w:val="Opisslike"/>
        <w:keepNext/>
        <w:jc w:val="center"/>
        <w:rPr>
          <w:rFonts w:ascii="Times New Roman" w:hAnsi="Times New Roman" w:cs="Times New Roman"/>
          <w:color w:val="auto"/>
          <w:sz w:val="22"/>
          <w:szCs w:val="22"/>
        </w:rPr>
      </w:pPr>
      <w:bookmarkStart w:id="64" w:name="_Toc210378002"/>
      <w:r w:rsidRPr="00AF303B">
        <w:rPr>
          <w:rFonts w:ascii="Times New Roman" w:hAnsi="Times New Roman" w:cs="Times New Roman"/>
          <w:color w:val="auto"/>
          <w:sz w:val="22"/>
          <w:szCs w:val="22"/>
        </w:rPr>
        <w:t xml:space="preserve">Tablica </w:t>
      </w:r>
      <w:r w:rsidRPr="00AF303B">
        <w:rPr>
          <w:rFonts w:ascii="Times New Roman" w:hAnsi="Times New Roman" w:cs="Times New Roman"/>
          <w:color w:val="auto"/>
          <w:sz w:val="22"/>
          <w:szCs w:val="22"/>
        </w:rPr>
        <w:fldChar w:fldCharType="begin"/>
      </w:r>
      <w:r w:rsidRPr="00AF303B">
        <w:rPr>
          <w:rFonts w:ascii="Times New Roman" w:hAnsi="Times New Roman" w:cs="Times New Roman"/>
          <w:color w:val="auto"/>
          <w:sz w:val="22"/>
          <w:szCs w:val="22"/>
        </w:rPr>
        <w:instrText xml:space="preserve"> SEQ Tablica \* ARABIC </w:instrText>
      </w:r>
      <w:r w:rsidRPr="00AF303B">
        <w:rPr>
          <w:rFonts w:ascii="Times New Roman" w:hAnsi="Times New Roman" w:cs="Times New Roman"/>
          <w:color w:val="auto"/>
          <w:sz w:val="22"/>
          <w:szCs w:val="22"/>
        </w:rPr>
        <w:fldChar w:fldCharType="separate"/>
      </w:r>
      <w:r w:rsidR="005E7FE7">
        <w:rPr>
          <w:rFonts w:ascii="Times New Roman" w:hAnsi="Times New Roman" w:cs="Times New Roman"/>
          <w:noProof/>
          <w:color w:val="auto"/>
          <w:sz w:val="22"/>
          <w:szCs w:val="22"/>
        </w:rPr>
        <w:t>4</w:t>
      </w:r>
      <w:r w:rsidRPr="00AF303B">
        <w:rPr>
          <w:rFonts w:ascii="Times New Roman" w:hAnsi="Times New Roman" w:cs="Times New Roman"/>
          <w:color w:val="auto"/>
          <w:sz w:val="22"/>
          <w:szCs w:val="22"/>
        </w:rPr>
        <w:fldChar w:fldCharType="end"/>
      </w:r>
      <w:r w:rsidRPr="00AF303B">
        <w:rPr>
          <w:rFonts w:ascii="Times New Roman" w:hAnsi="Times New Roman" w:cs="Times New Roman"/>
          <w:color w:val="auto"/>
          <w:sz w:val="22"/>
          <w:szCs w:val="22"/>
        </w:rPr>
        <w:t>. Popis projekata Grada Koprivnice</w:t>
      </w:r>
      <w:bookmarkEnd w:id="64"/>
    </w:p>
    <w:tbl>
      <w:tblPr>
        <w:tblStyle w:val="ivopisnatablicareetke6"/>
        <w:tblW w:w="0" w:type="auto"/>
        <w:tblLook w:val="04A0" w:firstRow="1" w:lastRow="0" w:firstColumn="1" w:lastColumn="0" w:noHBand="0" w:noVBand="1"/>
      </w:tblPr>
      <w:tblGrid>
        <w:gridCol w:w="937"/>
        <w:gridCol w:w="3388"/>
        <w:gridCol w:w="2400"/>
        <w:gridCol w:w="2291"/>
      </w:tblGrid>
      <w:tr w:rsidR="00EA4B20" w:rsidRPr="00310EF8" w14:paraId="5820ED84" w14:textId="77777777" w:rsidTr="00246D87">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37" w:type="dxa"/>
          </w:tcPr>
          <w:p w14:paraId="3AA8B5C0" w14:textId="77777777" w:rsidR="00EA4B20" w:rsidRPr="00310EF8" w:rsidRDefault="00EA4B20" w:rsidP="00AA37AE">
            <w:pPr>
              <w:spacing w:line="276" w:lineRule="auto"/>
              <w:jc w:val="center"/>
              <w:rPr>
                <w:rFonts w:ascii="Times New Roman" w:hAnsi="Times New Roman" w:cs="Times New Roman"/>
                <w:i/>
                <w:iCs/>
              </w:rPr>
            </w:pPr>
            <w:r w:rsidRPr="00310EF8">
              <w:rPr>
                <w:rFonts w:ascii="Times New Roman" w:hAnsi="Times New Roman" w:cs="Times New Roman"/>
                <w:i/>
                <w:iCs/>
              </w:rPr>
              <w:t>Redni broj</w:t>
            </w:r>
          </w:p>
        </w:tc>
        <w:tc>
          <w:tcPr>
            <w:tcW w:w="3388" w:type="dxa"/>
          </w:tcPr>
          <w:p w14:paraId="75516335" w14:textId="77777777" w:rsidR="00EA4B20" w:rsidRPr="00310EF8" w:rsidRDefault="00EA4B20" w:rsidP="00AA37A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310EF8">
              <w:rPr>
                <w:rFonts w:ascii="Times New Roman" w:hAnsi="Times New Roman" w:cs="Times New Roman"/>
                <w:i/>
                <w:iCs/>
              </w:rPr>
              <w:t>Naziv projekta</w:t>
            </w:r>
          </w:p>
        </w:tc>
        <w:tc>
          <w:tcPr>
            <w:tcW w:w="2400" w:type="dxa"/>
          </w:tcPr>
          <w:p w14:paraId="4E57EE00" w14:textId="77777777" w:rsidR="00EA4B20" w:rsidRPr="00310EF8" w:rsidRDefault="00EA4B20" w:rsidP="00AA37A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310EF8">
              <w:rPr>
                <w:rFonts w:ascii="Times New Roman" w:hAnsi="Times New Roman" w:cs="Times New Roman"/>
                <w:i/>
                <w:iCs/>
              </w:rPr>
              <w:t>Vrijednost projekta</w:t>
            </w:r>
            <w:r>
              <w:rPr>
                <w:rFonts w:ascii="Times New Roman" w:hAnsi="Times New Roman" w:cs="Times New Roman"/>
                <w:i/>
                <w:iCs/>
              </w:rPr>
              <w:t xml:space="preserve"> eurima</w:t>
            </w:r>
          </w:p>
        </w:tc>
        <w:tc>
          <w:tcPr>
            <w:tcW w:w="2291" w:type="dxa"/>
          </w:tcPr>
          <w:p w14:paraId="1E5258AF" w14:textId="77777777" w:rsidR="00EA4B20" w:rsidRPr="00310EF8" w:rsidRDefault="00EA4B20" w:rsidP="00AA37A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310EF8">
              <w:rPr>
                <w:rFonts w:ascii="Times New Roman" w:hAnsi="Times New Roman" w:cs="Times New Roman"/>
                <w:i/>
                <w:iCs/>
              </w:rPr>
              <w:t>Vrijeme završetka</w:t>
            </w:r>
          </w:p>
        </w:tc>
      </w:tr>
      <w:tr w:rsidR="00EA4B20" w:rsidRPr="00310EF8" w14:paraId="10718EC5"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0244C6C9" w14:textId="77777777" w:rsidR="00EA4B20" w:rsidRPr="00310EF8" w:rsidRDefault="00EA4B20" w:rsidP="00AA37AE">
            <w:pPr>
              <w:jc w:val="center"/>
              <w:rPr>
                <w:rFonts w:ascii="Times New Roman" w:hAnsi="Times New Roman" w:cs="Times New Roman"/>
                <w:b w:val="0"/>
                <w:bCs w:val="0"/>
                <w:i/>
                <w:iCs/>
                <w:lang w:val="sv-SE"/>
              </w:rPr>
            </w:pPr>
            <w:r w:rsidRPr="00310EF8">
              <w:rPr>
                <w:rFonts w:ascii="Times New Roman" w:hAnsi="Times New Roman" w:cs="Times New Roman"/>
                <w:b w:val="0"/>
                <w:bCs w:val="0"/>
                <w:i/>
                <w:iCs/>
                <w:lang w:val="sv-SE"/>
              </w:rPr>
              <w:t>1.</w:t>
            </w:r>
          </w:p>
        </w:tc>
        <w:tc>
          <w:tcPr>
            <w:tcW w:w="3388" w:type="dxa"/>
          </w:tcPr>
          <w:p w14:paraId="238ABABA" w14:textId="40412F80" w:rsidR="00EA4B20" w:rsidRPr="00310EF8" w:rsidRDefault="00EA4B20"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Moj dom – tu sam svoj na svom</w:t>
            </w:r>
          </w:p>
        </w:tc>
        <w:tc>
          <w:tcPr>
            <w:tcW w:w="2400" w:type="dxa"/>
          </w:tcPr>
          <w:p w14:paraId="1C2A43C6" w14:textId="45CB1B42" w:rsidR="00EA4B20" w:rsidRPr="00310EF8" w:rsidRDefault="00EA4B20"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466.000,00</w:t>
            </w:r>
          </w:p>
        </w:tc>
        <w:tc>
          <w:tcPr>
            <w:tcW w:w="2291" w:type="dxa"/>
          </w:tcPr>
          <w:p w14:paraId="1C76B103" w14:textId="5A576FF9" w:rsidR="00EA4B20" w:rsidRPr="00310EF8" w:rsidRDefault="00EA4B20"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 xml:space="preserve">Travanj 2029. </w:t>
            </w:r>
          </w:p>
        </w:tc>
      </w:tr>
      <w:tr w:rsidR="00EA4B20" w:rsidRPr="00310EF8" w14:paraId="60DA0B99"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51D508DE" w14:textId="3D824320" w:rsidR="00EA4B20" w:rsidRPr="00310EF8" w:rsidRDefault="00EA4B20" w:rsidP="00AA37AE">
            <w:pPr>
              <w:jc w:val="center"/>
              <w:rPr>
                <w:rFonts w:ascii="Times New Roman" w:hAnsi="Times New Roman" w:cs="Times New Roman"/>
                <w:i/>
                <w:iCs/>
                <w:lang w:val="sv-SE"/>
              </w:rPr>
            </w:pPr>
            <w:r>
              <w:rPr>
                <w:rFonts w:ascii="Times New Roman" w:hAnsi="Times New Roman" w:cs="Times New Roman"/>
                <w:i/>
                <w:iCs/>
                <w:lang w:val="sv-SE"/>
              </w:rPr>
              <w:t>2.</w:t>
            </w:r>
          </w:p>
        </w:tc>
        <w:tc>
          <w:tcPr>
            <w:tcW w:w="3388" w:type="dxa"/>
          </w:tcPr>
          <w:p w14:paraId="74C2036A" w14:textId="41C69515" w:rsidR="00EA4B20" w:rsidRPr="00310EF8" w:rsidRDefault="00EA4B20"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Pješačko biciklistička staza Štaglinec - Draganovec</w:t>
            </w:r>
          </w:p>
        </w:tc>
        <w:tc>
          <w:tcPr>
            <w:tcW w:w="2400" w:type="dxa"/>
          </w:tcPr>
          <w:p w14:paraId="5209E062" w14:textId="315F3C3E" w:rsidR="00EA4B20" w:rsidRPr="00310EF8" w:rsidRDefault="00EA4B20"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468.958,00</w:t>
            </w:r>
          </w:p>
        </w:tc>
        <w:tc>
          <w:tcPr>
            <w:tcW w:w="2291" w:type="dxa"/>
          </w:tcPr>
          <w:p w14:paraId="5FF1F893" w14:textId="45E61B6B" w:rsidR="00EA4B20" w:rsidRPr="00310EF8" w:rsidRDefault="00EA4B20"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2026.</w:t>
            </w:r>
          </w:p>
        </w:tc>
      </w:tr>
      <w:tr w:rsidR="00EA4B20" w:rsidRPr="00310EF8" w14:paraId="31EE31F3"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0A335A7C" w14:textId="299DE454" w:rsidR="00EA4B20" w:rsidRPr="00310EF8" w:rsidRDefault="00EA4B20" w:rsidP="00AA37AE">
            <w:pPr>
              <w:jc w:val="center"/>
              <w:rPr>
                <w:rFonts w:ascii="Times New Roman" w:hAnsi="Times New Roman" w:cs="Times New Roman"/>
                <w:i/>
                <w:iCs/>
                <w:lang w:val="sv-SE"/>
              </w:rPr>
            </w:pPr>
            <w:r>
              <w:rPr>
                <w:rFonts w:ascii="Times New Roman" w:hAnsi="Times New Roman" w:cs="Times New Roman"/>
                <w:i/>
                <w:iCs/>
                <w:lang w:val="sv-SE"/>
              </w:rPr>
              <w:t>3.</w:t>
            </w:r>
          </w:p>
        </w:tc>
        <w:tc>
          <w:tcPr>
            <w:tcW w:w="3388" w:type="dxa"/>
          </w:tcPr>
          <w:p w14:paraId="6F22EF6E" w14:textId="20E98E2F" w:rsidR="00EA4B20" w:rsidRPr="00310EF8" w:rsidRDefault="00EA4B20"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 xml:space="preserve">Rekonstrukcija i dogradnja Područne škole Reka – Osnovne škole </w:t>
            </w:r>
            <w:r w:rsidR="00523AE8">
              <w:rPr>
                <w:rFonts w:ascii="Times New Roman" w:hAnsi="Times New Roman" w:cs="Times New Roman"/>
                <w:i/>
                <w:iCs/>
                <w:lang w:val="sv-SE"/>
              </w:rPr>
              <w:t>”Antuna Nemčića Gostovinskog” u Koprivnici</w:t>
            </w:r>
          </w:p>
        </w:tc>
        <w:tc>
          <w:tcPr>
            <w:tcW w:w="2400" w:type="dxa"/>
          </w:tcPr>
          <w:p w14:paraId="2A484B7E" w14:textId="722786E3" w:rsidR="00EA4B20" w:rsidRPr="00310EF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942.452,90</w:t>
            </w:r>
          </w:p>
        </w:tc>
        <w:tc>
          <w:tcPr>
            <w:tcW w:w="2291" w:type="dxa"/>
          </w:tcPr>
          <w:p w14:paraId="3284F66B" w14:textId="35B43A91" w:rsidR="00EA4B20" w:rsidRPr="00310EF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Prosinac 2027.</w:t>
            </w:r>
          </w:p>
        </w:tc>
      </w:tr>
      <w:tr w:rsidR="00EA4B20" w:rsidRPr="00310EF8" w14:paraId="440DA3E3"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097608EF" w14:textId="157524BA" w:rsidR="00EA4B20" w:rsidRPr="00310EF8" w:rsidRDefault="00523AE8" w:rsidP="00AA37AE">
            <w:pPr>
              <w:jc w:val="center"/>
              <w:rPr>
                <w:rFonts w:ascii="Times New Roman" w:hAnsi="Times New Roman" w:cs="Times New Roman"/>
                <w:i/>
                <w:iCs/>
                <w:lang w:val="sv-SE"/>
              </w:rPr>
            </w:pPr>
            <w:r>
              <w:rPr>
                <w:rFonts w:ascii="Times New Roman" w:hAnsi="Times New Roman" w:cs="Times New Roman"/>
                <w:i/>
                <w:iCs/>
                <w:lang w:val="sv-SE"/>
              </w:rPr>
              <w:t>4.</w:t>
            </w:r>
          </w:p>
        </w:tc>
        <w:tc>
          <w:tcPr>
            <w:tcW w:w="3388" w:type="dxa"/>
          </w:tcPr>
          <w:p w14:paraId="10415B98" w14:textId="79FA75C2" w:rsidR="00EA4B20" w:rsidRPr="00310EF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Izgradnja Područne škole Jagnjedovec – Osnovne škole ”Antun Nemčić Gostovinski” Koprivnica</w:t>
            </w:r>
          </w:p>
        </w:tc>
        <w:tc>
          <w:tcPr>
            <w:tcW w:w="2400" w:type="dxa"/>
          </w:tcPr>
          <w:p w14:paraId="3663947C" w14:textId="2E880249" w:rsidR="00EA4B20" w:rsidRPr="00310EF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1.071.301,09</w:t>
            </w:r>
          </w:p>
        </w:tc>
        <w:tc>
          <w:tcPr>
            <w:tcW w:w="2291" w:type="dxa"/>
          </w:tcPr>
          <w:p w14:paraId="254430B7" w14:textId="4A07B2B7" w:rsidR="00EA4B20" w:rsidRPr="00310EF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Prosinac 2027.</w:t>
            </w:r>
          </w:p>
        </w:tc>
      </w:tr>
      <w:tr w:rsidR="00EA4B20" w:rsidRPr="00310EF8" w14:paraId="6CE08DC3"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1B69ABF0" w14:textId="30141E8F" w:rsidR="00EA4B20" w:rsidRPr="00310EF8" w:rsidRDefault="00523AE8" w:rsidP="00AA37AE">
            <w:pPr>
              <w:jc w:val="center"/>
              <w:rPr>
                <w:rFonts w:ascii="Times New Roman" w:hAnsi="Times New Roman" w:cs="Times New Roman"/>
                <w:i/>
                <w:iCs/>
                <w:lang w:val="sv-SE"/>
              </w:rPr>
            </w:pPr>
            <w:r>
              <w:rPr>
                <w:rFonts w:ascii="Times New Roman" w:hAnsi="Times New Roman" w:cs="Times New Roman"/>
                <w:i/>
                <w:iCs/>
                <w:lang w:val="sv-SE"/>
              </w:rPr>
              <w:t>5.</w:t>
            </w:r>
          </w:p>
        </w:tc>
        <w:tc>
          <w:tcPr>
            <w:tcW w:w="3388" w:type="dxa"/>
          </w:tcPr>
          <w:p w14:paraId="3FF5D042" w14:textId="4BB85F04" w:rsidR="00EA4B20" w:rsidRPr="00310EF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Dogradnja OŠ ”Braća Radić” Koprivnica</w:t>
            </w:r>
          </w:p>
        </w:tc>
        <w:tc>
          <w:tcPr>
            <w:tcW w:w="2400" w:type="dxa"/>
          </w:tcPr>
          <w:p w14:paraId="5443450C" w14:textId="07302CC1" w:rsidR="00EA4B20" w:rsidRPr="00310EF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 xml:space="preserve">12.763.226,52 </w:t>
            </w:r>
          </w:p>
        </w:tc>
        <w:tc>
          <w:tcPr>
            <w:tcW w:w="2291" w:type="dxa"/>
          </w:tcPr>
          <w:p w14:paraId="33BCCBBB" w14:textId="5377321D" w:rsidR="00EA4B20" w:rsidRPr="00310EF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2026.</w:t>
            </w:r>
          </w:p>
        </w:tc>
      </w:tr>
      <w:tr w:rsidR="00523AE8" w:rsidRPr="00310EF8" w14:paraId="25DF34F3"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7B586E00" w14:textId="51E3DE54" w:rsidR="00523AE8" w:rsidRDefault="00523AE8" w:rsidP="00AA37AE">
            <w:pPr>
              <w:jc w:val="center"/>
              <w:rPr>
                <w:rFonts w:ascii="Times New Roman" w:hAnsi="Times New Roman" w:cs="Times New Roman"/>
                <w:i/>
                <w:iCs/>
                <w:lang w:val="sv-SE"/>
              </w:rPr>
            </w:pPr>
            <w:r>
              <w:rPr>
                <w:rFonts w:ascii="Times New Roman" w:hAnsi="Times New Roman" w:cs="Times New Roman"/>
                <w:i/>
                <w:iCs/>
                <w:lang w:val="sv-SE"/>
              </w:rPr>
              <w:t>6.</w:t>
            </w:r>
          </w:p>
        </w:tc>
        <w:tc>
          <w:tcPr>
            <w:tcW w:w="3388" w:type="dxa"/>
          </w:tcPr>
          <w:p w14:paraId="0A810232" w14:textId="4BFFE6DB" w:rsidR="00523AE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Rekonstrukcija i dogradnja Područne škole Starigrad – Osnovne škol</w:t>
            </w:r>
            <w:r w:rsidR="00246D87">
              <w:rPr>
                <w:rFonts w:ascii="Times New Roman" w:hAnsi="Times New Roman" w:cs="Times New Roman"/>
                <w:i/>
                <w:iCs/>
                <w:lang w:val="sv-SE"/>
              </w:rPr>
              <w:t>e</w:t>
            </w:r>
            <w:r>
              <w:rPr>
                <w:rFonts w:ascii="Times New Roman" w:hAnsi="Times New Roman" w:cs="Times New Roman"/>
                <w:i/>
                <w:iCs/>
                <w:lang w:val="sv-SE"/>
              </w:rPr>
              <w:t xml:space="preserve"> ”Braća Radić” Koprivnica</w:t>
            </w:r>
          </w:p>
        </w:tc>
        <w:tc>
          <w:tcPr>
            <w:tcW w:w="2400" w:type="dxa"/>
          </w:tcPr>
          <w:p w14:paraId="123DE5F3" w14:textId="74ABC1A4" w:rsidR="00523AE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2.301.925,14</w:t>
            </w:r>
          </w:p>
        </w:tc>
        <w:tc>
          <w:tcPr>
            <w:tcW w:w="2291" w:type="dxa"/>
          </w:tcPr>
          <w:p w14:paraId="6BAB4E14" w14:textId="740494C1" w:rsidR="00523AE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Prosinac 2027.</w:t>
            </w:r>
          </w:p>
        </w:tc>
      </w:tr>
      <w:tr w:rsidR="00523AE8" w:rsidRPr="00310EF8" w14:paraId="02D584CF"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48770293" w14:textId="63C1877A" w:rsidR="00523AE8" w:rsidRDefault="00523AE8" w:rsidP="00AA37AE">
            <w:pPr>
              <w:jc w:val="center"/>
              <w:rPr>
                <w:rFonts w:ascii="Times New Roman" w:hAnsi="Times New Roman" w:cs="Times New Roman"/>
                <w:i/>
                <w:iCs/>
                <w:lang w:val="sv-SE"/>
              </w:rPr>
            </w:pPr>
            <w:r>
              <w:rPr>
                <w:rFonts w:ascii="Times New Roman" w:hAnsi="Times New Roman" w:cs="Times New Roman"/>
                <w:i/>
                <w:iCs/>
                <w:lang w:val="sv-SE"/>
              </w:rPr>
              <w:t>7.</w:t>
            </w:r>
          </w:p>
        </w:tc>
        <w:tc>
          <w:tcPr>
            <w:tcW w:w="3388" w:type="dxa"/>
          </w:tcPr>
          <w:p w14:paraId="18AA95B3" w14:textId="4CA0D0BF" w:rsidR="00523AE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 xml:space="preserve">Znanstveno-inovacijski park Koprivnica </w:t>
            </w:r>
          </w:p>
        </w:tc>
        <w:tc>
          <w:tcPr>
            <w:tcW w:w="2400" w:type="dxa"/>
          </w:tcPr>
          <w:p w14:paraId="633DB4C3" w14:textId="7B488E5C" w:rsidR="00523AE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5.541.749,65</w:t>
            </w:r>
          </w:p>
        </w:tc>
        <w:tc>
          <w:tcPr>
            <w:tcW w:w="2291" w:type="dxa"/>
          </w:tcPr>
          <w:p w14:paraId="514C9AA5" w14:textId="6CEB2B87" w:rsidR="00523AE8" w:rsidRDefault="00523AE8"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2026.</w:t>
            </w:r>
          </w:p>
        </w:tc>
      </w:tr>
      <w:tr w:rsidR="00523AE8" w:rsidRPr="00310EF8" w14:paraId="20131E6D"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48B59F39" w14:textId="2FA7381D" w:rsidR="00523AE8" w:rsidRDefault="00523AE8" w:rsidP="00AA37AE">
            <w:pPr>
              <w:jc w:val="center"/>
              <w:rPr>
                <w:rFonts w:ascii="Times New Roman" w:hAnsi="Times New Roman" w:cs="Times New Roman"/>
                <w:i/>
                <w:iCs/>
                <w:lang w:val="sv-SE"/>
              </w:rPr>
            </w:pPr>
            <w:r>
              <w:rPr>
                <w:rFonts w:ascii="Times New Roman" w:hAnsi="Times New Roman" w:cs="Times New Roman"/>
                <w:i/>
                <w:iCs/>
                <w:lang w:val="sv-SE"/>
              </w:rPr>
              <w:t>8.</w:t>
            </w:r>
          </w:p>
        </w:tc>
        <w:tc>
          <w:tcPr>
            <w:tcW w:w="3388" w:type="dxa"/>
          </w:tcPr>
          <w:p w14:paraId="7AAA2093" w14:textId="31581184" w:rsidR="00523AE8" w:rsidRDefault="00523AE8"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Građenje i opremanje kompleksa tržnice i polivalentnog centra</w:t>
            </w:r>
          </w:p>
        </w:tc>
        <w:tc>
          <w:tcPr>
            <w:tcW w:w="2400" w:type="dxa"/>
          </w:tcPr>
          <w:p w14:paraId="6BB0A38E" w14:textId="258B8974" w:rsidR="00523AE8" w:rsidRDefault="00C66E07"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8.769.800,36</w:t>
            </w:r>
          </w:p>
        </w:tc>
        <w:tc>
          <w:tcPr>
            <w:tcW w:w="2291" w:type="dxa"/>
          </w:tcPr>
          <w:p w14:paraId="727F7E09" w14:textId="5A2B4377" w:rsidR="00523AE8" w:rsidRDefault="00F459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Prosinac 2029.</w:t>
            </w:r>
          </w:p>
        </w:tc>
      </w:tr>
      <w:tr w:rsidR="00F459FE" w:rsidRPr="00310EF8" w14:paraId="43D6674C"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60C30D1E" w14:textId="71E63AC0" w:rsidR="00F459FE" w:rsidRDefault="00F459FE" w:rsidP="00AA37AE">
            <w:pPr>
              <w:jc w:val="center"/>
              <w:rPr>
                <w:rFonts w:ascii="Times New Roman" w:hAnsi="Times New Roman" w:cs="Times New Roman"/>
                <w:i/>
                <w:iCs/>
                <w:lang w:val="sv-SE"/>
              </w:rPr>
            </w:pPr>
            <w:r>
              <w:rPr>
                <w:rFonts w:ascii="Times New Roman" w:hAnsi="Times New Roman" w:cs="Times New Roman"/>
                <w:i/>
                <w:iCs/>
                <w:lang w:val="sv-SE"/>
              </w:rPr>
              <w:t>9.</w:t>
            </w:r>
          </w:p>
        </w:tc>
        <w:tc>
          <w:tcPr>
            <w:tcW w:w="3388" w:type="dxa"/>
          </w:tcPr>
          <w:p w14:paraId="35DB278B" w14:textId="123E59C5" w:rsidR="00F459FE" w:rsidRDefault="00F459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 xml:space="preserve">Izgradnja pothodnika ispod pruge R202 i ddržavne ceste </w:t>
            </w:r>
            <w:r w:rsidR="00E2677C">
              <w:rPr>
                <w:rFonts w:ascii="Times New Roman" w:hAnsi="Times New Roman" w:cs="Times New Roman"/>
                <w:i/>
                <w:iCs/>
                <w:lang w:val="sv-SE"/>
              </w:rPr>
              <w:t>DC2 u nastavku Radničke ceste u Koprivnici</w:t>
            </w:r>
          </w:p>
        </w:tc>
        <w:tc>
          <w:tcPr>
            <w:tcW w:w="2400" w:type="dxa"/>
          </w:tcPr>
          <w:p w14:paraId="3388CBB3" w14:textId="12E7450F" w:rsidR="00F459FE" w:rsidRDefault="00E2677C"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1.100.000,00</w:t>
            </w:r>
          </w:p>
        </w:tc>
        <w:tc>
          <w:tcPr>
            <w:tcW w:w="2291" w:type="dxa"/>
          </w:tcPr>
          <w:p w14:paraId="21FB6174" w14:textId="2827EF0E" w:rsidR="00F459FE" w:rsidRDefault="00E2677C"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Siječanj 2029.</w:t>
            </w:r>
          </w:p>
        </w:tc>
      </w:tr>
      <w:tr w:rsidR="00F459FE" w:rsidRPr="00310EF8" w14:paraId="552949C0"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17EA2525" w14:textId="1FA65BF3" w:rsidR="00F459FE" w:rsidRDefault="00F459FE" w:rsidP="00AA37AE">
            <w:pPr>
              <w:jc w:val="center"/>
              <w:rPr>
                <w:rFonts w:ascii="Times New Roman" w:hAnsi="Times New Roman" w:cs="Times New Roman"/>
                <w:i/>
                <w:iCs/>
                <w:lang w:val="sv-SE"/>
              </w:rPr>
            </w:pPr>
            <w:r>
              <w:rPr>
                <w:rFonts w:ascii="Times New Roman" w:hAnsi="Times New Roman" w:cs="Times New Roman"/>
                <w:i/>
                <w:iCs/>
                <w:lang w:val="sv-SE"/>
              </w:rPr>
              <w:t>10.</w:t>
            </w:r>
          </w:p>
        </w:tc>
        <w:tc>
          <w:tcPr>
            <w:tcW w:w="3388" w:type="dxa"/>
          </w:tcPr>
          <w:p w14:paraId="0C9FC9FF" w14:textId="21CF7E6E" w:rsidR="00F459FE" w:rsidRDefault="00E2677C"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Energetska obnova OŠ ”Đuro Ester” Koprivnica na adresi Trg slobode 5, Koprivnica</w:t>
            </w:r>
          </w:p>
        </w:tc>
        <w:tc>
          <w:tcPr>
            <w:tcW w:w="2400" w:type="dxa"/>
          </w:tcPr>
          <w:p w14:paraId="6914EF09" w14:textId="2778A564" w:rsidR="00F459FE" w:rsidRDefault="00E2677C"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2.219.412,00</w:t>
            </w:r>
          </w:p>
        </w:tc>
        <w:tc>
          <w:tcPr>
            <w:tcW w:w="2291" w:type="dxa"/>
          </w:tcPr>
          <w:p w14:paraId="63231D56" w14:textId="6777BE8A" w:rsidR="00F459FE" w:rsidRDefault="00E2677C"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2026.</w:t>
            </w:r>
          </w:p>
        </w:tc>
      </w:tr>
      <w:tr w:rsidR="00E2677C" w:rsidRPr="00310EF8" w14:paraId="6271BE8F"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371019E6" w14:textId="4283C273" w:rsidR="00E2677C" w:rsidRDefault="00E2677C" w:rsidP="00AA37AE">
            <w:pPr>
              <w:jc w:val="center"/>
              <w:rPr>
                <w:rFonts w:ascii="Times New Roman" w:hAnsi="Times New Roman" w:cs="Times New Roman"/>
                <w:i/>
                <w:iCs/>
                <w:lang w:val="sv-SE"/>
              </w:rPr>
            </w:pPr>
            <w:r>
              <w:rPr>
                <w:rFonts w:ascii="Times New Roman" w:hAnsi="Times New Roman" w:cs="Times New Roman"/>
                <w:i/>
                <w:iCs/>
                <w:lang w:val="sv-SE"/>
              </w:rPr>
              <w:t>11.</w:t>
            </w:r>
          </w:p>
        </w:tc>
        <w:tc>
          <w:tcPr>
            <w:tcW w:w="3388" w:type="dxa"/>
          </w:tcPr>
          <w:p w14:paraId="7FBE5EAC" w14:textId="4B6D3FD1" w:rsidR="00E2677C" w:rsidRDefault="00E2677C"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Pilot projekt obnove zelene infrastrukture Grada Koprivnice</w:t>
            </w:r>
          </w:p>
        </w:tc>
        <w:tc>
          <w:tcPr>
            <w:tcW w:w="2400" w:type="dxa"/>
          </w:tcPr>
          <w:p w14:paraId="4542EFAF" w14:textId="06961B6B" w:rsidR="00E2677C" w:rsidRDefault="00E2677C"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1.033.622,83</w:t>
            </w:r>
          </w:p>
        </w:tc>
        <w:tc>
          <w:tcPr>
            <w:tcW w:w="2291" w:type="dxa"/>
          </w:tcPr>
          <w:p w14:paraId="33F1E883" w14:textId="7E6A6C4E" w:rsidR="00E2677C" w:rsidRDefault="00E2677C"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2026.</w:t>
            </w:r>
          </w:p>
        </w:tc>
      </w:tr>
      <w:tr w:rsidR="00E2677C" w:rsidRPr="00310EF8" w14:paraId="271F267D"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6CFFACEB" w14:textId="77876680" w:rsidR="00E2677C" w:rsidRDefault="00E2677C" w:rsidP="00AA37AE">
            <w:pPr>
              <w:jc w:val="center"/>
              <w:rPr>
                <w:rFonts w:ascii="Times New Roman" w:hAnsi="Times New Roman" w:cs="Times New Roman"/>
                <w:i/>
                <w:iCs/>
                <w:lang w:val="sv-SE"/>
              </w:rPr>
            </w:pPr>
            <w:r>
              <w:rPr>
                <w:rFonts w:ascii="Times New Roman" w:hAnsi="Times New Roman" w:cs="Times New Roman"/>
                <w:i/>
                <w:iCs/>
                <w:lang w:val="sv-SE"/>
              </w:rPr>
              <w:t>12.</w:t>
            </w:r>
          </w:p>
        </w:tc>
        <w:tc>
          <w:tcPr>
            <w:tcW w:w="3388" w:type="dxa"/>
          </w:tcPr>
          <w:p w14:paraId="2799B3F3" w14:textId="3ABDEAAA" w:rsidR="00E2677C" w:rsidRDefault="00E2677C"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Obnova kuće Malančec</w:t>
            </w:r>
          </w:p>
        </w:tc>
        <w:tc>
          <w:tcPr>
            <w:tcW w:w="2400" w:type="dxa"/>
          </w:tcPr>
          <w:p w14:paraId="4E993F6D" w14:textId="5F593A03" w:rsidR="00E2677C" w:rsidRDefault="00E2677C"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1.779.798,00</w:t>
            </w:r>
          </w:p>
        </w:tc>
        <w:tc>
          <w:tcPr>
            <w:tcW w:w="2291" w:type="dxa"/>
          </w:tcPr>
          <w:p w14:paraId="682323BE" w14:textId="79049961" w:rsidR="00E2677C" w:rsidRDefault="00E2677C"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Prosinac 2028.</w:t>
            </w:r>
          </w:p>
        </w:tc>
      </w:tr>
      <w:tr w:rsidR="00603A92" w:rsidRPr="00310EF8" w14:paraId="6B959A02"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13A69365" w14:textId="77CB57B3" w:rsidR="00603A92" w:rsidRDefault="00603A92" w:rsidP="00AA37AE">
            <w:pPr>
              <w:jc w:val="center"/>
              <w:rPr>
                <w:rFonts w:ascii="Times New Roman" w:hAnsi="Times New Roman" w:cs="Times New Roman"/>
                <w:i/>
                <w:iCs/>
                <w:lang w:val="sv-SE"/>
              </w:rPr>
            </w:pPr>
            <w:r>
              <w:rPr>
                <w:rFonts w:ascii="Times New Roman" w:hAnsi="Times New Roman" w:cs="Times New Roman"/>
                <w:i/>
                <w:iCs/>
                <w:lang w:val="sv-SE"/>
              </w:rPr>
              <w:t>13.</w:t>
            </w:r>
          </w:p>
        </w:tc>
        <w:tc>
          <w:tcPr>
            <w:tcW w:w="3388" w:type="dxa"/>
          </w:tcPr>
          <w:p w14:paraId="78714ABA" w14:textId="2667C6BF" w:rsidR="00603A92" w:rsidRDefault="00603A92"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Energetska obnova kompleksa dječjeg vrtića Tratinčica</w:t>
            </w:r>
          </w:p>
        </w:tc>
        <w:tc>
          <w:tcPr>
            <w:tcW w:w="2400" w:type="dxa"/>
          </w:tcPr>
          <w:p w14:paraId="2D4CB4E3" w14:textId="11B08820" w:rsidR="00603A92" w:rsidRDefault="00603A92"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2.500.000,00</w:t>
            </w:r>
          </w:p>
        </w:tc>
        <w:tc>
          <w:tcPr>
            <w:tcW w:w="2291" w:type="dxa"/>
          </w:tcPr>
          <w:p w14:paraId="72C430EB" w14:textId="3EE1B02F" w:rsidR="00603A92" w:rsidRDefault="00603A92"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Svibanj 2029.</w:t>
            </w:r>
          </w:p>
        </w:tc>
      </w:tr>
      <w:tr w:rsidR="00603A92" w:rsidRPr="00310EF8" w14:paraId="3DE9BFD0"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7722BCF7" w14:textId="6E7585C7" w:rsidR="00603A92" w:rsidRDefault="00603A92" w:rsidP="00AA37AE">
            <w:pPr>
              <w:jc w:val="center"/>
              <w:rPr>
                <w:rFonts w:ascii="Times New Roman" w:hAnsi="Times New Roman" w:cs="Times New Roman"/>
                <w:i/>
                <w:iCs/>
                <w:lang w:val="sv-SE"/>
              </w:rPr>
            </w:pPr>
            <w:r>
              <w:rPr>
                <w:rFonts w:ascii="Times New Roman" w:hAnsi="Times New Roman" w:cs="Times New Roman"/>
                <w:i/>
                <w:iCs/>
                <w:lang w:val="sv-SE"/>
              </w:rPr>
              <w:t>14.</w:t>
            </w:r>
          </w:p>
        </w:tc>
        <w:tc>
          <w:tcPr>
            <w:tcW w:w="3388" w:type="dxa"/>
          </w:tcPr>
          <w:p w14:paraId="0AB856D4" w14:textId="1E7356FE" w:rsidR="00603A92" w:rsidRDefault="00603A92"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Razvoj sportsko-rekreacijske zone i rehabilitacijskog centra Cerine</w:t>
            </w:r>
          </w:p>
        </w:tc>
        <w:tc>
          <w:tcPr>
            <w:tcW w:w="2400" w:type="dxa"/>
          </w:tcPr>
          <w:p w14:paraId="5CE7C9AC" w14:textId="0CD7BBFF" w:rsidR="00603A92" w:rsidRDefault="00603A92"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20.000.000,00</w:t>
            </w:r>
          </w:p>
        </w:tc>
        <w:tc>
          <w:tcPr>
            <w:tcW w:w="2291" w:type="dxa"/>
          </w:tcPr>
          <w:p w14:paraId="4330B057" w14:textId="5FFD0BC0" w:rsidR="00603A92" w:rsidRDefault="00603A92"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Svibanj 2029.</w:t>
            </w:r>
          </w:p>
        </w:tc>
      </w:tr>
      <w:tr w:rsidR="005A1A39" w:rsidRPr="00310EF8" w14:paraId="5E000ED0"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57F71BEF" w14:textId="2682709E" w:rsidR="005A1A39" w:rsidRDefault="005A1A39" w:rsidP="00AA37AE">
            <w:pPr>
              <w:jc w:val="center"/>
              <w:rPr>
                <w:rFonts w:ascii="Times New Roman" w:hAnsi="Times New Roman" w:cs="Times New Roman"/>
                <w:i/>
                <w:iCs/>
                <w:lang w:val="sv-SE"/>
              </w:rPr>
            </w:pPr>
            <w:r>
              <w:rPr>
                <w:rFonts w:ascii="Times New Roman" w:hAnsi="Times New Roman" w:cs="Times New Roman"/>
                <w:i/>
                <w:iCs/>
                <w:lang w:val="sv-SE"/>
              </w:rPr>
              <w:lastRenderedPageBreak/>
              <w:t>15.</w:t>
            </w:r>
          </w:p>
        </w:tc>
        <w:tc>
          <w:tcPr>
            <w:tcW w:w="3388" w:type="dxa"/>
          </w:tcPr>
          <w:p w14:paraId="3DF78C78" w14:textId="7332D05A" w:rsidR="005A1A39" w:rsidRDefault="005A1A39"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Izgradnja teniskih terena Cerine</w:t>
            </w:r>
          </w:p>
        </w:tc>
        <w:tc>
          <w:tcPr>
            <w:tcW w:w="2400" w:type="dxa"/>
          </w:tcPr>
          <w:p w14:paraId="5CD4BFF8" w14:textId="1CEB9447" w:rsidR="005A1A39" w:rsidRDefault="005A1A39"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1.400.000,00</w:t>
            </w:r>
          </w:p>
        </w:tc>
        <w:tc>
          <w:tcPr>
            <w:tcW w:w="2291" w:type="dxa"/>
          </w:tcPr>
          <w:p w14:paraId="68D567E8" w14:textId="56831900" w:rsidR="005A1A39" w:rsidRDefault="005A1A39"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Ožujak 2026.</w:t>
            </w:r>
          </w:p>
        </w:tc>
      </w:tr>
      <w:tr w:rsidR="005A1A39" w:rsidRPr="00310EF8" w14:paraId="7081CB35"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3B57F603" w14:textId="63C021D8" w:rsidR="005A1A39" w:rsidRDefault="005A1A39" w:rsidP="00AA37AE">
            <w:pPr>
              <w:jc w:val="center"/>
              <w:rPr>
                <w:rFonts w:ascii="Times New Roman" w:hAnsi="Times New Roman" w:cs="Times New Roman"/>
                <w:i/>
                <w:iCs/>
                <w:lang w:val="sv-SE"/>
              </w:rPr>
            </w:pPr>
            <w:r>
              <w:rPr>
                <w:rFonts w:ascii="Times New Roman" w:hAnsi="Times New Roman" w:cs="Times New Roman"/>
                <w:i/>
                <w:iCs/>
                <w:lang w:val="sv-SE"/>
              </w:rPr>
              <w:t>16.</w:t>
            </w:r>
          </w:p>
        </w:tc>
        <w:tc>
          <w:tcPr>
            <w:tcW w:w="3388" w:type="dxa"/>
          </w:tcPr>
          <w:p w14:paraId="3885A263" w14:textId="57B7EDB9"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Stambene jedinice za digitalne nomade</w:t>
            </w:r>
          </w:p>
        </w:tc>
        <w:tc>
          <w:tcPr>
            <w:tcW w:w="2400" w:type="dxa"/>
          </w:tcPr>
          <w:p w14:paraId="79B38CDF" w14:textId="687E19D6"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3.500.000,00</w:t>
            </w:r>
          </w:p>
        </w:tc>
        <w:tc>
          <w:tcPr>
            <w:tcW w:w="2291" w:type="dxa"/>
          </w:tcPr>
          <w:p w14:paraId="595677D8" w14:textId="77777777"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 xml:space="preserve">Rujan 2028. </w:t>
            </w:r>
          </w:p>
          <w:p w14:paraId="78305034" w14:textId="624299CA"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p>
        </w:tc>
      </w:tr>
      <w:tr w:rsidR="005A1A39" w:rsidRPr="00310EF8" w14:paraId="79DC8686"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590E5BE0" w14:textId="43CC3181" w:rsidR="005A1A39" w:rsidRDefault="005A1A39" w:rsidP="00AA37AE">
            <w:pPr>
              <w:jc w:val="center"/>
              <w:rPr>
                <w:rFonts w:ascii="Times New Roman" w:hAnsi="Times New Roman" w:cs="Times New Roman"/>
                <w:i/>
                <w:iCs/>
                <w:lang w:val="sv-SE"/>
              </w:rPr>
            </w:pPr>
            <w:r>
              <w:rPr>
                <w:rFonts w:ascii="Times New Roman" w:hAnsi="Times New Roman" w:cs="Times New Roman"/>
                <w:i/>
                <w:iCs/>
                <w:lang w:val="sv-SE"/>
              </w:rPr>
              <w:t>17.</w:t>
            </w:r>
          </w:p>
        </w:tc>
        <w:tc>
          <w:tcPr>
            <w:tcW w:w="3388" w:type="dxa"/>
          </w:tcPr>
          <w:p w14:paraId="16E78BE6" w14:textId="6E74548E" w:rsidR="005A1A39" w:rsidRDefault="005A1A39"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Sanacija i stavljanje u funkciju napuštene i onečišćene bivše vojarne u svrhu uspostave nove poduzetničke zone u Kampusu</w:t>
            </w:r>
          </w:p>
        </w:tc>
        <w:tc>
          <w:tcPr>
            <w:tcW w:w="2400" w:type="dxa"/>
          </w:tcPr>
          <w:p w14:paraId="4BEEC322" w14:textId="1ACF6A7B" w:rsidR="005A1A39" w:rsidRDefault="005A1A39"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2.000.000,00</w:t>
            </w:r>
          </w:p>
        </w:tc>
        <w:tc>
          <w:tcPr>
            <w:tcW w:w="2291" w:type="dxa"/>
          </w:tcPr>
          <w:p w14:paraId="21C0BB42" w14:textId="32F05C04" w:rsidR="005A1A39" w:rsidRDefault="005A1A39"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Svibanj 2029.</w:t>
            </w:r>
          </w:p>
        </w:tc>
      </w:tr>
      <w:tr w:rsidR="005A1A39" w:rsidRPr="00310EF8" w14:paraId="5759FCC4"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0A08E62C" w14:textId="16917E91" w:rsidR="005A1A39" w:rsidRDefault="005A1A39" w:rsidP="00AA37AE">
            <w:pPr>
              <w:jc w:val="center"/>
              <w:rPr>
                <w:rFonts w:ascii="Times New Roman" w:hAnsi="Times New Roman" w:cs="Times New Roman"/>
                <w:i/>
                <w:iCs/>
                <w:lang w:val="sv-SE"/>
              </w:rPr>
            </w:pPr>
            <w:r>
              <w:rPr>
                <w:rFonts w:ascii="Times New Roman" w:hAnsi="Times New Roman" w:cs="Times New Roman"/>
                <w:i/>
                <w:iCs/>
                <w:lang w:val="sv-SE"/>
              </w:rPr>
              <w:t>18.</w:t>
            </w:r>
          </w:p>
        </w:tc>
        <w:tc>
          <w:tcPr>
            <w:tcW w:w="3388" w:type="dxa"/>
          </w:tcPr>
          <w:p w14:paraId="1272E5FA" w14:textId="24170D19"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Umjetnički ateljei i galerija za nezavisnu kulturu</w:t>
            </w:r>
          </w:p>
        </w:tc>
        <w:tc>
          <w:tcPr>
            <w:tcW w:w="2400" w:type="dxa"/>
          </w:tcPr>
          <w:p w14:paraId="5CED5FF1" w14:textId="7C40148B"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1.600.000,00</w:t>
            </w:r>
          </w:p>
        </w:tc>
        <w:tc>
          <w:tcPr>
            <w:tcW w:w="2291" w:type="dxa"/>
          </w:tcPr>
          <w:p w14:paraId="19867C44" w14:textId="0821B2AD" w:rsidR="005A1A39" w:rsidRDefault="005A1A39"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Rujan 2027.</w:t>
            </w:r>
          </w:p>
        </w:tc>
      </w:tr>
      <w:tr w:rsidR="003057FE" w:rsidRPr="00310EF8" w14:paraId="0C4D851B"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0AC703BF" w14:textId="5AEE62C7" w:rsidR="003057FE" w:rsidRDefault="003057FE" w:rsidP="00AA37AE">
            <w:pPr>
              <w:jc w:val="center"/>
              <w:rPr>
                <w:rFonts w:ascii="Times New Roman" w:hAnsi="Times New Roman" w:cs="Times New Roman"/>
                <w:i/>
                <w:iCs/>
                <w:lang w:val="sv-SE"/>
              </w:rPr>
            </w:pPr>
            <w:r>
              <w:rPr>
                <w:rFonts w:ascii="Times New Roman" w:hAnsi="Times New Roman" w:cs="Times New Roman"/>
                <w:i/>
                <w:iCs/>
                <w:lang w:val="sv-SE"/>
              </w:rPr>
              <w:t>19.</w:t>
            </w:r>
          </w:p>
        </w:tc>
        <w:tc>
          <w:tcPr>
            <w:tcW w:w="3388" w:type="dxa"/>
          </w:tcPr>
          <w:p w14:paraId="0FE76405" w14:textId="79930BD3"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Centar za digitalnu transformaciju u poduzetništvu i proizvodne inovacije</w:t>
            </w:r>
          </w:p>
        </w:tc>
        <w:tc>
          <w:tcPr>
            <w:tcW w:w="2400" w:type="dxa"/>
          </w:tcPr>
          <w:p w14:paraId="3AF4DF0C" w14:textId="1DCAC153"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5.000.000,00</w:t>
            </w:r>
          </w:p>
        </w:tc>
        <w:tc>
          <w:tcPr>
            <w:tcW w:w="2291" w:type="dxa"/>
          </w:tcPr>
          <w:p w14:paraId="5F1D90EC" w14:textId="0A0F52CF"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2028.</w:t>
            </w:r>
          </w:p>
        </w:tc>
      </w:tr>
      <w:tr w:rsidR="003057FE" w:rsidRPr="00310EF8" w14:paraId="1B3362AB"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04120F56" w14:textId="1191B95B" w:rsidR="003057FE" w:rsidRDefault="003057FE" w:rsidP="00AA37AE">
            <w:pPr>
              <w:jc w:val="center"/>
              <w:rPr>
                <w:rFonts w:ascii="Times New Roman" w:hAnsi="Times New Roman" w:cs="Times New Roman"/>
                <w:i/>
                <w:iCs/>
                <w:lang w:val="sv-SE"/>
              </w:rPr>
            </w:pPr>
            <w:r>
              <w:rPr>
                <w:rFonts w:ascii="Times New Roman" w:hAnsi="Times New Roman" w:cs="Times New Roman"/>
                <w:i/>
                <w:iCs/>
                <w:lang w:val="sv-SE"/>
              </w:rPr>
              <w:t>20.</w:t>
            </w:r>
          </w:p>
        </w:tc>
        <w:tc>
          <w:tcPr>
            <w:tcW w:w="3388" w:type="dxa"/>
          </w:tcPr>
          <w:p w14:paraId="43E317E1" w14:textId="70E7F3B4" w:rsidR="003057FE" w:rsidRDefault="003057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Unaprjeđenje sustava javnog prijevoza na urbanom području Koprivnica</w:t>
            </w:r>
          </w:p>
        </w:tc>
        <w:tc>
          <w:tcPr>
            <w:tcW w:w="2400" w:type="dxa"/>
          </w:tcPr>
          <w:p w14:paraId="7A17F112" w14:textId="66218FCE" w:rsidR="003057FE" w:rsidRDefault="003057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2.650.000,00</w:t>
            </w:r>
          </w:p>
        </w:tc>
        <w:tc>
          <w:tcPr>
            <w:tcW w:w="2291" w:type="dxa"/>
          </w:tcPr>
          <w:p w14:paraId="038833AF" w14:textId="032AF350" w:rsidR="003057FE" w:rsidRDefault="003057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Travanj 2027.</w:t>
            </w:r>
          </w:p>
        </w:tc>
      </w:tr>
      <w:tr w:rsidR="003057FE" w:rsidRPr="00310EF8" w14:paraId="6F4368BA"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66614EBE" w14:textId="554CA00B" w:rsidR="003057FE" w:rsidRDefault="003057FE" w:rsidP="00AA37AE">
            <w:pPr>
              <w:jc w:val="center"/>
              <w:rPr>
                <w:rFonts w:ascii="Times New Roman" w:hAnsi="Times New Roman" w:cs="Times New Roman"/>
                <w:i/>
                <w:iCs/>
                <w:lang w:val="sv-SE"/>
              </w:rPr>
            </w:pPr>
            <w:r>
              <w:rPr>
                <w:rFonts w:ascii="Times New Roman" w:hAnsi="Times New Roman" w:cs="Times New Roman"/>
                <w:i/>
                <w:iCs/>
                <w:lang w:val="sv-SE"/>
              </w:rPr>
              <w:t>21.</w:t>
            </w:r>
          </w:p>
        </w:tc>
        <w:tc>
          <w:tcPr>
            <w:tcW w:w="3388" w:type="dxa"/>
          </w:tcPr>
          <w:p w14:paraId="3E16C9AE" w14:textId="6179D019"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Razvoj cikloturističke destainacije koprivničke Podravine</w:t>
            </w:r>
          </w:p>
        </w:tc>
        <w:tc>
          <w:tcPr>
            <w:tcW w:w="2400" w:type="dxa"/>
          </w:tcPr>
          <w:p w14:paraId="0B43FF51" w14:textId="7F2427D6"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961.666,67</w:t>
            </w:r>
          </w:p>
        </w:tc>
        <w:tc>
          <w:tcPr>
            <w:tcW w:w="2291" w:type="dxa"/>
          </w:tcPr>
          <w:p w14:paraId="4AA67781" w14:textId="54910DA8"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Rujan 2028.</w:t>
            </w:r>
          </w:p>
        </w:tc>
      </w:tr>
      <w:tr w:rsidR="003057FE" w:rsidRPr="00310EF8" w14:paraId="242ACE05"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1BCCF58D" w14:textId="3810B56F" w:rsidR="003057FE" w:rsidRDefault="003057FE" w:rsidP="00AA37AE">
            <w:pPr>
              <w:jc w:val="center"/>
              <w:rPr>
                <w:rFonts w:ascii="Times New Roman" w:hAnsi="Times New Roman" w:cs="Times New Roman"/>
                <w:i/>
                <w:iCs/>
                <w:lang w:val="sv-SE"/>
              </w:rPr>
            </w:pPr>
            <w:r>
              <w:rPr>
                <w:rFonts w:ascii="Times New Roman" w:hAnsi="Times New Roman" w:cs="Times New Roman"/>
                <w:i/>
                <w:iCs/>
                <w:lang w:val="sv-SE"/>
              </w:rPr>
              <w:t>22.</w:t>
            </w:r>
          </w:p>
        </w:tc>
        <w:tc>
          <w:tcPr>
            <w:tcW w:w="3388" w:type="dxa"/>
          </w:tcPr>
          <w:p w14:paraId="20F4D4E0" w14:textId="27CDCE68" w:rsidR="003057FE" w:rsidRDefault="003057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Uređenje nerazvrstanih cesta koje povezuju više naselja</w:t>
            </w:r>
          </w:p>
        </w:tc>
        <w:tc>
          <w:tcPr>
            <w:tcW w:w="2400" w:type="dxa"/>
          </w:tcPr>
          <w:p w14:paraId="6B97671F" w14:textId="4C47A758" w:rsidR="003057FE" w:rsidRDefault="003057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1.500.000,00</w:t>
            </w:r>
          </w:p>
        </w:tc>
        <w:tc>
          <w:tcPr>
            <w:tcW w:w="2291" w:type="dxa"/>
          </w:tcPr>
          <w:p w14:paraId="2A5BF09F" w14:textId="4983A31D" w:rsidR="003057FE" w:rsidRDefault="003057F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Prosinac 2026.</w:t>
            </w:r>
          </w:p>
        </w:tc>
      </w:tr>
      <w:tr w:rsidR="003057FE" w:rsidRPr="00310EF8" w14:paraId="0D231A5C"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7A9CC343" w14:textId="55CA895E" w:rsidR="003057FE" w:rsidRDefault="003057FE" w:rsidP="00AA37AE">
            <w:pPr>
              <w:jc w:val="center"/>
              <w:rPr>
                <w:rFonts w:ascii="Times New Roman" w:hAnsi="Times New Roman" w:cs="Times New Roman"/>
                <w:i/>
                <w:iCs/>
                <w:lang w:val="sv-SE"/>
              </w:rPr>
            </w:pPr>
            <w:r>
              <w:rPr>
                <w:rFonts w:ascii="Times New Roman" w:hAnsi="Times New Roman" w:cs="Times New Roman"/>
                <w:i/>
                <w:iCs/>
                <w:lang w:val="sv-SE"/>
              </w:rPr>
              <w:t>23.</w:t>
            </w:r>
          </w:p>
        </w:tc>
        <w:tc>
          <w:tcPr>
            <w:tcW w:w="3388" w:type="dxa"/>
          </w:tcPr>
          <w:p w14:paraId="6AFBDB52" w14:textId="2BAE521E"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Uspostava novih prometnih  koridora sukladno GUP-u grada Koprivnice</w:t>
            </w:r>
          </w:p>
        </w:tc>
        <w:tc>
          <w:tcPr>
            <w:tcW w:w="2400" w:type="dxa"/>
          </w:tcPr>
          <w:p w14:paraId="5B19CDE7" w14:textId="4B757D19"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6.800.000,00</w:t>
            </w:r>
          </w:p>
        </w:tc>
        <w:tc>
          <w:tcPr>
            <w:tcW w:w="2291" w:type="dxa"/>
          </w:tcPr>
          <w:p w14:paraId="07FCED2A" w14:textId="3C270322" w:rsidR="003057FE" w:rsidRDefault="003057F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Svibanj 2029.</w:t>
            </w:r>
          </w:p>
        </w:tc>
      </w:tr>
      <w:tr w:rsidR="009A19BE" w:rsidRPr="00310EF8" w14:paraId="11E1403C" w14:textId="77777777" w:rsidTr="00246D87">
        <w:trPr>
          <w:trHeight w:val="715"/>
        </w:trPr>
        <w:tc>
          <w:tcPr>
            <w:cnfStyle w:val="001000000000" w:firstRow="0" w:lastRow="0" w:firstColumn="1" w:lastColumn="0" w:oddVBand="0" w:evenVBand="0" w:oddHBand="0" w:evenHBand="0" w:firstRowFirstColumn="0" w:firstRowLastColumn="0" w:lastRowFirstColumn="0" w:lastRowLastColumn="0"/>
            <w:tcW w:w="937" w:type="dxa"/>
          </w:tcPr>
          <w:p w14:paraId="500273EB" w14:textId="0F451A87" w:rsidR="009A19BE" w:rsidRDefault="009A19BE" w:rsidP="00AA37AE">
            <w:pPr>
              <w:jc w:val="center"/>
              <w:rPr>
                <w:rFonts w:ascii="Times New Roman" w:hAnsi="Times New Roman" w:cs="Times New Roman"/>
                <w:i/>
                <w:iCs/>
                <w:lang w:val="sv-SE"/>
              </w:rPr>
            </w:pPr>
            <w:r>
              <w:rPr>
                <w:rFonts w:ascii="Times New Roman" w:hAnsi="Times New Roman" w:cs="Times New Roman"/>
                <w:i/>
                <w:iCs/>
                <w:lang w:val="sv-SE"/>
              </w:rPr>
              <w:t>24.</w:t>
            </w:r>
          </w:p>
        </w:tc>
        <w:tc>
          <w:tcPr>
            <w:tcW w:w="3388" w:type="dxa"/>
          </w:tcPr>
          <w:p w14:paraId="0925E267" w14:textId="45E52580" w:rsidR="009A19BE" w:rsidRDefault="009A19B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Priuštivo stanovanje u Gradu Koprivnici</w:t>
            </w:r>
          </w:p>
        </w:tc>
        <w:tc>
          <w:tcPr>
            <w:tcW w:w="2400" w:type="dxa"/>
          </w:tcPr>
          <w:p w14:paraId="0D6B4FB4" w14:textId="784D4666" w:rsidR="009A19BE" w:rsidRDefault="009A19B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10.000.000,00</w:t>
            </w:r>
          </w:p>
        </w:tc>
        <w:tc>
          <w:tcPr>
            <w:tcW w:w="2291" w:type="dxa"/>
          </w:tcPr>
          <w:p w14:paraId="68DD6E66" w14:textId="60732F75" w:rsidR="009A19BE" w:rsidRDefault="009A19BE" w:rsidP="00AA3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Lipanj 2029.</w:t>
            </w:r>
          </w:p>
        </w:tc>
      </w:tr>
      <w:tr w:rsidR="009A19BE" w:rsidRPr="00310EF8" w14:paraId="6D0AA0FB" w14:textId="77777777" w:rsidTr="00246D87">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937" w:type="dxa"/>
          </w:tcPr>
          <w:p w14:paraId="7468C8E9" w14:textId="51214486" w:rsidR="009A19BE" w:rsidRDefault="009A19BE" w:rsidP="00AA37AE">
            <w:pPr>
              <w:jc w:val="center"/>
              <w:rPr>
                <w:rFonts w:ascii="Times New Roman" w:hAnsi="Times New Roman" w:cs="Times New Roman"/>
                <w:i/>
                <w:iCs/>
                <w:lang w:val="sv-SE"/>
              </w:rPr>
            </w:pPr>
            <w:r>
              <w:rPr>
                <w:rFonts w:ascii="Times New Roman" w:hAnsi="Times New Roman" w:cs="Times New Roman"/>
                <w:i/>
                <w:iCs/>
                <w:lang w:val="sv-SE"/>
              </w:rPr>
              <w:t>25.</w:t>
            </w:r>
          </w:p>
        </w:tc>
        <w:tc>
          <w:tcPr>
            <w:tcW w:w="3388" w:type="dxa"/>
          </w:tcPr>
          <w:p w14:paraId="72F07745" w14:textId="2BDB3678" w:rsidR="009A19BE" w:rsidRDefault="009A19B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Urbana sanacija bloka oko Svilarske ulice</w:t>
            </w:r>
          </w:p>
        </w:tc>
        <w:tc>
          <w:tcPr>
            <w:tcW w:w="2400" w:type="dxa"/>
          </w:tcPr>
          <w:p w14:paraId="0E1C902D" w14:textId="2C8DF7BE" w:rsidR="009A19BE" w:rsidRDefault="009A19B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1.000.000,00</w:t>
            </w:r>
          </w:p>
        </w:tc>
        <w:tc>
          <w:tcPr>
            <w:tcW w:w="2291" w:type="dxa"/>
          </w:tcPr>
          <w:p w14:paraId="78D3B66E" w14:textId="6E60E172" w:rsidR="009A19BE" w:rsidRDefault="009A19BE" w:rsidP="00AA3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sv-SE"/>
              </w:rPr>
            </w:pPr>
            <w:r>
              <w:rPr>
                <w:rFonts w:ascii="Times New Roman" w:hAnsi="Times New Roman" w:cs="Times New Roman"/>
                <w:i/>
                <w:iCs/>
                <w:lang w:val="sv-SE"/>
              </w:rPr>
              <w:t>Rujan 2027.</w:t>
            </w:r>
          </w:p>
        </w:tc>
      </w:tr>
    </w:tbl>
    <w:p w14:paraId="31881AF9" w14:textId="0CE464A5" w:rsidR="00EA4B20" w:rsidRPr="003057FE" w:rsidRDefault="003057FE" w:rsidP="003057FE">
      <w:pPr>
        <w:spacing w:line="276" w:lineRule="auto"/>
        <w:jc w:val="center"/>
        <w:rPr>
          <w:rFonts w:ascii="Times New Roman" w:hAnsi="Times New Roman" w:cs="Times New Roman"/>
          <w:i/>
          <w:iCs/>
          <w:sz w:val="24"/>
          <w:szCs w:val="24"/>
        </w:rPr>
      </w:pPr>
      <w:r w:rsidRPr="003057FE">
        <w:rPr>
          <w:rFonts w:ascii="Times New Roman" w:hAnsi="Times New Roman" w:cs="Times New Roman"/>
          <w:i/>
          <w:iCs/>
          <w:sz w:val="24"/>
          <w:szCs w:val="24"/>
        </w:rPr>
        <w:t>Izvor: Grad Koprivnica; Baza projekata</w:t>
      </w:r>
    </w:p>
    <w:p w14:paraId="74F2444B" w14:textId="77777777" w:rsidR="00EA4B20" w:rsidRDefault="00EA4B20" w:rsidP="00EA4B20">
      <w:pPr>
        <w:spacing w:line="276" w:lineRule="auto"/>
        <w:jc w:val="both"/>
        <w:rPr>
          <w:rFonts w:ascii="Times New Roman" w:hAnsi="Times New Roman" w:cs="Times New Roman"/>
          <w:sz w:val="24"/>
          <w:szCs w:val="24"/>
        </w:rPr>
      </w:pPr>
    </w:p>
    <w:p w14:paraId="76545B4C" w14:textId="77777777" w:rsidR="00EA4B20" w:rsidRDefault="00EA4B20" w:rsidP="00EA4B20">
      <w:pPr>
        <w:spacing w:line="276" w:lineRule="auto"/>
        <w:jc w:val="both"/>
        <w:rPr>
          <w:rFonts w:ascii="Times New Roman" w:hAnsi="Times New Roman" w:cs="Times New Roman"/>
          <w:sz w:val="24"/>
          <w:szCs w:val="24"/>
        </w:rPr>
      </w:pPr>
    </w:p>
    <w:p w14:paraId="10A4FD94" w14:textId="77777777" w:rsidR="00BA6513" w:rsidRDefault="00BA6513" w:rsidP="00EA4B20">
      <w:pPr>
        <w:spacing w:line="276" w:lineRule="auto"/>
        <w:jc w:val="both"/>
        <w:rPr>
          <w:rFonts w:ascii="Times New Roman" w:hAnsi="Times New Roman" w:cs="Times New Roman"/>
          <w:sz w:val="24"/>
          <w:szCs w:val="24"/>
        </w:rPr>
      </w:pPr>
    </w:p>
    <w:p w14:paraId="603E2413" w14:textId="77777777" w:rsidR="00BA6513" w:rsidRDefault="00BA6513" w:rsidP="00EA4B20">
      <w:pPr>
        <w:spacing w:line="276" w:lineRule="auto"/>
        <w:jc w:val="both"/>
        <w:rPr>
          <w:rFonts w:ascii="Times New Roman" w:hAnsi="Times New Roman" w:cs="Times New Roman"/>
          <w:sz w:val="24"/>
          <w:szCs w:val="24"/>
        </w:rPr>
      </w:pPr>
    </w:p>
    <w:p w14:paraId="20E6BF1E" w14:textId="77777777" w:rsidR="00480692" w:rsidRDefault="00480692" w:rsidP="00EA4B20">
      <w:pPr>
        <w:spacing w:line="276" w:lineRule="auto"/>
        <w:jc w:val="both"/>
        <w:rPr>
          <w:rFonts w:ascii="Times New Roman" w:hAnsi="Times New Roman" w:cs="Times New Roman"/>
          <w:sz w:val="24"/>
          <w:szCs w:val="24"/>
        </w:rPr>
        <w:sectPr w:rsidR="00480692">
          <w:pgSz w:w="11906" w:h="16838"/>
          <w:pgMar w:top="1440" w:right="1440" w:bottom="1440" w:left="1440" w:header="708" w:footer="708" w:gutter="0"/>
          <w:cols w:space="708"/>
          <w:docGrid w:linePitch="360"/>
        </w:sectPr>
      </w:pPr>
    </w:p>
    <w:p w14:paraId="04ACAC49" w14:textId="1CF6163C" w:rsidR="00C15C49" w:rsidRPr="00315B55" w:rsidRDefault="00133AF8" w:rsidP="00480692">
      <w:pPr>
        <w:pStyle w:val="Naslov2"/>
        <w:numPr>
          <w:ilvl w:val="1"/>
          <w:numId w:val="5"/>
        </w:numPr>
        <w:spacing w:before="0" w:after="240"/>
        <w:ind w:left="0" w:firstLine="0"/>
        <w:rPr>
          <w:rFonts w:ascii="Times New Roman" w:hAnsi="Times New Roman" w:cs="Times New Roman"/>
          <w:bCs w:val="0"/>
          <w:i/>
          <w:iCs/>
          <w:color w:val="auto"/>
          <w:szCs w:val="24"/>
        </w:rPr>
      </w:pPr>
      <w:bookmarkStart w:id="65" w:name="_Toc207352806"/>
      <w:r w:rsidRPr="00480692">
        <w:rPr>
          <w:rFonts w:ascii="Times New Roman" w:hAnsi="Times New Roman" w:cs="Times New Roman"/>
          <w:b w:val="0"/>
          <w:color w:val="auto"/>
          <w:szCs w:val="24"/>
        </w:rPr>
        <w:lastRenderedPageBreak/>
        <w:t xml:space="preserve"> </w:t>
      </w:r>
      <w:bookmarkStart w:id="66" w:name="_Toc210377996"/>
      <w:r w:rsidR="00B7309E" w:rsidRPr="00315B55">
        <w:rPr>
          <w:rFonts w:ascii="Times New Roman" w:hAnsi="Times New Roman" w:cs="Times New Roman"/>
          <w:bCs w:val="0"/>
          <w:i/>
          <w:iCs/>
          <w:color w:val="auto"/>
          <w:szCs w:val="24"/>
        </w:rPr>
        <w:t xml:space="preserve">Indikativni financijski okvir za provedbu mjera, aktivnosti i projekata </w:t>
      </w:r>
      <w:bookmarkEnd w:id="65"/>
      <w:r w:rsidR="00315B55">
        <w:rPr>
          <w:rFonts w:ascii="Times New Roman" w:hAnsi="Times New Roman" w:cs="Times New Roman"/>
          <w:bCs w:val="0"/>
          <w:i/>
          <w:iCs/>
          <w:color w:val="auto"/>
          <w:szCs w:val="24"/>
        </w:rPr>
        <w:t>G</w:t>
      </w:r>
      <w:r w:rsidR="00B7309E" w:rsidRPr="00315B55">
        <w:rPr>
          <w:rFonts w:ascii="Times New Roman" w:hAnsi="Times New Roman" w:cs="Times New Roman"/>
          <w:bCs w:val="0"/>
          <w:i/>
          <w:iCs/>
          <w:color w:val="auto"/>
          <w:szCs w:val="24"/>
        </w:rPr>
        <w:t xml:space="preserve">rada </w:t>
      </w:r>
      <w:r w:rsidR="00315B55">
        <w:rPr>
          <w:rFonts w:ascii="Times New Roman" w:hAnsi="Times New Roman" w:cs="Times New Roman"/>
          <w:bCs w:val="0"/>
          <w:i/>
          <w:iCs/>
          <w:color w:val="auto"/>
          <w:szCs w:val="24"/>
        </w:rPr>
        <w:t>K</w:t>
      </w:r>
      <w:r w:rsidR="00B7309E" w:rsidRPr="00315B55">
        <w:rPr>
          <w:rFonts w:ascii="Times New Roman" w:hAnsi="Times New Roman" w:cs="Times New Roman"/>
          <w:bCs w:val="0"/>
          <w:i/>
          <w:iCs/>
          <w:color w:val="auto"/>
          <w:szCs w:val="24"/>
        </w:rPr>
        <w:t>oprivnice</w:t>
      </w:r>
      <w:bookmarkEnd w:id="66"/>
    </w:p>
    <w:p w14:paraId="6F5A29E2" w14:textId="77777777" w:rsidR="00C15C49" w:rsidRPr="008C6A8A" w:rsidRDefault="00C15C49" w:rsidP="00C15C49">
      <w:pPr>
        <w:spacing w:after="0"/>
        <w:rPr>
          <w:lang w:val="sv-SE"/>
        </w:rPr>
      </w:pPr>
    </w:p>
    <w:p w14:paraId="7105BA3C" w14:textId="0EDEF8FA" w:rsidR="00C15C49" w:rsidRPr="009E5A76" w:rsidRDefault="00C15C49" w:rsidP="00C15C49">
      <w:pPr>
        <w:spacing w:after="0" w:line="276" w:lineRule="auto"/>
        <w:jc w:val="both"/>
        <w:rPr>
          <w:rFonts w:ascii="Times New Roman" w:hAnsi="Times New Roman" w:cs="Times New Roman"/>
          <w:color w:val="000000" w:themeColor="text1"/>
          <w:sz w:val="24"/>
          <w:szCs w:val="24"/>
        </w:rPr>
      </w:pPr>
      <w:r w:rsidRPr="009E5A76">
        <w:rPr>
          <w:rFonts w:ascii="Times New Roman" w:hAnsi="Times New Roman" w:cs="Times New Roman"/>
          <w:color w:val="000000" w:themeColor="text1"/>
          <w:sz w:val="24"/>
          <w:szCs w:val="24"/>
        </w:rPr>
        <w:t xml:space="preserve">Indikativni financijski okvir za provedbu mjera, aktivnosti i projekata </w:t>
      </w:r>
      <w:r>
        <w:rPr>
          <w:rFonts w:ascii="Times New Roman" w:hAnsi="Times New Roman" w:cs="Times New Roman"/>
          <w:color w:val="000000" w:themeColor="text1"/>
          <w:sz w:val="24"/>
          <w:szCs w:val="24"/>
        </w:rPr>
        <w:t>Grada Koprivnice</w:t>
      </w:r>
      <w:r w:rsidRPr="009E5A76">
        <w:rPr>
          <w:rFonts w:ascii="Times New Roman" w:hAnsi="Times New Roman" w:cs="Times New Roman"/>
          <w:color w:val="000000" w:themeColor="text1"/>
          <w:sz w:val="24"/>
          <w:szCs w:val="24"/>
        </w:rPr>
        <w:t xml:space="preserve"> daje prikaz povezanosti istih s odgovarajućim stavkama u proračunu. U Tablici </w:t>
      </w:r>
      <w:r>
        <w:rPr>
          <w:rFonts w:ascii="Times New Roman" w:hAnsi="Times New Roman" w:cs="Times New Roman"/>
          <w:color w:val="000000" w:themeColor="text1"/>
          <w:sz w:val="24"/>
          <w:szCs w:val="24"/>
        </w:rPr>
        <w:t>2</w:t>
      </w:r>
      <w:r w:rsidRPr="009E5A76">
        <w:rPr>
          <w:rFonts w:ascii="Times New Roman" w:hAnsi="Times New Roman" w:cs="Times New Roman"/>
          <w:color w:val="000000" w:themeColor="text1"/>
          <w:sz w:val="24"/>
          <w:szCs w:val="24"/>
        </w:rPr>
        <w:t>. nalazi se prikaz plana rashoda i izdataka po godinama za razdoblje 2026.-2029.</w:t>
      </w:r>
    </w:p>
    <w:p w14:paraId="03C688CF" w14:textId="77777777" w:rsidR="00C15C49" w:rsidRDefault="00C15C49" w:rsidP="00C15C49">
      <w:pPr>
        <w:spacing w:after="0"/>
      </w:pPr>
      <w:bookmarkStart w:id="67" w:name="_Toc90624732"/>
    </w:p>
    <w:bookmarkEnd w:id="67"/>
    <w:p w14:paraId="05ECB40D" w14:textId="2C4FE6A3" w:rsidR="00C15C49" w:rsidRPr="00065FF9" w:rsidRDefault="00C15C49" w:rsidP="00AF303B">
      <w:pPr>
        <w:pStyle w:val="Opisslike"/>
        <w:keepNext/>
        <w:spacing w:after="0"/>
        <w:rPr>
          <w:rFonts w:ascii="Times New Roman" w:hAnsi="Times New Roman" w:cs="Times New Roman"/>
          <w:color w:val="auto"/>
          <w:sz w:val="24"/>
          <w:szCs w:val="24"/>
        </w:rPr>
      </w:pPr>
    </w:p>
    <w:p w14:paraId="162A9973" w14:textId="6D85B198" w:rsidR="00AF303B" w:rsidRPr="00AF303B" w:rsidRDefault="00AF303B" w:rsidP="00AF303B">
      <w:pPr>
        <w:pStyle w:val="Opisslike"/>
        <w:keepNext/>
        <w:jc w:val="center"/>
        <w:rPr>
          <w:rFonts w:ascii="Times New Roman" w:hAnsi="Times New Roman" w:cs="Times New Roman"/>
          <w:color w:val="auto"/>
          <w:sz w:val="22"/>
          <w:szCs w:val="22"/>
        </w:rPr>
      </w:pPr>
      <w:bookmarkStart w:id="68" w:name="_Toc210378003"/>
      <w:r w:rsidRPr="00AF303B">
        <w:rPr>
          <w:rFonts w:ascii="Times New Roman" w:hAnsi="Times New Roman" w:cs="Times New Roman"/>
          <w:color w:val="auto"/>
          <w:sz w:val="22"/>
          <w:szCs w:val="22"/>
        </w:rPr>
        <w:t xml:space="preserve">Tablica </w:t>
      </w:r>
      <w:r w:rsidRPr="00AF303B">
        <w:rPr>
          <w:rFonts w:ascii="Times New Roman" w:hAnsi="Times New Roman" w:cs="Times New Roman"/>
          <w:color w:val="auto"/>
          <w:sz w:val="22"/>
          <w:szCs w:val="22"/>
        </w:rPr>
        <w:fldChar w:fldCharType="begin"/>
      </w:r>
      <w:r w:rsidRPr="00AF303B">
        <w:rPr>
          <w:rFonts w:ascii="Times New Roman" w:hAnsi="Times New Roman" w:cs="Times New Roman"/>
          <w:color w:val="auto"/>
          <w:sz w:val="22"/>
          <w:szCs w:val="22"/>
        </w:rPr>
        <w:instrText xml:space="preserve"> SEQ Tablica \* ARABIC </w:instrText>
      </w:r>
      <w:r w:rsidRPr="00AF303B">
        <w:rPr>
          <w:rFonts w:ascii="Times New Roman" w:hAnsi="Times New Roman" w:cs="Times New Roman"/>
          <w:color w:val="auto"/>
          <w:sz w:val="22"/>
          <w:szCs w:val="22"/>
        </w:rPr>
        <w:fldChar w:fldCharType="separate"/>
      </w:r>
      <w:r w:rsidR="005E7FE7">
        <w:rPr>
          <w:rFonts w:ascii="Times New Roman" w:hAnsi="Times New Roman" w:cs="Times New Roman"/>
          <w:noProof/>
          <w:color w:val="auto"/>
          <w:sz w:val="22"/>
          <w:szCs w:val="22"/>
        </w:rPr>
        <w:t>5</w:t>
      </w:r>
      <w:r w:rsidRPr="00AF303B">
        <w:rPr>
          <w:rFonts w:ascii="Times New Roman" w:hAnsi="Times New Roman" w:cs="Times New Roman"/>
          <w:color w:val="auto"/>
          <w:sz w:val="22"/>
          <w:szCs w:val="22"/>
        </w:rPr>
        <w:fldChar w:fldCharType="end"/>
      </w:r>
      <w:r w:rsidRPr="00AF303B">
        <w:rPr>
          <w:rFonts w:ascii="Times New Roman" w:hAnsi="Times New Roman" w:cs="Times New Roman"/>
          <w:color w:val="auto"/>
          <w:sz w:val="22"/>
          <w:szCs w:val="22"/>
        </w:rPr>
        <w:t>. Plan rashoda i izdataka u razdoblju od 2026. do 2029. godine</w:t>
      </w:r>
      <w:bookmarkEnd w:id="68"/>
    </w:p>
    <w:tbl>
      <w:tblPr>
        <w:tblStyle w:val="ivopisnatablicareetke6"/>
        <w:tblpPr w:leftFromText="180" w:rightFromText="180" w:vertAnchor="page" w:horzAnchor="page" w:tblpXSpec="center" w:tblpY="4216"/>
        <w:tblW w:w="0" w:type="auto"/>
        <w:tblLook w:val="04A0" w:firstRow="1" w:lastRow="0" w:firstColumn="1" w:lastColumn="0" w:noHBand="0" w:noVBand="1"/>
      </w:tblPr>
      <w:tblGrid>
        <w:gridCol w:w="1916"/>
        <w:gridCol w:w="3764"/>
      </w:tblGrid>
      <w:tr w:rsidR="00566CF2" w14:paraId="58A062CC" w14:textId="77777777" w:rsidTr="00030834">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16" w:type="dxa"/>
            <w:vAlign w:val="center"/>
          </w:tcPr>
          <w:p w14:paraId="23847F72" w14:textId="77777777" w:rsidR="00566CF2" w:rsidRPr="0008767B" w:rsidRDefault="00566CF2" w:rsidP="00030834">
            <w:pPr>
              <w:spacing w:line="276" w:lineRule="auto"/>
              <w:jc w:val="center"/>
              <w:rPr>
                <w:rFonts w:ascii="Times New Roman" w:hAnsi="Times New Roman" w:cs="Times New Roman"/>
                <w:sz w:val="24"/>
                <w:szCs w:val="24"/>
              </w:rPr>
            </w:pPr>
            <w:r w:rsidRPr="0008767B">
              <w:rPr>
                <w:rFonts w:ascii="Times New Roman" w:hAnsi="Times New Roman" w:cs="Times New Roman"/>
                <w:sz w:val="24"/>
                <w:szCs w:val="24"/>
              </w:rPr>
              <w:t>GODINA</w:t>
            </w:r>
          </w:p>
        </w:tc>
        <w:tc>
          <w:tcPr>
            <w:tcW w:w="3764" w:type="dxa"/>
            <w:vAlign w:val="center"/>
          </w:tcPr>
          <w:p w14:paraId="2D19FA34" w14:textId="77777777" w:rsidR="00566CF2" w:rsidRPr="0008767B" w:rsidRDefault="00566CF2" w:rsidP="0003083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767B">
              <w:rPr>
                <w:rFonts w:ascii="Times New Roman" w:hAnsi="Times New Roman" w:cs="Times New Roman"/>
                <w:sz w:val="24"/>
                <w:szCs w:val="24"/>
              </w:rPr>
              <w:t>UKUPNI RASHODI I IZDACI</w:t>
            </w:r>
          </w:p>
        </w:tc>
      </w:tr>
      <w:tr w:rsidR="00566CF2" w14:paraId="20E74F52" w14:textId="77777777" w:rsidTr="0003083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16" w:type="dxa"/>
            <w:vAlign w:val="center"/>
          </w:tcPr>
          <w:p w14:paraId="1BFB1802" w14:textId="77777777" w:rsidR="00566CF2" w:rsidRPr="00C45A6A" w:rsidRDefault="00566CF2" w:rsidP="00030834">
            <w:pPr>
              <w:pStyle w:val="Opisslike"/>
              <w:spacing w:after="0" w:line="276" w:lineRule="auto"/>
              <w:jc w:val="center"/>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2026.</w:t>
            </w:r>
          </w:p>
        </w:tc>
        <w:tc>
          <w:tcPr>
            <w:tcW w:w="3764" w:type="dxa"/>
            <w:vAlign w:val="center"/>
          </w:tcPr>
          <w:p w14:paraId="0AD4CDC9" w14:textId="311D9406" w:rsidR="00566CF2" w:rsidRPr="00C45A6A" w:rsidRDefault="004B6E08" w:rsidP="00030834">
            <w:pPr>
              <w:pStyle w:val="Opisslike"/>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68.831.653,55</w:t>
            </w:r>
          </w:p>
        </w:tc>
      </w:tr>
      <w:tr w:rsidR="00566CF2" w14:paraId="038DE76D" w14:textId="77777777" w:rsidTr="00030834">
        <w:trPr>
          <w:trHeight w:val="581"/>
        </w:trPr>
        <w:tc>
          <w:tcPr>
            <w:cnfStyle w:val="001000000000" w:firstRow="0" w:lastRow="0" w:firstColumn="1" w:lastColumn="0" w:oddVBand="0" w:evenVBand="0" w:oddHBand="0" w:evenHBand="0" w:firstRowFirstColumn="0" w:firstRowLastColumn="0" w:lastRowFirstColumn="0" w:lastRowLastColumn="0"/>
            <w:tcW w:w="1916" w:type="dxa"/>
            <w:vAlign w:val="center"/>
          </w:tcPr>
          <w:p w14:paraId="64DAB236" w14:textId="77777777" w:rsidR="00566CF2" w:rsidRPr="00C45A6A" w:rsidRDefault="00566CF2" w:rsidP="00030834">
            <w:pPr>
              <w:pStyle w:val="Opisslike"/>
              <w:spacing w:after="0" w:line="276" w:lineRule="auto"/>
              <w:jc w:val="center"/>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2027.</w:t>
            </w:r>
          </w:p>
        </w:tc>
        <w:tc>
          <w:tcPr>
            <w:tcW w:w="3764" w:type="dxa"/>
            <w:vAlign w:val="center"/>
          </w:tcPr>
          <w:p w14:paraId="34F3AF03" w14:textId="2625DF0C" w:rsidR="00566CF2" w:rsidRPr="00C45A6A" w:rsidRDefault="004B6E08" w:rsidP="00030834">
            <w:pPr>
              <w:pStyle w:val="Opisslike"/>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73.619.641,54</w:t>
            </w:r>
          </w:p>
        </w:tc>
      </w:tr>
      <w:tr w:rsidR="00566CF2" w14:paraId="41DDDF9A" w14:textId="77777777" w:rsidTr="0003083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16" w:type="dxa"/>
            <w:vAlign w:val="center"/>
          </w:tcPr>
          <w:p w14:paraId="75F3F232" w14:textId="77777777" w:rsidR="00566CF2" w:rsidRPr="00C45A6A" w:rsidRDefault="00566CF2" w:rsidP="00030834">
            <w:pPr>
              <w:pStyle w:val="Opisslike"/>
              <w:spacing w:after="0" w:line="276" w:lineRule="auto"/>
              <w:jc w:val="center"/>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2028.</w:t>
            </w:r>
          </w:p>
        </w:tc>
        <w:tc>
          <w:tcPr>
            <w:tcW w:w="3764" w:type="dxa"/>
            <w:vAlign w:val="center"/>
          </w:tcPr>
          <w:p w14:paraId="2A9F71CF" w14:textId="5E49FFF5" w:rsidR="00566CF2" w:rsidRPr="00C45A6A" w:rsidRDefault="004B6E08" w:rsidP="00030834">
            <w:pPr>
              <w:pStyle w:val="Opisslike"/>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66.077.885,67</w:t>
            </w:r>
          </w:p>
        </w:tc>
      </w:tr>
      <w:tr w:rsidR="00566CF2" w14:paraId="60ACA636" w14:textId="77777777" w:rsidTr="00030834">
        <w:trPr>
          <w:trHeight w:val="555"/>
        </w:trPr>
        <w:tc>
          <w:tcPr>
            <w:cnfStyle w:val="001000000000" w:firstRow="0" w:lastRow="0" w:firstColumn="1" w:lastColumn="0" w:oddVBand="0" w:evenVBand="0" w:oddHBand="0" w:evenHBand="0" w:firstRowFirstColumn="0" w:firstRowLastColumn="0" w:lastRowFirstColumn="0" w:lastRowLastColumn="0"/>
            <w:tcW w:w="1916" w:type="dxa"/>
            <w:vAlign w:val="center"/>
          </w:tcPr>
          <w:p w14:paraId="77D7E2C5" w14:textId="77777777" w:rsidR="00566CF2" w:rsidRPr="00C45A6A" w:rsidRDefault="00566CF2" w:rsidP="00030834">
            <w:pPr>
              <w:pStyle w:val="Opisslike"/>
              <w:spacing w:after="0" w:line="276" w:lineRule="auto"/>
              <w:jc w:val="center"/>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2029.</w:t>
            </w:r>
          </w:p>
        </w:tc>
        <w:tc>
          <w:tcPr>
            <w:tcW w:w="3764" w:type="dxa"/>
            <w:vAlign w:val="center"/>
          </w:tcPr>
          <w:p w14:paraId="302398E0" w14:textId="77777777" w:rsidR="00566CF2" w:rsidRPr="00C45A6A" w:rsidRDefault="00566CF2" w:rsidP="00030834">
            <w:pPr>
              <w:pStyle w:val="Opisslike"/>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47.590.620,00</w:t>
            </w:r>
          </w:p>
        </w:tc>
      </w:tr>
      <w:tr w:rsidR="00566CF2" w14:paraId="3750EBC9" w14:textId="77777777" w:rsidTr="0003083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16" w:type="dxa"/>
            <w:vAlign w:val="center"/>
          </w:tcPr>
          <w:p w14:paraId="5A71417A" w14:textId="77777777" w:rsidR="00566CF2" w:rsidRPr="00C45A6A" w:rsidRDefault="00566CF2" w:rsidP="00030834">
            <w:pPr>
              <w:pStyle w:val="Opisslike"/>
              <w:spacing w:after="0" w:line="276" w:lineRule="auto"/>
              <w:jc w:val="center"/>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UKUPNO</w:t>
            </w:r>
          </w:p>
        </w:tc>
        <w:tc>
          <w:tcPr>
            <w:tcW w:w="3764" w:type="dxa"/>
            <w:vAlign w:val="center"/>
          </w:tcPr>
          <w:p w14:paraId="45E9D9AF" w14:textId="47458D81" w:rsidR="00566CF2" w:rsidRPr="00C45A6A" w:rsidRDefault="00030834" w:rsidP="00030834">
            <w:pPr>
              <w:pStyle w:val="Opisslike"/>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auto"/>
                <w:sz w:val="24"/>
                <w:szCs w:val="24"/>
              </w:rPr>
            </w:pPr>
            <w:r w:rsidRPr="00C45A6A">
              <w:rPr>
                <w:rFonts w:ascii="Times New Roman" w:hAnsi="Times New Roman" w:cs="Times New Roman"/>
                <w:i w:val="0"/>
                <w:iCs w:val="0"/>
                <w:color w:val="auto"/>
                <w:sz w:val="24"/>
                <w:szCs w:val="24"/>
              </w:rPr>
              <w:t>256.119.800,76</w:t>
            </w:r>
          </w:p>
        </w:tc>
      </w:tr>
    </w:tbl>
    <w:p w14:paraId="4D249697" w14:textId="77777777" w:rsidR="00C15C49" w:rsidRPr="008C6A8A" w:rsidRDefault="00C15C49" w:rsidP="00C15C49"/>
    <w:p w14:paraId="3FB412EE" w14:textId="77777777" w:rsidR="00C15C49" w:rsidRDefault="00C15C49" w:rsidP="00C15C49"/>
    <w:p w14:paraId="5230300D" w14:textId="77777777" w:rsidR="00285F90" w:rsidRDefault="00285F90" w:rsidP="00C15C49"/>
    <w:p w14:paraId="0DFBE762" w14:textId="77777777" w:rsidR="00285F90" w:rsidRDefault="00285F90" w:rsidP="00C15C49"/>
    <w:p w14:paraId="58E33EF8" w14:textId="77777777" w:rsidR="00285F90" w:rsidRDefault="00285F90" w:rsidP="00C15C49"/>
    <w:p w14:paraId="64D45762" w14:textId="77777777" w:rsidR="004A0190" w:rsidRDefault="004A0190" w:rsidP="00C15C49"/>
    <w:p w14:paraId="66741610" w14:textId="77777777" w:rsidR="004A0190" w:rsidRDefault="004A0190" w:rsidP="00C15C49"/>
    <w:p w14:paraId="7A4703A8" w14:textId="77777777" w:rsidR="00C15C49" w:rsidRDefault="00C15C49" w:rsidP="00C15C49">
      <w:pPr>
        <w:spacing w:after="0" w:line="276" w:lineRule="auto"/>
      </w:pPr>
    </w:p>
    <w:p w14:paraId="1790AB72" w14:textId="77777777" w:rsidR="00566CF2" w:rsidRDefault="00566CF2" w:rsidP="00F03CD6">
      <w:pPr>
        <w:spacing w:after="0" w:line="276" w:lineRule="auto"/>
        <w:rPr>
          <w:rFonts w:ascii="Times New Roman" w:hAnsi="Times New Roman" w:cs="Times New Roman"/>
          <w:i/>
          <w:iCs/>
          <w:sz w:val="24"/>
          <w:szCs w:val="24"/>
        </w:rPr>
      </w:pPr>
    </w:p>
    <w:p w14:paraId="4E91E3DB" w14:textId="3884A1A3" w:rsidR="00C15C49" w:rsidRPr="00746C50" w:rsidRDefault="00C15C49" w:rsidP="00C15C49">
      <w:pPr>
        <w:spacing w:after="0" w:line="276" w:lineRule="auto"/>
        <w:jc w:val="center"/>
        <w:rPr>
          <w:rFonts w:ascii="Times New Roman" w:hAnsi="Times New Roman" w:cs="Times New Roman"/>
          <w:i/>
          <w:iCs/>
          <w:sz w:val="24"/>
          <w:szCs w:val="24"/>
        </w:rPr>
      </w:pPr>
      <w:r w:rsidRPr="00746C50">
        <w:rPr>
          <w:rFonts w:ascii="Times New Roman" w:hAnsi="Times New Roman" w:cs="Times New Roman"/>
          <w:i/>
          <w:iCs/>
          <w:sz w:val="24"/>
          <w:szCs w:val="24"/>
        </w:rPr>
        <w:t>Izvor: Proračun</w:t>
      </w:r>
      <w:r>
        <w:rPr>
          <w:rFonts w:ascii="Times New Roman" w:hAnsi="Times New Roman" w:cs="Times New Roman"/>
          <w:i/>
          <w:iCs/>
          <w:sz w:val="24"/>
          <w:szCs w:val="24"/>
        </w:rPr>
        <w:t xml:space="preserve"> Grada Koprivnice</w:t>
      </w:r>
      <w:r w:rsidR="004B6E08">
        <w:rPr>
          <w:rFonts w:ascii="Times New Roman" w:hAnsi="Times New Roman" w:cs="Times New Roman"/>
          <w:i/>
          <w:iCs/>
          <w:sz w:val="24"/>
          <w:szCs w:val="24"/>
        </w:rPr>
        <w:t>; Baza projekata Grada Koprivnice</w:t>
      </w:r>
    </w:p>
    <w:p w14:paraId="4DDF2E50" w14:textId="77777777" w:rsidR="00C15C49" w:rsidRPr="009467F4" w:rsidRDefault="00C15C49" w:rsidP="00C15C49">
      <w:pPr>
        <w:pStyle w:val="Opisslike"/>
        <w:spacing w:after="0" w:line="276" w:lineRule="auto"/>
        <w:jc w:val="both"/>
        <w:rPr>
          <w:rFonts w:ascii="Times New Roman" w:hAnsi="Times New Roman" w:cs="Times New Roman"/>
          <w:i w:val="0"/>
          <w:iCs w:val="0"/>
          <w:color w:val="FF0000"/>
          <w:sz w:val="24"/>
          <w:szCs w:val="24"/>
        </w:rPr>
      </w:pPr>
    </w:p>
    <w:p w14:paraId="2C5AEF0D" w14:textId="1EF00F8A" w:rsidR="00480692" w:rsidRPr="00030834" w:rsidRDefault="00C15C49" w:rsidP="00D14109">
      <w:pPr>
        <w:spacing w:after="0" w:line="276" w:lineRule="auto"/>
        <w:jc w:val="both"/>
        <w:rPr>
          <w:rFonts w:ascii="Times New Roman" w:hAnsi="Times New Roman" w:cs="Times New Roman"/>
          <w:sz w:val="24"/>
          <w:szCs w:val="24"/>
          <w:lang w:val="sv-SE"/>
        </w:rPr>
        <w:sectPr w:rsidR="00480692" w:rsidRPr="00030834" w:rsidSect="00480692">
          <w:pgSz w:w="16838" w:h="11906" w:orient="landscape"/>
          <w:pgMar w:top="1440" w:right="1440" w:bottom="1440" w:left="1440" w:header="708" w:footer="708" w:gutter="0"/>
          <w:cols w:space="708"/>
          <w:docGrid w:linePitch="360"/>
        </w:sectPr>
      </w:pPr>
      <w:r w:rsidRPr="00030834">
        <w:rPr>
          <w:rFonts w:ascii="Times New Roman" w:hAnsi="Times New Roman" w:cs="Times New Roman"/>
          <w:sz w:val="24"/>
          <w:szCs w:val="24"/>
        </w:rPr>
        <w:t>Ukupni planirani rashodi i izdaci u 2026. godini iznose 6</w:t>
      </w:r>
      <w:r w:rsidR="00030834" w:rsidRPr="00030834">
        <w:rPr>
          <w:rFonts w:ascii="Times New Roman" w:hAnsi="Times New Roman" w:cs="Times New Roman"/>
          <w:sz w:val="24"/>
          <w:szCs w:val="24"/>
        </w:rPr>
        <w:t>8</w:t>
      </w:r>
      <w:r w:rsidRPr="00030834">
        <w:rPr>
          <w:rFonts w:ascii="Times New Roman" w:hAnsi="Times New Roman" w:cs="Times New Roman"/>
          <w:sz w:val="24"/>
          <w:szCs w:val="24"/>
        </w:rPr>
        <w:t>.</w:t>
      </w:r>
      <w:r w:rsidR="00030834" w:rsidRPr="00030834">
        <w:rPr>
          <w:rFonts w:ascii="Times New Roman" w:hAnsi="Times New Roman" w:cs="Times New Roman"/>
          <w:sz w:val="24"/>
          <w:szCs w:val="24"/>
        </w:rPr>
        <w:t>831</w:t>
      </w:r>
      <w:r w:rsidRPr="00030834">
        <w:rPr>
          <w:rFonts w:ascii="Times New Roman" w:hAnsi="Times New Roman" w:cs="Times New Roman"/>
          <w:sz w:val="24"/>
          <w:szCs w:val="24"/>
        </w:rPr>
        <w:t>.</w:t>
      </w:r>
      <w:r w:rsidR="00030834" w:rsidRPr="00030834">
        <w:rPr>
          <w:rFonts w:ascii="Times New Roman" w:hAnsi="Times New Roman" w:cs="Times New Roman"/>
          <w:sz w:val="24"/>
          <w:szCs w:val="24"/>
        </w:rPr>
        <w:t>653</w:t>
      </w:r>
      <w:r w:rsidRPr="00030834">
        <w:rPr>
          <w:rFonts w:ascii="Times New Roman" w:hAnsi="Times New Roman" w:cs="Times New Roman"/>
          <w:sz w:val="24"/>
          <w:szCs w:val="24"/>
        </w:rPr>
        <w:t>,</w:t>
      </w:r>
      <w:r w:rsidR="00030834" w:rsidRPr="00030834">
        <w:rPr>
          <w:rFonts w:ascii="Times New Roman" w:hAnsi="Times New Roman" w:cs="Times New Roman"/>
          <w:sz w:val="24"/>
          <w:szCs w:val="24"/>
        </w:rPr>
        <w:t>55</w:t>
      </w:r>
      <w:r w:rsidRPr="00030834">
        <w:rPr>
          <w:rFonts w:ascii="Times New Roman" w:hAnsi="Times New Roman" w:cs="Times New Roman"/>
          <w:sz w:val="24"/>
          <w:szCs w:val="24"/>
        </w:rPr>
        <w:t xml:space="preserve"> eura, za 2027. godinu planirani su u iznosu od </w:t>
      </w:r>
      <w:r w:rsidR="00030834" w:rsidRPr="00030834">
        <w:rPr>
          <w:rFonts w:ascii="Times New Roman" w:hAnsi="Times New Roman" w:cs="Times New Roman"/>
          <w:sz w:val="24"/>
          <w:szCs w:val="24"/>
        </w:rPr>
        <w:t xml:space="preserve">73.619.641,54 </w:t>
      </w:r>
      <w:r w:rsidRPr="00030834">
        <w:rPr>
          <w:rFonts w:ascii="Times New Roman" w:hAnsi="Times New Roman" w:cs="Times New Roman"/>
          <w:sz w:val="24"/>
          <w:szCs w:val="24"/>
        </w:rPr>
        <w:t xml:space="preserve">eura, u 2028. godini njihova planirana vrijednost je </w:t>
      </w:r>
      <w:r w:rsidR="00030834" w:rsidRPr="00030834">
        <w:rPr>
          <w:rFonts w:ascii="Times New Roman" w:hAnsi="Times New Roman" w:cs="Times New Roman"/>
          <w:sz w:val="24"/>
          <w:szCs w:val="24"/>
        </w:rPr>
        <w:t xml:space="preserve">66.077.885,67 </w:t>
      </w:r>
      <w:r w:rsidRPr="00030834">
        <w:rPr>
          <w:rFonts w:ascii="Times New Roman" w:hAnsi="Times New Roman" w:cs="Times New Roman"/>
          <w:sz w:val="24"/>
          <w:szCs w:val="24"/>
        </w:rPr>
        <w:t xml:space="preserve">eura i u 2029. godini </w:t>
      </w:r>
      <w:r w:rsidR="00030834" w:rsidRPr="00030834">
        <w:rPr>
          <w:rFonts w:ascii="Times New Roman" w:hAnsi="Times New Roman" w:cs="Times New Roman"/>
          <w:sz w:val="24"/>
          <w:szCs w:val="24"/>
        </w:rPr>
        <w:t>47.590.620,00</w:t>
      </w:r>
      <w:r w:rsidRPr="00030834">
        <w:rPr>
          <w:rFonts w:ascii="Times New Roman" w:hAnsi="Times New Roman" w:cs="Times New Roman"/>
          <w:sz w:val="24"/>
          <w:szCs w:val="24"/>
        </w:rPr>
        <w:t xml:space="preserve"> eura.</w:t>
      </w:r>
      <w:r w:rsidRPr="00030834">
        <w:rPr>
          <w:rFonts w:ascii="Times New Roman" w:hAnsi="Times New Roman" w:cs="Times New Roman"/>
          <w:b/>
          <w:bCs/>
          <w:sz w:val="24"/>
          <w:szCs w:val="24"/>
        </w:rPr>
        <w:t xml:space="preserve"> </w:t>
      </w:r>
      <w:r w:rsidRPr="00030834">
        <w:rPr>
          <w:rFonts w:ascii="Times New Roman" w:hAnsi="Times New Roman" w:cs="Times New Roman"/>
          <w:sz w:val="24"/>
          <w:szCs w:val="24"/>
        </w:rPr>
        <w:t xml:space="preserve">Ukupni procijenjeni trošak provedbe mjera, projekata i aktivnosti u promatranom razdoblju iznosi </w:t>
      </w:r>
      <w:r w:rsidR="00030834" w:rsidRPr="00030834">
        <w:rPr>
          <w:rFonts w:ascii="Times New Roman" w:hAnsi="Times New Roman" w:cs="Times New Roman"/>
          <w:sz w:val="24"/>
          <w:szCs w:val="24"/>
        </w:rPr>
        <w:t xml:space="preserve">256.119.800,76 </w:t>
      </w:r>
      <w:r w:rsidRPr="00030834">
        <w:rPr>
          <w:rFonts w:ascii="Times New Roman" w:hAnsi="Times New Roman" w:cs="Times New Roman"/>
          <w:sz w:val="24"/>
          <w:szCs w:val="24"/>
          <w:lang w:val="sv-SE"/>
        </w:rPr>
        <w:t>eura.</w:t>
      </w:r>
    </w:p>
    <w:p w14:paraId="122D38E8" w14:textId="3B302F9E" w:rsidR="00D33BB6" w:rsidRPr="00D33BB6" w:rsidRDefault="00D33BB6" w:rsidP="00D33BB6">
      <w:pPr>
        <w:pStyle w:val="Opisslike"/>
        <w:keepNext/>
        <w:jc w:val="center"/>
        <w:rPr>
          <w:rFonts w:ascii="Times New Roman" w:hAnsi="Times New Roman" w:cs="Times New Roman"/>
          <w:color w:val="auto"/>
          <w:sz w:val="22"/>
          <w:szCs w:val="22"/>
        </w:rPr>
      </w:pPr>
      <w:bookmarkStart w:id="69" w:name="_Toc210378004"/>
      <w:r w:rsidRPr="00D33BB6">
        <w:rPr>
          <w:rFonts w:ascii="Times New Roman" w:hAnsi="Times New Roman" w:cs="Times New Roman"/>
          <w:color w:val="auto"/>
          <w:sz w:val="22"/>
          <w:szCs w:val="22"/>
        </w:rPr>
        <w:lastRenderedPageBreak/>
        <w:t xml:space="preserve">Tablica </w:t>
      </w:r>
      <w:r w:rsidRPr="00D33BB6">
        <w:rPr>
          <w:rFonts w:ascii="Times New Roman" w:hAnsi="Times New Roman" w:cs="Times New Roman"/>
          <w:color w:val="auto"/>
          <w:sz w:val="22"/>
          <w:szCs w:val="22"/>
        </w:rPr>
        <w:fldChar w:fldCharType="begin"/>
      </w:r>
      <w:r w:rsidRPr="00D33BB6">
        <w:rPr>
          <w:rFonts w:ascii="Times New Roman" w:hAnsi="Times New Roman" w:cs="Times New Roman"/>
          <w:color w:val="auto"/>
          <w:sz w:val="22"/>
          <w:szCs w:val="22"/>
        </w:rPr>
        <w:instrText xml:space="preserve"> SEQ Tablica \* ARABIC </w:instrText>
      </w:r>
      <w:r w:rsidRPr="00D33BB6">
        <w:rPr>
          <w:rFonts w:ascii="Times New Roman" w:hAnsi="Times New Roman" w:cs="Times New Roman"/>
          <w:color w:val="auto"/>
          <w:sz w:val="22"/>
          <w:szCs w:val="22"/>
        </w:rPr>
        <w:fldChar w:fldCharType="separate"/>
      </w:r>
      <w:r w:rsidR="005E7FE7">
        <w:rPr>
          <w:rFonts w:ascii="Times New Roman" w:hAnsi="Times New Roman" w:cs="Times New Roman"/>
          <w:noProof/>
          <w:color w:val="auto"/>
          <w:sz w:val="22"/>
          <w:szCs w:val="22"/>
        </w:rPr>
        <w:t>6</w:t>
      </w:r>
      <w:r w:rsidRPr="00D33BB6">
        <w:rPr>
          <w:rFonts w:ascii="Times New Roman" w:hAnsi="Times New Roman" w:cs="Times New Roman"/>
          <w:color w:val="auto"/>
          <w:sz w:val="22"/>
          <w:szCs w:val="22"/>
        </w:rPr>
        <w:fldChar w:fldCharType="end"/>
      </w:r>
      <w:r w:rsidRPr="00D33BB6">
        <w:rPr>
          <w:rFonts w:ascii="Times New Roman" w:hAnsi="Times New Roman" w:cs="Times New Roman"/>
          <w:color w:val="auto"/>
          <w:sz w:val="22"/>
          <w:szCs w:val="22"/>
        </w:rPr>
        <w:t>. Procijenjeni troškovi provedbe mjera u razdoblju od 2026. do 2029. godine</w:t>
      </w:r>
      <w:bookmarkEnd w:id="69"/>
    </w:p>
    <w:tbl>
      <w:tblPr>
        <w:tblStyle w:val="ivopisnatablicareetke6"/>
        <w:tblW w:w="14312" w:type="dxa"/>
        <w:tblLayout w:type="fixed"/>
        <w:tblLook w:val="04A0" w:firstRow="1" w:lastRow="0" w:firstColumn="1" w:lastColumn="0" w:noHBand="0" w:noVBand="1"/>
      </w:tblPr>
      <w:tblGrid>
        <w:gridCol w:w="1119"/>
        <w:gridCol w:w="4263"/>
        <w:gridCol w:w="1559"/>
        <w:gridCol w:w="1701"/>
        <w:gridCol w:w="1701"/>
        <w:gridCol w:w="1562"/>
        <w:gridCol w:w="2407"/>
      </w:tblGrid>
      <w:tr w:rsidR="007A61AD" w:rsidRPr="00121923" w14:paraId="7CDBBFA4" w14:textId="77777777" w:rsidTr="00AB0556">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119" w:type="dxa"/>
            <w:vMerge w:val="restart"/>
            <w:vAlign w:val="center"/>
          </w:tcPr>
          <w:p w14:paraId="36E7D4EC" w14:textId="77777777" w:rsidR="007A61AD" w:rsidRPr="006A0CE6" w:rsidRDefault="007A61AD" w:rsidP="00AB0556">
            <w:pPr>
              <w:spacing w:line="276" w:lineRule="auto"/>
              <w:jc w:val="center"/>
              <w:rPr>
                <w:rFonts w:ascii="Times New Roman" w:hAnsi="Times New Roman" w:cs="Times New Roman"/>
              </w:rPr>
            </w:pPr>
            <w:r w:rsidRPr="006A0CE6">
              <w:rPr>
                <w:rFonts w:ascii="Times New Roman" w:hAnsi="Times New Roman" w:cs="Times New Roman"/>
              </w:rPr>
              <w:t>BR. MJERE</w:t>
            </w:r>
          </w:p>
        </w:tc>
        <w:tc>
          <w:tcPr>
            <w:tcW w:w="4263" w:type="dxa"/>
            <w:vMerge w:val="restart"/>
            <w:vAlign w:val="center"/>
          </w:tcPr>
          <w:p w14:paraId="76E03C78" w14:textId="77777777" w:rsidR="007A61AD" w:rsidRPr="006A0CE6" w:rsidRDefault="007A61AD" w:rsidP="00AB05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0CE6">
              <w:rPr>
                <w:rFonts w:ascii="Times New Roman" w:hAnsi="Times New Roman" w:cs="Times New Roman"/>
              </w:rPr>
              <w:t>NAZIV MJERE</w:t>
            </w:r>
          </w:p>
        </w:tc>
        <w:tc>
          <w:tcPr>
            <w:tcW w:w="6523" w:type="dxa"/>
            <w:gridSpan w:val="4"/>
            <w:vAlign w:val="center"/>
          </w:tcPr>
          <w:p w14:paraId="137CC686" w14:textId="77777777" w:rsidR="007A61AD" w:rsidRPr="006A0CE6" w:rsidRDefault="007A61AD" w:rsidP="00AB05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0CE6">
              <w:rPr>
                <w:rFonts w:ascii="Times New Roman" w:hAnsi="Times New Roman" w:cs="Times New Roman"/>
              </w:rPr>
              <w:t>PROCIJENJENI TROŠAK PROVEDBE MJERE (</w:t>
            </w:r>
            <w:r>
              <w:rPr>
                <w:rFonts w:ascii="Times New Roman" w:hAnsi="Times New Roman" w:cs="Times New Roman"/>
              </w:rPr>
              <w:t>euri</w:t>
            </w:r>
            <w:r w:rsidRPr="006A0CE6">
              <w:rPr>
                <w:rFonts w:ascii="Times New Roman" w:hAnsi="Times New Roman" w:cs="Times New Roman"/>
              </w:rPr>
              <w:t>)</w:t>
            </w:r>
          </w:p>
        </w:tc>
        <w:tc>
          <w:tcPr>
            <w:tcW w:w="2407" w:type="dxa"/>
            <w:vMerge w:val="restart"/>
            <w:vAlign w:val="center"/>
          </w:tcPr>
          <w:p w14:paraId="34D8D121" w14:textId="77777777" w:rsidR="007A61AD" w:rsidRPr="006A0CE6" w:rsidRDefault="007A61AD" w:rsidP="00AB05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0CE6">
              <w:rPr>
                <w:rFonts w:ascii="Times New Roman" w:hAnsi="Times New Roman" w:cs="Times New Roman"/>
              </w:rPr>
              <w:t>POVEZNICA NA IZVOR FINANCIRANJA U PRORAČUNU</w:t>
            </w:r>
          </w:p>
        </w:tc>
      </w:tr>
      <w:tr w:rsidR="007A61AD" w:rsidRPr="006A0CE6" w14:paraId="69FB5182" w14:textId="77777777" w:rsidTr="007A61A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9" w:type="dxa"/>
            <w:vMerge/>
          </w:tcPr>
          <w:p w14:paraId="155402EC" w14:textId="77777777" w:rsidR="007A61AD" w:rsidRPr="006A0CE6" w:rsidRDefault="007A61AD" w:rsidP="00093546">
            <w:pPr>
              <w:spacing w:line="276" w:lineRule="auto"/>
              <w:jc w:val="center"/>
              <w:rPr>
                <w:rFonts w:ascii="Times New Roman" w:hAnsi="Times New Roman" w:cs="Times New Roman"/>
                <w:b w:val="0"/>
                <w:bCs w:val="0"/>
                <w:color w:val="EE0000"/>
              </w:rPr>
            </w:pPr>
          </w:p>
        </w:tc>
        <w:tc>
          <w:tcPr>
            <w:tcW w:w="4263" w:type="dxa"/>
            <w:vMerge/>
          </w:tcPr>
          <w:p w14:paraId="5300D374" w14:textId="77777777" w:rsidR="007A61AD" w:rsidRPr="006A0CE6" w:rsidRDefault="007A61AD" w:rsidP="0009354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EE0000"/>
              </w:rPr>
            </w:pPr>
          </w:p>
        </w:tc>
        <w:tc>
          <w:tcPr>
            <w:tcW w:w="1559" w:type="dxa"/>
            <w:vAlign w:val="center"/>
          </w:tcPr>
          <w:p w14:paraId="61BCDA10" w14:textId="77777777" w:rsidR="007A61AD" w:rsidRPr="006A0CE6" w:rsidRDefault="007A61AD" w:rsidP="007A61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A0CE6">
              <w:rPr>
                <w:rFonts w:ascii="Times New Roman" w:hAnsi="Times New Roman" w:cs="Times New Roman"/>
                <w:b/>
                <w:bCs/>
              </w:rPr>
              <w:t>2026.</w:t>
            </w:r>
          </w:p>
        </w:tc>
        <w:tc>
          <w:tcPr>
            <w:tcW w:w="1701" w:type="dxa"/>
            <w:vAlign w:val="center"/>
          </w:tcPr>
          <w:p w14:paraId="2506783F" w14:textId="77777777" w:rsidR="007A61AD" w:rsidRPr="006A0CE6" w:rsidRDefault="007A61AD" w:rsidP="007A61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A0CE6">
              <w:rPr>
                <w:rFonts w:ascii="Times New Roman" w:hAnsi="Times New Roman" w:cs="Times New Roman"/>
                <w:b/>
                <w:bCs/>
              </w:rPr>
              <w:t>2027.</w:t>
            </w:r>
          </w:p>
        </w:tc>
        <w:tc>
          <w:tcPr>
            <w:tcW w:w="1701" w:type="dxa"/>
            <w:vAlign w:val="center"/>
          </w:tcPr>
          <w:p w14:paraId="043FD9F7" w14:textId="77777777" w:rsidR="007A61AD" w:rsidRPr="006A0CE6" w:rsidRDefault="007A61AD" w:rsidP="007A61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A0CE6">
              <w:rPr>
                <w:rFonts w:ascii="Times New Roman" w:hAnsi="Times New Roman" w:cs="Times New Roman"/>
                <w:b/>
                <w:bCs/>
              </w:rPr>
              <w:t>2028.</w:t>
            </w:r>
          </w:p>
        </w:tc>
        <w:tc>
          <w:tcPr>
            <w:tcW w:w="1562" w:type="dxa"/>
            <w:vAlign w:val="center"/>
          </w:tcPr>
          <w:p w14:paraId="20997A60" w14:textId="77777777" w:rsidR="007A61AD" w:rsidRPr="006A0CE6" w:rsidRDefault="007A61AD" w:rsidP="007A61A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A0CE6">
              <w:rPr>
                <w:rFonts w:ascii="Times New Roman" w:hAnsi="Times New Roman" w:cs="Times New Roman"/>
                <w:b/>
                <w:bCs/>
              </w:rPr>
              <w:t>2029.</w:t>
            </w:r>
          </w:p>
        </w:tc>
        <w:tc>
          <w:tcPr>
            <w:tcW w:w="2407" w:type="dxa"/>
            <w:vMerge/>
          </w:tcPr>
          <w:p w14:paraId="3AF87DB5" w14:textId="77777777" w:rsidR="007A61AD" w:rsidRPr="006A0CE6" w:rsidRDefault="007A61AD"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EE0000"/>
              </w:rPr>
            </w:pPr>
          </w:p>
        </w:tc>
      </w:tr>
      <w:tr w:rsidR="00C15C49" w:rsidRPr="00A43AEB" w14:paraId="2B526EFC" w14:textId="77777777" w:rsidTr="00F03CD6">
        <w:trPr>
          <w:trHeight w:val="841"/>
        </w:trPr>
        <w:tc>
          <w:tcPr>
            <w:cnfStyle w:val="001000000000" w:firstRow="0" w:lastRow="0" w:firstColumn="1" w:lastColumn="0" w:oddVBand="0" w:evenVBand="0" w:oddHBand="0" w:evenHBand="0" w:firstRowFirstColumn="0" w:firstRowLastColumn="0" w:lastRowFirstColumn="0" w:lastRowLastColumn="0"/>
            <w:tcW w:w="1119" w:type="dxa"/>
          </w:tcPr>
          <w:p w14:paraId="6972D060" w14:textId="77777777" w:rsidR="00C15C49" w:rsidRPr="00C16994" w:rsidRDefault="00C15C49" w:rsidP="001E2D52">
            <w:pPr>
              <w:pStyle w:val="Odlomakpopisa"/>
              <w:numPr>
                <w:ilvl w:val="0"/>
                <w:numId w:val="7"/>
              </w:numPr>
              <w:spacing w:line="276" w:lineRule="auto"/>
              <w:rPr>
                <w:rFonts w:ascii="Times New Roman" w:hAnsi="Times New Roman" w:cs="Times New Roman"/>
                <w:sz w:val="20"/>
                <w:szCs w:val="20"/>
              </w:rPr>
            </w:pPr>
          </w:p>
        </w:tc>
        <w:tc>
          <w:tcPr>
            <w:tcW w:w="4263" w:type="dxa"/>
          </w:tcPr>
          <w:p w14:paraId="74B0DF25" w14:textId="26EF5F08" w:rsidR="00C15C49" w:rsidRPr="00CF196F" w:rsidRDefault="00991BB0"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91BB0">
              <w:rPr>
                <w:rFonts w:ascii="Times New Roman" w:hAnsi="Times New Roman" w:cs="Times New Roman"/>
                <w:sz w:val="20"/>
                <w:szCs w:val="20"/>
              </w:rPr>
              <w:t>1.1.1. Unaprjeđenje odgojno-obrazovne infrastrukture kao preduvjeta razvoja</w:t>
            </w:r>
          </w:p>
        </w:tc>
        <w:tc>
          <w:tcPr>
            <w:tcW w:w="1559" w:type="dxa"/>
          </w:tcPr>
          <w:p w14:paraId="406D7A57" w14:textId="547E1009" w:rsidR="00C15C49" w:rsidRPr="005D24B7" w:rsidRDefault="00826327"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26.236.470,55</w:t>
            </w:r>
          </w:p>
        </w:tc>
        <w:tc>
          <w:tcPr>
            <w:tcW w:w="1701" w:type="dxa"/>
          </w:tcPr>
          <w:p w14:paraId="42FB24A9" w14:textId="53BB6DAD" w:rsidR="00C15C49" w:rsidRPr="005D24B7" w:rsidRDefault="00826327"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20.376.291,54</w:t>
            </w:r>
          </w:p>
        </w:tc>
        <w:tc>
          <w:tcPr>
            <w:tcW w:w="1701" w:type="dxa"/>
          </w:tcPr>
          <w:p w14:paraId="37BA450E" w14:textId="66D5B27E" w:rsidR="00C15C49" w:rsidRPr="005D24B7" w:rsidRDefault="00826327"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19.910.841,00</w:t>
            </w:r>
          </w:p>
        </w:tc>
        <w:tc>
          <w:tcPr>
            <w:tcW w:w="1562" w:type="dxa"/>
          </w:tcPr>
          <w:p w14:paraId="7FF805DF" w14:textId="65EAA895" w:rsidR="00C15C49" w:rsidRPr="005D24B7" w:rsidRDefault="00826327"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19.910.841,00</w:t>
            </w:r>
          </w:p>
        </w:tc>
        <w:tc>
          <w:tcPr>
            <w:tcW w:w="2407" w:type="dxa"/>
          </w:tcPr>
          <w:p w14:paraId="06E8353A" w14:textId="1F7CCDC2"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K302009</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K302007</w:t>
            </w:r>
          </w:p>
          <w:p w14:paraId="415A2CC2" w14:textId="2973F103" w:rsidR="00826327" w:rsidRPr="008932E8"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K302008</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K302004</w:t>
            </w:r>
          </w:p>
          <w:p w14:paraId="48480EBE" w14:textId="2743066A"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A300102</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A300106</w:t>
            </w:r>
          </w:p>
          <w:p w14:paraId="0295DD52" w14:textId="0BE78B23"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A300101</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A300104</w:t>
            </w:r>
          </w:p>
          <w:p w14:paraId="36BD79B1" w14:textId="49191708"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A300105</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A300118</w:t>
            </w:r>
          </w:p>
          <w:p w14:paraId="70D3A4A0" w14:textId="75EA243B"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A300204</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A300201</w:t>
            </w:r>
          </w:p>
          <w:p w14:paraId="22A84F18" w14:textId="4B717EA0"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A300202</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A300203</w:t>
            </w:r>
          </w:p>
          <w:p w14:paraId="49A37195" w14:textId="71C5154D"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A300205</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A300211</w:t>
            </w:r>
          </w:p>
          <w:p w14:paraId="7A8A8C36" w14:textId="2565156B"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A300308</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A300317</w:t>
            </w:r>
          </w:p>
          <w:p w14:paraId="05A8E4F5" w14:textId="7C56EE72"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A300327</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A300329</w:t>
            </w:r>
          </w:p>
          <w:p w14:paraId="0E17395F" w14:textId="11320D51"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A300335</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A300305</w:t>
            </w:r>
          </w:p>
          <w:p w14:paraId="2E817E32" w14:textId="53D3B027"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A300306</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A300307</w:t>
            </w:r>
          </w:p>
          <w:p w14:paraId="16EDB5A2" w14:textId="70312902"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A300309</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A300317</w:t>
            </w:r>
          </w:p>
          <w:p w14:paraId="7EF0F6CC" w14:textId="179AE9F2"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A300322</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A300323</w:t>
            </w:r>
          </w:p>
          <w:p w14:paraId="0A7C74DA" w14:textId="7BA7165E"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A300324</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A300326</w:t>
            </w:r>
          </w:p>
          <w:p w14:paraId="6201BA5C" w14:textId="2C24C76A"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A300353</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A300352</w:t>
            </w:r>
          </w:p>
          <w:p w14:paraId="68EACE44" w14:textId="74AB2515"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A300332</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A300355</w:t>
            </w:r>
          </w:p>
          <w:p w14:paraId="4EB25506" w14:textId="63E85789"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A300357</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A300358</w:t>
            </w:r>
          </w:p>
          <w:p w14:paraId="5849435D" w14:textId="1A2BB928"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A300347</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A300310</w:t>
            </w:r>
          </w:p>
          <w:p w14:paraId="57023A22" w14:textId="588B4350"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A300312</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A900004</w:t>
            </w:r>
          </w:p>
          <w:p w14:paraId="5A552C96" w14:textId="70CDC0A5"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A900001</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A900002</w:t>
            </w:r>
          </w:p>
          <w:p w14:paraId="59F60534" w14:textId="7F7E3087"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A900003</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A900005</w:t>
            </w:r>
          </w:p>
          <w:p w14:paraId="00799D02" w14:textId="751561EB" w:rsidR="00826327" w:rsidRPr="00826327" w:rsidRDefault="00826327" w:rsidP="00F03C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A900006</w:t>
            </w:r>
            <w:r w:rsidR="00F03CD6">
              <w:rPr>
                <w:rFonts w:ascii="Times New Roman" w:hAnsi="Times New Roman" w:cs="Times New Roman"/>
                <w:sz w:val="20"/>
                <w:szCs w:val="20"/>
              </w:rPr>
              <w:t xml:space="preserve">  </w:t>
            </w:r>
            <w:r w:rsidRPr="00826327">
              <w:rPr>
                <w:rFonts w:ascii="Times New Roman" w:hAnsi="Times New Roman" w:cs="Times New Roman"/>
                <w:sz w:val="20"/>
                <w:szCs w:val="20"/>
              </w:rPr>
              <w:t>A300501</w:t>
            </w:r>
          </w:p>
          <w:p w14:paraId="79B0ACB1" w14:textId="5488FB6A" w:rsidR="008932E8" w:rsidRPr="008932E8" w:rsidRDefault="00826327"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26327">
              <w:rPr>
                <w:rFonts w:ascii="Times New Roman" w:hAnsi="Times New Roman" w:cs="Times New Roman"/>
                <w:sz w:val="20"/>
                <w:szCs w:val="20"/>
              </w:rPr>
              <w:t>A300504</w:t>
            </w:r>
          </w:p>
          <w:p w14:paraId="3BD9BDC8" w14:textId="56082B6A" w:rsidR="00C15C49" w:rsidRPr="00CF196F" w:rsidRDefault="00826327"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535.650,55 eura u 2026. i 535.650,54 eura u 2027. </w:t>
            </w:r>
            <w:r w:rsidRPr="00826327">
              <w:rPr>
                <w:rFonts w:ascii="Times New Roman" w:hAnsi="Times New Roman" w:cs="Times New Roman"/>
                <w:sz w:val="20"/>
                <w:szCs w:val="20"/>
              </w:rPr>
              <w:t xml:space="preserve">nema stavke </w:t>
            </w:r>
            <w:r>
              <w:rPr>
                <w:rFonts w:ascii="Times New Roman" w:hAnsi="Times New Roman" w:cs="Times New Roman"/>
                <w:sz w:val="20"/>
                <w:szCs w:val="20"/>
              </w:rPr>
              <w:t xml:space="preserve">i </w:t>
            </w:r>
            <w:r>
              <w:rPr>
                <w:rFonts w:ascii="Times New Roman" w:hAnsi="Times New Roman" w:cs="Times New Roman"/>
                <w:sz w:val="20"/>
                <w:szCs w:val="20"/>
              </w:rPr>
              <w:lastRenderedPageBreak/>
              <w:t xml:space="preserve">planira se </w:t>
            </w:r>
            <w:r w:rsidRPr="00826327">
              <w:rPr>
                <w:rFonts w:ascii="Times New Roman" w:hAnsi="Times New Roman" w:cs="Times New Roman"/>
                <w:sz w:val="20"/>
                <w:szCs w:val="20"/>
              </w:rPr>
              <w:t>u</w:t>
            </w:r>
            <w:r>
              <w:rPr>
                <w:rFonts w:ascii="Times New Roman" w:hAnsi="Times New Roman" w:cs="Times New Roman"/>
                <w:sz w:val="20"/>
                <w:szCs w:val="20"/>
              </w:rPr>
              <w:t xml:space="preserve">vrstiti u </w:t>
            </w:r>
            <w:r w:rsidRPr="00826327">
              <w:rPr>
                <w:rFonts w:ascii="Times New Roman" w:hAnsi="Times New Roman" w:cs="Times New Roman"/>
                <w:sz w:val="20"/>
                <w:szCs w:val="20"/>
              </w:rPr>
              <w:t>proračun</w:t>
            </w:r>
            <w:r>
              <w:rPr>
                <w:rFonts w:ascii="Times New Roman" w:hAnsi="Times New Roman" w:cs="Times New Roman"/>
                <w:sz w:val="20"/>
                <w:szCs w:val="20"/>
              </w:rPr>
              <w:t xml:space="preserve"> -</w:t>
            </w:r>
            <w:r w:rsidRPr="00826327">
              <w:rPr>
                <w:rFonts w:ascii="Times New Roman" w:hAnsi="Times New Roman" w:cs="Times New Roman"/>
                <w:sz w:val="20"/>
                <w:szCs w:val="20"/>
              </w:rPr>
              <w:t xml:space="preserve"> izgradnja PŠ </w:t>
            </w:r>
            <w:proofErr w:type="spellStart"/>
            <w:r w:rsidRPr="00826327">
              <w:rPr>
                <w:rFonts w:ascii="Times New Roman" w:hAnsi="Times New Roman" w:cs="Times New Roman"/>
                <w:sz w:val="20"/>
                <w:szCs w:val="20"/>
              </w:rPr>
              <w:t>Jagnjedovec</w:t>
            </w:r>
            <w:proofErr w:type="spellEnd"/>
          </w:p>
        </w:tc>
      </w:tr>
      <w:tr w:rsidR="00C15C49" w:rsidRPr="00C15C49" w14:paraId="344E2ACF" w14:textId="77777777" w:rsidTr="00F03CD6">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119" w:type="dxa"/>
          </w:tcPr>
          <w:p w14:paraId="14787E69" w14:textId="77777777" w:rsidR="00C15C49" w:rsidRPr="009F5819" w:rsidRDefault="00C15C49" w:rsidP="001E2D52">
            <w:pPr>
              <w:pStyle w:val="Odlomakpopisa"/>
              <w:numPr>
                <w:ilvl w:val="0"/>
                <w:numId w:val="7"/>
              </w:numPr>
              <w:spacing w:line="276" w:lineRule="auto"/>
              <w:rPr>
                <w:rFonts w:ascii="Times New Roman" w:hAnsi="Times New Roman" w:cs="Times New Roman"/>
                <w:sz w:val="20"/>
                <w:szCs w:val="20"/>
              </w:rPr>
            </w:pPr>
          </w:p>
        </w:tc>
        <w:tc>
          <w:tcPr>
            <w:tcW w:w="4263" w:type="dxa"/>
          </w:tcPr>
          <w:p w14:paraId="6D9632D8" w14:textId="428A2F83" w:rsidR="00C15C49" w:rsidRPr="00CF196F" w:rsidRDefault="00991BB0"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91BB0">
              <w:rPr>
                <w:rFonts w:ascii="Times New Roman" w:hAnsi="Times New Roman" w:cs="Times New Roman"/>
                <w:sz w:val="20"/>
                <w:szCs w:val="20"/>
              </w:rPr>
              <w:t>1.1.2. Prilagodba obrazovnog sustava potrebama tržišta rada</w:t>
            </w:r>
          </w:p>
        </w:tc>
        <w:tc>
          <w:tcPr>
            <w:tcW w:w="1559" w:type="dxa"/>
          </w:tcPr>
          <w:p w14:paraId="36298B38" w14:textId="3A90C28B" w:rsidR="00C15C49" w:rsidRPr="00CF196F" w:rsidRDefault="00D85926"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542.615,00</w:t>
            </w:r>
          </w:p>
        </w:tc>
        <w:tc>
          <w:tcPr>
            <w:tcW w:w="1701" w:type="dxa"/>
          </w:tcPr>
          <w:p w14:paraId="72CEBBD5" w14:textId="5A30E68C" w:rsidR="00C15C49" w:rsidRPr="00CF196F" w:rsidRDefault="00D85926"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542.615,00</w:t>
            </w:r>
          </w:p>
        </w:tc>
        <w:tc>
          <w:tcPr>
            <w:tcW w:w="1701" w:type="dxa"/>
          </w:tcPr>
          <w:p w14:paraId="0008C814" w14:textId="6CBFD82C" w:rsidR="00C15C49" w:rsidRPr="00CF196F" w:rsidRDefault="00AA2B69"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542.615,00</w:t>
            </w:r>
          </w:p>
        </w:tc>
        <w:tc>
          <w:tcPr>
            <w:tcW w:w="1562" w:type="dxa"/>
          </w:tcPr>
          <w:p w14:paraId="6BF057BE" w14:textId="2A455F37" w:rsidR="00C15C49" w:rsidRPr="00CF196F" w:rsidRDefault="00AA2B69"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542.615,00</w:t>
            </w:r>
          </w:p>
        </w:tc>
        <w:tc>
          <w:tcPr>
            <w:tcW w:w="2407" w:type="dxa"/>
          </w:tcPr>
          <w:p w14:paraId="2934FD66" w14:textId="49E86110" w:rsidR="00D85926" w:rsidRPr="00D85926" w:rsidRDefault="00D85926" w:rsidP="00F03C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85926">
              <w:rPr>
                <w:rFonts w:ascii="Times New Roman" w:hAnsi="Times New Roman" w:cs="Times New Roman"/>
                <w:sz w:val="20"/>
                <w:szCs w:val="20"/>
              </w:rPr>
              <w:t>A300401</w:t>
            </w:r>
            <w:r w:rsidR="00F03CD6">
              <w:rPr>
                <w:rFonts w:ascii="Times New Roman" w:hAnsi="Times New Roman" w:cs="Times New Roman"/>
                <w:sz w:val="20"/>
                <w:szCs w:val="20"/>
              </w:rPr>
              <w:t xml:space="preserve">  </w:t>
            </w:r>
            <w:r w:rsidRPr="00D85926">
              <w:rPr>
                <w:rFonts w:ascii="Times New Roman" w:hAnsi="Times New Roman" w:cs="Times New Roman"/>
                <w:sz w:val="20"/>
                <w:szCs w:val="20"/>
              </w:rPr>
              <w:t>A300404</w:t>
            </w:r>
          </w:p>
          <w:p w14:paraId="5DAC03CD" w14:textId="6A175426" w:rsidR="00D85926" w:rsidRPr="00D85926" w:rsidRDefault="00D85926" w:rsidP="00F03C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85926">
              <w:rPr>
                <w:rFonts w:ascii="Times New Roman" w:hAnsi="Times New Roman" w:cs="Times New Roman"/>
                <w:sz w:val="20"/>
                <w:szCs w:val="20"/>
              </w:rPr>
              <w:t>A301529</w:t>
            </w:r>
            <w:r w:rsidR="00F03CD6">
              <w:rPr>
                <w:rFonts w:ascii="Times New Roman" w:hAnsi="Times New Roman" w:cs="Times New Roman"/>
                <w:sz w:val="20"/>
                <w:szCs w:val="20"/>
              </w:rPr>
              <w:t xml:space="preserve">  </w:t>
            </w:r>
            <w:r w:rsidRPr="00D85926">
              <w:rPr>
                <w:rFonts w:ascii="Times New Roman" w:hAnsi="Times New Roman" w:cs="Times New Roman"/>
                <w:sz w:val="20"/>
                <w:szCs w:val="20"/>
              </w:rPr>
              <w:t>A300502</w:t>
            </w:r>
          </w:p>
          <w:p w14:paraId="6981D17A" w14:textId="2B1AC064" w:rsidR="00C15C49" w:rsidRPr="00CF196F" w:rsidRDefault="00D85926"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85926">
              <w:rPr>
                <w:rFonts w:ascii="Times New Roman" w:hAnsi="Times New Roman" w:cs="Times New Roman"/>
                <w:sz w:val="20"/>
                <w:szCs w:val="20"/>
              </w:rPr>
              <w:t>A300510</w:t>
            </w:r>
          </w:p>
        </w:tc>
      </w:tr>
      <w:tr w:rsidR="00C15C49" w:rsidRPr="00A43AEB" w14:paraId="0A15209D" w14:textId="77777777" w:rsidTr="00480692">
        <w:trPr>
          <w:trHeight w:val="1138"/>
        </w:trPr>
        <w:tc>
          <w:tcPr>
            <w:cnfStyle w:val="001000000000" w:firstRow="0" w:lastRow="0" w:firstColumn="1" w:lastColumn="0" w:oddVBand="0" w:evenVBand="0" w:oddHBand="0" w:evenHBand="0" w:firstRowFirstColumn="0" w:firstRowLastColumn="0" w:lastRowFirstColumn="0" w:lastRowLastColumn="0"/>
            <w:tcW w:w="1119" w:type="dxa"/>
          </w:tcPr>
          <w:p w14:paraId="35CD19D9" w14:textId="77777777" w:rsidR="00C15C49" w:rsidRPr="00C16994" w:rsidRDefault="00C15C49" w:rsidP="001E2D52">
            <w:pPr>
              <w:pStyle w:val="Odlomakpopisa"/>
              <w:numPr>
                <w:ilvl w:val="0"/>
                <w:numId w:val="7"/>
              </w:numPr>
              <w:spacing w:line="276" w:lineRule="auto"/>
              <w:rPr>
                <w:rFonts w:ascii="Times New Roman" w:hAnsi="Times New Roman" w:cs="Times New Roman"/>
                <w:sz w:val="20"/>
                <w:szCs w:val="20"/>
              </w:rPr>
            </w:pPr>
          </w:p>
        </w:tc>
        <w:tc>
          <w:tcPr>
            <w:tcW w:w="4263" w:type="dxa"/>
          </w:tcPr>
          <w:p w14:paraId="18655AB9" w14:textId="778EDD4D" w:rsidR="00C15C49" w:rsidRPr="00373FBE" w:rsidRDefault="00373FBE"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3FBE">
              <w:rPr>
                <w:rFonts w:ascii="Times New Roman" w:eastAsiaTheme="majorEastAsia" w:hAnsi="Times New Roman" w:cs="Times New Roman"/>
                <w:sz w:val="20"/>
                <w:szCs w:val="20"/>
              </w:rPr>
              <w:t>1.2.1. Dom dostupan svima</w:t>
            </w:r>
          </w:p>
        </w:tc>
        <w:tc>
          <w:tcPr>
            <w:tcW w:w="1559" w:type="dxa"/>
          </w:tcPr>
          <w:p w14:paraId="03562A3A" w14:textId="2BFAE934" w:rsidR="00C15C49" w:rsidRPr="00CF196F" w:rsidRDefault="00AA2B69" w:rsidP="00AA2B6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1.500.000,00</w:t>
            </w:r>
          </w:p>
        </w:tc>
        <w:tc>
          <w:tcPr>
            <w:tcW w:w="1701" w:type="dxa"/>
          </w:tcPr>
          <w:p w14:paraId="1B9E9D55" w14:textId="509C7E52" w:rsidR="00C15C49" w:rsidRPr="00CF196F" w:rsidRDefault="00AA2B69" w:rsidP="00705A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2.000.000,00</w:t>
            </w:r>
          </w:p>
        </w:tc>
        <w:tc>
          <w:tcPr>
            <w:tcW w:w="1701" w:type="dxa"/>
          </w:tcPr>
          <w:p w14:paraId="2F068A71" w14:textId="7F2BA644" w:rsidR="00C15C49" w:rsidRPr="00CF196F" w:rsidRDefault="00AA2B69" w:rsidP="00705A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3.000.000,00</w:t>
            </w:r>
          </w:p>
        </w:tc>
        <w:tc>
          <w:tcPr>
            <w:tcW w:w="1562" w:type="dxa"/>
          </w:tcPr>
          <w:p w14:paraId="28F9CC3F" w14:textId="4064900A" w:rsidR="00C15C49" w:rsidRPr="00CF196F" w:rsidRDefault="00AA2B69" w:rsidP="00705A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3.500.000.,00</w:t>
            </w:r>
          </w:p>
        </w:tc>
        <w:tc>
          <w:tcPr>
            <w:tcW w:w="2407" w:type="dxa"/>
          </w:tcPr>
          <w:p w14:paraId="121D5366" w14:textId="5697E7B7" w:rsidR="00C15C49" w:rsidRPr="00CF196F" w:rsidRDefault="00AA2B69" w:rsidP="00C134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Navedeni iznosi po godinama nemaju stavke, planiraju se uvrstiti u proračun – projekt </w:t>
            </w:r>
            <w:proofErr w:type="spellStart"/>
            <w:r>
              <w:rPr>
                <w:rFonts w:ascii="Times New Roman" w:hAnsi="Times New Roman" w:cs="Times New Roman"/>
                <w:sz w:val="20"/>
                <w:szCs w:val="20"/>
              </w:rPr>
              <w:t>priuštivo</w:t>
            </w:r>
            <w:proofErr w:type="spellEnd"/>
            <w:r>
              <w:rPr>
                <w:rFonts w:ascii="Times New Roman" w:hAnsi="Times New Roman" w:cs="Times New Roman"/>
                <w:sz w:val="20"/>
                <w:szCs w:val="20"/>
              </w:rPr>
              <w:t xml:space="preserve"> stanovanje u Gradu Koprivnici</w:t>
            </w:r>
          </w:p>
        </w:tc>
      </w:tr>
      <w:tr w:rsidR="00C15C49" w:rsidRPr="00C15C49" w14:paraId="3771DAD7" w14:textId="77777777" w:rsidTr="00857A76">
        <w:trPr>
          <w:cnfStyle w:val="000000100000" w:firstRow="0" w:lastRow="0" w:firstColumn="0" w:lastColumn="0" w:oddVBand="0" w:evenVBand="0" w:oddHBand="1"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1119" w:type="dxa"/>
          </w:tcPr>
          <w:p w14:paraId="6790CF1F" w14:textId="77777777" w:rsidR="00C15C49" w:rsidRPr="00CF196F" w:rsidRDefault="00C15C49" w:rsidP="001E2D52">
            <w:pPr>
              <w:pStyle w:val="Odlomakpopisa"/>
              <w:numPr>
                <w:ilvl w:val="0"/>
                <w:numId w:val="7"/>
              </w:numPr>
              <w:spacing w:line="276" w:lineRule="auto"/>
              <w:rPr>
                <w:rFonts w:ascii="Times New Roman" w:hAnsi="Times New Roman" w:cs="Times New Roman"/>
                <w:sz w:val="20"/>
                <w:szCs w:val="20"/>
              </w:rPr>
            </w:pPr>
          </w:p>
        </w:tc>
        <w:tc>
          <w:tcPr>
            <w:tcW w:w="4263" w:type="dxa"/>
          </w:tcPr>
          <w:p w14:paraId="3966B8EC" w14:textId="595C64DB" w:rsidR="00C15C49" w:rsidRPr="00373FBE" w:rsidRDefault="00373FBE"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3FBE">
              <w:rPr>
                <w:rFonts w:ascii="Times New Roman" w:eastAsiaTheme="majorEastAsia" w:hAnsi="Times New Roman" w:cs="Times New Roman"/>
                <w:sz w:val="20"/>
                <w:szCs w:val="20"/>
              </w:rPr>
              <w:t>1.</w:t>
            </w:r>
            <w:r>
              <w:rPr>
                <w:rFonts w:ascii="Times New Roman" w:eastAsiaTheme="majorEastAsia" w:hAnsi="Times New Roman" w:cs="Times New Roman"/>
                <w:sz w:val="20"/>
                <w:szCs w:val="20"/>
              </w:rPr>
              <w:t xml:space="preserve">2.2. </w:t>
            </w:r>
            <w:r w:rsidRPr="00373FBE">
              <w:rPr>
                <w:rFonts w:ascii="Times New Roman" w:eastAsiaTheme="majorEastAsia" w:hAnsi="Times New Roman" w:cs="Times New Roman"/>
                <w:sz w:val="20"/>
                <w:szCs w:val="20"/>
              </w:rPr>
              <w:t>Sustav prilagođen obiteljskom životu</w:t>
            </w:r>
          </w:p>
        </w:tc>
        <w:tc>
          <w:tcPr>
            <w:tcW w:w="1559" w:type="dxa"/>
          </w:tcPr>
          <w:p w14:paraId="34D0F559" w14:textId="443CA104" w:rsidR="00C15C49" w:rsidRPr="006A0CE6" w:rsidRDefault="00AA2B69" w:rsidP="00F03C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1.428.852,00</w:t>
            </w:r>
          </w:p>
        </w:tc>
        <w:tc>
          <w:tcPr>
            <w:tcW w:w="1701" w:type="dxa"/>
          </w:tcPr>
          <w:p w14:paraId="4F613956" w14:textId="4894FDDA" w:rsidR="00C15C49" w:rsidRPr="006A0CE6" w:rsidRDefault="00AA2B69" w:rsidP="00F03C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1.542.402,00</w:t>
            </w:r>
          </w:p>
        </w:tc>
        <w:tc>
          <w:tcPr>
            <w:tcW w:w="1701" w:type="dxa"/>
          </w:tcPr>
          <w:p w14:paraId="5FE1888F" w14:textId="672D4BE5" w:rsidR="00C15C49" w:rsidRPr="006A0CE6" w:rsidRDefault="00AA2B69" w:rsidP="00F03C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1.542.402,00</w:t>
            </w:r>
          </w:p>
        </w:tc>
        <w:tc>
          <w:tcPr>
            <w:tcW w:w="1562" w:type="dxa"/>
          </w:tcPr>
          <w:p w14:paraId="6A40BA80" w14:textId="4FC58A06" w:rsidR="00C15C49" w:rsidRPr="006A0CE6" w:rsidRDefault="00AA2B69" w:rsidP="00F03C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1.542.402,00</w:t>
            </w:r>
          </w:p>
        </w:tc>
        <w:tc>
          <w:tcPr>
            <w:tcW w:w="2407" w:type="dxa"/>
          </w:tcPr>
          <w:p w14:paraId="61CC8C78" w14:textId="4705D5AD" w:rsidR="00FF2264" w:rsidRPr="00FF2264" w:rsidRDefault="00FF2264" w:rsidP="00857A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2264">
              <w:rPr>
                <w:rFonts w:ascii="Times New Roman" w:hAnsi="Times New Roman" w:cs="Times New Roman"/>
                <w:sz w:val="20"/>
                <w:szCs w:val="20"/>
              </w:rPr>
              <w:t>A302102</w:t>
            </w:r>
            <w:r w:rsidR="00857A76">
              <w:rPr>
                <w:rFonts w:ascii="Times New Roman" w:hAnsi="Times New Roman" w:cs="Times New Roman"/>
                <w:sz w:val="20"/>
                <w:szCs w:val="20"/>
              </w:rPr>
              <w:t xml:space="preserve">  </w:t>
            </w:r>
            <w:r w:rsidRPr="00FF2264">
              <w:rPr>
                <w:rFonts w:ascii="Times New Roman" w:hAnsi="Times New Roman" w:cs="Times New Roman"/>
                <w:sz w:val="20"/>
                <w:szCs w:val="20"/>
              </w:rPr>
              <w:t>A302110</w:t>
            </w:r>
          </w:p>
          <w:p w14:paraId="4B043410" w14:textId="44CA032F" w:rsidR="00FF2264" w:rsidRPr="00FF2264" w:rsidRDefault="00FF2264" w:rsidP="00857A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2264">
              <w:rPr>
                <w:rFonts w:ascii="Times New Roman" w:hAnsi="Times New Roman" w:cs="Times New Roman"/>
                <w:sz w:val="20"/>
                <w:szCs w:val="20"/>
              </w:rPr>
              <w:t>A302104</w:t>
            </w:r>
            <w:r w:rsidR="00857A76">
              <w:rPr>
                <w:rFonts w:ascii="Times New Roman" w:hAnsi="Times New Roman" w:cs="Times New Roman"/>
                <w:sz w:val="20"/>
                <w:szCs w:val="20"/>
              </w:rPr>
              <w:t xml:space="preserve">  </w:t>
            </w:r>
            <w:r w:rsidRPr="00FF2264">
              <w:rPr>
                <w:rFonts w:ascii="Times New Roman" w:hAnsi="Times New Roman" w:cs="Times New Roman"/>
                <w:sz w:val="20"/>
                <w:szCs w:val="20"/>
              </w:rPr>
              <w:t>A300113</w:t>
            </w:r>
          </w:p>
          <w:p w14:paraId="012A7ECA" w14:textId="1B7D962C" w:rsidR="00FF2264" w:rsidRPr="00FF2264" w:rsidRDefault="00FF2264" w:rsidP="00857A7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2264">
              <w:rPr>
                <w:rFonts w:ascii="Times New Roman" w:hAnsi="Times New Roman" w:cs="Times New Roman"/>
                <w:sz w:val="20"/>
                <w:szCs w:val="20"/>
              </w:rPr>
              <w:t>A300112</w:t>
            </w:r>
            <w:r w:rsidR="00857A76">
              <w:rPr>
                <w:rFonts w:ascii="Times New Roman" w:hAnsi="Times New Roman" w:cs="Times New Roman"/>
                <w:sz w:val="20"/>
                <w:szCs w:val="20"/>
              </w:rPr>
              <w:t xml:space="preserve">  </w:t>
            </w:r>
            <w:r w:rsidRPr="00FF2264">
              <w:rPr>
                <w:rFonts w:ascii="Times New Roman" w:hAnsi="Times New Roman" w:cs="Times New Roman"/>
                <w:sz w:val="20"/>
                <w:szCs w:val="20"/>
              </w:rPr>
              <w:t>A200301</w:t>
            </w:r>
          </w:p>
          <w:p w14:paraId="503FB78F" w14:textId="564EC826" w:rsidR="00C15C49" w:rsidRPr="006A0CE6" w:rsidRDefault="00FF2264"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2264">
              <w:rPr>
                <w:rFonts w:ascii="Times New Roman" w:hAnsi="Times New Roman" w:cs="Times New Roman"/>
                <w:sz w:val="20"/>
                <w:szCs w:val="20"/>
              </w:rPr>
              <w:t>A200302</w:t>
            </w:r>
          </w:p>
        </w:tc>
      </w:tr>
      <w:tr w:rsidR="00C15C49" w:rsidRPr="00247609" w14:paraId="331BC5EB" w14:textId="77777777" w:rsidTr="00480692">
        <w:trPr>
          <w:trHeight w:val="866"/>
        </w:trPr>
        <w:tc>
          <w:tcPr>
            <w:cnfStyle w:val="001000000000" w:firstRow="0" w:lastRow="0" w:firstColumn="1" w:lastColumn="0" w:oddVBand="0" w:evenVBand="0" w:oddHBand="0" w:evenHBand="0" w:firstRowFirstColumn="0" w:firstRowLastColumn="0" w:lastRowFirstColumn="0" w:lastRowLastColumn="0"/>
            <w:tcW w:w="1119" w:type="dxa"/>
          </w:tcPr>
          <w:p w14:paraId="25E5478B" w14:textId="77777777" w:rsidR="00C15C49" w:rsidRPr="006A0CE6" w:rsidRDefault="00C15C49" w:rsidP="0009354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r w:rsidRPr="006A0CE6">
              <w:rPr>
                <w:rFonts w:ascii="Times New Roman" w:hAnsi="Times New Roman" w:cs="Times New Roman"/>
                <w:sz w:val="20"/>
                <w:szCs w:val="20"/>
              </w:rPr>
              <w:t>.</w:t>
            </w:r>
          </w:p>
        </w:tc>
        <w:tc>
          <w:tcPr>
            <w:tcW w:w="4263" w:type="dxa"/>
          </w:tcPr>
          <w:p w14:paraId="3985DC0A" w14:textId="47B4C2E3" w:rsidR="00673B14" w:rsidRPr="00673B14" w:rsidRDefault="00673B14"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szCs w:val="20"/>
              </w:rPr>
            </w:pPr>
            <w:r w:rsidRPr="00673B14">
              <w:rPr>
                <w:rFonts w:ascii="Times New Roman" w:hAnsi="Times New Roman" w:cs="Times New Roman"/>
                <w:sz w:val="20"/>
                <w:szCs w:val="20"/>
              </w:rPr>
              <w:t>1.3.1.</w:t>
            </w:r>
            <w:r>
              <w:rPr>
                <w:rFonts w:ascii="Times New Roman" w:hAnsi="Times New Roman" w:cs="Times New Roman"/>
                <w:sz w:val="20"/>
                <w:szCs w:val="20"/>
              </w:rPr>
              <w:t xml:space="preserve"> </w:t>
            </w:r>
            <w:r w:rsidRPr="00673B14">
              <w:rPr>
                <w:rFonts w:ascii="Times New Roman" w:eastAsiaTheme="majorEastAsia" w:hAnsi="Times New Roman" w:cs="Times New Roman"/>
                <w:sz w:val="20"/>
                <w:szCs w:val="20"/>
              </w:rPr>
              <w:t>Zdravstvena zaštita kao temelj</w:t>
            </w:r>
          </w:p>
          <w:p w14:paraId="67F66660" w14:textId="5F574698" w:rsidR="00C15C49" w:rsidRPr="005D24B7" w:rsidRDefault="00C15C49" w:rsidP="00C831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Pr>
          <w:p w14:paraId="72C26AA1" w14:textId="0A700C8F" w:rsidR="00C15C49" w:rsidRPr="006A0CE6" w:rsidRDefault="000D1188"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185.940,00</w:t>
            </w:r>
          </w:p>
        </w:tc>
        <w:tc>
          <w:tcPr>
            <w:tcW w:w="1701" w:type="dxa"/>
          </w:tcPr>
          <w:p w14:paraId="2781A910" w14:textId="63EA0773" w:rsidR="00C15C49" w:rsidRPr="006A0CE6" w:rsidRDefault="000D1188"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185.940,00</w:t>
            </w:r>
          </w:p>
        </w:tc>
        <w:tc>
          <w:tcPr>
            <w:tcW w:w="1701" w:type="dxa"/>
          </w:tcPr>
          <w:p w14:paraId="343F86FB" w14:textId="1093B72E" w:rsidR="00C15C49" w:rsidRPr="006A0CE6" w:rsidRDefault="00FF2264"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185.940,00</w:t>
            </w:r>
          </w:p>
        </w:tc>
        <w:tc>
          <w:tcPr>
            <w:tcW w:w="1562" w:type="dxa"/>
          </w:tcPr>
          <w:p w14:paraId="042A1F8F" w14:textId="0DE719B5" w:rsidR="00C15C49" w:rsidRPr="006A0CE6" w:rsidRDefault="00FF2264"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185.940,00</w:t>
            </w:r>
          </w:p>
        </w:tc>
        <w:tc>
          <w:tcPr>
            <w:tcW w:w="2407" w:type="dxa"/>
          </w:tcPr>
          <w:p w14:paraId="7A7455F2" w14:textId="1894895E" w:rsidR="00FF2264" w:rsidRPr="004572B5" w:rsidRDefault="00FF2264" w:rsidP="00857A7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572B5">
              <w:rPr>
                <w:rFonts w:ascii="Times New Roman" w:hAnsi="Times New Roman" w:cs="Times New Roman"/>
                <w:color w:val="auto"/>
                <w:sz w:val="20"/>
                <w:szCs w:val="20"/>
              </w:rPr>
              <w:t>A300111</w:t>
            </w:r>
            <w:r w:rsidR="00857A76">
              <w:rPr>
                <w:rFonts w:ascii="Times New Roman" w:hAnsi="Times New Roman" w:cs="Times New Roman"/>
                <w:color w:val="auto"/>
                <w:sz w:val="20"/>
                <w:szCs w:val="20"/>
              </w:rPr>
              <w:t xml:space="preserve">  </w:t>
            </w:r>
            <w:r w:rsidRPr="004572B5">
              <w:rPr>
                <w:rFonts w:ascii="Times New Roman" w:hAnsi="Times New Roman" w:cs="Times New Roman"/>
                <w:color w:val="auto"/>
                <w:sz w:val="20"/>
                <w:szCs w:val="20"/>
              </w:rPr>
              <w:t>A300311</w:t>
            </w:r>
          </w:p>
          <w:p w14:paraId="3DC251AF" w14:textId="4403ED16" w:rsidR="00FF2264" w:rsidRPr="004572B5" w:rsidRDefault="00FF2264" w:rsidP="00857A7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572B5">
              <w:rPr>
                <w:rFonts w:ascii="Times New Roman" w:hAnsi="Times New Roman" w:cs="Times New Roman"/>
                <w:color w:val="auto"/>
                <w:sz w:val="20"/>
                <w:szCs w:val="20"/>
              </w:rPr>
              <w:t>A301603</w:t>
            </w:r>
            <w:r w:rsidR="00857A76">
              <w:rPr>
                <w:rFonts w:ascii="Times New Roman" w:hAnsi="Times New Roman" w:cs="Times New Roman"/>
                <w:color w:val="auto"/>
                <w:sz w:val="20"/>
                <w:szCs w:val="20"/>
              </w:rPr>
              <w:t xml:space="preserve">  </w:t>
            </w:r>
            <w:r w:rsidRPr="004572B5">
              <w:rPr>
                <w:rFonts w:ascii="Times New Roman" w:hAnsi="Times New Roman" w:cs="Times New Roman"/>
                <w:color w:val="auto"/>
                <w:sz w:val="20"/>
                <w:szCs w:val="20"/>
              </w:rPr>
              <w:t>A301604</w:t>
            </w:r>
          </w:p>
          <w:p w14:paraId="2490F5F0" w14:textId="223FCCF7" w:rsidR="00FF2264" w:rsidRPr="004572B5" w:rsidRDefault="00FF2264" w:rsidP="00857A7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572B5">
              <w:rPr>
                <w:rFonts w:ascii="Times New Roman" w:hAnsi="Times New Roman" w:cs="Times New Roman"/>
                <w:color w:val="auto"/>
                <w:sz w:val="20"/>
                <w:szCs w:val="20"/>
              </w:rPr>
              <w:t>A301605</w:t>
            </w:r>
            <w:r w:rsidR="00857A76">
              <w:rPr>
                <w:rFonts w:ascii="Times New Roman" w:hAnsi="Times New Roman" w:cs="Times New Roman"/>
                <w:color w:val="auto"/>
                <w:sz w:val="20"/>
                <w:szCs w:val="20"/>
              </w:rPr>
              <w:t xml:space="preserve">  </w:t>
            </w:r>
            <w:r w:rsidRPr="004572B5">
              <w:rPr>
                <w:rFonts w:ascii="Times New Roman" w:hAnsi="Times New Roman" w:cs="Times New Roman"/>
                <w:color w:val="auto"/>
                <w:sz w:val="20"/>
                <w:szCs w:val="20"/>
              </w:rPr>
              <w:t>A301608</w:t>
            </w:r>
          </w:p>
          <w:p w14:paraId="03A6DA92" w14:textId="6837ACA3" w:rsidR="00C15C49" w:rsidRPr="006A0CE6" w:rsidRDefault="00FF2264"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0"/>
                <w:szCs w:val="20"/>
              </w:rPr>
            </w:pPr>
            <w:r w:rsidRPr="004572B5">
              <w:rPr>
                <w:rFonts w:ascii="Times New Roman" w:hAnsi="Times New Roman" w:cs="Times New Roman"/>
                <w:color w:val="auto"/>
                <w:sz w:val="20"/>
                <w:szCs w:val="20"/>
              </w:rPr>
              <w:t>A301609</w:t>
            </w:r>
          </w:p>
        </w:tc>
      </w:tr>
      <w:tr w:rsidR="00C15C49" w:rsidRPr="00247609" w14:paraId="3EFECF0F" w14:textId="77777777" w:rsidTr="00480692">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119" w:type="dxa"/>
          </w:tcPr>
          <w:p w14:paraId="4B8488A9" w14:textId="77777777" w:rsidR="00C15C49" w:rsidRPr="006A0CE6" w:rsidRDefault="00C15C49" w:rsidP="00093546">
            <w:pPr>
              <w:spacing w:line="276" w:lineRule="auto"/>
              <w:ind w:left="360"/>
              <w:rPr>
                <w:rFonts w:ascii="Times New Roman" w:hAnsi="Times New Roman" w:cs="Times New Roman"/>
                <w:sz w:val="20"/>
                <w:szCs w:val="20"/>
              </w:rPr>
            </w:pPr>
            <w:r>
              <w:rPr>
                <w:rFonts w:ascii="Times New Roman" w:hAnsi="Times New Roman" w:cs="Times New Roman"/>
                <w:sz w:val="20"/>
                <w:szCs w:val="20"/>
              </w:rPr>
              <w:t>6</w:t>
            </w:r>
            <w:r w:rsidRPr="006A0CE6">
              <w:rPr>
                <w:rFonts w:ascii="Times New Roman" w:hAnsi="Times New Roman" w:cs="Times New Roman"/>
                <w:sz w:val="20"/>
                <w:szCs w:val="20"/>
              </w:rPr>
              <w:t>.</w:t>
            </w:r>
          </w:p>
        </w:tc>
        <w:tc>
          <w:tcPr>
            <w:tcW w:w="4263" w:type="dxa"/>
          </w:tcPr>
          <w:p w14:paraId="7F90F909" w14:textId="77777777" w:rsidR="00673B14" w:rsidRPr="00673B14" w:rsidRDefault="00673B14"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0"/>
                <w:szCs w:val="20"/>
              </w:rPr>
            </w:pPr>
            <w:r w:rsidRPr="00673B14">
              <w:rPr>
                <w:rFonts w:ascii="Times New Roman" w:hAnsi="Times New Roman" w:cs="Times New Roman"/>
                <w:sz w:val="20"/>
                <w:szCs w:val="20"/>
              </w:rPr>
              <w:t xml:space="preserve">1.3.2. </w:t>
            </w:r>
            <w:r w:rsidRPr="00673B14">
              <w:rPr>
                <w:rFonts w:ascii="Times New Roman" w:eastAsiaTheme="majorEastAsia" w:hAnsi="Times New Roman" w:cs="Times New Roman"/>
                <w:sz w:val="20"/>
                <w:szCs w:val="20"/>
              </w:rPr>
              <w:t>Socijalna zaštita kao oslonac</w:t>
            </w:r>
          </w:p>
          <w:p w14:paraId="367B8F64" w14:textId="77AED12B" w:rsidR="00C15C49" w:rsidRPr="006A0CE6" w:rsidRDefault="00C15C49"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59" w:type="dxa"/>
          </w:tcPr>
          <w:p w14:paraId="3D38BA8E" w14:textId="6DD06129" w:rsidR="00C15C49" w:rsidRPr="006A0CE6" w:rsidRDefault="00AA7193"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r w:rsidR="009D5C65">
              <w:rPr>
                <w:rFonts w:ascii="Times New Roman" w:hAnsi="Times New Roman" w:cs="Times New Roman"/>
                <w:sz w:val="20"/>
                <w:szCs w:val="20"/>
              </w:rPr>
              <w:t>481.732,00</w:t>
            </w:r>
          </w:p>
        </w:tc>
        <w:tc>
          <w:tcPr>
            <w:tcW w:w="1701" w:type="dxa"/>
          </w:tcPr>
          <w:p w14:paraId="4459C183" w14:textId="2B2CF2CF" w:rsidR="00C15C49" w:rsidRPr="006A0CE6" w:rsidRDefault="004572B5"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2.469.096,00</w:t>
            </w:r>
          </w:p>
        </w:tc>
        <w:tc>
          <w:tcPr>
            <w:tcW w:w="1701" w:type="dxa"/>
          </w:tcPr>
          <w:p w14:paraId="426195F5" w14:textId="2897BCFD" w:rsidR="00C15C49" w:rsidRPr="006A0CE6" w:rsidRDefault="004572B5"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1.872.198,00</w:t>
            </w:r>
          </w:p>
        </w:tc>
        <w:tc>
          <w:tcPr>
            <w:tcW w:w="1562" w:type="dxa"/>
          </w:tcPr>
          <w:p w14:paraId="34C2A9E7" w14:textId="3B7AECAB" w:rsidR="00C15C49" w:rsidRPr="006A0CE6" w:rsidRDefault="004572B5"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1.871.198,00</w:t>
            </w:r>
          </w:p>
        </w:tc>
        <w:tc>
          <w:tcPr>
            <w:tcW w:w="2407" w:type="dxa"/>
          </w:tcPr>
          <w:p w14:paraId="03F85185" w14:textId="3D94EC61"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B6E08">
              <w:rPr>
                <w:rFonts w:ascii="Times New Roman" w:hAnsi="Times New Roman" w:cs="Times New Roman"/>
                <w:color w:val="auto"/>
                <w:sz w:val="20"/>
                <w:szCs w:val="20"/>
              </w:rPr>
              <w:t>A300359</w:t>
            </w:r>
            <w:r w:rsidR="008E529D">
              <w:rPr>
                <w:rFonts w:ascii="Times New Roman" w:hAnsi="Times New Roman" w:cs="Times New Roman"/>
                <w:color w:val="auto"/>
                <w:sz w:val="20"/>
                <w:szCs w:val="20"/>
              </w:rPr>
              <w:t xml:space="preserve">  </w:t>
            </w:r>
            <w:proofErr w:type="spellStart"/>
            <w:r w:rsidRPr="00F12A1F">
              <w:rPr>
                <w:rFonts w:ascii="Times New Roman" w:hAnsi="Times New Roman" w:cs="Times New Roman"/>
                <w:color w:val="auto"/>
                <w:sz w:val="20"/>
                <w:szCs w:val="20"/>
              </w:rPr>
              <w:t>A300359</w:t>
            </w:r>
            <w:proofErr w:type="spellEnd"/>
          </w:p>
          <w:p w14:paraId="2C043233" w14:textId="11368A31"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A300359</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A300351</w:t>
            </w:r>
          </w:p>
          <w:p w14:paraId="6FE68D4E" w14:textId="61BE84C5"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A301508</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A301504</w:t>
            </w:r>
          </w:p>
          <w:p w14:paraId="5F5A8747" w14:textId="0F80A425"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A301505</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A301507</w:t>
            </w:r>
          </w:p>
          <w:p w14:paraId="60448F1F" w14:textId="1193A664"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A301537</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A301536</w:t>
            </w:r>
          </w:p>
          <w:p w14:paraId="6D682438" w14:textId="7EFECC8F"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A301521</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A301506</w:t>
            </w:r>
          </w:p>
          <w:p w14:paraId="41994151" w14:textId="2D809217"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A301509</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A301533</w:t>
            </w:r>
          </w:p>
          <w:p w14:paraId="4E23D336" w14:textId="0F71E7B0"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A301531</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A301532</w:t>
            </w:r>
          </w:p>
          <w:p w14:paraId="478730C1" w14:textId="4B2E06C3"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A301535</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A301512</w:t>
            </w:r>
          </w:p>
          <w:p w14:paraId="7314101D" w14:textId="606237B9"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A302111</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A302107</w:t>
            </w:r>
          </w:p>
          <w:p w14:paraId="1BEBE572" w14:textId="38252AB8" w:rsidR="004572B5" w:rsidRPr="00F12A1F" w:rsidRDefault="004572B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A302112</w:t>
            </w:r>
            <w:r w:rsidR="008E529D">
              <w:rPr>
                <w:rFonts w:ascii="Times New Roman" w:hAnsi="Times New Roman" w:cs="Times New Roman"/>
                <w:color w:val="auto"/>
                <w:sz w:val="20"/>
                <w:szCs w:val="20"/>
              </w:rPr>
              <w:t xml:space="preserve"> </w:t>
            </w:r>
            <w:r w:rsidRPr="00F12A1F">
              <w:rPr>
                <w:rFonts w:ascii="Times New Roman" w:hAnsi="Times New Roman" w:cs="Times New Roman"/>
                <w:color w:val="auto"/>
                <w:sz w:val="20"/>
                <w:szCs w:val="20"/>
              </w:rPr>
              <w:t>A302109</w:t>
            </w:r>
          </w:p>
          <w:p w14:paraId="43CDFD1D" w14:textId="77777777" w:rsidR="004572B5" w:rsidRPr="00F12A1F" w:rsidRDefault="004572B5"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12A1F">
              <w:rPr>
                <w:rFonts w:ascii="Times New Roman" w:hAnsi="Times New Roman" w:cs="Times New Roman"/>
                <w:color w:val="auto"/>
                <w:sz w:val="20"/>
                <w:szCs w:val="20"/>
              </w:rPr>
              <w:t>A302105</w:t>
            </w:r>
          </w:p>
          <w:p w14:paraId="2AFCCADA" w14:textId="63B0284D" w:rsidR="00C15C49" w:rsidRPr="006A0CE6" w:rsidRDefault="004572B5"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EE0000"/>
                <w:sz w:val="20"/>
                <w:szCs w:val="20"/>
              </w:rPr>
            </w:pPr>
            <w:r w:rsidRPr="00F12A1F">
              <w:rPr>
                <w:rFonts w:ascii="Times New Roman" w:hAnsi="Times New Roman" w:cs="Times New Roman"/>
                <w:color w:val="auto"/>
                <w:sz w:val="20"/>
                <w:szCs w:val="20"/>
              </w:rPr>
              <w:t xml:space="preserve">Iznos od 155.000,00 eura u 2026., 156.000,00 eura u </w:t>
            </w:r>
            <w:r w:rsidRPr="00F12A1F">
              <w:rPr>
                <w:rFonts w:ascii="Times New Roman" w:hAnsi="Times New Roman" w:cs="Times New Roman"/>
                <w:color w:val="auto"/>
                <w:sz w:val="20"/>
                <w:szCs w:val="20"/>
              </w:rPr>
              <w:lastRenderedPageBreak/>
              <w:t>2027. i 155.00,00 eura u 2028. nema stavke i planira se uvrstiti u proračun Moj dom - tu sam svoj na svom</w:t>
            </w:r>
          </w:p>
        </w:tc>
      </w:tr>
      <w:tr w:rsidR="00C15C49" w:rsidRPr="00121923" w14:paraId="48A5D457" w14:textId="77777777" w:rsidTr="00480692">
        <w:trPr>
          <w:trHeight w:val="704"/>
        </w:trPr>
        <w:tc>
          <w:tcPr>
            <w:cnfStyle w:val="001000000000" w:firstRow="0" w:lastRow="0" w:firstColumn="1" w:lastColumn="0" w:oddVBand="0" w:evenVBand="0" w:oddHBand="0" w:evenHBand="0" w:firstRowFirstColumn="0" w:firstRowLastColumn="0" w:lastRowFirstColumn="0" w:lastRowLastColumn="0"/>
            <w:tcW w:w="1119" w:type="dxa"/>
          </w:tcPr>
          <w:p w14:paraId="505A3F53" w14:textId="77777777" w:rsidR="00C15C49" w:rsidRPr="006A0CE6" w:rsidRDefault="00C15C49" w:rsidP="00093546">
            <w:pPr>
              <w:spacing w:line="276" w:lineRule="auto"/>
              <w:ind w:left="360"/>
              <w:rPr>
                <w:rFonts w:ascii="Times New Roman" w:hAnsi="Times New Roman" w:cs="Times New Roman"/>
                <w:sz w:val="20"/>
                <w:szCs w:val="20"/>
              </w:rPr>
            </w:pPr>
            <w:r>
              <w:rPr>
                <w:rFonts w:ascii="Times New Roman" w:hAnsi="Times New Roman" w:cs="Times New Roman"/>
                <w:sz w:val="20"/>
                <w:szCs w:val="20"/>
              </w:rPr>
              <w:lastRenderedPageBreak/>
              <w:t>7</w:t>
            </w:r>
            <w:r w:rsidRPr="006A0CE6">
              <w:rPr>
                <w:rFonts w:ascii="Times New Roman" w:hAnsi="Times New Roman" w:cs="Times New Roman"/>
                <w:sz w:val="20"/>
                <w:szCs w:val="20"/>
              </w:rPr>
              <w:t>.</w:t>
            </w:r>
          </w:p>
        </w:tc>
        <w:tc>
          <w:tcPr>
            <w:tcW w:w="4263" w:type="dxa"/>
          </w:tcPr>
          <w:p w14:paraId="313C3AEE" w14:textId="7BE1C315" w:rsidR="00C15C49" w:rsidRPr="006A0CE6" w:rsidRDefault="00D57EFB"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57EFB">
              <w:rPr>
                <w:rFonts w:ascii="Times New Roman" w:hAnsi="Times New Roman" w:cs="Times New Roman"/>
                <w:sz w:val="20"/>
                <w:szCs w:val="20"/>
              </w:rPr>
              <w:t>2.1.1.Održiva urbana mobilnost kroz ekološki prihvatljivije i alternativne oblike prijevoza</w:t>
            </w:r>
          </w:p>
        </w:tc>
        <w:tc>
          <w:tcPr>
            <w:tcW w:w="1559" w:type="dxa"/>
          </w:tcPr>
          <w:p w14:paraId="6EAD85E3" w14:textId="3D934B38" w:rsidR="00C15C49" w:rsidRPr="006A0CE6" w:rsidRDefault="00D57EFB"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2.157.</w:t>
            </w:r>
            <w:r w:rsidR="00F12A1F">
              <w:rPr>
                <w:rFonts w:ascii="Times New Roman" w:hAnsi="Times New Roman" w:cs="Times New Roman"/>
                <w:sz w:val="20"/>
                <w:szCs w:val="20"/>
              </w:rPr>
              <w:t>39</w:t>
            </w:r>
            <w:r>
              <w:rPr>
                <w:rFonts w:ascii="Times New Roman" w:hAnsi="Times New Roman" w:cs="Times New Roman"/>
                <w:sz w:val="20"/>
                <w:szCs w:val="20"/>
              </w:rPr>
              <w:t>0,00</w:t>
            </w:r>
          </w:p>
        </w:tc>
        <w:tc>
          <w:tcPr>
            <w:tcW w:w="1701" w:type="dxa"/>
          </w:tcPr>
          <w:p w14:paraId="11F655F8" w14:textId="5CF6E024" w:rsidR="00C15C49" w:rsidRPr="006A0CE6" w:rsidRDefault="00D57EFB"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418.100,00</w:t>
            </w:r>
          </w:p>
        </w:tc>
        <w:tc>
          <w:tcPr>
            <w:tcW w:w="1701" w:type="dxa"/>
          </w:tcPr>
          <w:p w14:paraId="324CD25A" w14:textId="0AA6E68A" w:rsidR="00C15C49" w:rsidRPr="006A0CE6" w:rsidRDefault="00F12A1F"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218.100,00</w:t>
            </w:r>
          </w:p>
        </w:tc>
        <w:tc>
          <w:tcPr>
            <w:tcW w:w="1562" w:type="dxa"/>
          </w:tcPr>
          <w:p w14:paraId="482E9692" w14:textId="54105DBB" w:rsidR="00C15C49" w:rsidRPr="006A0CE6" w:rsidRDefault="00F12A1F" w:rsidP="00BC2E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218.100,00</w:t>
            </w:r>
          </w:p>
        </w:tc>
        <w:tc>
          <w:tcPr>
            <w:tcW w:w="2407" w:type="dxa"/>
          </w:tcPr>
          <w:p w14:paraId="39484864" w14:textId="41ABAD10" w:rsidR="00F12A1F" w:rsidRPr="00F12A1F" w:rsidRDefault="00F12A1F"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12A1F">
              <w:rPr>
                <w:rFonts w:ascii="Times New Roman" w:hAnsi="Times New Roman" w:cs="Times New Roman"/>
                <w:sz w:val="20"/>
                <w:szCs w:val="20"/>
              </w:rPr>
              <w:t>K500105</w:t>
            </w:r>
            <w:r w:rsidR="008E529D">
              <w:rPr>
                <w:rFonts w:ascii="Times New Roman" w:hAnsi="Times New Roman" w:cs="Times New Roman"/>
                <w:sz w:val="20"/>
                <w:szCs w:val="20"/>
              </w:rPr>
              <w:t xml:space="preserve">  </w:t>
            </w:r>
            <w:r w:rsidRPr="00F12A1F">
              <w:rPr>
                <w:rFonts w:ascii="Times New Roman" w:hAnsi="Times New Roman" w:cs="Times New Roman"/>
                <w:sz w:val="20"/>
                <w:szCs w:val="20"/>
              </w:rPr>
              <w:t>K500104</w:t>
            </w:r>
          </w:p>
          <w:p w14:paraId="230ADE3F" w14:textId="433A2AEE" w:rsidR="00F12A1F" w:rsidRPr="00F12A1F" w:rsidRDefault="00F12A1F"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12A1F">
              <w:rPr>
                <w:rFonts w:ascii="Times New Roman" w:hAnsi="Times New Roman" w:cs="Times New Roman"/>
                <w:sz w:val="20"/>
                <w:szCs w:val="20"/>
              </w:rPr>
              <w:t>A400126</w:t>
            </w:r>
            <w:r w:rsidR="008E529D">
              <w:rPr>
                <w:rFonts w:ascii="Times New Roman" w:hAnsi="Times New Roman" w:cs="Times New Roman"/>
                <w:sz w:val="20"/>
                <w:szCs w:val="20"/>
              </w:rPr>
              <w:t xml:space="preserve">  </w:t>
            </w:r>
            <w:r w:rsidRPr="00F12A1F">
              <w:rPr>
                <w:rFonts w:ascii="Times New Roman" w:hAnsi="Times New Roman" w:cs="Times New Roman"/>
                <w:sz w:val="20"/>
                <w:szCs w:val="20"/>
              </w:rPr>
              <w:t>A301801</w:t>
            </w:r>
          </w:p>
          <w:p w14:paraId="692EEF79" w14:textId="43904A67" w:rsidR="00C15C49" w:rsidRPr="006A0CE6" w:rsidRDefault="00F12A1F"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12A1F">
              <w:rPr>
                <w:rFonts w:ascii="Times New Roman" w:hAnsi="Times New Roman" w:cs="Times New Roman"/>
                <w:sz w:val="20"/>
                <w:szCs w:val="20"/>
              </w:rPr>
              <w:t>A600133</w:t>
            </w:r>
            <w:r w:rsidR="008E529D">
              <w:rPr>
                <w:rFonts w:ascii="Times New Roman" w:hAnsi="Times New Roman" w:cs="Times New Roman"/>
                <w:sz w:val="20"/>
                <w:szCs w:val="20"/>
              </w:rPr>
              <w:t xml:space="preserve">  </w:t>
            </w:r>
            <w:r w:rsidRPr="00F12A1F">
              <w:rPr>
                <w:rFonts w:ascii="Times New Roman" w:hAnsi="Times New Roman" w:cs="Times New Roman"/>
                <w:sz w:val="20"/>
                <w:szCs w:val="20"/>
              </w:rPr>
              <w:t>A600101</w:t>
            </w:r>
          </w:p>
        </w:tc>
      </w:tr>
      <w:tr w:rsidR="00C15C49" w:rsidRPr="00247609" w14:paraId="1262E26F" w14:textId="77777777" w:rsidTr="008E529D">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119" w:type="dxa"/>
          </w:tcPr>
          <w:p w14:paraId="1CCFF037" w14:textId="4A918973" w:rsidR="00C15C49" w:rsidRPr="006A0CE6" w:rsidRDefault="00107AD4" w:rsidP="00BC2E44">
            <w:pPr>
              <w:spacing w:line="276" w:lineRule="auto"/>
              <w:ind w:left="360"/>
              <w:rPr>
                <w:rFonts w:ascii="Times New Roman" w:hAnsi="Times New Roman" w:cs="Times New Roman"/>
                <w:sz w:val="20"/>
                <w:szCs w:val="20"/>
              </w:rPr>
            </w:pPr>
            <w:r>
              <w:rPr>
                <w:rFonts w:ascii="Times New Roman" w:hAnsi="Times New Roman" w:cs="Times New Roman"/>
                <w:sz w:val="20"/>
                <w:szCs w:val="20"/>
              </w:rPr>
              <w:t>8.</w:t>
            </w:r>
          </w:p>
        </w:tc>
        <w:tc>
          <w:tcPr>
            <w:tcW w:w="4263" w:type="dxa"/>
          </w:tcPr>
          <w:p w14:paraId="703F22F4" w14:textId="6D53B09B" w:rsidR="00C15C49" w:rsidRPr="006A0CE6" w:rsidRDefault="00D57EFB"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57EFB">
              <w:rPr>
                <w:rFonts w:ascii="Times New Roman" w:hAnsi="Times New Roman" w:cs="Times New Roman"/>
                <w:sz w:val="20"/>
                <w:szCs w:val="20"/>
              </w:rPr>
              <w:t>2.1.2.</w:t>
            </w:r>
            <w:r>
              <w:rPr>
                <w:rFonts w:ascii="Times New Roman" w:hAnsi="Times New Roman" w:cs="Times New Roman"/>
                <w:sz w:val="20"/>
                <w:szCs w:val="20"/>
              </w:rPr>
              <w:t xml:space="preserve"> </w:t>
            </w:r>
            <w:r w:rsidRPr="00D57EFB">
              <w:rPr>
                <w:rFonts w:ascii="Times New Roman" w:hAnsi="Times New Roman" w:cs="Times New Roman"/>
                <w:sz w:val="20"/>
                <w:szCs w:val="20"/>
              </w:rPr>
              <w:t>Funkcionalna prometna povezanost</w:t>
            </w:r>
          </w:p>
        </w:tc>
        <w:tc>
          <w:tcPr>
            <w:tcW w:w="1559" w:type="dxa"/>
          </w:tcPr>
          <w:p w14:paraId="412CD497" w14:textId="4DEB256F" w:rsidR="00C15C49" w:rsidRPr="006A0CE6" w:rsidRDefault="00D57EFB"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6.556.200,00</w:t>
            </w:r>
          </w:p>
        </w:tc>
        <w:tc>
          <w:tcPr>
            <w:tcW w:w="1701" w:type="dxa"/>
          </w:tcPr>
          <w:p w14:paraId="6FE478B3" w14:textId="2DD156EF" w:rsidR="00C15C49" w:rsidRPr="006A0CE6" w:rsidRDefault="00D57EFB"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5.911.200,00</w:t>
            </w:r>
          </w:p>
        </w:tc>
        <w:tc>
          <w:tcPr>
            <w:tcW w:w="1701" w:type="dxa"/>
          </w:tcPr>
          <w:p w14:paraId="64113EDE" w14:textId="77777777" w:rsidR="00D6324A" w:rsidRPr="00D6324A" w:rsidRDefault="00D6324A" w:rsidP="00D632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324A">
              <w:rPr>
                <w:rFonts w:ascii="Times New Roman" w:hAnsi="Times New Roman" w:cs="Times New Roman"/>
                <w:sz w:val="20"/>
                <w:szCs w:val="20"/>
              </w:rPr>
              <w:t xml:space="preserve">6.911.200,00    </w:t>
            </w:r>
          </w:p>
          <w:p w14:paraId="04A5B13B" w14:textId="77777777" w:rsidR="00D6324A" w:rsidRPr="00D6324A" w:rsidRDefault="00D6324A" w:rsidP="00D632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38CCB18" w14:textId="77777777" w:rsidR="00D6324A" w:rsidRPr="00D6324A" w:rsidRDefault="00D6324A" w:rsidP="00D632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AF74EAF" w14:textId="48EAD553" w:rsidR="00C15C49" w:rsidRPr="006A0CE6" w:rsidRDefault="00C15C49"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2" w:type="dxa"/>
          </w:tcPr>
          <w:p w14:paraId="2A9FB43C" w14:textId="77777777" w:rsidR="00D6324A" w:rsidRPr="00D6324A" w:rsidRDefault="00D6324A" w:rsidP="00D632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324A">
              <w:rPr>
                <w:rFonts w:ascii="Times New Roman" w:hAnsi="Times New Roman" w:cs="Times New Roman"/>
                <w:sz w:val="20"/>
                <w:szCs w:val="20"/>
              </w:rPr>
              <w:t xml:space="preserve">6.011.200,00    </w:t>
            </w:r>
          </w:p>
          <w:p w14:paraId="4BD2272E" w14:textId="77777777" w:rsidR="00D6324A" w:rsidRPr="00D6324A" w:rsidRDefault="00D6324A" w:rsidP="00D632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35F131" w14:textId="77777777" w:rsidR="00D6324A" w:rsidRPr="00D6324A" w:rsidRDefault="00D6324A" w:rsidP="00D632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C925987" w14:textId="7406AB37" w:rsidR="00C15C49" w:rsidRPr="006A0CE6" w:rsidRDefault="00C15C49" w:rsidP="00BC2E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407" w:type="dxa"/>
          </w:tcPr>
          <w:p w14:paraId="07080413" w14:textId="35DAAB0B" w:rsidR="00D6324A" w:rsidRPr="00D6324A" w:rsidRDefault="00D6324A"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324A">
              <w:rPr>
                <w:rFonts w:ascii="Times New Roman" w:hAnsi="Times New Roman" w:cs="Times New Roman"/>
                <w:sz w:val="20"/>
                <w:szCs w:val="20"/>
              </w:rPr>
              <w:t>K500101</w:t>
            </w:r>
            <w:r w:rsidR="008E529D">
              <w:rPr>
                <w:rFonts w:ascii="Times New Roman" w:hAnsi="Times New Roman" w:cs="Times New Roman"/>
                <w:sz w:val="20"/>
                <w:szCs w:val="20"/>
              </w:rPr>
              <w:t xml:space="preserve">  </w:t>
            </w:r>
            <w:r w:rsidRPr="00D6324A">
              <w:rPr>
                <w:rFonts w:ascii="Times New Roman" w:hAnsi="Times New Roman" w:cs="Times New Roman"/>
                <w:sz w:val="20"/>
                <w:szCs w:val="20"/>
              </w:rPr>
              <w:t>K400102</w:t>
            </w:r>
          </w:p>
          <w:p w14:paraId="5990F12B" w14:textId="77777777" w:rsidR="00D6324A" w:rsidRPr="00D6324A" w:rsidRDefault="00D6324A"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324A">
              <w:rPr>
                <w:rFonts w:ascii="Times New Roman" w:hAnsi="Times New Roman" w:cs="Times New Roman"/>
                <w:sz w:val="20"/>
                <w:szCs w:val="20"/>
              </w:rPr>
              <w:t>A400104</w:t>
            </w:r>
          </w:p>
          <w:p w14:paraId="45817499" w14:textId="7D3223BB" w:rsidR="00C15C49" w:rsidRPr="006A0CE6" w:rsidRDefault="00D6324A"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1.000.000,00 eura u 2028. i 100.000,00 eura u 2029. </w:t>
            </w:r>
            <w:r w:rsidRPr="00D6324A">
              <w:rPr>
                <w:rFonts w:ascii="Times New Roman" w:hAnsi="Times New Roman" w:cs="Times New Roman"/>
                <w:sz w:val="20"/>
                <w:szCs w:val="20"/>
              </w:rPr>
              <w:t xml:space="preserve">nema stavke </w:t>
            </w:r>
            <w:r>
              <w:rPr>
                <w:rFonts w:ascii="Times New Roman" w:hAnsi="Times New Roman" w:cs="Times New Roman"/>
                <w:sz w:val="20"/>
                <w:szCs w:val="20"/>
              </w:rPr>
              <w:t>i</w:t>
            </w:r>
            <w:r w:rsidRPr="00D6324A">
              <w:rPr>
                <w:rFonts w:ascii="Times New Roman" w:hAnsi="Times New Roman" w:cs="Times New Roman"/>
                <w:sz w:val="20"/>
                <w:szCs w:val="20"/>
              </w:rPr>
              <w:t xml:space="preserve"> planira se uvrstiti u proračun </w:t>
            </w:r>
            <w:r>
              <w:rPr>
                <w:rFonts w:ascii="Times New Roman" w:hAnsi="Times New Roman" w:cs="Times New Roman"/>
                <w:sz w:val="20"/>
                <w:szCs w:val="20"/>
              </w:rPr>
              <w:t xml:space="preserve">- </w:t>
            </w:r>
            <w:r w:rsidRPr="00D6324A">
              <w:rPr>
                <w:rFonts w:ascii="Times New Roman" w:hAnsi="Times New Roman" w:cs="Times New Roman"/>
                <w:sz w:val="20"/>
                <w:szCs w:val="20"/>
              </w:rPr>
              <w:t>Izgradnja pothodnika ispod pruge R202</w:t>
            </w:r>
          </w:p>
        </w:tc>
      </w:tr>
      <w:tr w:rsidR="002A3C1D" w:rsidRPr="00247609" w14:paraId="3E503E41" w14:textId="77777777" w:rsidTr="00480692">
        <w:trPr>
          <w:trHeight w:val="670"/>
        </w:trPr>
        <w:tc>
          <w:tcPr>
            <w:cnfStyle w:val="001000000000" w:firstRow="0" w:lastRow="0" w:firstColumn="1" w:lastColumn="0" w:oddVBand="0" w:evenVBand="0" w:oddHBand="0" w:evenHBand="0" w:firstRowFirstColumn="0" w:firstRowLastColumn="0" w:lastRowFirstColumn="0" w:lastRowLastColumn="0"/>
            <w:tcW w:w="1119" w:type="dxa"/>
          </w:tcPr>
          <w:p w14:paraId="76956F6C" w14:textId="20747E44" w:rsidR="002A3C1D" w:rsidRPr="004233F8" w:rsidRDefault="002A3C1D" w:rsidP="002A3C1D">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263" w:type="dxa"/>
          </w:tcPr>
          <w:p w14:paraId="5DE07DCA" w14:textId="7EBE1CD6" w:rsidR="002A3C1D" w:rsidRPr="004233F8" w:rsidRDefault="002A3C1D"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02D">
              <w:rPr>
                <w:rFonts w:ascii="Times New Roman" w:hAnsi="Times New Roman" w:cs="Times New Roman"/>
                <w:sz w:val="20"/>
                <w:szCs w:val="20"/>
              </w:rPr>
              <w:t>2.2.1. Unaprjeđenje IT infrastrukture</w:t>
            </w:r>
          </w:p>
        </w:tc>
        <w:tc>
          <w:tcPr>
            <w:tcW w:w="1559" w:type="dxa"/>
          </w:tcPr>
          <w:p w14:paraId="08469C75" w14:textId="34B74EC8" w:rsidR="002A3C1D" w:rsidRPr="002A3C1D" w:rsidRDefault="002A3C1D" w:rsidP="002A3C1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 xml:space="preserve"> 1.383.590,00    </w:t>
            </w:r>
          </w:p>
        </w:tc>
        <w:tc>
          <w:tcPr>
            <w:tcW w:w="1701" w:type="dxa"/>
          </w:tcPr>
          <w:p w14:paraId="17ECE177" w14:textId="3B688F55" w:rsidR="002A3C1D" w:rsidRPr="002A3C1D" w:rsidRDefault="002A3C1D" w:rsidP="002A3C1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 xml:space="preserve"> 3.383.590,00    </w:t>
            </w:r>
          </w:p>
        </w:tc>
        <w:tc>
          <w:tcPr>
            <w:tcW w:w="1701" w:type="dxa"/>
          </w:tcPr>
          <w:p w14:paraId="7592451B" w14:textId="354F823A" w:rsidR="002A3C1D" w:rsidRPr="002A3C1D" w:rsidRDefault="002A3C1D" w:rsidP="002A3C1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 xml:space="preserve"> 1.379.190,00    </w:t>
            </w:r>
          </w:p>
        </w:tc>
        <w:tc>
          <w:tcPr>
            <w:tcW w:w="1562" w:type="dxa"/>
          </w:tcPr>
          <w:p w14:paraId="07720377" w14:textId="4643B673" w:rsidR="002A3C1D" w:rsidRPr="002A3C1D" w:rsidRDefault="002A3C1D" w:rsidP="002A3C1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 xml:space="preserve"> 379.190,00    </w:t>
            </w:r>
          </w:p>
        </w:tc>
        <w:tc>
          <w:tcPr>
            <w:tcW w:w="2407" w:type="dxa"/>
          </w:tcPr>
          <w:p w14:paraId="0491B093" w14:textId="6438E875" w:rsidR="002A3C1D" w:rsidRPr="002A3C1D" w:rsidRDefault="002A3C1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A400133</w:t>
            </w:r>
            <w:r w:rsidR="008E529D">
              <w:rPr>
                <w:rFonts w:ascii="Times New Roman" w:hAnsi="Times New Roman" w:cs="Times New Roman"/>
                <w:sz w:val="20"/>
                <w:szCs w:val="20"/>
              </w:rPr>
              <w:t xml:space="preserve">  </w:t>
            </w:r>
            <w:r w:rsidRPr="002A3C1D">
              <w:rPr>
                <w:rFonts w:ascii="Times New Roman" w:hAnsi="Times New Roman" w:cs="Times New Roman"/>
                <w:sz w:val="20"/>
                <w:szCs w:val="20"/>
              </w:rPr>
              <w:t>A400109</w:t>
            </w:r>
          </w:p>
          <w:p w14:paraId="1467C3A7" w14:textId="2F0134D3" w:rsidR="002A3C1D" w:rsidRPr="002A3C1D" w:rsidRDefault="002A3C1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A300719</w:t>
            </w:r>
            <w:r w:rsidR="008E529D">
              <w:rPr>
                <w:rFonts w:ascii="Times New Roman" w:hAnsi="Times New Roman" w:cs="Times New Roman"/>
                <w:sz w:val="20"/>
                <w:szCs w:val="20"/>
              </w:rPr>
              <w:t xml:space="preserve">  </w:t>
            </w:r>
            <w:r w:rsidRPr="002A3C1D">
              <w:rPr>
                <w:rFonts w:ascii="Times New Roman" w:hAnsi="Times New Roman" w:cs="Times New Roman"/>
                <w:sz w:val="20"/>
                <w:szCs w:val="20"/>
              </w:rPr>
              <w:t>A300344</w:t>
            </w:r>
          </w:p>
          <w:p w14:paraId="31F12629" w14:textId="28792068" w:rsidR="002A3C1D" w:rsidRPr="002A3C1D" w:rsidRDefault="002A3C1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C1D">
              <w:rPr>
                <w:rFonts w:ascii="Times New Roman" w:hAnsi="Times New Roman" w:cs="Times New Roman"/>
                <w:sz w:val="20"/>
                <w:szCs w:val="20"/>
              </w:rPr>
              <w:t>A110003</w:t>
            </w:r>
            <w:r w:rsidR="008E529D">
              <w:rPr>
                <w:rFonts w:ascii="Times New Roman" w:hAnsi="Times New Roman" w:cs="Times New Roman"/>
                <w:sz w:val="20"/>
                <w:szCs w:val="20"/>
              </w:rPr>
              <w:t xml:space="preserve">  </w:t>
            </w:r>
            <w:r w:rsidRPr="002A3C1D">
              <w:rPr>
                <w:rFonts w:ascii="Times New Roman" w:hAnsi="Times New Roman" w:cs="Times New Roman"/>
                <w:sz w:val="20"/>
                <w:szCs w:val="20"/>
              </w:rPr>
              <w:t>K110004</w:t>
            </w:r>
          </w:p>
          <w:p w14:paraId="3BFB9A03" w14:textId="135F734A" w:rsidR="002A3C1D" w:rsidRPr="004233F8" w:rsidRDefault="002A3C1D"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1.000.000,00 eura u 2026., 3.000.000,00 eura u 2027. i 1.000.000,00 eura u 2028. </w:t>
            </w:r>
            <w:r w:rsidRPr="002A3C1D">
              <w:rPr>
                <w:rFonts w:ascii="Times New Roman" w:hAnsi="Times New Roman" w:cs="Times New Roman"/>
                <w:sz w:val="20"/>
                <w:szCs w:val="20"/>
              </w:rPr>
              <w:t xml:space="preserve">nema stavke </w:t>
            </w:r>
            <w:r>
              <w:rPr>
                <w:rFonts w:ascii="Times New Roman" w:hAnsi="Times New Roman" w:cs="Times New Roman"/>
                <w:sz w:val="20"/>
                <w:szCs w:val="20"/>
              </w:rPr>
              <w:t xml:space="preserve">i </w:t>
            </w:r>
            <w:r w:rsidRPr="002A3C1D">
              <w:rPr>
                <w:rFonts w:ascii="Times New Roman" w:hAnsi="Times New Roman" w:cs="Times New Roman"/>
                <w:sz w:val="20"/>
                <w:szCs w:val="20"/>
              </w:rPr>
              <w:t xml:space="preserve">planira se uvrstiti u </w:t>
            </w:r>
            <w:r>
              <w:rPr>
                <w:rFonts w:ascii="Times New Roman" w:hAnsi="Times New Roman" w:cs="Times New Roman"/>
                <w:sz w:val="20"/>
                <w:szCs w:val="20"/>
              </w:rPr>
              <w:t>proračun</w:t>
            </w:r>
            <w:r w:rsidRPr="002A3C1D">
              <w:rPr>
                <w:rFonts w:ascii="Times New Roman" w:hAnsi="Times New Roman" w:cs="Times New Roman"/>
                <w:sz w:val="20"/>
                <w:szCs w:val="20"/>
              </w:rPr>
              <w:t xml:space="preserve"> - Centar za digitalnu transformaciju u poduzetništvu i proizvodne inovacije</w:t>
            </w:r>
          </w:p>
        </w:tc>
      </w:tr>
      <w:tr w:rsidR="00EC66AD" w:rsidRPr="00247609" w14:paraId="2B151400" w14:textId="77777777" w:rsidTr="008E529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119" w:type="dxa"/>
          </w:tcPr>
          <w:p w14:paraId="2771234C" w14:textId="14988C0E" w:rsidR="00EC66AD" w:rsidRPr="004233F8" w:rsidRDefault="00EC66AD" w:rsidP="00EC66AD">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263" w:type="dxa"/>
          </w:tcPr>
          <w:p w14:paraId="3A63F2BA" w14:textId="4E1B148D" w:rsidR="00EC66AD" w:rsidRPr="004233F8" w:rsidRDefault="00EC66AD"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2.3.1. Sustavno gospodarenje otpadom</w:t>
            </w:r>
          </w:p>
        </w:tc>
        <w:tc>
          <w:tcPr>
            <w:tcW w:w="1559" w:type="dxa"/>
          </w:tcPr>
          <w:p w14:paraId="2763946D" w14:textId="699FAA0B" w:rsidR="00EC66AD" w:rsidRPr="00EC66AD"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D">
              <w:rPr>
                <w:rFonts w:ascii="Times New Roman" w:hAnsi="Times New Roman" w:cs="Times New Roman"/>
                <w:sz w:val="20"/>
                <w:szCs w:val="20"/>
              </w:rPr>
              <w:t>1.112.260,00</w:t>
            </w:r>
          </w:p>
        </w:tc>
        <w:tc>
          <w:tcPr>
            <w:tcW w:w="1701" w:type="dxa"/>
          </w:tcPr>
          <w:p w14:paraId="3241DEAF" w14:textId="3BF5973C" w:rsidR="00EC66AD" w:rsidRPr="00EC66AD"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D">
              <w:rPr>
                <w:rFonts w:ascii="Times New Roman" w:hAnsi="Times New Roman" w:cs="Times New Roman"/>
                <w:sz w:val="20"/>
                <w:szCs w:val="20"/>
              </w:rPr>
              <w:t>134.435,00</w:t>
            </w:r>
          </w:p>
        </w:tc>
        <w:tc>
          <w:tcPr>
            <w:tcW w:w="1701" w:type="dxa"/>
          </w:tcPr>
          <w:p w14:paraId="2408A52F" w14:textId="39A0F32D" w:rsidR="00EC66AD" w:rsidRPr="00EC66AD"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D">
              <w:rPr>
                <w:rFonts w:ascii="Times New Roman" w:hAnsi="Times New Roman" w:cs="Times New Roman"/>
                <w:sz w:val="20"/>
                <w:szCs w:val="20"/>
              </w:rPr>
              <w:t>134.435,00</w:t>
            </w:r>
          </w:p>
        </w:tc>
        <w:tc>
          <w:tcPr>
            <w:tcW w:w="1562" w:type="dxa"/>
          </w:tcPr>
          <w:p w14:paraId="7AB5CC18" w14:textId="3A319E7B" w:rsidR="00EC66AD" w:rsidRPr="00EC66AD"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D">
              <w:rPr>
                <w:rFonts w:ascii="Times New Roman" w:hAnsi="Times New Roman" w:cs="Times New Roman"/>
                <w:sz w:val="20"/>
                <w:szCs w:val="20"/>
              </w:rPr>
              <w:t>134.435,00</w:t>
            </w:r>
          </w:p>
        </w:tc>
        <w:tc>
          <w:tcPr>
            <w:tcW w:w="2407" w:type="dxa"/>
          </w:tcPr>
          <w:p w14:paraId="6345CF18" w14:textId="05254FB5" w:rsidR="00EC66AD" w:rsidRPr="003614E2"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A400111</w:t>
            </w:r>
            <w:r w:rsidR="008E529D">
              <w:rPr>
                <w:rFonts w:ascii="Times New Roman" w:hAnsi="Times New Roman" w:cs="Times New Roman"/>
                <w:sz w:val="20"/>
                <w:szCs w:val="20"/>
              </w:rPr>
              <w:t xml:space="preserve">  </w:t>
            </w:r>
            <w:r w:rsidRPr="003614E2">
              <w:rPr>
                <w:rFonts w:ascii="Times New Roman" w:hAnsi="Times New Roman" w:cs="Times New Roman"/>
                <w:sz w:val="20"/>
                <w:szCs w:val="20"/>
              </w:rPr>
              <w:t>A400129</w:t>
            </w:r>
          </w:p>
          <w:p w14:paraId="521C7D68" w14:textId="675BE18B" w:rsidR="00EC66AD" w:rsidRPr="003614E2"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A400608</w:t>
            </w:r>
            <w:r w:rsidR="008E529D">
              <w:rPr>
                <w:rFonts w:ascii="Times New Roman" w:hAnsi="Times New Roman" w:cs="Times New Roman"/>
                <w:sz w:val="20"/>
                <w:szCs w:val="20"/>
              </w:rPr>
              <w:t xml:space="preserve">  </w:t>
            </w:r>
            <w:r w:rsidRPr="003614E2">
              <w:rPr>
                <w:rFonts w:ascii="Times New Roman" w:hAnsi="Times New Roman" w:cs="Times New Roman"/>
                <w:sz w:val="20"/>
                <w:szCs w:val="20"/>
              </w:rPr>
              <w:t>A400605</w:t>
            </w:r>
          </w:p>
          <w:p w14:paraId="2B63B49F" w14:textId="01C669B8" w:rsidR="00EC66AD" w:rsidRPr="004233F8" w:rsidRDefault="00EC66A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K500107</w:t>
            </w:r>
            <w:r w:rsidR="008E529D">
              <w:rPr>
                <w:rFonts w:ascii="Times New Roman" w:hAnsi="Times New Roman" w:cs="Times New Roman"/>
                <w:sz w:val="20"/>
                <w:szCs w:val="20"/>
              </w:rPr>
              <w:t xml:space="preserve">  </w:t>
            </w:r>
            <w:r w:rsidRPr="003614E2">
              <w:rPr>
                <w:rFonts w:ascii="Times New Roman" w:hAnsi="Times New Roman" w:cs="Times New Roman"/>
                <w:sz w:val="20"/>
                <w:szCs w:val="20"/>
              </w:rPr>
              <w:t>A400128</w:t>
            </w:r>
          </w:p>
        </w:tc>
      </w:tr>
      <w:tr w:rsidR="00BD7B25" w:rsidRPr="00F86727" w14:paraId="7472EC15" w14:textId="77777777" w:rsidTr="008E529D">
        <w:trPr>
          <w:trHeight w:val="557"/>
        </w:trPr>
        <w:tc>
          <w:tcPr>
            <w:cnfStyle w:val="001000000000" w:firstRow="0" w:lastRow="0" w:firstColumn="1" w:lastColumn="0" w:oddVBand="0" w:evenVBand="0" w:oddHBand="0" w:evenHBand="0" w:firstRowFirstColumn="0" w:firstRowLastColumn="0" w:lastRowFirstColumn="0" w:lastRowLastColumn="0"/>
            <w:tcW w:w="1119" w:type="dxa"/>
          </w:tcPr>
          <w:p w14:paraId="62AD0E7A" w14:textId="62F3F835" w:rsidR="00BD7B25" w:rsidRPr="00F86727" w:rsidRDefault="00BD7B25" w:rsidP="00BD7B25">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4263" w:type="dxa"/>
          </w:tcPr>
          <w:p w14:paraId="24114D4B" w14:textId="5C97D911" w:rsidR="00BD7B25" w:rsidRPr="00F86727" w:rsidRDefault="00BD7B25"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2.3.2. Funkcionalna i zelena infrastruktura</w:t>
            </w:r>
          </w:p>
        </w:tc>
        <w:tc>
          <w:tcPr>
            <w:tcW w:w="1559" w:type="dxa"/>
          </w:tcPr>
          <w:p w14:paraId="46CEEA19" w14:textId="63644380" w:rsidR="00BD7B25" w:rsidRPr="00F763DA" w:rsidRDefault="00BD7B25" w:rsidP="00BD7B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1.450.000,00    </w:t>
            </w:r>
          </w:p>
        </w:tc>
        <w:tc>
          <w:tcPr>
            <w:tcW w:w="1701" w:type="dxa"/>
          </w:tcPr>
          <w:p w14:paraId="0AF78F3C" w14:textId="44AECC2C" w:rsidR="00BD7B25" w:rsidRPr="00F763DA" w:rsidRDefault="00BD7B25" w:rsidP="00BD7B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1.450.000,00    </w:t>
            </w:r>
          </w:p>
        </w:tc>
        <w:tc>
          <w:tcPr>
            <w:tcW w:w="1701" w:type="dxa"/>
          </w:tcPr>
          <w:p w14:paraId="563EB594" w14:textId="00DB8BE1" w:rsidR="00BD7B25" w:rsidRPr="00F763DA" w:rsidRDefault="00BD7B25" w:rsidP="00BD7B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1.450.000,00    </w:t>
            </w:r>
          </w:p>
        </w:tc>
        <w:tc>
          <w:tcPr>
            <w:tcW w:w="1562" w:type="dxa"/>
          </w:tcPr>
          <w:p w14:paraId="3EC8E53A" w14:textId="0191ECB1" w:rsidR="00BD7B25" w:rsidRPr="00F763DA" w:rsidRDefault="00BD7B25" w:rsidP="00BD7B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1.450.000,00    </w:t>
            </w:r>
          </w:p>
        </w:tc>
        <w:tc>
          <w:tcPr>
            <w:tcW w:w="2407" w:type="dxa"/>
          </w:tcPr>
          <w:p w14:paraId="05E86EF2" w14:textId="77777777" w:rsidR="00BD7B25" w:rsidRPr="003614E2" w:rsidRDefault="00BD7B25"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A400132</w:t>
            </w:r>
          </w:p>
          <w:p w14:paraId="1D4B7FCF" w14:textId="40F4E740" w:rsidR="00BD7B25" w:rsidRPr="00F86727" w:rsidRDefault="00BD7B25"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614E2">
              <w:rPr>
                <w:rFonts w:ascii="Times New Roman" w:hAnsi="Times New Roman" w:cs="Times New Roman"/>
                <w:sz w:val="20"/>
                <w:szCs w:val="20"/>
              </w:rPr>
              <w:t>A400101</w:t>
            </w:r>
          </w:p>
        </w:tc>
      </w:tr>
      <w:tr w:rsidR="00BD7B25" w:rsidRPr="00247609" w14:paraId="66FDA957" w14:textId="77777777" w:rsidTr="00480692">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119" w:type="dxa"/>
          </w:tcPr>
          <w:p w14:paraId="77D7D132" w14:textId="71E50023" w:rsidR="00BD7B25" w:rsidRPr="001F34B4" w:rsidRDefault="00BD7B25" w:rsidP="00BD7B25">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63" w:type="dxa"/>
          </w:tcPr>
          <w:p w14:paraId="69203125" w14:textId="3985E9EA" w:rsidR="00BD7B25" w:rsidRPr="007B3006" w:rsidRDefault="00BD7B25"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3.1.1.</w:t>
            </w:r>
          </w:p>
          <w:p w14:paraId="2D8156D6" w14:textId="130A422B" w:rsidR="00BD7B25" w:rsidRPr="001F34B4" w:rsidRDefault="00BD7B25"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3006">
              <w:rPr>
                <w:rFonts w:ascii="Times New Roman" w:hAnsi="Times New Roman" w:cs="Times New Roman"/>
                <w:sz w:val="20"/>
                <w:szCs w:val="20"/>
              </w:rPr>
              <w:t>Ulaganje u infrastrukturu za poduzetništvo dodane vrijednosti</w:t>
            </w:r>
          </w:p>
        </w:tc>
        <w:tc>
          <w:tcPr>
            <w:tcW w:w="1559" w:type="dxa"/>
          </w:tcPr>
          <w:p w14:paraId="55ED2A54" w14:textId="54985FBA" w:rsidR="00BD7B25" w:rsidRPr="00F763DA" w:rsidRDefault="00BD7B25" w:rsidP="00BD7B25">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5.050.290,00    </w:t>
            </w:r>
          </w:p>
        </w:tc>
        <w:tc>
          <w:tcPr>
            <w:tcW w:w="1701" w:type="dxa"/>
          </w:tcPr>
          <w:p w14:paraId="067DC983" w14:textId="51B2BC54" w:rsidR="00BD7B25" w:rsidRPr="00F763DA" w:rsidRDefault="00BD7B25" w:rsidP="00BD7B25">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7.108.890,00    </w:t>
            </w:r>
          </w:p>
        </w:tc>
        <w:tc>
          <w:tcPr>
            <w:tcW w:w="1701" w:type="dxa"/>
          </w:tcPr>
          <w:p w14:paraId="22A856C5" w14:textId="50EFCF89" w:rsidR="00BD7B25" w:rsidRPr="00F763DA" w:rsidRDefault="00BD7B25" w:rsidP="00BD7B25">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1.500.000,00    </w:t>
            </w:r>
          </w:p>
        </w:tc>
        <w:tc>
          <w:tcPr>
            <w:tcW w:w="1562" w:type="dxa"/>
          </w:tcPr>
          <w:p w14:paraId="2F15958A" w14:textId="1AF99FA0" w:rsidR="00BD7B25" w:rsidRPr="00F763DA" w:rsidRDefault="00BD7B25" w:rsidP="00BD7B25">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400.000,00    </w:t>
            </w:r>
          </w:p>
        </w:tc>
        <w:tc>
          <w:tcPr>
            <w:tcW w:w="2407" w:type="dxa"/>
          </w:tcPr>
          <w:p w14:paraId="30A3DA03" w14:textId="069E683D" w:rsidR="00BD7B25" w:rsidRPr="006C1153" w:rsidRDefault="00BD7B25"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1153">
              <w:rPr>
                <w:rFonts w:ascii="Times New Roman" w:hAnsi="Times New Roman" w:cs="Times New Roman"/>
                <w:sz w:val="20"/>
                <w:szCs w:val="20"/>
              </w:rPr>
              <w:t>K400508</w:t>
            </w:r>
            <w:r w:rsidR="008E529D">
              <w:rPr>
                <w:rFonts w:ascii="Times New Roman" w:hAnsi="Times New Roman" w:cs="Times New Roman"/>
                <w:sz w:val="20"/>
                <w:szCs w:val="20"/>
              </w:rPr>
              <w:t xml:space="preserve">  </w:t>
            </w:r>
            <w:r w:rsidRPr="006C1153">
              <w:rPr>
                <w:rFonts w:ascii="Times New Roman" w:hAnsi="Times New Roman" w:cs="Times New Roman"/>
                <w:sz w:val="20"/>
                <w:szCs w:val="20"/>
              </w:rPr>
              <w:t>K400507</w:t>
            </w:r>
          </w:p>
          <w:p w14:paraId="60BD114C" w14:textId="77777777" w:rsidR="00BD7B25" w:rsidRDefault="00BD7B25"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1153">
              <w:rPr>
                <w:rFonts w:ascii="Times New Roman" w:hAnsi="Times New Roman" w:cs="Times New Roman"/>
                <w:sz w:val="20"/>
                <w:szCs w:val="20"/>
              </w:rPr>
              <w:t>A700001</w:t>
            </w:r>
          </w:p>
          <w:p w14:paraId="00B97D04" w14:textId="0611A170" w:rsidR="00BD7B25" w:rsidRPr="001F34B4" w:rsidRDefault="00BD7B25"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700.000,00 eura u 2026., 1.500.000,00 eura u 2027., 1.500.000,00 eura u 2028. i 400.000,00 eura u 2029. </w:t>
            </w:r>
            <w:r w:rsidRPr="00BD7B25">
              <w:rPr>
                <w:rFonts w:ascii="Times New Roman" w:hAnsi="Times New Roman" w:cs="Times New Roman"/>
                <w:sz w:val="20"/>
                <w:szCs w:val="20"/>
              </w:rPr>
              <w:t xml:space="preserve">nema stavke </w:t>
            </w:r>
            <w:r>
              <w:rPr>
                <w:rFonts w:ascii="Times New Roman" w:hAnsi="Times New Roman" w:cs="Times New Roman"/>
                <w:sz w:val="20"/>
                <w:szCs w:val="20"/>
              </w:rPr>
              <w:t xml:space="preserve">i </w:t>
            </w:r>
            <w:r w:rsidRPr="00BD7B25">
              <w:rPr>
                <w:rFonts w:ascii="Times New Roman" w:hAnsi="Times New Roman" w:cs="Times New Roman"/>
                <w:sz w:val="20"/>
                <w:szCs w:val="20"/>
              </w:rPr>
              <w:t xml:space="preserve">planira se uvrstiti u proračun </w:t>
            </w:r>
            <w:r>
              <w:rPr>
                <w:rFonts w:ascii="Times New Roman" w:hAnsi="Times New Roman" w:cs="Times New Roman"/>
                <w:sz w:val="20"/>
                <w:szCs w:val="20"/>
              </w:rPr>
              <w:t xml:space="preserve">– projekti </w:t>
            </w:r>
            <w:r w:rsidRPr="00BD7B25">
              <w:rPr>
                <w:rFonts w:ascii="Times New Roman" w:hAnsi="Times New Roman" w:cs="Times New Roman"/>
                <w:sz w:val="20"/>
                <w:szCs w:val="20"/>
              </w:rPr>
              <w:t>stambene jedinice za digitalne nomade</w:t>
            </w:r>
            <w:r>
              <w:rPr>
                <w:rFonts w:ascii="Times New Roman" w:hAnsi="Times New Roman" w:cs="Times New Roman"/>
                <w:sz w:val="20"/>
                <w:szCs w:val="20"/>
              </w:rPr>
              <w:t xml:space="preserve">; </w:t>
            </w:r>
            <w:r w:rsidRPr="00BD7B25">
              <w:rPr>
                <w:rFonts w:ascii="Times New Roman" w:hAnsi="Times New Roman" w:cs="Times New Roman"/>
                <w:sz w:val="20"/>
                <w:szCs w:val="20"/>
              </w:rPr>
              <w:t>sanacija i stavljanje u funkciju napuštene bivše vojarne u svrhu uspostave nove poduzetničke zone u Kampusu</w:t>
            </w:r>
          </w:p>
        </w:tc>
      </w:tr>
      <w:tr w:rsidR="00D034AB" w:rsidRPr="00247609" w14:paraId="23F01042" w14:textId="77777777" w:rsidTr="00480692">
        <w:trPr>
          <w:trHeight w:val="689"/>
        </w:trPr>
        <w:tc>
          <w:tcPr>
            <w:cnfStyle w:val="001000000000" w:firstRow="0" w:lastRow="0" w:firstColumn="1" w:lastColumn="0" w:oddVBand="0" w:evenVBand="0" w:oddHBand="0" w:evenHBand="0" w:firstRowFirstColumn="0" w:firstRowLastColumn="0" w:lastRowFirstColumn="0" w:lastRowLastColumn="0"/>
            <w:tcW w:w="1119" w:type="dxa"/>
          </w:tcPr>
          <w:p w14:paraId="2C5652DD" w14:textId="4720017D" w:rsidR="00D034AB" w:rsidRPr="006A0CE6" w:rsidRDefault="00D034AB" w:rsidP="00D034AB">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263" w:type="dxa"/>
          </w:tcPr>
          <w:p w14:paraId="06B5A894" w14:textId="20008A1B" w:rsidR="00D034AB" w:rsidRPr="006A0CE6" w:rsidRDefault="00D034AB"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3.1.2. </w:t>
            </w:r>
            <w:r w:rsidRPr="007B3006">
              <w:rPr>
                <w:rFonts w:ascii="Times New Roman" w:hAnsi="Times New Roman" w:cs="Times New Roman"/>
                <w:sz w:val="20"/>
                <w:szCs w:val="20"/>
              </w:rPr>
              <w:t>Povećanje konkurentnosti poduzetništva</w:t>
            </w:r>
          </w:p>
        </w:tc>
        <w:tc>
          <w:tcPr>
            <w:tcW w:w="1559" w:type="dxa"/>
          </w:tcPr>
          <w:p w14:paraId="0210E367" w14:textId="2C91A372" w:rsidR="00D034AB" w:rsidRPr="00F763DA" w:rsidRDefault="00D034AB" w:rsidP="00D034A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611.090,00    </w:t>
            </w:r>
          </w:p>
        </w:tc>
        <w:tc>
          <w:tcPr>
            <w:tcW w:w="1701" w:type="dxa"/>
          </w:tcPr>
          <w:p w14:paraId="5CF08B48" w14:textId="02BC6FDB" w:rsidR="00D034AB" w:rsidRPr="00F763DA" w:rsidRDefault="00D034AB" w:rsidP="00D034AB">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611.090,00    </w:t>
            </w:r>
          </w:p>
        </w:tc>
        <w:tc>
          <w:tcPr>
            <w:tcW w:w="1701" w:type="dxa"/>
          </w:tcPr>
          <w:p w14:paraId="131C3116" w14:textId="121BD7AA" w:rsidR="00D034AB" w:rsidRPr="00F763DA" w:rsidRDefault="00D034AB" w:rsidP="00D034AB">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611.090,00    </w:t>
            </w:r>
          </w:p>
        </w:tc>
        <w:tc>
          <w:tcPr>
            <w:tcW w:w="1562" w:type="dxa"/>
          </w:tcPr>
          <w:p w14:paraId="3B93E100" w14:textId="512D4397" w:rsidR="00D034AB" w:rsidRPr="00F763DA" w:rsidRDefault="00D034AB" w:rsidP="00D034AB">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611.090,00    </w:t>
            </w:r>
          </w:p>
        </w:tc>
        <w:tc>
          <w:tcPr>
            <w:tcW w:w="2407" w:type="dxa"/>
          </w:tcPr>
          <w:p w14:paraId="6ECF2FD4" w14:textId="3FBD36BA" w:rsidR="00D034AB" w:rsidRPr="007B3006" w:rsidRDefault="00D034A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3006">
              <w:rPr>
                <w:rFonts w:ascii="Times New Roman" w:hAnsi="Times New Roman" w:cs="Times New Roman"/>
                <w:sz w:val="20"/>
                <w:szCs w:val="20"/>
              </w:rPr>
              <w:t>A200201</w:t>
            </w:r>
            <w:r w:rsidR="008E529D">
              <w:rPr>
                <w:rFonts w:ascii="Times New Roman" w:hAnsi="Times New Roman" w:cs="Times New Roman"/>
                <w:sz w:val="20"/>
                <w:szCs w:val="20"/>
              </w:rPr>
              <w:t xml:space="preserve">  </w:t>
            </w:r>
            <w:r w:rsidRPr="007B3006">
              <w:rPr>
                <w:rFonts w:ascii="Times New Roman" w:hAnsi="Times New Roman" w:cs="Times New Roman"/>
                <w:sz w:val="20"/>
                <w:szCs w:val="20"/>
              </w:rPr>
              <w:t>A200200</w:t>
            </w:r>
          </w:p>
          <w:p w14:paraId="22F93BEE" w14:textId="762D6312" w:rsidR="00D034AB" w:rsidRPr="007B3006" w:rsidRDefault="00D034A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3006">
              <w:rPr>
                <w:rFonts w:ascii="Times New Roman" w:hAnsi="Times New Roman" w:cs="Times New Roman"/>
                <w:sz w:val="20"/>
                <w:szCs w:val="20"/>
              </w:rPr>
              <w:t>A200204</w:t>
            </w:r>
            <w:r w:rsidR="008E529D">
              <w:rPr>
                <w:rFonts w:ascii="Times New Roman" w:hAnsi="Times New Roman" w:cs="Times New Roman"/>
                <w:sz w:val="20"/>
                <w:szCs w:val="20"/>
              </w:rPr>
              <w:t xml:space="preserve">  </w:t>
            </w:r>
            <w:r w:rsidRPr="007B3006">
              <w:rPr>
                <w:rFonts w:ascii="Times New Roman" w:hAnsi="Times New Roman" w:cs="Times New Roman"/>
                <w:sz w:val="20"/>
                <w:szCs w:val="20"/>
              </w:rPr>
              <w:t>A200208</w:t>
            </w:r>
          </w:p>
          <w:p w14:paraId="29F12A4A" w14:textId="4E7CD1A8" w:rsidR="00D034AB" w:rsidRPr="006A0CE6" w:rsidRDefault="00D034AB"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3006">
              <w:rPr>
                <w:rFonts w:ascii="Times New Roman" w:hAnsi="Times New Roman" w:cs="Times New Roman"/>
                <w:sz w:val="20"/>
                <w:szCs w:val="20"/>
              </w:rPr>
              <w:t>A200214</w:t>
            </w:r>
          </w:p>
        </w:tc>
      </w:tr>
      <w:tr w:rsidR="00D034AB" w:rsidRPr="00247609" w14:paraId="318BA975" w14:textId="77777777" w:rsidTr="0048069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119" w:type="dxa"/>
          </w:tcPr>
          <w:p w14:paraId="017DA783" w14:textId="79CF3C27" w:rsidR="00D034AB" w:rsidRPr="006A0CE6" w:rsidRDefault="00D034AB" w:rsidP="00D034AB">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263" w:type="dxa"/>
          </w:tcPr>
          <w:p w14:paraId="4C900BC1" w14:textId="27F85132" w:rsidR="00D034AB" w:rsidRPr="006A0CE6" w:rsidRDefault="00D034AB"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14E4">
              <w:rPr>
                <w:rFonts w:ascii="Times New Roman" w:hAnsi="Times New Roman" w:cs="Times New Roman"/>
                <w:sz w:val="20"/>
                <w:szCs w:val="20"/>
              </w:rPr>
              <w:t>3.2.1. Ulaganje u ekološku i energetsku tranziciju</w:t>
            </w:r>
          </w:p>
        </w:tc>
        <w:tc>
          <w:tcPr>
            <w:tcW w:w="1559" w:type="dxa"/>
          </w:tcPr>
          <w:p w14:paraId="4D1FC9AC" w14:textId="01819584" w:rsidR="00D034AB" w:rsidRPr="00F763DA" w:rsidRDefault="00D034AB" w:rsidP="00D034A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859.072,00    </w:t>
            </w:r>
          </w:p>
        </w:tc>
        <w:tc>
          <w:tcPr>
            <w:tcW w:w="1701" w:type="dxa"/>
          </w:tcPr>
          <w:p w14:paraId="5788B9A1" w14:textId="49B4DE9F" w:rsidR="00D034AB" w:rsidRPr="00F763DA" w:rsidRDefault="00D034AB" w:rsidP="00D034AB">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840.000,00    </w:t>
            </w:r>
          </w:p>
        </w:tc>
        <w:tc>
          <w:tcPr>
            <w:tcW w:w="1701" w:type="dxa"/>
          </w:tcPr>
          <w:p w14:paraId="33462FC7" w14:textId="3ACD53FA" w:rsidR="00D034AB" w:rsidRPr="00F763DA" w:rsidRDefault="00D034AB" w:rsidP="00D034AB">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1.840.000,00    </w:t>
            </w:r>
          </w:p>
        </w:tc>
        <w:tc>
          <w:tcPr>
            <w:tcW w:w="1562" w:type="dxa"/>
          </w:tcPr>
          <w:p w14:paraId="26A3BA6A" w14:textId="721B6BF8" w:rsidR="00D034AB" w:rsidRPr="00F763DA" w:rsidRDefault="00D034AB" w:rsidP="00D034AB">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840.000,00    </w:t>
            </w:r>
          </w:p>
        </w:tc>
        <w:tc>
          <w:tcPr>
            <w:tcW w:w="2407" w:type="dxa"/>
          </w:tcPr>
          <w:p w14:paraId="240D1926" w14:textId="5475DAB3" w:rsidR="00D034AB" w:rsidRPr="002864B0" w:rsidRDefault="00D034AB"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864B0">
              <w:rPr>
                <w:rFonts w:ascii="Times New Roman" w:hAnsi="Times New Roman" w:cs="Times New Roman"/>
                <w:sz w:val="20"/>
                <w:szCs w:val="20"/>
              </w:rPr>
              <w:t>K302003</w:t>
            </w:r>
            <w:r w:rsidR="008E529D">
              <w:rPr>
                <w:rFonts w:ascii="Times New Roman" w:hAnsi="Times New Roman" w:cs="Times New Roman"/>
                <w:sz w:val="20"/>
                <w:szCs w:val="20"/>
              </w:rPr>
              <w:t xml:space="preserve">  </w:t>
            </w:r>
            <w:r w:rsidRPr="002864B0">
              <w:rPr>
                <w:rFonts w:ascii="Times New Roman" w:hAnsi="Times New Roman" w:cs="Times New Roman"/>
                <w:sz w:val="20"/>
                <w:szCs w:val="20"/>
              </w:rPr>
              <w:t>A400106</w:t>
            </w:r>
          </w:p>
          <w:p w14:paraId="56AAA486" w14:textId="77777777" w:rsidR="008E529D" w:rsidRDefault="00D034AB"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864B0">
              <w:rPr>
                <w:rFonts w:ascii="Times New Roman" w:hAnsi="Times New Roman" w:cs="Times New Roman"/>
                <w:sz w:val="20"/>
                <w:szCs w:val="20"/>
              </w:rPr>
              <w:t>A300615</w:t>
            </w:r>
            <w:r>
              <w:rPr>
                <w:rFonts w:ascii="Times New Roman" w:hAnsi="Times New Roman" w:cs="Times New Roman"/>
                <w:sz w:val="20"/>
                <w:szCs w:val="20"/>
              </w:rPr>
              <w:t xml:space="preserve">          </w:t>
            </w:r>
          </w:p>
          <w:p w14:paraId="7233352B" w14:textId="4853ECA7" w:rsidR="00D034AB" w:rsidRPr="00307F7E" w:rsidRDefault="00D034AB"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500.000,00 u 2026., 1.500.000,00 u 2027. i 500.000,00 u 2028. </w:t>
            </w:r>
            <w:r w:rsidRPr="00D034AB">
              <w:rPr>
                <w:rFonts w:ascii="Times New Roman" w:hAnsi="Times New Roman" w:cs="Times New Roman"/>
                <w:sz w:val="20"/>
                <w:szCs w:val="20"/>
              </w:rPr>
              <w:t>nema stavke</w:t>
            </w:r>
            <w:r>
              <w:rPr>
                <w:rFonts w:ascii="Times New Roman" w:hAnsi="Times New Roman" w:cs="Times New Roman"/>
                <w:sz w:val="20"/>
                <w:szCs w:val="20"/>
              </w:rPr>
              <w:t xml:space="preserve"> i </w:t>
            </w:r>
            <w:r w:rsidRPr="00D034AB">
              <w:rPr>
                <w:rFonts w:ascii="Times New Roman" w:hAnsi="Times New Roman" w:cs="Times New Roman"/>
                <w:sz w:val="20"/>
                <w:szCs w:val="20"/>
              </w:rPr>
              <w:t xml:space="preserve">planira se uvrstiti u </w:t>
            </w:r>
            <w:r>
              <w:rPr>
                <w:rFonts w:ascii="Times New Roman" w:hAnsi="Times New Roman" w:cs="Times New Roman"/>
                <w:sz w:val="20"/>
                <w:szCs w:val="20"/>
              </w:rPr>
              <w:t xml:space="preserve">- </w:t>
            </w:r>
            <w:r w:rsidRPr="00D034AB">
              <w:rPr>
                <w:rFonts w:ascii="Times New Roman" w:hAnsi="Times New Roman" w:cs="Times New Roman"/>
                <w:sz w:val="20"/>
                <w:szCs w:val="20"/>
              </w:rPr>
              <w:t>Energetska obnova DV Tratinčica</w:t>
            </w:r>
          </w:p>
        </w:tc>
      </w:tr>
      <w:tr w:rsidR="00742E2D" w:rsidRPr="00247609" w14:paraId="7732C6D2" w14:textId="77777777" w:rsidTr="00480692">
        <w:trPr>
          <w:trHeight w:val="840"/>
        </w:trPr>
        <w:tc>
          <w:tcPr>
            <w:cnfStyle w:val="001000000000" w:firstRow="0" w:lastRow="0" w:firstColumn="1" w:lastColumn="0" w:oddVBand="0" w:evenVBand="0" w:oddHBand="0" w:evenHBand="0" w:firstRowFirstColumn="0" w:firstRowLastColumn="0" w:lastRowFirstColumn="0" w:lastRowLastColumn="0"/>
            <w:tcW w:w="1119" w:type="dxa"/>
          </w:tcPr>
          <w:p w14:paraId="652D9D4F" w14:textId="040D1696" w:rsidR="00742E2D" w:rsidRPr="006A0CE6" w:rsidRDefault="00742E2D" w:rsidP="00742E2D">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263" w:type="dxa"/>
          </w:tcPr>
          <w:p w14:paraId="21F8D8A3" w14:textId="0FCB83BC" w:rsidR="00742E2D" w:rsidRPr="006A0CE6" w:rsidRDefault="00742E2D"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14E4">
              <w:rPr>
                <w:rFonts w:ascii="Times New Roman" w:hAnsi="Times New Roman" w:cs="Times New Roman"/>
                <w:sz w:val="20"/>
                <w:szCs w:val="20"/>
              </w:rPr>
              <w:t>3.2.2. Povećanje kvalitete urbanog okoliša kroz praćenje i zaštitu okoliša</w:t>
            </w:r>
          </w:p>
        </w:tc>
        <w:tc>
          <w:tcPr>
            <w:tcW w:w="1559" w:type="dxa"/>
          </w:tcPr>
          <w:p w14:paraId="629B9F22" w14:textId="2AC8F9DB" w:rsidR="00742E2D" w:rsidRPr="00F763DA" w:rsidRDefault="00742E2D" w:rsidP="00742E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1.7</w:t>
            </w:r>
            <w:r w:rsidR="00854B6A">
              <w:rPr>
                <w:rFonts w:ascii="Times New Roman" w:hAnsi="Times New Roman" w:cs="Times New Roman"/>
                <w:sz w:val="20"/>
                <w:szCs w:val="20"/>
              </w:rPr>
              <w:t>35</w:t>
            </w:r>
            <w:r w:rsidRPr="00F763DA">
              <w:rPr>
                <w:rFonts w:ascii="Times New Roman" w:hAnsi="Times New Roman" w:cs="Times New Roman"/>
                <w:sz w:val="20"/>
                <w:szCs w:val="20"/>
              </w:rPr>
              <w:t xml:space="preserve">.000,00    </w:t>
            </w:r>
          </w:p>
        </w:tc>
        <w:tc>
          <w:tcPr>
            <w:tcW w:w="1701" w:type="dxa"/>
          </w:tcPr>
          <w:p w14:paraId="0734C4DB" w14:textId="3A81AC2B" w:rsidR="00742E2D" w:rsidRPr="00F763DA" w:rsidRDefault="00742E2D" w:rsidP="00742E2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w:t>
            </w:r>
            <w:r w:rsidR="00051467">
              <w:rPr>
                <w:rFonts w:ascii="Times New Roman" w:hAnsi="Times New Roman" w:cs="Times New Roman"/>
                <w:sz w:val="20"/>
                <w:szCs w:val="20"/>
              </w:rPr>
              <w:t>415</w:t>
            </w:r>
            <w:r w:rsidRPr="00F763DA">
              <w:rPr>
                <w:rFonts w:ascii="Times New Roman" w:hAnsi="Times New Roman" w:cs="Times New Roman"/>
                <w:sz w:val="20"/>
                <w:szCs w:val="20"/>
              </w:rPr>
              <w:t xml:space="preserve">.000,00    </w:t>
            </w:r>
          </w:p>
        </w:tc>
        <w:tc>
          <w:tcPr>
            <w:tcW w:w="1701" w:type="dxa"/>
          </w:tcPr>
          <w:p w14:paraId="0E70AF72" w14:textId="691E6E49" w:rsidR="00742E2D" w:rsidRPr="00F763DA" w:rsidRDefault="00742E2D" w:rsidP="00742E2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w:t>
            </w:r>
            <w:r w:rsidR="00051467">
              <w:rPr>
                <w:rFonts w:ascii="Times New Roman" w:hAnsi="Times New Roman" w:cs="Times New Roman"/>
                <w:sz w:val="20"/>
                <w:szCs w:val="20"/>
              </w:rPr>
              <w:t>915</w:t>
            </w:r>
            <w:r w:rsidRPr="00F763DA">
              <w:rPr>
                <w:rFonts w:ascii="Times New Roman" w:hAnsi="Times New Roman" w:cs="Times New Roman"/>
                <w:sz w:val="20"/>
                <w:szCs w:val="20"/>
              </w:rPr>
              <w:t xml:space="preserve">.000,00    </w:t>
            </w:r>
          </w:p>
        </w:tc>
        <w:tc>
          <w:tcPr>
            <w:tcW w:w="1562" w:type="dxa"/>
          </w:tcPr>
          <w:p w14:paraId="14077080" w14:textId="0B270DF9" w:rsidR="00742E2D" w:rsidRPr="00F763DA" w:rsidRDefault="00742E2D" w:rsidP="00742E2D">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w:t>
            </w:r>
            <w:r w:rsidR="00051467">
              <w:rPr>
                <w:rFonts w:ascii="Times New Roman" w:hAnsi="Times New Roman" w:cs="Times New Roman"/>
                <w:sz w:val="20"/>
                <w:szCs w:val="20"/>
              </w:rPr>
              <w:t>915</w:t>
            </w:r>
            <w:r w:rsidRPr="00F763DA">
              <w:rPr>
                <w:rFonts w:ascii="Times New Roman" w:hAnsi="Times New Roman" w:cs="Times New Roman"/>
                <w:sz w:val="20"/>
                <w:szCs w:val="20"/>
              </w:rPr>
              <w:t xml:space="preserve">.000,00    </w:t>
            </w:r>
          </w:p>
        </w:tc>
        <w:tc>
          <w:tcPr>
            <w:tcW w:w="2407" w:type="dxa"/>
          </w:tcPr>
          <w:p w14:paraId="42C41064" w14:textId="49D35FD6" w:rsidR="00742E2D" w:rsidRPr="00742E2D" w:rsidRDefault="00742E2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2E2D">
              <w:rPr>
                <w:rFonts w:ascii="Times New Roman" w:hAnsi="Times New Roman" w:cs="Times New Roman"/>
                <w:sz w:val="20"/>
                <w:szCs w:val="20"/>
              </w:rPr>
              <w:t>K500109</w:t>
            </w:r>
            <w:r w:rsidR="008E529D">
              <w:rPr>
                <w:rFonts w:ascii="Times New Roman" w:hAnsi="Times New Roman" w:cs="Times New Roman"/>
                <w:sz w:val="20"/>
                <w:szCs w:val="20"/>
              </w:rPr>
              <w:t xml:space="preserve">  </w:t>
            </w:r>
            <w:r w:rsidRPr="00742E2D">
              <w:rPr>
                <w:rFonts w:ascii="Times New Roman" w:hAnsi="Times New Roman" w:cs="Times New Roman"/>
                <w:sz w:val="20"/>
                <w:szCs w:val="20"/>
              </w:rPr>
              <w:t>A400107</w:t>
            </w:r>
          </w:p>
          <w:p w14:paraId="313616FC" w14:textId="1ADC4178" w:rsidR="00742E2D" w:rsidRPr="00742E2D" w:rsidRDefault="00742E2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2E2D">
              <w:rPr>
                <w:rFonts w:ascii="Times New Roman" w:hAnsi="Times New Roman" w:cs="Times New Roman"/>
                <w:sz w:val="20"/>
                <w:szCs w:val="20"/>
              </w:rPr>
              <w:t>A400136</w:t>
            </w:r>
            <w:r w:rsidR="008E529D">
              <w:rPr>
                <w:rFonts w:ascii="Times New Roman" w:hAnsi="Times New Roman" w:cs="Times New Roman"/>
                <w:sz w:val="20"/>
                <w:szCs w:val="20"/>
              </w:rPr>
              <w:t xml:space="preserve">  </w:t>
            </w:r>
            <w:r w:rsidRPr="00742E2D">
              <w:rPr>
                <w:rFonts w:ascii="Times New Roman" w:hAnsi="Times New Roman" w:cs="Times New Roman"/>
                <w:sz w:val="20"/>
                <w:szCs w:val="20"/>
              </w:rPr>
              <w:t>A400108</w:t>
            </w:r>
          </w:p>
          <w:p w14:paraId="79E40942" w14:textId="564E6705" w:rsidR="00742E2D" w:rsidRPr="00742E2D" w:rsidRDefault="00742E2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2E2D">
              <w:rPr>
                <w:rFonts w:ascii="Times New Roman" w:hAnsi="Times New Roman" w:cs="Times New Roman"/>
                <w:sz w:val="20"/>
                <w:szCs w:val="20"/>
              </w:rPr>
              <w:t>A400116</w:t>
            </w:r>
            <w:r w:rsidR="008E529D">
              <w:rPr>
                <w:rFonts w:ascii="Times New Roman" w:hAnsi="Times New Roman" w:cs="Times New Roman"/>
                <w:sz w:val="20"/>
                <w:szCs w:val="20"/>
              </w:rPr>
              <w:t xml:space="preserve">  </w:t>
            </w:r>
            <w:r w:rsidRPr="00742E2D">
              <w:rPr>
                <w:rFonts w:ascii="Times New Roman" w:hAnsi="Times New Roman" w:cs="Times New Roman"/>
                <w:sz w:val="20"/>
                <w:szCs w:val="20"/>
              </w:rPr>
              <w:t>A400137</w:t>
            </w:r>
          </w:p>
          <w:p w14:paraId="234F16AD" w14:textId="77777777" w:rsidR="008E529D" w:rsidRPr="00EA2DF0" w:rsidRDefault="00742E2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2E2D">
              <w:rPr>
                <w:rFonts w:ascii="Times New Roman" w:hAnsi="Times New Roman" w:cs="Times New Roman"/>
                <w:sz w:val="20"/>
                <w:szCs w:val="20"/>
              </w:rPr>
              <w:t>A100201</w:t>
            </w:r>
            <w:r w:rsidR="008E529D">
              <w:rPr>
                <w:rFonts w:ascii="Times New Roman" w:hAnsi="Times New Roman" w:cs="Times New Roman"/>
                <w:sz w:val="20"/>
                <w:szCs w:val="20"/>
              </w:rPr>
              <w:t xml:space="preserve">  </w:t>
            </w:r>
            <w:r w:rsidR="008E529D" w:rsidRPr="00EA2DF0">
              <w:rPr>
                <w:rFonts w:ascii="Times New Roman" w:hAnsi="Times New Roman" w:cs="Times New Roman"/>
                <w:sz w:val="20"/>
                <w:szCs w:val="20"/>
              </w:rPr>
              <w:t>A400113</w:t>
            </w:r>
          </w:p>
          <w:p w14:paraId="00CBFA63" w14:textId="04757913" w:rsidR="00742E2D" w:rsidRPr="00742E2D" w:rsidRDefault="008E529D"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2DF0">
              <w:rPr>
                <w:rFonts w:ascii="Times New Roman" w:hAnsi="Times New Roman" w:cs="Times New Roman"/>
                <w:sz w:val="20"/>
                <w:szCs w:val="20"/>
              </w:rPr>
              <w:lastRenderedPageBreak/>
              <w:t>A400114</w:t>
            </w:r>
            <w:r>
              <w:rPr>
                <w:rFonts w:ascii="Times New Roman" w:hAnsi="Times New Roman" w:cs="Times New Roman"/>
                <w:sz w:val="20"/>
                <w:szCs w:val="20"/>
              </w:rPr>
              <w:t xml:space="preserve">  </w:t>
            </w:r>
            <w:r w:rsidRPr="00EA2DF0">
              <w:rPr>
                <w:rFonts w:ascii="Times New Roman" w:hAnsi="Times New Roman" w:cs="Times New Roman"/>
                <w:sz w:val="20"/>
                <w:szCs w:val="20"/>
              </w:rPr>
              <w:t>A400115</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A100202</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A200401</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A200404</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A200406</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A200407</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A200408</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A200409</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A400210</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A400202</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A400203</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A110006</w:t>
            </w:r>
            <w:r>
              <w:rPr>
                <w:rFonts w:ascii="Times New Roman" w:hAnsi="Times New Roman" w:cs="Times New Roman"/>
                <w:sz w:val="20"/>
                <w:szCs w:val="20"/>
              </w:rPr>
              <w:t xml:space="preserve">  </w:t>
            </w:r>
            <w:r w:rsidR="00742E2D" w:rsidRPr="00742E2D">
              <w:rPr>
                <w:rFonts w:ascii="Times New Roman" w:hAnsi="Times New Roman" w:cs="Times New Roman"/>
                <w:sz w:val="20"/>
                <w:szCs w:val="20"/>
              </w:rPr>
              <w:t>A400603</w:t>
            </w:r>
          </w:p>
          <w:p w14:paraId="7C7387EF" w14:textId="3AD8506A" w:rsidR="00742E2D" w:rsidRPr="00FA2270" w:rsidRDefault="00742E2D"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50.000,00 eura u 2026. i 2027. </w:t>
            </w:r>
            <w:r w:rsidRPr="00742E2D">
              <w:rPr>
                <w:rFonts w:ascii="Times New Roman" w:hAnsi="Times New Roman" w:cs="Times New Roman"/>
                <w:sz w:val="20"/>
                <w:szCs w:val="20"/>
              </w:rPr>
              <w:t xml:space="preserve">nema stavke </w:t>
            </w:r>
            <w:r>
              <w:rPr>
                <w:rFonts w:ascii="Times New Roman" w:hAnsi="Times New Roman" w:cs="Times New Roman"/>
                <w:sz w:val="20"/>
                <w:szCs w:val="20"/>
              </w:rPr>
              <w:t>i</w:t>
            </w:r>
            <w:r w:rsidRPr="00742E2D">
              <w:rPr>
                <w:rFonts w:ascii="Times New Roman" w:hAnsi="Times New Roman" w:cs="Times New Roman"/>
                <w:sz w:val="20"/>
                <w:szCs w:val="20"/>
              </w:rPr>
              <w:t xml:space="preserve"> planira se uvrstiti u proračun </w:t>
            </w:r>
            <w:r>
              <w:rPr>
                <w:rFonts w:ascii="Times New Roman" w:hAnsi="Times New Roman" w:cs="Times New Roman"/>
                <w:sz w:val="20"/>
                <w:szCs w:val="20"/>
              </w:rPr>
              <w:t xml:space="preserve">- </w:t>
            </w:r>
            <w:r w:rsidRPr="00742E2D">
              <w:rPr>
                <w:rFonts w:ascii="Times New Roman" w:hAnsi="Times New Roman" w:cs="Times New Roman"/>
                <w:sz w:val="20"/>
                <w:szCs w:val="20"/>
              </w:rPr>
              <w:t>urbana sanacija bloka oko Svilarske ulice</w:t>
            </w:r>
          </w:p>
        </w:tc>
      </w:tr>
      <w:tr w:rsidR="00742E2D" w:rsidRPr="00247609" w14:paraId="0AACB0FE" w14:textId="77777777" w:rsidTr="0048069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119" w:type="dxa"/>
          </w:tcPr>
          <w:p w14:paraId="3CE6353F" w14:textId="009D0706" w:rsidR="00742E2D" w:rsidRPr="006A0CE6" w:rsidRDefault="00742E2D" w:rsidP="00742E2D">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16.</w:t>
            </w:r>
          </w:p>
        </w:tc>
        <w:tc>
          <w:tcPr>
            <w:tcW w:w="4263" w:type="dxa"/>
          </w:tcPr>
          <w:p w14:paraId="66957DF0" w14:textId="1F7ED1EE" w:rsidR="00742E2D" w:rsidRPr="006A0CE6" w:rsidRDefault="00742E2D"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4.1.1. </w:t>
            </w:r>
            <w:r w:rsidRPr="00874BD7">
              <w:rPr>
                <w:rFonts w:ascii="Times New Roman" w:hAnsi="Times New Roman" w:cs="Times New Roman"/>
                <w:sz w:val="20"/>
                <w:szCs w:val="20"/>
              </w:rPr>
              <w:t xml:space="preserve">Revitalizacija i valorizacija kulturne baštine i ulaganja u </w:t>
            </w:r>
            <w:proofErr w:type="spellStart"/>
            <w:r w:rsidRPr="00874BD7">
              <w:rPr>
                <w:rFonts w:ascii="Times New Roman" w:hAnsi="Times New Roman" w:cs="Times New Roman"/>
                <w:sz w:val="20"/>
                <w:szCs w:val="20"/>
              </w:rPr>
              <w:t>posjetiteljsku</w:t>
            </w:r>
            <w:proofErr w:type="spellEnd"/>
            <w:r w:rsidRPr="00874BD7">
              <w:rPr>
                <w:rFonts w:ascii="Times New Roman" w:hAnsi="Times New Roman" w:cs="Times New Roman"/>
                <w:sz w:val="20"/>
                <w:szCs w:val="20"/>
              </w:rPr>
              <w:t xml:space="preserve"> infrastrukturu</w:t>
            </w:r>
          </w:p>
        </w:tc>
        <w:tc>
          <w:tcPr>
            <w:tcW w:w="1559" w:type="dxa"/>
          </w:tcPr>
          <w:p w14:paraId="100D480B" w14:textId="43600916" w:rsidR="00742E2D" w:rsidRPr="00F763DA" w:rsidRDefault="00742E2D" w:rsidP="00742E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427.465,00    </w:t>
            </w:r>
          </w:p>
        </w:tc>
        <w:tc>
          <w:tcPr>
            <w:tcW w:w="1701" w:type="dxa"/>
          </w:tcPr>
          <w:p w14:paraId="68917807" w14:textId="5BE46469" w:rsidR="00742E2D" w:rsidRPr="00F763DA" w:rsidRDefault="00742E2D" w:rsidP="00742E2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1.317.364,00    </w:t>
            </w:r>
          </w:p>
        </w:tc>
        <w:tc>
          <w:tcPr>
            <w:tcW w:w="1701" w:type="dxa"/>
          </w:tcPr>
          <w:p w14:paraId="2FB6A0ED" w14:textId="63ECE496" w:rsidR="00742E2D" w:rsidRPr="00F763DA" w:rsidRDefault="00742E2D" w:rsidP="00742E2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1.317.364,00    </w:t>
            </w:r>
          </w:p>
        </w:tc>
        <w:tc>
          <w:tcPr>
            <w:tcW w:w="1562" w:type="dxa"/>
          </w:tcPr>
          <w:p w14:paraId="0C486BA8" w14:textId="120A4389" w:rsidR="00742E2D" w:rsidRPr="00F763DA" w:rsidRDefault="00742E2D" w:rsidP="00742E2D">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427.465,00    </w:t>
            </w:r>
          </w:p>
        </w:tc>
        <w:tc>
          <w:tcPr>
            <w:tcW w:w="2407" w:type="dxa"/>
          </w:tcPr>
          <w:p w14:paraId="479432F9" w14:textId="33148BED" w:rsidR="00742E2D" w:rsidRPr="00F763DA" w:rsidRDefault="00742E2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A300602</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A300608</w:t>
            </w:r>
          </w:p>
          <w:p w14:paraId="599070BF" w14:textId="31EE114A" w:rsidR="00742E2D" w:rsidRPr="00F763DA" w:rsidRDefault="00742E2D"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A300612</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A400406</w:t>
            </w:r>
          </w:p>
          <w:p w14:paraId="5156D16A" w14:textId="7037B560" w:rsidR="00742E2D" w:rsidRPr="00F763DA" w:rsidRDefault="00742E2D"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F763DA">
              <w:rPr>
                <w:rFonts w:ascii="Times New Roman" w:hAnsi="Times New Roman" w:cs="Times New Roman"/>
                <w:sz w:val="20"/>
                <w:szCs w:val="20"/>
              </w:rPr>
              <w:t xml:space="preserve">Iznos od 889.899,00 eura u 2027. i 2028. godini nema stavke i planira se uvrstiti u proračun - obnova kuće </w:t>
            </w:r>
            <w:proofErr w:type="spellStart"/>
            <w:r w:rsidRPr="00F763DA">
              <w:rPr>
                <w:rFonts w:ascii="Times New Roman" w:hAnsi="Times New Roman" w:cs="Times New Roman"/>
                <w:sz w:val="20"/>
                <w:szCs w:val="20"/>
              </w:rPr>
              <w:t>Malančec</w:t>
            </w:r>
            <w:proofErr w:type="spellEnd"/>
          </w:p>
        </w:tc>
      </w:tr>
      <w:tr w:rsidR="001C096B" w:rsidRPr="00247609" w14:paraId="6BAF5AC5" w14:textId="77777777" w:rsidTr="00480692">
        <w:trPr>
          <w:trHeight w:val="840"/>
        </w:trPr>
        <w:tc>
          <w:tcPr>
            <w:cnfStyle w:val="001000000000" w:firstRow="0" w:lastRow="0" w:firstColumn="1" w:lastColumn="0" w:oddVBand="0" w:evenVBand="0" w:oddHBand="0" w:evenHBand="0" w:firstRowFirstColumn="0" w:firstRowLastColumn="0" w:lastRowFirstColumn="0" w:lastRowLastColumn="0"/>
            <w:tcW w:w="1119" w:type="dxa"/>
          </w:tcPr>
          <w:p w14:paraId="4BAC705E" w14:textId="71C97D31" w:rsidR="001C096B" w:rsidRPr="006A0CE6" w:rsidRDefault="001C096B" w:rsidP="001C096B">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4263" w:type="dxa"/>
          </w:tcPr>
          <w:p w14:paraId="315FAF6D" w14:textId="722F521D" w:rsidR="001C096B" w:rsidRPr="00874BD7" w:rsidRDefault="001C096B"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4BD7">
              <w:rPr>
                <w:rFonts w:ascii="Times New Roman" w:eastAsiaTheme="majorEastAsia" w:hAnsi="Times New Roman" w:cs="Times New Roman"/>
                <w:sz w:val="20"/>
                <w:szCs w:val="20"/>
              </w:rPr>
              <w:t>4.1.2. Povećanje kvalitete kulturnih sadržaja</w:t>
            </w:r>
          </w:p>
        </w:tc>
        <w:tc>
          <w:tcPr>
            <w:tcW w:w="1559" w:type="dxa"/>
          </w:tcPr>
          <w:p w14:paraId="3ED9A3F1" w14:textId="407B3230" w:rsidR="001C096B" w:rsidRPr="00F763DA" w:rsidRDefault="001C096B" w:rsidP="001C09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3.169.772,00    </w:t>
            </w:r>
          </w:p>
        </w:tc>
        <w:tc>
          <w:tcPr>
            <w:tcW w:w="1701" w:type="dxa"/>
          </w:tcPr>
          <w:p w14:paraId="3E7328FF" w14:textId="4C44265F" w:rsidR="001C096B" w:rsidRPr="00F763DA" w:rsidRDefault="001C096B" w:rsidP="001C096B">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3.968.772,00    </w:t>
            </w:r>
          </w:p>
        </w:tc>
        <w:tc>
          <w:tcPr>
            <w:tcW w:w="1701" w:type="dxa"/>
          </w:tcPr>
          <w:p w14:paraId="62F88D4F" w14:textId="6D80EC11" w:rsidR="001C096B" w:rsidRPr="00F763DA" w:rsidRDefault="001C096B" w:rsidP="001C096B">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2.699.842,00    </w:t>
            </w:r>
          </w:p>
        </w:tc>
        <w:tc>
          <w:tcPr>
            <w:tcW w:w="1562" w:type="dxa"/>
          </w:tcPr>
          <w:p w14:paraId="74520542" w14:textId="05ED350D" w:rsidR="001C096B" w:rsidRPr="00F763DA" w:rsidRDefault="001C096B" w:rsidP="001C096B">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2.699.842,00    </w:t>
            </w:r>
          </w:p>
        </w:tc>
        <w:tc>
          <w:tcPr>
            <w:tcW w:w="2407" w:type="dxa"/>
          </w:tcPr>
          <w:p w14:paraId="0D4474D2" w14:textId="63E636FF"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A300801</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A300802</w:t>
            </w:r>
          </w:p>
          <w:p w14:paraId="08542B61" w14:textId="4AC7C9FF"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A300803</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K300806</w:t>
            </w:r>
          </w:p>
          <w:p w14:paraId="430BBEAB" w14:textId="07827945"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A300701</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A300702</w:t>
            </w:r>
          </w:p>
          <w:p w14:paraId="3F6094E2" w14:textId="658716F0"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A300703</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A300704</w:t>
            </w:r>
          </w:p>
          <w:p w14:paraId="687106F1" w14:textId="1A3FC1F3"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A300725</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A300601</w:t>
            </w:r>
          </w:p>
          <w:p w14:paraId="3081138C" w14:textId="11DF2A30"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A300603</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A300604</w:t>
            </w:r>
          </w:p>
          <w:p w14:paraId="08AD5AB0" w14:textId="3FE9FD2A"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A300605</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A300607</w:t>
            </w:r>
          </w:p>
          <w:p w14:paraId="3577D326" w14:textId="2A039947"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A300609</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A300611</w:t>
            </w:r>
          </w:p>
          <w:p w14:paraId="0E09D084" w14:textId="082E8BA0"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A400401</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A400405</w:t>
            </w:r>
          </w:p>
          <w:p w14:paraId="3E58F6A6" w14:textId="777A50A1"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A300902</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A300907</w:t>
            </w:r>
          </w:p>
          <w:p w14:paraId="3B47A738" w14:textId="169D0734" w:rsidR="001C096B" w:rsidRPr="00F763DA" w:rsidRDefault="001C096B"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A600134</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A120012</w:t>
            </w:r>
          </w:p>
          <w:p w14:paraId="46E6EA62" w14:textId="77777777" w:rsidR="001C096B" w:rsidRPr="00F763DA" w:rsidRDefault="001C096B"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A120015</w:t>
            </w:r>
          </w:p>
          <w:p w14:paraId="5D1AE426" w14:textId="468CDD92" w:rsidR="001C096B" w:rsidRPr="00F763DA" w:rsidRDefault="001C096B"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Iznos od 400.00,00 eura u 2026. i 1.200.000,00 eura </w:t>
            </w:r>
            <w:r w:rsidRPr="00F763DA">
              <w:rPr>
                <w:rFonts w:ascii="Times New Roman" w:hAnsi="Times New Roman" w:cs="Times New Roman"/>
                <w:sz w:val="20"/>
                <w:szCs w:val="20"/>
              </w:rPr>
              <w:lastRenderedPageBreak/>
              <w:t>u 2027. nema stavke i planira se uvrstiti u proračun - Umjetnički ateljei i galerija za nezavisnu kulturu</w:t>
            </w:r>
          </w:p>
        </w:tc>
      </w:tr>
      <w:tr w:rsidR="001C0C03" w:rsidRPr="00247609" w14:paraId="617A22D2" w14:textId="77777777" w:rsidTr="0048069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119" w:type="dxa"/>
          </w:tcPr>
          <w:p w14:paraId="70045AAB" w14:textId="1099252C" w:rsidR="001C0C03" w:rsidRDefault="001C0C03" w:rsidP="001C0C03">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18. </w:t>
            </w:r>
          </w:p>
        </w:tc>
        <w:tc>
          <w:tcPr>
            <w:tcW w:w="4263" w:type="dxa"/>
          </w:tcPr>
          <w:p w14:paraId="72173925" w14:textId="76E4E75B" w:rsidR="001C0C03" w:rsidRPr="00FA2270" w:rsidRDefault="001C0C03"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697E">
              <w:rPr>
                <w:rFonts w:ascii="Times New Roman" w:hAnsi="Times New Roman" w:cs="Times New Roman"/>
                <w:sz w:val="20"/>
                <w:szCs w:val="20"/>
              </w:rPr>
              <w:t>4.2.1. Unaprjeđenje sportsko-rekreacijske infrastrukture i ravnomjerni razvoj sportskih sadržaja</w:t>
            </w:r>
          </w:p>
        </w:tc>
        <w:tc>
          <w:tcPr>
            <w:tcW w:w="1559" w:type="dxa"/>
          </w:tcPr>
          <w:p w14:paraId="7FF83759" w14:textId="1DE3AA8D" w:rsidR="001C0C03" w:rsidRPr="00F763DA" w:rsidRDefault="001C0C03" w:rsidP="001C0C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2.744.500,00    </w:t>
            </w:r>
          </w:p>
        </w:tc>
        <w:tc>
          <w:tcPr>
            <w:tcW w:w="1701" w:type="dxa"/>
          </w:tcPr>
          <w:p w14:paraId="70705BB9" w14:textId="62D22D28" w:rsidR="001C0C03" w:rsidRPr="00F763DA" w:rsidRDefault="001C0C03" w:rsidP="001C0C0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10.614.500,00    </w:t>
            </w:r>
          </w:p>
        </w:tc>
        <w:tc>
          <w:tcPr>
            <w:tcW w:w="1701" w:type="dxa"/>
          </w:tcPr>
          <w:p w14:paraId="217BB4EE" w14:textId="341B4527" w:rsidR="001C0C03" w:rsidRPr="00F763DA" w:rsidRDefault="001C0C03" w:rsidP="001C0C0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11.614.500,00    </w:t>
            </w:r>
          </w:p>
        </w:tc>
        <w:tc>
          <w:tcPr>
            <w:tcW w:w="1562" w:type="dxa"/>
          </w:tcPr>
          <w:p w14:paraId="21D8D785" w14:textId="1538B90B" w:rsidR="001C0C03" w:rsidRPr="00F763DA" w:rsidRDefault="001C0C03" w:rsidP="001C0C0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5.614.500,00    </w:t>
            </w:r>
          </w:p>
        </w:tc>
        <w:tc>
          <w:tcPr>
            <w:tcW w:w="2407" w:type="dxa"/>
          </w:tcPr>
          <w:p w14:paraId="2DC50397" w14:textId="59A0CDB4" w:rsidR="001C0C03" w:rsidRPr="00F763DA" w:rsidRDefault="001C0C03"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K500108</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A200402</w:t>
            </w:r>
          </w:p>
          <w:p w14:paraId="5AE7CD04" w14:textId="101AE953" w:rsidR="001C0C03" w:rsidRPr="00F763DA" w:rsidRDefault="001C0C03"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A301402</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A301406</w:t>
            </w:r>
          </w:p>
          <w:p w14:paraId="659EF14F" w14:textId="6D253AEE" w:rsidR="001C0C03" w:rsidRPr="00F763DA" w:rsidRDefault="001C0C03"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A301301</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A301302</w:t>
            </w:r>
          </w:p>
          <w:p w14:paraId="12137937" w14:textId="5F70372F" w:rsidR="001C0C03" w:rsidRPr="00F763DA" w:rsidRDefault="001C0C03"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A301303</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A301304</w:t>
            </w:r>
          </w:p>
          <w:p w14:paraId="68BF89E9" w14:textId="0BF3CC23" w:rsidR="001C0C03" w:rsidRPr="00F763DA" w:rsidRDefault="001C0C03"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A301306</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A301307</w:t>
            </w:r>
          </w:p>
          <w:p w14:paraId="74FE7354" w14:textId="418D29F6" w:rsidR="001C0C03" w:rsidRPr="00F763DA" w:rsidRDefault="001C0C03" w:rsidP="008E52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A301308</w:t>
            </w:r>
            <w:r w:rsidR="008E529D">
              <w:rPr>
                <w:rFonts w:ascii="Times New Roman" w:hAnsi="Times New Roman" w:cs="Times New Roman"/>
                <w:sz w:val="20"/>
                <w:szCs w:val="20"/>
              </w:rPr>
              <w:t xml:space="preserve">  </w:t>
            </w:r>
            <w:r w:rsidRPr="00F763DA">
              <w:rPr>
                <w:rFonts w:ascii="Times New Roman" w:hAnsi="Times New Roman" w:cs="Times New Roman"/>
                <w:sz w:val="20"/>
                <w:szCs w:val="20"/>
              </w:rPr>
              <w:t>A300349</w:t>
            </w:r>
          </w:p>
          <w:p w14:paraId="16D0C09E" w14:textId="41F7B87E" w:rsidR="001C0C03" w:rsidRPr="00F763DA" w:rsidRDefault="001C0C03"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Iznos od 8.000.000,00 eura u 2027., 9.000.000,00 eura u 2028. i 3.000.000,00 u 2029. nema stavke i planira se uvrstiti u proračun Razvoj sportsko-rekreacijske zone i rehabilitacijskog centra </w:t>
            </w:r>
            <w:proofErr w:type="spellStart"/>
            <w:r w:rsidRPr="00F763DA">
              <w:rPr>
                <w:rFonts w:ascii="Times New Roman" w:hAnsi="Times New Roman" w:cs="Times New Roman"/>
                <w:sz w:val="20"/>
                <w:szCs w:val="20"/>
              </w:rPr>
              <w:t>Cerine</w:t>
            </w:r>
            <w:proofErr w:type="spellEnd"/>
          </w:p>
        </w:tc>
      </w:tr>
      <w:tr w:rsidR="00122D97" w:rsidRPr="00247609" w14:paraId="4CEB48A4" w14:textId="77777777" w:rsidTr="00480692">
        <w:trPr>
          <w:trHeight w:val="840"/>
        </w:trPr>
        <w:tc>
          <w:tcPr>
            <w:cnfStyle w:val="001000000000" w:firstRow="0" w:lastRow="0" w:firstColumn="1" w:lastColumn="0" w:oddVBand="0" w:evenVBand="0" w:oddHBand="0" w:evenHBand="0" w:firstRowFirstColumn="0" w:firstRowLastColumn="0" w:lastRowFirstColumn="0" w:lastRowLastColumn="0"/>
            <w:tcW w:w="1119" w:type="dxa"/>
          </w:tcPr>
          <w:p w14:paraId="00A20FFF" w14:textId="38DF3AF0" w:rsidR="00122D97" w:rsidRDefault="00122D97" w:rsidP="00122D97">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4263" w:type="dxa"/>
          </w:tcPr>
          <w:p w14:paraId="644C4E20" w14:textId="70A9238C" w:rsidR="00122D97" w:rsidRPr="00AD71B9" w:rsidRDefault="00122D97" w:rsidP="00C831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697E">
              <w:rPr>
                <w:rFonts w:ascii="Times New Roman" w:hAnsi="Times New Roman" w:cs="Times New Roman"/>
                <w:sz w:val="20"/>
                <w:szCs w:val="20"/>
              </w:rPr>
              <w:t>4.2.2. Unaprjeđenje društvene infrastrukture i povećanje kvalitete društvenih sadržaja</w:t>
            </w:r>
          </w:p>
        </w:tc>
        <w:tc>
          <w:tcPr>
            <w:tcW w:w="1559" w:type="dxa"/>
          </w:tcPr>
          <w:p w14:paraId="5E5E0D12" w14:textId="149979E2" w:rsidR="00122D97" w:rsidRPr="00F763DA" w:rsidRDefault="00122D97" w:rsidP="00122D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4.515.402,00    </w:t>
            </w:r>
          </w:p>
        </w:tc>
        <w:tc>
          <w:tcPr>
            <w:tcW w:w="1701" w:type="dxa"/>
          </w:tcPr>
          <w:p w14:paraId="592862F9" w14:textId="25D3342A" w:rsidR="00122D97" w:rsidRPr="00F763DA" w:rsidRDefault="00122D97" w:rsidP="00122D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4.645.402,00    </w:t>
            </w:r>
          </w:p>
        </w:tc>
        <w:tc>
          <w:tcPr>
            <w:tcW w:w="1701" w:type="dxa"/>
          </w:tcPr>
          <w:p w14:paraId="7D69D8D3" w14:textId="3284F8C3" w:rsidR="00122D97" w:rsidRPr="00F763DA" w:rsidRDefault="00122D97" w:rsidP="00122D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4.607.068,67    </w:t>
            </w:r>
          </w:p>
        </w:tc>
        <w:tc>
          <w:tcPr>
            <w:tcW w:w="1562" w:type="dxa"/>
          </w:tcPr>
          <w:p w14:paraId="60B005D8" w14:textId="324831F3" w:rsidR="00122D97" w:rsidRPr="00F763DA" w:rsidRDefault="00122D97" w:rsidP="00122D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4.245.402,00    </w:t>
            </w:r>
          </w:p>
        </w:tc>
        <w:tc>
          <w:tcPr>
            <w:tcW w:w="2407" w:type="dxa"/>
          </w:tcPr>
          <w:p w14:paraId="46FD7281" w14:textId="43A4E87B"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A200403</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A302301</w:t>
            </w:r>
          </w:p>
          <w:p w14:paraId="2786E407" w14:textId="205A5009"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A302302</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A302303</w:t>
            </w:r>
          </w:p>
          <w:p w14:paraId="35FA07C8" w14:textId="26E96093"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A302304</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A301901</w:t>
            </w:r>
          </w:p>
          <w:p w14:paraId="040A3D32" w14:textId="12BE0919"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A301902</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A301903</w:t>
            </w:r>
          </w:p>
          <w:p w14:paraId="2E445DB8" w14:textId="1DDDA0D9"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A301907</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A301909</w:t>
            </w:r>
          </w:p>
          <w:p w14:paraId="248576AB" w14:textId="4645394E"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A301905</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A301904</w:t>
            </w:r>
          </w:p>
          <w:p w14:paraId="68913D82" w14:textId="01EBFC1E"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A301906</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A301908</w:t>
            </w:r>
          </w:p>
          <w:p w14:paraId="1DC272B5" w14:textId="75C4EBBE"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A301910</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A301101</w:t>
            </w:r>
          </w:p>
          <w:p w14:paraId="5CAC06FB" w14:textId="45BDD2C1"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A130001</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A301701</w:t>
            </w:r>
          </w:p>
          <w:p w14:paraId="3BDB7731" w14:textId="18BF9B7E"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A301702</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A301703</w:t>
            </w:r>
          </w:p>
          <w:p w14:paraId="3E6B7294" w14:textId="1EBB123D"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A301704</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A120001</w:t>
            </w:r>
          </w:p>
          <w:p w14:paraId="0FA17FA3" w14:textId="4D84BB5C"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A120002</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A120003</w:t>
            </w:r>
          </w:p>
          <w:p w14:paraId="3B91F35F" w14:textId="0788DE04"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A120004</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A120005</w:t>
            </w:r>
          </w:p>
          <w:p w14:paraId="4A232F2A" w14:textId="30C7A3CB"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lastRenderedPageBreak/>
              <w:t>A120006</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A120007</w:t>
            </w:r>
          </w:p>
          <w:p w14:paraId="076BB90D" w14:textId="6B78E432"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A120009</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A120013</w:t>
            </w:r>
          </w:p>
          <w:p w14:paraId="0136628B" w14:textId="55E7A231"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A120016</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A301001</w:t>
            </w:r>
          </w:p>
          <w:p w14:paraId="299C51F1" w14:textId="4F53812B" w:rsidR="00122D97" w:rsidRPr="00122D97" w:rsidRDefault="00122D97" w:rsidP="008E52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D97">
              <w:rPr>
                <w:rFonts w:ascii="Times New Roman" w:hAnsi="Times New Roman" w:cs="Times New Roman"/>
                <w:sz w:val="20"/>
                <w:szCs w:val="20"/>
              </w:rPr>
              <w:t>K400502</w:t>
            </w:r>
            <w:r w:rsidR="008E529D">
              <w:rPr>
                <w:rFonts w:ascii="Times New Roman" w:hAnsi="Times New Roman" w:cs="Times New Roman"/>
                <w:sz w:val="20"/>
                <w:szCs w:val="20"/>
              </w:rPr>
              <w:t xml:space="preserve">  </w:t>
            </w:r>
            <w:r w:rsidRPr="00122D97">
              <w:rPr>
                <w:rFonts w:ascii="Times New Roman" w:hAnsi="Times New Roman" w:cs="Times New Roman"/>
                <w:sz w:val="20"/>
                <w:szCs w:val="20"/>
              </w:rPr>
              <w:t>K400501</w:t>
            </w:r>
          </w:p>
          <w:p w14:paraId="5BDD1E96" w14:textId="5D56DF69" w:rsidR="00122D97" w:rsidRPr="00AD71B9" w:rsidRDefault="00122D97"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Iznos od 200.000,00 eura u 2026., 400.000,00 eura u 2027. i 361.666,67 eura </w:t>
            </w:r>
            <w:r w:rsidRPr="00122D97">
              <w:rPr>
                <w:rFonts w:ascii="Times New Roman" w:hAnsi="Times New Roman" w:cs="Times New Roman"/>
                <w:sz w:val="20"/>
                <w:szCs w:val="20"/>
              </w:rPr>
              <w:t xml:space="preserve">nema stavke </w:t>
            </w:r>
            <w:r>
              <w:rPr>
                <w:rFonts w:ascii="Times New Roman" w:hAnsi="Times New Roman" w:cs="Times New Roman"/>
                <w:sz w:val="20"/>
                <w:szCs w:val="20"/>
              </w:rPr>
              <w:t>i</w:t>
            </w:r>
            <w:r w:rsidRPr="00122D97">
              <w:rPr>
                <w:rFonts w:ascii="Times New Roman" w:hAnsi="Times New Roman" w:cs="Times New Roman"/>
                <w:sz w:val="20"/>
                <w:szCs w:val="20"/>
              </w:rPr>
              <w:t xml:space="preserve"> planira se uvrstiti u </w:t>
            </w:r>
            <w:r>
              <w:rPr>
                <w:rFonts w:ascii="Times New Roman" w:hAnsi="Times New Roman" w:cs="Times New Roman"/>
                <w:sz w:val="20"/>
                <w:szCs w:val="20"/>
              </w:rPr>
              <w:t>proračun</w:t>
            </w:r>
            <w:r w:rsidRPr="00122D97">
              <w:rPr>
                <w:rFonts w:ascii="Times New Roman" w:hAnsi="Times New Roman" w:cs="Times New Roman"/>
                <w:sz w:val="20"/>
                <w:szCs w:val="20"/>
              </w:rPr>
              <w:t xml:space="preserve"> - Razvoj </w:t>
            </w:r>
            <w:proofErr w:type="spellStart"/>
            <w:r w:rsidRPr="00122D97">
              <w:rPr>
                <w:rFonts w:ascii="Times New Roman" w:hAnsi="Times New Roman" w:cs="Times New Roman"/>
                <w:sz w:val="20"/>
                <w:szCs w:val="20"/>
              </w:rPr>
              <w:t>cikloturističke</w:t>
            </w:r>
            <w:proofErr w:type="spellEnd"/>
            <w:r w:rsidRPr="00122D97">
              <w:rPr>
                <w:rFonts w:ascii="Times New Roman" w:hAnsi="Times New Roman" w:cs="Times New Roman"/>
                <w:sz w:val="20"/>
                <w:szCs w:val="20"/>
              </w:rPr>
              <w:t xml:space="preserve"> destinacije koprivničke Podravine</w:t>
            </w:r>
          </w:p>
        </w:tc>
      </w:tr>
      <w:tr w:rsidR="00F763DA" w:rsidRPr="00247609" w14:paraId="27FDF092" w14:textId="77777777" w:rsidTr="0048069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119" w:type="dxa"/>
          </w:tcPr>
          <w:p w14:paraId="75550928" w14:textId="3C94EBA8" w:rsidR="00F763DA" w:rsidRDefault="00F763DA" w:rsidP="00F763DA">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4263" w:type="dxa"/>
          </w:tcPr>
          <w:p w14:paraId="5A4D272F" w14:textId="4ABBEC0F" w:rsidR="00F763DA" w:rsidRPr="00AD71B9" w:rsidRDefault="00F763DA" w:rsidP="00C831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Lokalna uprava i administracija</w:t>
            </w:r>
          </w:p>
        </w:tc>
        <w:tc>
          <w:tcPr>
            <w:tcW w:w="1559" w:type="dxa"/>
          </w:tcPr>
          <w:p w14:paraId="5CE52664" w14:textId="00C73B97" w:rsidR="00F763DA" w:rsidRPr="00F763DA" w:rsidRDefault="00F763DA" w:rsidP="00F763D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4.684.013,00    </w:t>
            </w:r>
          </w:p>
        </w:tc>
        <w:tc>
          <w:tcPr>
            <w:tcW w:w="1701" w:type="dxa"/>
          </w:tcPr>
          <w:p w14:paraId="5DFEAEE1" w14:textId="6DFBBEB2" w:rsidR="00F763DA" w:rsidRPr="00F763DA" w:rsidRDefault="00F763DA" w:rsidP="00F763DA">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4.684.954,00    </w:t>
            </w:r>
          </w:p>
        </w:tc>
        <w:tc>
          <w:tcPr>
            <w:tcW w:w="1701" w:type="dxa"/>
          </w:tcPr>
          <w:p w14:paraId="0E87E4CD" w14:textId="6DCFA36E" w:rsidR="00F763DA" w:rsidRPr="00F763DA" w:rsidRDefault="00F763DA" w:rsidP="00F763DA">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3.826.100,00    </w:t>
            </w:r>
          </w:p>
        </w:tc>
        <w:tc>
          <w:tcPr>
            <w:tcW w:w="1562" w:type="dxa"/>
          </w:tcPr>
          <w:p w14:paraId="0E615801" w14:textId="51BD9B09" w:rsidR="00F763DA" w:rsidRPr="00F763DA" w:rsidRDefault="00F763DA" w:rsidP="00F763DA">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 xml:space="preserve"> 3.806.400,00    </w:t>
            </w:r>
          </w:p>
        </w:tc>
        <w:tc>
          <w:tcPr>
            <w:tcW w:w="2407" w:type="dxa"/>
          </w:tcPr>
          <w:p w14:paraId="1C04CBEB" w14:textId="18AA91D7"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A110001</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A110002</w:t>
            </w:r>
          </w:p>
          <w:p w14:paraId="195DBFB4" w14:textId="7DAFC961"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A110005</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A100401</w:t>
            </w:r>
          </w:p>
          <w:p w14:paraId="7D22504D" w14:textId="7CA5F3FD"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A100402</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A100501</w:t>
            </w:r>
          </w:p>
          <w:p w14:paraId="5B44100F" w14:textId="65A8CF47"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A100508</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A100502</w:t>
            </w:r>
          </w:p>
          <w:p w14:paraId="09F9FA79" w14:textId="281F6AF5"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A100503</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A100505</w:t>
            </w:r>
          </w:p>
          <w:p w14:paraId="74F95A23" w14:textId="7C3743C6"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A100506</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A100602</w:t>
            </w:r>
          </w:p>
          <w:p w14:paraId="37A382B5" w14:textId="327A081E"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A100603</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A100604</w:t>
            </w:r>
          </w:p>
          <w:p w14:paraId="4B05CAE2" w14:textId="48102F05" w:rsidR="00F763DA" w:rsidRPr="00F763DA" w:rsidRDefault="00F763DA" w:rsidP="00BC4B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A100606</w:t>
            </w:r>
            <w:r w:rsidR="00BC4B2B">
              <w:rPr>
                <w:rFonts w:ascii="Times New Roman" w:hAnsi="Times New Roman" w:cs="Times New Roman"/>
                <w:sz w:val="20"/>
                <w:szCs w:val="20"/>
              </w:rPr>
              <w:t xml:space="preserve">  </w:t>
            </w:r>
            <w:r w:rsidRPr="00F763DA">
              <w:rPr>
                <w:rFonts w:ascii="Times New Roman" w:hAnsi="Times New Roman" w:cs="Times New Roman"/>
                <w:sz w:val="20"/>
                <w:szCs w:val="20"/>
              </w:rPr>
              <w:t>A200101</w:t>
            </w:r>
          </w:p>
          <w:p w14:paraId="4779D56F" w14:textId="38451E83" w:rsidR="00F763DA" w:rsidRPr="00AD71B9" w:rsidRDefault="00F763DA" w:rsidP="00C134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763DA">
              <w:rPr>
                <w:rFonts w:ascii="Times New Roman" w:hAnsi="Times New Roman" w:cs="Times New Roman"/>
                <w:sz w:val="20"/>
                <w:szCs w:val="20"/>
              </w:rPr>
              <w:t>A200103</w:t>
            </w:r>
          </w:p>
        </w:tc>
      </w:tr>
      <w:tr w:rsidR="00F763DA" w:rsidRPr="00746C50" w14:paraId="46C24BD8" w14:textId="77777777" w:rsidTr="00480692">
        <w:trPr>
          <w:trHeight w:val="565"/>
        </w:trPr>
        <w:tc>
          <w:tcPr>
            <w:cnfStyle w:val="001000000000" w:firstRow="0" w:lastRow="0" w:firstColumn="1" w:lastColumn="0" w:oddVBand="0" w:evenVBand="0" w:oddHBand="0" w:evenHBand="0" w:firstRowFirstColumn="0" w:firstRowLastColumn="0" w:lastRowFirstColumn="0" w:lastRowLastColumn="0"/>
            <w:tcW w:w="5382" w:type="dxa"/>
            <w:gridSpan w:val="2"/>
          </w:tcPr>
          <w:p w14:paraId="413A3705" w14:textId="77777777" w:rsidR="00F763DA" w:rsidRPr="006A0CE6" w:rsidRDefault="00F763DA" w:rsidP="00F763DA">
            <w:pPr>
              <w:spacing w:line="276" w:lineRule="auto"/>
              <w:jc w:val="center"/>
              <w:rPr>
                <w:rFonts w:ascii="Times New Roman" w:hAnsi="Times New Roman" w:cs="Times New Roman"/>
                <w:sz w:val="20"/>
                <w:szCs w:val="20"/>
              </w:rPr>
            </w:pPr>
            <w:r w:rsidRPr="006A0CE6">
              <w:rPr>
                <w:rFonts w:ascii="Times New Roman" w:hAnsi="Times New Roman" w:cs="Times New Roman"/>
                <w:sz w:val="20"/>
                <w:szCs w:val="20"/>
              </w:rPr>
              <w:t>UKUPNO RASHODI I IZDACI  (4 godine)</w:t>
            </w:r>
          </w:p>
        </w:tc>
        <w:tc>
          <w:tcPr>
            <w:tcW w:w="1559" w:type="dxa"/>
          </w:tcPr>
          <w:p w14:paraId="715D939B" w14:textId="75F6AF4C" w:rsidR="00F763DA" w:rsidRPr="00F763DA" w:rsidRDefault="00F763DA" w:rsidP="00F763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763DA">
              <w:rPr>
                <w:rFonts w:ascii="Times New Roman" w:hAnsi="Times New Roman" w:cs="Times New Roman"/>
                <w:sz w:val="20"/>
                <w:szCs w:val="20"/>
              </w:rPr>
              <w:t>68.831.653,55</w:t>
            </w:r>
          </w:p>
        </w:tc>
        <w:tc>
          <w:tcPr>
            <w:tcW w:w="1701" w:type="dxa"/>
          </w:tcPr>
          <w:p w14:paraId="2DF48484" w14:textId="13AFE1E9" w:rsidR="00F763DA" w:rsidRPr="00F763DA" w:rsidRDefault="00F763DA" w:rsidP="00F763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763DA">
              <w:rPr>
                <w:rFonts w:ascii="Times New Roman" w:hAnsi="Times New Roman" w:cs="Times New Roman"/>
                <w:sz w:val="20"/>
                <w:szCs w:val="20"/>
              </w:rPr>
              <w:t>73.619.641,54</w:t>
            </w:r>
          </w:p>
        </w:tc>
        <w:tc>
          <w:tcPr>
            <w:tcW w:w="1701" w:type="dxa"/>
          </w:tcPr>
          <w:p w14:paraId="188C8250" w14:textId="5D7A5F51" w:rsidR="00F763DA" w:rsidRPr="00F763DA" w:rsidRDefault="00F763DA" w:rsidP="00F763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763DA">
              <w:rPr>
                <w:rFonts w:ascii="Times New Roman" w:hAnsi="Times New Roman" w:cs="Times New Roman"/>
                <w:sz w:val="20"/>
                <w:szCs w:val="20"/>
              </w:rPr>
              <w:t>66.077.885,67</w:t>
            </w:r>
          </w:p>
        </w:tc>
        <w:tc>
          <w:tcPr>
            <w:tcW w:w="1562" w:type="dxa"/>
          </w:tcPr>
          <w:p w14:paraId="6170000A" w14:textId="3AA77EB1" w:rsidR="00F763DA" w:rsidRPr="00F763DA" w:rsidRDefault="00F763DA" w:rsidP="00F763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763DA">
              <w:rPr>
                <w:rFonts w:ascii="Times New Roman" w:hAnsi="Times New Roman" w:cs="Times New Roman"/>
                <w:sz w:val="20"/>
                <w:szCs w:val="20"/>
              </w:rPr>
              <w:t>55.305.620,00</w:t>
            </w:r>
          </w:p>
        </w:tc>
        <w:tc>
          <w:tcPr>
            <w:tcW w:w="2407" w:type="dxa"/>
          </w:tcPr>
          <w:p w14:paraId="20BE7CB1" w14:textId="77777777" w:rsidR="00F763DA" w:rsidRPr="006A0CE6" w:rsidRDefault="00F763DA" w:rsidP="00C134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6E48A7E" w14:textId="1A6C937C" w:rsidR="00C15C49" w:rsidRPr="0068527B" w:rsidRDefault="00C15C49" w:rsidP="00C15C49">
      <w:pPr>
        <w:jc w:val="center"/>
        <w:rPr>
          <w:rFonts w:ascii="Times New Roman" w:hAnsi="Times New Roman" w:cs="Times New Roman"/>
          <w:b/>
          <w:bCs/>
          <w:i/>
          <w:iCs/>
          <w:color w:val="000000" w:themeColor="text1"/>
          <w:sz w:val="24"/>
          <w:szCs w:val="24"/>
        </w:rPr>
      </w:pPr>
      <w:r w:rsidRPr="0068527B">
        <w:rPr>
          <w:rFonts w:ascii="Times New Roman" w:hAnsi="Times New Roman" w:cs="Times New Roman"/>
          <w:i/>
          <w:iCs/>
          <w:color w:val="000000" w:themeColor="text1"/>
          <w:sz w:val="24"/>
          <w:szCs w:val="24"/>
        </w:rPr>
        <w:t xml:space="preserve">Izvor: Proračun </w:t>
      </w:r>
      <w:r>
        <w:rPr>
          <w:rFonts w:ascii="Times New Roman" w:hAnsi="Times New Roman" w:cs="Times New Roman"/>
          <w:i/>
          <w:iCs/>
          <w:color w:val="000000" w:themeColor="text1"/>
          <w:sz w:val="24"/>
          <w:szCs w:val="24"/>
        </w:rPr>
        <w:t>Grada Koprivnice</w:t>
      </w:r>
      <w:r w:rsidR="000530CE">
        <w:rPr>
          <w:rFonts w:ascii="Times New Roman" w:hAnsi="Times New Roman" w:cs="Times New Roman"/>
          <w:i/>
          <w:iCs/>
          <w:color w:val="000000" w:themeColor="text1"/>
          <w:sz w:val="24"/>
          <w:szCs w:val="24"/>
        </w:rPr>
        <w:t>; Baza projekata Grada Koprivnice</w:t>
      </w:r>
    </w:p>
    <w:p w14:paraId="0E0988BC" w14:textId="77777777" w:rsidR="00975067" w:rsidRDefault="00975067" w:rsidP="00975067">
      <w:pPr>
        <w:spacing w:line="276" w:lineRule="auto"/>
        <w:jc w:val="both"/>
        <w:rPr>
          <w:rFonts w:ascii="Times New Roman" w:hAnsi="Times New Roman" w:cs="Times New Roman"/>
          <w:sz w:val="24"/>
          <w:szCs w:val="24"/>
        </w:rPr>
      </w:pPr>
    </w:p>
    <w:bookmarkEnd w:id="40"/>
    <w:p w14:paraId="0395D01F" w14:textId="77777777" w:rsidR="00480692" w:rsidRPr="00362AB6" w:rsidRDefault="00480692" w:rsidP="004D3E6E">
      <w:pPr>
        <w:rPr>
          <w:rFonts w:ascii="Times New Roman" w:eastAsiaTheme="majorEastAsia" w:hAnsi="Times New Roman" w:cs="Times New Roman"/>
          <w:sz w:val="28"/>
          <w:szCs w:val="28"/>
          <w:lang w:val="pl-PL"/>
        </w:rPr>
        <w:sectPr w:rsidR="00480692" w:rsidRPr="00362AB6" w:rsidSect="00480692">
          <w:pgSz w:w="16838" w:h="11906" w:orient="landscape"/>
          <w:pgMar w:top="1440" w:right="1440" w:bottom="1440" w:left="1440" w:header="708" w:footer="708" w:gutter="0"/>
          <w:cols w:space="708"/>
          <w:docGrid w:linePitch="360"/>
        </w:sectPr>
      </w:pPr>
    </w:p>
    <w:p w14:paraId="17D32C7F" w14:textId="1C1F6774" w:rsidR="00975067" w:rsidRPr="00912D3E" w:rsidRDefault="00975067" w:rsidP="00480692">
      <w:pPr>
        <w:pStyle w:val="Naslov1"/>
        <w:numPr>
          <w:ilvl w:val="0"/>
          <w:numId w:val="5"/>
        </w:numPr>
        <w:spacing w:after="240"/>
        <w:ind w:left="284"/>
        <w:rPr>
          <w:rFonts w:ascii="Times New Roman" w:hAnsi="Times New Roman" w:cs="Times New Roman"/>
          <w:sz w:val="32"/>
          <w:szCs w:val="28"/>
        </w:rPr>
      </w:pPr>
      <w:bookmarkStart w:id="70" w:name="_Toc88570297"/>
      <w:bookmarkStart w:id="71" w:name="_Toc88634633"/>
      <w:bookmarkStart w:id="72" w:name="_Toc88636062"/>
      <w:bookmarkStart w:id="73" w:name="_Toc210377997"/>
      <w:r w:rsidRPr="00912D3E">
        <w:rPr>
          <w:rFonts w:ascii="Times New Roman" w:hAnsi="Times New Roman" w:cs="Times New Roman"/>
          <w:sz w:val="32"/>
          <w:szCs w:val="28"/>
        </w:rPr>
        <w:lastRenderedPageBreak/>
        <w:t>OKVIR ZA PRAĆENJE I IZVJEŠTAVANJE</w:t>
      </w:r>
      <w:bookmarkEnd w:id="70"/>
      <w:bookmarkEnd w:id="71"/>
      <w:bookmarkEnd w:id="72"/>
      <w:bookmarkEnd w:id="73"/>
    </w:p>
    <w:p w14:paraId="1B5EC16E" w14:textId="00EE985A" w:rsidR="00975067" w:rsidRDefault="00975067" w:rsidP="00975067">
      <w:pPr>
        <w:spacing w:line="276" w:lineRule="auto"/>
        <w:jc w:val="both"/>
        <w:rPr>
          <w:rFonts w:ascii="Times New Roman" w:hAnsi="Times New Roman" w:cs="Times New Roman"/>
          <w:sz w:val="24"/>
          <w:szCs w:val="24"/>
        </w:rPr>
      </w:pPr>
      <w:r>
        <w:rPr>
          <w:rFonts w:ascii="Times New Roman" w:hAnsi="Times New Roman" w:cs="Times New Roman"/>
          <w:sz w:val="24"/>
          <w:szCs w:val="24"/>
        </w:rPr>
        <w:t>Zakon</w:t>
      </w:r>
      <w:r w:rsidR="008479D1">
        <w:rPr>
          <w:rFonts w:ascii="Times New Roman" w:hAnsi="Times New Roman" w:cs="Times New Roman"/>
          <w:sz w:val="24"/>
          <w:szCs w:val="24"/>
        </w:rPr>
        <w:t>om</w:t>
      </w:r>
      <w:r>
        <w:rPr>
          <w:rFonts w:ascii="Times New Roman" w:hAnsi="Times New Roman" w:cs="Times New Roman"/>
          <w:sz w:val="24"/>
          <w:szCs w:val="24"/>
        </w:rPr>
        <w:t xml:space="preserve"> o sustavu strateškog planiranja i upravljanja razvojem Republike Hrvatske (NN 123/17</w:t>
      </w:r>
      <w:r w:rsidR="008479D1">
        <w:rPr>
          <w:rFonts w:ascii="Times New Roman" w:hAnsi="Times New Roman" w:cs="Times New Roman"/>
          <w:sz w:val="24"/>
          <w:szCs w:val="24"/>
        </w:rPr>
        <w:t>, 15/22</w:t>
      </w:r>
      <w:r>
        <w:rPr>
          <w:rFonts w:ascii="Times New Roman" w:hAnsi="Times New Roman" w:cs="Times New Roman"/>
          <w:sz w:val="24"/>
          <w:szCs w:val="24"/>
        </w:rPr>
        <w:t>) i Pravilnik</w:t>
      </w:r>
      <w:r w:rsidR="008479D1">
        <w:rPr>
          <w:rFonts w:ascii="Times New Roman" w:hAnsi="Times New Roman" w:cs="Times New Roman"/>
          <w:sz w:val="24"/>
          <w:szCs w:val="24"/>
        </w:rPr>
        <w:t>om</w:t>
      </w:r>
      <w:r>
        <w:rPr>
          <w:rFonts w:ascii="Times New Roman" w:hAnsi="Times New Roman" w:cs="Times New Roman"/>
          <w:sz w:val="24"/>
          <w:szCs w:val="24"/>
        </w:rPr>
        <w:t xml:space="preserve"> o rokovima i postupcima praćenja i izvještavanja o provedbi akata strateškog planiranja od nacionalnog značaja i od značaja za jedinice lokalne i područne (regionalne) samouprave (NN </w:t>
      </w:r>
      <w:r w:rsidR="008479D1">
        <w:rPr>
          <w:rFonts w:ascii="Times New Roman" w:hAnsi="Times New Roman" w:cs="Times New Roman"/>
          <w:sz w:val="24"/>
          <w:szCs w:val="24"/>
        </w:rPr>
        <w:t>44</w:t>
      </w:r>
      <w:r>
        <w:rPr>
          <w:rFonts w:ascii="Times New Roman" w:hAnsi="Times New Roman" w:cs="Times New Roman"/>
          <w:sz w:val="24"/>
          <w:szCs w:val="24"/>
        </w:rPr>
        <w:t>/</w:t>
      </w:r>
      <w:r w:rsidR="008479D1">
        <w:rPr>
          <w:rFonts w:ascii="Times New Roman" w:hAnsi="Times New Roman" w:cs="Times New Roman"/>
          <w:sz w:val="24"/>
          <w:szCs w:val="24"/>
        </w:rPr>
        <w:t>23</w:t>
      </w:r>
      <w:r>
        <w:rPr>
          <w:rFonts w:ascii="Times New Roman" w:hAnsi="Times New Roman" w:cs="Times New Roman"/>
          <w:sz w:val="24"/>
          <w:szCs w:val="24"/>
        </w:rPr>
        <w:t xml:space="preserve">) </w:t>
      </w:r>
      <w:r w:rsidRPr="008479D1">
        <w:rPr>
          <w:rFonts w:ascii="Times New Roman" w:hAnsi="Times New Roman" w:cs="Times New Roman"/>
          <w:b/>
          <w:bCs/>
          <w:sz w:val="24"/>
          <w:szCs w:val="24"/>
        </w:rPr>
        <w:t>praćenje i izvještavanje</w:t>
      </w:r>
      <w:r>
        <w:rPr>
          <w:rFonts w:ascii="Times New Roman" w:hAnsi="Times New Roman" w:cs="Times New Roman"/>
          <w:sz w:val="24"/>
          <w:szCs w:val="24"/>
        </w:rPr>
        <w:t xml:space="preserve"> </w:t>
      </w:r>
      <w:r w:rsidR="008479D1">
        <w:rPr>
          <w:rFonts w:ascii="Times New Roman" w:hAnsi="Times New Roman" w:cs="Times New Roman"/>
          <w:sz w:val="24"/>
          <w:szCs w:val="24"/>
        </w:rPr>
        <w:t xml:space="preserve">o provedbenom programu </w:t>
      </w:r>
      <w:r>
        <w:rPr>
          <w:rFonts w:ascii="Times New Roman" w:hAnsi="Times New Roman" w:cs="Times New Roman"/>
          <w:sz w:val="24"/>
          <w:szCs w:val="24"/>
        </w:rPr>
        <w:t xml:space="preserve">dio je </w:t>
      </w:r>
      <w:r w:rsidR="00C77B27">
        <w:rPr>
          <w:rFonts w:ascii="Times New Roman" w:hAnsi="Times New Roman" w:cs="Times New Roman"/>
          <w:sz w:val="24"/>
          <w:szCs w:val="24"/>
        </w:rPr>
        <w:t>sustava</w:t>
      </w:r>
      <w:r>
        <w:rPr>
          <w:rFonts w:ascii="Times New Roman" w:hAnsi="Times New Roman" w:cs="Times New Roman"/>
          <w:sz w:val="24"/>
          <w:szCs w:val="24"/>
        </w:rPr>
        <w:t xml:space="preserve"> strateškog planiranja.</w:t>
      </w:r>
    </w:p>
    <w:p w14:paraId="1D2F62C5" w14:textId="13121846" w:rsidR="00975067" w:rsidRDefault="00975067" w:rsidP="009750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Temelji se na </w:t>
      </w:r>
      <w:r w:rsidRPr="00C77B27">
        <w:rPr>
          <w:rFonts w:ascii="Times New Roman" w:hAnsi="Times New Roman" w:cs="Times New Roman"/>
          <w:b/>
          <w:bCs/>
          <w:i/>
          <w:iCs/>
          <w:sz w:val="24"/>
          <w:szCs w:val="24"/>
        </w:rPr>
        <w:t>sljedećim načelima</w:t>
      </w:r>
      <w:r>
        <w:rPr>
          <w:rFonts w:ascii="Times New Roman" w:hAnsi="Times New Roman" w:cs="Times New Roman"/>
          <w:sz w:val="24"/>
          <w:szCs w:val="24"/>
        </w:rPr>
        <w:t>:</w:t>
      </w:r>
    </w:p>
    <w:p w14:paraId="3DECCFD2" w14:textId="6BF4CC66" w:rsidR="00975067" w:rsidRDefault="00975067" w:rsidP="001E2D52">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Načel</w:t>
      </w:r>
      <w:r w:rsidR="00764BAE">
        <w:rPr>
          <w:rFonts w:ascii="Times New Roman" w:hAnsi="Times New Roman" w:cs="Times New Roman"/>
          <w:sz w:val="24"/>
          <w:szCs w:val="24"/>
        </w:rPr>
        <w:t>u</w:t>
      </w:r>
      <w:r>
        <w:rPr>
          <w:rFonts w:ascii="Times New Roman" w:hAnsi="Times New Roman" w:cs="Times New Roman"/>
          <w:sz w:val="24"/>
          <w:szCs w:val="24"/>
        </w:rPr>
        <w:t xml:space="preserve"> točnosti i cjelovitosti;</w:t>
      </w:r>
    </w:p>
    <w:p w14:paraId="40ED843B" w14:textId="57B5F5B9" w:rsidR="00975067" w:rsidRDefault="00975067" w:rsidP="001E2D52">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Načel</w:t>
      </w:r>
      <w:r w:rsidR="00764BAE">
        <w:rPr>
          <w:rFonts w:ascii="Times New Roman" w:hAnsi="Times New Roman" w:cs="Times New Roman"/>
          <w:sz w:val="24"/>
          <w:szCs w:val="24"/>
        </w:rPr>
        <w:t>u</w:t>
      </w:r>
      <w:r>
        <w:rPr>
          <w:rFonts w:ascii="Times New Roman" w:hAnsi="Times New Roman" w:cs="Times New Roman"/>
          <w:sz w:val="24"/>
          <w:szCs w:val="24"/>
        </w:rPr>
        <w:t xml:space="preserve"> učinkovitosti i djelotvornosti;</w:t>
      </w:r>
    </w:p>
    <w:p w14:paraId="72F69636" w14:textId="00FCD843" w:rsidR="00975067" w:rsidRDefault="00975067" w:rsidP="001E2D52">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Načel</w:t>
      </w:r>
      <w:r w:rsidR="00764BAE">
        <w:rPr>
          <w:rFonts w:ascii="Times New Roman" w:hAnsi="Times New Roman" w:cs="Times New Roman"/>
          <w:sz w:val="24"/>
          <w:szCs w:val="24"/>
        </w:rPr>
        <w:t>u</w:t>
      </w:r>
      <w:r>
        <w:rPr>
          <w:rFonts w:ascii="Times New Roman" w:hAnsi="Times New Roman" w:cs="Times New Roman"/>
          <w:sz w:val="24"/>
          <w:szCs w:val="24"/>
        </w:rPr>
        <w:t xml:space="preserve"> odgovornosti i usmjerenosti na rezultat; </w:t>
      </w:r>
    </w:p>
    <w:p w14:paraId="78ED7A18" w14:textId="6E299133" w:rsidR="00975067" w:rsidRDefault="00975067" w:rsidP="001E2D52">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Načel</w:t>
      </w:r>
      <w:r w:rsidR="00764BAE">
        <w:rPr>
          <w:rFonts w:ascii="Times New Roman" w:hAnsi="Times New Roman" w:cs="Times New Roman"/>
          <w:sz w:val="24"/>
          <w:szCs w:val="24"/>
        </w:rPr>
        <w:t>u</w:t>
      </w:r>
      <w:r>
        <w:rPr>
          <w:rFonts w:ascii="Times New Roman" w:hAnsi="Times New Roman" w:cs="Times New Roman"/>
          <w:sz w:val="24"/>
          <w:szCs w:val="24"/>
        </w:rPr>
        <w:t xml:space="preserve"> održivosti;</w:t>
      </w:r>
    </w:p>
    <w:p w14:paraId="4971DAE3" w14:textId="5AF33B41" w:rsidR="00975067" w:rsidRDefault="00975067" w:rsidP="001E2D52">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Načel</w:t>
      </w:r>
      <w:r w:rsidR="00764BAE">
        <w:rPr>
          <w:rFonts w:ascii="Times New Roman" w:hAnsi="Times New Roman" w:cs="Times New Roman"/>
          <w:sz w:val="24"/>
          <w:szCs w:val="24"/>
        </w:rPr>
        <w:t>u</w:t>
      </w:r>
      <w:r>
        <w:rPr>
          <w:rFonts w:ascii="Times New Roman" w:hAnsi="Times New Roman" w:cs="Times New Roman"/>
          <w:sz w:val="24"/>
          <w:szCs w:val="24"/>
        </w:rPr>
        <w:t xml:space="preserve"> partnerstva;</w:t>
      </w:r>
    </w:p>
    <w:p w14:paraId="2FE70D28" w14:textId="50282093" w:rsidR="00975067" w:rsidRDefault="00975067" w:rsidP="001E2D52">
      <w:pPr>
        <w:pStyle w:val="Odlomakpopisa"/>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Načel</w:t>
      </w:r>
      <w:r w:rsidR="00764BAE">
        <w:rPr>
          <w:rFonts w:ascii="Times New Roman" w:hAnsi="Times New Roman" w:cs="Times New Roman"/>
          <w:sz w:val="24"/>
          <w:szCs w:val="24"/>
        </w:rPr>
        <w:t>u</w:t>
      </w:r>
      <w:r>
        <w:rPr>
          <w:rFonts w:ascii="Times New Roman" w:hAnsi="Times New Roman" w:cs="Times New Roman"/>
          <w:sz w:val="24"/>
          <w:szCs w:val="24"/>
        </w:rPr>
        <w:t xml:space="preserve"> transparentnosti.</w:t>
      </w:r>
    </w:p>
    <w:p w14:paraId="4DF09770" w14:textId="32361907" w:rsidR="00975067" w:rsidRDefault="00975067" w:rsidP="009750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Institucionalni okvir za praćenje i vrednovanje </w:t>
      </w:r>
      <w:r w:rsidR="00B278C7">
        <w:rPr>
          <w:rFonts w:ascii="Times New Roman" w:hAnsi="Times New Roman" w:cs="Times New Roman"/>
          <w:sz w:val="24"/>
          <w:szCs w:val="24"/>
        </w:rPr>
        <w:t xml:space="preserve">Provedbenog programa </w:t>
      </w:r>
      <w:r w:rsidR="00411F34">
        <w:rPr>
          <w:rFonts w:ascii="Times New Roman" w:hAnsi="Times New Roman" w:cs="Times New Roman"/>
          <w:sz w:val="24"/>
          <w:szCs w:val="24"/>
        </w:rPr>
        <w:t>Grada Koprivnice</w:t>
      </w:r>
      <w:r>
        <w:rPr>
          <w:rFonts w:ascii="Times New Roman" w:hAnsi="Times New Roman" w:cs="Times New Roman"/>
          <w:sz w:val="24"/>
          <w:szCs w:val="24"/>
        </w:rPr>
        <w:t xml:space="preserve"> čine:</w:t>
      </w:r>
    </w:p>
    <w:p w14:paraId="21EE90B6" w14:textId="77777777" w:rsidR="00975067" w:rsidRDefault="00975067" w:rsidP="00975067">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lokalni koordinator;</w:t>
      </w:r>
    </w:p>
    <w:p w14:paraId="5832549B" w14:textId="77777777" w:rsidR="00975067" w:rsidRDefault="00975067" w:rsidP="00975067">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regionalni koordinator;</w:t>
      </w:r>
    </w:p>
    <w:p w14:paraId="1DE4AAE2" w14:textId="77777777" w:rsidR="00975067" w:rsidRDefault="00975067" w:rsidP="00975067">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Koordinacijsko tijelo.</w:t>
      </w:r>
    </w:p>
    <w:p w14:paraId="687C5B25" w14:textId="730EB203" w:rsidR="00975067" w:rsidRDefault="00975067" w:rsidP="00975067">
      <w:pPr>
        <w:spacing w:line="276" w:lineRule="auto"/>
        <w:jc w:val="both"/>
        <w:rPr>
          <w:rFonts w:ascii="Times New Roman" w:hAnsi="Times New Roman" w:cs="Times New Roman"/>
          <w:sz w:val="24"/>
          <w:szCs w:val="24"/>
        </w:rPr>
      </w:pPr>
      <w:r w:rsidRPr="00B278C7">
        <w:rPr>
          <w:rFonts w:ascii="Times New Roman" w:hAnsi="Times New Roman" w:cs="Times New Roman"/>
          <w:b/>
          <w:bCs/>
          <w:i/>
          <w:iCs/>
          <w:sz w:val="24"/>
          <w:szCs w:val="24"/>
        </w:rPr>
        <w:t>Lokalni koordinator</w:t>
      </w:r>
      <w:r>
        <w:rPr>
          <w:rFonts w:ascii="Times New Roman" w:hAnsi="Times New Roman" w:cs="Times New Roman"/>
          <w:sz w:val="24"/>
          <w:szCs w:val="24"/>
        </w:rPr>
        <w:t xml:space="preserve"> je pravna ili fizička osoba imenovana od strane općinskog načelnika ili gradonačelnika zadužena za obavljanje i koordinaciju poslova strateškog planiranja na razini jedinice lokalne samouprave. U Gradu Koprivnici poslove lokalnog koordinatora obavlja</w:t>
      </w:r>
      <w:r w:rsidR="00C12CE4">
        <w:rPr>
          <w:rFonts w:ascii="Times New Roman" w:hAnsi="Times New Roman" w:cs="Times New Roman"/>
          <w:sz w:val="24"/>
          <w:szCs w:val="24"/>
        </w:rPr>
        <w:t xml:space="preserve"> Maja Balaško Kiš, Voditeljica Odsjeka za europske poslove u Upravnom odjelu za financije, gospodarstvo i europske poslove.</w:t>
      </w:r>
    </w:p>
    <w:p w14:paraId="05C17961" w14:textId="77777777" w:rsidR="00975067" w:rsidRDefault="00975067" w:rsidP="00975067">
      <w:pPr>
        <w:spacing w:line="276" w:lineRule="auto"/>
        <w:jc w:val="both"/>
        <w:rPr>
          <w:rFonts w:ascii="Times New Roman" w:hAnsi="Times New Roman" w:cs="Times New Roman"/>
          <w:sz w:val="24"/>
          <w:szCs w:val="24"/>
        </w:rPr>
      </w:pPr>
      <w:r w:rsidRPr="00B278C7">
        <w:rPr>
          <w:rFonts w:ascii="Times New Roman" w:hAnsi="Times New Roman" w:cs="Times New Roman"/>
          <w:b/>
          <w:bCs/>
          <w:i/>
          <w:iCs/>
          <w:sz w:val="24"/>
          <w:szCs w:val="24"/>
        </w:rPr>
        <w:t>Regionalni koordinator</w:t>
      </w:r>
      <w:r>
        <w:rPr>
          <w:rFonts w:ascii="Times New Roman" w:hAnsi="Times New Roman" w:cs="Times New Roman"/>
          <w:sz w:val="24"/>
          <w:szCs w:val="24"/>
        </w:rPr>
        <w:t xml:space="preserve"> je pravna osoba osnovana s ciljem učinkovite koordinacije poslova strateškog planiranja i poticanja regionalnoga razvoja za područje jedinice područne (regionalne) samouprave. Za područje Koprivničko-križevačke županije to je </w:t>
      </w:r>
      <w:r w:rsidRPr="00B278C7">
        <w:rPr>
          <w:rFonts w:ascii="Times New Roman" w:hAnsi="Times New Roman" w:cs="Times New Roman"/>
          <w:b/>
          <w:bCs/>
          <w:i/>
          <w:iCs/>
          <w:sz w:val="24"/>
          <w:szCs w:val="24"/>
        </w:rPr>
        <w:t>PORA Regionalna razvojna agencija Koprivničko-križevačke županije.</w:t>
      </w:r>
    </w:p>
    <w:p w14:paraId="6A5A3708" w14:textId="77777777" w:rsidR="00975067" w:rsidRDefault="00975067" w:rsidP="00975067">
      <w:pPr>
        <w:spacing w:line="276" w:lineRule="auto"/>
        <w:jc w:val="both"/>
        <w:rPr>
          <w:rFonts w:ascii="Times New Roman" w:hAnsi="Times New Roman" w:cs="Times New Roman"/>
          <w:sz w:val="24"/>
          <w:szCs w:val="24"/>
        </w:rPr>
      </w:pPr>
      <w:r w:rsidRPr="00B278C7">
        <w:rPr>
          <w:rFonts w:ascii="Times New Roman" w:hAnsi="Times New Roman" w:cs="Times New Roman"/>
          <w:b/>
          <w:bCs/>
          <w:i/>
          <w:iCs/>
          <w:sz w:val="24"/>
          <w:szCs w:val="24"/>
        </w:rPr>
        <w:t>Koordinacijsko tijelo</w:t>
      </w:r>
      <w:r>
        <w:rPr>
          <w:rFonts w:ascii="Times New Roman" w:hAnsi="Times New Roman" w:cs="Times New Roman"/>
          <w:sz w:val="24"/>
          <w:szCs w:val="24"/>
        </w:rPr>
        <w:t xml:space="preserve"> je središnje tijelo državne uprave nadležno za poslove regionalnoga razvoja i fondova Europske unije. </w:t>
      </w:r>
      <w:r w:rsidRPr="00B278C7">
        <w:rPr>
          <w:rFonts w:ascii="Times New Roman" w:hAnsi="Times New Roman" w:cs="Times New Roman"/>
          <w:b/>
          <w:bCs/>
          <w:i/>
          <w:iCs/>
          <w:sz w:val="24"/>
          <w:szCs w:val="24"/>
        </w:rPr>
        <w:t>Na nacionalnoj razini to je Ministarstvo regionalnoga razvoja i fondova Europske unije.</w:t>
      </w:r>
    </w:p>
    <w:p w14:paraId="21FE21F9" w14:textId="556B2958" w:rsidR="00975067" w:rsidRDefault="00B278C7" w:rsidP="009750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Temeljem </w:t>
      </w:r>
      <w:r w:rsidR="00975067">
        <w:rPr>
          <w:rFonts w:ascii="Times New Roman" w:hAnsi="Times New Roman" w:cs="Times New Roman"/>
          <w:sz w:val="24"/>
          <w:szCs w:val="24"/>
        </w:rPr>
        <w:t>Zakon</w:t>
      </w:r>
      <w:r>
        <w:rPr>
          <w:rFonts w:ascii="Times New Roman" w:hAnsi="Times New Roman" w:cs="Times New Roman"/>
          <w:sz w:val="24"/>
          <w:szCs w:val="24"/>
        </w:rPr>
        <w:t>a</w:t>
      </w:r>
      <w:r w:rsidR="00975067">
        <w:rPr>
          <w:rFonts w:ascii="Times New Roman" w:hAnsi="Times New Roman" w:cs="Times New Roman"/>
          <w:sz w:val="24"/>
          <w:szCs w:val="24"/>
        </w:rPr>
        <w:t xml:space="preserve"> o strateškom planiranju i upravljanju razvojem Republike Hrvatske (NN 123/17</w:t>
      </w:r>
      <w:r>
        <w:rPr>
          <w:rFonts w:ascii="Times New Roman" w:hAnsi="Times New Roman" w:cs="Times New Roman"/>
          <w:sz w:val="24"/>
          <w:szCs w:val="24"/>
        </w:rPr>
        <w:t>, 151/22</w:t>
      </w:r>
      <w:r w:rsidR="00975067">
        <w:rPr>
          <w:rFonts w:ascii="Times New Roman" w:hAnsi="Times New Roman" w:cs="Times New Roman"/>
          <w:sz w:val="24"/>
          <w:szCs w:val="24"/>
        </w:rPr>
        <w:t xml:space="preserve">) Grad Koprivnica putem lokalnog koordinatora izvješćuje </w:t>
      </w:r>
      <w:r w:rsidRPr="00B278C7">
        <w:rPr>
          <w:rFonts w:ascii="Times New Roman" w:hAnsi="Times New Roman" w:cs="Times New Roman"/>
          <w:b/>
          <w:bCs/>
          <w:i/>
          <w:iCs/>
          <w:sz w:val="24"/>
          <w:szCs w:val="24"/>
        </w:rPr>
        <w:t>jednom</w:t>
      </w:r>
      <w:r w:rsidR="00975067" w:rsidRPr="00B278C7">
        <w:rPr>
          <w:rFonts w:ascii="Times New Roman" w:hAnsi="Times New Roman" w:cs="Times New Roman"/>
          <w:b/>
          <w:bCs/>
          <w:i/>
          <w:iCs/>
          <w:sz w:val="24"/>
          <w:szCs w:val="24"/>
        </w:rPr>
        <w:t xml:space="preserve"> godišnje</w:t>
      </w:r>
      <w:r w:rsidR="00975067">
        <w:rPr>
          <w:rFonts w:ascii="Times New Roman" w:hAnsi="Times New Roman" w:cs="Times New Roman"/>
          <w:sz w:val="24"/>
          <w:szCs w:val="24"/>
        </w:rPr>
        <w:t xml:space="preserve"> regionalnog koordinatora o provedbi provedbenog programa.</w:t>
      </w:r>
    </w:p>
    <w:p w14:paraId="01AA8BB2" w14:textId="77777777" w:rsidR="00C12CE4" w:rsidRDefault="00C12CE4" w:rsidP="00975067">
      <w:pPr>
        <w:spacing w:line="276" w:lineRule="auto"/>
        <w:jc w:val="both"/>
        <w:rPr>
          <w:rFonts w:ascii="Times New Roman" w:hAnsi="Times New Roman" w:cs="Times New Roman"/>
          <w:sz w:val="24"/>
          <w:szCs w:val="24"/>
        </w:rPr>
      </w:pPr>
    </w:p>
    <w:p w14:paraId="3BCD4946" w14:textId="77777777" w:rsidR="00C12CE4" w:rsidRDefault="00C12CE4" w:rsidP="00975067">
      <w:pPr>
        <w:spacing w:line="276" w:lineRule="auto"/>
        <w:jc w:val="both"/>
        <w:rPr>
          <w:rFonts w:ascii="Times New Roman" w:hAnsi="Times New Roman" w:cs="Times New Roman"/>
          <w:sz w:val="24"/>
          <w:szCs w:val="24"/>
        </w:rPr>
      </w:pPr>
    </w:p>
    <w:p w14:paraId="608F3B41" w14:textId="77777777" w:rsidR="00C12CE4" w:rsidRDefault="00C12CE4" w:rsidP="00975067">
      <w:pPr>
        <w:spacing w:line="276" w:lineRule="auto"/>
        <w:jc w:val="both"/>
        <w:rPr>
          <w:rFonts w:ascii="Times New Roman" w:hAnsi="Times New Roman" w:cs="Times New Roman"/>
          <w:sz w:val="24"/>
          <w:szCs w:val="24"/>
        </w:rPr>
      </w:pPr>
    </w:p>
    <w:p w14:paraId="2D6A0ECC" w14:textId="049261AF" w:rsidR="00975067" w:rsidRDefault="00B278C7" w:rsidP="0097506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G</w:t>
      </w:r>
      <w:r w:rsidR="00975067">
        <w:rPr>
          <w:rFonts w:ascii="Times New Roman" w:hAnsi="Times New Roman" w:cs="Times New Roman"/>
          <w:sz w:val="24"/>
          <w:szCs w:val="24"/>
        </w:rPr>
        <w:t>odišnje izvješće o provedbi provedbenog programa podnosi se do 1</w:t>
      </w:r>
      <w:r>
        <w:rPr>
          <w:rFonts w:ascii="Times New Roman" w:hAnsi="Times New Roman" w:cs="Times New Roman"/>
          <w:sz w:val="24"/>
          <w:szCs w:val="24"/>
        </w:rPr>
        <w:t>5</w:t>
      </w:r>
      <w:r w:rsidR="00975067">
        <w:rPr>
          <w:rFonts w:ascii="Times New Roman" w:hAnsi="Times New Roman" w:cs="Times New Roman"/>
          <w:sz w:val="24"/>
          <w:szCs w:val="24"/>
        </w:rPr>
        <w:t xml:space="preserve">. </w:t>
      </w:r>
      <w:r>
        <w:rPr>
          <w:rFonts w:ascii="Times New Roman" w:hAnsi="Times New Roman" w:cs="Times New Roman"/>
          <w:sz w:val="24"/>
          <w:szCs w:val="24"/>
        </w:rPr>
        <w:t>veljače</w:t>
      </w:r>
      <w:r w:rsidR="00975067">
        <w:rPr>
          <w:rFonts w:ascii="Times New Roman" w:hAnsi="Times New Roman" w:cs="Times New Roman"/>
          <w:sz w:val="24"/>
          <w:szCs w:val="24"/>
        </w:rPr>
        <w:t xml:space="preserve"> tekuće godine</w:t>
      </w:r>
      <w:r>
        <w:rPr>
          <w:rFonts w:ascii="Times New Roman" w:hAnsi="Times New Roman" w:cs="Times New Roman"/>
          <w:sz w:val="24"/>
          <w:szCs w:val="24"/>
        </w:rPr>
        <w:t xml:space="preserve"> </w:t>
      </w:r>
      <w:r w:rsidR="00975067">
        <w:rPr>
          <w:rFonts w:ascii="Times New Roman" w:hAnsi="Times New Roman" w:cs="Times New Roman"/>
          <w:sz w:val="24"/>
          <w:szCs w:val="24"/>
        </w:rPr>
        <w:t>za prethodnu godinu</w:t>
      </w:r>
      <w:r w:rsidR="006C1FC5">
        <w:rPr>
          <w:rFonts w:ascii="Times New Roman" w:hAnsi="Times New Roman" w:cs="Times New Roman"/>
          <w:sz w:val="24"/>
          <w:szCs w:val="24"/>
        </w:rPr>
        <w:t xml:space="preserve">. U </w:t>
      </w:r>
      <w:r>
        <w:rPr>
          <w:rFonts w:ascii="Times New Roman" w:hAnsi="Times New Roman" w:cs="Times New Roman"/>
          <w:sz w:val="24"/>
          <w:szCs w:val="24"/>
        </w:rPr>
        <w:t>roku od 8 dana od dana odobr</w:t>
      </w:r>
      <w:r w:rsidR="006C1FC5">
        <w:rPr>
          <w:rFonts w:ascii="Times New Roman" w:hAnsi="Times New Roman" w:cs="Times New Roman"/>
          <w:sz w:val="24"/>
          <w:szCs w:val="24"/>
        </w:rPr>
        <w:t xml:space="preserve">avanja izvješća od strane gradonačelnika objavljuje se na mrežnoj stranici Grada Koprivnice. </w:t>
      </w:r>
    </w:p>
    <w:p w14:paraId="705BCCE5" w14:textId="0CD05C77" w:rsidR="0088224E" w:rsidRDefault="0088224E"/>
    <w:p w14:paraId="3077EAAB" w14:textId="059672F4" w:rsidR="0088224E" w:rsidRPr="006830C9" w:rsidRDefault="0088224E">
      <w:pPr>
        <w:rPr>
          <w:rFonts w:ascii="Times New Roman" w:hAnsi="Times New Roman" w:cs="Times New Roman"/>
          <w:sz w:val="24"/>
          <w:szCs w:val="24"/>
        </w:rPr>
      </w:pPr>
      <w:r w:rsidRPr="006830C9">
        <w:rPr>
          <w:rFonts w:ascii="Times New Roman" w:hAnsi="Times New Roman" w:cs="Times New Roman"/>
          <w:sz w:val="24"/>
          <w:szCs w:val="24"/>
        </w:rPr>
        <w:t xml:space="preserve">U Koprivnici, </w:t>
      </w:r>
      <w:r w:rsidR="001811C8">
        <w:rPr>
          <w:rFonts w:ascii="Times New Roman" w:hAnsi="Times New Roman" w:cs="Times New Roman"/>
          <w:sz w:val="24"/>
          <w:szCs w:val="24"/>
        </w:rPr>
        <w:t>??</w:t>
      </w:r>
      <w:r w:rsidR="006830C9" w:rsidRPr="006830C9">
        <w:rPr>
          <w:rFonts w:ascii="Times New Roman" w:hAnsi="Times New Roman" w:cs="Times New Roman"/>
          <w:sz w:val="24"/>
          <w:szCs w:val="24"/>
        </w:rPr>
        <w:t xml:space="preserve">. </w:t>
      </w:r>
      <w:r w:rsidR="001811C8">
        <w:rPr>
          <w:rFonts w:ascii="Times New Roman" w:hAnsi="Times New Roman" w:cs="Times New Roman"/>
          <w:sz w:val="24"/>
          <w:szCs w:val="24"/>
        </w:rPr>
        <w:t>rujna</w:t>
      </w:r>
      <w:r w:rsidR="006830C9" w:rsidRPr="006830C9">
        <w:rPr>
          <w:rFonts w:ascii="Times New Roman" w:hAnsi="Times New Roman" w:cs="Times New Roman"/>
          <w:sz w:val="24"/>
          <w:szCs w:val="24"/>
        </w:rPr>
        <w:t xml:space="preserve"> 202</w:t>
      </w:r>
      <w:r w:rsidR="001811C8">
        <w:rPr>
          <w:rFonts w:ascii="Times New Roman" w:hAnsi="Times New Roman" w:cs="Times New Roman"/>
          <w:sz w:val="24"/>
          <w:szCs w:val="24"/>
        </w:rPr>
        <w:t>5</w:t>
      </w:r>
      <w:r w:rsidR="006830C9" w:rsidRPr="006830C9">
        <w:rPr>
          <w:rFonts w:ascii="Times New Roman" w:hAnsi="Times New Roman" w:cs="Times New Roman"/>
          <w:sz w:val="24"/>
          <w:szCs w:val="24"/>
        </w:rPr>
        <w:t>.</w:t>
      </w:r>
    </w:p>
    <w:p w14:paraId="5E96FB29" w14:textId="3B3A9276" w:rsidR="006830C9" w:rsidRPr="006830C9" w:rsidRDefault="006830C9">
      <w:pPr>
        <w:rPr>
          <w:rFonts w:ascii="Times New Roman" w:hAnsi="Times New Roman" w:cs="Times New Roman"/>
          <w:sz w:val="24"/>
          <w:szCs w:val="24"/>
        </w:rPr>
      </w:pPr>
      <w:r w:rsidRPr="006830C9">
        <w:rPr>
          <w:rFonts w:ascii="Times New Roman" w:hAnsi="Times New Roman" w:cs="Times New Roman"/>
          <w:sz w:val="24"/>
          <w:szCs w:val="24"/>
        </w:rPr>
        <w:t>KLASA:</w:t>
      </w:r>
    </w:p>
    <w:p w14:paraId="511184B2" w14:textId="6FB3C0A1" w:rsidR="006830C9" w:rsidRDefault="006830C9">
      <w:pPr>
        <w:rPr>
          <w:rFonts w:ascii="Times New Roman" w:hAnsi="Times New Roman" w:cs="Times New Roman"/>
          <w:sz w:val="24"/>
          <w:szCs w:val="24"/>
        </w:rPr>
      </w:pPr>
      <w:r w:rsidRPr="006830C9">
        <w:rPr>
          <w:rFonts w:ascii="Times New Roman" w:hAnsi="Times New Roman" w:cs="Times New Roman"/>
          <w:sz w:val="24"/>
          <w:szCs w:val="24"/>
        </w:rPr>
        <w:t>URBROJ:</w:t>
      </w:r>
    </w:p>
    <w:p w14:paraId="2CB03A21" w14:textId="77777777" w:rsidR="00787AFC" w:rsidRDefault="00787AFC">
      <w:pPr>
        <w:rPr>
          <w:rFonts w:ascii="Times New Roman" w:hAnsi="Times New Roman" w:cs="Times New Roman"/>
          <w:sz w:val="24"/>
          <w:szCs w:val="24"/>
        </w:rPr>
      </w:pPr>
    </w:p>
    <w:p w14:paraId="62337C1C" w14:textId="64B43F55" w:rsidR="00787AFC" w:rsidRDefault="00CA35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GRADONAČELNIK:</w:t>
      </w:r>
    </w:p>
    <w:p w14:paraId="42D2E531" w14:textId="67B15275" w:rsidR="00CA358A" w:rsidRDefault="00107C1B" w:rsidP="00107C1B">
      <w:pPr>
        <w:ind w:left="4956"/>
        <w:rPr>
          <w:rFonts w:ascii="Times New Roman" w:hAnsi="Times New Roman" w:cs="Times New Roman"/>
          <w:sz w:val="24"/>
          <w:szCs w:val="24"/>
        </w:rPr>
        <w:sectPr w:rsidR="00CA358A">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        </w:t>
      </w:r>
      <w:r w:rsidR="00CA358A">
        <w:rPr>
          <w:rFonts w:ascii="Times New Roman" w:hAnsi="Times New Roman" w:cs="Times New Roman"/>
          <w:sz w:val="24"/>
          <w:szCs w:val="24"/>
        </w:rPr>
        <w:t>Mišel Jakšić</w:t>
      </w:r>
    </w:p>
    <w:p w14:paraId="09349F60" w14:textId="74C6D442" w:rsidR="00787AFC" w:rsidRPr="00CB2057" w:rsidRDefault="00787AFC" w:rsidP="00CB2057">
      <w:pPr>
        <w:pStyle w:val="Naslov1"/>
        <w:numPr>
          <w:ilvl w:val="0"/>
          <w:numId w:val="0"/>
        </w:numPr>
        <w:spacing w:after="240"/>
        <w:rPr>
          <w:rFonts w:ascii="Times New Roman" w:hAnsi="Times New Roman" w:cs="Times New Roman"/>
          <w:i/>
          <w:iCs/>
          <w:sz w:val="28"/>
          <w:szCs w:val="24"/>
        </w:rPr>
      </w:pPr>
      <w:bookmarkStart w:id="74" w:name="_Toc210377998"/>
      <w:r w:rsidRPr="00CB2057">
        <w:rPr>
          <w:rFonts w:ascii="Times New Roman" w:hAnsi="Times New Roman" w:cs="Times New Roman"/>
          <w:i/>
          <w:iCs/>
          <w:sz w:val="28"/>
          <w:szCs w:val="24"/>
        </w:rPr>
        <w:lastRenderedPageBreak/>
        <w:t>POPIS TABLICA:</w:t>
      </w:r>
      <w:bookmarkEnd w:id="74"/>
    </w:p>
    <w:p w14:paraId="6464CBD9" w14:textId="3C21B348" w:rsidR="00D426FA" w:rsidRDefault="00787AFC">
      <w:pPr>
        <w:pStyle w:val="Tablicaslika"/>
        <w:tabs>
          <w:tab w:val="right" w:leader="dot" w:pos="9016"/>
        </w:tabs>
        <w:rPr>
          <w:noProof/>
          <w:kern w:val="2"/>
          <w:sz w:val="24"/>
          <w:szCs w:val="24"/>
          <w:lang w:val="en-GB" w:eastAsia="en-GB"/>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"Tablica" </w:instrText>
      </w:r>
      <w:r>
        <w:rPr>
          <w:rFonts w:ascii="Times New Roman" w:hAnsi="Times New Roman" w:cs="Times New Roman"/>
          <w:sz w:val="24"/>
          <w:szCs w:val="24"/>
        </w:rPr>
        <w:fldChar w:fldCharType="separate"/>
      </w:r>
      <w:hyperlink w:anchor="_Toc210377999" w:history="1">
        <w:r w:rsidR="00D426FA" w:rsidRPr="00993F25">
          <w:rPr>
            <w:rStyle w:val="Hiperveza"/>
            <w:rFonts w:ascii="Times New Roman" w:hAnsi="Times New Roman" w:cs="Times New Roman"/>
            <w:noProof/>
          </w:rPr>
          <w:t>Tablica 1. Županijske lokalne ceste prema stanju kolnika</w:t>
        </w:r>
        <w:r w:rsidR="00D426FA">
          <w:rPr>
            <w:noProof/>
            <w:webHidden/>
          </w:rPr>
          <w:tab/>
        </w:r>
        <w:r w:rsidR="00D426FA">
          <w:rPr>
            <w:noProof/>
            <w:webHidden/>
          </w:rPr>
          <w:fldChar w:fldCharType="begin"/>
        </w:r>
        <w:r w:rsidR="00D426FA">
          <w:rPr>
            <w:noProof/>
            <w:webHidden/>
          </w:rPr>
          <w:instrText xml:space="preserve"> PAGEREF _Toc210377999 \h </w:instrText>
        </w:r>
        <w:r w:rsidR="00D426FA">
          <w:rPr>
            <w:noProof/>
            <w:webHidden/>
          </w:rPr>
        </w:r>
        <w:r w:rsidR="00D426FA">
          <w:rPr>
            <w:noProof/>
            <w:webHidden/>
          </w:rPr>
          <w:fldChar w:fldCharType="separate"/>
        </w:r>
        <w:r w:rsidR="00D426FA">
          <w:rPr>
            <w:noProof/>
            <w:webHidden/>
          </w:rPr>
          <w:t>16</w:t>
        </w:r>
        <w:r w:rsidR="00D426FA">
          <w:rPr>
            <w:noProof/>
            <w:webHidden/>
          </w:rPr>
          <w:fldChar w:fldCharType="end"/>
        </w:r>
      </w:hyperlink>
    </w:p>
    <w:p w14:paraId="09ED246B" w14:textId="1AEAFB0D" w:rsidR="00D426FA" w:rsidRDefault="00D426FA">
      <w:pPr>
        <w:pStyle w:val="Tablicaslika"/>
        <w:tabs>
          <w:tab w:val="right" w:leader="dot" w:pos="9016"/>
        </w:tabs>
        <w:rPr>
          <w:noProof/>
          <w:kern w:val="2"/>
          <w:sz w:val="24"/>
          <w:szCs w:val="24"/>
          <w:lang w:val="en-GB" w:eastAsia="en-GB"/>
          <w14:ligatures w14:val="standardContextual"/>
        </w:rPr>
      </w:pPr>
      <w:hyperlink w:anchor="_Toc210378000" w:history="1">
        <w:r w:rsidRPr="00993F25">
          <w:rPr>
            <w:rStyle w:val="Hiperveza"/>
            <w:rFonts w:ascii="Times New Roman" w:hAnsi="Times New Roman" w:cs="Times New Roman"/>
            <w:noProof/>
          </w:rPr>
          <w:t>Tablica 2. Magistralna plinska mreža na području Grada Koprivnice</w:t>
        </w:r>
        <w:r>
          <w:rPr>
            <w:noProof/>
            <w:webHidden/>
          </w:rPr>
          <w:tab/>
        </w:r>
        <w:r>
          <w:rPr>
            <w:noProof/>
            <w:webHidden/>
          </w:rPr>
          <w:fldChar w:fldCharType="begin"/>
        </w:r>
        <w:r>
          <w:rPr>
            <w:noProof/>
            <w:webHidden/>
          </w:rPr>
          <w:instrText xml:space="preserve"> PAGEREF _Toc210378000 \h </w:instrText>
        </w:r>
        <w:r>
          <w:rPr>
            <w:noProof/>
            <w:webHidden/>
          </w:rPr>
        </w:r>
        <w:r>
          <w:rPr>
            <w:noProof/>
            <w:webHidden/>
          </w:rPr>
          <w:fldChar w:fldCharType="separate"/>
        </w:r>
        <w:r>
          <w:rPr>
            <w:noProof/>
            <w:webHidden/>
          </w:rPr>
          <w:t>17</w:t>
        </w:r>
        <w:r>
          <w:rPr>
            <w:noProof/>
            <w:webHidden/>
          </w:rPr>
          <w:fldChar w:fldCharType="end"/>
        </w:r>
      </w:hyperlink>
    </w:p>
    <w:p w14:paraId="699AD584" w14:textId="00A4C283" w:rsidR="00D426FA" w:rsidRDefault="00D426FA">
      <w:pPr>
        <w:pStyle w:val="Tablicaslika"/>
        <w:tabs>
          <w:tab w:val="right" w:leader="dot" w:pos="9016"/>
        </w:tabs>
        <w:rPr>
          <w:noProof/>
          <w:kern w:val="2"/>
          <w:sz w:val="24"/>
          <w:szCs w:val="24"/>
          <w:lang w:val="en-GB" w:eastAsia="en-GB"/>
          <w14:ligatures w14:val="standardContextual"/>
        </w:rPr>
      </w:pPr>
      <w:hyperlink w:anchor="_Toc210378001" w:history="1">
        <w:r w:rsidRPr="00993F25">
          <w:rPr>
            <w:rStyle w:val="Hiperveza"/>
            <w:rFonts w:ascii="Times New Roman" w:hAnsi="Times New Roman" w:cs="Times New Roman"/>
            <w:noProof/>
          </w:rPr>
          <w:t>Tablica 3. Eksplotacijska polja ugljikovodika na području Grada Koprivnice</w:t>
        </w:r>
        <w:r>
          <w:rPr>
            <w:noProof/>
            <w:webHidden/>
          </w:rPr>
          <w:tab/>
        </w:r>
        <w:r>
          <w:rPr>
            <w:noProof/>
            <w:webHidden/>
          </w:rPr>
          <w:fldChar w:fldCharType="begin"/>
        </w:r>
        <w:r>
          <w:rPr>
            <w:noProof/>
            <w:webHidden/>
          </w:rPr>
          <w:instrText xml:space="preserve"> PAGEREF _Toc210378001 \h </w:instrText>
        </w:r>
        <w:r>
          <w:rPr>
            <w:noProof/>
            <w:webHidden/>
          </w:rPr>
        </w:r>
        <w:r>
          <w:rPr>
            <w:noProof/>
            <w:webHidden/>
          </w:rPr>
          <w:fldChar w:fldCharType="separate"/>
        </w:r>
        <w:r>
          <w:rPr>
            <w:noProof/>
            <w:webHidden/>
          </w:rPr>
          <w:t>18</w:t>
        </w:r>
        <w:r>
          <w:rPr>
            <w:noProof/>
            <w:webHidden/>
          </w:rPr>
          <w:fldChar w:fldCharType="end"/>
        </w:r>
      </w:hyperlink>
    </w:p>
    <w:p w14:paraId="73FE0F14" w14:textId="23DD5E0B" w:rsidR="00D426FA" w:rsidRDefault="00D426FA">
      <w:pPr>
        <w:pStyle w:val="Tablicaslika"/>
        <w:tabs>
          <w:tab w:val="right" w:leader="dot" w:pos="9016"/>
        </w:tabs>
        <w:rPr>
          <w:noProof/>
          <w:kern w:val="2"/>
          <w:sz w:val="24"/>
          <w:szCs w:val="24"/>
          <w:lang w:val="en-GB" w:eastAsia="en-GB"/>
          <w14:ligatures w14:val="standardContextual"/>
        </w:rPr>
      </w:pPr>
      <w:hyperlink w:anchor="_Toc210378002" w:history="1">
        <w:r w:rsidRPr="00993F25">
          <w:rPr>
            <w:rStyle w:val="Hiperveza"/>
            <w:rFonts w:ascii="Times New Roman" w:hAnsi="Times New Roman" w:cs="Times New Roman"/>
            <w:noProof/>
          </w:rPr>
          <w:t>Tablica 4. Popis projekata Grada Koprivnice</w:t>
        </w:r>
        <w:r>
          <w:rPr>
            <w:noProof/>
            <w:webHidden/>
          </w:rPr>
          <w:tab/>
        </w:r>
        <w:r>
          <w:rPr>
            <w:noProof/>
            <w:webHidden/>
          </w:rPr>
          <w:fldChar w:fldCharType="begin"/>
        </w:r>
        <w:r>
          <w:rPr>
            <w:noProof/>
            <w:webHidden/>
          </w:rPr>
          <w:instrText xml:space="preserve"> PAGEREF _Toc210378002 \h </w:instrText>
        </w:r>
        <w:r>
          <w:rPr>
            <w:noProof/>
            <w:webHidden/>
          </w:rPr>
        </w:r>
        <w:r>
          <w:rPr>
            <w:noProof/>
            <w:webHidden/>
          </w:rPr>
          <w:fldChar w:fldCharType="separate"/>
        </w:r>
        <w:r>
          <w:rPr>
            <w:noProof/>
            <w:webHidden/>
          </w:rPr>
          <w:t>30</w:t>
        </w:r>
        <w:r>
          <w:rPr>
            <w:noProof/>
            <w:webHidden/>
          </w:rPr>
          <w:fldChar w:fldCharType="end"/>
        </w:r>
      </w:hyperlink>
    </w:p>
    <w:p w14:paraId="74956235" w14:textId="4B276676" w:rsidR="00D426FA" w:rsidRDefault="00D426FA">
      <w:pPr>
        <w:pStyle w:val="Tablicaslika"/>
        <w:tabs>
          <w:tab w:val="right" w:leader="dot" w:pos="9016"/>
        </w:tabs>
        <w:rPr>
          <w:noProof/>
          <w:kern w:val="2"/>
          <w:sz w:val="24"/>
          <w:szCs w:val="24"/>
          <w:lang w:val="en-GB" w:eastAsia="en-GB"/>
          <w14:ligatures w14:val="standardContextual"/>
        </w:rPr>
      </w:pPr>
      <w:hyperlink w:anchor="_Toc210378003" w:history="1">
        <w:r w:rsidRPr="00993F25">
          <w:rPr>
            <w:rStyle w:val="Hiperveza"/>
            <w:rFonts w:ascii="Times New Roman" w:hAnsi="Times New Roman" w:cs="Times New Roman"/>
            <w:noProof/>
          </w:rPr>
          <w:t>Tablica 5. Plan rashoda i izdataka u razdoblju od 2026. do 2029. godine</w:t>
        </w:r>
        <w:r>
          <w:rPr>
            <w:noProof/>
            <w:webHidden/>
          </w:rPr>
          <w:tab/>
        </w:r>
        <w:r>
          <w:rPr>
            <w:noProof/>
            <w:webHidden/>
          </w:rPr>
          <w:fldChar w:fldCharType="begin"/>
        </w:r>
        <w:r>
          <w:rPr>
            <w:noProof/>
            <w:webHidden/>
          </w:rPr>
          <w:instrText xml:space="preserve"> PAGEREF _Toc210378003 \h </w:instrText>
        </w:r>
        <w:r>
          <w:rPr>
            <w:noProof/>
            <w:webHidden/>
          </w:rPr>
        </w:r>
        <w:r>
          <w:rPr>
            <w:noProof/>
            <w:webHidden/>
          </w:rPr>
          <w:fldChar w:fldCharType="separate"/>
        </w:r>
        <w:r>
          <w:rPr>
            <w:noProof/>
            <w:webHidden/>
          </w:rPr>
          <w:t>32</w:t>
        </w:r>
        <w:r>
          <w:rPr>
            <w:noProof/>
            <w:webHidden/>
          </w:rPr>
          <w:fldChar w:fldCharType="end"/>
        </w:r>
      </w:hyperlink>
    </w:p>
    <w:p w14:paraId="21E5737B" w14:textId="32E84A2E" w:rsidR="00D426FA" w:rsidRDefault="00D426FA">
      <w:pPr>
        <w:pStyle w:val="Tablicaslika"/>
        <w:tabs>
          <w:tab w:val="right" w:leader="dot" w:pos="9016"/>
        </w:tabs>
        <w:rPr>
          <w:noProof/>
          <w:kern w:val="2"/>
          <w:sz w:val="24"/>
          <w:szCs w:val="24"/>
          <w:lang w:val="en-GB" w:eastAsia="en-GB"/>
          <w14:ligatures w14:val="standardContextual"/>
        </w:rPr>
      </w:pPr>
      <w:hyperlink w:anchor="_Toc210378004" w:history="1">
        <w:r w:rsidRPr="00993F25">
          <w:rPr>
            <w:rStyle w:val="Hiperveza"/>
            <w:rFonts w:ascii="Times New Roman" w:hAnsi="Times New Roman" w:cs="Times New Roman"/>
            <w:noProof/>
          </w:rPr>
          <w:t>Tablica 6. Procijenjeni troškovi provedbe mjera u razdoblju od 2026. do 2029. godine</w:t>
        </w:r>
        <w:r>
          <w:rPr>
            <w:noProof/>
            <w:webHidden/>
          </w:rPr>
          <w:tab/>
        </w:r>
        <w:r>
          <w:rPr>
            <w:noProof/>
            <w:webHidden/>
          </w:rPr>
          <w:fldChar w:fldCharType="begin"/>
        </w:r>
        <w:r>
          <w:rPr>
            <w:noProof/>
            <w:webHidden/>
          </w:rPr>
          <w:instrText xml:space="preserve"> PAGEREF _Toc210378004 \h </w:instrText>
        </w:r>
        <w:r>
          <w:rPr>
            <w:noProof/>
            <w:webHidden/>
          </w:rPr>
        </w:r>
        <w:r>
          <w:rPr>
            <w:noProof/>
            <w:webHidden/>
          </w:rPr>
          <w:fldChar w:fldCharType="separate"/>
        </w:r>
        <w:r>
          <w:rPr>
            <w:noProof/>
            <w:webHidden/>
          </w:rPr>
          <w:t>33</w:t>
        </w:r>
        <w:r>
          <w:rPr>
            <w:noProof/>
            <w:webHidden/>
          </w:rPr>
          <w:fldChar w:fldCharType="end"/>
        </w:r>
      </w:hyperlink>
    </w:p>
    <w:p w14:paraId="7BC3A226" w14:textId="7A8C02A2" w:rsidR="00787AFC" w:rsidRPr="006830C9" w:rsidRDefault="00787AFC">
      <w:pPr>
        <w:rPr>
          <w:rFonts w:ascii="Times New Roman" w:hAnsi="Times New Roman" w:cs="Times New Roman"/>
          <w:sz w:val="24"/>
          <w:szCs w:val="24"/>
        </w:rPr>
      </w:pPr>
      <w:r>
        <w:rPr>
          <w:rFonts w:ascii="Times New Roman" w:hAnsi="Times New Roman" w:cs="Times New Roman"/>
          <w:sz w:val="24"/>
          <w:szCs w:val="24"/>
        </w:rPr>
        <w:fldChar w:fldCharType="end"/>
      </w:r>
    </w:p>
    <w:sectPr w:rsidR="00787AFC" w:rsidRPr="006830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7CDB" w14:textId="77777777" w:rsidR="00331750" w:rsidRDefault="00331750" w:rsidP="00975067">
      <w:pPr>
        <w:spacing w:after="0" w:line="240" w:lineRule="auto"/>
      </w:pPr>
      <w:r>
        <w:separator/>
      </w:r>
    </w:p>
  </w:endnote>
  <w:endnote w:type="continuationSeparator" w:id="0">
    <w:p w14:paraId="37604D40" w14:textId="77777777" w:rsidR="00331750" w:rsidRDefault="00331750" w:rsidP="0097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CDBA" w14:textId="121412E7" w:rsidR="00975067" w:rsidRDefault="00975067">
    <w:pPr>
      <w:pStyle w:val="Podnoje"/>
      <w:jc w:val="center"/>
    </w:pPr>
  </w:p>
  <w:p w14:paraId="5208DBDB" w14:textId="77777777" w:rsidR="00975067" w:rsidRDefault="0097506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744669"/>
      <w:docPartObj>
        <w:docPartGallery w:val="Page Numbers (Bottom of Page)"/>
        <w:docPartUnique/>
      </w:docPartObj>
    </w:sdtPr>
    <w:sdtContent>
      <w:p w14:paraId="04D3756E" w14:textId="258F9F9D" w:rsidR="00BB412E" w:rsidRDefault="0006523C">
        <w:pPr>
          <w:pStyle w:val="Podnoje"/>
          <w:jc w:val="center"/>
        </w:pPr>
        <w:r>
          <w:t>1</w:t>
        </w:r>
      </w:p>
    </w:sdtContent>
  </w:sdt>
  <w:p w14:paraId="64A3382B" w14:textId="77777777" w:rsidR="00BB412E" w:rsidRDefault="00BB412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57877"/>
      <w:docPartObj>
        <w:docPartGallery w:val="Page Numbers (Bottom of Page)"/>
        <w:docPartUnique/>
      </w:docPartObj>
    </w:sdtPr>
    <w:sdtContent>
      <w:p w14:paraId="206F5218" w14:textId="332A6BF4" w:rsidR="00BB412E" w:rsidRDefault="00BB412E">
        <w:pPr>
          <w:pStyle w:val="Podnoje"/>
          <w:jc w:val="center"/>
        </w:pPr>
        <w:r>
          <w:fldChar w:fldCharType="begin"/>
        </w:r>
        <w:r>
          <w:instrText>PAGE   \* MERGEFORMAT</w:instrText>
        </w:r>
        <w:r>
          <w:fldChar w:fldCharType="separate"/>
        </w:r>
        <w:r>
          <w:t>2</w:t>
        </w:r>
        <w:r>
          <w:fldChar w:fldCharType="end"/>
        </w:r>
      </w:p>
    </w:sdtContent>
  </w:sdt>
  <w:p w14:paraId="25E8A9B8" w14:textId="77777777" w:rsidR="00BB412E" w:rsidRDefault="00BB412E">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411608"/>
      <w:docPartObj>
        <w:docPartGallery w:val="Page Numbers (Bottom of Page)"/>
        <w:docPartUnique/>
      </w:docPartObj>
    </w:sdtPr>
    <w:sdtContent>
      <w:p w14:paraId="3BCA72A4" w14:textId="77777777" w:rsidR="0006523C" w:rsidRDefault="0006523C">
        <w:pPr>
          <w:pStyle w:val="Podnoje"/>
          <w:jc w:val="center"/>
        </w:pPr>
        <w:r>
          <w:fldChar w:fldCharType="begin"/>
        </w:r>
        <w:r>
          <w:instrText>PAGE   \* MERGEFORMAT</w:instrText>
        </w:r>
        <w:r>
          <w:fldChar w:fldCharType="separate"/>
        </w:r>
        <w:r>
          <w:t>2</w:t>
        </w:r>
        <w:r>
          <w:fldChar w:fldCharType="end"/>
        </w:r>
      </w:p>
    </w:sdtContent>
  </w:sdt>
  <w:p w14:paraId="609CDF82" w14:textId="77777777" w:rsidR="0006523C" w:rsidRDefault="0006523C">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357315"/>
      <w:docPartObj>
        <w:docPartGallery w:val="Page Numbers (Bottom of Page)"/>
        <w:docPartUnique/>
      </w:docPartObj>
    </w:sdtPr>
    <w:sdtContent>
      <w:p w14:paraId="299C193F" w14:textId="7CA1C2DC" w:rsidR="0068580B" w:rsidRDefault="0068580B" w:rsidP="0068580B">
        <w:pPr>
          <w:pStyle w:val="Podnoje"/>
        </w:pPr>
        <w:r>
          <w:t>*Početne vrijednosti svih pokazatelja odnose se na 2024. godinu.</w:t>
        </w:r>
      </w:p>
      <w:p w14:paraId="08FBB49B" w14:textId="52EB5802" w:rsidR="00975067" w:rsidRDefault="00975067">
        <w:pPr>
          <w:pStyle w:val="Podnoje"/>
          <w:jc w:val="center"/>
        </w:pPr>
        <w:r>
          <w:fldChar w:fldCharType="begin"/>
        </w:r>
        <w:r>
          <w:instrText>PAGE   \* MERGEFORMAT</w:instrText>
        </w:r>
        <w:r>
          <w:fldChar w:fldCharType="separate"/>
        </w:r>
        <w:r>
          <w:t>2</w:t>
        </w:r>
        <w:r>
          <w:fldChar w:fldCharType="end"/>
        </w:r>
      </w:p>
    </w:sdtContent>
  </w:sdt>
  <w:p w14:paraId="3B4C59CD" w14:textId="77777777" w:rsidR="00975067" w:rsidRPr="00F651C0" w:rsidRDefault="00975067" w:rsidP="00166115">
    <w:pPr>
      <w:pStyle w:val="Podnoj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C6B1" w14:textId="77777777" w:rsidR="00331750" w:rsidRDefault="00331750" w:rsidP="00975067">
      <w:pPr>
        <w:spacing w:after="0" w:line="240" w:lineRule="auto"/>
      </w:pPr>
      <w:r>
        <w:separator/>
      </w:r>
    </w:p>
  </w:footnote>
  <w:footnote w:type="continuationSeparator" w:id="0">
    <w:p w14:paraId="67366DC9" w14:textId="77777777" w:rsidR="00331750" w:rsidRDefault="00331750" w:rsidP="00975067">
      <w:pPr>
        <w:spacing w:after="0" w:line="240" w:lineRule="auto"/>
      </w:pPr>
      <w:r>
        <w:continuationSeparator/>
      </w:r>
    </w:p>
  </w:footnote>
  <w:footnote w:id="1">
    <w:p w14:paraId="0D2330E5" w14:textId="5E2F4D27" w:rsidR="000C6971" w:rsidRPr="00FA661B" w:rsidRDefault="000C6971">
      <w:pPr>
        <w:pStyle w:val="Tekstfusnote"/>
        <w:rPr>
          <w:rFonts w:ascii="Times New Roman" w:hAnsi="Times New Roman"/>
          <w:lang w:val="hr-HR"/>
        </w:rPr>
      </w:pPr>
      <w:r w:rsidRPr="00022063">
        <w:rPr>
          <w:rStyle w:val="Referencafusnote"/>
          <w:rFonts w:ascii="Times New Roman" w:hAnsi="Times New Roman"/>
        </w:rPr>
        <w:footnoteRef/>
      </w:r>
      <w:r w:rsidRPr="00022063">
        <w:rPr>
          <w:rFonts w:ascii="Times New Roman" w:hAnsi="Times New Roman"/>
        </w:rPr>
        <w:t xml:space="preserve"> </w:t>
      </w:r>
      <w:r w:rsidR="00022063" w:rsidRPr="00022063">
        <w:rPr>
          <w:rFonts w:ascii="Times New Roman" w:hAnsi="Times New Roman"/>
        </w:rPr>
        <w:t>Izvor</w:t>
      </w:r>
      <w:r w:rsidR="00022063" w:rsidRPr="00FA661B">
        <w:rPr>
          <w:rFonts w:ascii="Times New Roman" w:hAnsi="Times New Roman"/>
        </w:rPr>
        <w:t xml:space="preserve">: </w:t>
      </w:r>
      <w:r w:rsidR="00AB5736" w:rsidRPr="00FA661B">
        <w:rPr>
          <w:rFonts w:ascii="Times New Roman" w:hAnsi="Times New Roman"/>
        </w:rPr>
        <w:t>Državni zavod za statistiku</w:t>
      </w:r>
    </w:p>
  </w:footnote>
  <w:footnote w:id="2">
    <w:p w14:paraId="1925FC77" w14:textId="72B7049A" w:rsidR="00F8015F" w:rsidRPr="00556C2C" w:rsidRDefault="00F8015F" w:rsidP="00556C2C">
      <w:pPr>
        <w:pStyle w:val="Tekstfusnote"/>
        <w:spacing w:after="0"/>
        <w:rPr>
          <w:rFonts w:ascii="Times New Roman" w:hAnsi="Times New Roman"/>
          <w:lang w:val="hr-HR"/>
        </w:rPr>
      </w:pPr>
      <w:r>
        <w:rPr>
          <w:rStyle w:val="Referencafusnote"/>
        </w:rPr>
        <w:footnoteRef/>
      </w:r>
      <w:r>
        <w:t xml:space="preserve"> </w:t>
      </w:r>
      <w:r w:rsidRPr="00556C2C">
        <w:rPr>
          <w:rFonts w:ascii="Times New Roman" w:hAnsi="Times New Roman"/>
          <w:lang w:val="hr-HR"/>
        </w:rPr>
        <w:t xml:space="preserve">Izvor: </w:t>
      </w:r>
      <w:hyperlink r:id="rId1" w:history="1">
        <w:r w:rsidR="00022063" w:rsidRPr="00A50256">
          <w:rPr>
            <w:rStyle w:val="Hiperveza"/>
            <w:rFonts w:ascii="Times New Roman" w:hAnsi="Times New Roman"/>
            <w:lang w:val="hr-HR"/>
          </w:rPr>
          <w:t>www.infobiz.fina.hr</w:t>
        </w:r>
      </w:hyperlink>
      <w:r w:rsidR="00022063">
        <w:rPr>
          <w:rFonts w:ascii="Times New Roman" w:hAnsi="Times New Roman"/>
          <w:lang w:val="hr-HR"/>
        </w:rPr>
        <w:t xml:space="preserve"> </w:t>
      </w:r>
    </w:p>
  </w:footnote>
  <w:footnote w:id="3">
    <w:p w14:paraId="6AFE8E22" w14:textId="40759F7E" w:rsidR="00F8015F" w:rsidRPr="00556C2C" w:rsidRDefault="00F8015F" w:rsidP="00556C2C">
      <w:pPr>
        <w:pStyle w:val="Tekstfusnote"/>
        <w:spacing w:after="0"/>
        <w:rPr>
          <w:rFonts w:ascii="Times New Roman" w:hAnsi="Times New Roman"/>
          <w:lang w:val="hr-HR"/>
        </w:rPr>
      </w:pPr>
      <w:r w:rsidRPr="00556C2C">
        <w:rPr>
          <w:rStyle w:val="Referencafusnote"/>
          <w:rFonts w:ascii="Times New Roman" w:hAnsi="Times New Roman"/>
        </w:rPr>
        <w:footnoteRef/>
      </w:r>
      <w:r w:rsidRPr="00556C2C">
        <w:rPr>
          <w:rFonts w:ascii="Times New Roman" w:hAnsi="Times New Roman"/>
        </w:rPr>
        <w:t xml:space="preserve"> </w:t>
      </w:r>
      <w:r w:rsidRPr="00556C2C">
        <w:rPr>
          <w:rFonts w:ascii="Times New Roman" w:hAnsi="Times New Roman"/>
          <w:lang w:val="hr-HR"/>
        </w:rPr>
        <w:t xml:space="preserve">Izvor: </w:t>
      </w:r>
      <w:r w:rsidR="00022063">
        <w:rPr>
          <w:rFonts w:ascii="Times New Roman" w:hAnsi="Times New Roman"/>
          <w:lang w:val="hr-HR"/>
        </w:rPr>
        <w:t>Agencija za plaćanja u poljoprivredi, ribarstvu i ruralnom razvoju; Upisnik poljoprivrednika</w:t>
      </w:r>
    </w:p>
  </w:footnote>
  <w:footnote w:id="4">
    <w:p w14:paraId="6B4ADC85" w14:textId="0AF9D34A" w:rsidR="00F8015F" w:rsidRPr="00022063" w:rsidRDefault="00F8015F" w:rsidP="00556C2C">
      <w:pPr>
        <w:pStyle w:val="Tekstfusnote"/>
        <w:spacing w:after="0"/>
        <w:rPr>
          <w:rFonts w:ascii="Times New Roman" w:hAnsi="Times New Roman"/>
          <w:lang w:val="hr-HR"/>
        </w:rPr>
      </w:pPr>
      <w:r w:rsidRPr="00022063">
        <w:rPr>
          <w:rStyle w:val="Referencafusnote"/>
          <w:rFonts w:ascii="Times New Roman" w:hAnsi="Times New Roman"/>
        </w:rPr>
        <w:footnoteRef/>
      </w:r>
      <w:r w:rsidRPr="00022063">
        <w:rPr>
          <w:rFonts w:ascii="Times New Roman" w:hAnsi="Times New Roman"/>
        </w:rPr>
        <w:t xml:space="preserve"> </w:t>
      </w:r>
      <w:r w:rsidRPr="00022063">
        <w:rPr>
          <w:rFonts w:ascii="Times New Roman" w:hAnsi="Times New Roman"/>
          <w:lang w:val="hr-HR"/>
        </w:rPr>
        <w:t xml:space="preserve">Izvor: </w:t>
      </w:r>
      <w:r w:rsidR="00022063" w:rsidRPr="00022063">
        <w:rPr>
          <w:rFonts w:ascii="Times New Roman" w:hAnsi="Times New Roman"/>
          <w:lang w:val="hr-HR"/>
        </w:rPr>
        <w:t>Obrtni registar – Hrvatska obrtička komora</w:t>
      </w:r>
    </w:p>
  </w:footnote>
  <w:footnote w:id="5">
    <w:p w14:paraId="3AF2E141" w14:textId="3287CCB4" w:rsidR="00330DB7" w:rsidRPr="000B0427" w:rsidRDefault="00330DB7">
      <w:pPr>
        <w:pStyle w:val="Tekstfusnote"/>
        <w:rPr>
          <w:rFonts w:ascii="Times New Roman" w:hAnsi="Times New Roman"/>
          <w:lang w:val="hr-HR"/>
        </w:rPr>
      </w:pPr>
      <w:r w:rsidRPr="000B0427">
        <w:rPr>
          <w:rStyle w:val="Referencafusnote"/>
          <w:rFonts w:ascii="Times New Roman" w:hAnsi="Times New Roman"/>
        </w:rPr>
        <w:footnoteRef/>
      </w:r>
      <w:r w:rsidRPr="000B0427">
        <w:rPr>
          <w:rFonts w:ascii="Times New Roman" w:hAnsi="Times New Roman"/>
        </w:rPr>
        <w:t xml:space="preserve"> </w:t>
      </w:r>
      <w:r w:rsidRPr="000B0427">
        <w:rPr>
          <w:rFonts w:ascii="Times New Roman" w:hAnsi="Times New Roman"/>
          <w:lang w:val="hr-HR"/>
        </w:rPr>
        <w:t xml:space="preserve">Izvor: </w:t>
      </w:r>
      <w:hyperlink r:id="rId2" w:history="1">
        <w:r w:rsidR="000B0427" w:rsidRPr="00A50256">
          <w:rPr>
            <w:rStyle w:val="Hiperveza"/>
            <w:rFonts w:ascii="Times New Roman" w:hAnsi="Times New Roman"/>
            <w:lang w:val="hr-HR"/>
          </w:rPr>
          <w:t>www.podravinaiprigorje.hr</w:t>
        </w:r>
      </w:hyperlink>
      <w:r w:rsidR="000B0427">
        <w:rPr>
          <w:rFonts w:ascii="Times New Roman" w:hAnsi="Times New Roman"/>
          <w:lang w:val="hr-HR"/>
        </w:rPr>
        <w:t xml:space="preserve"> </w:t>
      </w:r>
    </w:p>
  </w:footnote>
  <w:footnote w:id="6">
    <w:p w14:paraId="417DAD74" w14:textId="4F6DD77A" w:rsidR="00C917A0" w:rsidRPr="00C917A0" w:rsidRDefault="00C917A0">
      <w:pPr>
        <w:pStyle w:val="Tekstfusnote"/>
        <w:rPr>
          <w:rFonts w:ascii="Times New Roman" w:hAnsi="Times New Roman"/>
          <w:lang w:val="hr-HR"/>
        </w:rPr>
      </w:pPr>
      <w:r w:rsidRPr="00C917A0">
        <w:rPr>
          <w:rStyle w:val="Referencafusnote"/>
          <w:rFonts w:ascii="Times New Roman" w:hAnsi="Times New Roman"/>
        </w:rPr>
        <w:footnoteRef/>
      </w:r>
      <w:r w:rsidRPr="00C917A0">
        <w:rPr>
          <w:rFonts w:ascii="Times New Roman" w:hAnsi="Times New Roman"/>
        </w:rPr>
        <w:t xml:space="preserve"> </w:t>
      </w:r>
      <w:r w:rsidRPr="00C917A0">
        <w:rPr>
          <w:rFonts w:ascii="Times New Roman" w:hAnsi="Times New Roman"/>
          <w:lang w:val="hr-HR"/>
        </w:rPr>
        <w:t>Izvor: Koprivničke vode d.o.o.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C84" w14:textId="60020744" w:rsidR="00975067" w:rsidRDefault="0097506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05EB" w14:textId="48DDB204" w:rsidR="00975067" w:rsidRDefault="0097506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6AFE" w14:textId="729BD9DE" w:rsidR="00975067" w:rsidRDefault="0097506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942"/>
    <w:multiLevelType w:val="multilevel"/>
    <w:tmpl w:val="A2DEA88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40741"/>
    <w:multiLevelType w:val="multilevel"/>
    <w:tmpl w:val="D060B1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5436B3"/>
    <w:multiLevelType w:val="hybridMultilevel"/>
    <w:tmpl w:val="50B24C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0F2C45"/>
    <w:multiLevelType w:val="hybridMultilevel"/>
    <w:tmpl w:val="94B0906C"/>
    <w:lvl w:ilvl="0" w:tplc="50E86DCA">
      <w:start w:val="1"/>
      <w:numFmt w:val="decimal"/>
      <w:pStyle w:val="Naslov1"/>
      <w:lvlText w:val="%1."/>
      <w:lvlJc w:val="left"/>
      <w:pPr>
        <w:ind w:left="750" w:hanging="360"/>
      </w:pPr>
      <w:rPr>
        <w:rFonts w:ascii="Times New Roman" w:hAnsi="Times New Roman" w:cs="Times New Roman" w:hint="default"/>
        <w:color w:val="auto"/>
        <w:sz w:val="24"/>
      </w:rPr>
    </w:lvl>
    <w:lvl w:ilvl="1" w:tplc="041A0019">
      <w:start w:val="1"/>
      <w:numFmt w:val="lowerLetter"/>
      <w:pStyle w:val="Naslov2"/>
      <w:lvlText w:val="%2."/>
      <w:lvlJc w:val="left"/>
      <w:pPr>
        <w:ind w:left="1470" w:hanging="360"/>
      </w:pPr>
    </w:lvl>
    <w:lvl w:ilvl="2" w:tplc="041A001B">
      <w:start w:val="1"/>
      <w:numFmt w:val="lowerRoman"/>
      <w:pStyle w:val="Naslov3"/>
      <w:lvlText w:val="%3."/>
      <w:lvlJc w:val="right"/>
      <w:pPr>
        <w:ind w:left="2190" w:hanging="180"/>
      </w:pPr>
    </w:lvl>
    <w:lvl w:ilvl="3" w:tplc="041A000F" w:tentative="1">
      <w:start w:val="1"/>
      <w:numFmt w:val="decimal"/>
      <w:pStyle w:val="Naslov4"/>
      <w:lvlText w:val="%4."/>
      <w:lvlJc w:val="left"/>
      <w:pPr>
        <w:ind w:left="2910" w:hanging="360"/>
      </w:pPr>
    </w:lvl>
    <w:lvl w:ilvl="4" w:tplc="041A0019" w:tentative="1">
      <w:start w:val="1"/>
      <w:numFmt w:val="lowerLetter"/>
      <w:pStyle w:val="Naslov5"/>
      <w:lvlText w:val="%5."/>
      <w:lvlJc w:val="left"/>
      <w:pPr>
        <w:ind w:left="3630" w:hanging="360"/>
      </w:pPr>
    </w:lvl>
    <w:lvl w:ilvl="5" w:tplc="041A001B" w:tentative="1">
      <w:start w:val="1"/>
      <w:numFmt w:val="lowerRoman"/>
      <w:pStyle w:val="Naslov6"/>
      <w:lvlText w:val="%6."/>
      <w:lvlJc w:val="right"/>
      <w:pPr>
        <w:ind w:left="4350" w:hanging="180"/>
      </w:pPr>
    </w:lvl>
    <w:lvl w:ilvl="6" w:tplc="041A000F" w:tentative="1">
      <w:start w:val="1"/>
      <w:numFmt w:val="decimal"/>
      <w:pStyle w:val="Naslov7"/>
      <w:lvlText w:val="%7."/>
      <w:lvlJc w:val="left"/>
      <w:pPr>
        <w:ind w:left="5070" w:hanging="360"/>
      </w:pPr>
    </w:lvl>
    <w:lvl w:ilvl="7" w:tplc="041A0019" w:tentative="1">
      <w:start w:val="1"/>
      <w:numFmt w:val="lowerLetter"/>
      <w:pStyle w:val="Naslov8"/>
      <w:lvlText w:val="%8."/>
      <w:lvlJc w:val="left"/>
      <w:pPr>
        <w:ind w:left="5790" w:hanging="360"/>
      </w:pPr>
    </w:lvl>
    <w:lvl w:ilvl="8" w:tplc="041A001B" w:tentative="1">
      <w:start w:val="1"/>
      <w:numFmt w:val="lowerRoman"/>
      <w:pStyle w:val="Naslov9"/>
      <w:lvlText w:val="%9."/>
      <w:lvlJc w:val="right"/>
      <w:pPr>
        <w:ind w:left="6510" w:hanging="180"/>
      </w:pPr>
    </w:lvl>
  </w:abstractNum>
  <w:abstractNum w:abstractNumId="4" w15:restartNumberingAfterBreak="0">
    <w:nsid w:val="1D933C02"/>
    <w:multiLevelType w:val="hybridMultilevel"/>
    <w:tmpl w:val="39749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E256C"/>
    <w:multiLevelType w:val="multilevel"/>
    <w:tmpl w:val="BEF66E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4B41DF"/>
    <w:multiLevelType w:val="multilevel"/>
    <w:tmpl w:val="F998FC6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007892"/>
    <w:multiLevelType w:val="hybridMultilevel"/>
    <w:tmpl w:val="29C49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14B0D"/>
    <w:multiLevelType w:val="multilevel"/>
    <w:tmpl w:val="D01A07D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C030A3"/>
    <w:multiLevelType w:val="hybridMultilevel"/>
    <w:tmpl w:val="1D8016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FB244F"/>
    <w:multiLevelType w:val="multilevel"/>
    <w:tmpl w:val="2C9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86062"/>
    <w:multiLevelType w:val="hybridMultilevel"/>
    <w:tmpl w:val="89B0BDEE"/>
    <w:lvl w:ilvl="0" w:tplc="290E46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82BF4"/>
    <w:multiLevelType w:val="hybridMultilevel"/>
    <w:tmpl w:val="516CF5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614BE"/>
    <w:multiLevelType w:val="hybridMultilevel"/>
    <w:tmpl w:val="D42047C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417175"/>
    <w:multiLevelType w:val="multilevel"/>
    <w:tmpl w:val="13A4C66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917DCF"/>
    <w:multiLevelType w:val="multilevel"/>
    <w:tmpl w:val="809C5694"/>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590200D"/>
    <w:multiLevelType w:val="hybridMultilevel"/>
    <w:tmpl w:val="CCAC59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8223F9"/>
    <w:multiLevelType w:val="multilevel"/>
    <w:tmpl w:val="BBEE439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089"/>
    <w:multiLevelType w:val="hybridMultilevel"/>
    <w:tmpl w:val="F4A87A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F8E3597"/>
    <w:multiLevelType w:val="hybridMultilevel"/>
    <w:tmpl w:val="2F728C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20274658">
    <w:abstractNumId w:val="11"/>
  </w:num>
  <w:num w:numId="2" w16cid:durableId="638457504">
    <w:abstractNumId w:val="7"/>
  </w:num>
  <w:num w:numId="3" w16cid:durableId="1469859284">
    <w:abstractNumId w:val="18"/>
  </w:num>
  <w:num w:numId="4" w16cid:durableId="817723681">
    <w:abstractNumId w:val="3"/>
  </w:num>
  <w:num w:numId="5" w16cid:durableId="1861315203">
    <w:abstractNumId w:val="17"/>
  </w:num>
  <w:num w:numId="6" w16cid:durableId="896014377">
    <w:abstractNumId w:val="14"/>
  </w:num>
  <w:num w:numId="7" w16cid:durableId="126514657">
    <w:abstractNumId w:val="4"/>
  </w:num>
  <w:num w:numId="8" w16cid:durableId="470563122">
    <w:abstractNumId w:val="16"/>
  </w:num>
  <w:num w:numId="9" w16cid:durableId="620495094">
    <w:abstractNumId w:val="19"/>
  </w:num>
  <w:num w:numId="10" w16cid:durableId="1163859018">
    <w:abstractNumId w:val="8"/>
  </w:num>
  <w:num w:numId="11" w16cid:durableId="203104435">
    <w:abstractNumId w:val="5"/>
  </w:num>
  <w:num w:numId="12" w16cid:durableId="582496726">
    <w:abstractNumId w:val="13"/>
  </w:num>
  <w:num w:numId="13" w16cid:durableId="44260063">
    <w:abstractNumId w:val="6"/>
  </w:num>
  <w:num w:numId="14" w16cid:durableId="1741295420">
    <w:abstractNumId w:val="10"/>
  </w:num>
  <w:num w:numId="15" w16cid:durableId="785126165">
    <w:abstractNumId w:val="9"/>
  </w:num>
  <w:num w:numId="16" w16cid:durableId="892501527">
    <w:abstractNumId w:val="2"/>
  </w:num>
  <w:num w:numId="17" w16cid:durableId="915743061">
    <w:abstractNumId w:val="1"/>
  </w:num>
  <w:num w:numId="18" w16cid:durableId="1964343060">
    <w:abstractNumId w:val="0"/>
  </w:num>
  <w:num w:numId="19" w16cid:durableId="1679429586">
    <w:abstractNumId w:val="15"/>
  </w:num>
  <w:num w:numId="20" w16cid:durableId="2837802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67"/>
    <w:rsid w:val="00003A8B"/>
    <w:rsid w:val="0000503F"/>
    <w:rsid w:val="00006488"/>
    <w:rsid w:val="00010793"/>
    <w:rsid w:val="000112D4"/>
    <w:rsid w:val="00015F08"/>
    <w:rsid w:val="00020644"/>
    <w:rsid w:val="00020A3D"/>
    <w:rsid w:val="00021D70"/>
    <w:rsid w:val="00022063"/>
    <w:rsid w:val="0002274A"/>
    <w:rsid w:val="00025557"/>
    <w:rsid w:val="000274B4"/>
    <w:rsid w:val="00027C8E"/>
    <w:rsid w:val="00030834"/>
    <w:rsid w:val="00033807"/>
    <w:rsid w:val="000350D9"/>
    <w:rsid w:val="0003636F"/>
    <w:rsid w:val="00041F3A"/>
    <w:rsid w:val="00042AF7"/>
    <w:rsid w:val="00044118"/>
    <w:rsid w:val="00045B5F"/>
    <w:rsid w:val="000501E2"/>
    <w:rsid w:val="000504CD"/>
    <w:rsid w:val="00051467"/>
    <w:rsid w:val="000530CE"/>
    <w:rsid w:val="00055063"/>
    <w:rsid w:val="00062418"/>
    <w:rsid w:val="00064C39"/>
    <w:rsid w:val="0006523C"/>
    <w:rsid w:val="000656F3"/>
    <w:rsid w:val="00065C76"/>
    <w:rsid w:val="00065FF9"/>
    <w:rsid w:val="000731D9"/>
    <w:rsid w:val="00074EA3"/>
    <w:rsid w:val="000764E5"/>
    <w:rsid w:val="0008285F"/>
    <w:rsid w:val="00082B2B"/>
    <w:rsid w:val="000842BA"/>
    <w:rsid w:val="0009279E"/>
    <w:rsid w:val="00092B28"/>
    <w:rsid w:val="0009326D"/>
    <w:rsid w:val="00095092"/>
    <w:rsid w:val="0009760F"/>
    <w:rsid w:val="000A02B4"/>
    <w:rsid w:val="000A0309"/>
    <w:rsid w:val="000B0427"/>
    <w:rsid w:val="000B5DA8"/>
    <w:rsid w:val="000B62E2"/>
    <w:rsid w:val="000C5272"/>
    <w:rsid w:val="000C6733"/>
    <w:rsid w:val="000C6971"/>
    <w:rsid w:val="000C73F8"/>
    <w:rsid w:val="000D1188"/>
    <w:rsid w:val="000D5282"/>
    <w:rsid w:val="000D5841"/>
    <w:rsid w:val="000D6E71"/>
    <w:rsid w:val="000E443D"/>
    <w:rsid w:val="000E44A5"/>
    <w:rsid w:val="000E635F"/>
    <w:rsid w:val="000E6982"/>
    <w:rsid w:val="000E7114"/>
    <w:rsid w:val="000F7C01"/>
    <w:rsid w:val="001048BA"/>
    <w:rsid w:val="00107AD4"/>
    <w:rsid w:val="00107C1B"/>
    <w:rsid w:val="00114521"/>
    <w:rsid w:val="001147D9"/>
    <w:rsid w:val="00115079"/>
    <w:rsid w:val="00122D97"/>
    <w:rsid w:val="00125052"/>
    <w:rsid w:val="00131E9C"/>
    <w:rsid w:val="00132357"/>
    <w:rsid w:val="00133AF8"/>
    <w:rsid w:val="00133C41"/>
    <w:rsid w:val="00135DAD"/>
    <w:rsid w:val="00140A1A"/>
    <w:rsid w:val="00140DF7"/>
    <w:rsid w:val="00144292"/>
    <w:rsid w:val="00145BC8"/>
    <w:rsid w:val="001470D1"/>
    <w:rsid w:val="00147E23"/>
    <w:rsid w:val="00151349"/>
    <w:rsid w:val="00154876"/>
    <w:rsid w:val="001549A8"/>
    <w:rsid w:val="00155E9B"/>
    <w:rsid w:val="00157CCA"/>
    <w:rsid w:val="001620C1"/>
    <w:rsid w:val="0016443A"/>
    <w:rsid w:val="001644B6"/>
    <w:rsid w:val="00165797"/>
    <w:rsid w:val="00171A03"/>
    <w:rsid w:val="0017469E"/>
    <w:rsid w:val="00174A2E"/>
    <w:rsid w:val="001811C8"/>
    <w:rsid w:val="00183F26"/>
    <w:rsid w:val="001858F5"/>
    <w:rsid w:val="0019374C"/>
    <w:rsid w:val="0019707D"/>
    <w:rsid w:val="001A01EE"/>
    <w:rsid w:val="001A12D3"/>
    <w:rsid w:val="001A620B"/>
    <w:rsid w:val="001B0077"/>
    <w:rsid w:val="001B1A3E"/>
    <w:rsid w:val="001B418B"/>
    <w:rsid w:val="001B474B"/>
    <w:rsid w:val="001B6F4C"/>
    <w:rsid w:val="001C096B"/>
    <w:rsid w:val="001C0C03"/>
    <w:rsid w:val="001D24F3"/>
    <w:rsid w:val="001D2E24"/>
    <w:rsid w:val="001D5379"/>
    <w:rsid w:val="001E2D52"/>
    <w:rsid w:val="001E4758"/>
    <w:rsid w:val="001E5E0C"/>
    <w:rsid w:val="001F102C"/>
    <w:rsid w:val="001F1C33"/>
    <w:rsid w:val="001F3306"/>
    <w:rsid w:val="001F42BA"/>
    <w:rsid w:val="001F42C0"/>
    <w:rsid w:val="001F5A55"/>
    <w:rsid w:val="00200262"/>
    <w:rsid w:val="00203C1C"/>
    <w:rsid w:val="00207E3A"/>
    <w:rsid w:val="0021355E"/>
    <w:rsid w:val="002137C1"/>
    <w:rsid w:val="00214CA3"/>
    <w:rsid w:val="00221974"/>
    <w:rsid w:val="00223B6F"/>
    <w:rsid w:val="00225AE7"/>
    <w:rsid w:val="00230002"/>
    <w:rsid w:val="002320F7"/>
    <w:rsid w:val="00235855"/>
    <w:rsid w:val="0023687D"/>
    <w:rsid w:val="002449C8"/>
    <w:rsid w:val="00246D87"/>
    <w:rsid w:val="00251D07"/>
    <w:rsid w:val="0026123A"/>
    <w:rsid w:val="00273ABF"/>
    <w:rsid w:val="0027576C"/>
    <w:rsid w:val="002771A8"/>
    <w:rsid w:val="0028508D"/>
    <w:rsid w:val="002854A3"/>
    <w:rsid w:val="00285EF1"/>
    <w:rsid w:val="00285F90"/>
    <w:rsid w:val="002861BE"/>
    <w:rsid w:val="002864B0"/>
    <w:rsid w:val="00291E38"/>
    <w:rsid w:val="00291F13"/>
    <w:rsid w:val="00294A90"/>
    <w:rsid w:val="002A2755"/>
    <w:rsid w:val="002A31A8"/>
    <w:rsid w:val="002A3C1D"/>
    <w:rsid w:val="002B25FA"/>
    <w:rsid w:val="002B3583"/>
    <w:rsid w:val="002B3F16"/>
    <w:rsid w:val="002C2F05"/>
    <w:rsid w:val="002C55B7"/>
    <w:rsid w:val="002C6453"/>
    <w:rsid w:val="002D0FC7"/>
    <w:rsid w:val="002D14E1"/>
    <w:rsid w:val="002D534F"/>
    <w:rsid w:val="002D5B46"/>
    <w:rsid w:val="002D63E8"/>
    <w:rsid w:val="002D77AC"/>
    <w:rsid w:val="002E364B"/>
    <w:rsid w:val="002E61D5"/>
    <w:rsid w:val="002E79AE"/>
    <w:rsid w:val="002F10ED"/>
    <w:rsid w:val="002F6692"/>
    <w:rsid w:val="00301DED"/>
    <w:rsid w:val="003030D3"/>
    <w:rsid w:val="00303E68"/>
    <w:rsid w:val="003048C7"/>
    <w:rsid w:val="003057FE"/>
    <w:rsid w:val="00305C64"/>
    <w:rsid w:val="00307F7E"/>
    <w:rsid w:val="00310E64"/>
    <w:rsid w:val="00313755"/>
    <w:rsid w:val="00313CD4"/>
    <w:rsid w:val="00314CDD"/>
    <w:rsid w:val="003158CB"/>
    <w:rsid w:val="00315B55"/>
    <w:rsid w:val="00330D00"/>
    <w:rsid w:val="00330DB7"/>
    <w:rsid w:val="00331750"/>
    <w:rsid w:val="00332AEB"/>
    <w:rsid w:val="00332BE8"/>
    <w:rsid w:val="00341249"/>
    <w:rsid w:val="00341753"/>
    <w:rsid w:val="00343B9F"/>
    <w:rsid w:val="003443C2"/>
    <w:rsid w:val="00344E96"/>
    <w:rsid w:val="0035038E"/>
    <w:rsid w:val="00350C2C"/>
    <w:rsid w:val="00352C13"/>
    <w:rsid w:val="00356350"/>
    <w:rsid w:val="003614E2"/>
    <w:rsid w:val="00362AB6"/>
    <w:rsid w:val="003638CB"/>
    <w:rsid w:val="003648D0"/>
    <w:rsid w:val="00365C92"/>
    <w:rsid w:val="0036619D"/>
    <w:rsid w:val="00366698"/>
    <w:rsid w:val="00373E08"/>
    <w:rsid w:val="00373FBE"/>
    <w:rsid w:val="003762CE"/>
    <w:rsid w:val="003809BB"/>
    <w:rsid w:val="00382EEA"/>
    <w:rsid w:val="00383B23"/>
    <w:rsid w:val="00384950"/>
    <w:rsid w:val="00384FFB"/>
    <w:rsid w:val="0038640C"/>
    <w:rsid w:val="0039016E"/>
    <w:rsid w:val="003907EE"/>
    <w:rsid w:val="003910AB"/>
    <w:rsid w:val="00392511"/>
    <w:rsid w:val="00392D3C"/>
    <w:rsid w:val="003A0967"/>
    <w:rsid w:val="003A38AD"/>
    <w:rsid w:val="003A3C10"/>
    <w:rsid w:val="003A5F06"/>
    <w:rsid w:val="003A6B71"/>
    <w:rsid w:val="003B1C46"/>
    <w:rsid w:val="003C78AD"/>
    <w:rsid w:val="003C7BE2"/>
    <w:rsid w:val="003D4EB7"/>
    <w:rsid w:val="003E207E"/>
    <w:rsid w:val="003E5B84"/>
    <w:rsid w:val="003E6190"/>
    <w:rsid w:val="00400FE0"/>
    <w:rsid w:val="00402756"/>
    <w:rsid w:val="00403875"/>
    <w:rsid w:val="004049CF"/>
    <w:rsid w:val="0040599B"/>
    <w:rsid w:val="00406929"/>
    <w:rsid w:val="0040783F"/>
    <w:rsid w:val="00411F34"/>
    <w:rsid w:val="0041306D"/>
    <w:rsid w:val="004151A1"/>
    <w:rsid w:val="00415E4E"/>
    <w:rsid w:val="00420876"/>
    <w:rsid w:val="00420D47"/>
    <w:rsid w:val="004221D8"/>
    <w:rsid w:val="00424383"/>
    <w:rsid w:val="00425670"/>
    <w:rsid w:val="00427404"/>
    <w:rsid w:val="004337D5"/>
    <w:rsid w:val="004364C8"/>
    <w:rsid w:val="00443B24"/>
    <w:rsid w:val="00444034"/>
    <w:rsid w:val="00446933"/>
    <w:rsid w:val="004508FD"/>
    <w:rsid w:val="00455D4A"/>
    <w:rsid w:val="004568B9"/>
    <w:rsid w:val="004572B5"/>
    <w:rsid w:val="00460D85"/>
    <w:rsid w:val="00460EB1"/>
    <w:rsid w:val="00465194"/>
    <w:rsid w:val="004664FC"/>
    <w:rsid w:val="00471EB2"/>
    <w:rsid w:val="00473F62"/>
    <w:rsid w:val="004750DC"/>
    <w:rsid w:val="00475537"/>
    <w:rsid w:val="00475C1F"/>
    <w:rsid w:val="0047741C"/>
    <w:rsid w:val="00480692"/>
    <w:rsid w:val="00481399"/>
    <w:rsid w:val="00482C9C"/>
    <w:rsid w:val="004864ED"/>
    <w:rsid w:val="00493E91"/>
    <w:rsid w:val="00495176"/>
    <w:rsid w:val="00495602"/>
    <w:rsid w:val="004A0190"/>
    <w:rsid w:val="004A05CF"/>
    <w:rsid w:val="004A23C0"/>
    <w:rsid w:val="004A5BDD"/>
    <w:rsid w:val="004A762F"/>
    <w:rsid w:val="004A7EE2"/>
    <w:rsid w:val="004B09BC"/>
    <w:rsid w:val="004B4A62"/>
    <w:rsid w:val="004B4D29"/>
    <w:rsid w:val="004B64B7"/>
    <w:rsid w:val="004B64F2"/>
    <w:rsid w:val="004B66AD"/>
    <w:rsid w:val="004B6E08"/>
    <w:rsid w:val="004C1236"/>
    <w:rsid w:val="004C4962"/>
    <w:rsid w:val="004C6923"/>
    <w:rsid w:val="004D0A92"/>
    <w:rsid w:val="004D3E6E"/>
    <w:rsid w:val="004D45B5"/>
    <w:rsid w:val="004D606B"/>
    <w:rsid w:val="004D64E6"/>
    <w:rsid w:val="004D69D1"/>
    <w:rsid w:val="004E0265"/>
    <w:rsid w:val="004E170B"/>
    <w:rsid w:val="004E56EF"/>
    <w:rsid w:val="004F1940"/>
    <w:rsid w:val="004F2202"/>
    <w:rsid w:val="004F2D44"/>
    <w:rsid w:val="004F7521"/>
    <w:rsid w:val="0050360F"/>
    <w:rsid w:val="005046AE"/>
    <w:rsid w:val="005062D0"/>
    <w:rsid w:val="00511089"/>
    <w:rsid w:val="00514FFB"/>
    <w:rsid w:val="00515204"/>
    <w:rsid w:val="00516459"/>
    <w:rsid w:val="00516F87"/>
    <w:rsid w:val="00517C3C"/>
    <w:rsid w:val="00523AE8"/>
    <w:rsid w:val="0053206E"/>
    <w:rsid w:val="00532A64"/>
    <w:rsid w:val="00532C1D"/>
    <w:rsid w:val="00536538"/>
    <w:rsid w:val="0053676B"/>
    <w:rsid w:val="00541DDB"/>
    <w:rsid w:val="00550690"/>
    <w:rsid w:val="00556C2C"/>
    <w:rsid w:val="00560A8D"/>
    <w:rsid w:val="005615FE"/>
    <w:rsid w:val="00565670"/>
    <w:rsid w:val="00566CF2"/>
    <w:rsid w:val="00574C36"/>
    <w:rsid w:val="00575812"/>
    <w:rsid w:val="005774F9"/>
    <w:rsid w:val="0058723D"/>
    <w:rsid w:val="0059050E"/>
    <w:rsid w:val="005933A5"/>
    <w:rsid w:val="005A099D"/>
    <w:rsid w:val="005A0B0F"/>
    <w:rsid w:val="005A1A39"/>
    <w:rsid w:val="005A3B3F"/>
    <w:rsid w:val="005D0DAB"/>
    <w:rsid w:val="005D21F1"/>
    <w:rsid w:val="005D24B7"/>
    <w:rsid w:val="005D48CF"/>
    <w:rsid w:val="005D4DCC"/>
    <w:rsid w:val="005D5D55"/>
    <w:rsid w:val="005E4B58"/>
    <w:rsid w:val="005E6807"/>
    <w:rsid w:val="005E6CD4"/>
    <w:rsid w:val="005E7FE7"/>
    <w:rsid w:val="005F349A"/>
    <w:rsid w:val="005F5F0D"/>
    <w:rsid w:val="005F751D"/>
    <w:rsid w:val="0060228F"/>
    <w:rsid w:val="00602D3E"/>
    <w:rsid w:val="00603A92"/>
    <w:rsid w:val="00603C0A"/>
    <w:rsid w:val="00606C1A"/>
    <w:rsid w:val="00606D34"/>
    <w:rsid w:val="00611815"/>
    <w:rsid w:val="00612127"/>
    <w:rsid w:val="00614ED5"/>
    <w:rsid w:val="00615FB7"/>
    <w:rsid w:val="006254D7"/>
    <w:rsid w:val="00630438"/>
    <w:rsid w:val="00642948"/>
    <w:rsid w:val="00644586"/>
    <w:rsid w:val="0065438C"/>
    <w:rsid w:val="00657CF7"/>
    <w:rsid w:val="00662680"/>
    <w:rsid w:val="00662D1F"/>
    <w:rsid w:val="0066318F"/>
    <w:rsid w:val="00663A73"/>
    <w:rsid w:val="006640C0"/>
    <w:rsid w:val="00664785"/>
    <w:rsid w:val="0066697E"/>
    <w:rsid w:val="00670CB3"/>
    <w:rsid w:val="006738ED"/>
    <w:rsid w:val="00673B14"/>
    <w:rsid w:val="00674A7E"/>
    <w:rsid w:val="00674B6A"/>
    <w:rsid w:val="00676679"/>
    <w:rsid w:val="00682BBC"/>
    <w:rsid w:val="006830C9"/>
    <w:rsid w:val="0068580B"/>
    <w:rsid w:val="006876B9"/>
    <w:rsid w:val="0069383C"/>
    <w:rsid w:val="006A1E10"/>
    <w:rsid w:val="006A3131"/>
    <w:rsid w:val="006A31FB"/>
    <w:rsid w:val="006A7A9C"/>
    <w:rsid w:val="006B3428"/>
    <w:rsid w:val="006C1153"/>
    <w:rsid w:val="006C1FC5"/>
    <w:rsid w:val="006C2CE2"/>
    <w:rsid w:val="006C3202"/>
    <w:rsid w:val="006C35A2"/>
    <w:rsid w:val="006C71E8"/>
    <w:rsid w:val="006D15EB"/>
    <w:rsid w:val="006D7DB6"/>
    <w:rsid w:val="006E41B9"/>
    <w:rsid w:val="006E4E26"/>
    <w:rsid w:val="006F0DD4"/>
    <w:rsid w:val="006F0FB7"/>
    <w:rsid w:val="006F35CD"/>
    <w:rsid w:val="007002A9"/>
    <w:rsid w:val="007012EF"/>
    <w:rsid w:val="00703BDD"/>
    <w:rsid w:val="00704C27"/>
    <w:rsid w:val="00705A0C"/>
    <w:rsid w:val="00715CFB"/>
    <w:rsid w:val="00730CC8"/>
    <w:rsid w:val="00731FB3"/>
    <w:rsid w:val="00741030"/>
    <w:rsid w:val="00742E2D"/>
    <w:rsid w:val="0074474F"/>
    <w:rsid w:val="00744F68"/>
    <w:rsid w:val="00746703"/>
    <w:rsid w:val="007468AD"/>
    <w:rsid w:val="00746AF9"/>
    <w:rsid w:val="007528FE"/>
    <w:rsid w:val="0075323D"/>
    <w:rsid w:val="007563A7"/>
    <w:rsid w:val="0076167D"/>
    <w:rsid w:val="007645D6"/>
    <w:rsid w:val="007647EB"/>
    <w:rsid w:val="00764BAE"/>
    <w:rsid w:val="007655E5"/>
    <w:rsid w:val="007659E0"/>
    <w:rsid w:val="00766BF0"/>
    <w:rsid w:val="00767978"/>
    <w:rsid w:val="00774CC1"/>
    <w:rsid w:val="00775A0E"/>
    <w:rsid w:val="00777FED"/>
    <w:rsid w:val="0078262B"/>
    <w:rsid w:val="00786567"/>
    <w:rsid w:val="00787AFC"/>
    <w:rsid w:val="007971E3"/>
    <w:rsid w:val="007A14E4"/>
    <w:rsid w:val="007A26D0"/>
    <w:rsid w:val="007A61AD"/>
    <w:rsid w:val="007B056B"/>
    <w:rsid w:val="007B3006"/>
    <w:rsid w:val="007C7CBF"/>
    <w:rsid w:val="007D0D06"/>
    <w:rsid w:val="007D3CAC"/>
    <w:rsid w:val="007D5019"/>
    <w:rsid w:val="007D6AAC"/>
    <w:rsid w:val="007E0CC3"/>
    <w:rsid w:val="007E2E6D"/>
    <w:rsid w:val="007E4AC4"/>
    <w:rsid w:val="007E5582"/>
    <w:rsid w:val="007F2BFD"/>
    <w:rsid w:val="007F34BC"/>
    <w:rsid w:val="007F4977"/>
    <w:rsid w:val="007F69D6"/>
    <w:rsid w:val="008021B7"/>
    <w:rsid w:val="00803F12"/>
    <w:rsid w:val="00807EA8"/>
    <w:rsid w:val="00821FD9"/>
    <w:rsid w:val="00822056"/>
    <w:rsid w:val="008231DB"/>
    <w:rsid w:val="00826327"/>
    <w:rsid w:val="00831F32"/>
    <w:rsid w:val="00832362"/>
    <w:rsid w:val="00833185"/>
    <w:rsid w:val="00835F87"/>
    <w:rsid w:val="008427A3"/>
    <w:rsid w:val="00844632"/>
    <w:rsid w:val="00844789"/>
    <w:rsid w:val="00844EF4"/>
    <w:rsid w:val="008453C6"/>
    <w:rsid w:val="008479D1"/>
    <w:rsid w:val="00853B53"/>
    <w:rsid w:val="00854167"/>
    <w:rsid w:val="00854B6A"/>
    <w:rsid w:val="0085650D"/>
    <w:rsid w:val="00856EC0"/>
    <w:rsid w:val="00857A76"/>
    <w:rsid w:val="00865109"/>
    <w:rsid w:val="008654E4"/>
    <w:rsid w:val="008673A8"/>
    <w:rsid w:val="00872C55"/>
    <w:rsid w:val="00873627"/>
    <w:rsid w:val="00874BD7"/>
    <w:rsid w:val="008808BD"/>
    <w:rsid w:val="0088224E"/>
    <w:rsid w:val="00882948"/>
    <w:rsid w:val="00886539"/>
    <w:rsid w:val="00886FEA"/>
    <w:rsid w:val="00887E55"/>
    <w:rsid w:val="008913FD"/>
    <w:rsid w:val="008932E8"/>
    <w:rsid w:val="0089439B"/>
    <w:rsid w:val="00896C2F"/>
    <w:rsid w:val="008A264D"/>
    <w:rsid w:val="008A6B6B"/>
    <w:rsid w:val="008B7C52"/>
    <w:rsid w:val="008C1EA2"/>
    <w:rsid w:val="008C5130"/>
    <w:rsid w:val="008C694B"/>
    <w:rsid w:val="008D0F4C"/>
    <w:rsid w:val="008D393F"/>
    <w:rsid w:val="008D5529"/>
    <w:rsid w:val="008E15F8"/>
    <w:rsid w:val="008E3AA1"/>
    <w:rsid w:val="008E487D"/>
    <w:rsid w:val="008E4A46"/>
    <w:rsid w:val="008E529D"/>
    <w:rsid w:val="008E7C40"/>
    <w:rsid w:val="008F25C4"/>
    <w:rsid w:val="008F5D2E"/>
    <w:rsid w:val="008F6BFF"/>
    <w:rsid w:val="009075A3"/>
    <w:rsid w:val="009076BB"/>
    <w:rsid w:val="009200D9"/>
    <w:rsid w:val="00921C1F"/>
    <w:rsid w:val="009232DC"/>
    <w:rsid w:val="00931913"/>
    <w:rsid w:val="0093252C"/>
    <w:rsid w:val="009332E5"/>
    <w:rsid w:val="009402D8"/>
    <w:rsid w:val="009416FA"/>
    <w:rsid w:val="00942AA7"/>
    <w:rsid w:val="00943522"/>
    <w:rsid w:val="0094535C"/>
    <w:rsid w:val="009468DF"/>
    <w:rsid w:val="00955081"/>
    <w:rsid w:val="009553CD"/>
    <w:rsid w:val="00971136"/>
    <w:rsid w:val="009711EA"/>
    <w:rsid w:val="009722C3"/>
    <w:rsid w:val="00975067"/>
    <w:rsid w:val="00982892"/>
    <w:rsid w:val="00982B8E"/>
    <w:rsid w:val="009850EF"/>
    <w:rsid w:val="00985A2A"/>
    <w:rsid w:val="00991BB0"/>
    <w:rsid w:val="009931E3"/>
    <w:rsid w:val="009937EF"/>
    <w:rsid w:val="009964D0"/>
    <w:rsid w:val="009A19BE"/>
    <w:rsid w:val="009A67D4"/>
    <w:rsid w:val="009A7F26"/>
    <w:rsid w:val="009B194B"/>
    <w:rsid w:val="009B42E0"/>
    <w:rsid w:val="009B5735"/>
    <w:rsid w:val="009B5DD5"/>
    <w:rsid w:val="009C1CE7"/>
    <w:rsid w:val="009C2AB8"/>
    <w:rsid w:val="009C4406"/>
    <w:rsid w:val="009D1F11"/>
    <w:rsid w:val="009D2453"/>
    <w:rsid w:val="009D32E2"/>
    <w:rsid w:val="009D433D"/>
    <w:rsid w:val="009D5C65"/>
    <w:rsid w:val="009E0310"/>
    <w:rsid w:val="009E37B5"/>
    <w:rsid w:val="009F00A4"/>
    <w:rsid w:val="009F09BF"/>
    <w:rsid w:val="009F2688"/>
    <w:rsid w:val="009F2A5A"/>
    <w:rsid w:val="009F751C"/>
    <w:rsid w:val="009F7BDE"/>
    <w:rsid w:val="00A033D4"/>
    <w:rsid w:val="00A07BC0"/>
    <w:rsid w:val="00A11EE3"/>
    <w:rsid w:val="00A15FF3"/>
    <w:rsid w:val="00A1691B"/>
    <w:rsid w:val="00A254DB"/>
    <w:rsid w:val="00A301F5"/>
    <w:rsid w:val="00A32550"/>
    <w:rsid w:val="00A33F0D"/>
    <w:rsid w:val="00A350F2"/>
    <w:rsid w:val="00A36075"/>
    <w:rsid w:val="00A36E7D"/>
    <w:rsid w:val="00A412EC"/>
    <w:rsid w:val="00A42A63"/>
    <w:rsid w:val="00A4370C"/>
    <w:rsid w:val="00A44760"/>
    <w:rsid w:val="00A475EB"/>
    <w:rsid w:val="00A63010"/>
    <w:rsid w:val="00A6405B"/>
    <w:rsid w:val="00A660F6"/>
    <w:rsid w:val="00A6791D"/>
    <w:rsid w:val="00A67AC5"/>
    <w:rsid w:val="00A73B79"/>
    <w:rsid w:val="00A75916"/>
    <w:rsid w:val="00A80E5A"/>
    <w:rsid w:val="00A86293"/>
    <w:rsid w:val="00A86437"/>
    <w:rsid w:val="00A90B3F"/>
    <w:rsid w:val="00A91996"/>
    <w:rsid w:val="00A93AC8"/>
    <w:rsid w:val="00A93E1F"/>
    <w:rsid w:val="00A946F5"/>
    <w:rsid w:val="00A94EAA"/>
    <w:rsid w:val="00A96E01"/>
    <w:rsid w:val="00AA01BA"/>
    <w:rsid w:val="00AA03B5"/>
    <w:rsid w:val="00AA2771"/>
    <w:rsid w:val="00AA2B69"/>
    <w:rsid w:val="00AA40C8"/>
    <w:rsid w:val="00AA7193"/>
    <w:rsid w:val="00AA7385"/>
    <w:rsid w:val="00AB0556"/>
    <w:rsid w:val="00AB0731"/>
    <w:rsid w:val="00AB1613"/>
    <w:rsid w:val="00AB33E2"/>
    <w:rsid w:val="00AB37E7"/>
    <w:rsid w:val="00AB5736"/>
    <w:rsid w:val="00AC23C3"/>
    <w:rsid w:val="00AC3FA6"/>
    <w:rsid w:val="00AD48AA"/>
    <w:rsid w:val="00AD693D"/>
    <w:rsid w:val="00AD71B9"/>
    <w:rsid w:val="00AE6A87"/>
    <w:rsid w:val="00AF303B"/>
    <w:rsid w:val="00AF3AC2"/>
    <w:rsid w:val="00AF4562"/>
    <w:rsid w:val="00AF5518"/>
    <w:rsid w:val="00B03ABE"/>
    <w:rsid w:val="00B04F0C"/>
    <w:rsid w:val="00B11ACA"/>
    <w:rsid w:val="00B12780"/>
    <w:rsid w:val="00B23C74"/>
    <w:rsid w:val="00B24A60"/>
    <w:rsid w:val="00B24F82"/>
    <w:rsid w:val="00B278C7"/>
    <w:rsid w:val="00B3508B"/>
    <w:rsid w:val="00B36999"/>
    <w:rsid w:val="00B4006D"/>
    <w:rsid w:val="00B415CD"/>
    <w:rsid w:val="00B43E59"/>
    <w:rsid w:val="00B511DD"/>
    <w:rsid w:val="00B533F7"/>
    <w:rsid w:val="00B5388E"/>
    <w:rsid w:val="00B569C3"/>
    <w:rsid w:val="00B63CA0"/>
    <w:rsid w:val="00B7279F"/>
    <w:rsid w:val="00B7309E"/>
    <w:rsid w:val="00B73975"/>
    <w:rsid w:val="00B76FFD"/>
    <w:rsid w:val="00B80453"/>
    <w:rsid w:val="00B82F8E"/>
    <w:rsid w:val="00B853CA"/>
    <w:rsid w:val="00B87595"/>
    <w:rsid w:val="00B92795"/>
    <w:rsid w:val="00B92A0A"/>
    <w:rsid w:val="00B93C01"/>
    <w:rsid w:val="00B9531E"/>
    <w:rsid w:val="00B95CA9"/>
    <w:rsid w:val="00B965A3"/>
    <w:rsid w:val="00BA1511"/>
    <w:rsid w:val="00BA18D8"/>
    <w:rsid w:val="00BA202D"/>
    <w:rsid w:val="00BA4BCF"/>
    <w:rsid w:val="00BA605C"/>
    <w:rsid w:val="00BA613C"/>
    <w:rsid w:val="00BA6513"/>
    <w:rsid w:val="00BA7F2F"/>
    <w:rsid w:val="00BB3F3A"/>
    <w:rsid w:val="00BB412E"/>
    <w:rsid w:val="00BC2E44"/>
    <w:rsid w:val="00BC4B2B"/>
    <w:rsid w:val="00BC6CF0"/>
    <w:rsid w:val="00BD301F"/>
    <w:rsid w:val="00BD492D"/>
    <w:rsid w:val="00BD548B"/>
    <w:rsid w:val="00BD557E"/>
    <w:rsid w:val="00BD590E"/>
    <w:rsid w:val="00BD7B25"/>
    <w:rsid w:val="00BE28C6"/>
    <w:rsid w:val="00BE3E77"/>
    <w:rsid w:val="00BE6403"/>
    <w:rsid w:val="00BF1130"/>
    <w:rsid w:val="00BF2732"/>
    <w:rsid w:val="00BF6783"/>
    <w:rsid w:val="00BF75A8"/>
    <w:rsid w:val="00C0367F"/>
    <w:rsid w:val="00C05A04"/>
    <w:rsid w:val="00C10F64"/>
    <w:rsid w:val="00C12CE4"/>
    <w:rsid w:val="00C1344E"/>
    <w:rsid w:val="00C145B1"/>
    <w:rsid w:val="00C15C49"/>
    <w:rsid w:val="00C231A7"/>
    <w:rsid w:val="00C3335D"/>
    <w:rsid w:val="00C34BC9"/>
    <w:rsid w:val="00C420D5"/>
    <w:rsid w:val="00C45A6A"/>
    <w:rsid w:val="00C465D5"/>
    <w:rsid w:val="00C469A9"/>
    <w:rsid w:val="00C47436"/>
    <w:rsid w:val="00C47BA6"/>
    <w:rsid w:val="00C537FC"/>
    <w:rsid w:val="00C61C96"/>
    <w:rsid w:val="00C6254A"/>
    <w:rsid w:val="00C634AB"/>
    <w:rsid w:val="00C662E6"/>
    <w:rsid w:val="00C6679A"/>
    <w:rsid w:val="00C66E07"/>
    <w:rsid w:val="00C71A95"/>
    <w:rsid w:val="00C72BBE"/>
    <w:rsid w:val="00C77B27"/>
    <w:rsid w:val="00C8150C"/>
    <w:rsid w:val="00C820CE"/>
    <w:rsid w:val="00C821DA"/>
    <w:rsid w:val="00C831A5"/>
    <w:rsid w:val="00C84465"/>
    <w:rsid w:val="00C8668E"/>
    <w:rsid w:val="00C87C8F"/>
    <w:rsid w:val="00C917A0"/>
    <w:rsid w:val="00C941D6"/>
    <w:rsid w:val="00C94835"/>
    <w:rsid w:val="00C97559"/>
    <w:rsid w:val="00CA20B3"/>
    <w:rsid w:val="00CA358A"/>
    <w:rsid w:val="00CA4348"/>
    <w:rsid w:val="00CA5E89"/>
    <w:rsid w:val="00CA7C05"/>
    <w:rsid w:val="00CB0C0B"/>
    <w:rsid w:val="00CB16C3"/>
    <w:rsid w:val="00CB2057"/>
    <w:rsid w:val="00CB48ED"/>
    <w:rsid w:val="00CC0B3E"/>
    <w:rsid w:val="00CC2F0F"/>
    <w:rsid w:val="00CC2F5E"/>
    <w:rsid w:val="00CC4584"/>
    <w:rsid w:val="00CC477B"/>
    <w:rsid w:val="00CC6584"/>
    <w:rsid w:val="00CD0055"/>
    <w:rsid w:val="00CD1A8F"/>
    <w:rsid w:val="00CD35C5"/>
    <w:rsid w:val="00CD3E31"/>
    <w:rsid w:val="00CD613B"/>
    <w:rsid w:val="00CD683A"/>
    <w:rsid w:val="00CE12BC"/>
    <w:rsid w:val="00CE220F"/>
    <w:rsid w:val="00CE2F09"/>
    <w:rsid w:val="00CE3494"/>
    <w:rsid w:val="00CE38B5"/>
    <w:rsid w:val="00CF0D93"/>
    <w:rsid w:val="00CF2240"/>
    <w:rsid w:val="00D0338A"/>
    <w:rsid w:val="00D034AB"/>
    <w:rsid w:val="00D03A0F"/>
    <w:rsid w:val="00D11134"/>
    <w:rsid w:val="00D113F9"/>
    <w:rsid w:val="00D11BA6"/>
    <w:rsid w:val="00D14109"/>
    <w:rsid w:val="00D14A05"/>
    <w:rsid w:val="00D1635A"/>
    <w:rsid w:val="00D17761"/>
    <w:rsid w:val="00D23109"/>
    <w:rsid w:val="00D24E28"/>
    <w:rsid w:val="00D33BB6"/>
    <w:rsid w:val="00D3760F"/>
    <w:rsid w:val="00D379F1"/>
    <w:rsid w:val="00D400E1"/>
    <w:rsid w:val="00D406CF"/>
    <w:rsid w:val="00D42550"/>
    <w:rsid w:val="00D426FA"/>
    <w:rsid w:val="00D4580B"/>
    <w:rsid w:val="00D46938"/>
    <w:rsid w:val="00D47467"/>
    <w:rsid w:val="00D47C67"/>
    <w:rsid w:val="00D52BE0"/>
    <w:rsid w:val="00D57EFB"/>
    <w:rsid w:val="00D61615"/>
    <w:rsid w:val="00D6324A"/>
    <w:rsid w:val="00D643D4"/>
    <w:rsid w:val="00D67BDB"/>
    <w:rsid w:val="00D703D1"/>
    <w:rsid w:val="00D7482F"/>
    <w:rsid w:val="00D77ABC"/>
    <w:rsid w:val="00D82368"/>
    <w:rsid w:val="00D85926"/>
    <w:rsid w:val="00D86B8C"/>
    <w:rsid w:val="00D914C3"/>
    <w:rsid w:val="00D91AD8"/>
    <w:rsid w:val="00D96FEB"/>
    <w:rsid w:val="00DA0B16"/>
    <w:rsid w:val="00DA2D0B"/>
    <w:rsid w:val="00DA385B"/>
    <w:rsid w:val="00DA6558"/>
    <w:rsid w:val="00DB55F1"/>
    <w:rsid w:val="00DC36D5"/>
    <w:rsid w:val="00DC3CB6"/>
    <w:rsid w:val="00DC3F84"/>
    <w:rsid w:val="00DC43A0"/>
    <w:rsid w:val="00DC5B4B"/>
    <w:rsid w:val="00DC6ACA"/>
    <w:rsid w:val="00DC7950"/>
    <w:rsid w:val="00DD17FA"/>
    <w:rsid w:val="00DD1D94"/>
    <w:rsid w:val="00DD58BA"/>
    <w:rsid w:val="00DD7DE1"/>
    <w:rsid w:val="00DE119A"/>
    <w:rsid w:val="00DE6AD8"/>
    <w:rsid w:val="00DF064F"/>
    <w:rsid w:val="00DF0ABF"/>
    <w:rsid w:val="00DF1B3B"/>
    <w:rsid w:val="00DF52BB"/>
    <w:rsid w:val="00E003B2"/>
    <w:rsid w:val="00E23AA4"/>
    <w:rsid w:val="00E23FC4"/>
    <w:rsid w:val="00E261ED"/>
    <w:rsid w:val="00E2677C"/>
    <w:rsid w:val="00E272F0"/>
    <w:rsid w:val="00E32060"/>
    <w:rsid w:val="00E33D1B"/>
    <w:rsid w:val="00E34B3F"/>
    <w:rsid w:val="00E3716D"/>
    <w:rsid w:val="00E4109F"/>
    <w:rsid w:val="00E466C4"/>
    <w:rsid w:val="00E515A9"/>
    <w:rsid w:val="00E529E7"/>
    <w:rsid w:val="00E52A24"/>
    <w:rsid w:val="00E53915"/>
    <w:rsid w:val="00E56956"/>
    <w:rsid w:val="00E5740E"/>
    <w:rsid w:val="00E606E3"/>
    <w:rsid w:val="00E6473B"/>
    <w:rsid w:val="00E73EF7"/>
    <w:rsid w:val="00E73F12"/>
    <w:rsid w:val="00E824BC"/>
    <w:rsid w:val="00E8571B"/>
    <w:rsid w:val="00E85A7E"/>
    <w:rsid w:val="00E905E5"/>
    <w:rsid w:val="00E90B52"/>
    <w:rsid w:val="00E946AE"/>
    <w:rsid w:val="00E96A0D"/>
    <w:rsid w:val="00E970B9"/>
    <w:rsid w:val="00E9778F"/>
    <w:rsid w:val="00EA2DF0"/>
    <w:rsid w:val="00EA4B20"/>
    <w:rsid w:val="00EB6A3C"/>
    <w:rsid w:val="00EB795C"/>
    <w:rsid w:val="00EC66AD"/>
    <w:rsid w:val="00EC7E1B"/>
    <w:rsid w:val="00ED106A"/>
    <w:rsid w:val="00ED66AD"/>
    <w:rsid w:val="00ED7935"/>
    <w:rsid w:val="00EE119E"/>
    <w:rsid w:val="00EE1417"/>
    <w:rsid w:val="00EE4D8F"/>
    <w:rsid w:val="00EE6211"/>
    <w:rsid w:val="00EF07CF"/>
    <w:rsid w:val="00EF1132"/>
    <w:rsid w:val="00EF1B9B"/>
    <w:rsid w:val="00EF4A5C"/>
    <w:rsid w:val="00EF681D"/>
    <w:rsid w:val="00F00C24"/>
    <w:rsid w:val="00F025ED"/>
    <w:rsid w:val="00F03CD6"/>
    <w:rsid w:val="00F04AB5"/>
    <w:rsid w:val="00F04DA6"/>
    <w:rsid w:val="00F04DEC"/>
    <w:rsid w:val="00F05F57"/>
    <w:rsid w:val="00F11FC0"/>
    <w:rsid w:val="00F12A1F"/>
    <w:rsid w:val="00F13744"/>
    <w:rsid w:val="00F13A60"/>
    <w:rsid w:val="00F16281"/>
    <w:rsid w:val="00F16EA1"/>
    <w:rsid w:val="00F21A46"/>
    <w:rsid w:val="00F23B6D"/>
    <w:rsid w:val="00F26A01"/>
    <w:rsid w:val="00F406FF"/>
    <w:rsid w:val="00F459FE"/>
    <w:rsid w:val="00F50516"/>
    <w:rsid w:val="00F52FBB"/>
    <w:rsid w:val="00F54EAB"/>
    <w:rsid w:val="00F574E4"/>
    <w:rsid w:val="00F60771"/>
    <w:rsid w:val="00F62952"/>
    <w:rsid w:val="00F701FC"/>
    <w:rsid w:val="00F712F2"/>
    <w:rsid w:val="00F72569"/>
    <w:rsid w:val="00F734D1"/>
    <w:rsid w:val="00F763DA"/>
    <w:rsid w:val="00F8015F"/>
    <w:rsid w:val="00F8578C"/>
    <w:rsid w:val="00F90E4D"/>
    <w:rsid w:val="00F91B89"/>
    <w:rsid w:val="00F94645"/>
    <w:rsid w:val="00F94903"/>
    <w:rsid w:val="00FA20AA"/>
    <w:rsid w:val="00FA2270"/>
    <w:rsid w:val="00FA46E8"/>
    <w:rsid w:val="00FA4760"/>
    <w:rsid w:val="00FA661B"/>
    <w:rsid w:val="00FB000E"/>
    <w:rsid w:val="00FB2F9E"/>
    <w:rsid w:val="00FC4904"/>
    <w:rsid w:val="00FC53DE"/>
    <w:rsid w:val="00FD1112"/>
    <w:rsid w:val="00FD6642"/>
    <w:rsid w:val="00FD711A"/>
    <w:rsid w:val="00FE1829"/>
    <w:rsid w:val="00FE2D56"/>
    <w:rsid w:val="00FE4A1D"/>
    <w:rsid w:val="00FF1EBC"/>
    <w:rsid w:val="00FF2264"/>
    <w:rsid w:val="00FF37E9"/>
    <w:rsid w:val="00FF406D"/>
    <w:rsid w:val="00FF5793"/>
    <w:rsid w:val="00FF5821"/>
    <w:rsid w:val="00FF5E3B"/>
    <w:rsid w:val="00FF6051"/>
    <w:rsid w:val="07983A45"/>
    <w:rsid w:val="0F505D2E"/>
    <w:rsid w:val="182DDB58"/>
    <w:rsid w:val="1B14CDA1"/>
    <w:rsid w:val="1B19DE8A"/>
    <w:rsid w:val="1CBDA66B"/>
    <w:rsid w:val="1ECE9B7E"/>
    <w:rsid w:val="22F4D492"/>
    <w:rsid w:val="2B352C77"/>
    <w:rsid w:val="3A809C18"/>
    <w:rsid w:val="3B7F7780"/>
    <w:rsid w:val="3C9DCF1D"/>
    <w:rsid w:val="3E72E6D3"/>
    <w:rsid w:val="489C1C20"/>
    <w:rsid w:val="4E92B69E"/>
    <w:rsid w:val="4FE4FE39"/>
    <w:rsid w:val="51D49ADF"/>
    <w:rsid w:val="5415996A"/>
    <w:rsid w:val="63441E64"/>
    <w:rsid w:val="6748EC7C"/>
    <w:rsid w:val="6BE086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111F7"/>
  <w15:chartTrackingRefBased/>
  <w15:docId w15:val="{00628327-6D8A-4BEA-B98E-E618D46B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3F"/>
  </w:style>
  <w:style w:type="paragraph" w:styleId="Naslov1">
    <w:name w:val="heading 1"/>
    <w:basedOn w:val="Normal"/>
    <w:next w:val="Normal"/>
    <w:link w:val="Naslov1Char"/>
    <w:uiPriority w:val="9"/>
    <w:qFormat/>
    <w:rsid w:val="0000503F"/>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ormal"/>
    <w:next w:val="Normal"/>
    <w:link w:val="Naslov2Char"/>
    <w:uiPriority w:val="9"/>
    <w:unhideWhenUsed/>
    <w:qFormat/>
    <w:rsid w:val="0000503F"/>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ormal"/>
    <w:next w:val="Normal"/>
    <w:link w:val="Naslov3Char"/>
    <w:uiPriority w:val="9"/>
    <w:unhideWhenUsed/>
    <w:qFormat/>
    <w:rsid w:val="0000503F"/>
    <w:pPr>
      <w:keepNext/>
      <w:keepLines/>
      <w:numPr>
        <w:ilvl w:val="2"/>
        <w:numId w:val="4"/>
      </w:numPr>
      <w:tabs>
        <w:tab w:val="num" w:pos="360"/>
      </w:tabs>
      <w:spacing w:before="200" w:after="0"/>
      <w:ind w:left="0" w:firstLine="0"/>
      <w:outlineLvl w:val="2"/>
    </w:pPr>
    <w:rPr>
      <w:rFonts w:asciiTheme="majorHAnsi" w:eastAsiaTheme="majorEastAsia" w:hAnsiTheme="majorHAnsi" w:cstheme="majorBidi"/>
      <w:b/>
      <w:bCs/>
      <w:color w:val="000000" w:themeColor="text1"/>
    </w:rPr>
  </w:style>
  <w:style w:type="paragraph" w:styleId="Naslov4">
    <w:name w:val="heading 4"/>
    <w:basedOn w:val="Normal"/>
    <w:next w:val="Normal"/>
    <w:link w:val="Naslov4Char"/>
    <w:uiPriority w:val="9"/>
    <w:semiHidden/>
    <w:unhideWhenUsed/>
    <w:qFormat/>
    <w:rsid w:val="0000503F"/>
    <w:pPr>
      <w:keepNext/>
      <w:keepLines/>
      <w:numPr>
        <w:ilvl w:val="3"/>
        <w:numId w:val="4"/>
      </w:numPr>
      <w:tabs>
        <w:tab w:val="num" w:pos="360"/>
      </w:tabs>
      <w:spacing w:before="200" w:after="0"/>
      <w:ind w:left="0" w:firstLine="0"/>
      <w:outlineLvl w:val="3"/>
    </w:pPr>
    <w:rPr>
      <w:rFonts w:asciiTheme="majorHAnsi" w:eastAsiaTheme="majorEastAsia" w:hAnsiTheme="majorHAnsi" w:cstheme="majorBidi"/>
      <w:b/>
      <w:bCs/>
      <w:i/>
      <w:iCs/>
      <w:color w:val="000000" w:themeColor="text1"/>
    </w:rPr>
  </w:style>
  <w:style w:type="paragraph" w:styleId="Naslov5">
    <w:name w:val="heading 5"/>
    <w:basedOn w:val="Normal"/>
    <w:next w:val="Normal"/>
    <w:link w:val="Naslov5Char"/>
    <w:uiPriority w:val="9"/>
    <w:semiHidden/>
    <w:unhideWhenUsed/>
    <w:qFormat/>
    <w:rsid w:val="0000503F"/>
    <w:pPr>
      <w:keepNext/>
      <w:keepLines/>
      <w:numPr>
        <w:ilvl w:val="4"/>
        <w:numId w:val="4"/>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Naslov6">
    <w:name w:val="heading 6"/>
    <w:basedOn w:val="Normal"/>
    <w:next w:val="Normal"/>
    <w:link w:val="Naslov6Char"/>
    <w:uiPriority w:val="9"/>
    <w:semiHidden/>
    <w:unhideWhenUsed/>
    <w:qFormat/>
    <w:rsid w:val="0000503F"/>
    <w:pPr>
      <w:keepNext/>
      <w:keepLines/>
      <w:numPr>
        <w:ilvl w:val="5"/>
        <w:numId w:val="4"/>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Naslov7">
    <w:name w:val="heading 7"/>
    <w:basedOn w:val="Normal"/>
    <w:next w:val="Normal"/>
    <w:link w:val="Naslov7Char"/>
    <w:uiPriority w:val="9"/>
    <w:semiHidden/>
    <w:unhideWhenUsed/>
    <w:qFormat/>
    <w:rsid w:val="0000503F"/>
    <w:pPr>
      <w:keepNext/>
      <w:keepLines/>
      <w:numPr>
        <w:ilvl w:val="6"/>
        <w:numId w:val="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00503F"/>
    <w:pPr>
      <w:keepNext/>
      <w:keepLines/>
      <w:numPr>
        <w:ilvl w:val="7"/>
        <w:numId w:val="4"/>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00503F"/>
    <w:pPr>
      <w:keepNext/>
      <w:keepLines/>
      <w:numPr>
        <w:ilvl w:val="8"/>
        <w:numId w:val="4"/>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0503F"/>
    <w:rPr>
      <w:rFonts w:asciiTheme="majorHAnsi" w:eastAsiaTheme="majorEastAsia" w:hAnsiTheme="majorHAnsi" w:cstheme="majorBidi"/>
      <w:b/>
      <w:bCs/>
      <w:smallCaps/>
      <w:color w:val="000000" w:themeColor="text1"/>
      <w:sz w:val="36"/>
      <w:szCs w:val="36"/>
    </w:rPr>
  </w:style>
  <w:style w:type="character" w:customStyle="1" w:styleId="Naslov2Char">
    <w:name w:val="Naslov 2 Char"/>
    <w:basedOn w:val="Zadanifontodlomka"/>
    <w:link w:val="Naslov2"/>
    <w:uiPriority w:val="9"/>
    <w:rsid w:val="0000503F"/>
    <w:rPr>
      <w:rFonts w:asciiTheme="majorHAnsi" w:eastAsiaTheme="majorEastAsia" w:hAnsiTheme="majorHAnsi" w:cstheme="majorBidi"/>
      <w:b/>
      <w:bCs/>
      <w:smallCaps/>
      <w:color w:val="000000" w:themeColor="text1"/>
      <w:sz w:val="28"/>
      <w:szCs w:val="28"/>
    </w:rPr>
  </w:style>
  <w:style w:type="character" w:customStyle="1" w:styleId="Naslov3Char">
    <w:name w:val="Naslov 3 Char"/>
    <w:basedOn w:val="Zadanifontodlomka"/>
    <w:link w:val="Naslov3"/>
    <w:uiPriority w:val="9"/>
    <w:rsid w:val="0000503F"/>
    <w:rPr>
      <w:rFonts w:asciiTheme="majorHAnsi" w:eastAsiaTheme="majorEastAsia" w:hAnsiTheme="majorHAnsi" w:cstheme="majorBidi"/>
      <w:b/>
      <w:bCs/>
      <w:color w:val="000000" w:themeColor="text1"/>
    </w:rPr>
  </w:style>
  <w:style w:type="character" w:customStyle="1" w:styleId="Naslov7Char">
    <w:name w:val="Naslov 7 Char"/>
    <w:basedOn w:val="Zadanifontodlomka"/>
    <w:link w:val="Naslov7"/>
    <w:uiPriority w:val="9"/>
    <w:semiHidden/>
    <w:rsid w:val="000050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00503F"/>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00503F"/>
    <w:rPr>
      <w:rFonts w:asciiTheme="majorHAnsi" w:eastAsiaTheme="majorEastAsia" w:hAnsiTheme="majorHAnsi" w:cstheme="majorBidi"/>
      <w:i/>
      <w:iCs/>
      <w:color w:val="404040" w:themeColor="text1" w:themeTint="BF"/>
      <w:sz w:val="20"/>
      <w:szCs w:val="20"/>
    </w:rPr>
  </w:style>
  <w:style w:type="paragraph" w:styleId="Odlomakpopisa">
    <w:name w:val="List Paragraph"/>
    <w:basedOn w:val="Normal"/>
    <w:link w:val="OdlomakpopisaChar"/>
    <w:uiPriority w:val="34"/>
    <w:qFormat/>
    <w:rsid w:val="00975067"/>
    <w:pPr>
      <w:ind w:left="720"/>
      <w:contextualSpacing/>
    </w:pPr>
  </w:style>
  <w:style w:type="character" w:styleId="Naglaeno">
    <w:name w:val="Strong"/>
    <w:basedOn w:val="Zadanifontodlomka"/>
    <w:uiPriority w:val="22"/>
    <w:qFormat/>
    <w:rsid w:val="0000503F"/>
    <w:rPr>
      <w:b/>
      <w:bCs/>
      <w:color w:val="000000" w:themeColor="text1"/>
    </w:rPr>
  </w:style>
  <w:style w:type="table" w:customStyle="1" w:styleId="GridTable5Dark-Accent61">
    <w:name w:val="Grid Table 5 Dark - Accent 61"/>
    <w:basedOn w:val="Obinatablica"/>
    <w:uiPriority w:val="50"/>
    <w:rsid w:val="009750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3">
    <w:name w:val="Table Grid3"/>
    <w:basedOn w:val="Obinatablica"/>
    <w:next w:val="Reetkatablice"/>
    <w:uiPriority w:val="59"/>
    <w:rsid w:val="0097506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7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75067"/>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75067"/>
  </w:style>
  <w:style w:type="paragraph" w:styleId="Podnoje">
    <w:name w:val="footer"/>
    <w:basedOn w:val="Normal"/>
    <w:link w:val="PodnojeChar"/>
    <w:uiPriority w:val="99"/>
    <w:unhideWhenUsed/>
    <w:rsid w:val="00975067"/>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75067"/>
  </w:style>
  <w:style w:type="paragraph" w:styleId="Opisslike">
    <w:name w:val="caption"/>
    <w:aliases w:val="Char1"/>
    <w:basedOn w:val="Normal"/>
    <w:next w:val="Normal"/>
    <w:uiPriority w:val="35"/>
    <w:unhideWhenUsed/>
    <w:qFormat/>
    <w:rsid w:val="0000503F"/>
    <w:pPr>
      <w:spacing w:after="200" w:line="240" w:lineRule="auto"/>
    </w:pPr>
    <w:rPr>
      <w:i/>
      <w:iCs/>
      <w:color w:val="44546A" w:themeColor="text2"/>
      <w:sz w:val="18"/>
      <w:szCs w:val="18"/>
    </w:rPr>
  </w:style>
  <w:style w:type="paragraph" w:styleId="Tekstfusnote">
    <w:name w:val="footnote text"/>
    <w:basedOn w:val="Normal"/>
    <w:link w:val="TekstfusnoteChar"/>
    <w:uiPriority w:val="99"/>
    <w:unhideWhenUsed/>
    <w:rsid w:val="00975067"/>
    <w:pPr>
      <w:spacing w:after="120" w:line="276" w:lineRule="auto"/>
    </w:pPr>
    <w:rPr>
      <w:rFonts w:ascii="Calibri" w:eastAsia="Calibri" w:hAnsi="Calibri" w:cs="Times New Roman"/>
      <w:sz w:val="20"/>
      <w:szCs w:val="20"/>
      <w:lang w:val="x-none" w:eastAsia="x-none"/>
    </w:rPr>
  </w:style>
  <w:style w:type="character" w:customStyle="1" w:styleId="TekstfusnoteChar">
    <w:name w:val="Tekst fusnote Char"/>
    <w:basedOn w:val="Zadanifontodlomka"/>
    <w:link w:val="Tekstfusnote"/>
    <w:uiPriority w:val="99"/>
    <w:rsid w:val="00975067"/>
    <w:rPr>
      <w:rFonts w:ascii="Calibri" w:eastAsia="Calibri" w:hAnsi="Calibri" w:cs="Times New Roman"/>
      <w:sz w:val="20"/>
      <w:szCs w:val="20"/>
      <w:lang w:val="x-none" w:eastAsia="x-none"/>
    </w:rPr>
  </w:style>
  <w:style w:type="character" w:styleId="Referencafusnote">
    <w:name w:val="footnote reference"/>
    <w:uiPriority w:val="99"/>
    <w:unhideWhenUsed/>
    <w:rsid w:val="00975067"/>
    <w:rPr>
      <w:vertAlign w:val="superscript"/>
    </w:rPr>
  </w:style>
  <w:style w:type="paragraph" w:styleId="Bezproreda">
    <w:name w:val="No Spacing"/>
    <w:uiPriority w:val="1"/>
    <w:qFormat/>
    <w:rsid w:val="0000503F"/>
    <w:pPr>
      <w:spacing w:after="0" w:line="240" w:lineRule="auto"/>
    </w:pPr>
  </w:style>
  <w:style w:type="paragraph" w:styleId="TOCNaslov">
    <w:name w:val="TOC Heading"/>
    <w:basedOn w:val="Naslov1"/>
    <w:next w:val="Normal"/>
    <w:uiPriority w:val="39"/>
    <w:unhideWhenUsed/>
    <w:qFormat/>
    <w:rsid w:val="0000503F"/>
    <w:pPr>
      <w:outlineLvl w:val="9"/>
    </w:pPr>
  </w:style>
  <w:style w:type="paragraph" w:styleId="Sadraj2">
    <w:name w:val="toc 2"/>
    <w:basedOn w:val="Normal"/>
    <w:next w:val="Normal"/>
    <w:autoRedefine/>
    <w:uiPriority w:val="39"/>
    <w:unhideWhenUsed/>
    <w:rsid w:val="00133AF8"/>
    <w:pPr>
      <w:tabs>
        <w:tab w:val="left" w:pos="960"/>
        <w:tab w:val="right" w:leader="dot" w:pos="9016"/>
      </w:tabs>
      <w:spacing w:after="100"/>
      <w:ind w:left="220"/>
    </w:pPr>
  </w:style>
  <w:style w:type="paragraph" w:styleId="Sadraj1">
    <w:name w:val="toc 1"/>
    <w:basedOn w:val="Normal"/>
    <w:next w:val="Normal"/>
    <w:autoRedefine/>
    <w:uiPriority w:val="39"/>
    <w:unhideWhenUsed/>
    <w:rsid w:val="00975067"/>
    <w:pPr>
      <w:spacing w:after="100"/>
    </w:pPr>
  </w:style>
  <w:style w:type="character" w:styleId="Hiperveza">
    <w:name w:val="Hyperlink"/>
    <w:basedOn w:val="Zadanifontodlomka"/>
    <w:uiPriority w:val="99"/>
    <w:unhideWhenUsed/>
    <w:rsid w:val="00975067"/>
    <w:rPr>
      <w:color w:val="0563C1" w:themeColor="hyperlink"/>
      <w:u w:val="single"/>
    </w:rPr>
  </w:style>
  <w:style w:type="paragraph" w:styleId="Sadraj3">
    <w:name w:val="toc 3"/>
    <w:basedOn w:val="Normal"/>
    <w:next w:val="Normal"/>
    <w:autoRedefine/>
    <w:uiPriority w:val="39"/>
    <w:unhideWhenUsed/>
    <w:rsid w:val="00975067"/>
    <w:pPr>
      <w:spacing w:after="100"/>
      <w:ind w:left="440"/>
    </w:pPr>
  </w:style>
  <w:style w:type="character" w:styleId="Brojretka">
    <w:name w:val="line number"/>
    <w:basedOn w:val="Zadanifontodlomka"/>
    <w:uiPriority w:val="99"/>
    <w:semiHidden/>
    <w:unhideWhenUsed/>
    <w:rsid w:val="00975067"/>
  </w:style>
  <w:style w:type="table" w:styleId="Svijetlareetkatablice">
    <w:name w:val="Grid Table Light"/>
    <w:basedOn w:val="Obinatablica"/>
    <w:uiPriority w:val="40"/>
    <w:rsid w:val="00B24F8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831F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andardWeb">
    <w:name w:val="Normal (Web)"/>
    <w:basedOn w:val="Normal"/>
    <w:uiPriority w:val="99"/>
    <w:unhideWhenUsed/>
    <w:rsid w:val="002C645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uiPriority w:val="9"/>
    <w:semiHidden/>
    <w:rsid w:val="0000503F"/>
    <w:rPr>
      <w:rFonts w:asciiTheme="majorHAnsi" w:eastAsiaTheme="majorEastAsia" w:hAnsiTheme="majorHAnsi" w:cstheme="majorBidi"/>
      <w:b/>
      <w:bCs/>
      <w:i/>
      <w:iCs/>
      <w:color w:val="000000" w:themeColor="text1"/>
    </w:rPr>
  </w:style>
  <w:style w:type="character" w:customStyle="1" w:styleId="Naslov5Char">
    <w:name w:val="Naslov 5 Char"/>
    <w:basedOn w:val="Zadanifontodlomka"/>
    <w:link w:val="Naslov5"/>
    <w:uiPriority w:val="9"/>
    <w:semiHidden/>
    <w:rsid w:val="0000503F"/>
    <w:rPr>
      <w:rFonts w:asciiTheme="majorHAnsi" w:eastAsiaTheme="majorEastAsia" w:hAnsiTheme="majorHAnsi" w:cstheme="majorBidi"/>
      <w:color w:val="323E4F" w:themeColor="text2" w:themeShade="BF"/>
    </w:rPr>
  </w:style>
  <w:style w:type="character" w:customStyle="1" w:styleId="Naslov6Char">
    <w:name w:val="Naslov 6 Char"/>
    <w:basedOn w:val="Zadanifontodlomka"/>
    <w:link w:val="Naslov6"/>
    <w:uiPriority w:val="9"/>
    <w:semiHidden/>
    <w:rsid w:val="0000503F"/>
    <w:rPr>
      <w:rFonts w:asciiTheme="majorHAnsi" w:eastAsiaTheme="majorEastAsia" w:hAnsiTheme="majorHAnsi" w:cstheme="majorBidi"/>
      <w:i/>
      <w:iCs/>
      <w:color w:val="323E4F" w:themeColor="text2" w:themeShade="BF"/>
    </w:rPr>
  </w:style>
  <w:style w:type="paragraph" w:styleId="Naslov">
    <w:name w:val="Title"/>
    <w:basedOn w:val="Normal"/>
    <w:next w:val="Normal"/>
    <w:link w:val="NaslovChar"/>
    <w:uiPriority w:val="10"/>
    <w:qFormat/>
    <w:rsid w:val="0000503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Char">
    <w:name w:val="Naslov Char"/>
    <w:basedOn w:val="Zadanifontodlomka"/>
    <w:link w:val="Naslov"/>
    <w:uiPriority w:val="10"/>
    <w:rsid w:val="0000503F"/>
    <w:rPr>
      <w:rFonts w:asciiTheme="majorHAnsi" w:eastAsiaTheme="majorEastAsia" w:hAnsiTheme="majorHAnsi" w:cstheme="majorBidi"/>
      <w:color w:val="000000" w:themeColor="text1"/>
      <w:sz w:val="56"/>
      <w:szCs w:val="56"/>
    </w:rPr>
  </w:style>
  <w:style w:type="paragraph" w:styleId="Podnaslov">
    <w:name w:val="Subtitle"/>
    <w:basedOn w:val="Normal"/>
    <w:next w:val="Normal"/>
    <w:link w:val="PodnaslovChar"/>
    <w:uiPriority w:val="11"/>
    <w:qFormat/>
    <w:rsid w:val="0000503F"/>
    <w:pPr>
      <w:numPr>
        <w:ilvl w:val="1"/>
      </w:numPr>
    </w:pPr>
    <w:rPr>
      <w:color w:val="5A5A5A" w:themeColor="text1" w:themeTint="A5"/>
      <w:spacing w:val="10"/>
    </w:rPr>
  </w:style>
  <w:style w:type="character" w:customStyle="1" w:styleId="PodnaslovChar">
    <w:name w:val="Podnaslov Char"/>
    <w:basedOn w:val="Zadanifontodlomka"/>
    <w:link w:val="Podnaslov"/>
    <w:uiPriority w:val="11"/>
    <w:rsid w:val="0000503F"/>
    <w:rPr>
      <w:color w:val="5A5A5A" w:themeColor="text1" w:themeTint="A5"/>
      <w:spacing w:val="10"/>
    </w:rPr>
  </w:style>
  <w:style w:type="character" w:styleId="Istaknuto">
    <w:name w:val="Emphasis"/>
    <w:basedOn w:val="Zadanifontodlomka"/>
    <w:uiPriority w:val="20"/>
    <w:qFormat/>
    <w:rsid w:val="0000503F"/>
    <w:rPr>
      <w:i/>
      <w:iCs/>
      <w:color w:val="auto"/>
    </w:rPr>
  </w:style>
  <w:style w:type="paragraph" w:styleId="Citat">
    <w:name w:val="Quote"/>
    <w:basedOn w:val="Normal"/>
    <w:next w:val="Normal"/>
    <w:link w:val="CitatChar"/>
    <w:uiPriority w:val="29"/>
    <w:qFormat/>
    <w:rsid w:val="0000503F"/>
    <w:pPr>
      <w:spacing w:before="160"/>
      <w:ind w:left="720" w:right="720"/>
    </w:pPr>
    <w:rPr>
      <w:i/>
      <w:iCs/>
      <w:color w:val="000000" w:themeColor="text1"/>
    </w:rPr>
  </w:style>
  <w:style w:type="character" w:customStyle="1" w:styleId="CitatChar">
    <w:name w:val="Citat Char"/>
    <w:basedOn w:val="Zadanifontodlomka"/>
    <w:link w:val="Citat"/>
    <w:uiPriority w:val="29"/>
    <w:rsid w:val="0000503F"/>
    <w:rPr>
      <w:i/>
      <w:iCs/>
      <w:color w:val="000000" w:themeColor="text1"/>
    </w:rPr>
  </w:style>
  <w:style w:type="paragraph" w:styleId="Naglaencitat">
    <w:name w:val="Intense Quote"/>
    <w:basedOn w:val="Normal"/>
    <w:next w:val="Normal"/>
    <w:link w:val="NaglaencitatChar"/>
    <w:uiPriority w:val="30"/>
    <w:qFormat/>
    <w:rsid w:val="0000503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NaglaencitatChar">
    <w:name w:val="Naglašen citat Char"/>
    <w:basedOn w:val="Zadanifontodlomka"/>
    <w:link w:val="Naglaencitat"/>
    <w:uiPriority w:val="30"/>
    <w:rsid w:val="0000503F"/>
    <w:rPr>
      <w:color w:val="000000" w:themeColor="text1"/>
      <w:shd w:val="clear" w:color="auto" w:fill="F2F2F2" w:themeFill="background1" w:themeFillShade="F2"/>
    </w:rPr>
  </w:style>
  <w:style w:type="character" w:styleId="Neupadljivoisticanje">
    <w:name w:val="Subtle Emphasis"/>
    <w:basedOn w:val="Zadanifontodlomka"/>
    <w:uiPriority w:val="19"/>
    <w:qFormat/>
    <w:rsid w:val="0000503F"/>
    <w:rPr>
      <w:i/>
      <w:iCs/>
      <w:color w:val="404040" w:themeColor="text1" w:themeTint="BF"/>
    </w:rPr>
  </w:style>
  <w:style w:type="character" w:styleId="Jakoisticanje">
    <w:name w:val="Intense Emphasis"/>
    <w:basedOn w:val="Zadanifontodlomka"/>
    <w:uiPriority w:val="21"/>
    <w:qFormat/>
    <w:rsid w:val="0000503F"/>
    <w:rPr>
      <w:b/>
      <w:bCs/>
      <w:i/>
      <w:iCs/>
      <w:caps/>
    </w:rPr>
  </w:style>
  <w:style w:type="character" w:styleId="Neupadljivareferenca">
    <w:name w:val="Subtle Reference"/>
    <w:basedOn w:val="Zadanifontodlomka"/>
    <w:uiPriority w:val="31"/>
    <w:qFormat/>
    <w:rsid w:val="0000503F"/>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00503F"/>
    <w:rPr>
      <w:b/>
      <w:bCs/>
      <w:smallCaps/>
      <w:u w:val="single"/>
    </w:rPr>
  </w:style>
  <w:style w:type="character" w:styleId="Naslovknjige">
    <w:name w:val="Book Title"/>
    <w:basedOn w:val="Zadanifontodlomka"/>
    <w:uiPriority w:val="33"/>
    <w:qFormat/>
    <w:rsid w:val="0000503F"/>
    <w:rPr>
      <w:b w:val="0"/>
      <w:bCs w:val="0"/>
      <w:smallCaps/>
      <w:spacing w:val="5"/>
    </w:rPr>
  </w:style>
  <w:style w:type="table" w:styleId="Tablicareetke4-isticanje1">
    <w:name w:val="Grid Table 4 Accent 1"/>
    <w:basedOn w:val="Obinatablica"/>
    <w:uiPriority w:val="49"/>
    <w:rsid w:val="00C15C49"/>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dlomakpopisaChar">
    <w:name w:val="Odlomak popisa Char"/>
    <w:link w:val="Odlomakpopisa"/>
    <w:uiPriority w:val="34"/>
    <w:locked/>
    <w:rsid w:val="00C15C49"/>
  </w:style>
  <w:style w:type="table" w:styleId="Tablicareetke4-isticanje6">
    <w:name w:val="Grid Table 4 Accent 6"/>
    <w:basedOn w:val="Obinatablica"/>
    <w:uiPriority w:val="49"/>
    <w:rsid w:val="001620C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ivopisnatablicareetke6">
    <w:name w:val="Grid Table 6 Colorful"/>
    <w:basedOn w:val="Obinatablica"/>
    <w:uiPriority w:val="51"/>
    <w:rsid w:val="001620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Obinatablica"/>
    <w:next w:val="Reetkatablice"/>
    <w:uiPriority w:val="39"/>
    <w:rsid w:val="004E170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8015F"/>
    <w:rPr>
      <w:sz w:val="16"/>
      <w:szCs w:val="16"/>
    </w:rPr>
  </w:style>
  <w:style w:type="paragraph" w:styleId="Tekstkomentara">
    <w:name w:val="annotation text"/>
    <w:basedOn w:val="Normal"/>
    <w:link w:val="TekstkomentaraChar"/>
    <w:uiPriority w:val="99"/>
    <w:unhideWhenUsed/>
    <w:rsid w:val="00F8015F"/>
    <w:pPr>
      <w:spacing w:line="240" w:lineRule="auto"/>
    </w:pPr>
    <w:rPr>
      <w:sz w:val="20"/>
      <w:szCs w:val="20"/>
    </w:rPr>
  </w:style>
  <w:style w:type="character" w:customStyle="1" w:styleId="TekstkomentaraChar">
    <w:name w:val="Tekst komentara Char"/>
    <w:basedOn w:val="Zadanifontodlomka"/>
    <w:link w:val="Tekstkomentara"/>
    <w:uiPriority w:val="99"/>
    <w:rsid w:val="00F8015F"/>
    <w:rPr>
      <w:sz w:val="20"/>
      <w:szCs w:val="20"/>
    </w:rPr>
  </w:style>
  <w:style w:type="paragraph" w:styleId="Predmetkomentara">
    <w:name w:val="annotation subject"/>
    <w:basedOn w:val="Tekstkomentara"/>
    <w:next w:val="Tekstkomentara"/>
    <w:link w:val="PredmetkomentaraChar"/>
    <w:uiPriority w:val="99"/>
    <w:semiHidden/>
    <w:unhideWhenUsed/>
    <w:rsid w:val="00F8015F"/>
    <w:rPr>
      <w:b/>
      <w:bCs/>
    </w:rPr>
  </w:style>
  <w:style w:type="character" w:customStyle="1" w:styleId="PredmetkomentaraChar">
    <w:name w:val="Predmet komentara Char"/>
    <w:basedOn w:val="TekstkomentaraChar"/>
    <w:link w:val="Predmetkomentara"/>
    <w:uiPriority w:val="99"/>
    <w:semiHidden/>
    <w:rsid w:val="00F8015F"/>
    <w:rPr>
      <w:b/>
      <w:bCs/>
      <w:sz w:val="20"/>
      <w:szCs w:val="20"/>
    </w:rPr>
  </w:style>
  <w:style w:type="table" w:styleId="Tamnatablicareetke5-isticanje3">
    <w:name w:val="Grid Table 5 Dark Accent 3"/>
    <w:basedOn w:val="Obinatablica"/>
    <w:uiPriority w:val="50"/>
    <w:rsid w:val="00993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ablicaslika">
    <w:name w:val="table of figures"/>
    <w:basedOn w:val="Normal"/>
    <w:next w:val="Normal"/>
    <w:uiPriority w:val="99"/>
    <w:unhideWhenUsed/>
    <w:rsid w:val="00787AFC"/>
    <w:pPr>
      <w:spacing w:after="0"/>
    </w:pPr>
  </w:style>
  <w:style w:type="character" w:styleId="Nerijeenospominjanje">
    <w:name w:val="Unresolved Mention"/>
    <w:basedOn w:val="Zadanifontodlomka"/>
    <w:uiPriority w:val="99"/>
    <w:semiHidden/>
    <w:unhideWhenUsed/>
    <w:rsid w:val="0002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1686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odravinaiprigorje.hr" TargetMode="External"/><Relationship Id="rId1" Type="http://schemas.openxmlformats.org/officeDocument/2006/relationships/hyperlink" Target="http://www.infobiz.fin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FAF6D-3BE3-49EE-92BB-30F7EE3D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11111</Words>
  <Characters>71561</Characters>
  <Application>Microsoft Office Word</Application>
  <DocSecurity>0</DocSecurity>
  <Lines>2385</Lines>
  <Paragraphs>1503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81169</CharactersWithSpaces>
  <SharedDoc>false</SharedDoc>
  <HLinks>
    <vt:vector size="204" baseType="variant">
      <vt:variant>
        <vt:i4>1900597</vt:i4>
      </vt:variant>
      <vt:variant>
        <vt:i4>209</vt:i4>
      </vt:variant>
      <vt:variant>
        <vt:i4>0</vt:i4>
      </vt:variant>
      <vt:variant>
        <vt:i4>5</vt:i4>
      </vt:variant>
      <vt:variant>
        <vt:lpwstr/>
      </vt:variant>
      <vt:variant>
        <vt:lpwstr>_Toc210378004</vt:lpwstr>
      </vt:variant>
      <vt:variant>
        <vt:i4>1900597</vt:i4>
      </vt:variant>
      <vt:variant>
        <vt:i4>203</vt:i4>
      </vt:variant>
      <vt:variant>
        <vt:i4>0</vt:i4>
      </vt:variant>
      <vt:variant>
        <vt:i4>5</vt:i4>
      </vt:variant>
      <vt:variant>
        <vt:lpwstr/>
      </vt:variant>
      <vt:variant>
        <vt:lpwstr>_Toc210378003</vt:lpwstr>
      </vt:variant>
      <vt:variant>
        <vt:i4>1900597</vt:i4>
      </vt:variant>
      <vt:variant>
        <vt:i4>197</vt:i4>
      </vt:variant>
      <vt:variant>
        <vt:i4>0</vt:i4>
      </vt:variant>
      <vt:variant>
        <vt:i4>5</vt:i4>
      </vt:variant>
      <vt:variant>
        <vt:lpwstr/>
      </vt:variant>
      <vt:variant>
        <vt:lpwstr>_Toc210378002</vt:lpwstr>
      </vt:variant>
      <vt:variant>
        <vt:i4>1900597</vt:i4>
      </vt:variant>
      <vt:variant>
        <vt:i4>191</vt:i4>
      </vt:variant>
      <vt:variant>
        <vt:i4>0</vt:i4>
      </vt:variant>
      <vt:variant>
        <vt:i4>5</vt:i4>
      </vt:variant>
      <vt:variant>
        <vt:lpwstr/>
      </vt:variant>
      <vt:variant>
        <vt:lpwstr>_Toc210378001</vt:lpwstr>
      </vt:variant>
      <vt:variant>
        <vt:i4>1900597</vt:i4>
      </vt:variant>
      <vt:variant>
        <vt:i4>185</vt:i4>
      </vt:variant>
      <vt:variant>
        <vt:i4>0</vt:i4>
      </vt:variant>
      <vt:variant>
        <vt:i4>5</vt:i4>
      </vt:variant>
      <vt:variant>
        <vt:lpwstr/>
      </vt:variant>
      <vt:variant>
        <vt:lpwstr>_Toc210378000</vt:lpwstr>
      </vt:variant>
      <vt:variant>
        <vt:i4>1769532</vt:i4>
      </vt:variant>
      <vt:variant>
        <vt:i4>179</vt:i4>
      </vt:variant>
      <vt:variant>
        <vt:i4>0</vt:i4>
      </vt:variant>
      <vt:variant>
        <vt:i4>5</vt:i4>
      </vt:variant>
      <vt:variant>
        <vt:lpwstr/>
      </vt:variant>
      <vt:variant>
        <vt:lpwstr>_Toc210377999</vt:lpwstr>
      </vt:variant>
      <vt:variant>
        <vt:i4>1769532</vt:i4>
      </vt:variant>
      <vt:variant>
        <vt:i4>152</vt:i4>
      </vt:variant>
      <vt:variant>
        <vt:i4>0</vt:i4>
      </vt:variant>
      <vt:variant>
        <vt:i4>5</vt:i4>
      </vt:variant>
      <vt:variant>
        <vt:lpwstr/>
      </vt:variant>
      <vt:variant>
        <vt:lpwstr>_Toc210377998</vt:lpwstr>
      </vt:variant>
      <vt:variant>
        <vt:i4>1769532</vt:i4>
      </vt:variant>
      <vt:variant>
        <vt:i4>146</vt:i4>
      </vt:variant>
      <vt:variant>
        <vt:i4>0</vt:i4>
      </vt:variant>
      <vt:variant>
        <vt:i4>5</vt:i4>
      </vt:variant>
      <vt:variant>
        <vt:lpwstr/>
      </vt:variant>
      <vt:variant>
        <vt:lpwstr>_Toc210377997</vt:lpwstr>
      </vt:variant>
      <vt:variant>
        <vt:i4>1769532</vt:i4>
      </vt:variant>
      <vt:variant>
        <vt:i4>140</vt:i4>
      </vt:variant>
      <vt:variant>
        <vt:i4>0</vt:i4>
      </vt:variant>
      <vt:variant>
        <vt:i4>5</vt:i4>
      </vt:variant>
      <vt:variant>
        <vt:lpwstr/>
      </vt:variant>
      <vt:variant>
        <vt:lpwstr>_Toc210377996</vt:lpwstr>
      </vt:variant>
      <vt:variant>
        <vt:i4>1769532</vt:i4>
      </vt:variant>
      <vt:variant>
        <vt:i4>134</vt:i4>
      </vt:variant>
      <vt:variant>
        <vt:i4>0</vt:i4>
      </vt:variant>
      <vt:variant>
        <vt:i4>5</vt:i4>
      </vt:variant>
      <vt:variant>
        <vt:lpwstr/>
      </vt:variant>
      <vt:variant>
        <vt:lpwstr>_Toc210377995</vt:lpwstr>
      </vt:variant>
      <vt:variant>
        <vt:i4>1769532</vt:i4>
      </vt:variant>
      <vt:variant>
        <vt:i4>128</vt:i4>
      </vt:variant>
      <vt:variant>
        <vt:i4>0</vt:i4>
      </vt:variant>
      <vt:variant>
        <vt:i4>5</vt:i4>
      </vt:variant>
      <vt:variant>
        <vt:lpwstr/>
      </vt:variant>
      <vt:variant>
        <vt:lpwstr>_Toc210377994</vt:lpwstr>
      </vt:variant>
      <vt:variant>
        <vt:i4>1769532</vt:i4>
      </vt:variant>
      <vt:variant>
        <vt:i4>122</vt:i4>
      </vt:variant>
      <vt:variant>
        <vt:i4>0</vt:i4>
      </vt:variant>
      <vt:variant>
        <vt:i4>5</vt:i4>
      </vt:variant>
      <vt:variant>
        <vt:lpwstr/>
      </vt:variant>
      <vt:variant>
        <vt:lpwstr>_Toc210377993</vt:lpwstr>
      </vt:variant>
      <vt:variant>
        <vt:i4>1769532</vt:i4>
      </vt:variant>
      <vt:variant>
        <vt:i4>116</vt:i4>
      </vt:variant>
      <vt:variant>
        <vt:i4>0</vt:i4>
      </vt:variant>
      <vt:variant>
        <vt:i4>5</vt:i4>
      </vt:variant>
      <vt:variant>
        <vt:lpwstr/>
      </vt:variant>
      <vt:variant>
        <vt:lpwstr>_Toc210377992</vt:lpwstr>
      </vt:variant>
      <vt:variant>
        <vt:i4>1769532</vt:i4>
      </vt:variant>
      <vt:variant>
        <vt:i4>110</vt:i4>
      </vt:variant>
      <vt:variant>
        <vt:i4>0</vt:i4>
      </vt:variant>
      <vt:variant>
        <vt:i4>5</vt:i4>
      </vt:variant>
      <vt:variant>
        <vt:lpwstr/>
      </vt:variant>
      <vt:variant>
        <vt:lpwstr>_Toc210377991</vt:lpwstr>
      </vt:variant>
      <vt:variant>
        <vt:i4>1769532</vt:i4>
      </vt:variant>
      <vt:variant>
        <vt:i4>104</vt:i4>
      </vt:variant>
      <vt:variant>
        <vt:i4>0</vt:i4>
      </vt:variant>
      <vt:variant>
        <vt:i4>5</vt:i4>
      </vt:variant>
      <vt:variant>
        <vt:lpwstr/>
      </vt:variant>
      <vt:variant>
        <vt:lpwstr>_Toc210377990</vt:lpwstr>
      </vt:variant>
      <vt:variant>
        <vt:i4>1703996</vt:i4>
      </vt:variant>
      <vt:variant>
        <vt:i4>98</vt:i4>
      </vt:variant>
      <vt:variant>
        <vt:i4>0</vt:i4>
      </vt:variant>
      <vt:variant>
        <vt:i4>5</vt:i4>
      </vt:variant>
      <vt:variant>
        <vt:lpwstr/>
      </vt:variant>
      <vt:variant>
        <vt:lpwstr>_Toc210377989</vt:lpwstr>
      </vt:variant>
      <vt:variant>
        <vt:i4>1703996</vt:i4>
      </vt:variant>
      <vt:variant>
        <vt:i4>92</vt:i4>
      </vt:variant>
      <vt:variant>
        <vt:i4>0</vt:i4>
      </vt:variant>
      <vt:variant>
        <vt:i4>5</vt:i4>
      </vt:variant>
      <vt:variant>
        <vt:lpwstr/>
      </vt:variant>
      <vt:variant>
        <vt:lpwstr>_Toc210377988</vt:lpwstr>
      </vt:variant>
      <vt:variant>
        <vt:i4>1703996</vt:i4>
      </vt:variant>
      <vt:variant>
        <vt:i4>86</vt:i4>
      </vt:variant>
      <vt:variant>
        <vt:i4>0</vt:i4>
      </vt:variant>
      <vt:variant>
        <vt:i4>5</vt:i4>
      </vt:variant>
      <vt:variant>
        <vt:lpwstr/>
      </vt:variant>
      <vt:variant>
        <vt:lpwstr>_Toc210377987</vt:lpwstr>
      </vt:variant>
      <vt:variant>
        <vt:i4>1703996</vt:i4>
      </vt:variant>
      <vt:variant>
        <vt:i4>80</vt:i4>
      </vt:variant>
      <vt:variant>
        <vt:i4>0</vt:i4>
      </vt:variant>
      <vt:variant>
        <vt:i4>5</vt:i4>
      </vt:variant>
      <vt:variant>
        <vt:lpwstr/>
      </vt:variant>
      <vt:variant>
        <vt:lpwstr>_Toc210377986</vt:lpwstr>
      </vt:variant>
      <vt:variant>
        <vt:i4>1703996</vt:i4>
      </vt:variant>
      <vt:variant>
        <vt:i4>74</vt:i4>
      </vt:variant>
      <vt:variant>
        <vt:i4>0</vt:i4>
      </vt:variant>
      <vt:variant>
        <vt:i4>5</vt:i4>
      </vt:variant>
      <vt:variant>
        <vt:lpwstr/>
      </vt:variant>
      <vt:variant>
        <vt:lpwstr>_Toc210377985</vt:lpwstr>
      </vt:variant>
      <vt:variant>
        <vt:i4>1703996</vt:i4>
      </vt:variant>
      <vt:variant>
        <vt:i4>68</vt:i4>
      </vt:variant>
      <vt:variant>
        <vt:i4>0</vt:i4>
      </vt:variant>
      <vt:variant>
        <vt:i4>5</vt:i4>
      </vt:variant>
      <vt:variant>
        <vt:lpwstr/>
      </vt:variant>
      <vt:variant>
        <vt:lpwstr>_Toc210377984</vt:lpwstr>
      </vt:variant>
      <vt:variant>
        <vt:i4>1703996</vt:i4>
      </vt:variant>
      <vt:variant>
        <vt:i4>62</vt:i4>
      </vt:variant>
      <vt:variant>
        <vt:i4>0</vt:i4>
      </vt:variant>
      <vt:variant>
        <vt:i4>5</vt:i4>
      </vt:variant>
      <vt:variant>
        <vt:lpwstr/>
      </vt:variant>
      <vt:variant>
        <vt:lpwstr>_Toc210377983</vt:lpwstr>
      </vt:variant>
      <vt:variant>
        <vt:i4>1703996</vt:i4>
      </vt:variant>
      <vt:variant>
        <vt:i4>56</vt:i4>
      </vt:variant>
      <vt:variant>
        <vt:i4>0</vt:i4>
      </vt:variant>
      <vt:variant>
        <vt:i4>5</vt:i4>
      </vt:variant>
      <vt:variant>
        <vt:lpwstr/>
      </vt:variant>
      <vt:variant>
        <vt:lpwstr>_Toc210377982</vt:lpwstr>
      </vt:variant>
      <vt:variant>
        <vt:i4>1703996</vt:i4>
      </vt:variant>
      <vt:variant>
        <vt:i4>50</vt:i4>
      </vt:variant>
      <vt:variant>
        <vt:i4>0</vt:i4>
      </vt:variant>
      <vt:variant>
        <vt:i4>5</vt:i4>
      </vt:variant>
      <vt:variant>
        <vt:lpwstr/>
      </vt:variant>
      <vt:variant>
        <vt:lpwstr>_Toc210377981</vt:lpwstr>
      </vt:variant>
      <vt:variant>
        <vt:i4>1703996</vt:i4>
      </vt:variant>
      <vt:variant>
        <vt:i4>44</vt:i4>
      </vt:variant>
      <vt:variant>
        <vt:i4>0</vt:i4>
      </vt:variant>
      <vt:variant>
        <vt:i4>5</vt:i4>
      </vt:variant>
      <vt:variant>
        <vt:lpwstr/>
      </vt:variant>
      <vt:variant>
        <vt:lpwstr>_Toc210377980</vt:lpwstr>
      </vt:variant>
      <vt:variant>
        <vt:i4>1376316</vt:i4>
      </vt:variant>
      <vt:variant>
        <vt:i4>38</vt:i4>
      </vt:variant>
      <vt:variant>
        <vt:i4>0</vt:i4>
      </vt:variant>
      <vt:variant>
        <vt:i4>5</vt:i4>
      </vt:variant>
      <vt:variant>
        <vt:lpwstr/>
      </vt:variant>
      <vt:variant>
        <vt:lpwstr>_Toc210377979</vt:lpwstr>
      </vt:variant>
      <vt:variant>
        <vt:i4>1376316</vt:i4>
      </vt:variant>
      <vt:variant>
        <vt:i4>32</vt:i4>
      </vt:variant>
      <vt:variant>
        <vt:i4>0</vt:i4>
      </vt:variant>
      <vt:variant>
        <vt:i4>5</vt:i4>
      </vt:variant>
      <vt:variant>
        <vt:lpwstr/>
      </vt:variant>
      <vt:variant>
        <vt:lpwstr>_Toc210377978</vt:lpwstr>
      </vt:variant>
      <vt:variant>
        <vt:i4>1376316</vt:i4>
      </vt:variant>
      <vt:variant>
        <vt:i4>26</vt:i4>
      </vt:variant>
      <vt:variant>
        <vt:i4>0</vt:i4>
      </vt:variant>
      <vt:variant>
        <vt:i4>5</vt:i4>
      </vt:variant>
      <vt:variant>
        <vt:lpwstr/>
      </vt:variant>
      <vt:variant>
        <vt:lpwstr>_Toc210377977</vt:lpwstr>
      </vt:variant>
      <vt:variant>
        <vt:i4>1376316</vt:i4>
      </vt:variant>
      <vt:variant>
        <vt:i4>20</vt:i4>
      </vt:variant>
      <vt:variant>
        <vt:i4>0</vt:i4>
      </vt:variant>
      <vt:variant>
        <vt:i4>5</vt:i4>
      </vt:variant>
      <vt:variant>
        <vt:lpwstr/>
      </vt:variant>
      <vt:variant>
        <vt:lpwstr>_Toc210377976</vt:lpwstr>
      </vt:variant>
      <vt:variant>
        <vt:i4>1376316</vt:i4>
      </vt:variant>
      <vt:variant>
        <vt:i4>14</vt:i4>
      </vt:variant>
      <vt:variant>
        <vt:i4>0</vt:i4>
      </vt:variant>
      <vt:variant>
        <vt:i4>5</vt:i4>
      </vt:variant>
      <vt:variant>
        <vt:lpwstr/>
      </vt:variant>
      <vt:variant>
        <vt:lpwstr>_Toc210377975</vt:lpwstr>
      </vt:variant>
      <vt:variant>
        <vt:i4>1376316</vt:i4>
      </vt:variant>
      <vt:variant>
        <vt:i4>8</vt:i4>
      </vt:variant>
      <vt:variant>
        <vt:i4>0</vt:i4>
      </vt:variant>
      <vt:variant>
        <vt:i4>5</vt:i4>
      </vt:variant>
      <vt:variant>
        <vt:lpwstr/>
      </vt:variant>
      <vt:variant>
        <vt:lpwstr>_Toc210377974</vt:lpwstr>
      </vt:variant>
      <vt:variant>
        <vt:i4>1376316</vt:i4>
      </vt:variant>
      <vt:variant>
        <vt:i4>2</vt:i4>
      </vt:variant>
      <vt:variant>
        <vt:i4>0</vt:i4>
      </vt:variant>
      <vt:variant>
        <vt:i4>5</vt:i4>
      </vt:variant>
      <vt:variant>
        <vt:lpwstr/>
      </vt:variant>
      <vt:variant>
        <vt:lpwstr>_Toc210377973</vt:lpwstr>
      </vt:variant>
      <vt:variant>
        <vt:i4>1441878</vt:i4>
      </vt:variant>
      <vt:variant>
        <vt:i4>3</vt:i4>
      </vt:variant>
      <vt:variant>
        <vt:i4>0</vt:i4>
      </vt:variant>
      <vt:variant>
        <vt:i4>5</vt:i4>
      </vt:variant>
      <vt:variant>
        <vt:lpwstr>http://www.podravinaiprigorje.hr/</vt:lpwstr>
      </vt:variant>
      <vt:variant>
        <vt:lpwstr/>
      </vt:variant>
      <vt:variant>
        <vt:i4>6815862</vt:i4>
      </vt:variant>
      <vt:variant>
        <vt:i4>0</vt:i4>
      </vt:variant>
      <vt:variant>
        <vt:i4>0</vt:i4>
      </vt:variant>
      <vt:variant>
        <vt:i4>5</vt:i4>
      </vt:variant>
      <vt:variant>
        <vt:lpwstr>http://www.infobiz.fina.hr/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Biškup PORA KKŽ</dc:creator>
  <cp:keywords/>
  <dc:description/>
  <cp:lastModifiedBy>Kristina Cvitić</cp:lastModifiedBy>
  <cp:revision>3</cp:revision>
  <cp:lastPrinted>2025-09-24T11:54:00Z</cp:lastPrinted>
  <dcterms:created xsi:type="dcterms:W3CDTF">2026-03-18T10:31:00Z</dcterms:created>
  <dcterms:modified xsi:type="dcterms:W3CDTF">2026-03-18T10:31:00Z</dcterms:modified>
</cp:coreProperties>
</file>