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Pr="009A3A8D" w:rsidRDefault="00000000" w:rsidP="00876372">
      <w:pPr>
        <w:jc w:val="center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9A3A8D">
        <w:rPr>
          <w:b/>
          <w:color w:val="000000" w:themeColor="text1"/>
          <w:sz w:val="22"/>
          <w:szCs w:val="22"/>
        </w:rPr>
        <w:t>Obrazloženje</w:t>
      </w:r>
    </w:p>
    <w:p w14:paraId="0D8228C4" w14:textId="77777777" w:rsidR="00876372" w:rsidRPr="009A3A8D" w:rsidRDefault="00876372" w:rsidP="00876372">
      <w:pPr>
        <w:pStyle w:val="Tijeloteksta"/>
        <w:spacing w:after="0"/>
        <w:jc w:val="center"/>
        <w:rPr>
          <w:b/>
          <w:color w:val="000000" w:themeColor="text1"/>
          <w:sz w:val="22"/>
          <w:szCs w:val="22"/>
        </w:rPr>
      </w:pPr>
    </w:p>
    <w:p w14:paraId="7A41755B" w14:textId="77777777" w:rsidR="00CA3C0B" w:rsidRPr="009A3A8D" w:rsidRDefault="00000000" w:rsidP="00CA3C0B">
      <w:pPr>
        <w:numPr>
          <w:ilvl w:val="0"/>
          <w:numId w:val="1"/>
        </w:numPr>
        <w:spacing w:line="252" w:lineRule="auto"/>
        <w:contextualSpacing/>
        <w:jc w:val="both"/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  <w:r w:rsidRPr="009A3A8D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Zakonska osnova </w:t>
      </w:r>
    </w:p>
    <w:p w14:paraId="3C4022C3" w14:textId="77777777" w:rsidR="00CA3C0B" w:rsidRPr="009A3A8D" w:rsidRDefault="00CA3C0B" w:rsidP="00CA3C0B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2"/>
          <w:szCs w:val="22"/>
        </w:rPr>
      </w:pPr>
    </w:p>
    <w:p w14:paraId="038272AD" w14:textId="7677B201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>Člankom 7. stavka 2.</w:t>
      </w:r>
      <w:r w:rsidR="009A3A8D">
        <w:rPr>
          <w:color w:val="000000" w:themeColor="text1"/>
          <w:sz w:val="22"/>
          <w:szCs w:val="22"/>
        </w:rPr>
        <w:t xml:space="preserve"> podstavka 1. </w:t>
      </w:r>
      <w:r w:rsidRPr="009A3A8D">
        <w:rPr>
          <w:color w:val="000000" w:themeColor="text1"/>
          <w:sz w:val="22"/>
          <w:szCs w:val="22"/>
        </w:rPr>
        <w:t>Uredbe o načinu financiranja decentraliziranih funkcija te izračuna iznosa pomoći izravnanja za decentralizirane funkcije jedinica lokalne i područne (regionalne) samouprave za 202</w:t>
      </w:r>
      <w:r w:rsidR="002039DB" w:rsidRPr="009A3A8D">
        <w:rPr>
          <w:color w:val="000000" w:themeColor="text1"/>
          <w:sz w:val="22"/>
          <w:szCs w:val="22"/>
        </w:rPr>
        <w:t>6</w:t>
      </w:r>
      <w:r w:rsidRPr="009A3A8D">
        <w:rPr>
          <w:color w:val="000000" w:themeColor="text1"/>
          <w:sz w:val="22"/>
          <w:szCs w:val="22"/>
        </w:rPr>
        <w:t>. godinu propisano je da su korisnici pomoći izravnanja dužni donijeti vlastite odluke o kriterijima i mjerilima te načinu financiranja u 202</w:t>
      </w:r>
      <w:r w:rsidR="002039DB" w:rsidRPr="009A3A8D">
        <w:rPr>
          <w:color w:val="000000" w:themeColor="text1"/>
          <w:sz w:val="22"/>
          <w:szCs w:val="22"/>
        </w:rPr>
        <w:t>6</w:t>
      </w:r>
      <w:r w:rsidRPr="009A3A8D">
        <w:rPr>
          <w:color w:val="000000" w:themeColor="text1"/>
          <w:sz w:val="22"/>
          <w:szCs w:val="22"/>
        </w:rPr>
        <w:t>. godini.</w:t>
      </w:r>
    </w:p>
    <w:p w14:paraId="3E76168A" w14:textId="2340BAAB" w:rsidR="00CA3C0B" w:rsidRPr="009A3A8D" w:rsidRDefault="00000000" w:rsidP="00CA3C0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>Točkom V. Odluke o kriterijima i mjerilima za utvrđivanje bilančnih prava za financiranje  minimalnog financijskog standarda javnih potreba osnovnog školstva u 202</w:t>
      </w:r>
      <w:r w:rsidR="002039DB" w:rsidRPr="009A3A8D">
        <w:rPr>
          <w:color w:val="000000" w:themeColor="text1"/>
          <w:sz w:val="22"/>
          <w:szCs w:val="22"/>
        </w:rPr>
        <w:t>6</w:t>
      </w:r>
      <w:r w:rsidRPr="009A3A8D">
        <w:rPr>
          <w:color w:val="000000" w:themeColor="text1"/>
          <w:sz w:val="22"/>
          <w:szCs w:val="22"/>
        </w:rPr>
        <w:t xml:space="preserve">. godini (u daljnjem tekstu: Odluka) </w:t>
      </w:r>
      <w:r w:rsidR="00306FAD" w:rsidRPr="009A3A8D">
        <w:rPr>
          <w:color w:val="000000" w:themeColor="text1"/>
          <w:sz w:val="22"/>
          <w:szCs w:val="22"/>
        </w:rPr>
        <w:t>ž</w:t>
      </w:r>
      <w:r w:rsidRPr="009A3A8D">
        <w:rPr>
          <w:color w:val="000000" w:themeColor="text1"/>
          <w:sz w:val="22"/>
          <w:szCs w:val="22"/>
        </w:rPr>
        <w:t>upanije, Grad Zagreb i gradovi dužni su donijeti vlastite odluke o kriterijima, mjerilima i načinu financiranja decentraliziranih funkcija osnovnog školstva u 202</w:t>
      </w:r>
      <w:r w:rsidR="002039DB" w:rsidRPr="009A3A8D">
        <w:rPr>
          <w:color w:val="000000" w:themeColor="text1"/>
          <w:sz w:val="22"/>
          <w:szCs w:val="22"/>
        </w:rPr>
        <w:t>6</w:t>
      </w:r>
      <w:r w:rsidRPr="009A3A8D">
        <w:rPr>
          <w:color w:val="000000" w:themeColor="text1"/>
          <w:sz w:val="22"/>
          <w:szCs w:val="22"/>
        </w:rPr>
        <w:t>. godini u okvirima ukupnog minimalnog financijskog standarda osnovnog školstva utvrđenog u točki II. Odluke.</w:t>
      </w:r>
    </w:p>
    <w:p w14:paraId="534B6EBE" w14:textId="77777777" w:rsidR="00CA3C0B" w:rsidRPr="009A3A8D" w:rsidRDefault="00000000" w:rsidP="00CA3C0B">
      <w:pPr>
        <w:ind w:firstLine="720"/>
        <w:jc w:val="both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>Gradsko vijeće Grada Koprivnice temeljem članka 40. Statuta Grada Koprivnica donosi Odluke i druge opće akte kojima se uređuje pitanja iz samoupravnog djelokruga Grada Koprivnice.</w:t>
      </w:r>
    </w:p>
    <w:p w14:paraId="0FE45B39" w14:textId="68F4CA7F" w:rsidR="00CA3C0B" w:rsidRPr="009A3A8D" w:rsidRDefault="00000000" w:rsidP="00CA3C0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 xml:space="preserve">Člankom 143. stavkom 7. Zakona o odgoju i obrazovanju u osnovnoj i srednjoj školi utvrđeno je da Vlada Republike Hrvatske svake godine, istodobno kada utvrđuje prijedlog državnog proračuna, utvrđuje kriterije i mjerila za osiguravanje minimalnog financijskog standarda radi ostvarivanja javnih potreba iz stavka 1. istog članka.  </w:t>
      </w:r>
    </w:p>
    <w:p w14:paraId="468C5846" w14:textId="77777777" w:rsidR="00CA3C0B" w:rsidRPr="009A3A8D" w:rsidRDefault="00CA3C0B" w:rsidP="00CA3C0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2"/>
        </w:rPr>
      </w:pPr>
    </w:p>
    <w:p w14:paraId="1123429C" w14:textId="77777777" w:rsidR="00CA3C0B" w:rsidRPr="009A3A8D" w:rsidRDefault="00000000" w:rsidP="00CA3C0B">
      <w:pPr>
        <w:numPr>
          <w:ilvl w:val="0"/>
          <w:numId w:val="1"/>
        </w:numPr>
        <w:spacing w:line="252" w:lineRule="auto"/>
        <w:ind w:left="709" w:hanging="349"/>
        <w:contextualSpacing/>
        <w:jc w:val="both"/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  <w:r w:rsidRPr="009A3A8D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Ocjena stanja i osnovna pitanja koja se uređuju aktom i objašnjenje pojedinih odredbi</w:t>
      </w:r>
    </w:p>
    <w:p w14:paraId="10BF1199" w14:textId="77777777" w:rsidR="00CA3C0B" w:rsidRPr="009A3A8D" w:rsidRDefault="00CA3C0B" w:rsidP="00CA3C0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2"/>
        </w:rPr>
      </w:pPr>
    </w:p>
    <w:p w14:paraId="0D12D388" w14:textId="3CCADC0B" w:rsidR="00CA3C0B" w:rsidRPr="009A3A8D" w:rsidRDefault="00000000" w:rsidP="00CA3C0B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 xml:space="preserve">Odlukom </w:t>
      </w:r>
      <w:r w:rsidR="009A3A8D">
        <w:rPr>
          <w:color w:val="000000" w:themeColor="text1"/>
          <w:sz w:val="22"/>
          <w:szCs w:val="22"/>
        </w:rPr>
        <w:t xml:space="preserve">se </w:t>
      </w:r>
      <w:r w:rsidRPr="009A3A8D">
        <w:rPr>
          <w:bCs/>
          <w:color w:val="000000" w:themeColor="text1"/>
          <w:sz w:val="22"/>
          <w:szCs w:val="22"/>
        </w:rPr>
        <w:t>utvrđuju kriteriji, mjerila i način financiranja decentraliziranih funkcija osnovnog i srednjeg školstva na području Grada Koprivnice u 202</w:t>
      </w:r>
      <w:r w:rsidR="002039DB" w:rsidRPr="009A3A8D">
        <w:rPr>
          <w:bCs/>
          <w:color w:val="000000" w:themeColor="text1"/>
          <w:sz w:val="22"/>
          <w:szCs w:val="22"/>
        </w:rPr>
        <w:t>6</w:t>
      </w:r>
      <w:r w:rsidRPr="009A3A8D">
        <w:rPr>
          <w:bCs/>
          <w:color w:val="000000" w:themeColor="text1"/>
          <w:sz w:val="22"/>
          <w:szCs w:val="22"/>
        </w:rPr>
        <w:t xml:space="preserve">. godini u okviru sredstava osiguranih u Proračunu Grada Koprivnice. </w:t>
      </w:r>
    </w:p>
    <w:p w14:paraId="2649BDAF" w14:textId="5E640D69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ab/>
        <w:t>Član</w:t>
      </w:r>
      <w:r w:rsidR="002039DB" w:rsidRPr="009A3A8D">
        <w:rPr>
          <w:bCs/>
          <w:color w:val="000000" w:themeColor="text1"/>
          <w:sz w:val="22"/>
          <w:szCs w:val="22"/>
        </w:rPr>
        <w:t>cima</w:t>
      </w:r>
      <w:r w:rsidRPr="009A3A8D">
        <w:rPr>
          <w:bCs/>
          <w:color w:val="000000" w:themeColor="text1"/>
          <w:sz w:val="22"/>
          <w:szCs w:val="22"/>
        </w:rPr>
        <w:t xml:space="preserve"> 1. – 4. utvrđene su opće odredbe Odluke o visini i namjeni sredstava. Kriteriji su napravljeni na temelju broja učenika, razrednih odjela i građevina škola kojima je osnivač Grad Koprivnica i za koju su sredstva osigurana u masi sredstava za škole, a temeljem podataka dostavljenih nadležnom Ministarstvu. </w:t>
      </w:r>
    </w:p>
    <w:p w14:paraId="75FE9BAB" w14:textId="30B3F443" w:rsidR="00CA3C0B" w:rsidRPr="009A3A8D" w:rsidRDefault="00000000" w:rsidP="00CA3C0B">
      <w:pPr>
        <w:autoSpaceDE w:val="0"/>
        <w:autoSpaceDN w:val="0"/>
        <w:adjustRightInd w:val="0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ab/>
        <w:t xml:space="preserve">Člankom 5. </w:t>
      </w:r>
      <w:r w:rsidR="009A3A8D">
        <w:rPr>
          <w:bCs/>
          <w:color w:val="000000" w:themeColor="text1"/>
          <w:sz w:val="22"/>
          <w:szCs w:val="22"/>
        </w:rPr>
        <w:t xml:space="preserve">utvrđeni su kriteriji i mjerila za raspored sredstava. </w:t>
      </w:r>
    </w:p>
    <w:p w14:paraId="73AE933D" w14:textId="5E0A3FD9" w:rsidR="009A3A8D" w:rsidRDefault="009A3A8D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Člankom 6. utvrđeni su kriteriji za financiranje materijalnih i financijskih rashoda te su utvrđena mjerila po učeniku, razrednom odjelu i građevini, uz uvažavanje specifičnosti eksperimentalnog programa cjelodnevne škole te umjetničkog i posebnog obrazovanja.</w:t>
      </w:r>
    </w:p>
    <w:p w14:paraId="21414278" w14:textId="05038915" w:rsidR="009A3A8D" w:rsidRDefault="009A3A8D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Člankom 7. utvrđeni su materijalni rashodi.</w:t>
      </w:r>
    </w:p>
    <w:p w14:paraId="72D3FBF4" w14:textId="492811D7" w:rsidR="00CA3C0B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8. utvrđeni su rashodi koji se priznaju u stvarnim iznosima.</w:t>
      </w:r>
    </w:p>
    <w:p w14:paraId="551A3688" w14:textId="0C6CDA50" w:rsidR="009A3A8D" w:rsidRPr="009A3A8D" w:rsidRDefault="009A3A8D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Člankom 9. utvrđeni su rashodi za tekuće i investicijsko održavanje sukladno mjerilima iz Odluke Vlade.</w:t>
      </w:r>
    </w:p>
    <w:p w14:paraId="4975B0EF" w14:textId="64F2F081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 xml:space="preserve">Člankom 10. utvrđeno je stvarno priznavanje rashoda za </w:t>
      </w:r>
      <w:r w:rsidR="00D65E64" w:rsidRPr="009A3A8D">
        <w:rPr>
          <w:bCs/>
          <w:color w:val="000000" w:themeColor="text1"/>
          <w:sz w:val="22"/>
          <w:szCs w:val="22"/>
        </w:rPr>
        <w:t>energiju</w:t>
      </w:r>
      <w:r w:rsidRPr="009A3A8D">
        <w:rPr>
          <w:bCs/>
          <w:color w:val="000000" w:themeColor="text1"/>
          <w:sz w:val="22"/>
          <w:szCs w:val="22"/>
        </w:rPr>
        <w:t xml:space="preserve"> i način njihova planiranja.</w:t>
      </w:r>
    </w:p>
    <w:p w14:paraId="43118CE0" w14:textId="57016718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11. utvrđena je obveza korištenja sredstava za prijevoz učenika, dionici procesa te njihove obveze i odgovornosti u postupku odobravanja rashoda.</w:t>
      </w:r>
    </w:p>
    <w:p w14:paraId="1356553B" w14:textId="77777777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12. priznato je pravo na sistematski pregled zaposlenika osnovnoškolskih ustanova, a sve u skladu sa člankom 72. Temeljnog kolektivnog ugovora za službenike i namještenike u javnim službama te sukladno odredbama Zakona o zaštiti pučanstva od zaraznih bolesti.</w:t>
      </w:r>
    </w:p>
    <w:p w14:paraId="72106277" w14:textId="77777777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 xml:space="preserve">Člankom 13. utvrđeno je oslobađanje u potpunosti plaćanja komunalne naknade temeljem članka </w:t>
      </w:r>
      <w:r w:rsidRPr="009A3A8D">
        <w:rPr>
          <w:color w:val="000000" w:themeColor="text1"/>
          <w:sz w:val="22"/>
          <w:szCs w:val="22"/>
        </w:rPr>
        <w:t>11. stavka 1. točke 2. Odluke o komunalnoj naknadi.</w:t>
      </w:r>
    </w:p>
    <w:p w14:paraId="799E6B9C" w14:textId="04300045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14. utvrđen je kriteriji opravdanosti za kapitalne projekte te iznos decentraliziranih sredstva za navedenu namjenu te donošenje akta koji</w:t>
      </w:r>
      <w:r w:rsidR="002039DB" w:rsidRPr="009A3A8D">
        <w:rPr>
          <w:bCs/>
          <w:color w:val="000000" w:themeColor="text1"/>
          <w:sz w:val="22"/>
          <w:szCs w:val="22"/>
        </w:rPr>
        <w:t>m</w:t>
      </w:r>
      <w:r w:rsidRPr="009A3A8D">
        <w:rPr>
          <w:bCs/>
          <w:color w:val="000000" w:themeColor="text1"/>
          <w:sz w:val="22"/>
          <w:szCs w:val="22"/>
        </w:rPr>
        <w:t xml:space="preserve"> se planiraju kapitalni projekti, način donošenja istog te obvezu izrade Investicijskih elaborata.</w:t>
      </w:r>
    </w:p>
    <w:p w14:paraId="4D932D97" w14:textId="77777777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15.  utvrđen je izvor sredstava za financiranje decentraliziranih funkcija.</w:t>
      </w:r>
    </w:p>
    <w:p w14:paraId="2248E5AE" w14:textId="77777777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 xml:space="preserve">Člankom 16. utvrđena je obaveza škola za izradu Financijskih planova i Planova nabave te način dostavljanja zahtjeva kroz riznicu. </w:t>
      </w:r>
    </w:p>
    <w:p w14:paraId="61A0064C" w14:textId="13ED1FF6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 xml:space="preserve">Člankom 17. utvrđena je odgovornost </w:t>
      </w:r>
      <w:r w:rsidR="00D65E64" w:rsidRPr="009A3A8D">
        <w:rPr>
          <w:bCs/>
          <w:color w:val="000000" w:themeColor="text1"/>
          <w:sz w:val="22"/>
          <w:szCs w:val="22"/>
        </w:rPr>
        <w:t>ravnatelj</w:t>
      </w:r>
      <w:r w:rsidRPr="009A3A8D">
        <w:rPr>
          <w:bCs/>
          <w:color w:val="000000" w:themeColor="text1"/>
          <w:sz w:val="22"/>
          <w:szCs w:val="22"/>
        </w:rPr>
        <w:t>a škol</w:t>
      </w:r>
      <w:r w:rsidR="00D65E64" w:rsidRPr="009A3A8D">
        <w:rPr>
          <w:bCs/>
          <w:color w:val="000000" w:themeColor="text1"/>
          <w:sz w:val="22"/>
          <w:szCs w:val="22"/>
        </w:rPr>
        <w:t>a</w:t>
      </w:r>
      <w:r w:rsidRPr="009A3A8D">
        <w:rPr>
          <w:bCs/>
          <w:color w:val="000000" w:themeColor="text1"/>
          <w:sz w:val="22"/>
          <w:szCs w:val="22"/>
        </w:rPr>
        <w:t>.</w:t>
      </w:r>
    </w:p>
    <w:p w14:paraId="531E7364" w14:textId="77777777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18. propisuje se obveza sklapanja sporazuma u slučaju zajedničkog korištenja prostora te utvrđivanja prava i obveza koje proizlaze iz istog.</w:t>
      </w:r>
    </w:p>
    <w:p w14:paraId="523D9EBD" w14:textId="77777777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Člankom 19. utvrđeno je stupanje na snagu Odluke i njezino objavljivanje.</w:t>
      </w:r>
    </w:p>
    <w:p w14:paraId="20FFA994" w14:textId="77777777" w:rsidR="00CA3C0B" w:rsidRDefault="00CA3C0B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</w:p>
    <w:p w14:paraId="44A0F2DF" w14:textId="77777777" w:rsidR="009A3A8D" w:rsidRPr="009A3A8D" w:rsidRDefault="009A3A8D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</w:p>
    <w:p w14:paraId="0B196258" w14:textId="77777777" w:rsidR="00CA3C0B" w:rsidRPr="009A3A8D" w:rsidRDefault="00000000" w:rsidP="00CA3C0B">
      <w:pPr>
        <w:numPr>
          <w:ilvl w:val="0"/>
          <w:numId w:val="1"/>
        </w:numPr>
        <w:spacing w:line="252" w:lineRule="auto"/>
        <w:contextualSpacing/>
        <w:jc w:val="both"/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  <w:r w:rsidRPr="009A3A8D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lastRenderedPageBreak/>
        <w:t>Potrebna sredstva za provedbu akta</w:t>
      </w:r>
    </w:p>
    <w:p w14:paraId="67DE79B2" w14:textId="77777777" w:rsidR="00CA3C0B" w:rsidRPr="009A3A8D" w:rsidRDefault="00CA3C0B" w:rsidP="00CA3C0B">
      <w:pPr>
        <w:spacing w:line="252" w:lineRule="auto"/>
        <w:ind w:left="1080"/>
        <w:contextualSpacing/>
        <w:jc w:val="both"/>
        <w:rPr>
          <w:rFonts w:eastAsia="Calibri"/>
          <w:b/>
          <w:bCs/>
          <w:color w:val="000000" w:themeColor="text1"/>
          <w:sz w:val="22"/>
          <w:szCs w:val="22"/>
        </w:rPr>
      </w:pPr>
    </w:p>
    <w:p w14:paraId="5CEF968D" w14:textId="60F13485" w:rsidR="00CA3C0B" w:rsidRPr="009A3A8D" w:rsidRDefault="00000000" w:rsidP="00CA3C0B">
      <w:pPr>
        <w:ind w:firstLine="709"/>
        <w:jc w:val="both"/>
        <w:rPr>
          <w:bCs/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 xml:space="preserve"> Sredstva za provedbu </w:t>
      </w:r>
      <w:r w:rsidR="009A3A8D">
        <w:rPr>
          <w:color w:val="000000" w:themeColor="text1"/>
          <w:sz w:val="22"/>
          <w:szCs w:val="22"/>
        </w:rPr>
        <w:t>O</w:t>
      </w:r>
      <w:r w:rsidRPr="009A3A8D">
        <w:rPr>
          <w:color w:val="000000" w:themeColor="text1"/>
          <w:sz w:val="22"/>
          <w:szCs w:val="22"/>
        </w:rPr>
        <w:t xml:space="preserve">dluke osigurana su u </w:t>
      </w:r>
      <w:r w:rsidR="009A3A8D">
        <w:rPr>
          <w:color w:val="000000" w:themeColor="text1"/>
          <w:sz w:val="22"/>
          <w:szCs w:val="22"/>
        </w:rPr>
        <w:t>d</w:t>
      </w:r>
      <w:r w:rsidRPr="009A3A8D">
        <w:rPr>
          <w:color w:val="000000" w:themeColor="text1"/>
          <w:sz w:val="22"/>
          <w:szCs w:val="22"/>
        </w:rPr>
        <w:t>ržavnom proračunu i planirana u proračunu Grada Koprivnice za 202</w:t>
      </w:r>
      <w:r w:rsidR="002039DB" w:rsidRPr="009A3A8D">
        <w:rPr>
          <w:color w:val="000000" w:themeColor="text1"/>
          <w:sz w:val="22"/>
          <w:szCs w:val="22"/>
        </w:rPr>
        <w:t>6</w:t>
      </w:r>
      <w:r w:rsidRPr="009A3A8D">
        <w:rPr>
          <w:color w:val="000000" w:themeColor="text1"/>
          <w:sz w:val="22"/>
          <w:szCs w:val="22"/>
        </w:rPr>
        <w:t>. godinu u ukupnom iznosu od 1.01</w:t>
      </w:r>
      <w:r w:rsidR="009A3A8D">
        <w:rPr>
          <w:color w:val="000000" w:themeColor="text1"/>
          <w:sz w:val="22"/>
          <w:szCs w:val="22"/>
        </w:rPr>
        <w:t>6</w:t>
      </w:r>
      <w:r w:rsidRPr="009A3A8D">
        <w:rPr>
          <w:color w:val="000000" w:themeColor="text1"/>
          <w:sz w:val="22"/>
          <w:szCs w:val="22"/>
        </w:rPr>
        <w:t>.</w:t>
      </w:r>
      <w:r w:rsidR="009A3A8D">
        <w:rPr>
          <w:color w:val="000000" w:themeColor="text1"/>
          <w:sz w:val="22"/>
          <w:szCs w:val="22"/>
        </w:rPr>
        <w:t>282</w:t>
      </w:r>
      <w:r w:rsidRPr="009A3A8D">
        <w:rPr>
          <w:color w:val="000000" w:themeColor="text1"/>
          <w:sz w:val="22"/>
          <w:szCs w:val="22"/>
        </w:rPr>
        <w:t>,00 EUR.</w:t>
      </w:r>
    </w:p>
    <w:p w14:paraId="6E6F86D9" w14:textId="47CBE953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U skladu s ovom Odlukom, Programom javnih potreba u obrazovanju Grada Koprivnice za 202</w:t>
      </w:r>
      <w:r w:rsidR="002039DB" w:rsidRPr="009A3A8D">
        <w:rPr>
          <w:bCs/>
          <w:color w:val="000000" w:themeColor="text1"/>
          <w:sz w:val="22"/>
          <w:szCs w:val="22"/>
        </w:rPr>
        <w:t>6</w:t>
      </w:r>
      <w:r w:rsidRPr="009A3A8D">
        <w:rPr>
          <w:bCs/>
          <w:color w:val="000000" w:themeColor="text1"/>
          <w:sz w:val="22"/>
          <w:szCs w:val="22"/>
        </w:rPr>
        <w:t>. godinu i Planom rashoda za nabavu proizvedene dugotrajne imovine i dodatna ulaganja na nefinancijskoj imovini u školama kojima je osnivač Grad Koprivnica za 202</w:t>
      </w:r>
      <w:r w:rsidR="002039DB" w:rsidRPr="009A3A8D">
        <w:rPr>
          <w:bCs/>
          <w:color w:val="000000" w:themeColor="text1"/>
          <w:sz w:val="22"/>
          <w:szCs w:val="22"/>
        </w:rPr>
        <w:t>6</w:t>
      </w:r>
      <w:r w:rsidRPr="009A3A8D">
        <w:rPr>
          <w:bCs/>
          <w:color w:val="000000" w:themeColor="text1"/>
          <w:sz w:val="22"/>
          <w:szCs w:val="22"/>
        </w:rPr>
        <w:t>. godinu, financirat će se djelatnost osnovnog i srednjeg školstva na području Grada Koprivnice u 202</w:t>
      </w:r>
      <w:r w:rsidR="002039DB" w:rsidRPr="009A3A8D">
        <w:rPr>
          <w:bCs/>
          <w:color w:val="000000" w:themeColor="text1"/>
          <w:sz w:val="22"/>
          <w:szCs w:val="22"/>
        </w:rPr>
        <w:t>6</w:t>
      </w:r>
      <w:r w:rsidRPr="009A3A8D">
        <w:rPr>
          <w:bCs/>
          <w:color w:val="000000" w:themeColor="text1"/>
          <w:sz w:val="22"/>
          <w:szCs w:val="22"/>
        </w:rPr>
        <w:t xml:space="preserve">. godini. </w:t>
      </w:r>
    </w:p>
    <w:p w14:paraId="479514B0" w14:textId="74C2FCED" w:rsidR="00CA3C0B" w:rsidRPr="009A3A8D" w:rsidRDefault="00000000" w:rsidP="00CA3C0B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2"/>
          <w:szCs w:val="22"/>
        </w:rPr>
      </w:pPr>
      <w:r w:rsidRPr="009A3A8D">
        <w:rPr>
          <w:bCs/>
          <w:color w:val="000000" w:themeColor="text1"/>
          <w:sz w:val="22"/>
          <w:szCs w:val="22"/>
        </w:rPr>
        <w:t>Sukladno navedenom, predlaže se Gradskom vijeću Grada Koprivnice donošenje Odluke o kriterijima, mjerilima i načinu financiranja decentraliziranih funkcija osnovnog i srednjeg školstva na području Grada Koprivnice u 202</w:t>
      </w:r>
      <w:r w:rsidR="002039DB" w:rsidRPr="009A3A8D">
        <w:rPr>
          <w:bCs/>
          <w:color w:val="000000" w:themeColor="text1"/>
          <w:sz w:val="22"/>
          <w:szCs w:val="22"/>
        </w:rPr>
        <w:t>6</w:t>
      </w:r>
      <w:r w:rsidRPr="009A3A8D">
        <w:rPr>
          <w:bCs/>
          <w:color w:val="000000" w:themeColor="text1"/>
          <w:sz w:val="22"/>
          <w:szCs w:val="22"/>
        </w:rPr>
        <w:t xml:space="preserve">. godini u predloženom tekstu. </w:t>
      </w:r>
    </w:p>
    <w:p w14:paraId="3D478678" w14:textId="77777777" w:rsidR="00CA3C0B" w:rsidRPr="009A3A8D" w:rsidRDefault="00CA3C0B" w:rsidP="00CA3C0B">
      <w:pPr>
        <w:tabs>
          <w:tab w:val="left" w:pos="900"/>
        </w:tabs>
        <w:jc w:val="both"/>
        <w:rPr>
          <w:color w:val="000000" w:themeColor="text1"/>
          <w:sz w:val="22"/>
          <w:szCs w:val="22"/>
        </w:rPr>
      </w:pPr>
    </w:p>
    <w:p w14:paraId="7BFE7DF6" w14:textId="77777777" w:rsidR="00CA3C0B" w:rsidRPr="009A3A8D" w:rsidRDefault="00CA3C0B" w:rsidP="00CA3C0B">
      <w:pPr>
        <w:tabs>
          <w:tab w:val="left" w:pos="900"/>
        </w:tabs>
        <w:jc w:val="both"/>
        <w:rPr>
          <w:color w:val="000000" w:themeColor="text1"/>
          <w:sz w:val="22"/>
          <w:szCs w:val="22"/>
        </w:rPr>
      </w:pPr>
    </w:p>
    <w:p w14:paraId="6D33346F" w14:textId="3BB064AA" w:rsidR="00CA3C0B" w:rsidRPr="009A3A8D" w:rsidRDefault="00000000" w:rsidP="00CA3C0B">
      <w:pPr>
        <w:jc w:val="both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 xml:space="preserve">                Nositelj izrade: </w:t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  <w:t>Predlagatelj akta:</w:t>
      </w:r>
    </w:p>
    <w:p w14:paraId="606F8015" w14:textId="6433AD87" w:rsidR="00CA3C0B" w:rsidRPr="009A3A8D" w:rsidRDefault="00000000" w:rsidP="00CA3C0B">
      <w:pPr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>Upravni odjel za društvene djelatnosti</w:t>
      </w:r>
    </w:p>
    <w:p w14:paraId="309185EA" w14:textId="77777777" w:rsidR="00CA3C0B" w:rsidRPr="009A3A8D" w:rsidRDefault="00000000" w:rsidP="00CA3C0B">
      <w:pPr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  <w:t xml:space="preserve">      </w:t>
      </w:r>
    </w:p>
    <w:p w14:paraId="59CB2524" w14:textId="2F909D36" w:rsidR="00CA3C0B" w:rsidRPr="009A3A8D" w:rsidRDefault="00000000" w:rsidP="00CA3C0B">
      <w:pPr>
        <w:ind w:left="3600" w:hanging="3600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 xml:space="preserve">               PROČELNICA: </w:t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</w:r>
      <w:r w:rsidRPr="009A3A8D">
        <w:rPr>
          <w:color w:val="000000" w:themeColor="text1"/>
          <w:sz w:val="22"/>
          <w:szCs w:val="22"/>
        </w:rPr>
        <w:tab/>
        <w:t xml:space="preserve">        GRADONAČELNIK:</w:t>
      </w:r>
    </w:p>
    <w:p w14:paraId="615CCCB0" w14:textId="6A0F0D71" w:rsidR="00CA3C0B" w:rsidRPr="009A3A8D" w:rsidRDefault="00000000" w:rsidP="00CA3C0B">
      <w:pPr>
        <w:ind w:left="3600" w:hanging="3600"/>
        <w:rPr>
          <w:color w:val="000000" w:themeColor="text1"/>
          <w:sz w:val="22"/>
          <w:szCs w:val="22"/>
        </w:rPr>
      </w:pPr>
      <w:r w:rsidRPr="009A3A8D">
        <w:rPr>
          <w:color w:val="000000" w:themeColor="text1"/>
          <w:sz w:val="22"/>
          <w:szCs w:val="22"/>
        </w:rPr>
        <w:t xml:space="preserve">               Petra Rožmarić     </w:t>
      </w:r>
      <w:r w:rsidRPr="009A3A8D">
        <w:rPr>
          <w:color w:val="000000" w:themeColor="text1"/>
          <w:sz w:val="22"/>
          <w:szCs w:val="22"/>
        </w:rPr>
        <w:tab/>
        <w:t xml:space="preserve">   </w:t>
      </w:r>
      <w:r w:rsidRPr="009A3A8D">
        <w:rPr>
          <w:color w:val="000000" w:themeColor="text1"/>
          <w:sz w:val="22"/>
          <w:szCs w:val="22"/>
        </w:rPr>
        <w:tab/>
        <w:t xml:space="preserve">           </w:t>
      </w:r>
      <w:r w:rsidRPr="009A3A8D">
        <w:rPr>
          <w:color w:val="000000" w:themeColor="text1"/>
          <w:sz w:val="22"/>
          <w:szCs w:val="22"/>
        </w:rPr>
        <w:tab/>
        <w:t xml:space="preserve"> </w:t>
      </w:r>
      <w:r w:rsidRPr="009A3A8D">
        <w:rPr>
          <w:color w:val="000000" w:themeColor="text1"/>
          <w:sz w:val="22"/>
          <w:szCs w:val="22"/>
        </w:rPr>
        <w:tab/>
        <w:t xml:space="preserve">                Mišel Jakšić</w:t>
      </w:r>
    </w:p>
    <w:p w14:paraId="40256A62" w14:textId="77777777" w:rsidR="00CA3C0B" w:rsidRPr="009A3A8D" w:rsidRDefault="00CA3C0B" w:rsidP="00CA3C0B">
      <w:pPr>
        <w:rPr>
          <w:color w:val="000000" w:themeColor="text1"/>
          <w:sz w:val="22"/>
          <w:szCs w:val="22"/>
        </w:rPr>
      </w:pPr>
    </w:p>
    <w:p w14:paraId="766F0166" w14:textId="77777777" w:rsidR="00CA3C0B" w:rsidRPr="009A3A8D" w:rsidRDefault="00CA3C0B" w:rsidP="00CA3C0B">
      <w:pPr>
        <w:autoSpaceDE w:val="0"/>
        <w:autoSpaceDN w:val="0"/>
        <w:adjustRightInd w:val="0"/>
        <w:ind w:left="4248"/>
        <w:jc w:val="center"/>
        <w:rPr>
          <w:bCs/>
          <w:color w:val="000000" w:themeColor="text1"/>
          <w:sz w:val="22"/>
          <w:szCs w:val="22"/>
        </w:rPr>
      </w:pPr>
    </w:p>
    <w:p w14:paraId="1B95910E" w14:textId="77777777" w:rsidR="00CA3C0B" w:rsidRPr="009A3A8D" w:rsidRDefault="00CA3C0B" w:rsidP="00CA3C0B">
      <w:pPr>
        <w:ind w:left="6480"/>
        <w:rPr>
          <w:color w:val="000000" w:themeColor="text1"/>
          <w:sz w:val="22"/>
          <w:szCs w:val="22"/>
        </w:rPr>
      </w:pPr>
    </w:p>
    <w:p w14:paraId="53EA883F" w14:textId="77777777" w:rsidR="00CA3C0B" w:rsidRPr="009A3A8D" w:rsidRDefault="00CA3C0B" w:rsidP="00CA3C0B">
      <w:pPr>
        <w:rPr>
          <w:color w:val="000000" w:themeColor="text1"/>
          <w:sz w:val="22"/>
          <w:szCs w:val="22"/>
        </w:rPr>
      </w:pPr>
    </w:p>
    <w:p w14:paraId="6779C1A2" w14:textId="77777777" w:rsidR="00CA3C0B" w:rsidRPr="009A3A8D" w:rsidRDefault="00CA3C0B" w:rsidP="00CA3C0B">
      <w:pPr>
        <w:rPr>
          <w:color w:val="000000" w:themeColor="text1"/>
          <w:sz w:val="22"/>
          <w:szCs w:val="22"/>
        </w:rPr>
      </w:pPr>
    </w:p>
    <w:p w14:paraId="45066182" w14:textId="77777777" w:rsidR="00CA3C0B" w:rsidRPr="009A3A8D" w:rsidRDefault="00CA3C0B" w:rsidP="00CA3C0B">
      <w:pPr>
        <w:rPr>
          <w:color w:val="000000" w:themeColor="text1"/>
          <w:sz w:val="22"/>
          <w:szCs w:val="22"/>
        </w:rPr>
      </w:pPr>
    </w:p>
    <w:p w14:paraId="5CBB7B2B" w14:textId="28332535" w:rsidR="00611B44" w:rsidRPr="009A3A8D" w:rsidRDefault="00611B44" w:rsidP="00876372">
      <w:pPr>
        <w:rPr>
          <w:color w:val="000000" w:themeColor="text1"/>
          <w:sz w:val="22"/>
          <w:szCs w:val="22"/>
        </w:rPr>
      </w:pPr>
    </w:p>
    <w:sectPr w:rsidR="00611B44" w:rsidRPr="009A3A8D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50C8C" w14:textId="77777777" w:rsidR="00A20FEE" w:rsidRDefault="00A20FEE">
      <w:r>
        <w:separator/>
      </w:r>
    </w:p>
  </w:endnote>
  <w:endnote w:type="continuationSeparator" w:id="0">
    <w:p w14:paraId="7AC2210E" w14:textId="77777777" w:rsidR="00A20FEE" w:rsidRDefault="00A2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00000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0F97B" w14:textId="77777777" w:rsidR="00A20FEE" w:rsidRDefault="00A20FEE">
      <w:r>
        <w:separator/>
      </w:r>
    </w:p>
  </w:footnote>
  <w:footnote w:type="continuationSeparator" w:id="0">
    <w:p w14:paraId="43DB0577" w14:textId="77777777" w:rsidR="00A20FEE" w:rsidRDefault="00A20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438F0"/>
    <w:multiLevelType w:val="hybridMultilevel"/>
    <w:tmpl w:val="8764A112"/>
    <w:lvl w:ilvl="0" w:tplc="23B2E26C">
      <w:start w:val="1"/>
      <w:numFmt w:val="upperRoman"/>
      <w:lvlText w:val="%1."/>
      <w:lvlJc w:val="left"/>
      <w:pPr>
        <w:ind w:left="1080" w:hanging="720"/>
      </w:pPr>
    </w:lvl>
    <w:lvl w:ilvl="1" w:tplc="E4FADC96">
      <w:start w:val="1"/>
      <w:numFmt w:val="lowerLetter"/>
      <w:lvlText w:val="%2."/>
      <w:lvlJc w:val="left"/>
      <w:pPr>
        <w:ind w:left="1440" w:hanging="360"/>
      </w:pPr>
    </w:lvl>
    <w:lvl w:ilvl="2" w:tplc="F1201D4C">
      <w:start w:val="1"/>
      <w:numFmt w:val="lowerRoman"/>
      <w:lvlText w:val="%3."/>
      <w:lvlJc w:val="right"/>
      <w:pPr>
        <w:ind w:left="2160" w:hanging="180"/>
      </w:pPr>
    </w:lvl>
    <w:lvl w:ilvl="3" w:tplc="66BA551E">
      <w:start w:val="1"/>
      <w:numFmt w:val="decimal"/>
      <w:lvlText w:val="%4."/>
      <w:lvlJc w:val="left"/>
      <w:pPr>
        <w:ind w:left="2880" w:hanging="360"/>
      </w:pPr>
    </w:lvl>
    <w:lvl w:ilvl="4" w:tplc="CE68E680">
      <w:start w:val="1"/>
      <w:numFmt w:val="lowerLetter"/>
      <w:lvlText w:val="%5."/>
      <w:lvlJc w:val="left"/>
      <w:pPr>
        <w:ind w:left="3600" w:hanging="360"/>
      </w:pPr>
    </w:lvl>
    <w:lvl w:ilvl="5" w:tplc="830E3862">
      <w:start w:val="1"/>
      <w:numFmt w:val="lowerRoman"/>
      <w:lvlText w:val="%6."/>
      <w:lvlJc w:val="right"/>
      <w:pPr>
        <w:ind w:left="4320" w:hanging="180"/>
      </w:pPr>
    </w:lvl>
    <w:lvl w:ilvl="6" w:tplc="596017AE">
      <w:start w:val="1"/>
      <w:numFmt w:val="decimal"/>
      <w:lvlText w:val="%7."/>
      <w:lvlJc w:val="left"/>
      <w:pPr>
        <w:ind w:left="5040" w:hanging="360"/>
      </w:pPr>
    </w:lvl>
    <w:lvl w:ilvl="7" w:tplc="D05C1676">
      <w:start w:val="1"/>
      <w:numFmt w:val="lowerLetter"/>
      <w:lvlText w:val="%8."/>
      <w:lvlJc w:val="left"/>
      <w:pPr>
        <w:ind w:left="5760" w:hanging="360"/>
      </w:pPr>
    </w:lvl>
    <w:lvl w:ilvl="8" w:tplc="0C741D8E">
      <w:start w:val="1"/>
      <w:numFmt w:val="lowerRoman"/>
      <w:lvlText w:val="%9."/>
      <w:lvlJc w:val="right"/>
      <w:pPr>
        <w:ind w:left="6480" w:hanging="180"/>
      </w:pPr>
    </w:lvl>
  </w:abstractNum>
  <w:num w:numId="1" w16cid:durableId="2987264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B78CC"/>
    <w:rsid w:val="001D627E"/>
    <w:rsid w:val="001E01B9"/>
    <w:rsid w:val="001E5EE1"/>
    <w:rsid w:val="001F3335"/>
    <w:rsid w:val="002039DB"/>
    <w:rsid w:val="00214B46"/>
    <w:rsid w:val="00281F0A"/>
    <w:rsid w:val="002C1AA1"/>
    <w:rsid w:val="002D73C0"/>
    <w:rsid w:val="002F06F8"/>
    <w:rsid w:val="00306FAD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E6433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F3289"/>
    <w:rsid w:val="007204B5"/>
    <w:rsid w:val="0072201D"/>
    <w:rsid w:val="00772C92"/>
    <w:rsid w:val="0078495E"/>
    <w:rsid w:val="007E51EC"/>
    <w:rsid w:val="007F22FD"/>
    <w:rsid w:val="007F3D13"/>
    <w:rsid w:val="007F41AB"/>
    <w:rsid w:val="007F692E"/>
    <w:rsid w:val="00835D8A"/>
    <w:rsid w:val="0085508C"/>
    <w:rsid w:val="00856A74"/>
    <w:rsid w:val="00857B8E"/>
    <w:rsid w:val="00862CC1"/>
    <w:rsid w:val="00876372"/>
    <w:rsid w:val="008770A6"/>
    <w:rsid w:val="008E4B08"/>
    <w:rsid w:val="0090161A"/>
    <w:rsid w:val="0090739C"/>
    <w:rsid w:val="00987945"/>
    <w:rsid w:val="009A3A8D"/>
    <w:rsid w:val="009B6D94"/>
    <w:rsid w:val="009D4CD1"/>
    <w:rsid w:val="009F199D"/>
    <w:rsid w:val="00A1543D"/>
    <w:rsid w:val="00A20FEE"/>
    <w:rsid w:val="00A32554"/>
    <w:rsid w:val="00A71A48"/>
    <w:rsid w:val="00A837C0"/>
    <w:rsid w:val="00AD5620"/>
    <w:rsid w:val="00AE3F9F"/>
    <w:rsid w:val="00AE7275"/>
    <w:rsid w:val="00B24772"/>
    <w:rsid w:val="00B25E9D"/>
    <w:rsid w:val="00B356AC"/>
    <w:rsid w:val="00B375EA"/>
    <w:rsid w:val="00B4739E"/>
    <w:rsid w:val="00B7391D"/>
    <w:rsid w:val="00B85078"/>
    <w:rsid w:val="00B97A31"/>
    <w:rsid w:val="00BA3790"/>
    <w:rsid w:val="00BA66C1"/>
    <w:rsid w:val="00BF5882"/>
    <w:rsid w:val="00C01F62"/>
    <w:rsid w:val="00C25A85"/>
    <w:rsid w:val="00C34B71"/>
    <w:rsid w:val="00C64046"/>
    <w:rsid w:val="00C82211"/>
    <w:rsid w:val="00C8267C"/>
    <w:rsid w:val="00CA3C0B"/>
    <w:rsid w:val="00CC2AB8"/>
    <w:rsid w:val="00CD7D6A"/>
    <w:rsid w:val="00D012D4"/>
    <w:rsid w:val="00D07BAC"/>
    <w:rsid w:val="00D354EC"/>
    <w:rsid w:val="00D4466B"/>
    <w:rsid w:val="00D479D4"/>
    <w:rsid w:val="00D52D77"/>
    <w:rsid w:val="00D55767"/>
    <w:rsid w:val="00D600B3"/>
    <w:rsid w:val="00D65E64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96625"/>
    <w:rsid w:val="00FA1DD6"/>
    <w:rsid w:val="00FB5644"/>
    <w:rsid w:val="00FD245C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B850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Ivana Vukonić</cp:lastModifiedBy>
  <cp:revision>45</cp:revision>
  <cp:lastPrinted>2007-11-02T12:55:00Z</cp:lastPrinted>
  <dcterms:created xsi:type="dcterms:W3CDTF">2022-03-18T08:30:00Z</dcterms:created>
  <dcterms:modified xsi:type="dcterms:W3CDTF">2026-05-06T06:44:00Z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