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27793E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27793E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27793E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27793E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7AE0BE16" w14:textId="77777777" w:rsidR="00744D14" w:rsidRPr="0027793E" w:rsidRDefault="002B1DFA" w:rsidP="00744D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D67BE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rijedloga</w:t>
            </w:r>
          </w:p>
          <w:p w14:paraId="16BE9B94" w14:textId="09BA600B" w:rsidR="00B70667" w:rsidRPr="00D03BD9" w:rsidRDefault="009B5DC4" w:rsidP="00B70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 D L U K E </w:t>
            </w:r>
          </w:p>
          <w:p w14:paraId="29633770" w14:textId="1EADD008" w:rsidR="00B70667" w:rsidRPr="00735D39" w:rsidRDefault="005A6D51" w:rsidP="00B706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o grobljima</w:t>
            </w:r>
          </w:p>
          <w:p w14:paraId="198DDEC5" w14:textId="7E696B9F" w:rsidR="00B2545D" w:rsidRPr="0027793E" w:rsidRDefault="00B2545D" w:rsidP="006D552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27793E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27793E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2D732118" w14:textId="581B0C33" w:rsidR="002D2F8C" w:rsidRPr="0027793E" w:rsidRDefault="00641C5B" w:rsidP="003A27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Upravni odjel za </w:t>
            </w:r>
            <w:r w:rsidR="002D2EFF" w:rsidRPr="002779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izgradnju grada i komunalno gospodarstvo</w:t>
            </w:r>
          </w:p>
          <w:p w14:paraId="4F4E46C8" w14:textId="1E722DCC" w:rsidR="00040839" w:rsidRPr="0027793E" w:rsidRDefault="00040839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742" w:rsidRPr="0027793E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27793E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139E2953" w:rsidR="003F383F" w:rsidRPr="0027793E" w:rsidRDefault="005A6D51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897406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22085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7066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97406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165F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9676D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2085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7406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3E80F7BB" w14:textId="64381919" w:rsidR="00D92742" w:rsidRPr="0027793E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01D07477" w14:textId="1BFC6D25" w:rsidR="0080147F" w:rsidRPr="0027793E" w:rsidRDefault="005A6D51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FA21DB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37727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7066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7727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F452B8A" w14:textId="77777777" w:rsidR="000E7F12" w:rsidRPr="0027793E" w:rsidRDefault="000E7F12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1B1A9" w14:textId="37A37FE6" w:rsidR="000A2936" w:rsidRPr="0027793E" w:rsidRDefault="000A2936" w:rsidP="005541E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27793E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27793E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27793E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27793E" w14:paraId="34399F00" w14:textId="77777777" w:rsidTr="003F0035">
        <w:tc>
          <w:tcPr>
            <w:tcW w:w="9067" w:type="dxa"/>
          </w:tcPr>
          <w:p w14:paraId="0568A226" w14:textId="346ABA64" w:rsidR="003424C2" w:rsidRPr="00F45AF6" w:rsidRDefault="001121BF" w:rsidP="00E86CC6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5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Zakonska osnova</w:t>
            </w:r>
          </w:p>
          <w:p w14:paraId="039C7B19" w14:textId="77777777" w:rsidR="00D101B9" w:rsidRPr="00F45AF6" w:rsidRDefault="00D101B9" w:rsidP="00D101B9">
            <w:pPr>
              <w:pStyle w:val="Odlomakpopisa"/>
              <w:ind w:left="100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39E67BE" w14:textId="77777777" w:rsidR="003220DF" w:rsidRPr="00F45AF6" w:rsidRDefault="003220DF" w:rsidP="003220DF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AF6">
              <w:rPr>
                <w:rFonts w:ascii="Times New Roman" w:hAnsi="Times New Roman"/>
                <w:sz w:val="24"/>
                <w:szCs w:val="24"/>
              </w:rPr>
              <w:t>Pravni temelj za donošenje nove Odluka o grobljima je članak 9. st. 10. Zakon o grobljima</w:t>
            </w:r>
            <w:r w:rsidRPr="00F45AF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F45AF6">
              <w:rPr>
                <w:rFonts w:ascii="Times New Roman" w:hAnsi="Times New Roman"/>
                <w:sz w:val="24"/>
                <w:szCs w:val="24"/>
              </w:rPr>
              <w:t>(„Narodne novine“ br. 78/25 i 80/25 - ispravak Zakona), kojim je propisano da Predstavničko tijelo jedince lokalne samouprave donosi odluku kojom se uređuju:</w:t>
            </w:r>
          </w:p>
          <w:p w14:paraId="1EFEE607" w14:textId="77777777" w:rsidR="003220DF" w:rsidRPr="00F45AF6" w:rsidRDefault="003220DF" w:rsidP="003220DF">
            <w:pPr>
              <w:pStyle w:val="Bezproreda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>mjerila i kriteriji za dodjelu i ustupanje grobnih mjesta na korištenje</w:t>
            </w:r>
          </w:p>
          <w:p w14:paraId="33CB53B7" w14:textId="77777777" w:rsidR="003220DF" w:rsidRPr="00F45AF6" w:rsidRDefault="003220DF" w:rsidP="003220DF">
            <w:pPr>
              <w:pStyle w:val="Bezproreda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>iskopavanje i premještaj posmrtnih ostataka</w:t>
            </w:r>
          </w:p>
          <w:p w14:paraId="1A575DA9" w14:textId="77777777" w:rsidR="003220DF" w:rsidRPr="00F45AF6" w:rsidRDefault="003220DF" w:rsidP="003220DF">
            <w:pPr>
              <w:pStyle w:val="Bezproreda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>ukopi i privremeni ukopi</w:t>
            </w:r>
          </w:p>
          <w:p w14:paraId="24B0EF7E" w14:textId="77777777" w:rsidR="003220DF" w:rsidRPr="00F45AF6" w:rsidRDefault="003220DF" w:rsidP="003220DF">
            <w:pPr>
              <w:pStyle w:val="Bezproreda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>način ukopa nepoznatih osoba</w:t>
            </w:r>
          </w:p>
          <w:p w14:paraId="32E0791C" w14:textId="77777777" w:rsidR="003220DF" w:rsidRPr="00F45AF6" w:rsidRDefault="003220DF" w:rsidP="003220DF">
            <w:pPr>
              <w:pStyle w:val="Bezproreda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>produbljenje groba i premještaj ostataka u grobnici</w:t>
            </w:r>
          </w:p>
          <w:p w14:paraId="6892F3D2" w14:textId="77777777" w:rsidR="003220DF" w:rsidRPr="00F45AF6" w:rsidRDefault="003220DF" w:rsidP="003220DF">
            <w:pPr>
              <w:pStyle w:val="Bezproreda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>održavanje groblja i uklanjanje otpada</w:t>
            </w:r>
          </w:p>
          <w:p w14:paraId="68A0B885" w14:textId="77777777" w:rsidR="003220DF" w:rsidRPr="00F45AF6" w:rsidRDefault="003220DF" w:rsidP="003220DF">
            <w:pPr>
              <w:pStyle w:val="Bezproreda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>veličina, dimenzije, materijal i izgled grobnih mjesta i spomen-obilježja</w:t>
            </w:r>
          </w:p>
          <w:p w14:paraId="78D3C278" w14:textId="77777777" w:rsidR="003220DF" w:rsidRPr="00F45AF6" w:rsidRDefault="003220DF" w:rsidP="003220DF">
            <w:pPr>
              <w:pStyle w:val="Bezproreda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>uvjeti upravljanja grobljem od strane pravne osobe koja upravlja grobljem</w:t>
            </w:r>
          </w:p>
          <w:p w14:paraId="6ED874F8" w14:textId="77777777" w:rsidR="003220DF" w:rsidRPr="00F45AF6" w:rsidRDefault="003220DF" w:rsidP="003220DF">
            <w:pPr>
              <w:pStyle w:val="Bezproreda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>uvjeti, način i mjesto prosipanja kremiranih posmrtnih ostataka umrle osobe</w:t>
            </w:r>
          </w:p>
          <w:p w14:paraId="010C4635" w14:textId="77777777" w:rsidR="003220DF" w:rsidRPr="00F45AF6" w:rsidRDefault="003220DF" w:rsidP="003220DF">
            <w:pPr>
              <w:pStyle w:val="Bezproreda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>uvjeti i mjerila za plaćanje naknade pri dodjeli grobnog mjesta i godišnje grobne naknade, kao i mogućnost plaćanja godišnje grobne naknade unaprijed</w:t>
            </w:r>
          </w:p>
          <w:p w14:paraId="4EEE1953" w14:textId="77777777" w:rsidR="003220DF" w:rsidRPr="00F45AF6" w:rsidRDefault="003220DF" w:rsidP="003220DF">
            <w:pPr>
              <w:pStyle w:val="Bezproreda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>uvjeti za ustupanje prava korištenja grobnog mjesta trećim osobama</w:t>
            </w:r>
          </w:p>
          <w:p w14:paraId="1F4E563A" w14:textId="77777777" w:rsidR="003220DF" w:rsidRPr="00F45AF6" w:rsidRDefault="003220DF" w:rsidP="003220DF">
            <w:pPr>
              <w:pStyle w:val="Bezproreda"/>
              <w:numPr>
                <w:ilvl w:val="0"/>
                <w:numId w:val="20"/>
              </w:numPr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</w:pPr>
            <w:r w:rsidRPr="00F45AF6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>mogućnost da se grobno mjesto dodijeli na korištenje bez obveze premještanja ostataka tijela umrlih osoba u zajedničku grobnicu</w:t>
            </w:r>
          </w:p>
          <w:p w14:paraId="1B4EC28B" w14:textId="77777777" w:rsidR="003220DF" w:rsidRPr="00F45AF6" w:rsidRDefault="003220DF" w:rsidP="003220DF">
            <w:pPr>
              <w:pStyle w:val="Bezproreda"/>
              <w:numPr>
                <w:ilvl w:val="0"/>
                <w:numId w:val="20"/>
              </w:numPr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</w:pPr>
            <w:r w:rsidRPr="00F45AF6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>pravila za određivanje naknade za stjecanje opreme i uređaja koji se nalaze na grobnom mjestu bez korisnika grobnog mjesta</w:t>
            </w:r>
          </w:p>
          <w:p w14:paraId="378A0F4F" w14:textId="77777777" w:rsidR="003220DF" w:rsidRPr="00F45AF6" w:rsidRDefault="003220DF" w:rsidP="003220DF">
            <w:pPr>
              <w:pStyle w:val="Bezproreda"/>
              <w:numPr>
                <w:ilvl w:val="0"/>
                <w:numId w:val="20"/>
              </w:numPr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</w:pPr>
            <w:r w:rsidRPr="00F45AF6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>prekršajne sankcije za prekršitelje odredbi.</w:t>
            </w:r>
          </w:p>
          <w:p w14:paraId="467A281C" w14:textId="77777777" w:rsidR="003220DF" w:rsidRPr="00F45AF6" w:rsidRDefault="003220DF" w:rsidP="003220DF">
            <w:pPr>
              <w:pStyle w:val="Bezproreda"/>
              <w:ind w:left="720"/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</w:pPr>
          </w:p>
          <w:p w14:paraId="57618EEA" w14:textId="77777777" w:rsidR="003220DF" w:rsidRPr="00F45AF6" w:rsidRDefault="003220DF" w:rsidP="003220DF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AF6">
              <w:rPr>
                <w:rFonts w:ascii="Times New Roman" w:hAnsi="Times New Roman"/>
                <w:sz w:val="24"/>
                <w:szCs w:val="24"/>
              </w:rPr>
              <w:t>Stoga je potrebno donijeti novu Odluku o grobljima, u skladu navedenim člankom Zakona o grobljima i člankom 40. Statuta Grada Koprivnice („Glasnik Grada Koprivnice“ br.</w:t>
            </w:r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4/09, 1/12, 1/13, 3/13 – pročišćeni tekst, 1/18, 2/20 i 1/21).</w:t>
            </w:r>
          </w:p>
          <w:p w14:paraId="54B4918E" w14:textId="77777777" w:rsidR="003220DF" w:rsidRPr="00F45AF6" w:rsidRDefault="003220DF" w:rsidP="003220DF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40D9AA" w14:textId="6D15C213" w:rsidR="003220DF" w:rsidRPr="00F45AF6" w:rsidRDefault="003220DF" w:rsidP="003220DF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AF6">
              <w:rPr>
                <w:rFonts w:ascii="Times New Roman" w:hAnsi="Times New Roman"/>
                <w:b/>
                <w:bCs/>
                <w:sz w:val="24"/>
                <w:szCs w:val="24"/>
              </w:rPr>
              <w:t>Ocjena stanja i osnovna pitanja koja se uređuju aktom i objašnjenje pojedinih odredbi</w:t>
            </w:r>
            <w:r w:rsidRPr="00F45A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8EB29E0" w14:textId="77777777" w:rsidR="003220DF" w:rsidRPr="00F45AF6" w:rsidRDefault="003220DF" w:rsidP="003220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B2250E" w14:textId="77777777" w:rsidR="003220DF" w:rsidRPr="00F45AF6" w:rsidRDefault="003220DF" w:rsidP="003220DF">
            <w:pPr>
              <w:pStyle w:val="Bezproreda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</w:pPr>
            <w:r w:rsidRPr="00F45AF6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    Temeljem Zakona o grobljima jedinice lokalne samouprave obvezne su osigurati preduvjete za redovito održavanje i uredno funkcioniranje groblja na svojem području. Groblja su komunalna infrastruktura u vlasništvu jedinica lokalne samouprave.</w:t>
            </w:r>
          </w:p>
          <w:p w14:paraId="0D446A26" w14:textId="77777777" w:rsidR="003220DF" w:rsidRPr="00F45AF6" w:rsidRDefault="003220DF" w:rsidP="003220DF">
            <w:pPr>
              <w:shd w:val="clear" w:color="auto" w:fill="FFFFFF"/>
              <w:ind w:left="10" w:right="10" w:firstLine="71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5AF6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Na području Grada Koprivnice grobljima upravlja gradsko komunalno poduzeće KOMUNALAC d.o.o., Mosna ulica 15, Koprivnica, a groblja na </w:t>
            </w:r>
            <w:r w:rsidRPr="00F45AF6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 xml:space="preserve">području Grada Koprivnice su; </w:t>
            </w:r>
            <w:r w:rsidRPr="00F45AF6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lastRenderedPageBreak/>
              <w:t xml:space="preserve">groblje „Pri Svetom Duhu“ u </w:t>
            </w:r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Koprivnici, Židovsko i Pravoslavno groblje u Koprivnici te groblja u naseljima Reka, </w:t>
            </w:r>
            <w:proofErr w:type="spellStart"/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>Bakovčica</w:t>
            </w:r>
            <w:proofErr w:type="spellEnd"/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>Jagnjedovec</w:t>
            </w:r>
            <w:proofErr w:type="spellEnd"/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i </w:t>
            </w:r>
            <w:proofErr w:type="spellStart"/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>Herešin</w:t>
            </w:r>
            <w:proofErr w:type="spellEnd"/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14:paraId="14A8E20A" w14:textId="77777777" w:rsidR="003220DF" w:rsidRPr="00F45AF6" w:rsidRDefault="003220DF" w:rsidP="003220DF">
            <w:pPr>
              <w:shd w:val="clear" w:color="auto" w:fill="FFFFFF"/>
              <w:spacing w:before="278" w:line="269" w:lineRule="exact"/>
              <w:ind w:firstLine="360"/>
              <w:jc w:val="both"/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</w:pPr>
            <w:r w:rsidRPr="00F45AF6">
              <w:rPr>
                <w:rFonts w:ascii="Times New Roman" w:hAnsi="Times New Roman"/>
                <w:sz w:val="24"/>
                <w:szCs w:val="24"/>
              </w:rPr>
              <w:t xml:space="preserve">Do sada je u Gradu Koprivnici na snazi bila Odluka o grobljima </w:t>
            </w:r>
            <w:r w:rsidRPr="00F45AF6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>(„Glasnik Grada Koprivnice“ broj 9/98, 2/02, 9/02, 2/10 i 5/15), koja je donijeta 1998. godine, temeljem Zakona o grobljima („Narodne novine“ br. 19/98, 50/12 i 97/19), nakon donošenja Odluke o grobljima donijeto je nekoliko izmjenama i dopuna osnovne Odluke koje su se najviše odnosile na izmjenu vremena ukopa.</w:t>
            </w:r>
          </w:p>
          <w:p w14:paraId="2DF44FE2" w14:textId="77777777" w:rsidR="003220DF" w:rsidRPr="00F45AF6" w:rsidRDefault="003220DF" w:rsidP="003220DF">
            <w:pPr>
              <w:shd w:val="clear" w:color="auto" w:fill="FFFFFF"/>
              <w:spacing w:before="278" w:line="269" w:lineRule="exact"/>
              <w:ind w:firstLine="360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</w:pPr>
            <w:r w:rsidRPr="00F45AF6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Ovom Prijedlogom Odluke o grobljima kao što je naprijed navedeno uređuju se pitanja: </w:t>
            </w:r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mjerila i kriteriji za dodjelu i ustupanje grobnih mjesta na korištenje; iskopavanje i premještaj posmrtnih ostataka; ukopi i privremeni ukopi; način ukopa nepoznatih osoba; produbljenje groba i premještaj ostataka u grobnici; održavanje groblja i uklanjanje otpada; veličina, dimenzije, materijal i izgled grobnih mjesta i spomen-obilježja; uvjeti upravljanja grobljem od strane pravne osobe koja upravlja grobljem; uvjeti, način i mjesto prosipanja kremiranih posmrtnih ostataka umrle osobe; uvjeti i mjerila za plaćanje naknade pri dodjeli grobnog mjesta i godišnje grobne naknade, kao i mogućnost plaćanja godišnje grobne naknade unaprijed; uvjeti za ustupanje prava korištenja grobnog mjesta trećim osobama; </w:t>
            </w:r>
            <w:r w:rsidRPr="00F45AF6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>mogućnost da se grobno mjesto dodijeli na korištenje bez obveze premještanja ostataka tijela umrlih osoba u zajedničku grobnicu; pravila za određivanje naknade za stjecanje opreme i uređaja koji se nalaze na grobnom mjestu bez korisnika grobnog mjesta i prekršajne sankcije za prekršitelje odredbi odluke.</w:t>
            </w:r>
          </w:p>
          <w:p w14:paraId="10A95810" w14:textId="77777777" w:rsidR="003220DF" w:rsidRPr="00F45AF6" w:rsidRDefault="003220DF" w:rsidP="003220DF">
            <w:pPr>
              <w:shd w:val="clear" w:color="auto" w:fill="FFFFFF"/>
              <w:spacing w:line="269" w:lineRule="exact"/>
              <w:ind w:left="29" w:firstLine="6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AF6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Ovom Odlukom o grobljima </w:t>
            </w:r>
            <w:r w:rsidRPr="00F45AF6">
              <w:rPr>
                <w:rFonts w:ascii="Times New Roman" w:hAnsi="Times New Roman"/>
                <w:sz w:val="24"/>
                <w:szCs w:val="24"/>
              </w:rPr>
              <w:t>osigurava se jasan pravni okvir za upravljanje i održavanje groblja, definiranje postupaka i odgovornosti upravitelja groblja i korisnika grobnih mjesta, uvjeti i mjerila za određivanje naknada za dodjelu na korištenje i korištenje grobnih mjesta u skladu sa stvarnim troškovima te uvođenje novih instituta koje predviđa Zakon (ukop nepoznatih osoba, premještaj i produbljenje grobova i sl.).</w:t>
            </w:r>
          </w:p>
          <w:p w14:paraId="4BA411D0" w14:textId="77777777" w:rsidR="003220DF" w:rsidRPr="00F45AF6" w:rsidRDefault="003220DF" w:rsidP="003220DF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AF6">
              <w:rPr>
                <w:rFonts w:ascii="Times New Roman" w:hAnsi="Times New Roman"/>
                <w:sz w:val="24"/>
                <w:szCs w:val="24"/>
              </w:rPr>
              <w:t>Ovom Odlukom predviđene su i prekršajne odredbe i novčane kazne za nepoštivanje pojedinih odredbi Odluke i to za fizičke osobe u iznosu od 150,00 EUR, za fizičku osobu obrtnika i osoba koja obavlja drugu samostalnu djelatnost u iznosu od 200,00 EUR te za pravnu osobu u iznosu od 300,00 EUR.</w:t>
            </w:r>
          </w:p>
          <w:p w14:paraId="24870B71" w14:textId="77777777" w:rsidR="003220DF" w:rsidRPr="00F45AF6" w:rsidRDefault="003220DF" w:rsidP="003220DF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4C34A6" w14:textId="6ED59C5F" w:rsidR="003220DF" w:rsidRPr="00F45AF6" w:rsidRDefault="003220DF" w:rsidP="003220DF">
            <w:pPr>
              <w:pStyle w:val="Odlomakpopis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5AF6">
              <w:rPr>
                <w:rFonts w:ascii="Times New Roman" w:hAnsi="Times New Roman"/>
                <w:b/>
                <w:bCs/>
                <w:sz w:val="24"/>
                <w:szCs w:val="24"/>
              </w:rPr>
              <w:t>Potrebna sredstva za provedbu akta</w:t>
            </w:r>
          </w:p>
          <w:p w14:paraId="368CA736" w14:textId="77777777" w:rsidR="003220DF" w:rsidRPr="00F45AF6" w:rsidRDefault="003220DF" w:rsidP="003220DF">
            <w:pPr>
              <w:spacing w:line="254" w:lineRule="auto"/>
              <w:ind w:left="108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4CF79377" w14:textId="77777777" w:rsidR="003220DF" w:rsidRPr="00F45AF6" w:rsidRDefault="003220DF" w:rsidP="003220DF">
            <w:pPr>
              <w:spacing w:line="240" w:lineRule="atLeast"/>
              <w:ind w:firstLine="3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AF6">
              <w:rPr>
                <w:rFonts w:ascii="Times New Roman" w:hAnsi="Times New Roman"/>
                <w:sz w:val="24"/>
                <w:szCs w:val="24"/>
              </w:rPr>
              <w:t xml:space="preserve">   Za provedbu </w:t>
            </w:r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Odluke o grobljima nije </w:t>
            </w:r>
            <w:r w:rsidRPr="00F45AF6">
              <w:rPr>
                <w:rFonts w:ascii="Times New Roman" w:hAnsi="Times New Roman"/>
                <w:sz w:val="24"/>
                <w:szCs w:val="24"/>
              </w:rPr>
              <w:t>je potrebno osigurati dodatna sredstva u Proračunu Grada Koprivnice.</w:t>
            </w:r>
          </w:p>
          <w:p w14:paraId="50E115B2" w14:textId="77777777" w:rsidR="003220DF" w:rsidRPr="00F45AF6" w:rsidRDefault="003220DF" w:rsidP="003220DF">
            <w:pPr>
              <w:spacing w:line="240" w:lineRule="atLeast"/>
              <w:ind w:firstLine="3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AF6">
              <w:rPr>
                <w:rFonts w:ascii="Times New Roman" w:hAnsi="Times New Roman"/>
                <w:sz w:val="24"/>
                <w:szCs w:val="24"/>
              </w:rPr>
              <w:t xml:space="preserve">   U skladu sa svime naprijed navedenim predlaže se donošenje </w:t>
            </w:r>
            <w:r w:rsidRPr="00F45AF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Odluke o </w:t>
            </w:r>
            <w:r w:rsidRPr="00F45AF6">
              <w:rPr>
                <w:rFonts w:ascii="Times New Roman" w:hAnsi="Times New Roman"/>
                <w:bCs/>
                <w:sz w:val="24"/>
                <w:szCs w:val="24"/>
              </w:rPr>
              <w:t xml:space="preserve">grobljima </w:t>
            </w:r>
            <w:r w:rsidRPr="00F45AF6">
              <w:rPr>
                <w:rFonts w:ascii="Times New Roman" w:hAnsi="Times New Roman"/>
                <w:sz w:val="24"/>
                <w:szCs w:val="24"/>
              </w:rPr>
              <w:t>u priloženom tekstu.</w:t>
            </w:r>
          </w:p>
          <w:p w14:paraId="2C4D8024" w14:textId="4DB918EF" w:rsidR="00DE3343" w:rsidRPr="0027793E" w:rsidRDefault="00DE3343" w:rsidP="006554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4D150C" w14:textId="77777777" w:rsidR="00DD38C1" w:rsidRPr="0027793E" w:rsidRDefault="00DD38C1" w:rsidP="00A34D3F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E21759C" w14:textId="77777777" w:rsidR="0007195B" w:rsidRDefault="0007195B" w:rsidP="0007195B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Obrazloženje skraćenog roka savjetovanja:</w:t>
      </w:r>
    </w:p>
    <w:p w14:paraId="61F170DE" w14:textId="58470F53" w:rsidR="0007195B" w:rsidRPr="0007195B" w:rsidRDefault="0007195B" w:rsidP="0007195B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195B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  <w:shd w:val="clear" w:color="auto" w:fill="FFFFFF"/>
        </w:rPr>
        <w:t>Predlaže se skraćeni rok savjetovanja jer se smatra  da će se u datom roku zainteresirana javnost moći upoznati s predloženom Odluke o grobljima koja se donosi temeljem Zakona o grobljima  („Narodne novine“ br. 78/25 i 80/25)</w:t>
      </w:r>
      <w:r w:rsidRPr="0007195B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581334C9" w14:textId="3AC991F6" w:rsidR="008934B2" w:rsidRPr="008450C9" w:rsidRDefault="008934B2" w:rsidP="004D6AA5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450C9"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225132">
        <w:rPr>
          <w:rFonts w:ascii="Times New Roman" w:hAnsi="Times New Roman" w:cs="Times New Roman"/>
          <w:sz w:val="24"/>
          <w:szCs w:val="24"/>
        </w:rPr>
        <w:t>09</w:t>
      </w:r>
      <w:r w:rsidRPr="008450C9">
        <w:rPr>
          <w:rFonts w:ascii="Times New Roman" w:hAnsi="Times New Roman" w:cs="Times New Roman"/>
          <w:sz w:val="24"/>
          <w:szCs w:val="24"/>
        </w:rPr>
        <w:t>.</w:t>
      </w:r>
      <w:r w:rsidR="00E20B38" w:rsidRPr="008450C9">
        <w:rPr>
          <w:rFonts w:ascii="Times New Roman" w:hAnsi="Times New Roman" w:cs="Times New Roman"/>
          <w:sz w:val="24"/>
          <w:szCs w:val="24"/>
        </w:rPr>
        <w:t>0</w:t>
      </w:r>
      <w:r w:rsidR="00DE6C29" w:rsidRPr="008450C9">
        <w:rPr>
          <w:rFonts w:ascii="Times New Roman" w:hAnsi="Times New Roman" w:cs="Times New Roman"/>
          <w:sz w:val="24"/>
          <w:szCs w:val="24"/>
        </w:rPr>
        <w:t>6</w:t>
      </w:r>
      <w:r w:rsidRPr="008450C9">
        <w:rPr>
          <w:rFonts w:ascii="Times New Roman" w:hAnsi="Times New Roman" w:cs="Times New Roman"/>
          <w:sz w:val="24"/>
          <w:szCs w:val="24"/>
        </w:rPr>
        <w:t>.202</w:t>
      </w:r>
      <w:r w:rsidR="00E20B38" w:rsidRPr="008450C9">
        <w:rPr>
          <w:rFonts w:ascii="Times New Roman" w:hAnsi="Times New Roman" w:cs="Times New Roman"/>
          <w:sz w:val="24"/>
          <w:szCs w:val="24"/>
        </w:rPr>
        <w:t>6</w:t>
      </w:r>
      <w:r w:rsidRPr="008450C9">
        <w:rPr>
          <w:rFonts w:ascii="Times New Roman" w:hAnsi="Times New Roman" w:cs="Times New Roman"/>
          <w:sz w:val="24"/>
          <w:szCs w:val="24"/>
        </w:rPr>
        <w:t xml:space="preserve">. godine dostave svoje komentare na Nacrt </w:t>
      </w:r>
      <w:r w:rsidR="00D04C51" w:rsidRPr="00225132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225132" w:rsidRPr="00225132">
        <w:rPr>
          <w:rFonts w:ascii="Times New Roman" w:hAnsi="Times New Roman"/>
          <w:sz w:val="24"/>
          <w:szCs w:val="24"/>
        </w:rPr>
        <w:t xml:space="preserve">Odluke o </w:t>
      </w:r>
      <w:r w:rsidR="00225132" w:rsidRPr="00225132">
        <w:rPr>
          <w:rFonts w:ascii="Times New Roman" w:hAnsi="Times New Roman"/>
          <w:bCs/>
          <w:sz w:val="24"/>
          <w:szCs w:val="24"/>
        </w:rPr>
        <w:t>grobljima</w:t>
      </w:r>
      <w:r w:rsidR="00225132" w:rsidRPr="00272CCD">
        <w:rPr>
          <w:rFonts w:ascii="Times New Roman" w:hAnsi="Times New Roman"/>
          <w:bCs/>
        </w:rPr>
        <w:t xml:space="preserve"> </w:t>
      </w:r>
      <w:r w:rsidRPr="008450C9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8450C9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8450C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CE3C0" w14:textId="79F8C23F" w:rsidR="008934B2" w:rsidRPr="008450C9" w:rsidRDefault="008934B2" w:rsidP="007364A6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50C9">
        <w:rPr>
          <w:rFonts w:ascii="Times New Roman" w:hAnsi="Times New Roman" w:cs="Times New Roman"/>
          <w:sz w:val="24"/>
          <w:szCs w:val="24"/>
        </w:rPr>
        <w:t xml:space="preserve">Po završetku savjetovanja, svi pristigli doprinosi bit će javno dostupni na internetskoj stranici Grada Koprivnice te priloženi uz prijedlog akta o kojem će raspravljati Gradsko vijeće Grada Koprivnice. Ukoliko ne želite da Vaš doprinos bude javno </w:t>
      </w:r>
      <w:r w:rsidRPr="00225132">
        <w:rPr>
          <w:rFonts w:ascii="Times New Roman" w:hAnsi="Times New Roman" w:cs="Times New Roman"/>
          <w:sz w:val="24"/>
          <w:szCs w:val="24"/>
        </w:rPr>
        <w:t xml:space="preserve">objavljen, molimo Vas da to jasno istaknete pri dostavi obrasca. Zahvaljujemo na doprinosu u izradi što kvalitetnijeg Nacrta </w:t>
      </w:r>
      <w:r w:rsidR="00FA26AD" w:rsidRPr="00225132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225132" w:rsidRPr="00225132">
        <w:rPr>
          <w:rFonts w:ascii="Times New Roman" w:hAnsi="Times New Roman"/>
          <w:sz w:val="24"/>
          <w:szCs w:val="24"/>
        </w:rPr>
        <w:t xml:space="preserve">Odluke o </w:t>
      </w:r>
      <w:r w:rsidR="00225132" w:rsidRPr="00225132">
        <w:rPr>
          <w:rFonts w:ascii="Times New Roman" w:hAnsi="Times New Roman"/>
          <w:bCs/>
          <w:sz w:val="24"/>
          <w:szCs w:val="24"/>
        </w:rPr>
        <w:t>grobljima</w:t>
      </w:r>
      <w:r w:rsidR="008450C9" w:rsidRPr="00225132">
        <w:rPr>
          <w:rFonts w:ascii="Times New Roman" w:hAnsi="Times New Roman" w:cs="Times New Roman"/>
          <w:sz w:val="24"/>
          <w:szCs w:val="24"/>
        </w:rPr>
        <w:t>.</w:t>
      </w:r>
    </w:p>
    <w:sectPr w:rsidR="008934B2" w:rsidRPr="008450C9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2846A" w14:textId="77777777" w:rsidR="00E954B1" w:rsidRDefault="00E954B1">
      <w:pPr>
        <w:spacing w:after="0" w:line="240" w:lineRule="auto"/>
      </w:pPr>
      <w:r>
        <w:separator/>
      </w:r>
    </w:p>
  </w:endnote>
  <w:endnote w:type="continuationSeparator" w:id="0">
    <w:p w14:paraId="1681AA00" w14:textId="77777777" w:rsidR="00E954B1" w:rsidRDefault="00E95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albaum Text">
    <w:charset w:val="00"/>
    <w:family w:val="roman"/>
    <w:pitch w:val="variable"/>
    <w:sig w:usb0="8000002F" w:usb1="0000000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8C653" w14:textId="77777777" w:rsidR="00E954B1" w:rsidRDefault="00E954B1">
      <w:pPr>
        <w:spacing w:after="0" w:line="240" w:lineRule="auto"/>
      </w:pPr>
      <w:r>
        <w:separator/>
      </w:r>
    </w:p>
  </w:footnote>
  <w:footnote w:type="continuationSeparator" w:id="0">
    <w:p w14:paraId="176B87FF" w14:textId="77777777" w:rsidR="00E954B1" w:rsidRDefault="00E954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8EF"/>
    <w:multiLevelType w:val="hybridMultilevel"/>
    <w:tmpl w:val="5A303AC2"/>
    <w:lvl w:ilvl="0" w:tplc="8D9E4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2176"/>
    <w:multiLevelType w:val="hybridMultilevel"/>
    <w:tmpl w:val="E9A868A0"/>
    <w:lvl w:ilvl="0" w:tplc="5E88E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D6F"/>
    <w:multiLevelType w:val="hybridMultilevel"/>
    <w:tmpl w:val="5E44CDE4"/>
    <w:lvl w:ilvl="0" w:tplc="4164E404">
      <w:start w:val="1"/>
      <w:numFmt w:val="upperRoman"/>
      <w:lvlText w:val="%1."/>
      <w:lvlJc w:val="left"/>
      <w:pPr>
        <w:ind w:left="1003" w:hanging="720"/>
      </w:pPr>
      <w:rPr>
        <w:rFonts w:hint="default"/>
        <w:b/>
        <w:bCs/>
      </w:rPr>
    </w:lvl>
    <w:lvl w:ilvl="1" w:tplc="D45EA1B0" w:tentative="1">
      <w:start w:val="1"/>
      <w:numFmt w:val="lowerLetter"/>
      <w:lvlText w:val="%2."/>
      <w:lvlJc w:val="left"/>
      <w:pPr>
        <w:ind w:left="1363" w:hanging="360"/>
      </w:pPr>
    </w:lvl>
    <w:lvl w:ilvl="2" w:tplc="7396DA9C" w:tentative="1">
      <w:start w:val="1"/>
      <w:numFmt w:val="lowerRoman"/>
      <w:lvlText w:val="%3."/>
      <w:lvlJc w:val="right"/>
      <w:pPr>
        <w:ind w:left="2083" w:hanging="180"/>
      </w:pPr>
    </w:lvl>
    <w:lvl w:ilvl="3" w:tplc="2B605EBA" w:tentative="1">
      <w:start w:val="1"/>
      <w:numFmt w:val="decimal"/>
      <w:lvlText w:val="%4."/>
      <w:lvlJc w:val="left"/>
      <w:pPr>
        <w:ind w:left="2803" w:hanging="360"/>
      </w:pPr>
    </w:lvl>
    <w:lvl w:ilvl="4" w:tplc="5E8A4EA4" w:tentative="1">
      <w:start w:val="1"/>
      <w:numFmt w:val="lowerLetter"/>
      <w:lvlText w:val="%5."/>
      <w:lvlJc w:val="left"/>
      <w:pPr>
        <w:ind w:left="3523" w:hanging="360"/>
      </w:pPr>
    </w:lvl>
    <w:lvl w:ilvl="5" w:tplc="4C524598" w:tentative="1">
      <w:start w:val="1"/>
      <w:numFmt w:val="lowerRoman"/>
      <w:lvlText w:val="%6."/>
      <w:lvlJc w:val="right"/>
      <w:pPr>
        <w:ind w:left="4243" w:hanging="180"/>
      </w:pPr>
    </w:lvl>
    <w:lvl w:ilvl="6" w:tplc="44FA88D6" w:tentative="1">
      <w:start w:val="1"/>
      <w:numFmt w:val="decimal"/>
      <w:lvlText w:val="%7."/>
      <w:lvlJc w:val="left"/>
      <w:pPr>
        <w:ind w:left="4963" w:hanging="360"/>
      </w:pPr>
    </w:lvl>
    <w:lvl w:ilvl="7" w:tplc="EB6C30B2" w:tentative="1">
      <w:start w:val="1"/>
      <w:numFmt w:val="lowerLetter"/>
      <w:lvlText w:val="%8."/>
      <w:lvlJc w:val="left"/>
      <w:pPr>
        <w:ind w:left="5683" w:hanging="360"/>
      </w:pPr>
    </w:lvl>
    <w:lvl w:ilvl="8" w:tplc="818EA7D2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6DB7392"/>
    <w:multiLevelType w:val="hybridMultilevel"/>
    <w:tmpl w:val="DD220EA8"/>
    <w:lvl w:ilvl="0" w:tplc="4CD266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9288D46" w:tentative="1">
      <w:start w:val="1"/>
      <w:numFmt w:val="lowerLetter"/>
      <w:lvlText w:val="%2."/>
      <w:lvlJc w:val="left"/>
      <w:pPr>
        <w:ind w:left="1440" w:hanging="360"/>
      </w:pPr>
    </w:lvl>
    <w:lvl w:ilvl="2" w:tplc="4AC022D2" w:tentative="1">
      <w:start w:val="1"/>
      <w:numFmt w:val="lowerRoman"/>
      <w:lvlText w:val="%3."/>
      <w:lvlJc w:val="right"/>
      <w:pPr>
        <w:ind w:left="2160" w:hanging="180"/>
      </w:pPr>
    </w:lvl>
    <w:lvl w:ilvl="3" w:tplc="4FF499AE" w:tentative="1">
      <w:start w:val="1"/>
      <w:numFmt w:val="decimal"/>
      <w:lvlText w:val="%4."/>
      <w:lvlJc w:val="left"/>
      <w:pPr>
        <w:ind w:left="2880" w:hanging="360"/>
      </w:pPr>
    </w:lvl>
    <w:lvl w:ilvl="4" w:tplc="23887004" w:tentative="1">
      <w:start w:val="1"/>
      <w:numFmt w:val="lowerLetter"/>
      <w:lvlText w:val="%5."/>
      <w:lvlJc w:val="left"/>
      <w:pPr>
        <w:ind w:left="3600" w:hanging="360"/>
      </w:pPr>
    </w:lvl>
    <w:lvl w:ilvl="5" w:tplc="EC24C0C0" w:tentative="1">
      <w:start w:val="1"/>
      <w:numFmt w:val="lowerRoman"/>
      <w:lvlText w:val="%6."/>
      <w:lvlJc w:val="right"/>
      <w:pPr>
        <w:ind w:left="4320" w:hanging="180"/>
      </w:pPr>
    </w:lvl>
    <w:lvl w:ilvl="6" w:tplc="1C0EBA6A" w:tentative="1">
      <w:start w:val="1"/>
      <w:numFmt w:val="decimal"/>
      <w:lvlText w:val="%7."/>
      <w:lvlJc w:val="left"/>
      <w:pPr>
        <w:ind w:left="5040" w:hanging="360"/>
      </w:pPr>
    </w:lvl>
    <w:lvl w:ilvl="7" w:tplc="204EA210" w:tentative="1">
      <w:start w:val="1"/>
      <w:numFmt w:val="lowerLetter"/>
      <w:lvlText w:val="%8."/>
      <w:lvlJc w:val="left"/>
      <w:pPr>
        <w:ind w:left="5760" w:hanging="360"/>
      </w:pPr>
    </w:lvl>
    <w:lvl w:ilvl="8" w:tplc="B8CC1C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45456"/>
    <w:multiLevelType w:val="hybridMultilevel"/>
    <w:tmpl w:val="61184B50"/>
    <w:lvl w:ilvl="0" w:tplc="5DCCB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8C810D4">
      <w:start w:val="1"/>
      <w:numFmt w:val="lowerLetter"/>
      <w:lvlText w:val="%2."/>
      <w:lvlJc w:val="left"/>
      <w:pPr>
        <w:ind w:left="1440" w:hanging="360"/>
      </w:pPr>
    </w:lvl>
    <w:lvl w:ilvl="2" w:tplc="D1925EBE">
      <w:start w:val="1"/>
      <w:numFmt w:val="lowerRoman"/>
      <w:lvlText w:val="%3."/>
      <w:lvlJc w:val="right"/>
      <w:pPr>
        <w:ind w:left="2160" w:hanging="180"/>
      </w:pPr>
    </w:lvl>
    <w:lvl w:ilvl="3" w:tplc="1A5ED638">
      <w:start w:val="1"/>
      <w:numFmt w:val="decimal"/>
      <w:lvlText w:val="%4."/>
      <w:lvlJc w:val="left"/>
      <w:pPr>
        <w:ind w:left="2880" w:hanging="360"/>
      </w:pPr>
    </w:lvl>
    <w:lvl w:ilvl="4" w:tplc="BE403A76">
      <w:start w:val="1"/>
      <w:numFmt w:val="lowerLetter"/>
      <w:lvlText w:val="%5."/>
      <w:lvlJc w:val="left"/>
      <w:pPr>
        <w:ind w:left="3600" w:hanging="360"/>
      </w:pPr>
    </w:lvl>
    <w:lvl w:ilvl="5" w:tplc="11B80EDE">
      <w:start w:val="1"/>
      <w:numFmt w:val="lowerRoman"/>
      <w:lvlText w:val="%6."/>
      <w:lvlJc w:val="right"/>
      <w:pPr>
        <w:ind w:left="4320" w:hanging="180"/>
      </w:pPr>
    </w:lvl>
    <w:lvl w:ilvl="6" w:tplc="D36EA100">
      <w:start w:val="1"/>
      <w:numFmt w:val="decimal"/>
      <w:lvlText w:val="%7."/>
      <w:lvlJc w:val="left"/>
      <w:pPr>
        <w:ind w:left="5040" w:hanging="360"/>
      </w:pPr>
    </w:lvl>
    <w:lvl w:ilvl="7" w:tplc="FFC6F234">
      <w:start w:val="1"/>
      <w:numFmt w:val="lowerLetter"/>
      <w:lvlText w:val="%8."/>
      <w:lvlJc w:val="left"/>
      <w:pPr>
        <w:ind w:left="5760" w:hanging="360"/>
      </w:pPr>
    </w:lvl>
    <w:lvl w:ilvl="8" w:tplc="53A079C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32BE9"/>
    <w:multiLevelType w:val="hybridMultilevel"/>
    <w:tmpl w:val="96F6C8CA"/>
    <w:lvl w:ilvl="0" w:tplc="AE4AC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F51C3"/>
    <w:multiLevelType w:val="hybridMultilevel"/>
    <w:tmpl w:val="E62A586C"/>
    <w:lvl w:ilvl="0" w:tplc="8A3C8A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64AC"/>
    <w:multiLevelType w:val="hybridMultilevel"/>
    <w:tmpl w:val="BC64FD6E"/>
    <w:lvl w:ilvl="0" w:tplc="DC3EC7B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D11C8"/>
    <w:multiLevelType w:val="hybridMultilevel"/>
    <w:tmpl w:val="D51C3CD6"/>
    <w:lvl w:ilvl="0" w:tplc="99BC32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4763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D261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F68A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32F4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A6BF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6B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4CBD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CC8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7576BB"/>
    <w:multiLevelType w:val="hybridMultilevel"/>
    <w:tmpl w:val="765053AC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066E6"/>
    <w:multiLevelType w:val="hybridMultilevel"/>
    <w:tmpl w:val="FFFFFFFF"/>
    <w:lvl w:ilvl="0" w:tplc="553C78C6">
      <w:start w:val="1"/>
      <w:numFmt w:val="bullet"/>
      <w:lvlText w:val="-"/>
      <w:lvlJc w:val="left"/>
      <w:pPr>
        <w:ind w:left="720" w:hanging="360"/>
      </w:pPr>
      <w:rPr>
        <w:rFonts w:ascii="Walbaum Text" w:hAnsi="Walbaum Text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6D4F96"/>
    <w:multiLevelType w:val="hybridMultilevel"/>
    <w:tmpl w:val="C9A8A80C"/>
    <w:lvl w:ilvl="0" w:tplc="E7FEA97E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303058"/>
    <w:multiLevelType w:val="hybridMultilevel"/>
    <w:tmpl w:val="A184DB72"/>
    <w:lvl w:ilvl="0" w:tplc="B674F53E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012B19"/>
    <w:multiLevelType w:val="hybridMultilevel"/>
    <w:tmpl w:val="B184BFB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7438F0"/>
    <w:multiLevelType w:val="hybridMultilevel"/>
    <w:tmpl w:val="FFFFFFFF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D9C2810"/>
    <w:multiLevelType w:val="hybridMultilevel"/>
    <w:tmpl w:val="AB1CF2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CA798D"/>
    <w:multiLevelType w:val="hybridMultilevel"/>
    <w:tmpl w:val="6BC4DFB2"/>
    <w:lvl w:ilvl="0" w:tplc="EA3C8BA2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3"/>
  </w:num>
  <w:num w:numId="2" w16cid:durableId="1435514258">
    <w:abstractNumId w:val="8"/>
  </w:num>
  <w:num w:numId="3" w16cid:durableId="10627538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380578">
    <w:abstractNumId w:val="12"/>
  </w:num>
  <w:num w:numId="5" w16cid:durableId="13946183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38298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49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7376">
    <w:abstractNumId w:val="16"/>
  </w:num>
  <w:num w:numId="9" w16cid:durableId="1791166064">
    <w:abstractNumId w:val="2"/>
  </w:num>
  <w:num w:numId="10" w16cid:durableId="1890872325">
    <w:abstractNumId w:val="15"/>
  </w:num>
  <w:num w:numId="11" w16cid:durableId="1437754348">
    <w:abstractNumId w:val="9"/>
  </w:num>
  <w:num w:numId="12" w16cid:durableId="1142236396">
    <w:abstractNumId w:val="7"/>
  </w:num>
  <w:num w:numId="13" w16cid:durableId="1526595686">
    <w:abstractNumId w:val="5"/>
  </w:num>
  <w:num w:numId="14" w16cid:durableId="123438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6753076">
    <w:abstractNumId w:val="4"/>
  </w:num>
  <w:num w:numId="16" w16cid:durableId="580916993">
    <w:abstractNumId w:val="11"/>
  </w:num>
  <w:num w:numId="17" w16cid:durableId="1614632654">
    <w:abstractNumId w:val="19"/>
  </w:num>
  <w:num w:numId="18" w16cid:durableId="2008484017">
    <w:abstractNumId w:val="10"/>
  </w:num>
  <w:num w:numId="19" w16cid:durableId="2023316895">
    <w:abstractNumId w:val="14"/>
  </w:num>
  <w:num w:numId="20" w16cid:durableId="13532698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433"/>
    <w:rsid w:val="00014B93"/>
    <w:rsid w:val="00015681"/>
    <w:rsid w:val="00015D96"/>
    <w:rsid w:val="0002349A"/>
    <w:rsid w:val="00023780"/>
    <w:rsid w:val="00040839"/>
    <w:rsid w:val="00042C93"/>
    <w:rsid w:val="00046737"/>
    <w:rsid w:val="000505F7"/>
    <w:rsid w:val="00054ADA"/>
    <w:rsid w:val="00062798"/>
    <w:rsid w:val="000668DB"/>
    <w:rsid w:val="0007195B"/>
    <w:rsid w:val="00071A13"/>
    <w:rsid w:val="00074286"/>
    <w:rsid w:val="000810DB"/>
    <w:rsid w:val="000A0C21"/>
    <w:rsid w:val="000A2936"/>
    <w:rsid w:val="000A2A97"/>
    <w:rsid w:val="000A2C03"/>
    <w:rsid w:val="000A3FDA"/>
    <w:rsid w:val="000A4E7D"/>
    <w:rsid w:val="000A5A03"/>
    <w:rsid w:val="000B1952"/>
    <w:rsid w:val="000B43E3"/>
    <w:rsid w:val="000B564E"/>
    <w:rsid w:val="000B5667"/>
    <w:rsid w:val="000D2D38"/>
    <w:rsid w:val="000E0228"/>
    <w:rsid w:val="000E0366"/>
    <w:rsid w:val="000E1E4E"/>
    <w:rsid w:val="000E1F26"/>
    <w:rsid w:val="000E4230"/>
    <w:rsid w:val="000E7F12"/>
    <w:rsid w:val="000F2A36"/>
    <w:rsid w:val="000F67A3"/>
    <w:rsid w:val="000F7187"/>
    <w:rsid w:val="001105F9"/>
    <w:rsid w:val="001121BF"/>
    <w:rsid w:val="00121858"/>
    <w:rsid w:val="00121E97"/>
    <w:rsid w:val="001243B3"/>
    <w:rsid w:val="00131AA3"/>
    <w:rsid w:val="00135460"/>
    <w:rsid w:val="0013592B"/>
    <w:rsid w:val="0014280F"/>
    <w:rsid w:val="00143ED5"/>
    <w:rsid w:val="00160374"/>
    <w:rsid w:val="00166ECF"/>
    <w:rsid w:val="00172E3F"/>
    <w:rsid w:val="00177C76"/>
    <w:rsid w:val="00181467"/>
    <w:rsid w:val="00185CBE"/>
    <w:rsid w:val="00186913"/>
    <w:rsid w:val="001902CD"/>
    <w:rsid w:val="0019085E"/>
    <w:rsid w:val="00195493"/>
    <w:rsid w:val="0019774C"/>
    <w:rsid w:val="001A3B35"/>
    <w:rsid w:val="001A5A8D"/>
    <w:rsid w:val="001B04E6"/>
    <w:rsid w:val="001B0E4A"/>
    <w:rsid w:val="001B4233"/>
    <w:rsid w:val="001C0F66"/>
    <w:rsid w:val="001C2B0E"/>
    <w:rsid w:val="001C52D9"/>
    <w:rsid w:val="001C6D11"/>
    <w:rsid w:val="001C7A11"/>
    <w:rsid w:val="001D141B"/>
    <w:rsid w:val="001D45E5"/>
    <w:rsid w:val="001D5009"/>
    <w:rsid w:val="001D6012"/>
    <w:rsid w:val="001D67BE"/>
    <w:rsid w:val="001D7555"/>
    <w:rsid w:val="001E71DD"/>
    <w:rsid w:val="001F04F6"/>
    <w:rsid w:val="00200BA0"/>
    <w:rsid w:val="0020684A"/>
    <w:rsid w:val="0020687C"/>
    <w:rsid w:val="0021115B"/>
    <w:rsid w:val="00214DBE"/>
    <w:rsid w:val="00214F72"/>
    <w:rsid w:val="00223141"/>
    <w:rsid w:val="00225132"/>
    <w:rsid w:val="002262D7"/>
    <w:rsid w:val="00227E1E"/>
    <w:rsid w:val="00240F89"/>
    <w:rsid w:val="00244AD7"/>
    <w:rsid w:val="00246B62"/>
    <w:rsid w:val="00246D26"/>
    <w:rsid w:val="00265810"/>
    <w:rsid w:val="00265F4C"/>
    <w:rsid w:val="002669C1"/>
    <w:rsid w:val="00270E03"/>
    <w:rsid w:val="002777BE"/>
    <w:rsid w:val="0027793E"/>
    <w:rsid w:val="002836F7"/>
    <w:rsid w:val="00283F7C"/>
    <w:rsid w:val="00284797"/>
    <w:rsid w:val="002865DD"/>
    <w:rsid w:val="002870CB"/>
    <w:rsid w:val="00290406"/>
    <w:rsid w:val="00292F89"/>
    <w:rsid w:val="0029513E"/>
    <w:rsid w:val="002A18D1"/>
    <w:rsid w:val="002B1DFA"/>
    <w:rsid w:val="002B69E0"/>
    <w:rsid w:val="002B7015"/>
    <w:rsid w:val="002C352E"/>
    <w:rsid w:val="002C71ED"/>
    <w:rsid w:val="002D2EFF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144"/>
    <w:rsid w:val="002F0594"/>
    <w:rsid w:val="002F7844"/>
    <w:rsid w:val="002F786A"/>
    <w:rsid w:val="003015AA"/>
    <w:rsid w:val="00302F68"/>
    <w:rsid w:val="00305A8F"/>
    <w:rsid w:val="003116DA"/>
    <w:rsid w:val="003124FE"/>
    <w:rsid w:val="003126A8"/>
    <w:rsid w:val="003159CE"/>
    <w:rsid w:val="00315E43"/>
    <w:rsid w:val="00321478"/>
    <w:rsid w:val="003220DF"/>
    <w:rsid w:val="00322AA0"/>
    <w:rsid w:val="00326584"/>
    <w:rsid w:val="0033483F"/>
    <w:rsid w:val="003424C2"/>
    <w:rsid w:val="00344FA7"/>
    <w:rsid w:val="003463AA"/>
    <w:rsid w:val="00351209"/>
    <w:rsid w:val="003515FF"/>
    <w:rsid w:val="00363C5D"/>
    <w:rsid w:val="00364A7E"/>
    <w:rsid w:val="00366837"/>
    <w:rsid w:val="00372C61"/>
    <w:rsid w:val="00373575"/>
    <w:rsid w:val="00374FF2"/>
    <w:rsid w:val="00375BFC"/>
    <w:rsid w:val="003821EE"/>
    <w:rsid w:val="00385400"/>
    <w:rsid w:val="00391083"/>
    <w:rsid w:val="0039403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2125"/>
    <w:rsid w:val="003C5129"/>
    <w:rsid w:val="003D2CD9"/>
    <w:rsid w:val="003D33F8"/>
    <w:rsid w:val="003D357A"/>
    <w:rsid w:val="003D6E3A"/>
    <w:rsid w:val="003E4134"/>
    <w:rsid w:val="003F0035"/>
    <w:rsid w:val="003F1B04"/>
    <w:rsid w:val="003F2008"/>
    <w:rsid w:val="003F381A"/>
    <w:rsid w:val="003F383F"/>
    <w:rsid w:val="003F567E"/>
    <w:rsid w:val="00411F5C"/>
    <w:rsid w:val="0041410E"/>
    <w:rsid w:val="004162C3"/>
    <w:rsid w:val="00421A47"/>
    <w:rsid w:val="004413CE"/>
    <w:rsid w:val="00442B0F"/>
    <w:rsid w:val="004472E5"/>
    <w:rsid w:val="004503CB"/>
    <w:rsid w:val="00455C5A"/>
    <w:rsid w:val="0046243D"/>
    <w:rsid w:val="00465D49"/>
    <w:rsid w:val="00466D7D"/>
    <w:rsid w:val="00470D9F"/>
    <w:rsid w:val="00477449"/>
    <w:rsid w:val="00477F49"/>
    <w:rsid w:val="00484751"/>
    <w:rsid w:val="00492EC3"/>
    <w:rsid w:val="004946A3"/>
    <w:rsid w:val="00495E22"/>
    <w:rsid w:val="004A0F9F"/>
    <w:rsid w:val="004A0FF6"/>
    <w:rsid w:val="004A2109"/>
    <w:rsid w:val="004A23B1"/>
    <w:rsid w:val="004A2AE9"/>
    <w:rsid w:val="004A310F"/>
    <w:rsid w:val="004A7010"/>
    <w:rsid w:val="004B1298"/>
    <w:rsid w:val="004B656A"/>
    <w:rsid w:val="004B6C59"/>
    <w:rsid w:val="004C56AE"/>
    <w:rsid w:val="004C7A3F"/>
    <w:rsid w:val="004C7A68"/>
    <w:rsid w:val="004D477D"/>
    <w:rsid w:val="004D56C2"/>
    <w:rsid w:val="004D6AA5"/>
    <w:rsid w:val="004D760D"/>
    <w:rsid w:val="004E362F"/>
    <w:rsid w:val="004E62D5"/>
    <w:rsid w:val="004F03B0"/>
    <w:rsid w:val="004F5B14"/>
    <w:rsid w:val="004F7929"/>
    <w:rsid w:val="00503E45"/>
    <w:rsid w:val="005072A3"/>
    <w:rsid w:val="005109E3"/>
    <w:rsid w:val="00511A5F"/>
    <w:rsid w:val="00515EC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47A43"/>
    <w:rsid w:val="0055009E"/>
    <w:rsid w:val="005525C6"/>
    <w:rsid w:val="005541E9"/>
    <w:rsid w:val="00554679"/>
    <w:rsid w:val="005559D3"/>
    <w:rsid w:val="00556477"/>
    <w:rsid w:val="00566664"/>
    <w:rsid w:val="0056770E"/>
    <w:rsid w:val="00573A23"/>
    <w:rsid w:val="0057535D"/>
    <w:rsid w:val="00577463"/>
    <w:rsid w:val="00583B5C"/>
    <w:rsid w:val="005927EB"/>
    <w:rsid w:val="0059533F"/>
    <w:rsid w:val="005972E5"/>
    <w:rsid w:val="005A005D"/>
    <w:rsid w:val="005A2427"/>
    <w:rsid w:val="005A6D51"/>
    <w:rsid w:val="005B283C"/>
    <w:rsid w:val="005C1A90"/>
    <w:rsid w:val="005D1E5B"/>
    <w:rsid w:val="005D4776"/>
    <w:rsid w:val="005D62A4"/>
    <w:rsid w:val="005E19A4"/>
    <w:rsid w:val="005E1E8F"/>
    <w:rsid w:val="005E4FBA"/>
    <w:rsid w:val="005E7769"/>
    <w:rsid w:val="00607631"/>
    <w:rsid w:val="00610FBF"/>
    <w:rsid w:val="006111E9"/>
    <w:rsid w:val="00611756"/>
    <w:rsid w:val="00611E85"/>
    <w:rsid w:val="006134C6"/>
    <w:rsid w:val="00621050"/>
    <w:rsid w:val="00626CE5"/>
    <w:rsid w:val="00640A20"/>
    <w:rsid w:val="00640B92"/>
    <w:rsid w:val="00641C5B"/>
    <w:rsid w:val="00642B52"/>
    <w:rsid w:val="00644F92"/>
    <w:rsid w:val="00646168"/>
    <w:rsid w:val="00652125"/>
    <w:rsid w:val="00653958"/>
    <w:rsid w:val="00653A6D"/>
    <w:rsid w:val="00653DFD"/>
    <w:rsid w:val="006548C3"/>
    <w:rsid w:val="00655471"/>
    <w:rsid w:val="00664FC0"/>
    <w:rsid w:val="0067140A"/>
    <w:rsid w:val="0067220A"/>
    <w:rsid w:val="006749C3"/>
    <w:rsid w:val="0067657F"/>
    <w:rsid w:val="00677EE2"/>
    <w:rsid w:val="00680AB8"/>
    <w:rsid w:val="00681A62"/>
    <w:rsid w:val="00682FE9"/>
    <w:rsid w:val="006908C8"/>
    <w:rsid w:val="00694DCF"/>
    <w:rsid w:val="006A02F3"/>
    <w:rsid w:val="006A1313"/>
    <w:rsid w:val="006A553A"/>
    <w:rsid w:val="006B4F20"/>
    <w:rsid w:val="006C2870"/>
    <w:rsid w:val="006C5045"/>
    <w:rsid w:val="006C5AAB"/>
    <w:rsid w:val="006C6DE1"/>
    <w:rsid w:val="006D1BC1"/>
    <w:rsid w:val="006D3ACA"/>
    <w:rsid w:val="006D4794"/>
    <w:rsid w:val="006D5528"/>
    <w:rsid w:val="006E11CD"/>
    <w:rsid w:val="006E3F4A"/>
    <w:rsid w:val="006E76E2"/>
    <w:rsid w:val="006E79AF"/>
    <w:rsid w:val="006E7C7B"/>
    <w:rsid w:val="006F0828"/>
    <w:rsid w:val="006F3B0E"/>
    <w:rsid w:val="006F4503"/>
    <w:rsid w:val="006F57A0"/>
    <w:rsid w:val="006F7306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20310"/>
    <w:rsid w:val="00720E6A"/>
    <w:rsid w:val="007271F1"/>
    <w:rsid w:val="00731F43"/>
    <w:rsid w:val="00732ADB"/>
    <w:rsid w:val="00735D39"/>
    <w:rsid w:val="007364A6"/>
    <w:rsid w:val="0073743E"/>
    <w:rsid w:val="00737727"/>
    <w:rsid w:val="0074314C"/>
    <w:rsid w:val="00744D14"/>
    <w:rsid w:val="0074533F"/>
    <w:rsid w:val="00745AE7"/>
    <w:rsid w:val="00747C64"/>
    <w:rsid w:val="00751782"/>
    <w:rsid w:val="00752232"/>
    <w:rsid w:val="0076046A"/>
    <w:rsid w:val="007639FA"/>
    <w:rsid w:val="007643D3"/>
    <w:rsid w:val="00772196"/>
    <w:rsid w:val="00781B15"/>
    <w:rsid w:val="00787630"/>
    <w:rsid w:val="00794740"/>
    <w:rsid w:val="00794DA1"/>
    <w:rsid w:val="0079669C"/>
    <w:rsid w:val="0079676D"/>
    <w:rsid w:val="007A0352"/>
    <w:rsid w:val="007A3E78"/>
    <w:rsid w:val="007A4A5B"/>
    <w:rsid w:val="007B2DD4"/>
    <w:rsid w:val="007B52C1"/>
    <w:rsid w:val="007B539C"/>
    <w:rsid w:val="007C2D59"/>
    <w:rsid w:val="007C3E7B"/>
    <w:rsid w:val="007C525A"/>
    <w:rsid w:val="007D38AD"/>
    <w:rsid w:val="007D5214"/>
    <w:rsid w:val="007F08BB"/>
    <w:rsid w:val="0080147F"/>
    <w:rsid w:val="008113D6"/>
    <w:rsid w:val="00816AA8"/>
    <w:rsid w:val="00821DF9"/>
    <w:rsid w:val="00825C7C"/>
    <w:rsid w:val="00826B14"/>
    <w:rsid w:val="008306D9"/>
    <w:rsid w:val="00835DAE"/>
    <w:rsid w:val="00841B93"/>
    <w:rsid w:val="0084239B"/>
    <w:rsid w:val="008450C9"/>
    <w:rsid w:val="00851C43"/>
    <w:rsid w:val="00853146"/>
    <w:rsid w:val="00853DD5"/>
    <w:rsid w:val="00855BFA"/>
    <w:rsid w:val="00857948"/>
    <w:rsid w:val="00857D26"/>
    <w:rsid w:val="00860719"/>
    <w:rsid w:val="00863CA7"/>
    <w:rsid w:val="00863CDB"/>
    <w:rsid w:val="0086549E"/>
    <w:rsid w:val="00871CCF"/>
    <w:rsid w:val="00873C81"/>
    <w:rsid w:val="00877CC8"/>
    <w:rsid w:val="00880A0F"/>
    <w:rsid w:val="00882325"/>
    <w:rsid w:val="008874A2"/>
    <w:rsid w:val="008934B2"/>
    <w:rsid w:val="00897406"/>
    <w:rsid w:val="008A16F3"/>
    <w:rsid w:val="008A466A"/>
    <w:rsid w:val="008A7BB2"/>
    <w:rsid w:val="008A7DC4"/>
    <w:rsid w:val="008B4F88"/>
    <w:rsid w:val="008C10B6"/>
    <w:rsid w:val="008C177F"/>
    <w:rsid w:val="008C55C3"/>
    <w:rsid w:val="008D21E1"/>
    <w:rsid w:val="008D547F"/>
    <w:rsid w:val="008D55B1"/>
    <w:rsid w:val="008D6293"/>
    <w:rsid w:val="008E2EB9"/>
    <w:rsid w:val="008E3345"/>
    <w:rsid w:val="008E7024"/>
    <w:rsid w:val="008F24A8"/>
    <w:rsid w:val="008F4741"/>
    <w:rsid w:val="008F55DF"/>
    <w:rsid w:val="00900F31"/>
    <w:rsid w:val="00901554"/>
    <w:rsid w:val="009020AB"/>
    <w:rsid w:val="0090794E"/>
    <w:rsid w:val="00913035"/>
    <w:rsid w:val="00916F96"/>
    <w:rsid w:val="00917B3B"/>
    <w:rsid w:val="009200B6"/>
    <w:rsid w:val="00920284"/>
    <w:rsid w:val="00922085"/>
    <w:rsid w:val="00922D37"/>
    <w:rsid w:val="009240AE"/>
    <w:rsid w:val="00924E59"/>
    <w:rsid w:val="0093245F"/>
    <w:rsid w:val="009347C9"/>
    <w:rsid w:val="009376BB"/>
    <w:rsid w:val="00940583"/>
    <w:rsid w:val="00940E7D"/>
    <w:rsid w:val="00941904"/>
    <w:rsid w:val="009433FE"/>
    <w:rsid w:val="009448E6"/>
    <w:rsid w:val="009453DF"/>
    <w:rsid w:val="00946437"/>
    <w:rsid w:val="00950C12"/>
    <w:rsid w:val="0095651E"/>
    <w:rsid w:val="00960BB7"/>
    <w:rsid w:val="00966F03"/>
    <w:rsid w:val="00974B0C"/>
    <w:rsid w:val="00976404"/>
    <w:rsid w:val="009769B4"/>
    <w:rsid w:val="009827B6"/>
    <w:rsid w:val="00985E0B"/>
    <w:rsid w:val="009958AA"/>
    <w:rsid w:val="0099617A"/>
    <w:rsid w:val="009A1CBC"/>
    <w:rsid w:val="009A300C"/>
    <w:rsid w:val="009B20C2"/>
    <w:rsid w:val="009B2961"/>
    <w:rsid w:val="009B5DC4"/>
    <w:rsid w:val="009C4A0E"/>
    <w:rsid w:val="009C5D19"/>
    <w:rsid w:val="009C7B49"/>
    <w:rsid w:val="009C7D73"/>
    <w:rsid w:val="009D249A"/>
    <w:rsid w:val="009D43BC"/>
    <w:rsid w:val="009E0585"/>
    <w:rsid w:val="009F12D9"/>
    <w:rsid w:val="009F488C"/>
    <w:rsid w:val="00A01AFC"/>
    <w:rsid w:val="00A025E0"/>
    <w:rsid w:val="00A035A6"/>
    <w:rsid w:val="00A0711C"/>
    <w:rsid w:val="00A07E7C"/>
    <w:rsid w:val="00A1007A"/>
    <w:rsid w:val="00A10112"/>
    <w:rsid w:val="00A16E24"/>
    <w:rsid w:val="00A20844"/>
    <w:rsid w:val="00A2282A"/>
    <w:rsid w:val="00A32D2E"/>
    <w:rsid w:val="00A33BE1"/>
    <w:rsid w:val="00A34948"/>
    <w:rsid w:val="00A34D3F"/>
    <w:rsid w:val="00A34DB1"/>
    <w:rsid w:val="00A528E3"/>
    <w:rsid w:val="00A562DD"/>
    <w:rsid w:val="00A603A4"/>
    <w:rsid w:val="00A6040C"/>
    <w:rsid w:val="00A6345E"/>
    <w:rsid w:val="00A6563F"/>
    <w:rsid w:val="00A74159"/>
    <w:rsid w:val="00A75FE6"/>
    <w:rsid w:val="00A77C84"/>
    <w:rsid w:val="00A806FD"/>
    <w:rsid w:val="00A81778"/>
    <w:rsid w:val="00A86964"/>
    <w:rsid w:val="00A93010"/>
    <w:rsid w:val="00A976E3"/>
    <w:rsid w:val="00A97CC1"/>
    <w:rsid w:val="00AA339F"/>
    <w:rsid w:val="00AA34C6"/>
    <w:rsid w:val="00AA356D"/>
    <w:rsid w:val="00AB1102"/>
    <w:rsid w:val="00AC6153"/>
    <w:rsid w:val="00AD7F0B"/>
    <w:rsid w:val="00AE0CA6"/>
    <w:rsid w:val="00AE1A0D"/>
    <w:rsid w:val="00AE2CD0"/>
    <w:rsid w:val="00AF1C7D"/>
    <w:rsid w:val="00AF4D97"/>
    <w:rsid w:val="00AF4FE6"/>
    <w:rsid w:val="00AF5B0E"/>
    <w:rsid w:val="00AF79BD"/>
    <w:rsid w:val="00B039F5"/>
    <w:rsid w:val="00B07B29"/>
    <w:rsid w:val="00B10354"/>
    <w:rsid w:val="00B1165F"/>
    <w:rsid w:val="00B23D1D"/>
    <w:rsid w:val="00B240BA"/>
    <w:rsid w:val="00B2545D"/>
    <w:rsid w:val="00B27589"/>
    <w:rsid w:val="00B312BD"/>
    <w:rsid w:val="00B33279"/>
    <w:rsid w:val="00B34D52"/>
    <w:rsid w:val="00B371EE"/>
    <w:rsid w:val="00B45641"/>
    <w:rsid w:val="00B514CF"/>
    <w:rsid w:val="00B5171A"/>
    <w:rsid w:val="00B55527"/>
    <w:rsid w:val="00B57A2E"/>
    <w:rsid w:val="00B67E39"/>
    <w:rsid w:val="00B70667"/>
    <w:rsid w:val="00B7730E"/>
    <w:rsid w:val="00B8443E"/>
    <w:rsid w:val="00B910B2"/>
    <w:rsid w:val="00B96325"/>
    <w:rsid w:val="00BA31B6"/>
    <w:rsid w:val="00BA5E1F"/>
    <w:rsid w:val="00BA67D6"/>
    <w:rsid w:val="00BB0B94"/>
    <w:rsid w:val="00BB1F37"/>
    <w:rsid w:val="00BB3C32"/>
    <w:rsid w:val="00BB45FE"/>
    <w:rsid w:val="00BC0B92"/>
    <w:rsid w:val="00BC160B"/>
    <w:rsid w:val="00BC33B3"/>
    <w:rsid w:val="00BC572F"/>
    <w:rsid w:val="00BD4C99"/>
    <w:rsid w:val="00BE1360"/>
    <w:rsid w:val="00BE251D"/>
    <w:rsid w:val="00BE29A0"/>
    <w:rsid w:val="00BE306C"/>
    <w:rsid w:val="00BE3409"/>
    <w:rsid w:val="00BE5DD4"/>
    <w:rsid w:val="00BF5612"/>
    <w:rsid w:val="00C00564"/>
    <w:rsid w:val="00C01351"/>
    <w:rsid w:val="00C023FE"/>
    <w:rsid w:val="00C0622A"/>
    <w:rsid w:val="00C12CA8"/>
    <w:rsid w:val="00C14156"/>
    <w:rsid w:val="00C25E81"/>
    <w:rsid w:val="00C32356"/>
    <w:rsid w:val="00C33D52"/>
    <w:rsid w:val="00C37FD3"/>
    <w:rsid w:val="00C443E9"/>
    <w:rsid w:val="00C45694"/>
    <w:rsid w:val="00C459A5"/>
    <w:rsid w:val="00C4631F"/>
    <w:rsid w:val="00C52136"/>
    <w:rsid w:val="00C53E50"/>
    <w:rsid w:val="00C540EF"/>
    <w:rsid w:val="00C55775"/>
    <w:rsid w:val="00C55CCC"/>
    <w:rsid w:val="00C56498"/>
    <w:rsid w:val="00C601A9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6E36"/>
    <w:rsid w:val="00CA14FC"/>
    <w:rsid w:val="00CA17F4"/>
    <w:rsid w:val="00CA6D4A"/>
    <w:rsid w:val="00CA7FE0"/>
    <w:rsid w:val="00CB2278"/>
    <w:rsid w:val="00CB3BFA"/>
    <w:rsid w:val="00CC061B"/>
    <w:rsid w:val="00CC289D"/>
    <w:rsid w:val="00CC442B"/>
    <w:rsid w:val="00CC4C38"/>
    <w:rsid w:val="00CC6F9D"/>
    <w:rsid w:val="00CC713D"/>
    <w:rsid w:val="00CE42A0"/>
    <w:rsid w:val="00CE5F25"/>
    <w:rsid w:val="00CE7C9D"/>
    <w:rsid w:val="00CF3012"/>
    <w:rsid w:val="00D00048"/>
    <w:rsid w:val="00D006C6"/>
    <w:rsid w:val="00D00D8C"/>
    <w:rsid w:val="00D0109F"/>
    <w:rsid w:val="00D01BA3"/>
    <w:rsid w:val="00D02952"/>
    <w:rsid w:val="00D0373A"/>
    <w:rsid w:val="00D03BD9"/>
    <w:rsid w:val="00D04C51"/>
    <w:rsid w:val="00D06106"/>
    <w:rsid w:val="00D101B9"/>
    <w:rsid w:val="00D10E91"/>
    <w:rsid w:val="00D12960"/>
    <w:rsid w:val="00D15730"/>
    <w:rsid w:val="00D206F5"/>
    <w:rsid w:val="00D302A1"/>
    <w:rsid w:val="00D32A68"/>
    <w:rsid w:val="00D376A3"/>
    <w:rsid w:val="00D43A89"/>
    <w:rsid w:val="00D50E4B"/>
    <w:rsid w:val="00D547E0"/>
    <w:rsid w:val="00D55DC4"/>
    <w:rsid w:val="00D55F8C"/>
    <w:rsid w:val="00D616BA"/>
    <w:rsid w:val="00D7048E"/>
    <w:rsid w:val="00D74A0A"/>
    <w:rsid w:val="00D77D88"/>
    <w:rsid w:val="00D81029"/>
    <w:rsid w:val="00D87CAD"/>
    <w:rsid w:val="00D91AB3"/>
    <w:rsid w:val="00D92742"/>
    <w:rsid w:val="00D9496A"/>
    <w:rsid w:val="00DA5D46"/>
    <w:rsid w:val="00DB04DB"/>
    <w:rsid w:val="00DB2A2A"/>
    <w:rsid w:val="00DB3571"/>
    <w:rsid w:val="00DB5C65"/>
    <w:rsid w:val="00DD2014"/>
    <w:rsid w:val="00DD2D04"/>
    <w:rsid w:val="00DD3296"/>
    <w:rsid w:val="00DD38C1"/>
    <w:rsid w:val="00DD5BF7"/>
    <w:rsid w:val="00DD65BA"/>
    <w:rsid w:val="00DD7087"/>
    <w:rsid w:val="00DE3343"/>
    <w:rsid w:val="00DE4784"/>
    <w:rsid w:val="00DE4F83"/>
    <w:rsid w:val="00DE658D"/>
    <w:rsid w:val="00DE6C29"/>
    <w:rsid w:val="00DE75FA"/>
    <w:rsid w:val="00DF017E"/>
    <w:rsid w:val="00DF128D"/>
    <w:rsid w:val="00DF5566"/>
    <w:rsid w:val="00DF6ACC"/>
    <w:rsid w:val="00DF79B1"/>
    <w:rsid w:val="00E1249D"/>
    <w:rsid w:val="00E1278C"/>
    <w:rsid w:val="00E20B38"/>
    <w:rsid w:val="00E20D30"/>
    <w:rsid w:val="00E25178"/>
    <w:rsid w:val="00E263BB"/>
    <w:rsid w:val="00E26A16"/>
    <w:rsid w:val="00E270B4"/>
    <w:rsid w:val="00E2791A"/>
    <w:rsid w:val="00E30EE6"/>
    <w:rsid w:val="00E35C14"/>
    <w:rsid w:val="00E37353"/>
    <w:rsid w:val="00E40C41"/>
    <w:rsid w:val="00E4156B"/>
    <w:rsid w:val="00E41834"/>
    <w:rsid w:val="00E42BCD"/>
    <w:rsid w:val="00E472B5"/>
    <w:rsid w:val="00E50B88"/>
    <w:rsid w:val="00E52064"/>
    <w:rsid w:val="00E525E8"/>
    <w:rsid w:val="00E532D4"/>
    <w:rsid w:val="00E53D78"/>
    <w:rsid w:val="00E573C1"/>
    <w:rsid w:val="00E60CAD"/>
    <w:rsid w:val="00E62AA1"/>
    <w:rsid w:val="00E76528"/>
    <w:rsid w:val="00E772B9"/>
    <w:rsid w:val="00E80948"/>
    <w:rsid w:val="00E81CC5"/>
    <w:rsid w:val="00E844ED"/>
    <w:rsid w:val="00E86CC6"/>
    <w:rsid w:val="00E9012B"/>
    <w:rsid w:val="00E9124B"/>
    <w:rsid w:val="00E91C8A"/>
    <w:rsid w:val="00E91E06"/>
    <w:rsid w:val="00E9531C"/>
    <w:rsid w:val="00E954B1"/>
    <w:rsid w:val="00E975C3"/>
    <w:rsid w:val="00EA7498"/>
    <w:rsid w:val="00EA7808"/>
    <w:rsid w:val="00EA7D4D"/>
    <w:rsid w:val="00EB7AA3"/>
    <w:rsid w:val="00EC2230"/>
    <w:rsid w:val="00EC79CE"/>
    <w:rsid w:val="00ED571C"/>
    <w:rsid w:val="00ED6A00"/>
    <w:rsid w:val="00EE10B0"/>
    <w:rsid w:val="00EE49B8"/>
    <w:rsid w:val="00EE66A0"/>
    <w:rsid w:val="00EE6B7A"/>
    <w:rsid w:val="00F0415E"/>
    <w:rsid w:val="00F048D7"/>
    <w:rsid w:val="00F06518"/>
    <w:rsid w:val="00F06EBE"/>
    <w:rsid w:val="00F1032D"/>
    <w:rsid w:val="00F261D2"/>
    <w:rsid w:val="00F27C79"/>
    <w:rsid w:val="00F30174"/>
    <w:rsid w:val="00F31442"/>
    <w:rsid w:val="00F32D34"/>
    <w:rsid w:val="00F348F0"/>
    <w:rsid w:val="00F34909"/>
    <w:rsid w:val="00F353A8"/>
    <w:rsid w:val="00F407EB"/>
    <w:rsid w:val="00F41AF6"/>
    <w:rsid w:val="00F45AF6"/>
    <w:rsid w:val="00F5563F"/>
    <w:rsid w:val="00F5597B"/>
    <w:rsid w:val="00F62E52"/>
    <w:rsid w:val="00F70EB7"/>
    <w:rsid w:val="00F71377"/>
    <w:rsid w:val="00F72DA7"/>
    <w:rsid w:val="00F76CDB"/>
    <w:rsid w:val="00F91E56"/>
    <w:rsid w:val="00F96499"/>
    <w:rsid w:val="00F97990"/>
    <w:rsid w:val="00FA21DB"/>
    <w:rsid w:val="00FA26AD"/>
    <w:rsid w:val="00FA2874"/>
    <w:rsid w:val="00FB0B08"/>
    <w:rsid w:val="00FB691E"/>
    <w:rsid w:val="00FB7412"/>
    <w:rsid w:val="00FC151C"/>
    <w:rsid w:val="00FC7CA5"/>
    <w:rsid w:val="00FD021F"/>
    <w:rsid w:val="00FD1397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442</cp:revision>
  <cp:lastPrinted>2017-02-06T09:28:00Z</cp:lastPrinted>
  <dcterms:created xsi:type="dcterms:W3CDTF">2019-05-09T06:56:00Z</dcterms:created>
  <dcterms:modified xsi:type="dcterms:W3CDTF">2026-05-19T11:41:00Z</dcterms:modified>
</cp:coreProperties>
</file>