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27793E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27793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27793E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27793E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27793E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27793E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79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56AD0B34" w14:textId="77777777" w:rsidR="00CF1A5F" w:rsidRPr="00CF1A5F" w:rsidRDefault="00CF1A5F" w:rsidP="00CF1A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A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donošenju dopuna Strategije zelene urbane obnove Grada Koprivnice</w:t>
            </w:r>
          </w:p>
          <w:p w14:paraId="198DDEC5" w14:textId="7E696B9F" w:rsidR="00B2545D" w:rsidRPr="0027793E" w:rsidRDefault="00B2545D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27793E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27793E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DC54CA9" w:rsidR="002D2F8C" w:rsidRPr="0027793E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0624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prostorno uređenje i zaštitu okoliša</w:t>
            </w:r>
          </w:p>
          <w:p w14:paraId="4F4E46C8" w14:textId="1E722DCC" w:rsidR="00040839" w:rsidRPr="0027793E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27793E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27793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357F38F" w:rsidR="003F383F" w:rsidRPr="0027793E" w:rsidRDefault="000624C4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27793E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5D2B0879" w:rsidR="0080147F" w:rsidRPr="0027793E" w:rsidRDefault="002D2EFF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624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624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27793E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27793E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27793E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27793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27793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27793E" w14:paraId="34399F00" w14:textId="77777777" w:rsidTr="003F0035">
        <w:tc>
          <w:tcPr>
            <w:tcW w:w="9067" w:type="dxa"/>
          </w:tcPr>
          <w:p w14:paraId="59D5EA22" w14:textId="77777777" w:rsidR="008F79B5" w:rsidRDefault="008F79B5" w:rsidP="008F7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5006C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 xml:space="preserve">Na snazi je Strategija zelene urbane obnove Grada Koprivnice koju je Odlukom o donošenju Strategije zelene urbane obnove Grada Koprivnice donijelo Gradsko vijeće Grada Koprivnice na 17. sjednici održanoj dana 18. prosinca 2023. godine. </w:t>
            </w:r>
          </w:p>
          <w:p w14:paraId="516E247F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Predlaže se </w:t>
            </w: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donošenj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 xml:space="preserve">dopuna Strategije zelene urbane obnove Grada Koprivnice (u daljnjem tekstu: Strategija). Razlozi donošenja ovih dopuna su usklađivanje Strategije s uvjetima Poziva na dodjelu bespovratnih sredstava i mogućnosti prijave projekata. Stoga se ove dopune odnose isključivo na preciznije definiranje projekata koje Grad Koprivnica planira prijaviti na javne pozive i natječaje. </w:t>
            </w:r>
          </w:p>
          <w:p w14:paraId="097B003F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Predložene dopune Strategije sadrže slijedeće:</w:t>
            </w:r>
          </w:p>
          <w:p w14:paraId="4EC517C6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Tablica 30 Ciljevi, prioriteti, mjere i strateški projekti ZI Grada (Autori: Agronomski fakultet i 3E PROJEKTI d.o.o.) – A/P.59. Muzejski trg i zeleni koridori (Pilot projekt razvoja zelene infrastrukture), A/P.60. Zelena i plava urbana infrastruktura Koprivnice (Razvoj zelene infrastrukture na području Grada Koprivnice)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 opisima aktivnosti/projekata.</w:t>
            </w:r>
          </w:p>
          <w:p w14:paraId="7A2DEB2E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Tablica 32 Provedbeni okvir (Autori: Agronomski fakultet i 3E PROJEKTI d.o.o.) – A/P.59. Muzejski trg i zeleni koridori (Pilot projekt razvoja zelene infrastrukture), A/P.60. Zelena i plava urbana infrastruktura Koprivnice (Razvoj zelene infrastrukture na području Grada Koprivnice).</w:t>
            </w:r>
          </w:p>
          <w:p w14:paraId="4EA44543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Slijedom provedenih aktivnosti izrađen je nacrt  Strategije zelene urbane obnove Grada Koprivnice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 navedenim dopunama.</w:t>
            </w: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opune Strategije izrađene su radi usklađivanja s novonastalim razvojnim okolnostima, važećim propisima i strateškim dokumentima više razine te radi preciznijeg definiranja ciljeva i mjera provedbe.</w:t>
            </w:r>
          </w:p>
          <w:p w14:paraId="0F01F76E" w14:textId="77777777" w:rsidR="007165F3" w:rsidRPr="00523608" w:rsidRDefault="007165F3" w:rsidP="0071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08">
              <w:rPr>
                <w:rFonts w:ascii="Times New Roman" w:hAnsi="Times New Roman" w:cs="Times New Roman"/>
                <w:sz w:val="24"/>
                <w:szCs w:val="24"/>
              </w:rPr>
              <w:t>Sukladno navedenom, predlaže se donošenje Odluke o donošenju dopuna Strategije zelene urbane obnove Grada Koprivnice.</w:t>
            </w:r>
          </w:p>
          <w:p w14:paraId="2C4D8024" w14:textId="182E6E60" w:rsidR="00DE3343" w:rsidRPr="0027793E" w:rsidRDefault="00DE3343" w:rsidP="00E5206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27793E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6DC56F5" w14:textId="77777777" w:rsidR="00090C80" w:rsidRDefault="00090C80" w:rsidP="00090C80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29389695" w14:textId="0601D255" w:rsidR="008F79B5" w:rsidRDefault="00090C80" w:rsidP="00090C80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4E7C50">
        <w:rPr>
          <w:rFonts w:ascii="Times New Roman" w:eastAsia="Times New Roman" w:hAnsi="Times New Roman" w:cs="Times New Roman"/>
          <w:sz w:val="24"/>
          <w:szCs w:val="24"/>
          <w:lang w:eastAsia="hr-HR"/>
        </w:rPr>
        <w:t>Odlukom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581334C9" w14:textId="2F5F9D1B" w:rsidR="008934B2" w:rsidRPr="0027793E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214F72" w:rsidRPr="0027793E">
        <w:rPr>
          <w:rFonts w:ascii="Times New Roman" w:hAnsi="Times New Roman" w:cs="Times New Roman"/>
          <w:sz w:val="24"/>
          <w:szCs w:val="24"/>
        </w:rPr>
        <w:t>0</w:t>
      </w:r>
      <w:r w:rsidR="00300EE1">
        <w:rPr>
          <w:rFonts w:ascii="Times New Roman" w:hAnsi="Times New Roman" w:cs="Times New Roman"/>
          <w:sz w:val="24"/>
          <w:szCs w:val="24"/>
        </w:rPr>
        <w:t>9</w:t>
      </w:r>
      <w:r w:rsidRPr="0027793E">
        <w:rPr>
          <w:rFonts w:ascii="Times New Roman" w:hAnsi="Times New Roman" w:cs="Times New Roman"/>
          <w:sz w:val="24"/>
          <w:szCs w:val="24"/>
        </w:rPr>
        <w:t>.</w:t>
      </w:r>
      <w:r w:rsidR="00E20B38" w:rsidRPr="0027793E">
        <w:rPr>
          <w:rFonts w:ascii="Times New Roman" w:hAnsi="Times New Roman" w:cs="Times New Roman"/>
          <w:sz w:val="24"/>
          <w:szCs w:val="24"/>
        </w:rPr>
        <w:t>0</w:t>
      </w:r>
      <w:r w:rsidR="00300EE1">
        <w:rPr>
          <w:rFonts w:ascii="Times New Roman" w:hAnsi="Times New Roman" w:cs="Times New Roman"/>
          <w:sz w:val="24"/>
          <w:szCs w:val="24"/>
        </w:rPr>
        <w:t>6</w:t>
      </w:r>
      <w:r w:rsidRPr="0027793E">
        <w:rPr>
          <w:rFonts w:ascii="Times New Roman" w:hAnsi="Times New Roman" w:cs="Times New Roman"/>
          <w:sz w:val="24"/>
          <w:szCs w:val="24"/>
        </w:rPr>
        <w:t>.202</w:t>
      </w:r>
      <w:r w:rsidR="00E20B38" w:rsidRPr="0027793E">
        <w:rPr>
          <w:rFonts w:ascii="Times New Roman" w:hAnsi="Times New Roman" w:cs="Times New Roman"/>
          <w:sz w:val="24"/>
          <w:szCs w:val="24"/>
        </w:rPr>
        <w:t>6</w:t>
      </w:r>
      <w:r w:rsidRPr="0027793E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300EE1">
        <w:rPr>
          <w:rFonts w:ascii="Times New Roman" w:hAnsi="Times New Roman" w:cs="Times New Roman"/>
          <w:bCs/>
          <w:sz w:val="24"/>
          <w:szCs w:val="24"/>
        </w:rPr>
        <w:t xml:space="preserve">Odluke o </w:t>
      </w:r>
      <w:r w:rsidR="000D2753">
        <w:rPr>
          <w:rFonts w:ascii="Times New Roman" w:hAnsi="Times New Roman" w:cs="Times New Roman"/>
          <w:bCs/>
          <w:sz w:val="24"/>
          <w:szCs w:val="24"/>
        </w:rPr>
        <w:t>donošenju dopuna Strategije zelene urbane obnove Grada Koprivnice</w:t>
      </w:r>
      <w:r w:rsidR="00DE4784" w:rsidRPr="002779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793E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27793E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2779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488DB66B" w:rsidR="008934B2" w:rsidRPr="0027793E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</w:t>
      </w:r>
      <w:r w:rsidRPr="0027793E">
        <w:rPr>
          <w:rFonts w:ascii="Times New Roman" w:hAnsi="Times New Roman" w:cs="Times New Roman"/>
          <w:sz w:val="24"/>
          <w:szCs w:val="24"/>
        </w:rPr>
        <w:lastRenderedPageBreak/>
        <w:t xml:space="preserve">pri dostavi obrasca. Zahvaljujemo na doprinosu u izradi što kvalitetnijeg Nacrta </w:t>
      </w:r>
      <w:r w:rsidR="00FA26AD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AE5197">
        <w:rPr>
          <w:rFonts w:ascii="Times New Roman" w:hAnsi="Times New Roman" w:cs="Times New Roman"/>
          <w:bCs/>
          <w:sz w:val="24"/>
          <w:szCs w:val="24"/>
        </w:rPr>
        <w:t>Odluke o donošenju dopuna Strategije zelene urbane obnove Grada Koprivnice.</w:t>
      </w:r>
    </w:p>
    <w:sectPr w:rsidR="008934B2" w:rsidRPr="0027793E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D38E" w14:textId="77777777" w:rsidR="00305CDB" w:rsidRDefault="00305CDB">
      <w:pPr>
        <w:spacing w:after="0" w:line="240" w:lineRule="auto"/>
      </w:pPr>
      <w:r>
        <w:separator/>
      </w:r>
    </w:p>
  </w:endnote>
  <w:endnote w:type="continuationSeparator" w:id="0">
    <w:p w14:paraId="3440E1D6" w14:textId="77777777" w:rsidR="00305CDB" w:rsidRDefault="0030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6341" w14:textId="77777777" w:rsidR="00305CDB" w:rsidRDefault="00305CDB">
      <w:pPr>
        <w:spacing w:after="0" w:line="240" w:lineRule="auto"/>
      </w:pPr>
      <w:r>
        <w:separator/>
      </w:r>
    </w:p>
  </w:footnote>
  <w:footnote w:type="continuationSeparator" w:id="0">
    <w:p w14:paraId="519A673E" w14:textId="77777777" w:rsidR="00305CDB" w:rsidRDefault="00305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8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1"/>
  </w:num>
  <w:num w:numId="5" w16cid:durableId="1394618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9"/>
  </w:num>
  <w:num w:numId="12" w16cid:durableId="1142236396">
    <w:abstractNumId w:val="7"/>
  </w:num>
  <w:num w:numId="13" w16cid:durableId="1526595686">
    <w:abstractNumId w:val="5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4"/>
  </w:num>
  <w:num w:numId="16" w16cid:durableId="580916993">
    <w:abstractNumId w:val="10"/>
  </w:num>
  <w:num w:numId="17" w16cid:durableId="161463265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4C4"/>
    <w:rsid w:val="00062798"/>
    <w:rsid w:val="000668DB"/>
    <w:rsid w:val="00071A13"/>
    <w:rsid w:val="00074286"/>
    <w:rsid w:val="000810DB"/>
    <w:rsid w:val="00090C80"/>
    <w:rsid w:val="000A0C21"/>
    <w:rsid w:val="000A2936"/>
    <w:rsid w:val="000A2A97"/>
    <w:rsid w:val="000A2C03"/>
    <w:rsid w:val="000A3FDA"/>
    <w:rsid w:val="000A4E7D"/>
    <w:rsid w:val="000A5A03"/>
    <w:rsid w:val="000B1952"/>
    <w:rsid w:val="000B43E3"/>
    <w:rsid w:val="000B564E"/>
    <w:rsid w:val="000B5667"/>
    <w:rsid w:val="000D2753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AA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7820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14F72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7793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EFF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0EE1"/>
    <w:rsid w:val="003015AA"/>
    <w:rsid w:val="00302F68"/>
    <w:rsid w:val="00305A8F"/>
    <w:rsid w:val="00305CDB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E7C50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46168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5FC2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D5528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165F3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8F79B5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2438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00E4"/>
    <w:rsid w:val="00AA339F"/>
    <w:rsid w:val="00AA34C6"/>
    <w:rsid w:val="00AA356D"/>
    <w:rsid w:val="00AC6153"/>
    <w:rsid w:val="00AD7F0B"/>
    <w:rsid w:val="00AE0CA6"/>
    <w:rsid w:val="00AE1A0D"/>
    <w:rsid w:val="00AE2CD0"/>
    <w:rsid w:val="00AE5197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B45FE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05BF"/>
    <w:rsid w:val="00CF1A5F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1B9"/>
    <w:rsid w:val="00D10E91"/>
    <w:rsid w:val="00D12960"/>
    <w:rsid w:val="00D15730"/>
    <w:rsid w:val="00D206F5"/>
    <w:rsid w:val="00D302A1"/>
    <w:rsid w:val="00D32A68"/>
    <w:rsid w:val="00D36CDE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C65"/>
    <w:rsid w:val="00DD2014"/>
    <w:rsid w:val="00DD2D04"/>
    <w:rsid w:val="00DD3296"/>
    <w:rsid w:val="00DD38C1"/>
    <w:rsid w:val="00DD5BF7"/>
    <w:rsid w:val="00DD65BA"/>
    <w:rsid w:val="00DD7087"/>
    <w:rsid w:val="00DE3343"/>
    <w:rsid w:val="00DE4784"/>
    <w:rsid w:val="00DE4F83"/>
    <w:rsid w:val="00DE658D"/>
    <w:rsid w:val="00DE75FA"/>
    <w:rsid w:val="00DF017E"/>
    <w:rsid w:val="00DF128D"/>
    <w:rsid w:val="00DF5566"/>
    <w:rsid w:val="00DF6ACC"/>
    <w:rsid w:val="00DF79B1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440</cp:revision>
  <cp:lastPrinted>2017-02-06T09:28:00Z</cp:lastPrinted>
  <dcterms:created xsi:type="dcterms:W3CDTF">2019-05-09T06:56:00Z</dcterms:created>
  <dcterms:modified xsi:type="dcterms:W3CDTF">2026-05-28T05:17:00Z</dcterms:modified>
</cp:coreProperties>
</file>