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1514C3BC" w14:textId="68A4724E" w:rsidR="00626C0E" w:rsidRPr="00626C0E" w:rsidRDefault="00626C0E" w:rsidP="00626C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o odvajanju Područnih škola Reka i </w:t>
            </w:r>
            <w:proofErr w:type="spellStart"/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Jagnjedovec</w:t>
            </w:r>
            <w:proofErr w:type="spellEnd"/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iz sastava Osnovne škole </w:t>
            </w:r>
          </w:p>
          <w:p w14:paraId="58A5AFCE" w14:textId="77777777" w:rsidR="00626C0E" w:rsidRPr="00626C0E" w:rsidRDefault="00626C0E" w:rsidP="00626C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„Antun </w:t>
            </w:r>
            <w:proofErr w:type="spellStart"/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Nemčić</w:t>
            </w:r>
            <w:proofErr w:type="spellEnd"/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Gostovinski</w:t>
            </w:r>
            <w:proofErr w:type="spellEnd"/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“ Koprivnica i preuzimanje Područnih škola </w:t>
            </w:r>
          </w:p>
          <w:p w14:paraId="675647A0" w14:textId="77777777" w:rsidR="00626C0E" w:rsidRPr="00626C0E" w:rsidRDefault="00626C0E" w:rsidP="00626C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Reka i </w:t>
            </w:r>
            <w:proofErr w:type="spellStart"/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Jagnjedovec</w:t>
            </w:r>
            <w:proofErr w:type="spellEnd"/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 sastav Osnovne škole „Braća Radić“ Koprivnica</w:t>
            </w:r>
          </w:p>
          <w:p w14:paraId="198DDEC5" w14:textId="77777777" w:rsidR="00D92742" w:rsidRPr="00E9124B" w:rsidRDefault="00D92742" w:rsidP="002B1DF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10EC006A" w:rsidR="003F383F" w:rsidRPr="00E9124B" w:rsidRDefault="00626C0E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46BF7BBE" w:rsidR="0080147F" w:rsidRPr="00E9124B" w:rsidRDefault="00626C0E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1082E337" w14:textId="77777777" w:rsidR="001121BF" w:rsidRPr="006930A5" w:rsidRDefault="001121BF" w:rsidP="00FF5C99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0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0ADD32" w14:textId="77777777" w:rsidR="00957F93" w:rsidRPr="006930A5" w:rsidRDefault="00957F93" w:rsidP="00957F93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1BA97CA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Pravna osnova za donošenje Odluke o odvajanju Područnih škola Reka i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Jagnjedovec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iz sastava Osnovne škole „Antun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Nemčić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Gostovinski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“ Koprivnica i preuzimanje Područnih škola Reka i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Jagnjedovec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u sastav Osnovne škole „Braća Radić“ Koprivnica sadržana je u odredbi članka 69. stavka 3. Zakona o ustanovama („Narodne novine“ broj: 76/93, 29/97, 47/99, 35/08, 127/19 i 151/22) prema kojem odluku o statusnim promjenama donosi osnivač ustanove, te odredbi članka 40. Statuta Grada Koprivnica (“Glasnik Grada Koprivnice“ broj 4/09, 1/12, 1/13, 3/13-pročišćeni tekst 1/18, 2/20 i 1/21) prema kojem Gradsko vijeće donosi Odluke i druge opće akte kojima se uređuju pitanja iz samoupravnog djelokruga Grada Koprivnice. </w:t>
            </w:r>
          </w:p>
          <w:p w14:paraId="0E5DEC5D" w14:textId="77777777" w:rsidR="006930A5" w:rsidRPr="006930A5" w:rsidRDefault="006930A5" w:rsidP="006930A5">
            <w:pPr>
              <w:ind w:left="6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r-HR"/>
              </w:rPr>
            </w:pPr>
          </w:p>
          <w:p w14:paraId="4441664E" w14:textId="77777777" w:rsidR="006930A5" w:rsidRPr="006930A5" w:rsidRDefault="006930A5" w:rsidP="006930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r-HR"/>
              </w:rPr>
              <w:t xml:space="preserve">II. Ocjena stanja i osnovna pitanja koja se uređuju aktom </w:t>
            </w:r>
          </w:p>
          <w:p w14:paraId="1BFE92DC" w14:textId="77777777" w:rsidR="006930A5" w:rsidRPr="006930A5" w:rsidRDefault="006930A5" w:rsidP="006930A5">
            <w:pPr>
              <w:ind w:left="648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</w:p>
          <w:p w14:paraId="1054B134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U članku 1. navode se sjedišta škola, matični brojevi subjekata, njihov status, obavljanje djelatnosti i osnivač škola.  </w:t>
            </w:r>
          </w:p>
          <w:p w14:paraId="1C1EE2F9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Člankom 2. navodi se obavljanje djelatnosti i u dvije područne škole.  </w:t>
            </w:r>
          </w:p>
          <w:p w14:paraId="67F61E15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Člankom 3. propisan je datum odvajanja područnih škola iz sastava jedne i preuzimanje u sastav druge osnovne škole. </w:t>
            </w:r>
          </w:p>
          <w:p w14:paraId="67ECEB3C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Člankom 4. definiran je prijenos vlasništva, odnosno sklapanje sporazuma između škola o načinu korištenja i upravljanja, te međusobnim pravima i obvezama.  </w:t>
            </w:r>
          </w:p>
          <w:p w14:paraId="07095450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Člankom 5. propisana je podjela nekretnina, pokretnina, financijskih sredstava te prava i obveze između dviju škola, te je dana ovlast ravnateljima za potpisivanje međusobnog sporazuma o preuzimanju zaposlenika, učenika i inventara, te krajnji datum njegovog potpisivanja. </w:t>
            </w:r>
          </w:p>
          <w:p w14:paraId="0BF429AD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Člankom 6. propisano je usklađivanje statusnih promjena u aktima škola. </w:t>
            </w:r>
          </w:p>
          <w:p w14:paraId="30EF968F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Člankom 7. propisano je stupanje na snagu.</w:t>
            </w:r>
          </w:p>
          <w:p w14:paraId="726FB514" w14:textId="77777777" w:rsidR="006930A5" w:rsidRPr="006930A5" w:rsidRDefault="006930A5" w:rsidP="006930A5">
            <w:pPr>
              <w:ind w:left="6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r-HR"/>
              </w:rPr>
            </w:pPr>
          </w:p>
          <w:p w14:paraId="4282A4E5" w14:textId="77777777" w:rsidR="006930A5" w:rsidRPr="006930A5" w:rsidRDefault="006930A5" w:rsidP="006930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r-HR"/>
              </w:rPr>
              <w:t>III. Potrebna sredstva za provedbu akta</w:t>
            </w:r>
          </w:p>
          <w:p w14:paraId="28FCBCEF" w14:textId="77777777" w:rsidR="006930A5" w:rsidRPr="006930A5" w:rsidRDefault="006930A5" w:rsidP="006930A5">
            <w:pPr>
              <w:ind w:left="648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</w:p>
          <w:p w14:paraId="02E8EB34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Za provođenje ove Odluke nije potrebno osigurati sredstva u Proračunu Grada Koprivnice. </w:t>
            </w:r>
          </w:p>
          <w:p w14:paraId="3C93DD38" w14:textId="77777777" w:rsidR="006930A5" w:rsidRDefault="006930A5" w:rsidP="006930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</w:p>
          <w:p w14:paraId="083553CF" w14:textId="77777777" w:rsidR="006930A5" w:rsidRPr="006930A5" w:rsidRDefault="006930A5" w:rsidP="006930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</w:p>
          <w:p w14:paraId="0F9A7116" w14:textId="77777777" w:rsidR="006930A5" w:rsidRPr="006930A5" w:rsidRDefault="006930A5" w:rsidP="006930A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r-HR"/>
              </w:rPr>
              <w:lastRenderedPageBreak/>
              <w:t>IV. Razlozi za donošenje odluke</w:t>
            </w:r>
          </w:p>
          <w:p w14:paraId="32F104E7" w14:textId="77777777" w:rsidR="006930A5" w:rsidRPr="006930A5" w:rsidRDefault="006930A5" w:rsidP="006930A5">
            <w:pPr>
              <w:ind w:left="648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</w:p>
          <w:p w14:paraId="6355D653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Grad Koprivnica dužan je osigurati provođenje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jednosmjenske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nastave u svim osnovnim školama na području Grada Koprivnice. </w:t>
            </w:r>
          </w:p>
          <w:p w14:paraId="6F0C2822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Gradsko vijeće Grada Koprivnice donijelo je Prijedlog mreže osnovnih škola na području Grada Koprivnice („Glasnik Grada Koprivnice“ broj: 10/25) i Odluku o upisnim područjima osnovnih škola Grada Koprivnice („Glasnik Grada Koprivnice“ broj: 10/25).  </w:t>
            </w:r>
          </w:p>
          <w:p w14:paraId="406C9577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Sukladno navedenom, a u cilju osiguravanja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jednosmjenske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nastave u Gradu Koprivnici, potrebno je donijeti Odluku o odvajanju Područnih škola Reka i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Jagnjedovec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iz sastava Osnovne škole „Antun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Nemčić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Gostovinski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“ Koprivnica i preuzimanje Područnih škola Reka i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Jagnjedovec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u sastav Osnovne škole „Braća Radić“ Koprivnica. </w:t>
            </w:r>
          </w:p>
          <w:p w14:paraId="20AECC7A" w14:textId="77777777" w:rsidR="006930A5" w:rsidRPr="006930A5" w:rsidRDefault="006930A5" w:rsidP="006930A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bidi="hr-HR"/>
              </w:rPr>
            </w:pPr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Slijedom svega navedenog, predlaže se Gradskom vijeću Grada Koprivnice donošenje Odluke o odvajanju Područnih škola Reka i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Jagnjedovec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iz sastava Osnovne škole „Antun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Nemčić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Gostovinski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“ Koprivnica i preuzimanje Područnih škola Reka i </w:t>
            </w:r>
            <w:proofErr w:type="spellStart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>Jagnjedovec</w:t>
            </w:r>
            <w:proofErr w:type="spellEnd"/>
            <w:r w:rsidRPr="006930A5">
              <w:rPr>
                <w:rFonts w:ascii="Times New Roman" w:hAnsi="Times New Roman" w:cs="Times New Roman"/>
                <w:sz w:val="24"/>
                <w:szCs w:val="24"/>
                <w:lang w:bidi="hr-HR"/>
              </w:rPr>
              <w:t xml:space="preserve"> u sastav Osnovne škole „Braća Radić“ Koprivnica.</w:t>
            </w:r>
          </w:p>
          <w:p w14:paraId="2C4D8024" w14:textId="182E6E60" w:rsidR="00DE3343" w:rsidRPr="00E9124B" w:rsidRDefault="00DE3343" w:rsidP="00FB7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E9124B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3F44202E" w:rsidR="008934B2" w:rsidRPr="00AF1604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1604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6930A5">
        <w:rPr>
          <w:rFonts w:ascii="Times New Roman" w:hAnsi="Times New Roman" w:cs="Times New Roman"/>
          <w:sz w:val="24"/>
          <w:szCs w:val="24"/>
        </w:rPr>
        <w:t>13</w:t>
      </w:r>
      <w:r w:rsidRPr="00AF1604">
        <w:rPr>
          <w:rFonts w:ascii="Times New Roman" w:hAnsi="Times New Roman" w:cs="Times New Roman"/>
          <w:sz w:val="24"/>
          <w:szCs w:val="24"/>
        </w:rPr>
        <w:t>.</w:t>
      </w:r>
      <w:r w:rsidR="00E20B38" w:rsidRPr="00AF1604">
        <w:rPr>
          <w:rFonts w:ascii="Times New Roman" w:hAnsi="Times New Roman" w:cs="Times New Roman"/>
          <w:sz w:val="24"/>
          <w:szCs w:val="24"/>
        </w:rPr>
        <w:t>0</w:t>
      </w:r>
      <w:r w:rsidR="006930A5">
        <w:rPr>
          <w:rFonts w:ascii="Times New Roman" w:hAnsi="Times New Roman" w:cs="Times New Roman"/>
          <w:sz w:val="24"/>
          <w:szCs w:val="24"/>
        </w:rPr>
        <w:t>5</w:t>
      </w:r>
      <w:r w:rsidRPr="00AF1604">
        <w:rPr>
          <w:rFonts w:ascii="Times New Roman" w:hAnsi="Times New Roman" w:cs="Times New Roman"/>
          <w:sz w:val="24"/>
          <w:szCs w:val="24"/>
        </w:rPr>
        <w:t>.202</w:t>
      </w:r>
      <w:r w:rsidR="00E20B38" w:rsidRPr="00AF1604">
        <w:rPr>
          <w:rFonts w:ascii="Times New Roman" w:hAnsi="Times New Roman" w:cs="Times New Roman"/>
          <w:sz w:val="24"/>
          <w:szCs w:val="24"/>
        </w:rPr>
        <w:t>6</w:t>
      </w:r>
      <w:r w:rsidRPr="00AF1604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AF1604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Odluke o odvajanju Područnih škola Reka i </w:t>
      </w:r>
      <w:proofErr w:type="spellStart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>Jagnjedovec</w:t>
      </w:r>
      <w:proofErr w:type="spellEnd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 iz sastava Osnovne škole „Antun </w:t>
      </w:r>
      <w:proofErr w:type="spellStart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>Nemčić</w:t>
      </w:r>
      <w:proofErr w:type="spellEnd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  <w:proofErr w:type="spellStart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>Gostovinski</w:t>
      </w:r>
      <w:proofErr w:type="spellEnd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“ Koprivnica i preuzimanje Područnih škola Reka i </w:t>
      </w:r>
      <w:proofErr w:type="spellStart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>Jagnjedovec</w:t>
      </w:r>
      <w:proofErr w:type="spellEnd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 u sastav Osnovne škole „Braća Radić“ Koprivnica</w:t>
      </w:r>
      <w:r w:rsidR="00045F2C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  <w:r w:rsidR="00EA7498" w:rsidRPr="00AF1604">
        <w:rPr>
          <w:rFonts w:ascii="Times New Roman" w:eastAsia="Times New Roman" w:hAnsi="Times New Roman" w:cs="Times New Roman"/>
          <w:sz w:val="24"/>
          <w:szCs w:val="24"/>
          <w:lang w:eastAsia="hr-HR"/>
        </w:rPr>
        <w:t>u priloženom tekstu</w:t>
      </w:r>
      <w:r w:rsidR="00326584" w:rsidRPr="00AF1604">
        <w:rPr>
          <w:rFonts w:ascii="Times New Roman" w:hAnsi="Times New Roman" w:cs="Times New Roman"/>
          <w:sz w:val="24"/>
          <w:szCs w:val="24"/>
        </w:rPr>
        <w:t xml:space="preserve"> </w:t>
      </w:r>
      <w:r w:rsidRPr="00AF1604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AF1604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AF16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35E46CD0" w:rsidR="008934B2" w:rsidRPr="00AF1604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04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AF1604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Odluke o odvajanju Područnih škola Reka i </w:t>
      </w:r>
      <w:proofErr w:type="spellStart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>Jagnjedovec</w:t>
      </w:r>
      <w:proofErr w:type="spellEnd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 iz sastava Osnovne škole „Antun </w:t>
      </w:r>
      <w:proofErr w:type="spellStart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>Nemčić</w:t>
      </w:r>
      <w:proofErr w:type="spellEnd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  <w:proofErr w:type="spellStart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>Gostovinski</w:t>
      </w:r>
      <w:proofErr w:type="spellEnd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“ Koprivnica i preuzimanje Područnih škola Reka i </w:t>
      </w:r>
      <w:proofErr w:type="spellStart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>Jagnjedovec</w:t>
      </w:r>
      <w:proofErr w:type="spellEnd"/>
      <w:r w:rsidR="00045F2C" w:rsidRPr="006930A5">
        <w:rPr>
          <w:rFonts w:ascii="Times New Roman" w:hAnsi="Times New Roman" w:cs="Times New Roman"/>
          <w:sz w:val="24"/>
          <w:szCs w:val="24"/>
          <w:lang w:bidi="hr-HR"/>
        </w:rPr>
        <w:t xml:space="preserve"> u sastav Osnovne škole „Braća Radić“ Koprivnica.</w:t>
      </w:r>
    </w:p>
    <w:sectPr w:rsidR="008934B2" w:rsidRPr="00AF1604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C711" w14:textId="77777777" w:rsidR="00962FD5" w:rsidRDefault="00962FD5">
      <w:pPr>
        <w:spacing w:after="0" w:line="240" w:lineRule="auto"/>
      </w:pPr>
      <w:r>
        <w:separator/>
      </w:r>
    </w:p>
  </w:endnote>
  <w:endnote w:type="continuationSeparator" w:id="0">
    <w:p w14:paraId="1F569E56" w14:textId="77777777" w:rsidR="00962FD5" w:rsidRDefault="0096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444E2" w14:textId="77777777" w:rsidR="00962FD5" w:rsidRDefault="00962FD5">
      <w:pPr>
        <w:spacing w:after="0" w:line="240" w:lineRule="auto"/>
      </w:pPr>
      <w:r>
        <w:separator/>
      </w:r>
    </w:p>
  </w:footnote>
  <w:footnote w:type="continuationSeparator" w:id="0">
    <w:p w14:paraId="32474AA9" w14:textId="77777777" w:rsidR="00962FD5" w:rsidRDefault="00962F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9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2"/>
  </w:num>
  <w:num w:numId="9" w16cid:durableId="1791166064">
    <w:abstractNumId w:val="2"/>
  </w:num>
  <w:num w:numId="10" w16cid:durableId="1890872325">
    <w:abstractNumId w:val="11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5F2C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83B88"/>
    <w:rsid w:val="005927EB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7631"/>
    <w:rsid w:val="00610FBF"/>
    <w:rsid w:val="006111E9"/>
    <w:rsid w:val="00611756"/>
    <w:rsid w:val="00611E85"/>
    <w:rsid w:val="006134C6"/>
    <w:rsid w:val="00621050"/>
    <w:rsid w:val="00626C0E"/>
    <w:rsid w:val="00626CE5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30A5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2FD5"/>
    <w:rsid w:val="00966F03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658D"/>
    <w:rsid w:val="00DE75FA"/>
    <w:rsid w:val="00DF017E"/>
    <w:rsid w:val="00DF128D"/>
    <w:rsid w:val="00DF5566"/>
    <w:rsid w:val="00DF6ACC"/>
    <w:rsid w:val="00E1249D"/>
    <w:rsid w:val="00E1278C"/>
    <w:rsid w:val="00E20B38"/>
    <w:rsid w:val="00E22AFE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422</cp:revision>
  <cp:lastPrinted>2017-02-06T09:28:00Z</cp:lastPrinted>
  <dcterms:created xsi:type="dcterms:W3CDTF">2019-05-09T06:56:00Z</dcterms:created>
  <dcterms:modified xsi:type="dcterms:W3CDTF">2026-04-13T10:02:00Z</dcterms:modified>
</cp:coreProperties>
</file>