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B8457" w14:textId="77777777" w:rsidR="00D1207E" w:rsidRPr="007E34F4" w:rsidRDefault="00D1207E" w:rsidP="00D1207E">
      <w:pPr>
        <w:jc w:val="center"/>
        <w:rPr>
          <w:b/>
          <w:bCs/>
          <w:color w:val="000000"/>
          <w:sz w:val="22"/>
          <w:szCs w:val="22"/>
        </w:rPr>
      </w:pPr>
      <w:r w:rsidRPr="007E34F4">
        <w:rPr>
          <w:b/>
          <w:bCs/>
          <w:color w:val="000000"/>
          <w:sz w:val="22"/>
          <w:szCs w:val="22"/>
        </w:rPr>
        <w:t>OBRAZLOŽENJE</w:t>
      </w:r>
    </w:p>
    <w:p w14:paraId="678103F3" w14:textId="77777777" w:rsidR="00D1207E" w:rsidRPr="007E34F4" w:rsidRDefault="00D1207E" w:rsidP="00D1207E">
      <w:pPr>
        <w:rPr>
          <w:b/>
          <w:bCs/>
          <w:color w:val="000000"/>
          <w:sz w:val="22"/>
          <w:szCs w:val="22"/>
        </w:rPr>
      </w:pPr>
    </w:p>
    <w:p w14:paraId="5B817557" w14:textId="77777777" w:rsidR="00D1207E" w:rsidRPr="007E34F4" w:rsidRDefault="00D1207E" w:rsidP="00D1207E">
      <w:pPr>
        <w:rPr>
          <w:bCs/>
          <w:color w:val="000000"/>
          <w:sz w:val="22"/>
          <w:szCs w:val="22"/>
        </w:rPr>
      </w:pPr>
    </w:p>
    <w:p w14:paraId="538C8B53" w14:textId="51C9C23F" w:rsidR="00D1207E" w:rsidRPr="00D1207E" w:rsidRDefault="00D1207E" w:rsidP="00D1207E">
      <w:pPr>
        <w:rPr>
          <w:b/>
          <w:bCs/>
        </w:rPr>
      </w:pPr>
      <w:r w:rsidRPr="007E34F4">
        <w:rPr>
          <w:bCs/>
          <w:color w:val="000000"/>
          <w:sz w:val="22"/>
          <w:szCs w:val="22"/>
        </w:rPr>
        <w:tab/>
      </w:r>
    </w:p>
    <w:p w14:paraId="6DA5A010" w14:textId="77777777" w:rsidR="00D1207E" w:rsidRPr="00D1207E" w:rsidRDefault="00D1207E" w:rsidP="00D1207E">
      <w:pPr>
        <w:jc w:val="both"/>
      </w:pPr>
      <w:r w:rsidRPr="00D1207E">
        <w:t>Na temelju članka 4. alineje 3. Zakona o državnim potporama („Narodne novine“ broj 47/14 i 69/17), članka 39. Zakona o elektroničkim medijima („Narodne novine“ broj 111/21 i 114/22) te članka 40. Statuta Grada Koprivnice („Glasnik Grada Koprivnice“ broj 4/09, 1/12, 1/13, 3/13 – pročišćeni tekst, 1/18, 2/20 i 1/21), donosi se Program dodjele potpora male vrijednosti elektroničkim medijima za 2025. godinu (u daljnjem tekstu: Program).</w:t>
      </w:r>
    </w:p>
    <w:p w14:paraId="4ED7C087" w14:textId="77777777" w:rsidR="00D1207E" w:rsidRDefault="00D1207E" w:rsidP="00D1207E">
      <w:pPr>
        <w:jc w:val="both"/>
      </w:pPr>
    </w:p>
    <w:p w14:paraId="05FA6640" w14:textId="097B00BB" w:rsidR="00D1207E" w:rsidRPr="00D1207E" w:rsidRDefault="00D1207E" w:rsidP="00D1207E">
      <w:pPr>
        <w:jc w:val="both"/>
      </w:pPr>
      <w:r w:rsidRPr="00D1207E">
        <w:t xml:space="preserve">Program predstavlja akt na temelju kojeg Grad Koprivnica (u daljnjem tekstu: Grad) dodjeljuje potpore male vrijednosti elektroničkim medijima u 2026. godini, sukladno Uredbi Komisije (EU) broj 2023/2831 od 13. prosinca 2023. godine o primjeni članaka 107. i 108. Ugovora o funkcioniranju Europske unije na de </w:t>
      </w:r>
      <w:proofErr w:type="spellStart"/>
      <w:r w:rsidRPr="00D1207E">
        <w:t>minimis</w:t>
      </w:r>
      <w:proofErr w:type="spellEnd"/>
      <w:r w:rsidRPr="00D1207E">
        <w:t xml:space="preserve"> potpore (Službeni list Europske unije, L 2023/2831, 15.12.2023.).</w:t>
      </w:r>
    </w:p>
    <w:p w14:paraId="12EC2CAF" w14:textId="77777777" w:rsidR="00D1207E" w:rsidRDefault="00D1207E" w:rsidP="00D1207E">
      <w:pPr>
        <w:jc w:val="both"/>
      </w:pPr>
    </w:p>
    <w:p w14:paraId="72315008" w14:textId="67D5DF80" w:rsidR="00D1207E" w:rsidRPr="00D1207E" w:rsidRDefault="00D1207E" w:rsidP="00D1207E">
      <w:pPr>
        <w:jc w:val="both"/>
      </w:pPr>
      <w:r w:rsidRPr="00D1207E">
        <w:t>Navedenom Uredbom propisano je da ukupan iznos potpora male vrijednosti koje se dodjeljuju jednom poduzetniku u državi članici ne smije premašiti 300.000,00 eura tijekom bilo kojeg trogodišnjeg razdoblja.</w:t>
      </w:r>
    </w:p>
    <w:p w14:paraId="6391B4E7" w14:textId="77777777" w:rsidR="00D1207E" w:rsidRDefault="00D1207E" w:rsidP="00D1207E">
      <w:pPr>
        <w:jc w:val="both"/>
      </w:pPr>
    </w:p>
    <w:p w14:paraId="68D8383E" w14:textId="285F1ABE" w:rsidR="00D1207E" w:rsidRPr="00D1207E" w:rsidRDefault="00D1207E" w:rsidP="00D1207E">
      <w:pPr>
        <w:jc w:val="both"/>
      </w:pPr>
      <w:r w:rsidRPr="00D1207E">
        <w:t>Programom se utvrđuju svrha i ciljevi Programa, sredstva za njegovu provedbu, korisnici potpora male vrijednosti i nositelji Programa, mjere za provedbu Programa te pravni okvir po kojem će se mjere provoditi.</w:t>
      </w:r>
    </w:p>
    <w:p w14:paraId="68BCA6FD" w14:textId="77777777" w:rsidR="00D1207E" w:rsidRDefault="00D1207E" w:rsidP="00D1207E">
      <w:pPr>
        <w:jc w:val="both"/>
      </w:pPr>
    </w:p>
    <w:p w14:paraId="49F28DBF" w14:textId="6BEFC746" w:rsidR="00D1207E" w:rsidRPr="00D1207E" w:rsidRDefault="00D1207E" w:rsidP="00D1207E">
      <w:pPr>
        <w:jc w:val="both"/>
      </w:pPr>
      <w:r w:rsidRPr="00D1207E">
        <w:t>Svrha Programa je poticanje razvoja novinarstva i medija na području grada Koprivnice koji ispunjavaju svoju javnu funkciju objavljivanjem sadržaja od javnog interesa za lokalnu zajednicu, te pridonose ostvarivanju prava na javno informiranje u cilju jačanja demokratskih vrijednosti, osobito demokratske rasprave, participacije građana, njihove socijalne uključenosti i razvoja društvene odgovornosti.</w:t>
      </w:r>
    </w:p>
    <w:p w14:paraId="1BE2EECC" w14:textId="77777777" w:rsidR="00D1207E" w:rsidRDefault="00D1207E" w:rsidP="00D1207E">
      <w:pPr>
        <w:jc w:val="both"/>
      </w:pPr>
    </w:p>
    <w:p w14:paraId="7934AF73" w14:textId="09D718E6" w:rsidR="00D1207E" w:rsidRPr="00D1207E" w:rsidRDefault="00D1207E" w:rsidP="00D1207E">
      <w:pPr>
        <w:jc w:val="both"/>
      </w:pPr>
      <w:r w:rsidRPr="00D1207E">
        <w:t>Korisnici potpora male vrijednosti u smislu ovog Programa su subjekti – pružatelji usluga elektroničkih medija, i to:</w:t>
      </w:r>
    </w:p>
    <w:p w14:paraId="753BD186" w14:textId="77777777" w:rsidR="00D1207E" w:rsidRPr="00D1207E" w:rsidRDefault="00D1207E" w:rsidP="00D1207E">
      <w:pPr>
        <w:jc w:val="both"/>
      </w:pPr>
      <w:r w:rsidRPr="00D1207E">
        <w:rPr>
          <w:b/>
          <w:bCs/>
        </w:rPr>
        <w:t>A) Nakladnici televizije</w:t>
      </w:r>
      <w:r w:rsidRPr="00D1207E">
        <w:t>, koji:</w:t>
      </w:r>
    </w:p>
    <w:p w14:paraId="12E20089" w14:textId="77777777" w:rsidR="00D1207E" w:rsidRPr="00D1207E" w:rsidRDefault="00D1207E" w:rsidP="00D1207E">
      <w:pPr>
        <w:numPr>
          <w:ilvl w:val="0"/>
          <w:numId w:val="6"/>
        </w:numPr>
        <w:jc w:val="both"/>
      </w:pPr>
      <w:r w:rsidRPr="00D1207E">
        <w:t>imaju sjedište na području Republike Hrvatske,</w:t>
      </w:r>
    </w:p>
    <w:p w14:paraId="033B4F2E" w14:textId="77777777" w:rsidR="00D1207E" w:rsidRPr="00D1207E" w:rsidRDefault="00D1207E" w:rsidP="00D1207E">
      <w:pPr>
        <w:numPr>
          <w:ilvl w:val="0"/>
          <w:numId w:val="6"/>
        </w:numPr>
        <w:jc w:val="both"/>
      </w:pPr>
      <w:r w:rsidRPr="00D1207E">
        <w:t>imaju koncesiju za područje Grada Koprivnice,</w:t>
      </w:r>
    </w:p>
    <w:p w14:paraId="15594F29" w14:textId="77777777" w:rsidR="00D1207E" w:rsidRPr="00D1207E" w:rsidRDefault="00D1207E" w:rsidP="00D1207E">
      <w:pPr>
        <w:numPr>
          <w:ilvl w:val="0"/>
          <w:numId w:val="6"/>
        </w:numPr>
        <w:jc w:val="both"/>
      </w:pPr>
      <w:r w:rsidRPr="00D1207E">
        <w:t>upisani su u Knjigu pružatelja medijskih usluga televizije Agencije za elektroničke medije (AEM) za područje koncesije digitalne regije D3, najmanje godinu dana prije dana predaje prijave.</w:t>
      </w:r>
    </w:p>
    <w:p w14:paraId="1E3E9B43" w14:textId="77777777" w:rsidR="00D1207E" w:rsidRPr="00D1207E" w:rsidRDefault="00D1207E" w:rsidP="00D1207E">
      <w:pPr>
        <w:jc w:val="both"/>
      </w:pPr>
      <w:r w:rsidRPr="00D1207E">
        <w:rPr>
          <w:b/>
          <w:bCs/>
        </w:rPr>
        <w:t>B) Pružatelji usluga elektroničkih publikacija</w:t>
      </w:r>
      <w:r w:rsidRPr="00D1207E">
        <w:t>, koji:</w:t>
      </w:r>
    </w:p>
    <w:p w14:paraId="62D708C5" w14:textId="77777777" w:rsidR="00D1207E" w:rsidRPr="00D1207E" w:rsidRDefault="00D1207E" w:rsidP="00D1207E">
      <w:pPr>
        <w:numPr>
          <w:ilvl w:val="0"/>
          <w:numId w:val="7"/>
        </w:numPr>
        <w:jc w:val="both"/>
      </w:pPr>
      <w:r w:rsidRPr="00D1207E">
        <w:t>imaju sjedište na području Koprivničko-križevačke županije,</w:t>
      </w:r>
    </w:p>
    <w:p w14:paraId="6E784694" w14:textId="77777777" w:rsidR="00D1207E" w:rsidRPr="00D1207E" w:rsidRDefault="00D1207E" w:rsidP="00D1207E">
      <w:pPr>
        <w:numPr>
          <w:ilvl w:val="0"/>
          <w:numId w:val="7"/>
        </w:numPr>
        <w:jc w:val="both"/>
      </w:pPr>
      <w:r w:rsidRPr="00D1207E">
        <w:t>upisani su u Upisnik i Knjigu pružatelja elektroničkih publikacija Agencije za elektroničke medije (AEM), najmanje godinu dana prije dana predaje prijave.</w:t>
      </w:r>
    </w:p>
    <w:p w14:paraId="173893E1" w14:textId="77777777" w:rsidR="00D1207E" w:rsidRPr="00D1207E" w:rsidRDefault="00D1207E" w:rsidP="00D1207E">
      <w:pPr>
        <w:jc w:val="both"/>
      </w:pPr>
      <w:r w:rsidRPr="00D1207E">
        <w:rPr>
          <w:b/>
          <w:bCs/>
        </w:rPr>
        <w:t>C) Nakladnici radija</w:t>
      </w:r>
      <w:r w:rsidRPr="00D1207E">
        <w:t>, koji:</w:t>
      </w:r>
    </w:p>
    <w:p w14:paraId="708DD8CE" w14:textId="77777777" w:rsidR="00D1207E" w:rsidRPr="00D1207E" w:rsidRDefault="00D1207E" w:rsidP="00D1207E">
      <w:pPr>
        <w:numPr>
          <w:ilvl w:val="0"/>
          <w:numId w:val="8"/>
        </w:numPr>
        <w:jc w:val="both"/>
      </w:pPr>
      <w:r w:rsidRPr="00D1207E">
        <w:t>imaju sjedište na području Republike Hrvatske,</w:t>
      </w:r>
    </w:p>
    <w:p w14:paraId="0CC34E46" w14:textId="77777777" w:rsidR="00D1207E" w:rsidRPr="00D1207E" w:rsidRDefault="00D1207E" w:rsidP="00D1207E">
      <w:pPr>
        <w:numPr>
          <w:ilvl w:val="0"/>
          <w:numId w:val="8"/>
        </w:numPr>
        <w:jc w:val="both"/>
      </w:pPr>
      <w:r w:rsidRPr="00D1207E">
        <w:t>imaju koncesiju na razini Grada Koprivnice i Koprivničko-križevačke županije,</w:t>
      </w:r>
    </w:p>
    <w:p w14:paraId="3B9E9B96" w14:textId="77777777" w:rsidR="00D1207E" w:rsidRPr="00D1207E" w:rsidRDefault="00D1207E" w:rsidP="00D1207E">
      <w:pPr>
        <w:numPr>
          <w:ilvl w:val="0"/>
          <w:numId w:val="8"/>
        </w:numPr>
        <w:jc w:val="both"/>
      </w:pPr>
      <w:r w:rsidRPr="00D1207E">
        <w:t>upisani su u odgovarajuću Knjigu pružatelja medijskih usluga radija Agencije za elektroničke medije (AEM), najmanje godinu dana prije dana predaje prijave.</w:t>
      </w:r>
    </w:p>
    <w:p w14:paraId="4F8FF0ED" w14:textId="77777777" w:rsidR="00D1207E" w:rsidRDefault="00D1207E" w:rsidP="00D1207E">
      <w:pPr>
        <w:jc w:val="both"/>
      </w:pPr>
    </w:p>
    <w:p w14:paraId="4EC3A042" w14:textId="4601D688" w:rsidR="00D1207E" w:rsidRPr="00D1207E" w:rsidRDefault="00D1207E" w:rsidP="00D1207E">
      <w:pPr>
        <w:jc w:val="both"/>
      </w:pPr>
      <w:r w:rsidRPr="00D1207E">
        <w:t>Pravo na dodjelu potpora male vrijednosti subjektima pružateljima usluga elektroničkih medija ostvaruje se provedbom sljedećih mjera:</w:t>
      </w:r>
    </w:p>
    <w:p w14:paraId="41E7EADA" w14:textId="77777777" w:rsidR="00D1207E" w:rsidRPr="00D1207E" w:rsidRDefault="00D1207E" w:rsidP="00D1207E">
      <w:pPr>
        <w:numPr>
          <w:ilvl w:val="0"/>
          <w:numId w:val="9"/>
        </w:numPr>
        <w:jc w:val="both"/>
      </w:pPr>
      <w:r w:rsidRPr="00D1207E">
        <w:t>audiovizualni programi nakladnika televizije od interesa za Grad Koprivnicu,</w:t>
      </w:r>
    </w:p>
    <w:p w14:paraId="79299617" w14:textId="77777777" w:rsidR="00D1207E" w:rsidRPr="00D1207E" w:rsidRDefault="00D1207E" w:rsidP="00D1207E">
      <w:pPr>
        <w:numPr>
          <w:ilvl w:val="0"/>
          <w:numId w:val="9"/>
        </w:numPr>
        <w:jc w:val="both"/>
      </w:pPr>
      <w:r w:rsidRPr="00D1207E">
        <w:t>programski sadržaji elektroničkih publikacija od interesa za Grad Koprivnicu,</w:t>
      </w:r>
    </w:p>
    <w:p w14:paraId="4B6FFBF2" w14:textId="77777777" w:rsidR="00D1207E" w:rsidRPr="00D1207E" w:rsidRDefault="00D1207E" w:rsidP="00D1207E">
      <w:pPr>
        <w:numPr>
          <w:ilvl w:val="0"/>
          <w:numId w:val="9"/>
        </w:numPr>
        <w:jc w:val="both"/>
      </w:pPr>
      <w:r w:rsidRPr="00D1207E">
        <w:t>radijski programi nakladnika radija od interesa za Grad Koprivnicu.</w:t>
      </w:r>
    </w:p>
    <w:p w14:paraId="1EDFC6B7" w14:textId="77777777" w:rsidR="00D1207E" w:rsidRDefault="00D1207E" w:rsidP="00D1207E">
      <w:pPr>
        <w:jc w:val="both"/>
        <w:rPr>
          <w:b/>
          <w:bCs/>
        </w:rPr>
      </w:pPr>
    </w:p>
    <w:p w14:paraId="74D4BF66" w14:textId="77777777" w:rsidR="00D1207E" w:rsidRPr="00D1207E" w:rsidRDefault="00D1207E" w:rsidP="00D1207E">
      <w:pPr>
        <w:jc w:val="both"/>
      </w:pPr>
      <w:r w:rsidRPr="00D1207E">
        <w:t>Sredstva za provedbu ovog Programa osigurana su u Proračunu Grada Koprivnice za 2026. godinu, Razdjel 010, Glava 01001, Aktivnost A110002 „Informiranje i odnosi s javnošću“, u ukupnom iznosu od 90.000,00 eura.</w:t>
      </w:r>
    </w:p>
    <w:p w14:paraId="1C459814" w14:textId="20BFAF1B" w:rsidR="00D1207E" w:rsidRPr="007E34F4" w:rsidRDefault="00D1207E" w:rsidP="00D1207E">
      <w:pPr>
        <w:rPr>
          <w:bCs/>
          <w:color w:val="000000"/>
          <w:sz w:val="22"/>
          <w:szCs w:val="22"/>
        </w:rPr>
      </w:pPr>
    </w:p>
    <w:p w14:paraId="34E7FC0E" w14:textId="77777777" w:rsidR="00D1207E" w:rsidRPr="007E34F4" w:rsidRDefault="00D1207E" w:rsidP="00D1207E">
      <w:pPr>
        <w:rPr>
          <w:bCs/>
          <w:color w:val="000000"/>
          <w:sz w:val="22"/>
          <w:szCs w:val="22"/>
        </w:rPr>
      </w:pPr>
    </w:p>
    <w:p w14:paraId="42BD65D3" w14:textId="77777777" w:rsidR="00D1207E" w:rsidRPr="007E34F4" w:rsidRDefault="00D1207E" w:rsidP="00D1207E">
      <w:pPr>
        <w:rPr>
          <w:bCs/>
          <w:color w:val="000000"/>
          <w:sz w:val="22"/>
          <w:szCs w:val="22"/>
        </w:rPr>
      </w:pPr>
    </w:p>
    <w:p w14:paraId="76F82717" w14:textId="77777777" w:rsidR="00D1207E" w:rsidRPr="007E34F4" w:rsidRDefault="00D1207E" w:rsidP="00D1207E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ab/>
      </w:r>
      <w:r w:rsidRPr="007E34F4">
        <w:rPr>
          <w:bCs/>
          <w:color w:val="000000"/>
          <w:sz w:val="22"/>
          <w:szCs w:val="22"/>
        </w:rPr>
        <w:tab/>
        <w:t xml:space="preserve"> Nositelj izrade akta:                                                        Predlagatelj akta:</w:t>
      </w:r>
    </w:p>
    <w:p w14:paraId="29009C96" w14:textId="77777777" w:rsidR="00D1207E" w:rsidRPr="007E34F4" w:rsidRDefault="00D1207E" w:rsidP="00D1207E">
      <w:pPr>
        <w:rPr>
          <w:bCs/>
          <w:color w:val="000000"/>
          <w:sz w:val="22"/>
          <w:szCs w:val="22"/>
        </w:rPr>
      </w:pPr>
    </w:p>
    <w:p w14:paraId="1783EA74" w14:textId="77777777" w:rsidR="00D1207E" w:rsidRPr="007E34F4" w:rsidRDefault="00D1207E" w:rsidP="00D1207E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 xml:space="preserve">      </w:t>
      </w:r>
      <w:r w:rsidRPr="007E34F4">
        <w:rPr>
          <w:bCs/>
          <w:color w:val="000000"/>
          <w:sz w:val="22"/>
          <w:szCs w:val="22"/>
        </w:rPr>
        <w:t>Služba ureda gradonačelnika                                                   Gradonačelnik:</w:t>
      </w:r>
    </w:p>
    <w:p w14:paraId="3AC63451" w14:textId="77777777" w:rsidR="00D1207E" w:rsidRPr="007E34F4" w:rsidRDefault="00D1207E" w:rsidP="00D1207E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 xml:space="preserve">                            </w:t>
      </w:r>
    </w:p>
    <w:p w14:paraId="60D1C889" w14:textId="77777777" w:rsidR="00D1207E" w:rsidRPr="007E34F4" w:rsidRDefault="00D1207E" w:rsidP="00D1207E">
      <w:pPr>
        <w:rPr>
          <w:bCs/>
          <w:color w:val="000000"/>
          <w:sz w:val="22"/>
          <w:szCs w:val="22"/>
        </w:rPr>
      </w:pPr>
    </w:p>
    <w:p w14:paraId="6B072A0D" w14:textId="6AA9D68A" w:rsidR="00D1207E" w:rsidRPr="007E34F4" w:rsidRDefault="00D1207E" w:rsidP="00D1207E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ab/>
      </w:r>
      <w:r w:rsidRPr="007E34F4">
        <w:rPr>
          <w:bCs/>
          <w:color w:val="000000"/>
          <w:sz w:val="22"/>
          <w:szCs w:val="22"/>
        </w:rPr>
        <w:tab/>
        <w:t xml:space="preserve">        Pročelnik:                                                              </w:t>
      </w:r>
      <w:r>
        <w:rPr>
          <w:bCs/>
          <w:color w:val="000000"/>
          <w:sz w:val="22"/>
          <w:szCs w:val="22"/>
        </w:rPr>
        <w:t xml:space="preserve">       </w:t>
      </w:r>
      <w:r w:rsidRPr="007E34F4">
        <w:rPr>
          <w:bCs/>
          <w:color w:val="000000"/>
          <w:sz w:val="22"/>
          <w:szCs w:val="22"/>
        </w:rPr>
        <w:t>Mišel Jakšić</w:t>
      </w:r>
    </w:p>
    <w:p w14:paraId="0CE51F59" w14:textId="77777777" w:rsidR="00D1207E" w:rsidRPr="007E34F4" w:rsidRDefault="00D1207E" w:rsidP="00D1207E">
      <w:pPr>
        <w:rPr>
          <w:bCs/>
          <w:color w:val="000000"/>
          <w:sz w:val="22"/>
          <w:szCs w:val="22"/>
        </w:rPr>
      </w:pPr>
    </w:p>
    <w:p w14:paraId="4CF05F17" w14:textId="78CB83A9" w:rsidR="00D1207E" w:rsidRPr="007E34F4" w:rsidRDefault="00D1207E" w:rsidP="00D1207E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 xml:space="preserve">                </w:t>
      </w:r>
      <w:r>
        <w:rPr>
          <w:bCs/>
          <w:color w:val="000000"/>
          <w:sz w:val="22"/>
          <w:szCs w:val="22"/>
        </w:rPr>
        <w:t xml:space="preserve">           </w:t>
      </w:r>
      <w:r w:rsidRPr="007E34F4">
        <w:rPr>
          <w:bCs/>
          <w:color w:val="000000"/>
          <w:sz w:val="22"/>
          <w:szCs w:val="22"/>
        </w:rPr>
        <w:t xml:space="preserve">   Dario Jembrek</w:t>
      </w:r>
    </w:p>
    <w:p w14:paraId="3C7CD351" w14:textId="77777777" w:rsidR="00D1207E" w:rsidRPr="007E34F4" w:rsidRDefault="00D1207E" w:rsidP="00D1207E">
      <w:pPr>
        <w:rPr>
          <w:bCs/>
          <w:color w:val="000000"/>
          <w:sz w:val="22"/>
          <w:szCs w:val="22"/>
        </w:rPr>
      </w:pPr>
    </w:p>
    <w:p w14:paraId="1BC39BBA" w14:textId="77777777" w:rsidR="00D1207E" w:rsidRPr="007E34F4" w:rsidRDefault="00D1207E" w:rsidP="00D1207E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ab/>
      </w:r>
    </w:p>
    <w:p w14:paraId="3A39E51E" w14:textId="77777777" w:rsidR="00D1207E" w:rsidRPr="007E34F4" w:rsidRDefault="00D1207E" w:rsidP="00D1207E">
      <w:pPr>
        <w:rPr>
          <w:bCs/>
          <w:color w:val="000000"/>
          <w:sz w:val="22"/>
          <w:szCs w:val="22"/>
        </w:rPr>
      </w:pPr>
    </w:p>
    <w:p w14:paraId="5A1792BA" w14:textId="77777777" w:rsidR="00D1207E" w:rsidRPr="007E34F4" w:rsidRDefault="00D1207E" w:rsidP="00D1207E">
      <w:pPr>
        <w:rPr>
          <w:bCs/>
          <w:color w:val="000000"/>
          <w:sz w:val="22"/>
          <w:szCs w:val="22"/>
        </w:rPr>
      </w:pPr>
    </w:p>
    <w:p w14:paraId="5564D9D0" w14:textId="77777777" w:rsidR="00D1207E" w:rsidRPr="007E34F4" w:rsidRDefault="00D1207E" w:rsidP="00D1207E">
      <w:pPr>
        <w:rPr>
          <w:bCs/>
          <w:color w:val="000000"/>
          <w:sz w:val="22"/>
          <w:szCs w:val="22"/>
        </w:rPr>
      </w:pPr>
    </w:p>
    <w:p w14:paraId="1904DE27" w14:textId="77777777" w:rsidR="00D1207E" w:rsidRPr="00876372" w:rsidRDefault="00D1207E" w:rsidP="00D1207E"/>
    <w:p w14:paraId="46374D95" w14:textId="77777777" w:rsidR="00FA52BF" w:rsidRDefault="00FA52BF"/>
    <w:sectPr w:rsidR="00FA52BF" w:rsidSect="00D1207E">
      <w:footerReference w:type="default" r:id="rId5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6ACB2C9F" w14:textId="77777777" w:rsidR="00D1207E" w:rsidRPr="00C01F62" w:rsidRDefault="00D1207E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F7BC148" w14:textId="77777777" w:rsidR="00D1207E" w:rsidRDefault="00D1207E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11E01"/>
    <w:multiLevelType w:val="hybridMultilevel"/>
    <w:tmpl w:val="D5884972"/>
    <w:lvl w:ilvl="0" w:tplc="1FFC7A2A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324AC2F2">
      <w:start w:val="1"/>
      <w:numFmt w:val="lowerLetter"/>
      <w:lvlText w:val="%2."/>
      <w:lvlJc w:val="left"/>
      <w:pPr>
        <w:ind w:left="1440" w:hanging="360"/>
      </w:pPr>
    </w:lvl>
    <w:lvl w:ilvl="2" w:tplc="3DA8CDA0">
      <w:start w:val="1"/>
      <w:numFmt w:val="lowerRoman"/>
      <w:lvlText w:val="%3."/>
      <w:lvlJc w:val="right"/>
      <w:pPr>
        <w:ind w:left="2160" w:hanging="180"/>
      </w:pPr>
    </w:lvl>
    <w:lvl w:ilvl="3" w:tplc="0BA072C6">
      <w:start w:val="1"/>
      <w:numFmt w:val="decimal"/>
      <w:lvlText w:val="%4."/>
      <w:lvlJc w:val="left"/>
      <w:pPr>
        <w:ind w:left="2880" w:hanging="360"/>
      </w:pPr>
    </w:lvl>
    <w:lvl w:ilvl="4" w:tplc="B050A1DA">
      <w:start w:val="1"/>
      <w:numFmt w:val="lowerLetter"/>
      <w:lvlText w:val="%5."/>
      <w:lvlJc w:val="left"/>
      <w:pPr>
        <w:ind w:left="3600" w:hanging="360"/>
      </w:pPr>
    </w:lvl>
    <w:lvl w:ilvl="5" w:tplc="98C0AB5A">
      <w:start w:val="1"/>
      <w:numFmt w:val="lowerRoman"/>
      <w:lvlText w:val="%6."/>
      <w:lvlJc w:val="right"/>
      <w:pPr>
        <w:ind w:left="4320" w:hanging="180"/>
      </w:pPr>
    </w:lvl>
    <w:lvl w:ilvl="6" w:tplc="5094A886">
      <w:start w:val="1"/>
      <w:numFmt w:val="decimal"/>
      <w:lvlText w:val="%7."/>
      <w:lvlJc w:val="left"/>
      <w:pPr>
        <w:ind w:left="5040" w:hanging="360"/>
      </w:pPr>
    </w:lvl>
    <w:lvl w:ilvl="7" w:tplc="BA70096E">
      <w:start w:val="1"/>
      <w:numFmt w:val="lowerLetter"/>
      <w:lvlText w:val="%8."/>
      <w:lvlJc w:val="left"/>
      <w:pPr>
        <w:ind w:left="5760" w:hanging="360"/>
      </w:pPr>
    </w:lvl>
    <w:lvl w:ilvl="8" w:tplc="1ED0531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D5F8C"/>
    <w:multiLevelType w:val="hybridMultilevel"/>
    <w:tmpl w:val="324AA390"/>
    <w:lvl w:ilvl="0" w:tplc="1F487D40">
      <w:start w:val="1"/>
      <w:numFmt w:val="upperLetter"/>
      <w:lvlText w:val="%1)"/>
      <w:lvlJc w:val="left"/>
      <w:pPr>
        <w:ind w:left="1080" w:hanging="360"/>
      </w:pPr>
    </w:lvl>
    <w:lvl w:ilvl="1" w:tplc="7A20A25A">
      <w:start w:val="1"/>
      <w:numFmt w:val="lowerLetter"/>
      <w:lvlText w:val="%2."/>
      <w:lvlJc w:val="left"/>
      <w:pPr>
        <w:ind w:left="1800" w:hanging="360"/>
      </w:pPr>
    </w:lvl>
    <w:lvl w:ilvl="2" w:tplc="FCC6DB7E">
      <w:start w:val="1"/>
      <w:numFmt w:val="decimal"/>
      <w:lvlText w:val="%3."/>
      <w:lvlJc w:val="left"/>
      <w:pPr>
        <w:ind w:left="2700" w:hanging="360"/>
      </w:pPr>
    </w:lvl>
    <w:lvl w:ilvl="3" w:tplc="339C6C8C">
      <w:start w:val="1"/>
      <w:numFmt w:val="decimal"/>
      <w:lvlText w:val="%4."/>
      <w:lvlJc w:val="left"/>
      <w:pPr>
        <w:ind w:left="3240" w:hanging="360"/>
      </w:pPr>
    </w:lvl>
    <w:lvl w:ilvl="4" w:tplc="A75E7116">
      <w:start w:val="1"/>
      <w:numFmt w:val="lowerLetter"/>
      <w:lvlText w:val="%5."/>
      <w:lvlJc w:val="left"/>
      <w:pPr>
        <w:ind w:left="3960" w:hanging="360"/>
      </w:pPr>
    </w:lvl>
    <w:lvl w:ilvl="5" w:tplc="B21439CE">
      <w:start w:val="1"/>
      <w:numFmt w:val="lowerRoman"/>
      <w:lvlText w:val="%6."/>
      <w:lvlJc w:val="right"/>
      <w:pPr>
        <w:ind w:left="4680" w:hanging="180"/>
      </w:pPr>
    </w:lvl>
    <w:lvl w:ilvl="6" w:tplc="EC2C0E1A">
      <w:start w:val="1"/>
      <w:numFmt w:val="decimal"/>
      <w:lvlText w:val="%7."/>
      <w:lvlJc w:val="left"/>
      <w:pPr>
        <w:ind w:left="5400" w:hanging="360"/>
      </w:pPr>
    </w:lvl>
    <w:lvl w:ilvl="7" w:tplc="7AEE7344">
      <w:start w:val="1"/>
      <w:numFmt w:val="lowerLetter"/>
      <w:lvlText w:val="%8."/>
      <w:lvlJc w:val="left"/>
      <w:pPr>
        <w:ind w:left="6120" w:hanging="360"/>
      </w:pPr>
    </w:lvl>
    <w:lvl w:ilvl="8" w:tplc="84BEE37A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B232D7"/>
    <w:multiLevelType w:val="multilevel"/>
    <w:tmpl w:val="4510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A836A9"/>
    <w:multiLevelType w:val="hybridMultilevel"/>
    <w:tmpl w:val="6EF66BEE"/>
    <w:lvl w:ilvl="0" w:tplc="3BFEE2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B419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B0B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608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A09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4862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94B1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E85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623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60997"/>
    <w:multiLevelType w:val="hybridMultilevel"/>
    <w:tmpl w:val="8BA014AC"/>
    <w:lvl w:ilvl="0" w:tplc="FD7C2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5CD3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2682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90DB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C6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0E8C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F07A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EB3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207D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E768BF"/>
    <w:multiLevelType w:val="multilevel"/>
    <w:tmpl w:val="6C6CF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70641A"/>
    <w:multiLevelType w:val="multilevel"/>
    <w:tmpl w:val="E7C4D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E971CD"/>
    <w:multiLevelType w:val="multilevel"/>
    <w:tmpl w:val="1786F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991AF0"/>
    <w:multiLevelType w:val="hybridMultilevel"/>
    <w:tmpl w:val="341ECC76"/>
    <w:lvl w:ilvl="0" w:tplc="BAB2C7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06E1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6C6C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F487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A093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38D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582B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0858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A7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97855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4209469">
    <w:abstractNumId w:val="8"/>
  </w:num>
  <w:num w:numId="3" w16cid:durableId="1873686556">
    <w:abstractNumId w:val="3"/>
  </w:num>
  <w:num w:numId="4" w16cid:durableId="159541168">
    <w:abstractNumId w:val="4"/>
  </w:num>
  <w:num w:numId="5" w16cid:durableId="18221920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1221457">
    <w:abstractNumId w:val="5"/>
  </w:num>
  <w:num w:numId="7" w16cid:durableId="628585077">
    <w:abstractNumId w:val="7"/>
  </w:num>
  <w:num w:numId="8" w16cid:durableId="1147287574">
    <w:abstractNumId w:val="2"/>
  </w:num>
  <w:num w:numId="9" w16cid:durableId="17428252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07E"/>
    <w:rsid w:val="00835D5A"/>
    <w:rsid w:val="00C66A60"/>
    <w:rsid w:val="00D1207E"/>
    <w:rsid w:val="00FA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7EB08"/>
  <w15:chartTrackingRefBased/>
  <w15:docId w15:val="{5165CAD2-36B7-47C2-A2EE-8A61D406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07E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D120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120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120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120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120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120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120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120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120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120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120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120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1207E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1207E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1207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1207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1207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1207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120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120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120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120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120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1207E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1207E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1207E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120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1207E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1207E"/>
    <w:rPr>
      <w:b/>
      <w:bCs/>
      <w:smallCaps/>
      <w:color w:val="0F4761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rsid w:val="00D1207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1207E"/>
    <w:rPr>
      <w:rFonts w:ascii="Times New Roman" w:eastAsia="Times New Roman" w:hAnsi="Times New Roman" w:cs="Times New Roman"/>
      <w:kern w:val="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Ledinski Cvetković</dc:creator>
  <cp:keywords/>
  <dc:description/>
  <cp:lastModifiedBy>Ivana Ledinski Cvetković</cp:lastModifiedBy>
  <cp:revision>1</cp:revision>
  <dcterms:created xsi:type="dcterms:W3CDTF">2026-02-06T13:41:00Z</dcterms:created>
  <dcterms:modified xsi:type="dcterms:W3CDTF">2026-02-06T13:48:00Z</dcterms:modified>
</cp:coreProperties>
</file>