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5382B51" w14:textId="2822E41A" w:rsidR="007D489F" w:rsidRPr="009377A1" w:rsidRDefault="007D489F" w:rsidP="007D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7A1">
              <w:rPr>
                <w:rFonts w:ascii="Times New Roman" w:hAnsi="Times New Roman" w:cs="Times New Roman"/>
                <w:b/>
              </w:rPr>
              <w:t>P R O G R A M</w:t>
            </w:r>
            <w:r w:rsidR="0080392B">
              <w:rPr>
                <w:rFonts w:ascii="Times New Roman" w:hAnsi="Times New Roman" w:cs="Times New Roman"/>
                <w:b/>
              </w:rPr>
              <w:t xml:space="preserve"> A</w:t>
            </w:r>
          </w:p>
          <w:p w14:paraId="66E2A0FC" w14:textId="77777777" w:rsidR="007D489F" w:rsidRPr="009377A1" w:rsidRDefault="007D489F" w:rsidP="007D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7A1">
              <w:rPr>
                <w:rFonts w:ascii="Times New Roman" w:hAnsi="Times New Roman" w:cs="Times New Roman"/>
                <w:b/>
              </w:rPr>
              <w:t>javnih potreba u tehničkoj kulturi Grada Koprivnice</w:t>
            </w:r>
          </w:p>
          <w:p w14:paraId="1F46C63B" w14:textId="77777777" w:rsidR="007D489F" w:rsidRPr="009377A1" w:rsidRDefault="007D489F" w:rsidP="007D4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7A1">
              <w:rPr>
                <w:rFonts w:ascii="Times New Roman" w:hAnsi="Times New Roman" w:cs="Times New Roman"/>
                <w:b/>
              </w:rPr>
              <w:t>za 2026. godinu</w:t>
            </w:r>
          </w:p>
          <w:p w14:paraId="198DDEC5" w14:textId="77777777" w:rsidR="00D92742" w:rsidRPr="00F726C2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F726C2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F726C2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F726C2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D489F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D489F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D489F" w14:paraId="34399F00" w14:textId="77777777" w:rsidTr="003F0035">
        <w:tc>
          <w:tcPr>
            <w:tcW w:w="9067" w:type="dxa"/>
          </w:tcPr>
          <w:p w14:paraId="57C7D0EF" w14:textId="1BB7ECDF" w:rsidR="00C302E6" w:rsidRPr="007D489F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8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27A74109" w14:textId="77777777" w:rsidR="00C302E6" w:rsidRPr="007D489F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91FDE0" w14:textId="45BB6C2C" w:rsidR="006671D7" w:rsidRPr="007D489F" w:rsidRDefault="00F34429" w:rsidP="006671D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6671D7" w:rsidRPr="007D489F">
              <w:rPr>
                <w:rFonts w:ascii="Times New Roman" w:hAnsi="Times New Roman" w:cs="Times New Roman"/>
                <w:sz w:val="24"/>
                <w:szCs w:val="24"/>
              </w:rPr>
              <w:t>Pravna osnova za donošenje Programa javnih potreba u tehničkoj kulturi Grada Koprivnice za 2026. godinu (u daljnjem tekstu: Program) sadržana je u odredbi članka 20. stavka 2. Zakona o tehničkoj kulturi koji propisuje da Program javnih potreba u tehničkoj kulturi donosi predstavničko tijelo grada zajedno s godišnjim proračunom i u odredbi članka 40. Statuta Grada Koprivnice kojom je utvrđena nadležnost Gradskog vijeća Grada Koprivnice za donošenje odluka.</w:t>
            </w:r>
          </w:p>
          <w:p w14:paraId="41C569F2" w14:textId="77777777" w:rsidR="006671D7" w:rsidRPr="007D489F" w:rsidRDefault="006671D7" w:rsidP="00667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7E2E39" w14:textId="4FC8367F" w:rsidR="006671D7" w:rsidRDefault="006671D7" w:rsidP="007D489F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8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 stanja i osnovna pitanja koja se uređuju aktom i objašnjenje pojedinih odredbi</w:t>
            </w:r>
          </w:p>
          <w:p w14:paraId="0567FA87" w14:textId="77777777" w:rsidR="0080392B" w:rsidRPr="007D489F" w:rsidRDefault="0080392B" w:rsidP="0080392B">
            <w:pPr>
              <w:pStyle w:val="Odlomakpopisa"/>
              <w:autoSpaceDE w:val="0"/>
              <w:autoSpaceDN w:val="0"/>
              <w:adjustRightInd w:val="0"/>
              <w:ind w:left="14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C01B38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0" w:name="_Hlk54766669"/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Ovim Programom osigurava se brže stjecanja znanja i vještina kod djece i mladih, osigurava se odgoj, obrazovanje i osposobljavanje darovite djece i djece s teškoćama u razvoju za stjecanje tehničkih, tehnoloških i informacijskih vještina, djeci i mladima se osiguravaju nove spoznaja istraživanjem, a stvaranjem novih inovativnih postignuća tehnička kultura pruža nove i bolje mogućnosti za poboljšanje kvalitete života kako pojedinca tako i cijele zajednice u svakodnevnom životu.</w:t>
            </w:r>
          </w:p>
          <w:p w14:paraId="70E11D5D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Člankom 1. propisana su najvažnija područja djelovanja u tehničkoj kulturi: odgoj, obrazovanje i osposobljavanje djece, mladih i odraslih za stjecanje tehničkih, tehnoloških i informatičkih znanja i vještina koje provode članice Zajednice tehničke kulture Grada Koprivnice.</w:t>
            </w:r>
          </w:p>
          <w:p w14:paraId="073079E4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Člankom 2. utvrđuju  se aktivnosti, poslovi i djelatnosti u tehničkoj kulturi od značaja za Grad Koprivnicu.</w:t>
            </w:r>
            <w:r w:rsidRPr="007D4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0D21A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Člankom 3. propisano je da će za ostvarivanje javnih potreba u tehničkoj kulturi Grad Koprivnica osigurati sredstva u svom Proračunu za 2026. godinu.</w:t>
            </w:r>
          </w:p>
          <w:p w14:paraId="25492B14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Člankom 4. propisuje se da Program provodi Zajednica tehničke kulture Grada Koprivnice </w:t>
            </w:r>
            <w:r w:rsidRPr="007D489F">
              <w:rPr>
                <w:rFonts w:ascii="Times New Roman" w:hAnsi="Times New Roman" w:cs="Times New Roman"/>
                <w:sz w:val="24"/>
                <w:szCs w:val="24"/>
              </w:rPr>
              <w:t>(u daljnjem tekstu: „Zajednica“)</w:t>
            </w: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u suradnji sa svojim članicama.</w:t>
            </w:r>
          </w:p>
          <w:p w14:paraId="03066CDF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Članak 5. propisuje koje su sve djelatnosti u tehničkoj kulturi obuhvaćene financiranjem.</w:t>
            </w:r>
          </w:p>
          <w:p w14:paraId="288B48E2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Članak 6. propisuje da se za javne potrebe u tehničkoj kulturi osiguravaju sredstva u Proračunu Grada Koprivnice za 2026. godinu u iznosu od 35.000,00 EUR.</w:t>
            </w:r>
            <w:r w:rsidRPr="007D489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</w:p>
          <w:p w14:paraId="0277BD7B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Članak 7. definira pravne odnose između Grada Koprivnice i Zajednice. </w:t>
            </w:r>
          </w:p>
          <w:p w14:paraId="46ACC4B7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Članak 8. propisuje obvezu podnošenja mjesečnih i godišnjih izvješća od strane Zajednice nadležnom upravnom odjelu Grada.</w:t>
            </w:r>
          </w:p>
          <w:p w14:paraId="6D0380B0" w14:textId="77777777" w:rsidR="006671D7" w:rsidRPr="007D489F" w:rsidRDefault="006671D7" w:rsidP="006671D7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Članak 9. propisuje gdje će se objaviti ovaj Program te da isti stupa na snagu 1. siječnja 2026. godine.</w:t>
            </w:r>
          </w:p>
          <w:bookmarkEnd w:id="0"/>
          <w:p w14:paraId="3A6CD979" w14:textId="77777777" w:rsidR="006671D7" w:rsidRPr="007D489F" w:rsidRDefault="006671D7" w:rsidP="00667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DFC268" w14:textId="4F1E44B8" w:rsidR="006671D7" w:rsidRDefault="006671D7" w:rsidP="007D489F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8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Potrebna sredstva za provedbu akta</w:t>
            </w:r>
          </w:p>
          <w:p w14:paraId="6335CDC0" w14:textId="77777777" w:rsidR="0080392B" w:rsidRPr="007D489F" w:rsidRDefault="0080392B" w:rsidP="0080392B">
            <w:pPr>
              <w:pStyle w:val="Odlomakpopisa"/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320C9D" w14:textId="77777777" w:rsidR="006671D7" w:rsidRPr="007D489F" w:rsidRDefault="006671D7" w:rsidP="00667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89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Sredstva za provedbu ovog Programa planirana su u Proračunu Grada Koprivnice za 2026. godinu u skladu s prioritetima na Aktivnosti A301001 u iznosu od 35.000,00 EUR. </w:t>
            </w:r>
          </w:p>
          <w:p w14:paraId="2E1AAE31" w14:textId="77777777" w:rsidR="006671D7" w:rsidRPr="007D489F" w:rsidRDefault="006671D7" w:rsidP="006671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C4D8024" w14:textId="50994865" w:rsidR="00DE3343" w:rsidRPr="007D489F" w:rsidRDefault="006671D7" w:rsidP="006671D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Slijedom svega navedenog, predlaže se Gradskom vijeću Grada Koprivnice donošenje </w:t>
            </w:r>
            <w:bookmarkStart w:id="1" w:name="_Hlk213853602"/>
            <w:r w:rsidRPr="007D48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Programa javnih potreba u tehničkoj kulturi Grada Koprivnice za 2026. godinu</w:t>
            </w:r>
            <w:bookmarkEnd w:id="1"/>
          </w:p>
        </w:tc>
      </w:tr>
    </w:tbl>
    <w:p w14:paraId="4F4BECDA" w14:textId="06B61FE5" w:rsidR="004100A3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7B6F6F46" w:rsidR="004100A3" w:rsidRPr="004100A3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Procjena da će ovako skraćeni rok savjetovanja biti dovoljan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garđani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upoznaju s  </w:t>
      </w:r>
      <w:r w:rsidR="0080392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rogramom i sudjeluju u savjetovanju čim</w:t>
      </w:r>
      <w:r w:rsidR="0080392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4C5C1314" w:rsidR="008934B2" w:rsidRPr="002A57DC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57DC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2A57DC">
        <w:rPr>
          <w:rFonts w:ascii="Times New Roman" w:hAnsi="Times New Roman" w:cs="Times New Roman"/>
          <w:sz w:val="24"/>
          <w:szCs w:val="24"/>
        </w:rPr>
        <w:t>26</w:t>
      </w:r>
      <w:r w:rsidRPr="002A57DC">
        <w:rPr>
          <w:rFonts w:ascii="Times New Roman" w:hAnsi="Times New Roman" w:cs="Times New Roman"/>
          <w:sz w:val="24"/>
          <w:szCs w:val="24"/>
        </w:rPr>
        <w:t>.</w:t>
      </w:r>
      <w:r w:rsidR="002C648B" w:rsidRPr="002A57DC">
        <w:rPr>
          <w:rFonts w:ascii="Times New Roman" w:hAnsi="Times New Roman" w:cs="Times New Roman"/>
          <w:sz w:val="24"/>
          <w:szCs w:val="24"/>
        </w:rPr>
        <w:t>1</w:t>
      </w:r>
      <w:r w:rsidR="00585AAA" w:rsidRPr="002A57DC">
        <w:rPr>
          <w:rFonts w:ascii="Times New Roman" w:hAnsi="Times New Roman" w:cs="Times New Roman"/>
          <w:sz w:val="24"/>
          <w:szCs w:val="24"/>
        </w:rPr>
        <w:t>1</w:t>
      </w:r>
      <w:r w:rsidRPr="002A57DC">
        <w:rPr>
          <w:rFonts w:ascii="Times New Roman" w:hAnsi="Times New Roman" w:cs="Times New Roman"/>
          <w:sz w:val="24"/>
          <w:szCs w:val="24"/>
        </w:rPr>
        <w:t>.202</w:t>
      </w:r>
      <w:r w:rsidR="00D851D0" w:rsidRPr="002A57DC">
        <w:rPr>
          <w:rFonts w:ascii="Times New Roman" w:hAnsi="Times New Roman" w:cs="Times New Roman"/>
          <w:sz w:val="24"/>
          <w:szCs w:val="24"/>
        </w:rPr>
        <w:t>5</w:t>
      </w:r>
      <w:r w:rsidRPr="002A57DC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2A57DC">
        <w:rPr>
          <w:rFonts w:ascii="Times New Roman" w:hAnsi="Times New Roman" w:cs="Times New Roman"/>
          <w:sz w:val="24"/>
          <w:szCs w:val="24"/>
        </w:rPr>
        <w:t xml:space="preserve"> </w:t>
      </w:r>
      <w:r w:rsidR="009F2B35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2A57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9F2B35" w:rsidRPr="007D489F">
        <w:rPr>
          <w:rFonts w:ascii="Times New Roman" w:eastAsia="Calibri" w:hAnsi="Times New Roman" w:cs="Times New Roman"/>
          <w:sz w:val="24"/>
          <w:szCs w:val="24"/>
        </w:rPr>
        <w:t>Programa javnih potreba u tehničkoj kulturi Grada Koprivnice za 2026. godinu</w:t>
      </w:r>
      <w:r w:rsidR="002A57DC" w:rsidRPr="002A57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57DC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2A57DC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2A57DC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2A57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7DC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 stranici Grada Koprivnice te priloženi uz prijedlog akta o kojem će raspravljati Gradsko vijeće Grada Koprivnice. Ukoliko ne želite da Vaš doprinos bude javno objavljen</w:t>
      </w:r>
      <w:r w:rsidRPr="00F726C2">
        <w:rPr>
          <w:rFonts w:ascii="Times New Roman" w:hAnsi="Times New Roman" w:cs="Times New Roman"/>
          <w:sz w:val="24"/>
          <w:szCs w:val="24"/>
        </w:rPr>
        <w:t xml:space="preserve">, molimo Vas da to jasno istaknete pri dostavi obrasca. Zahvaljujemo na doprinosu u izradi što kvalitetnijeg Nacrta </w:t>
      </w:r>
      <w:r w:rsidR="009F2B35">
        <w:rPr>
          <w:rFonts w:ascii="Times New Roman" w:hAnsi="Times New Roman" w:cs="Times New Roman"/>
          <w:sz w:val="24"/>
          <w:szCs w:val="24"/>
        </w:rPr>
        <w:t>p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rijedloga </w:t>
      </w:r>
      <w:r w:rsidR="009F2B35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0E4DC" w14:textId="77777777" w:rsidR="00CC3137" w:rsidRDefault="00CC3137">
      <w:pPr>
        <w:spacing w:after="0" w:line="240" w:lineRule="auto"/>
      </w:pPr>
      <w:r>
        <w:separator/>
      </w:r>
    </w:p>
  </w:endnote>
  <w:endnote w:type="continuationSeparator" w:id="0">
    <w:p w14:paraId="1F8FF9A7" w14:textId="77777777" w:rsidR="00CC3137" w:rsidRDefault="00CC3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99DE4" w14:textId="77777777" w:rsidR="00CC3137" w:rsidRDefault="00CC3137">
      <w:pPr>
        <w:spacing w:after="0" w:line="240" w:lineRule="auto"/>
      </w:pPr>
      <w:r>
        <w:separator/>
      </w:r>
    </w:p>
  </w:footnote>
  <w:footnote w:type="continuationSeparator" w:id="0">
    <w:p w14:paraId="39F6E12B" w14:textId="77777777" w:rsidR="00CC3137" w:rsidRDefault="00CC3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6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3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00A3"/>
    <w:rsid w:val="00411F5C"/>
    <w:rsid w:val="0041410E"/>
    <w:rsid w:val="004162C3"/>
    <w:rsid w:val="00421A47"/>
    <w:rsid w:val="004413CE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58FA"/>
    <w:rsid w:val="007F08BB"/>
    <w:rsid w:val="0080147F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401</cp:revision>
  <cp:lastPrinted>2017-02-06T09:28:00Z</cp:lastPrinted>
  <dcterms:created xsi:type="dcterms:W3CDTF">2019-05-09T06:56:00Z</dcterms:created>
  <dcterms:modified xsi:type="dcterms:W3CDTF">2025-11-12T14:28:00Z</dcterms:modified>
</cp:coreProperties>
</file>