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E274F0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E274F0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E274F0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E274F0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E274F0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1EFBFBD" w14:textId="75B810E7" w:rsidR="001743E7" w:rsidRPr="00372AF3" w:rsidRDefault="001743E7" w:rsidP="00174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F3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1639E1" w:rsidRPr="0037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124C0268" w14:textId="77777777" w:rsidR="00044C77" w:rsidRPr="00372AF3" w:rsidRDefault="00044C77" w:rsidP="00044C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3379"/>
            <w:r w:rsidRPr="0037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javnih potreba u području predškolskog odgoja i obrazovanja </w:t>
            </w:r>
          </w:p>
          <w:p w14:paraId="09050DAD" w14:textId="77777777" w:rsidR="00044C77" w:rsidRPr="00372AF3" w:rsidRDefault="00044C77" w:rsidP="00044C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AF3">
              <w:rPr>
                <w:rFonts w:ascii="Times New Roman" w:hAnsi="Times New Roman" w:cs="Times New Roman"/>
                <w:b/>
                <w:sz w:val="24"/>
                <w:szCs w:val="24"/>
              </w:rPr>
              <w:t>Grada Koprivnice za 2026. godinu</w:t>
            </w:r>
          </w:p>
          <w:bookmarkEnd w:id="0"/>
          <w:p w14:paraId="198DDEC5" w14:textId="77777777" w:rsidR="00D92742" w:rsidRPr="00E274F0" w:rsidRDefault="00D92742" w:rsidP="006671D7">
            <w:pPr>
              <w:spacing w:line="256" w:lineRule="auto"/>
              <w:ind w:left="5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E274F0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E274F0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E274F0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E274F0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E274F0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E274F0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08F2F6F2" w:rsidR="003F383F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44C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F0BA2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E274F0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55E45" w14:textId="77777777" w:rsidR="00455656" w:rsidRPr="00E274F0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E274F0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E274F0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E274F0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E274F0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E274F0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E274F0" w14:paraId="34399F00" w14:textId="77777777" w:rsidTr="003F0035">
        <w:tc>
          <w:tcPr>
            <w:tcW w:w="9067" w:type="dxa"/>
          </w:tcPr>
          <w:p w14:paraId="57C7D0EF" w14:textId="1BB7ECDF" w:rsidR="00C302E6" w:rsidRPr="00E274F0" w:rsidRDefault="00C302E6" w:rsidP="007D489F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13AFA93D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eastAsia="Calibri" w:hAnsi="Times New Roman" w:cs="Times New Roman"/>
                <w:sz w:val="24"/>
                <w:szCs w:val="24"/>
              </w:rPr>
              <w:t>Pravna osnova za donošenje Programa javnih potreba u području predškolskog odgoja i obrazovanja Grada Koprivnice za 2026. godinu (u daljnjem tekstu: Program) sadržana je u</w:t>
            </w: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 xml:space="preserve"> odredbama članaka 2., 48. i 49. Zakona o predškolskom odgoju i obrazovanju („Narodne novine“ broj 10/97, 107/07, 94/13, 98/19, 57/22 i 101/23) kojima je uređeno financiranje dječjih vrtića i u odredbi članka 37. Zakona o dadiljama („Narodne novine“ broj: 37/13 i 98/19) kojim je propisano subvencioniranje djelatnosti dadilja od strane jedinica lokalne samouprave, a zbog utvrđivanja javnih potreba u području predškolskog odgoja i obrazovanja. Člankom 40. Statuta Grada Koprivnice („Glasnik Grada Koprivnice“ broj 4/09, 1/12, 1/13 – pročišćeni tekst i 1/18, 2/20 i 1/21) utvrđena je nadležnost Gradskog vijeća Grada Koprivnice za donošenje općih akata.</w:t>
            </w:r>
          </w:p>
          <w:p w14:paraId="54FC41F4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7B21B4" w14:textId="131861D0" w:rsidR="000A10EE" w:rsidRPr="000A10EE" w:rsidRDefault="000A10EE" w:rsidP="000A10EE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Ocjena stanja i osnovna pitanja koja se uređuju aktom i objašnjenje pojedinih odredbi</w:t>
            </w:r>
          </w:p>
          <w:p w14:paraId="4AC8DE17" w14:textId="77777777" w:rsidR="000A10EE" w:rsidRPr="000A10EE" w:rsidRDefault="000A10EE" w:rsidP="000A1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ab/>
              <w:t>Navedenim Programom obuhvaćena je djelatnost predškolskog odgoja i obrazovanja, njezini ciljevi i potrebe, osigurana sredstva te načini realizacije istih.</w:t>
            </w:r>
          </w:p>
          <w:p w14:paraId="16FD012F" w14:textId="77777777" w:rsidR="000A10EE" w:rsidRPr="000A10EE" w:rsidRDefault="000A10EE" w:rsidP="000A1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Danas na području Grada Koprivnice djeluju ukupno 4 dječja vrtića i to: Dječji vrtić „Tratinčica“ Koprivnica, Dječji vrtić „Medenjak“ Koprivnica, Dječji vrtić Centra za odgoj, obrazovanje i rehabilitaciju Podravsko sunce, Dječji vrtić „Igra“, i Dječji vrtić Svetog Josipa - Podružnica Koprivnica. U navedenim ustanovama predškolskim odgojem i obrazovanjem obuhvaćeno je oko 1.180 djece jasličke, vrtićke i predškolske dobi, a provode se redovni programi njege, odgoja, obrazovanja, zdravstvene zaštite, prehrane i socijalne skrbi djece predškolske dobi te posebni poludnevni i kraći programi, program </w:t>
            </w:r>
            <w:proofErr w:type="spellStart"/>
            <w:r w:rsidRPr="000A10EE">
              <w:rPr>
                <w:rFonts w:ascii="Times New Roman" w:hAnsi="Times New Roman" w:cs="Times New Roman"/>
                <w:sz w:val="24"/>
                <w:szCs w:val="24"/>
              </w:rPr>
              <w:t>predškole</w:t>
            </w:r>
            <w:proofErr w:type="spellEnd"/>
            <w:r w:rsidRPr="000A10EE">
              <w:rPr>
                <w:rFonts w:ascii="Times New Roman" w:hAnsi="Times New Roman" w:cs="Times New Roman"/>
                <w:sz w:val="24"/>
                <w:szCs w:val="24"/>
              </w:rPr>
              <w:t xml:space="preserve"> i drugi programi važni za razvoj predškolskog odgoja u Gradu Koprivnici.</w:t>
            </w:r>
          </w:p>
          <w:p w14:paraId="03231FFA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 xml:space="preserve">Programom se osiguravaju i financijska sredstva za sufinanciranje čuvanja, brige i njege djece jasličke i vrtićke dobi u 11 obrta za čuvanje djece koji djeluju na području Grada Koprivnice, a u kojima se usluga pruža za prosječno 55 djece. </w:t>
            </w:r>
          </w:p>
          <w:p w14:paraId="758E5A43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>Osiguravaju se financijska sredstva i za djecu koja nisu uspjela ostvariti upis u dječje vrtiće kojima je osnivač Grad Koprivnica, a upisana su u dječji vrtić koji svoju djelatnost obavlja izvan područja Grada Koprivnice.</w:t>
            </w:r>
          </w:p>
          <w:p w14:paraId="7129AF21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 xml:space="preserve">Članak 1. propisuje način na koji se ostvaruje navedeni Program i ciljevi koji se žele postići. </w:t>
            </w:r>
          </w:p>
          <w:p w14:paraId="67308065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>Članak 2. propisuju korisnike Programa i iznos osiguranih financijskih sredstava po aktivnostima.</w:t>
            </w:r>
          </w:p>
          <w:p w14:paraId="4ABA82D3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Članak 3. utvrđuje način isplate financijskih sredstava i praćenje korištenja istih.</w:t>
            </w:r>
          </w:p>
          <w:p w14:paraId="7039B436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 xml:space="preserve">Članak 4. </w:t>
            </w:r>
            <w:r w:rsidRPr="000A10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utvrđuje financijski okvir sufinanciranja Programa.</w:t>
            </w:r>
          </w:p>
          <w:p w14:paraId="70C37A78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>Članak 5. utvrđuje za što se koriste mjesečne uplate roditelja polaznika Dječjih vrtića.</w:t>
            </w:r>
          </w:p>
          <w:p w14:paraId="163E3B5E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>Članak 6. utvrđuje način izvještavanja korisnika Programa.</w:t>
            </w:r>
          </w:p>
          <w:p w14:paraId="6C783CAB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>Članak 7. propisuje gdje će se objaviti Program i kada će stupiti na snagu.</w:t>
            </w:r>
          </w:p>
          <w:p w14:paraId="5BBC5CD0" w14:textId="77777777" w:rsidR="000A10EE" w:rsidRPr="000A10EE" w:rsidRDefault="000A10EE" w:rsidP="000A10E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17898" w14:textId="77777777" w:rsidR="000A10EE" w:rsidRPr="000A10EE" w:rsidRDefault="000A10EE" w:rsidP="000A10EE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Potrebna sredstva za provedbu akta</w:t>
            </w:r>
          </w:p>
          <w:p w14:paraId="3EBC41AD" w14:textId="77777777" w:rsidR="000A10EE" w:rsidRPr="000A10EE" w:rsidRDefault="000A10EE" w:rsidP="000A1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Sredstva za provedbu Programa planirana su u Proračunu Grada Koprivnice za 2025. godinu u sklopu aktivnosti A300113, A300112, </w:t>
            </w:r>
            <w:r w:rsidRPr="000A1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A300117, </w:t>
            </w: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 xml:space="preserve">A300118, A300101, A300104, A300105, </w:t>
            </w:r>
            <w:r w:rsidRPr="000A1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A300120, A300121, </w:t>
            </w: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 xml:space="preserve">A300102, A300106, A300111 u ukupnom iznosu od </w:t>
            </w:r>
            <w:r w:rsidRPr="000A10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8.635.851</w:t>
            </w: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>,00 EUR.</w:t>
            </w:r>
          </w:p>
          <w:p w14:paraId="5730573F" w14:textId="77777777" w:rsidR="000A10EE" w:rsidRPr="000A10EE" w:rsidRDefault="000A10EE" w:rsidP="000A1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74109" w14:textId="0C826390" w:rsidR="00C302E6" w:rsidRPr="000A10EE" w:rsidRDefault="000A10EE" w:rsidP="000A10EE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0EE">
              <w:rPr>
                <w:rFonts w:ascii="Times New Roman" w:hAnsi="Times New Roman" w:cs="Times New Roman"/>
                <w:sz w:val="24"/>
                <w:szCs w:val="24"/>
              </w:rPr>
              <w:t>Slijedom navedenog predlaže se Gradskom vijeću Grada Koprivnice donošenje Programa javnih potreba u području predškolskog odgoja i obrazovanja Grada Koprivnice za 2026. godinu</w:t>
            </w:r>
            <w:r w:rsidR="00473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1A0D57" w14:textId="77777777" w:rsidR="00E274F0" w:rsidRPr="00E274F0" w:rsidRDefault="00E274F0" w:rsidP="00E2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D8024" w14:textId="411D14B1" w:rsidR="00C57E24" w:rsidRPr="00E274F0" w:rsidRDefault="00C57E24" w:rsidP="00E274F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4F4BECDA" w14:textId="06B61FE5" w:rsidR="004100A3" w:rsidRPr="00E274F0" w:rsidRDefault="007522CE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21169D78" w14:textId="3ABA2CDF" w:rsidR="004100A3" w:rsidRPr="00E274F0" w:rsidRDefault="004100A3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t>Procjena da će ovako skraćeni rok savjetovanja biti dovoljan da se gr</w:t>
      </w:r>
      <w:r w:rsidR="007744A5" w:rsidRPr="00E274F0">
        <w:rPr>
          <w:rFonts w:ascii="Times New Roman" w:hAnsi="Times New Roman" w:cs="Times New Roman"/>
          <w:sz w:val="24"/>
          <w:szCs w:val="24"/>
        </w:rPr>
        <w:t>a</w:t>
      </w:r>
      <w:r w:rsidRPr="00E274F0">
        <w:rPr>
          <w:rFonts w:ascii="Times New Roman" w:hAnsi="Times New Roman" w:cs="Times New Roman"/>
          <w:sz w:val="24"/>
          <w:szCs w:val="24"/>
        </w:rPr>
        <w:t xml:space="preserve">đani upoznaju s  </w:t>
      </w:r>
      <w:r w:rsidR="0080392B" w:rsidRPr="00E274F0">
        <w:rPr>
          <w:rFonts w:ascii="Times New Roman" w:hAnsi="Times New Roman" w:cs="Times New Roman"/>
          <w:sz w:val="24"/>
          <w:szCs w:val="24"/>
        </w:rPr>
        <w:t>P</w:t>
      </w:r>
      <w:r w:rsidRPr="00E274F0">
        <w:rPr>
          <w:rFonts w:ascii="Times New Roman" w:hAnsi="Times New Roman" w:cs="Times New Roman"/>
          <w:sz w:val="24"/>
          <w:szCs w:val="24"/>
        </w:rPr>
        <w:t>rogramom i sudjeluju u savjetovanju čim</w:t>
      </w:r>
      <w:r w:rsidR="0080392B" w:rsidRPr="00E274F0">
        <w:rPr>
          <w:rFonts w:ascii="Times New Roman" w:hAnsi="Times New Roman" w:cs="Times New Roman"/>
          <w:sz w:val="24"/>
          <w:szCs w:val="24"/>
        </w:rPr>
        <w:t>e</w:t>
      </w:r>
      <w:r w:rsidRPr="00E274F0">
        <w:rPr>
          <w:rFonts w:ascii="Times New Roman" w:hAnsi="Times New Roman" w:cs="Times New Roman"/>
          <w:sz w:val="24"/>
          <w:szCs w:val="24"/>
        </w:rPr>
        <w:t xml:space="preserve"> se postiže svrha savjetovanja.</w:t>
      </w:r>
    </w:p>
    <w:p w14:paraId="581334C9" w14:textId="19CA32C7" w:rsidR="008934B2" w:rsidRPr="00372AF3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t xml:space="preserve">Pozivamo </w:t>
      </w:r>
      <w:r w:rsidRPr="00372AF3">
        <w:rPr>
          <w:rFonts w:ascii="Times New Roman" w:hAnsi="Times New Roman" w:cs="Times New Roman"/>
          <w:sz w:val="24"/>
          <w:szCs w:val="24"/>
        </w:rPr>
        <w:t xml:space="preserve">predstavnike zainteresirane javnosti da najkasnije do </w:t>
      </w:r>
      <w:r w:rsidR="00585AAA" w:rsidRPr="00372AF3">
        <w:rPr>
          <w:rFonts w:ascii="Times New Roman" w:hAnsi="Times New Roman" w:cs="Times New Roman"/>
          <w:sz w:val="24"/>
          <w:szCs w:val="24"/>
        </w:rPr>
        <w:t>26</w:t>
      </w:r>
      <w:r w:rsidRPr="00372AF3">
        <w:rPr>
          <w:rFonts w:ascii="Times New Roman" w:hAnsi="Times New Roman" w:cs="Times New Roman"/>
          <w:sz w:val="24"/>
          <w:szCs w:val="24"/>
        </w:rPr>
        <w:t>.</w:t>
      </w:r>
      <w:r w:rsidR="002C648B" w:rsidRPr="00372AF3">
        <w:rPr>
          <w:rFonts w:ascii="Times New Roman" w:hAnsi="Times New Roman" w:cs="Times New Roman"/>
          <w:sz w:val="24"/>
          <w:szCs w:val="24"/>
        </w:rPr>
        <w:t>1</w:t>
      </w:r>
      <w:r w:rsidR="00585AAA" w:rsidRPr="00372AF3">
        <w:rPr>
          <w:rFonts w:ascii="Times New Roman" w:hAnsi="Times New Roman" w:cs="Times New Roman"/>
          <w:sz w:val="24"/>
          <w:szCs w:val="24"/>
        </w:rPr>
        <w:t>1</w:t>
      </w:r>
      <w:r w:rsidRPr="00372AF3">
        <w:rPr>
          <w:rFonts w:ascii="Times New Roman" w:hAnsi="Times New Roman" w:cs="Times New Roman"/>
          <w:sz w:val="24"/>
          <w:szCs w:val="24"/>
        </w:rPr>
        <w:t>.202</w:t>
      </w:r>
      <w:r w:rsidR="00D851D0" w:rsidRPr="00372AF3">
        <w:rPr>
          <w:rFonts w:ascii="Times New Roman" w:hAnsi="Times New Roman" w:cs="Times New Roman"/>
          <w:sz w:val="24"/>
          <w:szCs w:val="24"/>
        </w:rPr>
        <w:t>5</w:t>
      </w:r>
      <w:r w:rsidRPr="00372AF3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372AF3">
        <w:rPr>
          <w:rFonts w:ascii="Times New Roman" w:hAnsi="Times New Roman" w:cs="Times New Roman"/>
          <w:sz w:val="24"/>
          <w:szCs w:val="24"/>
        </w:rPr>
        <w:t xml:space="preserve"> </w:t>
      </w:r>
      <w:r w:rsidR="009F2B35" w:rsidRPr="00372AF3">
        <w:rPr>
          <w:rFonts w:ascii="Times New Roman" w:eastAsia="Calibri" w:hAnsi="Times New Roman" w:cs="Times New Roman"/>
          <w:color w:val="000000"/>
          <w:sz w:val="24"/>
          <w:szCs w:val="24"/>
        </w:rPr>
        <w:t>p</w:t>
      </w:r>
      <w:r w:rsidR="002A57DC" w:rsidRPr="00372A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rijedloga </w:t>
      </w:r>
      <w:r w:rsidR="00372AF3" w:rsidRPr="00372AF3">
        <w:rPr>
          <w:rFonts w:ascii="Times New Roman" w:hAnsi="Times New Roman" w:cs="Times New Roman"/>
          <w:sz w:val="24"/>
          <w:szCs w:val="24"/>
        </w:rPr>
        <w:t xml:space="preserve">Programa javnih potreba u području predškolskog odgoja i obrazovanja Grada Koprivnice za 2026. godinu </w:t>
      </w:r>
      <w:r w:rsidRPr="00372AF3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372AF3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372AF3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372A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04AE8A7" w:rsidR="008934B2" w:rsidRPr="00E274F0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AF3">
        <w:rPr>
          <w:rFonts w:ascii="Times New Roman" w:hAnsi="Times New Roman" w:cs="Times New Roman"/>
          <w:sz w:val="24"/>
          <w:szCs w:val="24"/>
        </w:rPr>
        <w:t>Po završetku savjetovanja, svi pristigli</w:t>
      </w:r>
      <w:r w:rsidRPr="00E274F0">
        <w:rPr>
          <w:rFonts w:ascii="Times New Roman" w:hAnsi="Times New Roman" w:cs="Times New Roman"/>
          <w:sz w:val="24"/>
          <w:szCs w:val="24"/>
        </w:rPr>
        <w:t xml:space="preserve">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9F2B35" w:rsidRPr="00E274F0">
        <w:rPr>
          <w:rFonts w:ascii="Times New Roman" w:hAnsi="Times New Roman" w:cs="Times New Roman"/>
          <w:sz w:val="24"/>
          <w:szCs w:val="24"/>
        </w:rPr>
        <w:t>p</w:t>
      </w:r>
      <w:r w:rsidR="00FA26AD" w:rsidRPr="00E274F0">
        <w:rPr>
          <w:rFonts w:ascii="Times New Roman" w:hAnsi="Times New Roman" w:cs="Times New Roman"/>
          <w:sz w:val="24"/>
          <w:szCs w:val="24"/>
        </w:rPr>
        <w:t xml:space="preserve">rijedloga </w:t>
      </w:r>
      <w:r w:rsidR="009F2B35" w:rsidRPr="00E274F0">
        <w:rPr>
          <w:rFonts w:ascii="Times New Roman" w:hAnsi="Times New Roman" w:cs="Times New Roman"/>
          <w:sz w:val="24"/>
          <w:szCs w:val="24"/>
        </w:rPr>
        <w:t>Programa.</w:t>
      </w:r>
    </w:p>
    <w:sectPr w:rsidR="008934B2" w:rsidRPr="00E274F0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82E4D" w14:textId="77777777" w:rsidR="00D92E6A" w:rsidRDefault="00D92E6A">
      <w:pPr>
        <w:spacing w:after="0" w:line="240" w:lineRule="auto"/>
      </w:pPr>
      <w:r>
        <w:separator/>
      </w:r>
    </w:p>
  </w:endnote>
  <w:endnote w:type="continuationSeparator" w:id="0">
    <w:p w14:paraId="3FE49D0B" w14:textId="77777777" w:rsidR="00D92E6A" w:rsidRDefault="00D9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9453" w14:textId="77777777" w:rsidR="00D92E6A" w:rsidRDefault="00D92E6A">
      <w:pPr>
        <w:spacing w:after="0" w:line="240" w:lineRule="auto"/>
      </w:pPr>
      <w:r>
        <w:separator/>
      </w:r>
    </w:p>
  </w:footnote>
  <w:footnote w:type="continuationSeparator" w:id="0">
    <w:p w14:paraId="1E58873C" w14:textId="77777777" w:rsidR="00D92E6A" w:rsidRDefault="00D92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BF6"/>
    <w:multiLevelType w:val="hybridMultilevel"/>
    <w:tmpl w:val="E646A1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103D2"/>
    <w:multiLevelType w:val="hybridMultilevel"/>
    <w:tmpl w:val="A1A6C98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66FB9"/>
    <w:multiLevelType w:val="hybridMultilevel"/>
    <w:tmpl w:val="D864F79E"/>
    <w:lvl w:ilvl="0" w:tplc="1536FCE4">
      <w:start w:val="1"/>
      <w:numFmt w:val="upperRoman"/>
      <w:lvlText w:val="%1."/>
      <w:lvlJc w:val="left"/>
      <w:pPr>
        <w:ind w:left="1080" w:hanging="720"/>
      </w:pPr>
    </w:lvl>
    <w:lvl w:ilvl="1" w:tplc="42FE814C">
      <w:start w:val="1"/>
      <w:numFmt w:val="lowerLetter"/>
      <w:lvlText w:val="%2."/>
      <w:lvlJc w:val="left"/>
      <w:pPr>
        <w:ind w:left="1440" w:hanging="360"/>
      </w:pPr>
    </w:lvl>
    <w:lvl w:ilvl="2" w:tplc="B7048F3A">
      <w:start w:val="1"/>
      <w:numFmt w:val="lowerRoman"/>
      <w:lvlText w:val="%3."/>
      <w:lvlJc w:val="right"/>
      <w:pPr>
        <w:ind w:left="2160" w:hanging="180"/>
      </w:pPr>
    </w:lvl>
    <w:lvl w:ilvl="3" w:tplc="15ACB2B8">
      <w:start w:val="1"/>
      <w:numFmt w:val="decimal"/>
      <w:lvlText w:val="%4."/>
      <w:lvlJc w:val="left"/>
      <w:pPr>
        <w:ind w:left="2880" w:hanging="360"/>
      </w:pPr>
    </w:lvl>
    <w:lvl w:ilvl="4" w:tplc="C5F4B220">
      <w:start w:val="1"/>
      <w:numFmt w:val="lowerLetter"/>
      <w:lvlText w:val="%5."/>
      <w:lvlJc w:val="left"/>
      <w:pPr>
        <w:ind w:left="3600" w:hanging="360"/>
      </w:pPr>
    </w:lvl>
    <w:lvl w:ilvl="5" w:tplc="E5988FD8">
      <w:start w:val="1"/>
      <w:numFmt w:val="lowerRoman"/>
      <w:lvlText w:val="%6."/>
      <w:lvlJc w:val="right"/>
      <w:pPr>
        <w:ind w:left="4320" w:hanging="180"/>
      </w:pPr>
    </w:lvl>
    <w:lvl w:ilvl="6" w:tplc="B5585F5E">
      <w:start w:val="1"/>
      <w:numFmt w:val="decimal"/>
      <w:lvlText w:val="%7."/>
      <w:lvlJc w:val="left"/>
      <w:pPr>
        <w:ind w:left="5040" w:hanging="360"/>
      </w:pPr>
    </w:lvl>
    <w:lvl w:ilvl="7" w:tplc="1B304A48">
      <w:start w:val="1"/>
      <w:numFmt w:val="lowerLetter"/>
      <w:lvlText w:val="%8."/>
      <w:lvlJc w:val="left"/>
      <w:pPr>
        <w:ind w:left="5760" w:hanging="360"/>
      </w:pPr>
    </w:lvl>
    <w:lvl w:ilvl="8" w:tplc="082CF3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F47CA"/>
    <w:multiLevelType w:val="hybridMultilevel"/>
    <w:tmpl w:val="6C5C857E"/>
    <w:lvl w:ilvl="0" w:tplc="2E305C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438CF"/>
    <w:multiLevelType w:val="hybridMultilevel"/>
    <w:tmpl w:val="356495DC"/>
    <w:lvl w:ilvl="0" w:tplc="5246B9CE">
      <w:start w:val="1"/>
      <w:numFmt w:val="upperRoman"/>
      <w:lvlText w:val="%1."/>
      <w:lvlJc w:val="left"/>
      <w:pPr>
        <w:ind w:left="1428" w:hanging="720"/>
      </w:pPr>
    </w:lvl>
    <w:lvl w:ilvl="1" w:tplc="96326962">
      <w:start w:val="1"/>
      <w:numFmt w:val="lowerLetter"/>
      <w:lvlText w:val="%2."/>
      <w:lvlJc w:val="left"/>
      <w:pPr>
        <w:ind w:left="1788" w:hanging="360"/>
      </w:pPr>
    </w:lvl>
    <w:lvl w:ilvl="2" w:tplc="5240CF74">
      <w:start w:val="1"/>
      <w:numFmt w:val="lowerRoman"/>
      <w:lvlText w:val="%3."/>
      <w:lvlJc w:val="right"/>
      <w:pPr>
        <w:ind w:left="2508" w:hanging="180"/>
      </w:pPr>
    </w:lvl>
    <w:lvl w:ilvl="3" w:tplc="3960A546">
      <w:start w:val="1"/>
      <w:numFmt w:val="decimal"/>
      <w:lvlText w:val="%4."/>
      <w:lvlJc w:val="left"/>
      <w:pPr>
        <w:ind w:left="3228" w:hanging="360"/>
      </w:pPr>
    </w:lvl>
    <w:lvl w:ilvl="4" w:tplc="E15E5D74">
      <w:start w:val="1"/>
      <w:numFmt w:val="lowerLetter"/>
      <w:lvlText w:val="%5."/>
      <w:lvlJc w:val="left"/>
      <w:pPr>
        <w:ind w:left="3948" w:hanging="360"/>
      </w:pPr>
    </w:lvl>
    <w:lvl w:ilvl="5" w:tplc="92949BEE">
      <w:start w:val="1"/>
      <w:numFmt w:val="lowerRoman"/>
      <w:lvlText w:val="%6."/>
      <w:lvlJc w:val="right"/>
      <w:pPr>
        <w:ind w:left="4668" w:hanging="180"/>
      </w:pPr>
    </w:lvl>
    <w:lvl w:ilvl="6" w:tplc="75D870BC">
      <w:start w:val="1"/>
      <w:numFmt w:val="decimal"/>
      <w:lvlText w:val="%7."/>
      <w:lvlJc w:val="left"/>
      <w:pPr>
        <w:ind w:left="5388" w:hanging="360"/>
      </w:pPr>
    </w:lvl>
    <w:lvl w:ilvl="7" w:tplc="72EA0B6E">
      <w:start w:val="1"/>
      <w:numFmt w:val="lowerLetter"/>
      <w:lvlText w:val="%8."/>
      <w:lvlJc w:val="left"/>
      <w:pPr>
        <w:ind w:left="6108" w:hanging="360"/>
      </w:pPr>
    </w:lvl>
    <w:lvl w:ilvl="8" w:tplc="BB681C90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8"/>
  </w:num>
  <w:num w:numId="5" w16cid:durableId="1926114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273984">
    <w:abstractNumId w:val="4"/>
  </w:num>
  <w:num w:numId="8" w16cid:durableId="1952741684">
    <w:abstractNumId w:val="0"/>
  </w:num>
  <w:num w:numId="9" w16cid:durableId="1413577229">
    <w:abstractNumId w:val="1"/>
  </w:num>
  <w:num w:numId="10" w16cid:durableId="413819387">
    <w:abstractNumId w:val="5"/>
  </w:num>
  <w:num w:numId="11" w16cid:durableId="952916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7005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4C77"/>
    <w:rsid w:val="00046737"/>
    <w:rsid w:val="000505F7"/>
    <w:rsid w:val="00050943"/>
    <w:rsid w:val="00054ADA"/>
    <w:rsid w:val="00062798"/>
    <w:rsid w:val="00071A13"/>
    <w:rsid w:val="00074286"/>
    <w:rsid w:val="000810DB"/>
    <w:rsid w:val="000A0C21"/>
    <w:rsid w:val="000A10EE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39E1"/>
    <w:rsid w:val="00166ECF"/>
    <w:rsid w:val="001743E7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36F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933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2AF3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05573"/>
    <w:rsid w:val="004100A3"/>
    <w:rsid w:val="00411F5C"/>
    <w:rsid w:val="0041410E"/>
    <w:rsid w:val="004162C3"/>
    <w:rsid w:val="00421A47"/>
    <w:rsid w:val="004413CE"/>
    <w:rsid w:val="00442618"/>
    <w:rsid w:val="00442B0F"/>
    <w:rsid w:val="00445D69"/>
    <w:rsid w:val="004472E5"/>
    <w:rsid w:val="004503CB"/>
    <w:rsid w:val="00455656"/>
    <w:rsid w:val="0046243D"/>
    <w:rsid w:val="004659CB"/>
    <w:rsid w:val="00465D49"/>
    <w:rsid w:val="00466D7D"/>
    <w:rsid w:val="00470D9F"/>
    <w:rsid w:val="00473E22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4443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671D7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1B45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744A5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489F"/>
    <w:rsid w:val="007D5214"/>
    <w:rsid w:val="007E414D"/>
    <w:rsid w:val="007E58FA"/>
    <w:rsid w:val="007F08BB"/>
    <w:rsid w:val="0080147F"/>
    <w:rsid w:val="0080392B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377A1"/>
    <w:rsid w:val="00940E7D"/>
    <w:rsid w:val="00941904"/>
    <w:rsid w:val="009433FE"/>
    <w:rsid w:val="009448E6"/>
    <w:rsid w:val="009453DF"/>
    <w:rsid w:val="009463AD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2B35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57E24"/>
    <w:rsid w:val="00C601A9"/>
    <w:rsid w:val="00C63C2A"/>
    <w:rsid w:val="00C71C92"/>
    <w:rsid w:val="00C724B5"/>
    <w:rsid w:val="00C76775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3137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2E6A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6930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4F0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1867"/>
    <w:rsid w:val="00F0415E"/>
    <w:rsid w:val="00F044E6"/>
    <w:rsid w:val="00F048D7"/>
    <w:rsid w:val="00F06518"/>
    <w:rsid w:val="00F06EBE"/>
    <w:rsid w:val="00F2053B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2A62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413</cp:revision>
  <cp:lastPrinted>2017-02-06T09:28:00Z</cp:lastPrinted>
  <dcterms:created xsi:type="dcterms:W3CDTF">2019-05-09T06:56:00Z</dcterms:created>
  <dcterms:modified xsi:type="dcterms:W3CDTF">2025-11-13T13:18:00Z</dcterms:modified>
</cp:coreProperties>
</file>