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FEF8C" w14:textId="50A34AB6" w:rsidR="00411D60" w:rsidRPr="005B1FA3" w:rsidRDefault="009B4BC1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 temelju članka 143. Zakona o odgoju i obrazovanju u osnovnoj i srednjoj školi („Narodne novine“ broj 87/08, 86/09, 92/10, 105/10 - ispravak, 90/11, 5/12, 16/12,  86/12, 126/12, 94/13, 152/14, 07/17, 68/18, 98/19, 64/20</w:t>
      </w:r>
      <w:r w:rsidR="005B1FA3" w:rsidRPr="005B1FA3">
        <w:rPr>
          <w:sz w:val="22"/>
          <w:szCs w:val="22"/>
        </w:rPr>
        <w:t xml:space="preserve">, </w:t>
      </w:r>
      <w:r w:rsidRPr="005B1FA3">
        <w:rPr>
          <w:sz w:val="22"/>
          <w:szCs w:val="22"/>
        </w:rPr>
        <w:t>151/22</w:t>
      </w:r>
      <w:r w:rsidR="005B1FA3" w:rsidRPr="005B1FA3">
        <w:rPr>
          <w:sz w:val="22"/>
          <w:szCs w:val="22"/>
        </w:rPr>
        <w:t>, 155/23 i 156/23</w:t>
      </w:r>
      <w:r w:rsidRPr="005B1FA3">
        <w:rPr>
          <w:sz w:val="22"/>
          <w:szCs w:val="22"/>
        </w:rPr>
        <w:t xml:space="preserve">), u skladu sa Zakonom o obrazovanju odraslih („Narodne novine“ broj 144/21) i članka 40. Statuta Grada Koprivnice („Glasnik Grada Koprivnice“ broj: 4/09, 1/12, 1/13 i 3/13 - pročišćeni tekst, 1/18, 2/20 i 1/21), Gradsko vijeće Grada Koprivnice, na </w:t>
      </w:r>
      <w:r>
        <w:rPr>
          <w:sz w:val="22"/>
          <w:szCs w:val="22"/>
        </w:rPr>
        <w:t>__</w:t>
      </w:r>
      <w:r w:rsidRPr="005B1FA3">
        <w:rPr>
          <w:sz w:val="22"/>
          <w:szCs w:val="22"/>
        </w:rPr>
        <w:t xml:space="preserve">. sjednici održanoj </w:t>
      </w:r>
      <w:r w:rsidR="00896C95">
        <w:rPr>
          <w:sz w:val="22"/>
          <w:szCs w:val="22"/>
        </w:rPr>
        <w:t xml:space="preserve">_____ </w:t>
      </w:r>
      <w:r w:rsidRPr="005B1FA3">
        <w:rPr>
          <w:sz w:val="22"/>
          <w:szCs w:val="22"/>
        </w:rPr>
        <w:t>202</w:t>
      </w:r>
      <w:r w:rsidR="00896C95">
        <w:rPr>
          <w:sz w:val="22"/>
          <w:szCs w:val="22"/>
        </w:rPr>
        <w:t>5</w:t>
      </w:r>
      <w:r w:rsidRPr="005B1FA3">
        <w:rPr>
          <w:sz w:val="22"/>
          <w:szCs w:val="22"/>
        </w:rPr>
        <w:t xml:space="preserve">. godine donijelo je </w:t>
      </w:r>
    </w:p>
    <w:p w14:paraId="3E8E0C39" w14:textId="77777777" w:rsidR="00411D60" w:rsidRPr="00896C95" w:rsidRDefault="00411D60" w:rsidP="00411D60">
      <w:pPr>
        <w:jc w:val="center"/>
        <w:rPr>
          <w:b/>
          <w:sz w:val="22"/>
          <w:szCs w:val="22"/>
        </w:rPr>
      </w:pPr>
    </w:p>
    <w:p w14:paraId="6A77CABC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PROGRAM</w:t>
      </w:r>
    </w:p>
    <w:p w14:paraId="10A97AF2" w14:textId="778D73E5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javnih potreba u obrazovanju Grada Koprivnice za 202</w:t>
      </w:r>
      <w:r w:rsidR="00896C95" w:rsidRPr="00896C95">
        <w:rPr>
          <w:b/>
          <w:sz w:val="22"/>
          <w:szCs w:val="22"/>
        </w:rPr>
        <w:t>6</w:t>
      </w:r>
      <w:r w:rsidRPr="00896C95">
        <w:rPr>
          <w:b/>
          <w:sz w:val="22"/>
          <w:szCs w:val="22"/>
        </w:rPr>
        <w:t>. godinu</w:t>
      </w:r>
    </w:p>
    <w:p w14:paraId="50DE57ED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7CDFF9E8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1.</w:t>
      </w:r>
    </w:p>
    <w:p w14:paraId="37833F2E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411B91F7" w14:textId="186E61DB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Ovim 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(u daljnjem tekstu: „Program“) utvrđuju se potrebe sustava obrazovanja (osnovni i srednji odgoj i obrazovanje, visoko obrazovanje te cjeloživotno učenje) u Gradu Koprivnici.</w:t>
      </w:r>
    </w:p>
    <w:p w14:paraId="59BB8ACB" w14:textId="7C2F45AE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Sustav osnovnoškolskog i srednjoškolskog odgoja i obrazovanja provodi se u školskoj godini 202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>./202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u Gradu Koprivnici u ustanovama kojima je osnivač Grad Koprivnica i to u:</w:t>
      </w:r>
    </w:p>
    <w:p w14:paraId="0AC87454" w14:textId="66078DAF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četiri (4) redovne osnovne škole u koje je upisano 2</w:t>
      </w:r>
      <w:r w:rsidR="005B1FA3" w:rsidRPr="00896C95">
        <w:rPr>
          <w:sz w:val="22"/>
          <w:szCs w:val="22"/>
        </w:rPr>
        <w:t>2</w:t>
      </w:r>
      <w:r w:rsidR="00896C95" w:rsidRPr="00896C95">
        <w:rPr>
          <w:sz w:val="22"/>
          <w:szCs w:val="22"/>
        </w:rPr>
        <w:t>27</w:t>
      </w:r>
      <w:r w:rsidRPr="00896C95">
        <w:rPr>
          <w:sz w:val="22"/>
          <w:szCs w:val="22"/>
        </w:rPr>
        <w:t xml:space="preserve"> učenika u 1</w:t>
      </w:r>
      <w:r w:rsidR="005B1FA3" w:rsidRPr="00896C95">
        <w:rPr>
          <w:sz w:val="22"/>
          <w:szCs w:val="22"/>
        </w:rPr>
        <w:t>1</w:t>
      </w:r>
      <w:r w:rsidR="00896C95" w:rsidRPr="00896C95">
        <w:rPr>
          <w:sz w:val="22"/>
          <w:szCs w:val="22"/>
        </w:rPr>
        <w:t>3</w:t>
      </w:r>
      <w:r w:rsidRPr="00896C95">
        <w:rPr>
          <w:sz w:val="22"/>
          <w:szCs w:val="22"/>
        </w:rPr>
        <w:t xml:space="preserve"> razrednih odjela,</w:t>
      </w:r>
    </w:p>
    <w:p w14:paraId="4723612E" w14:textId="41A15B9D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jednoj (1) osnovnoj školi za učenike s teškoćama u razvoju u koju je upisano </w:t>
      </w:r>
      <w:r w:rsidR="00896C95" w:rsidRPr="00896C95">
        <w:rPr>
          <w:sz w:val="22"/>
          <w:szCs w:val="22"/>
        </w:rPr>
        <w:t>102</w:t>
      </w:r>
      <w:r w:rsidRPr="00896C95">
        <w:rPr>
          <w:sz w:val="22"/>
          <w:szCs w:val="22"/>
        </w:rPr>
        <w:t xml:space="preserve"> učenika u 1</w:t>
      </w:r>
      <w:r w:rsidR="00896C95" w:rsidRPr="00896C95">
        <w:rPr>
          <w:sz w:val="22"/>
          <w:szCs w:val="22"/>
        </w:rPr>
        <w:t>7</w:t>
      </w:r>
      <w:r w:rsidRPr="00896C95">
        <w:rPr>
          <w:b/>
          <w:sz w:val="22"/>
          <w:szCs w:val="22"/>
        </w:rPr>
        <w:t xml:space="preserve"> </w:t>
      </w:r>
      <w:r w:rsidRPr="00896C95">
        <w:rPr>
          <w:sz w:val="22"/>
          <w:szCs w:val="22"/>
        </w:rPr>
        <w:t>razrednih odjela,</w:t>
      </w:r>
    </w:p>
    <w:p w14:paraId="3353F110" w14:textId="759F9C1D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color w:val="EE0000"/>
          <w:sz w:val="22"/>
          <w:szCs w:val="22"/>
        </w:rPr>
      </w:pPr>
      <w:r w:rsidRPr="00896C95">
        <w:rPr>
          <w:sz w:val="22"/>
          <w:szCs w:val="22"/>
        </w:rPr>
        <w:t>jednoj (1) umjetničkoj školi u kojoj se provodi osnovno i srednje umjetničko obrazovanje. Umjetničkim obrazovanjem je obuhvaćeno 2</w:t>
      </w:r>
      <w:r w:rsidR="005B1FA3" w:rsidRPr="00896C95">
        <w:rPr>
          <w:sz w:val="22"/>
          <w:szCs w:val="22"/>
        </w:rPr>
        <w:t>9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 xml:space="preserve"> učenika, koji su polaznici i redovnih osnovnih škola, raspoređenih u 30 razredna odjela. U sklopu navedenog postoje dva područna odjela i to u Virju i Đurđevcu kojeg polazi </w:t>
      </w:r>
      <w:r w:rsidR="00896C95" w:rsidRPr="00896C95">
        <w:rPr>
          <w:sz w:val="22"/>
          <w:szCs w:val="22"/>
        </w:rPr>
        <w:t>93</w:t>
      </w:r>
      <w:r w:rsidRPr="00896C95">
        <w:rPr>
          <w:sz w:val="22"/>
          <w:szCs w:val="22"/>
        </w:rPr>
        <w:t xml:space="preserve"> učenika raspoređenih u 13 razrednih odjela. Srednjoškolsko glazbeno obrazovanje polazi 4</w:t>
      </w:r>
      <w:r w:rsidR="00896C95" w:rsidRPr="00896C95">
        <w:rPr>
          <w:sz w:val="22"/>
          <w:szCs w:val="22"/>
        </w:rPr>
        <w:t>0</w:t>
      </w:r>
      <w:r w:rsidRPr="00896C95">
        <w:rPr>
          <w:sz w:val="22"/>
          <w:szCs w:val="22"/>
        </w:rPr>
        <w:t xml:space="preserve"> učenika raspoređenih u 6 razrednih odjela.</w:t>
      </w:r>
    </w:p>
    <w:p w14:paraId="442D3EE3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Od ukupno četiri osnovne škole, u dvije osnovne škole nastava se provodi u jednoj smjeni, u jednoj osnovnoj školi u jednu smjenu idu samo viši razredi, dok u jednoj osnovnoj  školi nastava se odvija u dvije smjene.  </w:t>
      </w:r>
    </w:p>
    <w:p w14:paraId="16D270F8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dvije osnovne škole provodi se produženi boravak, dok jedna osnovna škola provodi projekt Cjelodnevne škole.</w:t>
      </w:r>
    </w:p>
    <w:p w14:paraId="2244A027" w14:textId="77777777" w:rsidR="00411D60" w:rsidRPr="00896C95" w:rsidRDefault="009B4BC1" w:rsidP="00411D60">
      <w:pPr>
        <w:ind w:left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Sustav cjeloživotnog obrazovanja odraslih provodi se u ustanovi za cjeloživotno obrazovanje.</w:t>
      </w:r>
    </w:p>
    <w:p w14:paraId="3DC0CBA3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28511365" w14:textId="6238BDAF" w:rsidR="00411D60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Proračunu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 xml:space="preserve">. godinu osiguravaju se sredstva za financiranje djelatnosti obrazovanja u ukupnom iznosu </w:t>
      </w:r>
      <w:r w:rsidRPr="00ED5C37">
        <w:rPr>
          <w:sz w:val="22"/>
          <w:szCs w:val="22"/>
        </w:rPr>
        <w:t xml:space="preserve">od </w:t>
      </w:r>
      <w:r w:rsidR="00ED5C37" w:rsidRPr="00ED5C37">
        <w:rPr>
          <w:sz w:val="22"/>
          <w:szCs w:val="22"/>
        </w:rPr>
        <w:t>28.224.060</w:t>
      </w:r>
      <w:r w:rsidR="00F05B71" w:rsidRPr="00ED5C37">
        <w:rPr>
          <w:sz w:val="22"/>
          <w:szCs w:val="22"/>
        </w:rPr>
        <w:t xml:space="preserve">,00 </w:t>
      </w:r>
      <w:r w:rsidRPr="00ED5C37">
        <w:rPr>
          <w:sz w:val="22"/>
          <w:szCs w:val="22"/>
        </w:rPr>
        <w:t>EUR</w:t>
      </w:r>
      <w:r w:rsidR="008A37BE">
        <w:rPr>
          <w:sz w:val="22"/>
          <w:szCs w:val="22"/>
        </w:rPr>
        <w:t>, a u okviru slijedećih aktivnosti i programa:</w:t>
      </w:r>
    </w:p>
    <w:p w14:paraId="5EECA023" w14:textId="77777777" w:rsidR="008A37BE" w:rsidRDefault="008A37BE" w:rsidP="00411D60">
      <w:pPr>
        <w:ind w:firstLine="708"/>
        <w:jc w:val="both"/>
        <w:rPr>
          <w:sz w:val="22"/>
          <w:szCs w:val="22"/>
        </w:rPr>
      </w:pPr>
    </w:p>
    <w:tbl>
      <w:tblPr>
        <w:tblW w:w="9780" w:type="dxa"/>
        <w:tblLook w:val="04A0" w:firstRow="1" w:lastRow="0" w:firstColumn="1" w:lastColumn="0" w:noHBand="0" w:noVBand="1"/>
      </w:tblPr>
      <w:tblGrid>
        <w:gridCol w:w="1515"/>
        <w:gridCol w:w="6549"/>
        <w:gridCol w:w="1716"/>
      </w:tblGrid>
      <w:tr w:rsidR="008A37BE" w14:paraId="455776BA" w14:textId="77777777" w:rsidTr="008A37BE">
        <w:trPr>
          <w:trHeight w:val="1410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BF7F23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47D58C7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C395D3" w14:textId="77777777" w:rsidR="008A37BE" w:rsidRDefault="008A37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8A37BE" w14:paraId="36D3F55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72847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50298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64CF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271.392,00</w:t>
            </w:r>
          </w:p>
        </w:tc>
      </w:tr>
      <w:tr w:rsidR="008A37BE" w14:paraId="6A14FA5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78521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F11D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43A7E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449.876,00</w:t>
            </w:r>
          </w:p>
        </w:tc>
      </w:tr>
      <w:tr w:rsidR="008A37BE" w14:paraId="4940962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4E48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4ED6D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5F0B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162.183,00</w:t>
            </w:r>
          </w:p>
        </w:tc>
      </w:tr>
      <w:tr w:rsidR="008A37BE" w14:paraId="01D5717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CDA27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DFC8C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6C160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44.555,00</w:t>
            </w:r>
          </w:p>
        </w:tc>
      </w:tr>
      <w:tr w:rsidR="008A37BE" w14:paraId="699B363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6ECA2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4E37E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35B8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68.153,00</w:t>
            </w:r>
          </w:p>
        </w:tc>
      </w:tr>
      <w:tr w:rsidR="008A37BE" w14:paraId="389ABC9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7CA71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22EA8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C40B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68.920,00</w:t>
            </w:r>
          </w:p>
        </w:tc>
      </w:tr>
      <w:tr w:rsidR="008A37BE" w14:paraId="74832C02" w14:textId="77777777" w:rsidTr="008A37BE">
        <w:trPr>
          <w:trHeight w:val="810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34277AD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7F5FAD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2A5FA61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628E4E4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3C419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ACF0E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1DC5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37.500,00</w:t>
            </w:r>
          </w:p>
        </w:tc>
      </w:tr>
      <w:tr w:rsidR="008A37BE" w14:paraId="4078289F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D790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F97B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23B4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13.515,00</w:t>
            </w:r>
          </w:p>
        </w:tc>
      </w:tr>
      <w:tr w:rsidR="008A37BE" w14:paraId="47362FD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BB26E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D0BFF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1423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18.606,00</w:t>
            </w:r>
          </w:p>
        </w:tc>
      </w:tr>
      <w:tr w:rsidR="008A37BE" w14:paraId="39D5B41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D7231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A300307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6A72E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74603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11.243,00</w:t>
            </w:r>
          </w:p>
        </w:tc>
      </w:tr>
      <w:tr w:rsidR="008A37BE" w14:paraId="1F9B1E8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6B79E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3063B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D4FC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3.900,00</w:t>
            </w:r>
          </w:p>
        </w:tc>
      </w:tr>
      <w:tr w:rsidR="008A37BE" w14:paraId="52D39C26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EDE2C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22A53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83705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8A37BE" w14:paraId="1FB464C2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1A35C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8DA9D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9B72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3.825,00</w:t>
            </w:r>
          </w:p>
        </w:tc>
      </w:tr>
      <w:tr w:rsidR="008A37BE" w14:paraId="18871612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8A174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AAFBF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12D63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370.850,00</w:t>
            </w:r>
          </w:p>
        </w:tc>
      </w:tr>
      <w:tr w:rsidR="008A37BE" w14:paraId="6112493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6619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BBC34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ECB8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995.012,00</w:t>
            </w:r>
          </w:p>
        </w:tc>
      </w:tr>
      <w:tr w:rsidR="008A37BE" w14:paraId="0C53497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8EA62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92B2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9D3E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1.014.258,00</w:t>
            </w:r>
          </w:p>
        </w:tc>
      </w:tr>
      <w:tr w:rsidR="008A37BE" w14:paraId="4CF2E147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36406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52B2E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4F90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57.267,00</w:t>
            </w:r>
          </w:p>
        </w:tc>
      </w:tr>
      <w:tr w:rsidR="008A37BE" w14:paraId="06F4B81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9492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38D17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76EDC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87.305,00</w:t>
            </w:r>
          </w:p>
        </w:tc>
      </w:tr>
      <w:tr w:rsidR="008A37BE" w14:paraId="031B05C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47908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0E8D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71000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46.459,00</w:t>
            </w:r>
          </w:p>
        </w:tc>
      </w:tr>
      <w:tr w:rsidR="008A37BE" w14:paraId="05EECAC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B9791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71A0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DA77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334.100,00</w:t>
            </w:r>
          </w:p>
        </w:tc>
      </w:tr>
      <w:tr w:rsidR="008A37BE" w14:paraId="4A5A605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E573B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94AA9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03EE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70.530,00</w:t>
            </w:r>
          </w:p>
        </w:tc>
      </w:tr>
      <w:tr w:rsidR="008A37BE" w14:paraId="64F8A9A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2FA2F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B5C4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10B3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344.950,00</w:t>
            </w:r>
          </w:p>
        </w:tc>
      </w:tr>
      <w:tr w:rsidR="008A37BE" w14:paraId="12BE5961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24A7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403B7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5CB2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180.480,00</w:t>
            </w:r>
          </w:p>
        </w:tc>
      </w:tr>
      <w:tr w:rsidR="008A37BE" w14:paraId="2593B23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778E0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91117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Logopedska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8CBE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69.900,00</w:t>
            </w:r>
          </w:p>
        </w:tc>
      </w:tr>
      <w:tr w:rsidR="008A37BE" w14:paraId="2082D16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29AD1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E250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59570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4.400,00</w:t>
            </w:r>
          </w:p>
        </w:tc>
      </w:tr>
      <w:tr w:rsidR="008A37BE" w14:paraId="6E5CE42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A7ABC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7642A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7ABF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54.700,00</w:t>
            </w:r>
          </w:p>
        </w:tc>
      </w:tr>
      <w:tr w:rsidR="008A37BE" w14:paraId="119BFEB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A76A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7AD1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7B732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</w:tr>
      <w:tr w:rsidR="008A37BE" w14:paraId="49F4120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8673C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14DBA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B9C9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</w:t>
            </w:r>
          </w:p>
        </w:tc>
      </w:tr>
      <w:tr w:rsidR="008A37BE" w14:paraId="071AFE0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65162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0E933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219F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1.180,00</w:t>
            </w:r>
          </w:p>
        </w:tc>
      </w:tr>
      <w:tr w:rsidR="008A37BE" w14:paraId="064DCD5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9068E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1614C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7F77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190.800,00</w:t>
            </w:r>
          </w:p>
        </w:tc>
      </w:tr>
      <w:tr w:rsidR="008A37BE" w14:paraId="34F5990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CBBAD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CC302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F7AC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5.500,00</w:t>
            </w:r>
          </w:p>
        </w:tc>
      </w:tr>
      <w:tr w:rsidR="008A37BE" w14:paraId="6E1991AE" w14:textId="77777777" w:rsidTr="008A37BE">
        <w:trPr>
          <w:trHeight w:val="300"/>
        </w:trPr>
        <w:tc>
          <w:tcPr>
            <w:tcW w:w="15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CFD7E7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3EA311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6920BC" w14:textId="77777777" w:rsidR="008A37BE" w:rsidRDefault="008A37BE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8A37BE" w14:paraId="4FBDC46D" w14:textId="77777777" w:rsidTr="008A37BE">
        <w:trPr>
          <w:trHeight w:val="315"/>
        </w:trPr>
        <w:tc>
          <w:tcPr>
            <w:tcW w:w="15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6A1B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A5E94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32AC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170.000,00</w:t>
            </w:r>
          </w:p>
        </w:tc>
      </w:tr>
      <w:tr w:rsidR="008A37BE" w14:paraId="4F8879C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256E2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FF9ED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E762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89.938,00</w:t>
            </w:r>
          </w:p>
        </w:tc>
      </w:tr>
      <w:tr w:rsidR="008A37BE" w14:paraId="12727D9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4DAE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EA35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C1445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146.200,00</w:t>
            </w:r>
          </w:p>
        </w:tc>
      </w:tr>
      <w:tr w:rsidR="008A37BE" w14:paraId="0EB0AEE9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492AF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019A5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8B1BA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99.500,00</w:t>
            </w:r>
          </w:p>
        </w:tc>
      </w:tr>
      <w:tr w:rsidR="008A37BE" w14:paraId="616A2AE0" w14:textId="77777777" w:rsidTr="008A37BE">
        <w:trPr>
          <w:trHeight w:val="64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32E0EF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9EC04D1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E81B784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3E89A6C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BD11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91CAB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1A49AF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47.950,00</w:t>
            </w:r>
          </w:p>
        </w:tc>
      </w:tr>
      <w:tr w:rsidR="008A37BE" w14:paraId="35DDEA16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0D35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8E51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A2C9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135.670,00</w:t>
            </w:r>
          </w:p>
        </w:tc>
      </w:tr>
      <w:tr w:rsidR="008A37BE" w14:paraId="68379685" w14:textId="77777777" w:rsidTr="008A37BE">
        <w:trPr>
          <w:trHeight w:val="55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D6A2C2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2DA08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A7511C6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0EFD5A6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651F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D469C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A8502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21.000,00</w:t>
            </w:r>
          </w:p>
        </w:tc>
      </w:tr>
      <w:tr w:rsidR="008A37BE" w14:paraId="1897008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8299A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D934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6FA8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740.000,00</w:t>
            </w:r>
          </w:p>
        </w:tc>
      </w:tr>
      <w:tr w:rsidR="008A37BE" w14:paraId="5A337F6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FC77C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8C491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BCC26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3.000,00</w:t>
            </w:r>
          </w:p>
        </w:tc>
      </w:tr>
      <w:tr w:rsidR="008A37BE" w14:paraId="64AFCA41" w14:textId="77777777" w:rsidTr="008A37BE">
        <w:trPr>
          <w:trHeight w:val="58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4AB9C11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68EDF23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2132CEF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6D12022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EFC2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4C242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3F10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1.071.153,00</w:t>
            </w:r>
          </w:p>
        </w:tc>
      </w:tr>
      <w:tr w:rsidR="008A37BE" w14:paraId="35002B0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6E9EBAF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7037E1A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C098A02" w14:textId="77777777" w:rsidR="008A37BE" w:rsidRDefault="008A37B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9.425.210,00</w:t>
            </w:r>
          </w:p>
        </w:tc>
      </w:tr>
      <w:tr w:rsidR="008A37BE" w14:paraId="41D66CB1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280274D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9709ACC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FEF7E8B" w14:textId="77777777" w:rsidR="008A37BE" w:rsidRDefault="008A37B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11.142.060,00</w:t>
            </w:r>
          </w:p>
        </w:tc>
      </w:tr>
      <w:tr w:rsidR="008A37BE" w14:paraId="44BABC99" w14:textId="77777777" w:rsidTr="008A37BE">
        <w:trPr>
          <w:trHeight w:val="315"/>
        </w:trPr>
        <w:tc>
          <w:tcPr>
            <w:tcW w:w="8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5A14A61B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535318C" w14:textId="77777777" w:rsidR="008A37BE" w:rsidRDefault="008A37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28.224.060,00</w:t>
            </w:r>
          </w:p>
        </w:tc>
      </w:tr>
    </w:tbl>
    <w:p w14:paraId="5D170DF7" w14:textId="77777777" w:rsidR="00411D60" w:rsidRPr="00896C95" w:rsidRDefault="009B4BC1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896C95">
        <w:rPr>
          <w:rFonts w:ascii="Times New Roman" w:hAnsi="Times New Roman"/>
          <w:b/>
          <w:bCs/>
          <w:color w:val="auto"/>
          <w:sz w:val="22"/>
          <w:szCs w:val="22"/>
        </w:rPr>
        <w:lastRenderedPageBreak/>
        <w:t>I. IZ SREDSTAVA ZA DECENTRALIZIRANE FUNKCIJE  OSNOVNOŠKOLSKOG I SREDNJOŠKOLSKOG ODGOJA I OBRAZOVANJA</w:t>
      </w:r>
    </w:p>
    <w:p w14:paraId="587FA1CF" w14:textId="77777777" w:rsidR="00411D60" w:rsidRPr="00896C95" w:rsidRDefault="00411D60" w:rsidP="00411D60">
      <w:pPr>
        <w:ind w:firstLine="708"/>
        <w:jc w:val="both"/>
        <w:rPr>
          <w:sz w:val="22"/>
          <w:szCs w:val="22"/>
        </w:rPr>
      </w:pPr>
    </w:p>
    <w:p w14:paraId="525B9B1B" w14:textId="40986727" w:rsidR="00411D60" w:rsidRPr="00896C95" w:rsidRDefault="009B4BC1" w:rsidP="00E444F5">
      <w:pPr>
        <w:ind w:firstLine="708"/>
        <w:jc w:val="center"/>
        <w:rPr>
          <w:b/>
          <w:bCs/>
          <w:sz w:val="22"/>
          <w:szCs w:val="22"/>
        </w:rPr>
      </w:pPr>
      <w:r w:rsidRPr="00896C95">
        <w:rPr>
          <w:b/>
          <w:bCs/>
          <w:sz w:val="22"/>
          <w:szCs w:val="22"/>
        </w:rPr>
        <w:t xml:space="preserve">                                     Aktivnost: A300201, A300202, A300203, A300205, A300211, A300204</w:t>
      </w:r>
    </w:p>
    <w:p w14:paraId="1F5A3ADE" w14:textId="45D31AF2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za financiranje minimalnoga financijskog standarda odgoja i osnovnoškolskog obrazovanja Grada Koprivnice u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godini osiguravaju se u Proračunu Grada Koprivnice na temelju odgovarajuće odluke Vlade Republike Hrvatske o kriterijima i mjerilima za utvrđivanje bilančnih prava za financiranje minimalnoga financijskog standarda javnih potreba osnovnog školstva i Uredbe o načinu izračuna iznosa pomoći izravnanja za decentralizirane funkcije jedinica lokalne i područne (regionalne) samouprave.</w:t>
      </w:r>
    </w:p>
    <w:p w14:paraId="63912B3E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Iz sredstava za decentralizirane funkcije osigurava se financiranje minimalnoga financijskog standarda javnih potreba u odgoju i osnovnoškolskom obrazovanju i to: materijalni i financijski rashodi, rashodi za materijal, dijelove i usluge tekućeg i investicijskog održavanja i nabavu proizvedene dugotrajne imovine i dodatna ulaganja u nefinancijsku imovinu.</w:t>
      </w:r>
    </w:p>
    <w:p w14:paraId="5334C622" w14:textId="77777777" w:rsidR="00411D60" w:rsidRPr="00896C95" w:rsidRDefault="009B4BC1" w:rsidP="00411D60">
      <w:pPr>
        <w:pStyle w:val="Naslov2"/>
        <w:jc w:val="left"/>
        <w:rPr>
          <w:sz w:val="22"/>
          <w:szCs w:val="22"/>
        </w:rPr>
      </w:pPr>
      <w:r w:rsidRPr="00896C95">
        <w:rPr>
          <w:sz w:val="22"/>
          <w:szCs w:val="22"/>
        </w:rPr>
        <w:t>1.1. Materijalni i financijski rashodi</w:t>
      </w:r>
    </w:p>
    <w:p w14:paraId="2AA1F3AC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1. Naknade troškova zaposlenima,</w:t>
      </w:r>
    </w:p>
    <w:p w14:paraId="220DE7DA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2. Rashodi za materijal i energiju,</w:t>
      </w:r>
    </w:p>
    <w:p w14:paraId="0A844BEC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3. Rashodi za usluge,</w:t>
      </w:r>
    </w:p>
    <w:p w14:paraId="10615948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4. Ostali nespomenuti rashodi poslovanja,</w:t>
      </w:r>
    </w:p>
    <w:p w14:paraId="01AAC9A5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5. Ostali financijski rashodi.</w:t>
      </w:r>
    </w:p>
    <w:p w14:paraId="1006720C" w14:textId="77777777" w:rsidR="00411D60" w:rsidRPr="00896C95" w:rsidRDefault="00411D60" w:rsidP="00411D60">
      <w:pPr>
        <w:ind w:firstLine="709"/>
        <w:rPr>
          <w:color w:val="EE0000"/>
          <w:sz w:val="22"/>
          <w:szCs w:val="22"/>
        </w:rPr>
      </w:pPr>
    </w:p>
    <w:p w14:paraId="6251E531" w14:textId="77777777" w:rsidR="00411D60" w:rsidRPr="00896C95" w:rsidRDefault="009B4BC1" w:rsidP="00411D60">
      <w:pPr>
        <w:pStyle w:val="Naslov2"/>
        <w:jc w:val="left"/>
        <w:rPr>
          <w:sz w:val="22"/>
          <w:szCs w:val="22"/>
        </w:rPr>
      </w:pPr>
      <w:r w:rsidRPr="00896C95">
        <w:rPr>
          <w:sz w:val="22"/>
          <w:szCs w:val="22"/>
        </w:rPr>
        <w:t>1.2. Rashodi za materijal, dijelove i usluge tekućeg i investicijskog održavanja</w:t>
      </w:r>
    </w:p>
    <w:p w14:paraId="7AD2676F" w14:textId="77777777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za usluge tekućeg i investicijskog održavanja školskih objekata ulažu se prema listi prioriteta, odnosno Planu rashoda za materijal, dijelove i usluge tekućeg i investicijskog održavanja osnovnih škola na području Grada Koprivnice za tekuću godinu. Prioriteti su razvrstani po sljedećim grupama radova:</w:t>
      </w:r>
    </w:p>
    <w:p w14:paraId="74D6F6F8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krovišta,</w:t>
      </w:r>
    </w:p>
    <w:p w14:paraId="75CD8CCA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kotlovnica i sustava grijanja,</w:t>
      </w:r>
    </w:p>
    <w:p w14:paraId="699F1598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sanitarija i vodovodnih instalacija,</w:t>
      </w:r>
    </w:p>
    <w:p w14:paraId="170C5DEF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elektroinstalacija,</w:t>
      </w:r>
    </w:p>
    <w:p w14:paraId="507C5B03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unutarnje i vanjske stolarije,</w:t>
      </w:r>
    </w:p>
    <w:p w14:paraId="4DBC5CFA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Ostali građevinski radovi.</w:t>
      </w:r>
    </w:p>
    <w:p w14:paraId="4E47C952" w14:textId="77777777" w:rsidR="00411D60" w:rsidRPr="00896C95" w:rsidRDefault="009B4BC1" w:rsidP="00411D60">
      <w:pPr>
        <w:ind w:left="1259" w:hanging="539"/>
        <w:rPr>
          <w:sz w:val="22"/>
          <w:szCs w:val="22"/>
        </w:rPr>
      </w:pPr>
      <w:r w:rsidRPr="00896C95">
        <w:rPr>
          <w:sz w:val="22"/>
          <w:szCs w:val="22"/>
        </w:rPr>
        <w:t>Odvojeno se osiguravaju sredstva za nepredvidive troškove investicijskog održavanja</w:t>
      </w:r>
    </w:p>
    <w:p w14:paraId="33033B36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za svaku školu posebno.</w:t>
      </w:r>
    </w:p>
    <w:p w14:paraId="1E035A17" w14:textId="77777777" w:rsidR="00411D60" w:rsidRPr="00896C95" w:rsidRDefault="00411D60" w:rsidP="00411D60">
      <w:pPr>
        <w:ind w:left="6480" w:hanging="6480"/>
        <w:rPr>
          <w:b/>
          <w:color w:val="EE0000"/>
          <w:sz w:val="22"/>
          <w:szCs w:val="22"/>
        </w:rPr>
      </w:pPr>
    </w:p>
    <w:p w14:paraId="01A3E52C" w14:textId="77777777" w:rsidR="00411D60" w:rsidRPr="00896C95" w:rsidRDefault="009B4BC1" w:rsidP="00411D60">
      <w:pPr>
        <w:pStyle w:val="Naslov2"/>
        <w:jc w:val="both"/>
        <w:rPr>
          <w:b w:val="0"/>
          <w:sz w:val="22"/>
          <w:szCs w:val="22"/>
        </w:rPr>
      </w:pPr>
      <w:r w:rsidRPr="00896C95">
        <w:rPr>
          <w:sz w:val="22"/>
          <w:szCs w:val="22"/>
        </w:rPr>
        <w:t>1.3. Rashodi za nabavu proizvedene imovine i dodatna ulaganja u nefinancijsku imovinu</w:t>
      </w:r>
    </w:p>
    <w:p w14:paraId="079B8109" w14:textId="77777777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kapitalnih ulaganja koriste se za završetak započetih radova i realizaciju godišnjeg plana, a prema postupku koji je jednak kao i kod investicijskog održavanja, sukladno Planu rashoda za nabavu proizvedene dugotrajne imovine i dodatna ulaganja na nefinancijskoj imovini u osnovnom školstvu na području Grada Koprivnice za tekuću godinu.</w:t>
      </w:r>
    </w:p>
    <w:p w14:paraId="73B1E4A6" w14:textId="206C5BC0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Prijedlog plana nabave roba, radova i usluga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izrađuje Služba ureda gradonačelnika Grada Koprivnice na prijedlog nadležnog upravnog odjela koji na osnovi opravdanog zahtjeva ustanova planira nabavu, a donosi ga gradonačelnik Grada Koprivnice u okviru jedinstvenog plana nabave.</w:t>
      </w:r>
    </w:p>
    <w:p w14:paraId="5D9D3275" w14:textId="77777777" w:rsidR="00411D60" w:rsidRPr="00896C95" w:rsidRDefault="00411D60" w:rsidP="00411D60">
      <w:pPr>
        <w:ind w:firstLine="709"/>
        <w:jc w:val="both"/>
        <w:rPr>
          <w:color w:val="EE0000"/>
          <w:sz w:val="22"/>
          <w:szCs w:val="22"/>
        </w:rPr>
      </w:pPr>
    </w:p>
    <w:p w14:paraId="72A5A4B1" w14:textId="77777777" w:rsidR="00411D60" w:rsidRPr="00896C95" w:rsidRDefault="009B4BC1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896C95">
        <w:rPr>
          <w:rFonts w:ascii="Times New Roman" w:hAnsi="Times New Roman"/>
          <w:b/>
          <w:bCs/>
          <w:color w:val="auto"/>
          <w:sz w:val="22"/>
          <w:szCs w:val="22"/>
        </w:rPr>
        <w:t>II. IZ IZVORNIH SREDSTAVA GRADA KOPRIVNICE ZA POBOLJŠANJE STANDARDA</w:t>
      </w:r>
    </w:p>
    <w:p w14:paraId="57AC139C" w14:textId="77777777" w:rsidR="00411D60" w:rsidRPr="00896C95" w:rsidRDefault="00411D60" w:rsidP="00411D60">
      <w:pPr>
        <w:rPr>
          <w:sz w:val="22"/>
          <w:szCs w:val="22"/>
        </w:rPr>
      </w:pPr>
    </w:p>
    <w:p w14:paraId="7F792481" w14:textId="28D84032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kao i proteklih godina, iz Proračuna Grada Koprivnice osiguravaju se značajna sredstva za financiranje širih javnih potreba Grada Koprivnice u djelatnosti i to za sljedeće programe:</w:t>
      </w:r>
    </w:p>
    <w:p w14:paraId="657A6B16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Produženi boravak,</w:t>
      </w:r>
    </w:p>
    <w:p w14:paraId="246B1F82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Sportska dvorana OŠ „Đuro Ester“,</w:t>
      </w:r>
    </w:p>
    <w:p w14:paraId="3CA48303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Redovna djelatnost osnovnih škola,</w:t>
      </w:r>
    </w:p>
    <w:p w14:paraId="0E42DA31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Slobodne aktivnosti i školska natjecanja,</w:t>
      </w:r>
    </w:p>
    <w:p w14:paraId="35B943F2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Ostale aktivnosti i programi u osnovnom, srednjem i visokom obrazovanju,</w:t>
      </w:r>
    </w:p>
    <w:p w14:paraId="1F7072F5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896C95">
        <w:rPr>
          <w:sz w:val="22"/>
          <w:szCs w:val="22"/>
        </w:rPr>
        <w:t>Logopedska</w:t>
      </w:r>
      <w:proofErr w:type="spellEnd"/>
      <w:r w:rsidRPr="00896C95">
        <w:rPr>
          <w:sz w:val="22"/>
          <w:szCs w:val="22"/>
        </w:rPr>
        <w:t xml:space="preserve"> pomoć,</w:t>
      </w:r>
    </w:p>
    <w:p w14:paraId="37F6E4E4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Stipendiranje studenata i učenika, </w:t>
      </w:r>
    </w:p>
    <w:p w14:paraId="15B7C809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Najam Gimnazije „Fran Galović“,</w:t>
      </w:r>
    </w:p>
    <w:p w14:paraId="20CD81EE" w14:textId="1D940E30" w:rsidR="00411D60" w:rsidRDefault="009B4BC1" w:rsidP="00896C95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lastRenderedPageBreak/>
        <w:t>Pomoćnici u nastavi</w:t>
      </w:r>
      <w:r w:rsidR="00896C95">
        <w:rPr>
          <w:sz w:val="22"/>
          <w:szCs w:val="22"/>
        </w:rPr>
        <w:t>.</w:t>
      </w:r>
    </w:p>
    <w:p w14:paraId="5EC29595" w14:textId="77777777" w:rsidR="00896C95" w:rsidRPr="00896C95" w:rsidRDefault="00896C95" w:rsidP="00896C95">
      <w:pPr>
        <w:pStyle w:val="Odlomakpopisa"/>
        <w:ind w:left="1428"/>
        <w:jc w:val="both"/>
        <w:rPr>
          <w:sz w:val="22"/>
          <w:szCs w:val="22"/>
        </w:rPr>
      </w:pPr>
    </w:p>
    <w:p w14:paraId="06FE3B8A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PRODUŽENI BORAVAK</w:t>
      </w:r>
    </w:p>
    <w:p w14:paraId="623ED9D3" w14:textId="77777777" w:rsidR="00411D60" w:rsidRPr="00896C95" w:rsidRDefault="00411D60" w:rsidP="00411D60">
      <w:pPr>
        <w:rPr>
          <w:strike/>
          <w:sz w:val="22"/>
          <w:szCs w:val="22"/>
          <w:lang w:eastAsia="en-US"/>
        </w:rPr>
      </w:pPr>
    </w:p>
    <w:p w14:paraId="20375270" w14:textId="77777777" w:rsidR="00411D60" w:rsidRPr="00896C95" w:rsidRDefault="009B4BC1" w:rsidP="00411D60">
      <w:pPr>
        <w:ind w:left="6480"/>
        <w:jc w:val="right"/>
        <w:rPr>
          <w:sz w:val="22"/>
          <w:szCs w:val="22"/>
          <w:lang w:eastAsia="en-US"/>
        </w:rPr>
      </w:pPr>
      <w:r w:rsidRPr="00896C95">
        <w:rPr>
          <w:b/>
          <w:sz w:val="22"/>
          <w:szCs w:val="22"/>
        </w:rPr>
        <w:t>Aktivnost: A300357</w:t>
      </w:r>
    </w:p>
    <w:p w14:paraId="056263EA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Produženi boravak je posebni oblik odgojno-obrazovnog rada koji se organizira za učenike škole, izvan redovite nastave, na način koji osigurava svim učenicima škole nesmetano održavanje nastave. Produženi boravak namijenjen je u pravilu učenicima prvog i drugog razreda te prema potrebi i učenicima trećeg i četvrtog razreda škole u kojoj se provodi. Troškove provedbe produženog boravaka čine troškovi plaće i ostala materijalna prava radnika u produženom boravku, troškovi prehrane učenika, didaktičkog materijala i pribora te drugi prateći troškovi. Produženi boravak financira se uplatama roditelja i sredstvima Proračuna Grada  Koprivnice. </w:t>
      </w:r>
    </w:p>
    <w:p w14:paraId="2A9FB797" w14:textId="77777777" w:rsidR="00411D60" w:rsidRPr="00896C95" w:rsidRDefault="00411D60" w:rsidP="00411D60">
      <w:pPr>
        <w:pStyle w:val="Odlomakpopisa"/>
        <w:jc w:val="both"/>
        <w:rPr>
          <w:color w:val="EE0000"/>
          <w:sz w:val="22"/>
          <w:szCs w:val="22"/>
        </w:rPr>
      </w:pPr>
    </w:p>
    <w:p w14:paraId="4C52DC71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SPORTSKA DVORANA OŠ „ĐURO ESTER“</w:t>
      </w:r>
    </w:p>
    <w:p w14:paraId="21DFCAEC" w14:textId="77777777" w:rsidR="00411D60" w:rsidRPr="00896C95" w:rsidRDefault="00411D60" w:rsidP="00411D60">
      <w:pPr>
        <w:rPr>
          <w:sz w:val="22"/>
          <w:szCs w:val="22"/>
          <w:highlight w:val="yellow"/>
          <w:lang w:eastAsia="en-US"/>
        </w:rPr>
      </w:pPr>
    </w:p>
    <w:p w14:paraId="21787A7B" w14:textId="77777777" w:rsidR="00411D60" w:rsidRPr="00896C95" w:rsidRDefault="009B4BC1" w:rsidP="00411D60">
      <w:pPr>
        <w:ind w:left="6480"/>
        <w:jc w:val="right"/>
        <w:rPr>
          <w:sz w:val="22"/>
          <w:szCs w:val="22"/>
          <w:lang w:eastAsia="en-US"/>
        </w:rPr>
      </w:pPr>
      <w:r w:rsidRPr="00896C95">
        <w:rPr>
          <w:b/>
          <w:sz w:val="22"/>
          <w:szCs w:val="22"/>
        </w:rPr>
        <w:t>Aktivnost: A300349</w:t>
      </w:r>
    </w:p>
    <w:p w14:paraId="25FF83BF" w14:textId="77777777" w:rsidR="00411D60" w:rsidRDefault="009B4BC1" w:rsidP="00411D60">
      <w:pPr>
        <w:ind w:firstLine="36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Osiguravaju se sredstva za isplatu kapitalnih pomoći za otplatu kredita kod Podravske banke za izgradnju i opremanje nove sportske dvorane. </w:t>
      </w:r>
    </w:p>
    <w:p w14:paraId="6B485774" w14:textId="77777777" w:rsidR="00896C95" w:rsidRPr="00896C95" w:rsidRDefault="00896C95" w:rsidP="00411D60">
      <w:pPr>
        <w:ind w:firstLine="360"/>
        <w:jc w:val="both"/>
        <w:rPr>
          <w:sz w:val="22"/>
          <w:szCs w:val="22"/>
        </w:rPr>
      </w:pPr>
    </w:p>
    <w:p w14:paraId="54F60F52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REDOVNA DJELATNOST OSNOVNIH ŠKOLA</w:t>
      </w:r>
    </w:p>
    <w:p w14:paraId="7EB6B293" w14:textId="77777777" w:rsidR="00411D60" w:rsidRPr="00896C95" w:rsidRDefault="00411D60" w:rsidP="00411D60">
      <w:pPr>
        <w:rPr>
          <w:sz w:val="22"/>
          <w:szCs w:val="22"/>
          <w:lang w:eastAsia="en-US"/>
        </w:rPr>
      </w:pPr>
    </w:p>
    <w:p w14:paraId="41ED9FEC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A300317</w:t>
      </w:r>
    </w:p>
    <w:p w14:paraId="541CF793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Aktivnost obuhvaća financiranje redovne djelatnosti osnovnih škola iznad minimalnog standarda. Sredstva će se utrošiti za podmirenje troškova zdravstvenih i veterinarskih usluga, dodatnih ulaganja na građevinskim objektima, naknada troškova osobama izvan radnog odnosa-prijevoz i usluge tekućeg i investicijskog održavanja-refundaciju štete.</w:t>
      </w:r>
    </w:p>
    <w:p w14:paraId="7652B03F" w14:textId="77777777" w:rsidR="00411D60" w:rsidRPr="00896C95" w:rsidRDefault="00411D60" w:rsidP="00411D60">
      <w:pPr>
        <w:jc w:val="both"/>
        <w:rPr>
          <w:sz w:val="22"/>
          <w:szCs w:val="22"/>
        </w:rPr>
      </w:pPr>
      <w:bookmarkStart w:id="0" w:name="_Hlk87434529"/>
    </w:p>
    <w:p w14:paraId="5D4045AA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SLOBODNE AKTIVNOSTI I ŠKOLSKA NATJECANJA</w:t>
      </w:r>
    </w:p>
    <w:p w14:paraId="05BD7070" w14:textId="77777777" w:rsidR="00411D60" w:rsidRPr="00896C95" w:rsidRDefault="00411D60" w:rsidP="00411D60">
      <w:pPr>
        <w:ind w:left="1440"/>
        <w:jc w:val="right"/>
        <w:rPr>
          <w:b/>
          <w:sz w:val="22"/>
          <w:szCs w:val="22"/>
        </w:rPr>
      </w:pPr>
    </w:p>
    <w:p w14:paraId="4569D8BA" w14:textId="58829D35" w:rsidR="00411D60" w:rsidRPr="00896C95" w:rsidRDefault="009B4BC1" w:rsidP="00E444F5">
      <w:pPr>
        <w:ind w:left="720" w:firstLine="720"/>
        <w:rPr>
          <w:b/>
          <w:color w:val="EE0000"/>
          <w:sz w:val="22"/>
          <w:szCs w:val="22"/>
        </w:rPr>
      </w:pPr>
      <w:r w:rsidRPr="00896C95">
        <w:rPr>
          <w:b/>
          <w:sz w:val="22"/>
          <w:szCs w:val="22"/>
        </w:rPr>
        <w:t xml:space="preserve">       Aktivnosti: A300310</w:t>
      </w:r>
      <w:r w:rsidRPr="00896C95">
        <w:rPr>
          <w:b/>
          <w:color w:val="EE0000"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A300305, A300306, A300307, A300308, A300309, A300352</w:t>
      </w:r>
    </w:p>
    <w:bookmarkEnd w:id="0"/>
    <w:p w14:paraId="08AC3AA1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                Gradonačelnik Grada Koprivnice donosi Zaključak o kriterijima za raspodjelu sredstava za financiranje natjecanja i sufinanciranje izvannastavnih aktivnosti. </w:t>
      </w:r>
    </w:p>
    <w:p w14:paraId="5251EAE9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Osnovne škole provode programe izvannastavnih aktivnosti koje sufinancira Grad Koprivnica temeljem utvrđenih kriterija koje donosi gradonačelnik Grada Koprivnice. Određeni programi izvannastavnih aktivnosti polaznicima odgojno-obrazovnih ustanova sufinanciraju se na temelju Prijedloga Povjerenstava svake odgojno-obrazovne ustanove. Programi se sufinanciraju za sveukupno 27 tjedana u školskoj godini. </w:t>
      </w:r>
    </w:p>
    <w:p w14:paraId="2BADBDDE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                Osim izvannastavnih aktivnosti u sklopu programa obrazovanja organiziraju se školska i međuopćinska natjecanja učenika odgojno-obrazovnih ustanova kojima je osnivač Grad Koprivnica. </w:t>
      </w:r>
    </w:p>
    <w:p w14:paraId="4359C39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               U sklopu ovog programa osiguravaju se sredstva za nagrade učenicima, mentorima i ravnateljima za postignute značajne rezultate na županijskim, državnim i međunarodnim natjecanjima iz područja, obrazovanja, kulture i sporta. Planirana sredstva koriste se za nabavu nagrada koje se godišnje dodjeljuju za oko 700 učenika osnovnih i srednjih škola Grada Koprivnice.</w:t>
      </w:r>
    </w:p>
    <w:p w14:paraId="65B15ECE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608EF4B4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OSTALE AKTIVNOSTI I PROGRAMI U OSNOVNOM, SREDNJEM I VISOKOM OBRAZOVANJU</w:t>
      </w:r>
    </w:p>
    <w:p w14:paraId="674E7E7F" w14:textId="77777777" w:rsidR="00411D60" w:rsidRPr="00896C95" w:rsidRDefault="00411D60" w:rsidP="00411D60">
      <w:pPr>
        <w:rPr>
          <w:sz w:val="22"/>
          <w:szCs w:val="22"/>
          <w:lang w:eastAsia="en-US"/>
        </w:rPr>
      </w:pPr>
    </w:p>
    <w:p w14:paraId="4957B790" w14:textId="7D5D4EB5" w:rsidR="00411D60" w:rsidRPr="00896C95" w:rsidRDefault="009B4BC1" w:rsidP="00411D60">
      <w:pPr>
        <w:rPr>
          <w:b/>
          <w:sz w:val="22"/>
          <w:szCs w:val="22"/>
          <w:lang w:eastAsia="en-US"/>
        </w:rPr>
      </w:pPr>
      <w:r w:rsidRPr="00896C95">
        <w:rPr>
          <w:b/>
          <w:sz w:val="22"/>
          <w:szCs w:val="22"/>
          <w:lang w:eastAsia="en-US"/>
        </w:rPr>
        <w:t>5.1. Ostale aktivnosti u školstvu</w:t>
      </w:r>
    </w:p>
    <w:p w14:paraId="4529D898" w14:textId="77777777" w:rsidR="00411D60" w:rsidRPr="00896C95" w:rsidRDefault="009B4BC1" w:rsidP="00411D60">
      <w:pPr>
        <w:ind w:left="2552"/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                                    Aktivnost: A300312, A300344, A300351 </w:t>
      </w:r>
    </w:p>
    <w:p w14:paraId="71670B6B" w14:textId="761B4D4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U sklopu ove aktivnosti osiguravaju se sredstva za projekt „Besplatnih bilježnica“ kojim su obuhvaćeni svi učenici osnovnih škola i to na način da se svim učenicima škola kojima je osnivač Grad Koprivnica na početku školske godine osigura paket bilježnica. Planirano je tiskanje oko </w:t>
      </w:r>
      <w:r w:rsidR="00896C95" w:rsidRPr="00896C95">
        <w:rPr>
          <w:sz w:val="22"/>
          <w:szCs w:val="22"/>
        </w:rPr>
        <w:t>35</w:t>
      </w:r>
      <w:r w:rsidRPr="00896C95">
        <w:rPr>
          <w:sz w:val="22"/>
          <w:szCs w:val="22"/>
        </w:rPr>
        <w:t>.000 komada bilježnica, odnosno 2.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>00 paketa.</w:t>
      </w:r>
    </w:p>
    <w:p w14:paraId="192DFDA9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Planiraju se sredstva za troškove e-tehničara u sklopu provedbe projekta E-škole (II. faza) i to za svih pet škola kojima je osnivač Grad Koprivnica. Cilj projekta je cjelovita informatizacija procesa poslovanja škola i nastavnih procesa u svrhu stvaranja digitalno zrelih škola za 21. stoljeće. Osigurana su sredstava i za tehničku podršku Centru za odgoj, obrazovanje i rehabilitaciju Podravsko sunce Koprivnica </w:t>
      </w:r>
      <w:r w:rsidRPr="00896C95">
        <w:rPr>
          <w:sz w:val="22"/>
          <w:szCs w:val="22"/>
        </w:rPr>
        <w:lastRenderedPageBreak/>
        <w:t xml:space="preserve">za projekt Podrška ostvarenju jednakih mogućnosti u obrazovanju za učenike s teškoćama u razvoju- ATTEND. Cilj projekta je poboljšanje obrazovanja djece s teškoćama u razvoju osiguravanjem pristupa posebnim pomoćnim tehnologijama, kao i adekvatnom i učinkovitom korištenju tih tehnologija u obrazovanim aktivnostima djece s teškoćama u razvoju. </w:t>
      </w:r>
    </w:p>
    <w:p w14:paraId="1469048E" w14:textId="77777777" w:rsidR="00411D60" w:rsidRPr="00896C95" w:rsidRDefault="009B4BC1" w:rsidP="00411D60">
      <w:pPr>
        <w:jc w:val="both"/>
        <w:rPr>
          <w:color w:val="EE0000"/>
          <w:sz w:val="22"/>
          <w:szCs w:val="22"/>
        </w:rPr>
      </w:pPr>
      <w:r w:rsidRPr="00896C95">
        <w:rPr>
          <w:color w:val="EE0000"/>
          <w:sz w:val="22"/>
          <w:szCs w:val="22"/>
        </w:rPr>
        <w:tab/>
      </w:r>
    </w:p>
    <w:p w14:paraId="6EB39AEB" w14:textId="6FC6EEB8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b/>
          <w:sz w:val="22"/>
          <w:szCs w:val="22"/>
        </w:rPr>
        <w:t>5.2. Jednokratne financijske donacije fizičkim osobama</w:t>
      </w:r>
    </w:p>
    <w:p w14:paraId="7B4B0E99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A300510</w:t>
      </w:r>
    </w:p>
    <w:p w14:paraId="097BECB6" w14:textId="592CFFB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Sredstva u sklopu aktivnosti namijenjena su za provedbu aktivnosti, projekata i programa iz područja znanosti, umjetnosti i kulture, stjecanja i unapređenja znanja i vještina sporta, humanitarnog djelovanja i očuvanja tradicije i običaja koje obavljaju građani Grada Koprivnice, a sve u skladu s Pravilnikom o odobrenju jednokratnih financijskih i nefinancijskih donacija fizičkim osobama („Glasnik Grada Koprivnice“ broj 6/15</w:t>
      </w:r>
      <w:r w:rsidR="005B1FA3" w:rsidRPr="00896C95">
        <w:rPr>
          <w:sz w:val="22"/>
          <w:szCs w:val="22"/>
        </w:rPr>
        <w:t xml:space="preserve"> i 8/22</w:t>
      </w:r>
      <w:r w:rsidRPr="00896C95">
        <w:rPr>
          <w:sz w:val="22"/>
          <w:szCs w:val="22"/>
        </w:rPr>
        <w:t>).</w:t>
      </w:r>
    </w:p>
    <w:p w14:paraId="7234AF99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6A41643C" w14:textId="2CCD996D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b/>
          <w:sz w:val="22"/>
          <w:szCs w:val="22"/>
        </w:rPr>
        <w:t>5.3. Unapređenje nastave u srednjim školama</w:t>
      </w:r>
    </w:p>
    <w:p w14:paraId="69AF421D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A300501</w:t>
      </w:r>
    </w:p>
    <w:p w14:paraId="03883718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U Gradu Koprivnici djeluju tri srednje škole kojima je osnivač Koprivničko-križevačka županija i koje se financiraju iz državnog proračuna i proračuna Županije. Kako navedene škole polaze učenici Grada Koprivnice u Proračunu Grada Koprivnice osiguravaju se sredstva za unapređenje nastavnih procesa u srednjim školama. Sredstva se dodjeljuju Zaključkom gradonačelnika Grada Koprivnice.</w:t>
      </w:r>
    </w:p>
    <w:p w14:paraId="1BB63E0E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39776A9D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LOGOPEDSKA POMOĆ</w:t>
      </w:r>
    </w:p>
    <w:p w14:paraId="1B1901A5" w14:textId="77777777" w:rsidR="00E444F5" w:rsidRPr="00896C95" w:rsidRDefault="00E444F5" w:rsidP="00E444F5">
      <w:pPr>
        <w:rPr>
          <w:lang w:eastAsia="en-US"/>
        </w:rPr>
      </w:pPr>
    </w:p>
    <w:p w14:paraId="3541E679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A300311</w:t>
      </w:r>
    </w:p>
    <w:p w14:paraId="3C3376D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U sklopu Centra za odgoj, obrazovanje i rehabilitaciju Podravsko sunce provodi se </w:t>
      </w:r>
      <w:proofErr w:type="spellStart"/>
      <w:r w:rsidRPr="00896C95">
        <w:rPr>
          <w:sz w:val="22"/>
          <w:szCs w:val="22"/>
        </w:rPr>
        <w:t>logopedska</w:t>
      </w:r>
      <w:proofErr w:type="spellEnd"/>
      <w:r w:rsidRPr="00896C95">
        <w:rPr>
          <w:sz w:val="22"/>
          <w:szCs w:val="22"/>
        </w:rPr>
        <w:t xml:space="preserve"> pomoć djeci s govornim smetnjama i teškoćama sa područja grada Koprivnice i Koprivničko-križevačke županije. </w:t>
      </w:r>
      <w:proofErr w:type="spellStart"/>
      <w:r w:rsidRPr="00896C95">
        <w:rPr>
          <w:sz w:val="22"/>
          <w:szCs w:val="22"/>
        </w:rPr>
        <w:t>Logopedskom</w:t>
      </w:r>
      <w:proofErr w:type="spellEnd"/>
      <w:r w:rsidRPr="00896C95">
        <w:rPr>
          <w:sz w:val="22"/>
          <w:szCs w:val="22"/>
        </w:rPr>
        <w:t xml:space="preserve"> terapijom najviše su zahvaćeni poremećaji glasa i govora te poteškoće u čitanju. U sklopu ovog programa u Proračunu Grada Koprivnice osiguravaju se sredstva za financiranje rada dva logopeda temeljem Sporazuma između Grada Koprivnice i Koprivničko-križevačke županije kojim je dogovoreno obostrano sufinanciranje. Terapiju logopeda godišnje koristi 70-ak djece. </w:t>
      </w:r>
    </w:p>
    <w:p w14:paraId="1D62E981" w14:textId="77777777" w:rsidR="00411D60" w:rsidRPr="00896C95" w:rsidRDefault="00411D60" w:rsidP="00411D60">
      <w:pPr>
        <w:jc w:val="both"/>
        <w:rPr>
          <w:color w:val="EE0000"/>
          <w:sz w:val="22"/>
          <w:szCs w:val="22"/>
          <w:highlight w:val="yellow"/>
          <w:lang w:eastAsia="en-US"/>
        </w:rPr>
      </w:pPr>
    </w:p>
    <w:p w14:paraId="76A4B3B4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1" w:name="_Hlk87434553"/>
      <w:r w:rsidRPr="00896C95">
        <w:rPr>
          <w:sz w:val="22"/>
          <w:szCs w:val="22"/>
        </w:rPr>
        <w:t xml:space="preserve">STIPENDIRANJE STUDENATA I UČENIKA </w:t>
      </w:r>
    </w:p>
    <w:p w14:paraId="278F0949" w14:textId="77777777" w:rsidR="00411D60" w:rsidRPr="00896C95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356409F7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A300502</w:t>
      </w:r>
    </w:p>
    <w:bookmarkEnd w:id="1"/>
    <w:p w14:paraId="59DF1767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Jedan od osnovnih ciljeva razvitka ovog Grada je postići zavidnu razinu znanja njegovih stanovnika, a time osigurati i bolje uvjete življenja i veći životni standard.</w:t>
      </w:r>
    </w:p>
    <w:p w14:paraId="5E91BFFB" w14:textId="560B7293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svrhu ostvarenja cilja već godinama se stipendiraju studenti sukladno Pravilniku o stipendiranju studenata s područja grada Koprivnice („Glasnik Grada Koprivnice“ broj</w:t>
      </w:r>
      <w:r w:rsidR="00896C95" w:rsidRPr="00896C95">
        <w:rPr>
          <w:sz w:val="22"/>
          <w:szCs w:val="22"/>
        </w:rPr>
        <w:t xml:space="preserve"> 4/25</w:t>
      </w:r>
      <w:r w:rsidRPr="00896C95">
        <w:rPr>
          <w:sz w:val="22"/>
          <w:szCs w:val="22"/>
        </w:rPr>
        <w:t>). Plan u 202</w:t>
      </w:r>
      <w:r w:rsidR="008A37BE">
        <w:rPr>
          <w:sz w:val="22"/>
          <w:szCs w:val="22"/>
        </w:rPr>
        <w:t>6</w:t>
      </w:r>
      <w:r w:rsidRPr="00896C95">
        <w:rPr>
          <w:sz w:val="22"/>
          <w:szCs w:val="22"/>
        </w:rPr>
        <w:t xml:space="preserve">. godini je zadržati stipendiranje do </w:t>
      </w:r>
      <w:r w:rsidR="00896C95" w:rsidRPr="00896C95">
        <w:rPr>
          <w:sz w:val="22"/>
          <w:szCs w:val="22"/>
        </w:rPr>
        <w:t>40</w:t>
      </w:r>
      <w:r w:rsidRPr="00896C95">
        <w:rPr>
          <w:sz w:val="22"/>
          <w:szCs w:val="22"/>
        </w:rPr>
        <w:t xml:space="preserve">0 studenata sukladno propisanim uvjetima. </w:t>
      </w:r>
    </w:p>
    <w:p w14:paraId="187ED9CD" w14:textId="77777777" w:rsidR="00411D60" w:rsidRPr="00896C95" w:rsidRDefault="00411D60" w:rsidP="00411D60">
      <w:pPr>
        <w:rPr>
          <w:color w:val="EE0000"/>
          <w:sz w:val="22"/>
          <w:szCs w:val="22"/>
          <w:highlight w:val="yellow"/>
        </w:rPr>
      </w:pPr>
    </w:p>
    <w:p w14:paraId="55764A3D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NAJAM GIMNAZIJE „FRAN GALOVIĆ“</w:t>
      </w:r>
    </w:p>
    <w:p w14:paraId="360AEBEA" w14:textId="77777777" w:rsidR="00411D60" w:rsidRPr="00896C95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5C093D1C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A300504</w:t>
      </w:r>
    </w:p>
    <w:p w14:paraId="697A317D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Proračunom Grada Koprivnice osiguravaju se sredstva za troškove najma Gimnazije „Fran Galović“ u Koprivnici u kojoj se provodi srednjoškolski program gimnazije. Gimnazija je izgrađena po principu Javno privatnog partnerstva u suradnji sa Koprivničko-križevačkom županijom, te Grad Koprivnica osigurava 38,5 % ukupnih sredstava najma. </w:t>
      </w:r>
    </w:p>
    <w:p w14:paraId="0FC96BD8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Okvirnim programom izgradnje, dogradnje i rekonstrukcije javnih građevina prema ugovornom obliku javno privatnog partnerstva Vlade Republike Hrvatske od travnja 2012. godine i Sporazumom o sufinanciranju troškova najamnine za građevinu gimnazije i sportske dvorane u Koprivnici izgrađene po modelu javno-privatnog partnerstva utvrđeno je sufinanciranje najma od strane Ministarstva znanosti i obrazovanja u visini od 55% ukupne najamnine. Sredstva se osiguravaju u proračunu Upravnog odjela za financije, gospodarstvo i europske poslove. </w:t>
      </w:r>
    </w:p>
    <w:p w14:paraId="3D3AF25E" w14:textId="77777777" w:rsidR="00411D60" w:rsidRPr="00896C95" w:rsidRDefault="00411D60" w:rsidP="00411D60">
      <w:pPr>
        <w:jc w:val="both"/>
        <w:rPr>
          <w:color w:val="EE0000"/>
          <w:sz w:val="22"/>
          <w:szCs w:val="22"/>
          <w:highlight w:val="yellow"/>
        </w:rPr>
      </w:pPr>
    </w:p>
    <w:p w14:paraId="1970E322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2" w:name="_Hlk87422591"/>
      <w:r w:rsidRPr="00896C95">
        <w:rPr>
          <w:sz w:val="22"/>
          <w:szCs w:val="22"/>
        </w:rPr>
        <w:t>POMOĆNICI U NASTAVI</w:t>
      </w:r>
    </w:p>
    <w:p w14:paraId="1AC640CF" w14:textId="125A7084" w:rsidR="00411D60" w:rsidRPr="00896C95" w:rsidRDefault="009B4BC1" w:rsidP="00411D60">
      <w:pPr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 A300359</w:t>
      </w:r>
    </w:p>
    <w:bookmarkEnd w:id="2"/>
    <w:p w14:paraId="42B0F42E" w14:textId="7DF77C9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lastRenderedPageBreak/>
        <w:t>                Planiraju se sredstva za nastavak projekta uključivanja pomoćnika u nastavi „Odrastanje u jednakosti, Koprivnica - Odjek VI</w:t>
      </w:r>
      <w:r w:rsidR="005B1FA3" w:rsidRPr="00896C95">
        <w:rPr>
          <w:sz w:val="22"/>
          <w:szCs w:val="22"/>
        </w:rPr>
        <w:t>I</w:t>
      </w:r>
      <w:r w:rsidRPr="00896C95">
        <w:rPr>
          <w:sz w:val="22"/>
          <w:szCs w:val="22"/>
        </w:rPr>
        <w:t>“ za školsku godini 202</w:t>
      </w:r>
      <w:r w:rsidR="005B1FA3" w:rsidRPr="00896C95">
        <w:rPr>
          <w:sz w:val="22"/>
          <w:szCs w:val="22"/>
        </w:rPr>
        <w:t>4</w:t>
      </w:r>
      <w:r w:rsidRPr="00896C95">
        <w:rPr>
          <w:sz w:val="22"/>
          <w:szCs w:val="22"/>
        </w:rPr>
        <w:t>./202</w:t>
      </w:r>
      <w:r w:rsidR="005B1FA3" w:rsidRPr="00896C95">
        <w:rPr>
          <w:sz w:val="22"/>
          <w:szCs w:val="22"/>
        </w:rPr>
        <w:t>5</w:t>
      </w:r>
      <w:r w:rsidR="00E72715" w:rsidRPr="00896C95">
        <w:rPr>
          <w:sz w:val="22"/>
          <w:szCs w:val="22"/>
        </w:rPr>
        <w:t>.</w:t>
      </w:r>
      <w:r w:rsidR="005B1FA3" w:rsidRPr="00896C95">
        <w:rPr>
          <w:sz w:val="22"/>
          <w:szCs w:val="22"/>
        </w:rPr>
        <w:t>-2026</w:t>
      </w:r>
      <w:r w:rsidR="00E72715" w:rsidRPr="00896C95">
        <w:rPr>
          <w:sz w:val="22"/>
          <w:szCs w:val="22"/>
        </w:rPr>
        <w:t>.</w:t>
      </w:r>
      <w:r w:rsidR="005B1FA3" w:rsidRPr="00896C95">
        <w:rPr>
          <w:sz w:val="22"/>
          <w:szCs w:val="22"/>
        </w:rPr>
        <w:t>/2027</w:t>
      </w:r>
      <w:r w:rsidR="00E72715" w:rsidRPr="00896C95">
        <w:rPr>
          <w:sz w:val="22"/>
          <w:szCs w:val="22"/>
        </w:rPr>
        <w:t>.</w:t>
      </w:r>
      <w:r w:rsidRPr="00896C95">
        <w:rPr>
          <w:sz w:val="22"/>
          <w:szCs w:val="22"/>
        </w:rPr>
        <w:t xml:space="preserve"> </w:t>
      </w:r>
    </w:p>
    <w:p w14:paraId="19945E48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              Ciljevi projekta su:</w:t>
      </w:r>
    </w:p>
    <w:p w14:paraId="6BF1B444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omogućiti kvalitetniji pristup obrazovanju i svladavanju školskih obaveza kroz izradu programa podrške prema individualnim potrebama učenika s teškoćama u razvoju integriranih u tri redovne osnovne škole i jednu posebnu odgojno-obrazovnu ustanovu na području grada Koprivnice radi njihove potpunije inkluzije odnosno povećanja kvalitete obrazovanja.  </w:t>
      </w:r>
    </w:p>
    <w:p w14:paraId="329D72D0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učenicima s teškoćama u razvoju pružiti profesionalnu potporu u nastavnom procesu radi poboljšanja njihovih obrazovnih postignuća, uspješnije socijalizacije i emocionalnog funkcioniranja u neposrednom odgojno-obrazovnom okruženju.</w:t>
      </w:r>
    </w:p>
    <w:p w14:paraId="5D4A74CB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kroz promicanje pozitivne percepcije učenika s teškoćama u razvoju, njihovih vještina i sposobnosti, poštivati različitosti kao i ukazivati na probleme s kojima se ovi učenici suočavaju prilikom ostvarivanja prava na jednaku mogućnost pristupa obrazovanju.</w:t>
      </w:r>
    </w:p>
    <w:p w14:paraId="73084C5B" w14:textId="77777777" w:rsidR="00896C95" w:rsidRPr="00896C95" w:rsidRDefault="00896C95" w:rsidP="00896C95">
      <w:pPr>
        <w:rPr>
          <w:lang w:eastAsia="en-US"/>
        </w:rPr>
      </w:pPr>
    </w:p>
    <w:p w14:paraId="6EDC7FCE" w14:textId="77777777" w:rsidR="00896C95" w:rsidRPr="00896C95" w:rsidRDefault="00896C95" w:rsidP="00411D60">
      <w:pPr>
        <w:ind w:left="1068"/>
        <w:jc w:val="both"/>
        <w:rPr>
          <w:color w:val="EE0000"/>
          <w:sz w:val="22"/>
          <w:szCs w:val="22"/>
          <w:highlight w:val="yellow"/>
        </w:rPr>
      </w:pPr>
    </w:p>
    <w:p w14:paraId="2E2BD7E0" w14:textId="77777777" w:rsidR="00411D60" w:rsidRPr="00896C95" w:rsidRDefault="009B4BC1" w:rsidP="00411D60">
      <w:pPr>
        <w:jc w:val="both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III. IZ OSTALIH SREDSTAVA ZA POBOLJŠANJE STANDARDA U ŠKOLSTVU</w:t>
      </w:r>
    </w:p>
    <w:p w14:paraId="63056F36" w14:textId="77777777" w:rsidR="00411D60" w:rsidRPr="00896C95" w:rsidRDefault="009B4BC1" w:rsidP="00411D60">
      <w:pPr>
        <w:ind w:firstLine="720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</w:p>
    <w:p w14:paraId="6288455B" w14:textId="2F80BA24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kao i proteklih godina, u Proračuna Grada Koprivnice iz ostalih izvora također se osiguravaju sredstva za financiranje širih javnih potreba Grada Koprivnice i to za sljedeće programe:</w:t>
      </w:r>
    </w:p>
    <w:p w14:paraId="20D98CA0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54F4A46D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1. Školski medni dan,</w:t>
      </w:r>
    </w:p>
    <w:p w14:paraId="4854BC51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2. Unapređenje standarda u osnovnim školama,</w:t>
      </w:r>
    </w:p>
    <w:p w14:paraId="75C95DA4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3. Centralni obračun plaća (COP) škola,</w:t>
      </w:r>
    </w:p>
    <w:p w14:paraId="491A6433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4. Podmirenje prehrane u osnovnim školama,</w:t>
      </w:r>
    </w:p>
    <w:p w14:paraId="6E76D37E" w14:textId="22D3F7E1" w:rsidR="00A44C57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5. </w:t>
      </w:r>
      <w:r w:rsidR="00E72715" w:rsidRPr="00896C95">
        <w:rPr>
          <w:sz w:val="22"/>
          <w:szCs w:val="22"/>
        </w:rPr>
        <w:t xml:space="preserve">Eksperimentalni program Cjelodnevne škole - </w:t>
      </w:r>
      <w:r w:rsidRPr="00896C95">
        <w:rPr>
          <w:sz w:val="22"/>
          <w:szCs w:val="22"/>
        </w:rPr>
        <w:t>CDŠ</w:t>
      </w:r>
      <w:r w:rsidR="00E72715" w:rsidRPr="00896C95">
        <w:rPr>
          <w:sz w:val="22"/>
          <w:szCs w:val="22"/>
        </w:rPr>
        <w:t>,</w:t>
      </w:r>
    </w:p>
    <w:p w14:paraId="1482C9AD" w14:textId="40B15519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6. Cjeloživotno učenje,</w:t>
      </w:r>
    </w:p>
    <w:p w14:paraId="787FC0D2" w14:textId="05EFC500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7. EU projekti,</w:t>
      </w:r>
    </w:p>
    <w:p w14:paraId="5815235C" w14:textId="7A5CC9DA" w:rsidR="00411D60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8. Izgradnja kapaciteta za prelazak osnovnih škola u jednu smjenu.</w:t>
      </w:r>
    </w:p>
    <w:p w14:paraId="3A1D35C5" w14:textId="77777777" w:rsidR="003416E0" w:rsidRPr="00896C95" w:rsidRDefault="003416E0" w:rsidP="00411D60">
      <w:pPr>
        <w:ind w:firstLine="708"/>
        <w:jc w:val="both"/>
        <w:rPr>
          <w:sz w:val="22"/>
          <w:szCs w:val="22"/>
        </w:rPr>
      </w:pPr>
    </w:p>
    <w:p w14:paraId="3DFA6FFE" w14:textId="77777777" w:rsidR="00411D60" w:rsidRPr="00896C95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4BA72882" w14:textId="77777777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1. ŠKOLSKI MEDNI DAN </w:t>
      </w:r>
    </w:p>
    <w:p w14:paraId="66C9D6C5" w14:textId="73FD4F6F" w:rsidR="00411D60" w:rsidRPr="00896C95" w:rsidRDefault="009B4BC1" w:rsidP="00411D60">
      <w:pPr>
        <w:ind w:left="5760" w:firstLine="720"/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</w:t>
      </w:r>
      <w:r w:rsidR="00737236" w:rsidRPr="00896C95">
        <w:rPr>
          <w:b/>
          <w:sz w:val="22"/>
          <w:szCs w:val="22"/>
        </w:rPr>
        <w:t xml:space="preserve">        </w:t>
      </w:r>
      <w:r w:rsidRPr="00896C95">
        <w:rPr>
          <w:b/>
          <w:sz w:val="22"/>
          <w:szCs w:val="22"/>
        </w:rPr>
        <w:t>Aktivnosti: A300347</w:t>
      </w:r>
    </w:p>
    <w:p w14:paraId="684131B5" w14:textId="5427F3C8" w:rsidR="00411D60" w:rsidRPr="00896C95" w:rsidRDefault="009B4BC1" w:rsidP="00411D60">
      <w:pPr>
        <w:ind w:firstLine="720"/>
        <w:jc w:val="both"/>
        <w:rPr>
          <w:color w:val="EE0000"/>
          <w:sz w:val="22"/>
          <w:szCs w:val="22"/>
        </w:rPr>
      </w:pPr>
      <w:r w:rsidRPr="00896C95">
        <w:rPr>
          <w:sz w:val="22"/>
          <w:szCs w:val="22"/>
        </w:rPr>
        <w:t xml:space="preserve">Povodom obilježavanja dana Sv. Ambrozija, zaštitnika pčela i pčelara, u školama kojima je osnivač Grad Koprivnica obilježava se Školski medni dan. Navedenim projektom podiže se razina znanja o važnosti meda kao sastavnog dijela pravilne i nutritivno povoljnije prehrane uz povećanje unosa meda u prehranu djece, educiranje učenika o važnosti pčelarstva za sveukupnu poljoprivrednu proizvodnju i biološku raznolikost. Financiran je od strane Agencije za plaćanja u poljoprivredi, ribarstvu i ruralnom razvoju. </w:t>
      </w:r>
    </w:p>
    <w:p w14:paraId="281CED68" w14:textId="77777777" w:rsidR="00411D60" w:rsidRPr="00896C95" w:rsidRDefault="00411D60" w:rsidP="00411D60">
      <w:pPr>
        <w:ind w:firstLine="720"/>
        <w:jc w:val="both"/>
        <w:rPr>
          <w:color w:val="EE0000"/>
          <w:sz w:val="22"/>
          <w:szCs w:val="22"/>
        </w:rPr>
      </w:pPr>
    </w:p>
    <w:p w14:paraId="78CC83E6" w14:textId="77777777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2. UNAPREĐENJE STANDARDA U OSNOVNIM ŠKOLAMA</w:t>
      </w:r>
    </w:p>
    <w:p w14:paraId="58ECF594" w14:textId="77777777" w:rsidR="00411D60" w:rsidRPr="00896C95" w:rsidRDefault="00411D60" w:rsidP="00411D60">
      <w:pPr>
        <w:ind w:firstLine="708"/>
        <w:jc w:val="center"/>
        <w:rPr>
          <w:b/>
          <w:color w:val="EE0000"/>
          <w:sz w:val="22"/>
          <w:szCs w:val="22"/>
        </w:rPr>
      </w:pPr>
    </w:p>
    <w:p w14:paraId="159625AE" w14:textId="77777777" w:rsidR="00411D60" w:rsidRPr="00896C95" w:rsidRDefault="009B4BC1" w:rsidP="00411D60">
      <w:pPr>
        <w:ind w:firstLine="708"/>
        <w:jc w:val="right"/>
        <w:rPr>
          <w:color w:val="EE0000"/>
          <w:sz w:val="22"/>
          <w:szCs w:val="22"/>
        </w:rPr>
      </w:pPr>
      <w:r w:rsidRPr="00896C95">
        <w:rPr>
          <w:b/>
          <w:sz w:val="22"/>
          <w:szCs w:val="22"/>
        </w:rPr>
        <w:t xml:space="preserve">Aktivnosti: A300322, A300323, A300324, A300326, A300353, A300335 </w:t>
      </w:r>
    </w:p>
    <w:p w14:paraId="3C3041CD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Osim redovne djelatnosti osnovnog obrazovanja, u sklopu škola provode se razne aktivnosti za koje škole osiguravaju sredstva iz ostalih izvora kao što su: sufinanciranje cijene kuhinje, nabavku obveznih ispita za učenike, nabavku raznih časopisa, ugovaranje osiguranja od nezgode, provođenja organizacije državnih natjecanja i sudjelovanje na istima, organizaciju izleta i maturalnih putovanja koja sufinanciraju roditelji i slično. Planirana sredstva utrošiti će se za navedene namjene i strogo su namjenska.</w:t>
      </w:r>
    </w:p>
    <w:p w14:paraId="22593B2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Osim navedenog, neke škole ostvaruju prihode svojom djelatnošću i to najmom zemljišta ili stanova, prodajom učeničkih radova i svojih izdanja časopisa ili knjiga. Takve prihode utrošiti će na razvoj standarda u osnovnim školama. </w:t>
      </w:r>
    </w:p>
    <w:p w14:paraId="543F0D4D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2253E13F" w14:textId="16CB0BDA" w:rsidR="003416E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3. CENTRALNI OBRAČUN PLAĆA (COP) ŠKOLA</w:t>
      </w:r>
    </w:p>
    <w:p w14:paraId="76EB2832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36720B50" w14:textId="7D2BBD6F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="00737236"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 xml:space="preserve"> </w:t>
      </w:r>
      <w:r w:rsidR="00E444F5" w:rsidRPr="00896C95">
        <w:rPr>
          <w:b/>
          <w:sz w:val="22"/>
          <w:szCs w:val="22"/>
        </w:rPr>
        <w:t xml:space="preserve">           </w:t>
      </w:r>
      <w:r w:rsidRPr="00896C95">
        <w:rPr>
          <w:b/>
          <w:sz w:val="22"/>
          <w:szCs w:val="22"/>
        </w:rPr>
        <w:t>Aktivnost: A900001, A900002, A900003, A900004, A900005, A900006</w:t>
      </w:r>
    </w:p>
    <w:p w14:paraId="5028CD5C" w14:textId="77777777" w:rsidR="00411D60" w:rsidRPr="00896C95" w:rsidRDefault="009B4BC1" w:rsidP="00411D60">
      <w:pPr>
        <w:jc w:val="both"/>
        <w:rPr>
          <w:rFonts w:ascii="Roboto" w:hAnsi="Roboto"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sz w:val="22"/>
          <w:szCs w:val="22"/>
        </w:rPr>
        <w:t xml:space="preserve">Centralizirani obračun plaća (COP) je jedinstven, centraliziran, poslovno-informatički sustav za podršku upravljanja rashodima vezanim za troškove ljudskih resursa u javnom sektoru. Osigurava obračun </w:t>
      </w:r>
      <w:r w:rsidRPr="00896C95">
        <w:rPr>
          <w:sz w:val="22"/>
          <w:szCs w:val="22"/>
        </w:rPr>
        <w:lastRenderedPageBreak/>
        <w:t>i isplatu plaća za osnovne škole kojima je osnivač Grad Koprivnica, a isplaćuju se iz sredstava Ministarstva znanosti i obrazovanja.</w:t>
      </w:r>
      <w:r w:rsidRPr="00896C95">
        <w:rPr>
          <w:rFonts w:ascii="Roboto" w:hAnsi="Roboto"/>
          <w:sz w:val="22"/>
          <w:szCs w:val="22"/>
        </w:rPr>
        <w:t xml:space="preserve"> </w:t>
      </w:r>
      <w:r w:rsidRPr="00896C95">
        <w:rPr>
          <w:sz w:val="22"/>
          <w:szCs w:val="22"/>
        </w:rPr>
        <w:t>U okviru aktivnosti osigurani su rashodi za zaposlene i materijalni rashodi poslovanja za zaposlenike u gradskim školama.</w:t>
      </w:r>
    </w:p>
    <w:p w14:paraId="6ACDE2B5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7968ECF6" w14:textId="00391E31" w:rsidR="003416E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4. PODMIRENJE PREHRANE U OSNOVNIM ŠKOLAMA   </w:t>
      </w:r>
    </w:p>
    <w:p w14:paraId="72A8D1CA" w14:textId="77777777" w:rsidR="00E444F5" w:rsidRPr="00896C95" w:rsidRDefault="00E444F5" w:rsidP="00411D60">
      <w:pPr>
        <w:ind w:left="2880"/>
        <w:rPr>
          <w:b/>
          <w:sz w:val="22"/>
          <w:szCs w:val="22"/>
        </w:rPr>
      </w:pPr>
    </w:p>
    <w:p w14:paraId="647AF95F" w14:textId="09D19E80" w:rsidR="00411D60" w:rsidRPr="00896C95" w:rsidRDefault="009B4BC1" w:rsidP="00411D60">
      <w:pPr>
        <w:ind w:left="2880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Aktivnosti: A301504, A301508, A301505, A301507, A301537</w:t>
      </w:r>
    </w:p>
    <w:p w14:paraId="01B00B6C" w14:textId="00A39A58" w:rsidR="00411D60" w:rsidRPr="00896C95" w:rsidRDefault="009B4BC1" w:rsidP="00411D60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Odlukom o kriterijima i načinu financiranja, odnosno sufinanciranja troškova prehrane za učenike osnovnih škola za školsku godinu 202</w:t>
      </w:r>
      <w:r w:rsidR="00896C95" w:rsidRPr="00896C95">
        <w:rPr>
          <w:bCs/>
          <w:sz w:val="22"/>
          <w:szCs w:val="22"/>
        </w:rPr>
        <w:t>5</w:t>
      </w:r>
      <w:r w:rsidRPr="00896C95">
        <w:rPr>
          <w:bCs/>
          <w:sz w:val="22"/>
          <w:szCs w:val="22"/>
        </w:rPr>
        <w:t>./202</w:t>
      </w:r>
      <w:r w:rsidR="00896C95" w:rsidRPr="00896C95">
        <w:rPr>
          <w:bCs/>
          <w:sz w:val="22"/>
          <w:szCs w:val="22"/>
        </w:rPr>
        <w:t>6</w:t>
      </w:r>
      <w:r w:rsidRPr="00896C95">
        <w:rPr>
          <w:bCs/>
          <w:sz w:val="22"/>
          <w:szCs w:val="22"/>
        </w:rPr>
        <w:t xml:space="preserve">. („Narodne novine“ broj: </w:t>
      </w:r>
      <w:r w:rsidR="00896C95" w:rsidRPr="00896C95">
        <w:rPr>
          <w:bCs/>
          <w:sz w:val="22"/>
          <w:szCs w:val="22"/>
        </w:rPr>
        <w:t>108/2025</w:t>
      </w:r>
      <w:r w:rsidRPr="00896C95">
        <w:rPr>
          <w:bCs/>
          <w:sz w:val="22"/>
          <w:szCs w:val="22"/>
        </w:rPr>
        <w:t>) propisano je da Ministarstvo znanosti i obrazovanja podmiruje troškove financiranja, odnosno sufinanciranja prehrane za svakog učenika osnovne škole uključenog u školsku prehranu.</w:t>
      </w:r>
      <w:r w:rsidRPr="00896C95">
        <w:t xml:space="preserve"> </w:t>
      </w:r>
      <w:r w:rsidRPr="00896C95">
        <w:rPr>
          <w:bCs/>
          <w:sz w:val="22"/>
          <w:szCs w:val="22"/>
        </w:rPr>
        <w:t>Ministarstvo znanosti i obrazovanja mjesečno osigurava i doznačava sredstva za financiranje, odnosno sufinanciranje troškova prehrane učenika osnivačima osnovnoškolskih ustanova. Sredstva za prehranu učenika refundiraju se osnivačima na temelju broja učenika koji su redovito pohađali osnovnu školu i u tekućem su mjesecu bili uključeni u prehranu.</w:t>
      </w:r>
    </w:p>
    <w:p w14:paraId="6B60B8D8" w14:textId="77777777" w:rsidR="00A44C57" w:rsidRPr="00896C95" w:rsidRDefault="00A44C57" w:rsidP="00A44C57">
      <w:pPr>
        <w:rPr>
          <w:b/>
          <w:color w:val="EE0000"/>
          <w:sz w:val="22"/>
          <w:szCs w:val="22"/>
        </w:rPr>
      </w:pPr>
    </w:p>
    <w:p w14:paraId="78A02D4D" w14:textId="1BC0154D" w:rsidR="00A44C57" w:rsidRPr="00896C95" w:rsidRDefault="009B4BC1" w:rsidP="00A44C57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5. </w:t>
      </w:r>
      <w:r w:rsidR="00E05E5E" w:rsidRPr="00896C95">
        <w:rPr>
          <w:b/>
          <w:bCs/>
          <w:sz w:val="22"/>
          <w:szCs w:val="22"/>
        </w:rPr>
        <w:t>EKSPERIMENTALNI PROGRAM CJELODNEVNE ŠKOLE - CDŠ</w:t>
      </w:r>
    </w:p>
    <w:p w14:paraId="6D674784" w14:textId="77777777" w:rsidR="00E444F5" w:rsidRPr="00896C95" w:rsidRDefault="00E444F5" w:rsidP="00A44C57">
      <w:pPr>
        <w:rPr>
          <w:b/>
          <w:sz w:val="22"/>
          <w:szCs w:val="22"/>
        </w:rPr>
      </w:pPr>
    </w:p>
    <w:p w14:paraId="7EFE7E08" w14:textId="1E2F1A28" w:rsidR="00E444F5" w:rsidRPr="00896C95" w:rsidRDefault="009B4BC1" w:rsidP="00E444F5">
      <w:pPr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 A300358</w:t>
      </w:r>
    </w:p>
    <w:p w14:paraId="22D6444D" w14:textId="77777777" w:rsidR="00A44C57" w:rsidRPr="00896C95" w:rsidRDefault="009B4BC1" w:rsidP="00A44C57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Osnovna škola „</w:t>
      </w:r>
      <w:proofErr w:type="spellStart"/>
      <w:r w:rsidRPr="00896C95">
        <w:rPr>
          <w:bCs/>
          <w:sz w:val="22"/>
          <w:szCs w:val="22"/>
        </w:rPr>
        <w:t>Podolice</w:t>
      </w:r>
      <w:proofErr w:type="spellEnd"/>
      <w:r w:rsidRPr="00896C95">
        <w:rPr>
          <w:bCs/>
          <w:sz w:val="22"/>
          <w:szCs w:val="22"/>
        </w:rPr>
        <w:t xml:space="preserve">“ uključena je u provedbu Eksperimentalnog programa „Osnovna škola kao cjelodnevna škola: Uravnotežen, pravedan, učinkovit i održiv sustav odgoja i obrazovanja“ u organizaciji i na poziv Ministarstva znanosti i obrazovanja. </w:t>
      </w:r>
    </w:p>
    <w:p w14:paraId="04BCDBB1" w14:textId="4C22D801" w:rsidR="00A44C57" w:rsidRPr="00896C95" w:rsidRDefault="009B4BC1" w:rsidP="00A44C57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 xml:space="preserve">Eksperimentalni projekt provodi se od rujna 2023. godine. Odgojno obrazovni ishodi propisanu su Nacionalnim kurikulumom te predmetnim </w:t>
      </w:r>
      <w:proofErr w:type="spellStart"/>
      <w:r w:rsidRPr="00896C95">
        <w:rPr>
          <w:bCs/>
          <w:sz w:val="22"/>
          <w:szCs w:val="22"/>
        </w:rPr>
        <w:t>kurikulumima</w:t>
      </w:r>
      <w:proofErr w:type="spellEnd"/>
      <w:r w:rsidRPr="00896C95">
        <w:rPr>
          <w:bCs/>
          <w:sz w:val="22"/>
          <w:szCs w:val="22"/>
        </w:rPr>
        <w:t xml:space="preserve">, a postizanje postavljenih odgojno obrazovnih 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 U sklopu navedenog učenici imaju organizirana dva obroka te vrijeme nakon redovne nastave namijenjeno dodatnom utvrđivanju gradiva, rješavanju domaćih zadaća te uključivanje u brojne izvannastavne aktivnosti. </w:t>
      </w:r>
    </w:p>
    <w:p w14:paraId="3DCC1D54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5A8DECFD" w14:textId="21F48168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6. </w:t>
      </w:r>
      <w:bookmarkStart w:id="3" w:name="_Hlk213925304"/>
      <w:bookmarkStart w:id="4" w:name="_Hlk87437068"/>
      <w:r w:rsidRPr="00896C95">
        <w:rPr>
          <w:b/>
          <w:sz w:val="22"/>
          <w:szCs w:val="22"/>
        </w:rPr>
        <w:t>CJELOŽIVOTNO UČENJE</w:t>
      </w:r>
      <w:bookmarkEnd w:id="3"/>
    </w:p>
    <w:p w14:paraId="11C99F13" w14:textId="77777777" w:rsidR="00411D60" w:rsidRPr="00896C95" w:rsidRDefault="00411D60" w:rsidP="00411D60">
      <w:pPr>
        <w:jc w:val="center"/>
        <w:rPr>
          <w:b/>
          <w:color w:val="EE0000"/>
          <w:sz w:val="22"/>
          <w:szCs w:val="22"/>
        </w:rPr>
      </w:pPr>
    </w:p>
    <w:p w14:paraId="7EE8445C" w14:textId="77777777" w:rsidR="00411D60" w:rsidRPr="00896C95" w:rsidRDefault="009B4BC1" w:rsidP="00411D60">
      <w:pPr>
        <w:shd w:val="clear" w:color="auto" w:fill="FFFFFF"/>
        <w:jc w:val="right"/>
        <w:rPr>
          <w:sz w:val="22"/>
          <w:szCs w:val="22"/>
        </w:rPr>
      </w:pPr>
      <w:r w:rsidRPr="00896C95">
        <w:rPr>
          <w:b/>
          <w:bCs/>
          <w:sz w:val="22"/>
          <w:szCs w:val="22"/>
        </w:rPr>
        <w:t>Aktivnosti: A300401, A300404</w:t>
      </w:r>
    </w:p>
    <w:p w14:paraId="7FEDE197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U okviru obrazovne djelatnosti Pučko otvoreno učilište Koprivnica (POU Koprivnica) provodi verificirane i neverificirane programe cjeloživotnog učenja. U 202</w:t>
      </w:r>
      <w:r>
        <w:rPr>
          <w:bCs/>
          <w:sz w:val="22"/>
          <w:szCs w:val="22"/>
        </w:rPr>
        <w:t>6</w:t>
      </w:r>
      <w:r w:rsidRPr="005F66A3">
        <w:rPr>
          <w:bCs/>
          <w:sz w:val="22"/>
          <w:szCs w:val="22"/>
        </w:rPr>
        <w:t>. godini planiramo nastaviti uvoditi nove verificirane programe izrađene prema novoj metodologiji izrade obrazovnih programa koji će se moći financirati putem vaučera za obrazovanje. Također nastavljamo s uvođenjem novih neverificiranih programa, tečajeva i radionica, u skladu s potrebama tržišta rada i preferencijama šireg građanstva područja Koprivničko-križevačke županije.</w:t>
      </w:r>
    </w:p>
    <w:p w14:paraId="63F45A89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 </w:t>
      </w:r>
    </w:p>
    <w:p w14:paraId="30421D33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U ponudi POU Koprivnica od verificiranih programa trenutno je 1</w:t>
      </w:r>
      <w:r>
        <w:rPr>
          <w:bCs/>
          <w:sz w:val="22"/>
          <w:szCs w:val="22"/>
        </w:rPr>
        <w:t>7</w:t>
      </w:r>
      <w:r w:rsidRPr="005F66A3">
        <w:rPr>
          <w:bCs/>
          <w:sz w:val="22"/>
          <w:szCs w:val="22"/>
        </w:rPr>
        <w:t xml:space="preserve"> programa obrazovanja odraslih za stjecanje </w:t>
      </w:r>
      <w:proofErr w:type="spellStart"/>
      <w:r w:rsidRPr="005F66A3">
        <w:rPr>
          <w:bCs/>
          <w:sz w:val="22"/>
          <w:szCs w:val="22"/>
        </w:rPr>
        <w:t>mikrokvalifikacija</w:t>
      </w:r>
      <w:proofErr w:type="spellEnd"/>
      <w:r w:rsidRPr="005F66A3">
        <w:rPr>
          <w:bCs/>
          <w:sz w:val="22"/>
          <w:szCs w:val="22"/>
        </w:rPr>
        <w:t xml:space="preserve">, djelomičnih kvalifikacija i cjelovitih kvalifikacija financiranih putem vaučera i drugih izvora financiranja po obrazovnim sektorima, program osnovnog obrazovanja odraslih te hrvatski jezik za strance, ukupno </w:t>
      </w:r>
      <w:r>
        <w:rPr>
          <w:bCs/>
          <w:sz w:val="22"/>
          <w:szCs w:val="22"/>
        </w:rPr>
        <w:t>19</w:t>
      </w:r>
      <w:r w:rsidRPr="005F66A3">
        <w:rPr>
          <w:bCs/>
          <w:sz w:val="22"/>
          <w:szCs w:val="22"/>
        </w:rPr>
        <w:t xml:space="preserve"> verificiran</w:t>
      </w:r>
      <w:r>
        <w:rPr>
          <w:bCs/>
          <w:sz w:val="22"/>
          <w:szCs w:val="22"/>
        </w:rPr>
        <w:t>ih</w:t>
      </w:r>
      <w:r w:rsidRPr="005F66A3">
        <w:rPr>
          <w:bCs/>
          <w:sz w:val="22"/>
          <w:szCs w:val="22"/>
        </w:rPr>
        <w:t xml:space="preserve"> programa:</w:t>
      </w:r>
    </w:p>
    <w:p w14:paraId="736708CA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 </w:t>
      </w:r>
    </w:p>
    <w:p w14:paraId="52C9105D" w14:textId="77777777" w:rsidR="00896C95" w:rsidRPr="005F66A3" w:rsidRDefault="009B4BC1" w:rsidP="00896C95">
      <w:pPr>
        <w:numPr>
          <w:ilvl w:val="0"/>
          <w:numId w:val="6"/>
        </w:numPr>
        <w:jc w:val="both"/>
        <w:rPr>
          <w:sz w:val="22"/>
          <w:szCs w:val="22"/>
        </w:rPr>
      </w:pPr>
      <w:r w:rsidRPr="005F66A3">
        <w:rPr>
          <w:b/>
          <w:bCs/>
          <w:sz w:val="22"/>
          <w:szCs w:val="22"/>
        </w:rPr>
        <w:t xml:space="preserve">Programi obrazovanja odraslih za stjecanje </w:t>
      </w:r>
      <w:proofErr w:type="spellStart"/>
      <w:r w:rsidRPr="005F66A3">
        <w:rPr>
          <w:b/>
          <w:bCs/>
          <w:sz w:val="22"/>
          <w:szCs w:val="22"/>
        </w:rPr>
        <w:t>mikrokvalifikacija</w:t>
      </w:r>
      <w:proofErr w:type="spellEnd"/>
      <w:r w:rsidRPr="005F66A3">
        <w:rPr>
          <w:b/>
          <w:bCs/>
          <w:sz w:val="22"/>
          <w:szCs w:val="22"/>
        </w:rPr>
        <w:t>, djelomičnih kvalifikacija i cjelovitih kvalifikacija financiranih putem vaučera i drugih izvora financiranja</w:t>
      </w:r>
      <w:r w:rsidRPr="005F66A3">
        <w:rPr>
          <w:sz w:val="22"/>
          <w:szCs w:val="22"/>
        </w:rPr>
        <w:t>:</w:t>
      </w:r>
    </w:p>
    <w:p w14:paraId="068597AE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Ekonomija i trgovina: Program obrazovanja za stjecanje djelomične kvalifikacije asistent za upravljanje projektima / asistentica za upravljanje projektima,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internetski marketing i </w:t>
      </w:r>
      <w:proofErr w:type="spellStart"/>
      <w:r w:rsidRPr="005F66A3">
        <w:rPr>
          <w:sz w:val="22"/>
          <w:szCs w:val="22"/>
        </w:rPr>
        <w:t>brendiranje</w:t>
      </w:r>
      <w:proofErr w:type="spellEnd"/>
      <w:r w:rsidRPr="005F66A3">
        <w:rPr>
          <w:sz w:val="22"/>
          <w:szCs w:val="22"/>
        </w:rPr>
        <w:t xml:space="preserve">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društveno odgovorno poslovanje, Program obrazovanja za stjecanje djelomične kvalifikacije knjigovođa/</w:t>
      </w:r>
      <w:proofErr w:type="spellStart"/>
      <w:r w:rsidRPr="005F66A3">
        <w:rPr>
          <w:sz w:val="22"/>
          <w:szCs w:val="22"/>
        </w:rPr>
        <w:t>knjigovotkinja</w:t>
      </w:r>
      <w:proofErr w:type="spellEnd"/>
      <w:r w:rsidRPr="005F66A3">
        <w:rPr>
          <w:sz w:val="22"/>
          <w:szCs w:val="22"/>
        </w:rPr>
        <w:t>, Program obrazovanja za stjecanje djelomične kvalifikacije specijalist za digitalni marketing / specijalistica za digitalni marketing</w:t>
      </w:r>
    </w:p>
    <w:p w14:paraId="4E18A429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Elektrotehnika i računalstvo: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osnove izrade web stranica,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napredna izrada web stranica,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web programiranje</w:t>
      </w:r>
      <w:r>
        <w:rPr>
          <w:sz w:val="22"/>
          <w:szCs w:val="22"/>
        </w:rPr>
        <w:t xml:space="preserve">, Program obrazovanja za </w:t>
      </w:r>
      <w:r>
        <w:rPr>
          <w:sz w:val="22"/>
          <w:szCs w:val="22"/>
        </w:rPr>
        <w:lastRenderedPageBreak/>
        <w:t xml:space="preserve">stjecanje </w:t>
      </w:r>
      <w:proofErr w:type="spellStart"/>
      <w:r>
        <w:rPr>
          <w:sz w:val="22"/>
          <w:szCs w:val="22"/>
        </w:rPr>
        <w:t>mikrokvalifikacije</w:t>
      </w:r>
      <w:proofErr w:type="spellEnd"/>
      <w:r>
        <w:rPr>
          <w:sz w:val="22"/>
          <w:szCs w:val="22"/>
        </w:rPr>
        <w:t xml:space="preserve"> montiranje fotonaponskih sustava, Program obrazovanja za stjecanje </w:t>
      </w:r>
      <w:proofErr w:type="spellStart"/>
      <w:r>
        <w:rPr>
          <w:sz w:val="22"/>
          <w:szCs w:val="22"/>
        </w:rPr>
        <w:t>mikrokvalifikacije</w:t>
      </w:r>
      <w:proofErr w:type="spellEnd"/>
      <w:r>
        <w:rPr>
          <w:sz w:val="22"/>
          <w:szCs w:val="22"/>
        </w:rPr>
        <w:t xml:space="preserve"> temeljne digitalne vještine</w:t>
      </w:r>
    </w:p>
    <w:p w14:paraId="225E8A58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Osobne, usluge zaštite i druge usluge: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klasične i korektivne tehnike šminkanja,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klasične ručne </w:t>
      </w:r>
      <w:proofErr w:type="spellStart"/>
      <w:r w:rsidRPr="005F66A3">
        <w:rPr>
          <w:sz w:val="22"/>
          <w:szCs w:val="22"/>
        </w:rPr>
        <w:t>masažne</w:t>
      </w:r>
      <w:proofErr w:type="spellEnd"/>
      <w:r w:rsidRPr="005F66A3">
        <w:rPr>
          <w:sz w:val="22"/>
          <w:szCs w:val="22"/>
        </w:rPr>
        <w:t xml:space="preserve"> tehnike</w:t>
      </w:r>
    </w:p>
    <w:p w14:paraId="1FEE1675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Promet i logistika: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rukovanje viličarom u skladišnom prostoru,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rukovanje viličarom u logistici i prometu</w:t>
      </w:r>
    </w:p>
    <w:p w14:paraId="0BE03ABC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>Psihologija, edukacijska rehabilitacija, logopedija i socijalne djelatnosti: Program obrazovanja za stjecanje djelomične kvalifikacije pomoćnik u nastavi/pomoćnica u nastavi</w:t>
      </w:r>
    </w:p>
    <w:p w14:paraId="3439E290" w14:textId="77777777" w:rsidR="00896C95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Zdravstvo i socijalna skrb: Program obrazovanja za stjecanje djelomične kvalifikacije njegovatelj / njegovateljica u institucionalnoj </w:t>
      </w:r>
      <w:r>
        <w:rPr>
          <w:sz w:val="22"/>
          <w:szCs w:val="22"/>
        </w:rPr>
        <w:t xml:space="preserve">i izvaninstitucionalnoj </w:t>
      </w:r>
      <w:r w:rsidRPr="005F66A3">
        <w:rPr>
          <w:sz w:val="22"/>
          <w:szCs w:val="22"/>
        </w:rPr>
        <w:t>skrbi o starijim i nemoćnim osobama</w:t>
      </w:r>
    </w:p>
    <w:p w14:paraId="2BB584DB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Sigurnost i obrana/Odgoj, obrazovanje i sport: Program obrazovanja za stjecanje djelomične kvalifikacije operativni djelatnik za sigurnost i civilnu zaštitu u odgojno-obrazovnim ustanovama/operativna djelatnica za sigurnost i civilnu zaštitu u odgojno-obrazovnim ustanovama</w:t>
      </w:r>
    </w:p>
    <w:p w14:paraId="6DB69787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 </w:t>
      </w:r>
    </w:p>
    <w:p w14:paraId="10E00B4F" w14:textId="77777777" w:rsidR="00896C95" w:rsidRPr="008E1355" w:rsidRDefault="009B4BC1" w:rsidP="00896C95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8E1355">
        <w:rPr>
          <w:b/>
          <w:bCs/>
          <w:sz w:val="22"/>
          <w:szCs w:val="22"/>
        </w:rPr>
        <w:t>Program obrazovanja za osnovno obrazovanja odraslih</w:t>
      </w:r>
    </w:p>
    <w:p w14:paraId="7E1E9383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760E032B" w14:textId="77777777" w:rsidR="00896C95" w:rsidRPr="008E1355" w:rsidRDefault="009B4BC1" w:rsidP="00896C95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8E1355">
        <w:rPr>
          <w:b/>
          <w:bCs/>
          <w:sz w:val="22"/>
          <w:szCs w:val="22"/>
        </w:rPr>
        <w:t>Hrvatski jezik za strance – opći jezik (stupnjevi A1 – C2)</w:t>
      </w:r>
    </w:p>
    <w:p w14:paraId="129C8F1F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1B2B4D8A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Od neverificiranih programa/tečajeva POU Koprivnica provodi sljedeće: Tečaj krojenja i šivanja, Tečaj stranog jezika, Tečaj hrvatskog jezika za strance, Tečaj kompjuterskog opismenjavanja, Poslovni plan, Pomoćnik u nastavi, Stručni komunikacijski posrednik u nastavi, Tečaj brzog čitanja i učenja pomoću mentalnih mapa, Osnovna izobrazba o pesticidima i Dopunska izobrazba o pesticidima (na temelju Rješenja o ovlaštenju za provedbu izobrazbe o sigurnom rukovanju s pesticidima i pravilnoj primjeni pesticida Ministarstva poljoprivrede RH), Neobuzdano pamćenje, Tečaj crtanja i slikanja za djecu, Mali modni dizajneri – kratki tečaj krojenja i šivanja za djecu, Osnaživanje osobnih potencijala, Kratki tečaj heklanja, Foto i video tečaj, Tečaj programiranja i robotike, </w:t>
      </w:r>
      <w:proofErr w:type="spellStart"/>
      <w:r w:rsidRPr="005F66A3">
        <w:rPr>
          <w:sz w:val="22"/>
          <w:szCs w:val="22"/>
        </w:rPr>
        <w:t>Minfulness</w:t>
      </w:r>
      <w:proofErr w:type="spellEnd"/>
      <w:r w:rsidRPr="005F66A3">
        <w:rPr>
          <w:sz w:val="22"/>
          <w:szCs w:val="22"/>
        </w:rPr>
        <w:t xml:space="preserve"> za djecu, Mini tečaj šivanja i izrade torbi.</w:t>
      </w:r>
    </w:p>
    <w:p w14:paraId="674A603A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2B5A7AA5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Program cjeloživotnog učenja POU Koprivnica ostvaruje i kroz različite EU projekte.</w:t>
      </w:r>
    </w:p>
    <w:p w14:paraId="491FE328" w14:textId="77777777" w:rsidR="00896C95" w:rsidRPr="005F66A3" w:rsidRDefault="00896C95" w:rsidP="00896C95"/>
    <w:p w14:paraId="6497BEA2" w14:textId="77777777" w:rsidR="00F05B71" w:rsidRPr="00896C95" w:rsidRDefault="009B4BC1" w:rsidP="00F05B71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</w:t>
      </w:r>
    </w:p>
    <w:bookmarkEnd w:id="4"/>
    <w:p w14:paraId="3CD733F2" w14:textId="56E03988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7. EU PROJEKTI</w:t>
      </w:r>
    </w:p>
    <w:p w14:paraId="26F0995E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A300332</w:t>
      </w:r>
    </w:p>
    <w:p w14:paraId="77386571" w14:textId="77777777" w:rsidR="00411D60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U sklopu aktivnosti EU projekti, škole provode projekte u suradnji sa državama Europske zajednice pritom osiguravajući nova iskustva i znanja.</w:t>
      </w:r>
    </w:p>
    <w:p w14:paraId="7BC6192E" w14:textId="77777777" w:rsidR="003416E0" w:rsidRPr="00896C95" w:rsidRDefault="003416E0" w:rsidP="00411D60">
      <w:pPr>
        <w:jc w:val="both"/>
        <w:rPr>
          <w:sz w:val="22"/>
          <w:szCs w:val="22"/>
        </w:rPr>
      </w:pPr>
    </w:p>
    <w:p w14:paraId="7B5A9C9F" w14:textId="77777777" w:rsidR="00411D60" w:rsidRPr="00896C95" w:rsidRDefault="00411D60" w:rsidP="00411D60">
      <w:pPr>
        <w:jc w:val="both"/>
        <w:rPr>
          <w:b/>
          <w:sz w:val="22"/>
          <w:szCs w:val="22"/>
        </w:rPr>
      </w:pPr>
    </w:p>
    <w:p w14:paraId="65E22E26" w14:textId="6A0A2C2E" w:rsidR="003416E0" w:rsidRPr="00896C95" w:rsidRDefault="009B4BC1" w:rsidP="005B1FA3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8. IZGRADNJA KAPACITETA ZA PRELAZAK OSNOVNIH ŠKOLA U JEDNU SMJENU</w:t>
      </w:r>
    </w:p>
    <w:p w14:paraId="0B28AAD5" w14:textId="77777777" w:rsidR="00E444F5" w:rsidRPr="00896C95" w:rsidRDefault="00E444F5" w:rsidP="00A44C57">
      <w:pPr>
        <w:ind w:left="4545"/>
        <w:rPr>
          <w:b/>
          <w:sz w:val="22"/>
          <w:szCs w:val="22"/>
        </w:rPr>
      </w:pPr>
    </w:p>
    <w:p w14:paraId="5E37770C" w14:textId="5675A9D6" w:rsidR="00411D60" w:rsidRPr="00896C95" w:rsidRDefault="009B4BC1" w:rsidP="00E444F5">
      <w:pPr>
        <w:ind w:left="2160" w:firstLine="720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 Aktivnost: </w:t>
      </w:r>
      <w:r w:rsidR="00A44C57" w:rsidRPr="00896C95">
        <w:rPr>
          <w:b/>
          <w:sz w:val="22"/>
          <w:szCs w:val="22"/>
        </w:rPr>
        <w:t>K3020</w:t>
      </w:r>
      <w:r w:rsidR="00896C95" w:rsidRPr="00896C95">
        <w:rPr>
          <w:b/>
          <w:sz w:val="22"/>
          <w:szCs w:val="22"/>
        </w:rPr>
        <w:t>89</w:t>
      </w:r>
      <w:r w:rsidR="00A44C57" w:rsidRPr="00896C95">
        <w:rPr>
          <w:b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K</w:t>
      </w:r>
      <w:r w:rsidR="00A44C57" w:rsidRPr="00896C95">
        <w:rPr>
          <w:b/>
          <w:sz w:val="22"/>
          <w:szCs w:val="22"/>
        </w:rPr>
        <w:t>3020</w:t>
      </w:r>
      <w:r w:rsidR="00896C95" w:rsidRPr="00896C95">
        <w:rPr>
          <w:b/>
          <w:sz w:val="22"/>
          <w:szCs w:val="22"/>
        </w:rPr>
        <w:t>83</w:t>
      </w:r>
      <w:r w:rsidR="00A44C57" w:rsidRPr="00896C95">
        <w:rPr>
          <w:b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K3020</w:t>
      </w:r>
      <w:r w:rsidR="00896C95" w:rsidRPr="00896C95">
        <w:rPr>
          <w:b/>
          <w:sz w:val="22"/>
          <w:szCs w:val="22"/>
        </w:rPr>
        <w:t>87</w:t>
      </w:r>
      <w:r w:rsidRPr="00896C95">
        <w:rPr>
          <w:b/>
          <w:sz w:val="22"/>
          <w:szCs w:val="22"/>
        </w:rPr>
        <w:t>, K3020</w:t>
      </w:r>
      <w:r w:rsidR="00896C95" w:rsidRPr="00896C95">
        <w:rPr>
          <w:b/>
          <w:sz w:val="22"/>
          <w:szCs w:val="22"/>
        </w:rPr>
        <w:t>88</w:t>
      </w:r>
      <w:r w:rsidRPr="00896C95">
        <w:rPr>
          <w:b/>
          <w:sz w:val="22"/>
          <w:szCs w:val="22"/>
        </w:rPr>
        <w:t>, K3020</w:t>
      </w:r>
      <w:r w:rsidR="00896C95" w:rsidRPr="00896C95">
        <w:rPr>
          <w:b/>
          <w:sz w:val="22"/>
          <w:szCs w:val="22"/>
        </w:rPr>
        <w:t>90</w:t>
      </w:r>
      <w:r w:rsidRPr="00896C95">
        <w:rPr>
          <w:b/>
          <w:sz w:val="22"/>
          <w:szCs w:val="22"/>
        </w:rPr>
        <w:t xml:space="preserve"> </w:t>
      </w:r>
    </w:p>
    <w:p w14:paraId="526F27D1" w14:textId="00D883A0" w:rsidR="00411D60" w:rsidRPr="00896C95" w:rsidRDefault="009B4BC1" w:rsidP="00411D60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U sklopu ovih aktivnosti planiraju se zahvati rekonstrukcije/dogradnje i opremanja Osnovne škole „Braća Radić“ Koprivnica i područnih škola Reka</w:t>
      </w:r>
      <w:r w:rsidR="00896C95" w:rsidRPr="00896C95">
        <w:rPr>
          <w:bCs/>
          <w:sz w:val="22"/>
          <w:szCs w:val="22"/>
        </w:rPr>
        <w:t xml:space="preserve">, </w:t>
      </w:r>
      <w:r w:rsidRPr="00896C95">
        <w:rPr>
          <w:bCs/>
          <w:sz w:val="22"/>
          <w:szCs w:val="22"/>
        </w:rPr>
        <w:t>Starigrad</w:t>
      </w:r>
      <w:r w:rsidR="00A44C57" w:rsidRPr="00896C95">
        <w:rPr>
          <w:bCs/>
          <w:sz w:val="22"/>
          <w:szCs w:val="22"/>
        </w:rPr>
        <w:t xml:space="preserve"> </w:t>
      </w:r>
      <w:r w:rsidR="00896C95" w:rsidRPr="00896C95">
        <w:rPr>
          <w:bCs/>
          <w:sz w:val="22"/>
          <w:szCs w:val="22"/>
        </w:rPr>
        <w:t xml:space="preserve">i </w:t>
      </w:r>
      <w:proofErr w:type="spellStart"/>
      <w:r w:rsidR="00896C95" w:rsidRPr="00896C95">
        <w:rPr>
          <w:bCs/>
          <w:sz w:val="22"/>
          <w:szCs w:val="22"/>
        </w:rPr>
        <w:t>Jagnjedovec</w:t>
      </w:r>
      <w:proofErr w:type="spellEnd"/>
      <w:r w:rsidR="00A44C57" w:rsidRPr="00896C95">
        <w:rPr>
          <w:bCs/>
          <w:sz w:val="22"/>
          <w:szCs w:val="22"/>
        </w:rPr>
        <w:t xml:space="preserve"> te energetsku obnovu Osnovne škole „Đuro </w:t>
      </w:r>
      <w:r w:rsidR="00896C95" w:rsidRPr="00896C95">
        <w:rPr>
          <w:bCs/>
          <w:sz w:val="22"/>
          <w:szCs w:val="22"/>
        </w:rPr>
        <w:t>E</w:t>
      </w:r>
      <w:r w:rsidR="00A44C57" w:rsidRPr="00896C95">
        <w:rPr>
          <w:bCs/>
          <w:sz w:val="22"/>
          <w:szCs w:val="22"/>
        </w:rPr>
        <w:t>ster“ Koprivnica</w:t>
      </w:r>
      <w:r w:rsidRPr="00896C95">
        <w:rPr>
          <w:bCs/>
          <w:sz w:val="22"/>
          <w:szCs w:val="22"/>
        </w:rPr>
        <w:t xml:space="preserve">. Navedenim rekonstrukcijama osigurati će se </w:t>
      </w:r>
      <w:proofErr w:type="spellStart"/>
      <w:r w:rsidRPr="00896C95">
        <w:rPr>
          <w:bCs/>
          <w:sz w:val="22"/>
          <w:szCs w:val="22"/>
        </w:rPr>
        <w:t>jednosmjenski</w:t>
      </w:r>
      <w:proofErr w:type="spellEnd"/>
      <w:r w:rsidRPr="00896C95">
        <w:rPr>
          <w:bCs/>
          <w:sz w:val="22"/>
          <w:szCs w:val="22"/>
        </w:rPr>
        <w:t xml:space="preserve"> rad i cjelodnevna školu u svim osnovnim matičnim i područnim školama na administrativnom području grada Koprivnice. Projekti su planirani financiranjem od strane Ministarstva znanosti i obrazovanja u sklopu Nacionalnog programa oporavka i otpornosti 2021. - 2026. Sredstva su osigurana u okviru Programa 3020 Kapitalna ulaganja u školstvo.</w:t>
      </w:r>
    </w:p>
    <w:p w14:paraId="620FB6CE" w14:textId="77777777" w:rsidR="00411D60" w:rsidRPr="00896C95" w:rsidRDefault="00411D60" w:rsidP="00411D60">
      <w:pPr>
        <w:rPr>
          <w:b/>
          <w:color w:val="EE0000"/>
          <w:sz w:val="22"/>
          <w:szCs w:val="22"/>
        </w:rPr>
      </w:pPr>
    </w:p>
    <w:p w14:paraId="4D49914A" w14:textId="77777777" w:rsidR="003416E0" w:rsidRDefault="003416E0" w:rsidP="00411D60">
      <w:pPr>
        <w:jc w:val="center"/>
        <w:rPr>
          <w:b/>
          <w:sz w:val="22"/>
          <w:szCs w:val="22"/>
        </w:rPr>
      </w:pPr>
    </w:p>
    <w:p w14:paraId="0FE4E510" w14:textId="05FCC621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2.</w:t>
      </w:r>
    </w:p>
    <w:p w14:paraId="5B3463B0" w14:textId="77777777" w:rsidR="00411D60" w:rsidRPr="00896C95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3E13EB8" w14:textId="7208C86D" w:rsidR="00411D60" w:rsidRDefault="009B4BC1" w:rsidP="00411D60">
      <w:pPr>
        <w:ind w:right="-20" w:firstLine="709"/>
        <w:jc w:val="both"/>
        <w:rPr>
          <w:b/>
          <w:sz w:val="22"/>
          <w:szCs w:val="22"/>
        </w:rPr>
      </w:pPr>
      <w:r w:rsidRPr="00896C95">
        <w:rPr>
          <w:sz w:val="22"/>
          <w:szCs w:val="22"/>
        </w:rPr>
        <w:t>Sredstva za financiranje javnih potreba u osnovnom i srednjem odgoju i obrazovanju, visokom obrazovanju te cjeloživotnom učenju iz članka 1. ovog Programa planirana su u Proračunu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</w:t>
      </w:r>
      <w:r w:rsidRPr="00896C95">
        <w:rPr>
          <w:b/>
          <w:sz w:val="22"/>
          <w:szCs w:val="22"/>
        </w:rPr>
        <w:t>.</w:t>
      </w:r>
    </w:p>
    <w:p w14:paraId="4ADC718B" w14:textId="77777777" w:rsidR="003416E0" w:rsidRPr="00896C95" w:rsidRDefault="003416E0" w:rsidP="003416E0">
      <w:pPr>
        <w:ind w:right="-20"/>
        <w:jc w:val="both"/>
        <w:rPr>
          <w:b/>
          <w:sz w:val="22"/>
          <w:szCs w:val="22"/>
        </w:rPr>
      </w:pPr>
    </w:p>
    <w:p w14:paraId="732FBBE8" w14:textId="77777777" w:rsidR="00411D60" w:rsidRPr="00896C95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948B3C9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3.</w:t>
      </w:r>
    </w:p>
    <w:p w14:paraId="4525ED47" w14:textId="77777777" w:rsidR="00411D60" w:rsidRPr="00896C95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5B0C8CAA" w14:textId="52748626" w:rsidR="00411D60" w:rsidRDefault="009B4BC1" w:rsidP="00411D60">
      <w:pPr>
        <w:ind w:right="-20"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Ovaj Program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objavit će se u „Glasniku Grada Koprivnice“, a stupa na snagu 1. siječnja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godine.</w:t>
      </w:r>
    </w:p>
    <w:p w14:paraId="3147317B" w14:textId="77777777" w:rsidR="003416E0" w:rsidRPr="00896C95" w:rsidRDefault="003416E0" w:rsidP="00411D60">
      <w:pPr>
        <w:ind w:right="-20" w:firstLine="709"/>
        <w:jc w:val="both"/>
        <w:rPr>
          <w:sz w:val="22"/>
          <w:szCs w:val="22"/>
        </w:rPr>
      </w:pPr>
    </w:p>
    <w:p w14:paraId="0B7D47BA" w14:textId="77777777" w:rsidR="00411D60" w:rsidRPr="00896C95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6035689C" w14:textId="77777777" w:rsidR="00411D60" w:rsidRPr="00896C95" w:rsidRDefault="009B4BC1" w:rsidP="00411D60">
      <w:pPr>
        <w:ind w:right="-20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GRADSKO VIJEĆE</w:t>
      </w:r>
    </w:p>
    <w:p w14:paraId="7BFB11CB" w14:textId="77777777" w:rsidR="00411D60" w:rsidRPr="00896C95" w:rsidRDefault="009B4BC1" w:rsidP="00411D60">
      <w:pPr>
        <w:ind w:right="-20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GRADA KOPRIVNICE</w:t>
      </w:r>
    </w:p>
    <w:p w14:paraId="69E692E1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65C4792E" w14:textId="2EBE8BC6" w:rsidR="00411D60" w:rsidRPr="00896C95" w:rsidRDefault="009B4BC1" w:rsidP="00411D60">
      <w:r w:rsidRPr="00896C95">
        <w:t xml:space="preserve">KLASA: </w:t>
      </w:r>
    </w:p>
    <w:p w14:paraId="3D69C442" w14:textId="2AD7AAC2" w:rsidR="00411D60" w:rsidRPr="00896C95" w:rsidRDefault="009B4BC1" w:rsidP="00411D60">
      <w:r w:rsidRPr="00896C95">
        <w:t xml:space="preserve">URBROJ: </w:t>
      </w:r>
    </w:p>
    <w:p w14:paraId="1D9AFD0F" w14:textId="46C552B8" w:rsidR="00411D60" w:rsidRPr="00896C95" w:rsidRDefault="009B4BC1" w:rsidP="00411D60">
      <w:r w:rsidRPr="00896C95">
        <w:t xml:space="preserve">Koprivnica, </w:t>
      </w:r>
    </w:p>
    <w:p w14:paraId="2AB56D9A" w14:textId="77777777" w:rsidR="00411D60" w:rsidRPr="00896C95" w:rsidRDefault="00411D60" w:rsidP="00411D60">
      <w:pPr>
        <w:rPr>
          <w:sz w:val="22"/>
          <w:szCs w:val="22"/>
        </w:rPr>
      </w:pPr>
    </w:p>
    <w:p w14:paraId="0D3A854A" w14:textId="77777777" w:rsidR="00411D60" w:rsidRPr="00896C95" w:rsidRDefault="009B4BC1" w:rsidP="00411D60">
      <w:pPr>
        <w:ind w:left="5672" w:firstLine="709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PREDSJEDNIK:</w:t>
      </w:r>
    </w:p>
    <w:p w14:paraId="19182148" w14:textId="71EFE1F2" w:rsidR="00411D60" w:rsidRPr="00896C95" w:rsidRDefault="009B4BC1" w:rsidP="00411D60">
      <w:pPr>
        <w:ind w:left="6381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Ivan Pal</w:t>
      </w:r>
    </w:p>
    <w:p w14:paraId="4DC17FE0" w14:textId="77777777" w:rsidR="00411D60" w:rsidRPr="00896C95" w:rsidRDefault="00411D60" w:rsidP="00411D60">
      <w:pPr>
        <w:ind w:left="6381"/>
        <w:jc w:val="center"/>
        <w:rPr>
          <w:sz w:val="22"/>
          <w:szCs w:val="22"/>
        </w:rPr>
      </w:pPr>
    </w:p>
    <w:p w14:paraId="1353A179" w14:textId="77777777" w:rsidR="00411D60" w:rsidRPr="00896C95" w:rsidRDefault="00411D60" w:rsidP="00411D60">
      <w:pPr>
        <w:ind w:left="6381"/>
        <w:jc w:val="center"/>
        <w:rPr>
          <w:sz w:val="22"/>
          <w:szCs w:val="22"/>
        </w:rPr>
      </w:pPr>
    </w:p>
    <w:p w14:paraId="0A66646B" w14:textId="77777777" w:rsidR="00411D60" w:rsidRDefault="00411D60" w:rsidP="00411D60">
      <w:pPr>
        <w:ind w:left="6381"/>
        <w:jc w:val="center"/>
        <w:rPr>
          <w:sz w:val="22"/>
          <w:szCs w:val="22"/>
        </w:rPr>
      </w:pPr>
    </w:p>
    <w:p w14:paraId="3BFFFB5A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8A5173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3ACDB3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5CC511A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D02894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6E3DCD8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FB388E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ED73AC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8CB00B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4B8E90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C65282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763560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C3FAB5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0A8FABC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475443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A0E433E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2DFEAB6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63C1B34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F8647F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FD82FD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2D1E77D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6D43050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2E6CCED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5636BE7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B3951B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3540D8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35EC57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078059E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84C2E17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038FC63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1F5AB6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A5783F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0AD8F5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E4A8262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7D9E33C7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FFEE02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0125416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77AEBC41" w14:textId="77777777" w:rsidR="006D77D7" w:rsidRPr="00B414A1" w:rsidRDefault="006D77D7" w:rsidP="006D77D7">
      <w:pPr>
        <w:jc w:val="center"/>
        <w:rPr>
          <w:b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lastRenderedPageBreak/>
        <w:t>O B R A Z L O Ž E NJ E</w:t>
      </w:r>
    </w:p>
    <w:p w14:paraId="0578FBCF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0D60E0C9" w14:textId="77777777" w:rsidR="006D77D7" w:rsidRPr="00B414A1" w:rsidRDefault="006D77D7" w:rsidP="006D77D7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Zakonska osnova</w:t>
      </w:r>
    </w:p>
    <w:p w14:paraId="589C356B" w14:textId="77777777" w:rsidR="006D77D7" w:rsidRPr="00B414A1" w:rsidRDefault="006D77D7" w:rsidP="006D77D7">
      <w:pPr>
        <w:rPr>
          <w:b/>
          <w:bCs/>
          <w:color w:val="000000"/>
          <w:sz w:val="22"/>
          <w:szCs w:val="22"/>
        </w:rPr>
      </w:pPr>
    </w:p>
    <w:p w14:paraId="7BBA1EC3" w14:textId="77777777" w:rsidR="006D77D7" w:rsidRPr="00D20442" w:rsidRDefault="006D77D7" w:rsidP="006D77D7">
      <w:pPr>
        <w:jc w:val="both"/>
        <w:rPr>
          <w:bCs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>Pravna osnova za donošenje ovog Programa javnih potreba u obrazovanju Grada Koprivnice za 202</w:t>
      </w:r>
      <w:r>
        <w:rPr>
          <w:bCs/>
          <w:color w:val="000000"/>
          <w:sz w:val="22"/>
          <w:szCs w:val="22"/>
        </w:rPr>
        <w:t>6</w:t>
      </w:r>
      <w:r w:rsidRPr="00D20442">
        <w:rPr>
          <w:bCs/>
          <w:color w:val="000000"/>
          <w:sz w:val="22"/>
          <w:szCs w:val="22"/>
        </w:rPr>
        <w:t>. godinu (u daljnjem tekstu: Program) sadržana je u odredbi članka 143. Zakona o odgoju i obrazovanju u osnovnoj i srednjoj školi („Narodne novine“ broj 87/08, 86/09, 92/10, 105/10 - ispravak, 90/11, 5/12, 16/12,  86/12, 126/12, 94/13, 152/14, 07/17, 68/18, 98/19, 64/20</w:t>
      </w:r>
      <w:r>
        <w:rPr>
          <w:bCs/>
          <w:color w:val="000000"/>
          <w:sz w:val="22"/>
          <w:szCs w:val="22"/>
        </w:rPr>
        <w:t xml:space="preserve">, </w:t>
      </w:r>
      <w:r w:rsidRPr="00D20442">
        <w:rPr>
          <w:bCs/>
          <w:color w:val="000000"/>
          <w:sz w:val="22"/>
          <w:szCs w:val="22"/>
        </w:rPr>
        <w:t>151/22</w:t>
      </w:r>
      <w:r>
        <w:rPr>
          <w:bCs/>
          <w:color w:val="000000"/>
          <w:sz w:val="22"/>
          <w:szCs w:val="22"/>
        </w:rPr>
        <w:t>, 155/23 i 156/23</w:t>
      </w:r>
      <w:r w:rsidRPr="00D20442">
        <w:rPr>
          <w:bCs/>
          <w:color w:val="000000"/>
          <w:sz w:val="22"/>
          <w:szCs w:val="22"/>
        </w:rPr>
        <w:t>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2E3B1753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2BFAA7FD" w14:textId="77777777" w:rsidR="006D77D7" w:rsidRPr="00B414A1" w:rsidRDefault="006D77D7" w:rsidP="006D77D7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Ocjena stanja i osnovna pitanja koja se uređuju pojedinim aktom i objašnjenje pojedinih odredbi</w:t>
      </w:r>
    </w:p>
    <w:p w14:paraId="4A0B70C6" w14:textId="77777777" w:rsidR="006D77D7" w:rsidRPr="00B414A1" w:rsidRDefault="006D77D7" w:rsidP="006D77D7">
      <w:pPr>
        <w:rPr>
          <w:b/>
          <w:bCs/>
          <w:color w:val="000000"/>
          <w:sz w:val="22"/>
          <w:szCs w:val="22"/>
        </w:rPr>
      </w:pPr>
    </w:p>
    <w:p w14:paraId="33F229EE" w14:textId="77777777" w:rsidR="006D77D7" w:rsidRPr="00D20442" w:rsidRDefault="006D77D7" w:rsidP="006D77D7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6C3F6CAB" w14:textId="77777777" w:rsidR="006D77D7" w:rsidRPr="00D20442" w:rsidRDefault="006D77D7" w:rsidP="006D77D7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Članak 1. utvrđuje sustav obrazovanja u Gradu Koprivnici i njegova razrada po aktivnostima i izvorima sredstava. </w:t>
      </w:r>
    </w:p>
    <w:p w14:paraId="5838DAD3" w14:textId="77777777" w:rsidR="006D77D7" w:rsidRPr="00D20442" w:rsidRDefault="006D77D7" w:rsidP="006D77D7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2. navodi gdje se nalaze sredstava za financiranje javnih potreba u osnovnom i srednjem odgoju i obrazovanju, visokom obrazovanju te cjeloživotnom učenju.</w:t>
      </w:r>
    </w:p>
    <w:p w14:paraId="182FB07D" w14:textId="77777777" w:rsidR="006D77D7" w:rsidRPr="00D20442" w:rsidRDefault="006D77D7" w:rsidP="006D77D7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3. propisuje gdje će se objaviti ovaj Program i da će stupiti na snagu 1. siječnja 202</w:t>
      </w:r>
      <w:r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godine.</w:t>
      </w:r>
    </w:p>
    <w:p w14:paraId="78926B19" w14:textId="77777777" w:rsidR="006D77D7" w:rsidRPr="00B414A1" w:rsidRDefault="006D77D7" w:rsidP="006D77D7">
      <w:pPr>
        <w:rPr>
          <w:b/>
          <w:bCs/>
          <w:color w:val="000000"/>
          <w:sz w:val="22"/>
          <w:szCs w:val="22"/>
        </w:rPr>
      </w:pPr>
    </w:p>
    <w:p w14:paraId="2423870F" w14:textId="77777777" w:rsidR="006D77D7" w:rsidRPr="00B414A1" w:rsidRDefault="006D77D7" w:rsidP="006D77D7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 xml:space="preserve"> Potrebna sredstava za provedbu akta</w:t>
      </w:r>
    </w:p>
    <w:p w14:paraId="0201105D" w14:textId="77777777" w:rsidR="006D77D7" w:rsidRPr="00B414A1" w:rsidRDefault="006D77D7" w:rsidP="006D77D7">
      <w:pPr>
        <w:rPr>
          <w:b/>
          <w:bCs/>
          <w:color w:val="000000"/>
          <w:sz w:val="22"/>
          <w:szCs w:val="22"/>
        </w:rPr>
      </w:pPr>
    </w:p>
    <w:p w14:paraId="7DDD5EF4" w14:textId="77777777" w:rsidR="006D77D7" w:rsidRPr="00084889" w:rsidRDefault="006D77D7" w:rsidP="006D77D7">
      <w:pPr>
        <w:ind w:firstLine="360"/>
        <w:rPr>
          <w:b/>
          <w:sz w:val="22"/>
          <w:szCs w:val="22"/>
        </w:rPr>
      </w:pPr>
      <w:r w:rsidRPr="00D20442">
        <w:rPr>
          <w:bCs/>
          <w:sz w:val="22"/>
          <w:szCs w:val="22"/>
        </w:rPr>
        <w:t>Sredstava za provedbu Programa planirana su u Proračunu Grada Koprivnice za 2025. godinu u sklopu aktivnosti A300201, A300202, A300203, A300205, A300211, A300204, A300310, A300305, A300306, A300307, A300308, A300309, A300352,</w:t>
      </w:r>
      <w:r>
        <w:rPr>
          <w:bCs/>
          <w:sz w:val="22"/>
          <w:szCs w:val="22"/>
        </w:rPr>
        <w:t xml:space="preserve"> A300357, </w:t>
      </w:r>
      <w:r w:rsidRPr="00D20442">
        <w:rPr>
          <w:bCs/>
          <w:sz w:val="22"/>
          <w:szCs w:val="22"/>
        </w:rPr>
        <w:t xml:space="preserve">A300359, A300317, A300322, A300323, A300324, </w:t>
      </w:r>
      <w:r w:rsidRPr="00084889">
        <w:rPr>
          <w:bCs/>
          <w:sz w:val="22"/>
          <w:szCs w:val="22"/>
        </w:rPr>
        <w:t xml:space="preserve">A300326, A300353, A300335, A300332, A300311, A300344, A300312, A300351, A300349, </w:t>
      </w:r>
    </w:p>
    <w:p w14:paraId="3090A610" w14:textId="77777777" w:rsidR="006D77D7" w:rsidRDefault="006D77D7" w:rsidP="006D77D7">
      <w:pPr>
        <w:rPr>
          <w:b/>
          <w:color w:val="FF0000"/>
          <w:sz w:val="22"/>
          <w:szCs w:val="22"/>
        </w:rPr>
      </w:pPr>
      <w:r w:rsidRPr="00084889">
        <w:rPr>
          <w:bCs/>
          <w:sz w:val="22"/>
          <w:szCs w:val="22"/>
        </w:rPr>
        <w:t xml:space="preserve">A300347, </w:t>
      </w:r>
      <w:r w:rsidRPr="00084889">
        <w:rPr>
          <w:sz w:val="22"/>
          <w:szCs w:val="22"/>
        </w:rPr>
        <w:t>A301504, A301508, A301505, A301507, A301537, A300358, A300401, A300404, A300510,</w:t>
      </w:r>
      <w:r w:rsidRPr="00084889">
        <w:rPr>
          <w:b/>
          <w:sz w:val="22"/>
          <w:szCs w:val="22"/>
        </w:rPr>
        <w:t xml:space="preserve"> </w:t>
      </w:r>
      <w:r w:rsidRPr="00084889">
        <w:rPr>
          <w:bCs/>
          <w:sz w:val="22"/>
          <w:szCs w:val="22"/>
        </w:rPr>
        <w:t>A300502, A300501, A300504, A900001, A900002, A900003, A900004, A900005, A900006, K302089, K302083, K302087, K302088,</w:t>
      </w:r>
      <w:r w:rsidRPr="00084889">
        <w:rPr>
          <w:b/>
          <w:sz w:val="22"/>
          <w:szCs w:val="22"/>
        </w:rPr>
        <w:t xml:space="preserve"> </w:t>
      </w:r>
      <w:r w:rsidRPr="00084889">
        <w:rPr>
          <w:bCs/>
          <w:sz w:val="22"/>
          <w:szCs w:val="22"/>
        </w:rPr>
        <w:t xml:space="preserve">K302090 </w:t>
      </w:r>
      <w:r w:rsidRPr="00D20442">
        <w:rPr>
          <w:bCs/>
          <w:sz w:val="22"/>
          <w:szCs w:val="22"/>
        </w:rPr>
        <w:t xml:space="preserve">ukupnom iznosu od </w:t>
      </w:r>
      <w:r>
        <w:rPr>
          <w:b/>
          <w:sz w:val="22"/>
          <w:szCs w:val="22"/>
        </w:rPr>
        <w:t>28.224.060</w:t>
      </w:r>
      <w:r w:rsidRPr="00D20442">
        <w:rPr>
          <w:b/>
          <w:sz w:val="22"/>
          <w:szCs w:val="22"/>
        </w:rPr>
        <w:t xml:space="preserve">,00 </w:t>
      </w:r>
      <w:r w:rsidRPr="00D20442">
        <w:rPr>
          <w:bCs/>
          <w:sz w:val="22"/>
          <w:szCs w:val="22"/>
        </w:rPr>
        <w:t>EUR</w:t>
      </w:r>
      <w:r>
        <w:rPr>
          <w:bCs/>
          <w:sz w:val="22"/>
          <w:szCs w:val="22"/>
        </w:rPr>
        <w:t>.</w:t>
      </w:r>
    </w:p>
    <w:p w14:paraId="383F821D" w14:textId="77777777" w:rsidR="006D77D7" w:rsidRPr="00D20442" w:rsidRDefault="006D77D7" w:rsidP="006D77D7">
      <w:pPr>
        <w:ind w:firstLine="720"/>
        <w:rPr>
          <w:bCs/>
          <w:color w:val="000000"/>
          <w:sz w:val="22"/>
          <w:szCs w:val="22"/>
        </w:rPr>
      </w:pPr>
      <w:bookmarkStart w:id="5" w:name="_Hlk119480440"/>
      <w:r w:rsidRPr="00D20442">
        <w:rPr>
          <w:bCs/>
          <w:color w:val="000000"/>
          <w:sz w:val="22"/>
          <w:szCs w:val="22"/>
          <w:lang w:val="x-none"/>
        </w:rPr>
        <w:t xml:space="preserve">Slijedom svega naprijed navedenog, predlaže se Gradskom vijeću </w:t>
      </w:r>
      <w:r w:rsidRPr="00D20442">
        <w:rPr>
          <w:bCs/>
          <w:color w:val="000000"/>
          <w:sz w:val="22"/>
          <w:szCs w:val="22"/>
        </w:rPr>
        <w:t xml:space="preserve">Grada Koprivnice </w:t>
      </w:r>
      <w:r w:rsidRPr="00D20442">
        <w:rPr>
          <w:bCs/>
          <w:color w:val="000000"/>
          <w:sz w:val="22"/>
          <w:szCs w:val="22"/>
          <w:lang w:val="x-none"/>
        </w:rPr>
        <w:t xml:space="preserve">donošenje </w:t>
      </w:r>
      <w:r w:rsidRPr="00D20442">
        <w:rPr>
          <w:bCs/>
          <w:color w:val="000000"/>
          <w:sz w:val="22"/>
          <w:szCs w:val="22"/>
        </w:rPr>
        <w:t xml:space="preserve">Programa </w:t>
      </w:r>
      <w:r w:rsidRPr="00D20442">
        <w:rPr>
          <w:bCs/>
          <w:color w:val="000000"/>
          <w:sz w:val="22"/>
          <w:szCs w:val="22"/>
          <w:lang w:val="x-none"/>
        </w:rPr>
        <w:t xml:space="preserve">javnih potreba </w:t>
      </w:r>
      <w:r w:rsidRPr="00D20442">
        <w:rPr>
          <w:bCs/>
          <w:color w:val="000000"/>
          <w:sz w:val="22"/>
          <w:szCs w:val="22"/>
        </w:rPr>
        <w:t xml:space="preserve">u </w:t>
      </w:r>
      <w:r w:rsidRPr="00D20442">
        <w:rPr>
          <w:bCs/>
          <w:color w:val="000000"/>
          <w:sz w:val="22"/>
          <w:szCs w:val="22"/>
          <w:lang w:val="x-none"/>
        </w:rPr>
        <w:t>obrazovanju Grada Koprivnice za 20</w:t>
      </w:r>
      <w:r w:rsidRPr="00D20442">
        <w:rPr>
          <w:bCs/>
          <w:color w:val="000000"/>
          <w:sz w:val="22"/>
          <w:szCs w:val="22"/>
        </w:rPr>
        <w:t>2</w:t>
      </w:r>
      <w:r>
        <w:rPr>
          <w:bCs/>
          <w:color w:val="000000"/>
          <w:sz w:val="22"/>
          <w:szCs w:val="22"/>
        </w:rPr>
        <w:t>6</w:t>
      </w:r>
      <w:r w:rsidRPr="00D20442">
        <w:rPr>
          <w:bCs/>
          <w:color w:val="000000"/>
          <w:sz w:val="22"/>
          <w:szCs w:val="22"/>
          <w:lang w:val="x-none"/>
        </w:rPr>
        <w:t>.</w:t>
      </w:r>
      <w:r w:rsidRPr="00D20442">
        <w:rPr>
          <w:bCs/>
          <w:color w:val="000000"/>
          <w:sz w:val="22"/>
          <w:szCs w:val="22"/>
        </w:rPr>
        <w:t xml:space="preserve"> godinu. </w:t>
      </w:r>
    </w:p>
    <w:bookmarkEnd w:id="5"/>
    <w:p w14:paraId="776F6541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078C5CD6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Nositelji izrade: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</w:t>
      </w:r>
      <w:r w:rsidRPr="00D20442">
        <w:rPr>
          <w:bCs/>
          <w:color w:val="000000"/>
          <w:sz w:val="22"/>
          <w:szCs w:val="22"/>
        </w:rPr>
        <w:tab/>
        <w:t xml:space="preserve">             Predlagatelj akta:</w:t>
      </w:r>
    </w:p>
    <w:p w14:paraId="2ED238B6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Upravni odjel za društvene djelatnosti:</w:t>
      </w:r>
      <w:r w:rsidRPr="00D20442">
        <w:rPr>
          <w:bCs/>
          <w:color w:val="000000"/>
          <w:sz w:val="22"/>
          <w:szCs w:val="22"/>
        </w:rPr>
        <w:tab/>
      </w:r>
    </w:p>
    <w:p w14:paraId="51D67615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2B7CE6E9" w14:textId="77777777" w:rsidR="006D77D7" w:rsidRDefault="006D77D7" w:rsidP="006D77D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SLUŽBENICA OVLAŠTENA ZA PRIVREMENO </w:t>
      </w:r>
    </w:p>
    <w:p w14:paraId="71B345F8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OBAVLJANJE POSLOVA </w:t>
      </w:r>
      <w:r w:rsidRPr="00D20442">
        <w:rPr>
          <w:bCs/>
          <w:color w:val="000000"/>
          <w:sz w:val="22"/>
          <w:szCs w:val="22"/>
        </w:rPr>
        <w:t>PROČELNI</w:t>
      </w:r>
      <w:r>
        <w:rPr>
          <w:bCs/>
          <w:color w:val="000000"/>
          <w:sz w:val="22"/>
          <w:szCs w:val="22"/>
        </w:rPr>
        <w:t>K</w:t>
      </w:r>
      <w:r w:rsidRPr="00D20442">
        <w:rPr>
          <w:bCs/>
          <w:color w:val="000000"/>
          <w:sz w:val="22"/>
          <w:szCs w:val="22"/>
        </w:rPr>
        <w:t>A:</w:t>
      </w:r>
      <w:r>
        <w:rPr>
          <w:bCs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 xml:space="preserve"> </w:t>
      </w:r>
      <w:r w:rsidRPr="00D20442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>GRADONAČELNIK: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</w:p>
    <w:p w14:paraId="05902652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Ida Bakrač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 xml:space="preserve"> 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   </w:t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  <w:r>
        <w:rPr>
          <w:bCs/>
          <w:color w:val="000000"/>
          <w:sz w:val="22"/>
          <w:szCs w:val="22"/>
        </w:rPr>
        <w:t xml:space="preserve">                </w:t>
      </w:r>
      <w:r w:rsidRPr="00D20442">
        <w:rPr>
          <w:bCs/>
          <w:color w:val="000000"/>
          <w:sz w:val="22"/>
          <w:szCs w:val="22"/>
        </w:rPr>
        <w:t>Mišel Jakšić</w:t>
      </w:r>
    </w:p>
    <w:p w14:paraId="061AC892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4C8D4608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62C47533" w14:textId="77777777" w:rsidR="006D77D7" w:rsidRPr="00084889" w:rsidRDefault="006D77D7" w:rsidP="006D77D7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 xml:space="preserve">Upravni odjel za financije, gospodarstvo </w:t>
      </w:r>
    </w:p>
    <w:p w14:paraId="25D10CA1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>i europske poslove: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5FDE53EE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6F46AA53" w14:textId="77777777" w:rsidR="006D77D7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</w:p>
    <w:p w14:paraId="05011C54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16A884D4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Zdravko Punčikar      </w:t>
      </w:r>
    </w:p>
    <w:p w14:paraId="59FC8956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482D9DA8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190601B6" w14:textId="77777777" w:rsidR="006D77D7" w:rsidRPr="00084889" w:rsidRDefault="006D77D7" w:rsidP="006D77D7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 xml:space="preserve">Upravni odjel za izgradnju grada i </w:t>
      </w:r>
    </w:p>
    <w:p w14:paraId="167C6821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>komunalno gospodarstvo: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3DB378A1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</w:p>
    <w:p w14:paraId="29278CA2" w14:textId="77777777" w:rsidR="006D77D7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</w:p>
    <w:p w14:paraId="6D4AFC04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70B30522" w14:textId="77777777" w:rsidR="006D77D7" w:rsidRPr="00D20442" w:rsidRDefault="006D77D7" w:rsidP="006D77D7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Mario Perković      </w:t>
      </w:r>
    </w:p>
    <w:p w14:paraId="1ED8E7E8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0245812F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3F7989A4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34A240CF" w14:textId="77777777" w:rsidR="006D77D7" w:rsidRPr="00B414A1" w:rsidRDefault="006D77D7" w:rsidP="006D77D7"/>
    <w:p w14:paraId="4F9D02B7" w14:textId="77777777" w:rsidR="006D77D7" w:rsidRPr="003C7CE2" w:rsidRDefault="006D77D7" w:rsidP="006D77D7"/>
    <w:p w14:paraId="61A7A696" w14:textId="77777777" w:rsidR="006D77D7" w:rsidRPr="00896C95" w:rsidRDefault="006D77D7" w:rsidP="00411D60">
      <w:pPr>
        <w:ind w:left="6381"/>
        <w:jc w:val="center"/>
        <w:rPr>
          <w:sz w:val="22"/>
          <w:szCs w:val="22"/>
        </w:rPr>
      </w:pPr>
    </w:p>
    <w:sectPr w:rsidR="006D77D7" w:rsidRPr="00896C95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DD29" w14:textId="77777777" w:rsidR="0089094F" w:rsidRDefault="0089094F">
      <w:r>
        <w:separator/>
      </w:r>
    </w:p>
  </w:endnote>
  <w:endnote w:type="continuationSeparator" w:id="0">
    <w:p w14:paraId="78944FB1" w14:textId="77777777" w:rsidR="0089094F" w:rsidRDefault="0089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3DC0" w14:textId="34A32720" w:rsidR="00636B90" w:rsidRPr="00C01F62" w:rsidRDefault="00636B90" w:rsidP="00636B90">
    <w:pPr>
      <w:pStyle w:val="Podnoje"/>
      <w:jc w:val="center"/>
    </w:pPr>
  </w:p>
  <w:p w14:paraId="7EFEBFA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FF72D" w14:textId="77777777" w:rsidR="0089094F" w:rsidRDefault="0089094F">
      <w:r>
        <w:separator/>
      </w:r>
    </w:p>
  </w:footnote>
  <w:footnote w:type="continuationSeparator" w:id="0">
    <w:p w14:paraId="29FD2914" w14:textId="77777777" w:rsidR="0089094F" w:rsidRDefault="00890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9ED"/>
    <w:multiLevelType w:val="multilevel"/>
    <w:tmpl w:val="6D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E52E5A"/>
    <w:multiLevelType w:val="multilevel"/>
    <w:tmpl w:val="C6A41F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15DB2"/>
    <w:multiLevelType w:val="multilevel"/>
    <w:tmpl w:val="6FB4E2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D5760"/>
    <w:multiLevelType w:val="hybridMultilevel"/>
    <w:tmpl w:val="4A1A34DA"/>
    <w:lvl w:ilvl="0" w:tplc="F5BE094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3EE2BF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C2614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5B8B32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B2321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CD837A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3D849A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5EA1D5C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54692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4A5556"/>
    <w:multiLevelType w:val="hybridMultilevel"/>
    <w:tmpl w:val="449C9B0C"/>
    <w:lvl w:ilvl="0" w:tplc="CBE83AC0">
      <w:start w:val="1"/>
      <w:numFmt w:val="upperRoman"/>
      <w:lvlText w:val="%1."/>
      <w:lvlJc w:val="left"/>
      <w:pPr>
        <w:ind w:left="1080" w:hanging="720"/>
      </w:pPr>
    </w:lvl>
    <w:lvl w:ilvl="1" w:tplc="599AF772">
      <w:start w:val="1"/>
      <w:numFmt w:val="lowerLetter"/>
      <w:lvlText w:val="%2."/>
      <w:lvlJc w:val="left"/>
      <w:pPr>
        <w:ind w:left="1440" w:hanging="360"/>
      </w:pPr>
    </w:lvl>
    <w:lvl w:ilvl="2" w:tplc="532075A0">
      <w:start w:val="1"/>
      <w:numFmt w:val="lowerRoman"/>
      <w:lvlText w:val="%3."/>
      <w:lvlJc w:val="right"/>
      <w:pPr>
        <w:ind w:left="2160" w:hanging="180"/>
      </w:pPr>
    </w:lvl>
    <w:lvl w:ilvl="3" w:tplc="094A9E40">
      <w:start w:val="1"/>
      <w:numFmt w:val="decimal"/>
      <w:lvlText w:val="%4."/>
      <w:lvlJc w:val="left"/>
      <w:pPr>
        <w:ind w:left="2880" w:hanging="360"/>
      </w:pPr>
    </w:lvl>
    <w:lvl w:ilvl="4" w:tplc="8356104E">
      <w:start w:val="1"/>
      <w:numFmt w:val="lowerLetter"/>
      <w:lvlText w:val="%5."/>
      <w:lvlJc w:val="left"/>
      <w:pPr>
        <w:ind w:left="3600" w:hanging="360"/>
      </w:pPr>
    </w:lvl>
    <w:lvl w:ilvl="5" w:tplc="E3A002F8">
      <w:start w:val="1"/>
      <w:numFmt w:val="lowerRoman"/>
      <w:lvlText w:val="%6."/>
      <w:lvlJc w:val="right"/>
      <w:pPr>
        <w:ind w:left="4320" w:hanging="180"/>
      </w:pPr>
    </w:lvl>
    <w:lvl w:ilvl="6" w:tplc="1B82CAC8">
      <w:start w:val="1"/>
      <w:numFmt w:val="decimal"/>
      <w:lvlText w:val="%7."/>
      <w:lvlJc w:val="left"/>
      <w:pPr>
        <w:ind w:left="5040" w:hanging="360"/>
      </w:pPr>
    </w:lvl>
    <w:lvl w:ilvl="7" w:tplc="EE6676DE">
      <w:start w:val="1"/>
      <w:numFmt w:val="lowerLetter"/>
      <w:lvlText w:val="%8."/>
      <w:lvlJc w:val="left"/>
      <w:pPr>
        <w:ind w:left="5760" w:hanging="360"/>
      </w:pPr>
    </w:lvl>
    <w:lvl w:ilvl="8" w:tplc="B6EE45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105E0"/>
    <w:multiLevelType w:val="hybridMultilevel"/>
    <w:tmpl w:val="31EEBD92"/>
    <w:lvl w:ilvl="0" w:tplc="7D546410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1292F100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D5478D4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DA2EBC4C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5EA697A6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AA768E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B7E49DA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8AC8872A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D85CF9AE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A102EFE"/>
    <w:multiLevelType w:val="multilevel"/>
    <w:tmpl w:val="DF4E5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DF2B6C"/>
    <w:multiLevelType w:val="multilevel"/>
    <w:tmpl w:val="17A0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E0569"/>
    <w:multiLevelType w:val="hybridMultilevel"/>
    <w:tmpl w:val="5C1AAE78"/>
    <w:lvl w:ilvl="0" w:tplc="39FAA74A">
      <w:start w:val="1"/>
      <w:numFmt w:val="lowerLetter"/>
      <w:lvlText w:val="%1)"/>
      <w:lvlJc w:val="left"/>
      <w:pPr>
        <w:ind w:left="1440" w:hanging="360"/>
      </w:pPr>
    </w:lvl>
    <w:lvl w:ilvl="1" w:tplc="6DBAD33E">
      <w:start w:val="1"/>
      <w:numFmt w:val="lowerLetter"/>
      <w:lvlText w:val="%2."/>
      <w:lvlJc w:val="left"/>
      <w:pPr>
        <w:ind w:left="2160" w:hanging="360"/>
      </w:pPr>
    </w:lvl>
    <w:lvl w:ilvl="2" w:tplc="794E163A">
      <w:start w:val="1"/>
      <w:numFmt w:val="lowerRoman"/>
      <w:lvlText w:val="%3."/>
      <w:lvlJc w:val="right"/>
      <w:pPr>
        <w:ind w:left="2880" w:hanging="180"/>
      </w:pPr>
    </w:lvl>
    <w:lvl w:ilvl="3" w:tplc="0C3E15B6">
      <w:start w:val="1"/>
      <w:numFmt w:val="decimal"/>
      <w:lvlText w:val="%4."/>
      <w:lvlJc w:val="left"/>
      <w:pPr>
        <w:ind w:left="3600" w:hanging="360"/>
      </w:pPr>
    </w:lvl>
    <w:lvl w:ilvl="4" w:tplc="606C9BE4">
      <w:start w:val="1"/>
      <w:numFmt w:val="lowerLetter"/>
      <w:lvlText w:val="%5."/>
      <w:lvlJc w:val="left"/>
      <w:pPr>
        <w:ind w:left="4320" w:hanging="360"/>
      </w:pPr>
    </w:lvl>
    <w:lvl w:ilvl="5" w:tplc="E2187376">
      <w:start w:val="1"/>
      <w:numFmt w:val="lowerRoman"/>
      <w:lvlText w:val="%6."/>
      <w:lvlJc w:val="right"/>
      <w:pPr>
        <w:ind w:left="5040" w:hanging="180"/>
      </w:pPr>
    </w:lvl>
    <w:lvl w:ilvl="6" w:tplc="DC263EA0">
      <w:start w:val="1"/>
      <w:numFmt w:val="decimal"/>
      <w:lvlText w:val="%7."/>
      <w:lvlJc w:val="left"/>
      <w:pPr>
        <w:ind w:left="5760" w:hanging="360"/>
      </w:pPr>
    </w:lvl>
    <w:lvl w:ilvl="7" w:tplc="DC80D942">
      <w:start w:val="1"/>
      <w:numFmt w:val="lowerLetter"/>
      <w:lvlText w:val="%8."/>
      <w:lvlJc w:val="left"/>
      <w:pPr>
        <w:ind w:left="6480" w:hanging="360"/>
      </w:pPr>
    </w:lvl>
    <w:lvl w:ilvl="8" w:tplc="332C82D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D504FD"/>
    <w:multiLevelType w:val="multilevel"/>
    <w:tmpl w:val="0B4A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280178"/>
    <w:multiLevelType w:val="multilevel"/>
    <w:tmpl w:val="1EFE8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EC603F"/>
    <w:multiLevelType w:val="multilevel"/>
    <w:tmpl w:val="4B0EB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08D333B"/>
    <w:multiLevelType w:val="hybridMultilevel"/>
    <w:tmpl w:val="46EAF9BA"/>
    <w:lvl w:ilvl="0" w:tplc="45A05B60">
      <w:start w:val="1"/>
      <w:numFmt w:val="decimal"/>
      <w:lvlText w:val="%1."/>
      <w:lvlJc w:val="left"/>
      <w:pPr>
        <w:ind w:left="1428" w:hanging="360"/>
      </w:pPr>
    </w:lvl>
    <w:lvl w:ilvl="1" w:tplc="06D6AB5A">
      <w:start w:val="1"/>
      <w:numFmt w:val="lowerLetter"/>
      <w:lvlText w:val="%2."/>
      <w:lvlJc w:val="left"/>
      <w:pPr>
        <w:ind w:left="2148" w:hanging="360"/>
      </w:pPr>
    </w:lvl>
    <w:lvl w:ilvl="2" w:tplc="4E62560A">
      <w:start w:val="1"/>
      <w:numFmt w:val="lowerRoman"/>
      <w:lvlText w:val="%3."/>
      <w:lvlJc w:val="right"/>
      <w:pPr>
        <w:ind w:left="2868" w:hanging="180"/>
      </w:pPr>
    </w:lvl>
    <w:lvl w:ilvl="3" w:tplc="1FB26C3E">
      <w:start w:val="1"/>
      <w:numFmt w:val="decimal"/>
      <w:lvlText w:val="%4."/>
      <w:lvlJc w:val="left"/>
      <w:pPr>
        <w:ind w:left="3588" w:hanging="360"/>
      </w:pPr>
    </w:lvl>
    <w:lvl w:ilvl="4" w:tplc="EAC8B6AE">
      <w:start w:val="1"/>
      <w:numFmt w:val="lowerLetter"/>
      <w:lvlText w:val="%5."/>
      <w:lvlJc w:val="left"/>
      <w:pPr>
        <w:ind w:left="4308" w:hanging="360"/>
      </w:pPr>
    </w:lvl>
    <w:lvl w:ilvl="5" w:tplc="ADE0F7E0">
      <w:start w:val="1"/>
      <w:numFmt w:val="lowerRoman"/>
      <w:lvlText w:val="%6."/>
      <w:lvlJc w:val="right"/>
      <w:pPr>
        <w:ind w:left="5028" w:hanging="180"/>
      </w:pPr>
    </w:lvl>
    <w:lvl w:ilvl="6" w:tplc="F2400520">
      <w:start w:val="1"/>
      <w:numFmt w:val="decimal"/>
      <w:lvlText w:val="%7."/>
      <w:lvlJc w:val="left"/>
      <w:pPr>
        <w:ind w:left="5748" w:hanging="360"/>
      </w:pPr>
    </w:lvl>
    <w:lvl w:ilvl="7" w:tplc="0FFEC8D4">
      <w:start w:val="1"/>
      <w:numFmt w:val="lowerLetter"/>
      <w:lvlText w:val="%8."/>
      <w:lvlJc w:val="left"/>
      <w:pPr>
        <w:ind w:left="6468" w:hanging="360"/>
      </w:pPr>
    </w:lvl>
    <w:lvl w:ilvl="8" w:tplc="2A20921E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351590"/>
    <w:multiLevelType w:val="multilevel"/>
    <w:tmpl w:val="E184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0822090">
    <w:abstractNumId w:val="5"/>
  </w:num>
  <w:num w:numId="2" w16cid:durableId="4051561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738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7836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286281">
    <w:abstractNumId w:val="3"/>
  </w:num>
  <w:num w:numId="6" w16cid:durableId="419445080">
    <w:abstractNumId w:val="7"/>
  </w:num>
  <w:num w:numId="7" w16cid:durableId="344096432">
    <w:abstractNumId w:val="0"/>
  </w:num>
  <w:num w:numId="8" w16cid:durableId="843863326">
    <w:abstractNumId w:val="10"/>
  </w:num>
  <w:num w:numId="9" w16cid:durableId="1667392378">
    <w:abstractNumId w:val="13"/>
  </w:num>
  <w:num w:numId="10" w16cid:durableId="1240746585">
    <w:abstractNumId w:val="6"/>
  </w:num>
  <w:num w:numId="11" w16cid:durableId="147792338">
    <w:abstractNumId w:val="9"/>
  </w:num>
  <w:num w:numId="12" w16cid:durableId="893740714">
    <w:abstractNumId w:val="2"/>
  </w:num>
  <w:num w:numId="13" w16cid:durableId="2067483168">
    <w:abstractNumId w:val="1"/>
  </w:num>
  <w:num w:numId="14" w16cid:durableId="602552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2C7F"/>
    <w:rsid w:val="00064C8E"/>
    <w:rsid w:val="00077CB5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3622"/>
    <w:rsid w:val="001D627E"/>
    <w:rsid w:val="001E01B9"/>
    <w:rsid w:val="001E5EE1"/>
    <w:rsid w:val="001F3335"/>
    <w:rsid w:val="00224035"/>
    <w:rsid w:val="00267DE4"/>
    <w:rsid w:val="00281F0A"/>
    <w:rsid w:val="002A2A88"/>
    <w:rsid w:val="002C1AA1"/>
    <w:rsid w:val="002D680B"/>
    <w:rsid w:val="002D73C0"/>
    <w:rsid w:val="002F06F8"/>
    <w:rsid w:val="00335DFC"/>
    <w:rsid w:val="003416E0"/>
    <w:rsid w:val="003502B7"/>
    <w:rsid w:val="00353ACF"/>
    <w:rsid w:val="003B07B2"/>
    <w:rsid w:val="003C0B73"/>
    <w:rsid w:val="003C3CC4"/>
    <w:rsid w:val="003C4594"/>
    <w:rsid w:val="003C7570"/>
    <w:rsid w:val="003D35AD"/>
    <w:rsid w:val="003D5D0A"/>
    <w:rsid w:val="00411D60"/>
    <w:rsid w:val="004466BF"/>
    <w:rsid w:val="00446CED"/>
    <w:rsid w:val="0045196B"/>
    <w:rsid w:val="004E1EEA"/>
    <w:rsid w:val="004F5EAB"/>
    <w:rsid w:val="0051109A"/>
    <w:rsid w:val="00513260"/>
    <w:rsid w:val="0051330C"/>
    <w:rsid w:val="00543AE6"/>
    <w:rsid w:val="00580686"/>
    <w:rsid w:val="00590216"/>
    <w:rsid w:val="005B1FA3"/>
    <w:rsid w:val="005F66A3"/>
    <w:rsid w:val="00611B44"/>
    <w:rsid w:val="0061291E"/>
    <w:rsid w:val="00635D83"/>
    <w:rsid w:val="00636B90"/>
    <w:rsid w:val="00640486"/>
    <w:rsid w:val="00647CB6"/>
    <w:rsid w:val="00661DCA"/>
    <w:rsid w:val="006712B7"/>
    <w:rsid w:val="006D77D7"/>
    <w:rsid w:val="0070513A"/>
    <w:rsid w:val="007204B5"/>
    <w:rsid w:val="0072201D"/>
    <w:rsid w:val="00737236"/>
    <w:rsid w:val="00772C92"/>
    <w:rsid w:val="0078495E"/>
    <w:rsid w:val="00784B36"/>
    <w:rsid w:val="007B5F8E"/>
    <w:rsid w:val="007F22FD"/>
    <w:rsid w:val="007F3D13"/>
    <w:rsid w:val="007F41AB"/>
    <w:rsid w:val="008321B5"/>
    <w:rsid w:val="00835D8A"/>
    <w:rsid w:val="00844424"/>
    <w:rsid w:val="00856A74"/>
    <w:rsid w:val="00857B8E"/>
    <w:rsid w:val="00862CC1"/>
    <w:rsid w:val="008770A6"/>
    <w:rsid w:val="0089094F"/>
    <w:rsid w:val="00896C95"/>
    <w:rsid w:val="008A37BE"/>
    <w:rsid w:val="008B0700"/>
    <w:rsid w:val="008B142E"/>
    <w:rsid w:val="008E1355"/>
    <w:rsid w:val="008E4B08"/>
    <w:rsid w:val="0090739C"/>
    <w:rsid w:val="00964BB7"/>
    <w:rsid w:val="00987945"/>
    <w:rsid w:val="009A72DA"/>
    <w:rsid w:val="009B4BC1"/>
    <w:rsid w:val="009B6D94"/>
    <w:rsid w:val="009D4CD1"/>
    <w:rsid w:val="009F199D"/>
    <w:rsid w:val="00A1543D"/>
    <w:rsid w:val="00A32554"/>
    <w:rsid w:val="00A44C57"/>
    <w:rsid w:val="00A837C0"/>
    <w:rsid w:val="00AD5620"/>
    <w:rsid w:val="00AE3F9F"/>
    <w:rsid w:val="00AE7275"/>
    <w:rsid w:val="00B05F01"/>
    <w:rsid w:val="00B25E9D"/>
    <w:rsid w:val="00B356AC"/>
    <w:rsid w:val="00B375EA"/>
    <w:rsid w:val="00B4739E"/>
    <w:rsid w:val="00B7391D"/>
    <w:rsid w:val="00B97A31"/>
    <w:rsid w:val="00BA235D"/>
    <w:rsid w:val="00BA3790"/>
    <w:rsid w:val="00C01F62"/>
    <w:rsid w:val="00C25A85"/>
    <w:rsid w:val="00C3289F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05E5E"/>
    <w:rsid w:val="00E13394"/>
    <w:rsid w:val="00E3458D"/>
    <w:rsid w:val="00E444F5"/>
    <w:rsid w:val="00E72715"/>
    <w:rsid w:val="00E939E8"/>
    <w:rsid w:val="00EC0865"/>
    <w:rsid w:val="00ED5C37"/>
    <w:rsid w:val="00EE1C1A"/>
    <w:rsid w:val="00F05B71"/>
    <w:rsid w:val="00F076A5"/>
    <w:rsid w:val="00F2224E"/>
    <w:rsid w:val="00F22E62"/>
    <w:rsid w:val="00F25726"/>
    <w:rsid w:val="00F35850"/>
    <w:rsid w:val="00F35B5A"/>
    <w:rsid w:val="00F35C0E"/>
    <w:rsid w:val="00F45F2B"/>
    <w:rsid w:val="00F659D4"/>
    <w:rsid w:val="00F7273B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043A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11D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411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rsid w:val="00411D60"/>
    <w:rPr>
      <w:b/>
      <w:sz w:val="24"/>
      <w:lang w:eastAsia="en-US"/>
    </w:rPr>
  </w:style>
  <w:style w:type="paragraph" w:styleId="Odlomakpopisa">
    <w:name w:val="List Paragraph"/>
    <w:basedOn w:val="Normal"/>
    <w:uiPriority w:val="34"/>
    <w:qFormat/>
    <w:rsid w:val="00411D60"/>
    <w:pPr>
      <w:ind w:left="720"/>
      <w:contextualSpacing/>
    </w:pPr>
  </w:style>
  <w:style w:type="paragraph" w:styleId="Revizija">
    <w:name w:val="Revision"/>
    <w:hidden/>
    <w:uiPriority w:val="99"/>
    <w:semiHidden/>
    <w:rsid w:val="00E727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A254-8A69-494C-A536-91EFD9B7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3828</Words>
  <Characters>25957</Characters>
  <Application>Microsoft Office Word</Application>
  <DocSecurity>0</DocSecurity>
  <Lines>216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2007-11-02T12:55:00Z</cp:lastPrinted>
  <dcterms:created xsi:type="dcterms:W3CDTF">2025-11-13T13:26:00Z</dcterms:created>
  <dcterms:modified xsi:type="dcterms:W3CDTF">2025-11-13T13:46:00Z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