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2E896" w14:textId="77777777" w:rsidR="006D3ABA" w:rsidRDefault="006D3ABA" w:rsidP="00353ACF"/>
    <w:p w14:paraId="0E33588F" w14:textId="75C29501" w:rsidR="006D3ABA" w:rsidRPr="006D3ABA" w:rsidRDefault="00E90ED3" w:rsidP="006D3ABA">
      <w:pPr>
        <w:jc w:val="both"/>
      </w:pPr>
      <w:bookmarkStart w:id="0" w:name="_Hlk529431559"/>
      <w:r w:rsidRPr="006D3ABA">
        <w:t>Na temelju članka 67. Zakona o komunalnom gospodarstvu (“Narodne novine” broj 68/18</w:t>
      </w:r>
      <w:r w:rsidRPr="006D3ABA">
        <w:rPr>
          <w:bCs/>
        </w:rPr>
        <w:t>., 110/18., 32/20. i 145/24</w:t>
      </w:r>
      <w:r w:rsidRPr="006D3ABA">
        <w:t xml:space="preserve">), i članka 40. Statuta Grada Koprivnice (“Glasnik Grada Koprivnice” broj 4/09., 1/12., 1/13., 3/13. – pročišćeni tekst 1/18., 2/20. i 1/21.) Gradsko vijeće Grada Koprivnice </w:t>
      </w:r>
      <w:r w:rsidRPr="003400B4">
        <w:t xml:space="preserve">na </w:t>
      </w:r>
      <w:r w:rsidR="005E6816" w:rsidRPr="003400B4">
        <w:t>__</w:t>
      </w:r>
      <w:r w:rsidRPr="003400B4">
        <w:t xml:space="preserve">. sjednici održanoj </w:t>
      </w:r>
      <w:r w:rsidR="005E6816" w:rsidRPr="003400B4">
        <w:t>______</w:t>
      </w:r>
      <w:r w:rsidRPr="003400B4">
        <w:t>. godine, donijelo je</w:t>
      </w:r>
      <w:r w:rsidRPr="006D3ABA">
        <w:t xml:space="preserve"> </w:t>
      </w:r>
    </w:p>
    <w:p w14:paraId="62D92F3A" w14:textId="77777777" w:rsidR="006D3ABA" w:rsidRPr="006D3ABA" w:rsidRDefault="006D3ABA" w:rsidP="006D3ABA">
      <w:pPr>
        <w:rPr>
          <w:b/>
        </w:rPr>
      </w:pPr>
    </w:p>
    <w:p w14:paraId="40F5B6A3" w14:textId="77777777" w:rsidR="006D3ABA" w:rsidRPr="006D3ABA" w:rsidRDefault="006D3ABA" w:rsidP="006D3ABA">
      <w:pPr>
        <w:rPr>
          <w:b/>
        </w:rPr>
      </w:pPr>
    </w:p>
    <w:p w14:paraId="2D6C5AA4" w14:textId="17B20C0B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P R O G R A M</w:t>
      </w:r>
    </w:p>
    <w:bookmarkEnd w:id="0"/>
    <w:p w14:paraId="30DE0DBC" w14:textId="464B79AD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o izmjenama Programa građenja komunalne infrastrukture na području grada Koprivnice za 2025. godinu</w:t>
      </w:r>
    </w:p>
    <w:p w14:paraId="51C1BC10" w14:textId="77777777" w:rsidR="006D3ABA" w:rsidRDefault="006D3ABA" w:rsidP="006D3ABA"/>
    <w:p w14:paraId="74FED9C5" w14:textId="77777777" w:rsidR="008713A9" w:rsidRPr="006D3ABA" w:rsidRDefault="008713A9" w:rsidP="006D3ABA"/>
    <w:p w14:paraId="105898B1" w14:textId="77777777" w:rsidR="006D3ABA" w:rsidRPr="006D3ABA" w:rsidRDefault="006D3ABA" w:rsidP="006D3ABA"/>
    <w:p w14:paraId="31E680D7" w14:textId="65206376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Članak 1.</w:t>
      </w:r>
    </w:p>
    <w:p w14:paraId="72E976F8" w14:textId="77777777" w:rsidR="006D3ABA" w:rsidRPr="006D3ABA" w:rsidRDefault="006D3ABA" w:rsidP="006D3ABA">
      <w:pPr>
        <w:rPr>
          <w:sz w:val="12"/>
          <w:szCs w:val="12"/>
        </w:rPr>
      </w:pPr>
    </w:p>
    <w:p w14:paraId="0185F126" w14:textId="26BCD5FA" w:rsidR="006D3ABA" w:rsidRPr="006D3ABA" w:rsidRDefault="00E90ED3" w:rsidP="006D3ABA">
      <w:r w:rsidRPr="006D3ABA">
        <w:rPr>
          <w:bCs/>
        </w:rPr>
        <w:t>U Programu građenja komunalne infrastrukture na području Grada Koprivnice za 202</w:t>
      </w:r>
      <w:r w:rsidR="007B30A1">
        <w:rPr>
          <w:bCs/>
        </w:rPr>
        <w:t>5</w:t>
      </w:r>
      <w:r w:rsidRPr="006D3ABA">
        <w:rPr>
          <w:bCs/>
        </w:rPr>
        <w:t>. godinu</w:t>
      </w:r>
      <w:r w:rsidRPr="006D3ABA">
        <w:rPr>
          <w:b/>
        </w:rPr>
        <w:t xml:space="preserve"> </w:t>
      </w:r>
      <w:r w:rsidRPr="006D3ABA">
        <w:t xml:space="preserve">(“Glasnik Grada Koprivnice” broj </w:t>
      </w:r>
      <w:r w:rsidR="007B30A1">
        <w:t>10/24</w:t>
      </w:r>
      <w:r w:rsidR="005E6816">
        <w:t xml:space="preserve"> i 01/25</w:t>
      </w:r>
      <w:r w:rsidRPr="006D3ABA">
        <w:t>) Točka II</w:t>
      </w:r>
      <w:r w:rsidR="00BA3DFB">
        <w:t>.</w:t>
      </w:r>
      <w:r w:rsidRPr="006D3ABA">
        <w:t xml:space="preserve"> mijenja se i glasi:</w:t>
      </w:r>
    </w:p>
    <w:p w14:paraId="0A80E565" w14:textId="77777777" w:rsidR="006D3ABA" w:rsidRDefault="006D3ABA" w:rsidP="006D3ABA"/>
    <w:p w14:paraId="2E83591C" w14:textId="77777777" w:rsidR="008713A9" w:rsidRPr="006D3ABA" w:rsidRDefault="008713A9" w:rsidP="006D3ABA"/>
    <w:p w14:paraId="0DED1C14" w14:textId="77777777" w:rsidR="006D3ABA" w:rsidRPr="006D3ABA" w:rsidRDefault="006D3ABA" w:rsidP="006D3ABA"/>
    <w:p w14:paraId="5C5AD5B6" w14:textId="77777777" w:rsidR="006D3ABA" w:rsidRPr="006D3ABA" w:rsidRDefault="00E90ED3" w:rsidP="006D3ABA">
      <w:pPr>
        <w:rPr>
          <w:b/>
        </w:rPr>
      </w:pPr>
      <w:r w:rsidRPr="006D3ABA">
        <w:rPr>
          <w:b/>
        </w:rPr>
        <w:t>„II. GRAĐENJE KOMUNALNE INFRASTRUKTURE</w:t>
      </w:r>
    </w:p>
    <w:p w14:paraId="7DC4939B" w14:textId="77777777" w:rsidR="006D3ABA" w:rsidRDefault="006D3ABA" w:rsidP="006D3ABA">
      <w:pPr>
        <w:rPr>
          <w:b/>
        </w:rPr>
      </w:pPr>
    </w:p>
    <w:p w14:paraId="23C59048" w14:textId="795FAA80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Članak 3.</w:t>
      </w:r>
    </w:p>
    <w:p w14:paraId="6D3CDE30" w14:textId="77777777" w:rsidR="006D3ABA" w:rsidRPr="006D3ABA" w:rsidRDefault="006D3ABA" w:rsidP="006D3ABA">
      <w:pPr>
        <w:rPr>
          <w:b/>
          <w:sz w:val="12"/>
          <w:szCs w:val="12"/>
        </w:rPr>
      </w:pPr>
    </w:p>
    <w:p w14:paraId="5324D4F1" w14:textId="77777777" w:rsidR="006D3ABA" w:rsidRPr="006D3ABA" w:rsidRDefault="00E90ED3" w:rsidP="006D3ABA">
      <w:r w:rsidRPr="006D3ABA">
        <w:t>Građevine komunalne infrastrukture obuhvaćene ovim Programom:</w:t>
      </w:r>
    </w:p>
    <w:p w14:paraId="470A04FB" w14:textId="77777777" w:rsidR="006D3ABA" w:rsidRPr="006D3ABA" w:rsidRDefault="00E90ED3" w:rsidP="006D3ABA">
      <w:r w:rsidRPr="006D3ABA">
        <w:t>1.   nerazvrstane ceste, EKI i javna rasvjeta</w:t>
      </w:r>
    </w:p>
    <w:p w14:paraId="666DEC72" w14:textId="77777777" w:rsidR="006D3ABA" w:rsidRPr="006D3ABA" w:rsidRDefault="00E90ED3" w:rsidP="006D3ABA">
      <w:r w:rsidRPr="006D3ABA">
        <w:t>2.   javne prometne površine na kojima nije dopušten promet motornih vozila</w:t>
      </w:r>
    </w:p>
    <w:p w14:paraId="2214B466" w14:textId="77777777" w:rsidR="006D3ABA" w:rsidRPr="006D3ABA" w:rsidRDefault="00E90ED3" w:rsidP="006D3ABA">
      <w:r w:rsidRPr="006D3ABA">
        <w:t>3.   javne zelene površine</w:t>
      </w:r>
    </w:p>
    <w:p w14:paraId="0F595E83" w14:textId="77777777" w:rsidR="006D3ABA" w:rsidRPr="006D3ABA" w:rsidRDefault="00E90ED3" w:rsidP="006D3ABA">
      <w:r w:rsidRPr="006D3ABA">
        <w:t>4.   druge komunalne infrastrukture</w:t>
      </w:r>
    </w:p>
    <w:p w14:paraId="6B50949B" w14:textId="28419D41" w:rsidR="006D3ABA" w:rsidRDefault="00E90ED3" w:rsidP="006D3ABA">
      <w:r w:rsidRPr="006D3ABA">
        <w:t xml:space="preserve">       </w:t>
      </w:r>
    </w:p>
    <w:p w14:paraId="796CF35D" w14:textId="77777777" w:rsidR="006D3ABA" w:rsidRPr="006D3ABA" w:rsidRDefault="006D3ABA" w:rsidP="006D3ABA"/>
    <w:p w14:paraId="0D61E8EF" w14:textId="77777777" w:rsidR="006D3ABA" w:rsidRDefault="00E90ED3" w:rsidP="006D3ABA">
      <w:r w:rsidRPr="006D3ABA">
        <w:t>U nastavku tablični prikaz:</w:t>
      </w:r>
    </w:p>
    <w:p w14:paraId="5CD10247" w14:textId="77777777" w:rsidR="008713A9" w:rsidRPr="006D3ABA" w:rsidRDefault="008713A9" w:rsidP="006D3ABA"/>
    <w:p w14:paraId="0031DE96" w14:textId="77777777" w:rsidR="006D3ABA" w:rsidRPr="006D3ABA" w:rsidRDefault="006D3ABA" w:rsidP="006D3ABA">
      <w:pPr>
        <w:rPr>
          <w:sz w:val="12"/>
          <w:szCs w:val="12"/>
        </w:rPr>
      </w:pPr>
    </w:p>
    <w:tbl>
      <w:tblPr>
        <w:tblW w:w="9120" w:type="dxa"/>
        <w:tblLook w:val="04A0" w:firstRow="1" w:lastRow="0" w:firstColumn="1" w:lastColumn="0" w:noHBand="0" w:noVBand="1"/>
      </w:tblPr>
      <w:tblGrid>
        <w:gridCol w:w="739"/>
        <w:gridCol w:w="4163"/>
        <w:gridCol w:w="1799"/>
        <w:gridCol w:w="2197"/>
        <w:gridCol w:w="222"/>
      </w:tblGrid>
      <w:tr w:rsidR="00C928CC" w14:paraId="036A5C1D" w14:textId="77777777" w:rsidTr="005E6816">
        <w:trPr>
          <w:gridAfter w:val="1"/>
          <w:wAfter w:w="36" w:type="dxa"/>
          <w:trHeight w:val="276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E1B2BC1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 GRAĐEVINE KOMUNALNE INFRASTRUKTURE KOJE ĆE SE GRADITI RADI UREĐENJA NEUREĐENIH DIJELOVA GRAĐEVINSKOG PODRUČJA</w:t>
            </w:r>
          </w:p>
        </w:tc>
      </w:tr>
      <w:tr w:rsidR="00C928CC" w14:paraId="260EDC71" w14:textId="77777777" w:rsidTr="005E6816">
        <w:trPr>
          <w:trHeight w:val="39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25C8593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255A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8CC" w14:paraId="5F2E3FCB" w14:textId="77777777" w:rsidTr="005E6816">
        <w:trPr>
          <w:trHeight w:val="6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A05D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B3C3EF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91DA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0C7E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32435B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809051D" w14:textId="77777777" w:rsidTr="005E6816">
        <w:trPr>
          <w:trHeight w:val="4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2810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7B512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Komunalna infrastruktura u nastavku Ulice Miroslava Krleže do Bjelovarske ceste</w:t>
            </w:r>
          </w:p>
        </w:tc>
        <w:tc>
          <w:tcPr>
            <w:tcW w:w="36" w:type="dxa"/>
            <w:vAlign w:val="center"/>
            <w:hideMark/>
          </w:tcPr>
          <w:p w14:paraId="5C4A436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790EEDF" w14:textId="77777777" w:rsidTr="005E6816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E793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DB87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2F9DE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F11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9D6FC1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84A6425" w14:textId="77777777" w:rsidTr="005E6816">
        <w:trPr>
          <w:trHeight w:val="58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9A8F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269B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DBED2A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62A77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237F8A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15C69DB" w14:textId="77777777" w:rsidTr="005E6816">
        <w:trPr>
          <w:trHeight w:val="91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E4F6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A59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B91468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9401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434AA30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80EE177" w14:textId="77777777" w:rsidTr="005E6816">
        <w:trPr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C023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84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B8E6CB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Poslovna zona Radnička - zapadni dio</w:t>
            </w:r>
          </w:p>
        </w:tc>
        <w:tc>
          <w:tcPr>
            <w:tcW w:w="36" w:type="dxa"/>
            <w:vAlign w:val="center"/>
            <w:hideMark/>
          </w:tcPr>
          <w:p w14:paraId="2D7AB8C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B77B4D1" w14:textId="77777777" w:rsidTr="005E6816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6DCB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DD3E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347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9C9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18737E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42315A5" w14:textId="77777777" w:rsidTr="008713A9">
        <w:trPr>
          <w:trHeight w:val="762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75FE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505D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6D76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64AD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656022C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9B223D7" w14:textId="77777777" w:rsidTr="008713A9">
        <w:trPr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1D41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2916F1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stambene zone "Cvjetna"</w:t>
            </w:r>
          </w:p>
        </w:tc>
        <w:tc>
          <w:tcPr>
            <w:tcW w:w="36" w:type="dxa"/>
            <w:vAlign w:val="center"/>
            <w:hideMark/>
          </w:tcPr>
          <w:p w14:paraId="0861C43E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2880D0E" w14:textId="77777777" w:rsidTr="005E6816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B41E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A18B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FF47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254.600,00 €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1FF5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C8CD9B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9A3E620" w14:textId="77777777" w:rsidTr="005E6816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9CF0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8EA2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AC8D4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16A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513DC46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DBB560A" w14:textId="77777777" w:rsidTr="005E6816">
        <w:trPr>
          <w:trHeight w:val="34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4380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523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154E9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3406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DCA1CA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67B5873" w14:textId="77777777" w:rsidTr="005E6816">
        <w:trPr>
          <w:trHeight w:val="4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0B01F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1841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4E5FC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AB8B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013CD9C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50908C9" w14:textId="77777777" w:rsidTr="005E6816">
        <w:trPr>
          <w:trHeight w:val="45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CED40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7B71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A6F4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165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0FF165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0EC275C" w14:textId="77777777" w:rsidTr="005E6816">
        <w:trPr>
          <w:trHeight w:val="58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2C031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3E1FA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12D47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E790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335A794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45C20D9" w14:textId="77777777" w:rsidTr="005E6816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CA96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9ED85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poslovne zone "Radnička" - produžetak Radničke ceste</w:t>
            </w:r>
          </w:p>
        </w:tc>
        <w:tc>
          <w:tcPr>
            <w:tcW w:w="36" w:type="dxa"/>
            <w:vAlign w:val="center"/>
            <w:hideMark/>
          </w:tcPr>
          <w:p w14:paraId="62DEB1E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C0F5D04" w14:textId="77777777" w:rsidTr="005E6816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D935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9ED3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F2AC9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87.200,00 €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EF94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B9AC8A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F8B8AE3" w14:textId="77777777" w:rsidTr="005E6816">
        <w:trPr>
          <w:trHeight w:val="6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59D1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680B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9CE1B8D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DAD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75EF7C9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BEEF28F" w14:textId="77777777" w:rsidTr="005E6816">
        <w:trPr>
          <w:trHeight w:val="39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C252C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C27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8D2C231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BAC7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7BA2A2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F0D4999" w14:textId="77777777" w:rsidTr="005E6816">
        <w:trPr>
          <w:trHeight w:val="58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BFEC3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95C2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9E016EE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AA77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4084506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913E788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45AE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6E88B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infrastrukture u Ulici dr. Alberta Heinricha za proširenje stambene zone</w:t>
            </w:r>
          </w:p>
        </w:tc>
        <w:tc>
          <w:tcPr>
            <w:tcW w:w="36" w:type="dxa"/>
            <w:vAlign w:val="center"/>
            <w:hideMark/>
          </w:tcPr>
          <w:p w14:paraId="27440F8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9715185" w14:textId="77777777" w:rsidTr="005E6816">
        <w:trPr>
          <w:trHeight w:val="6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4F89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E97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C0D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A65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6850DDB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2098F4A" w14:textId="77777777" w:rsidTr="005E6816">
        <w:trPr>
          <w:trHeight w:val="4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10F51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7283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6EE7E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4EF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3FBAF30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F177F29" w14:textId="77777777" w:rsidTr="005E6816">
        <w:trPr>
          <w:trHeight w:val="63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AAB27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4C386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DB9A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56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784D789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D4152F2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2721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C7F1A7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Produžetak Ulice Dore Pejačević do Ulice Bajer</w:t>
            </w:r>
          </w:p>
        </w:tc>
        <w:tc>
          <w:tcPr>
            <w:tcW w:w="36" w:type="dxa"/>
            <w:vAlign w:val="center"/>
            <w:hideMark/>
          </w:tcPr>
          <w:p w14:paraId="6F8E9D9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834F2C4" w14:textId="77777777" w:rsidTr="005E6816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EFB2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5B13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D8D2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BFD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F50576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978800C" w14:textId="77777777" w:rsidTr="005E6816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0A77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685916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Komunalna infrastruktura rekreacijske zone </w:t>
            </w:r>
            <w:proofErr w:type="spellStart"/>
            <w:r>
              <w:rPr>
                <w:b/>
                <w:bCs/>
                <w:sz w:val="22"/>
                <w:szCs w:val="22"/>
              </w:rPr>
              <w:t>Cerine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- dionica 1</w:t>
            </w:r>
          </w:p>
        </w:tc>
        <w:tc>
          <w:tcPr>
            <w:tcW w:w="36" w:type="dxa"/>
            <w:vAlign w:val="center"/>
            <w:hideMark/>
          </w:tcPr>
          <w:p w14:paraId="4E2E838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64256F6" w14:textId="77777777" w:rsidTr="005E6816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3A6E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6147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E065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695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43A28F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6E140E3" w14:textId="77777777" w:rsidTr="005E6816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DCEE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3E6DD5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1082FEB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944.800,00 €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2EBF1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0C23E6B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EDC25BD" w14:textId="77777777" w:rsidTr="005E6816">
        <w:trPr>
          <w:trHeight w:val="1185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831486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 GRAĐEVINE KOMUNALNE INFRASTRUKTURE KOJE ĆE SE GRADITI RADI UREĐENJA NEUREĐENIH DIJELOVA GRAĐEVINSKOG PODRUČJA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75464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944.800,00 €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D2F9C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7D883EB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E811593" w14:textId="77777777" w:rsidTr="005E6816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0A359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E4222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  <w:p w14:paraId="3AEED900" w14:textId="77777777" w:rsidR="008713A9" w:rsidRDefault="008713A9">
            <w:pPr>
              <w:jc w:val="center"/>
              <w:rPr>
                <w:sz w:val="20"/>
                <w:szCs w:val="20"/>
              </w:rPr>
            </w:pPr>
          </w:p>
          <w:p w14:paraId="5AFED1F0" w14:textId="77777777" w:rsidR="008713A9" w:rsidRDefault="008713A9">
            <w:pPr>
              <w:jc w:val="center"/>
              <w:rPr>
                <w:sz w:val="20"/>
                <w:szCs w:val="20"/>
              </w:rPr>
            </w:pPr>
          </w:p>
          <w:p w14:paraId="3F09035E" w14:textId="77777777" w:rsidR="008713A9" w:rsidRDefault="008713A9">
            <w:pPr>
              <w:jc w:val="center"/>
              <w:rPr>
                <w:sz w:val="20"/>
                <w:szCs w:val="20"/>
              </w:rPr>
            </w:pPr>
          </w:p>
          <w:p w14:paraId="43A73F29" w14:textId="77777777" w:rsidR="008713A9" w:rsidRDefault="00871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ED9B8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328CE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2921533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3569133" w14:textId="77777777" w:rsidTr="005E6816">
        <w:trPr>
          <w:trHeight w:val="375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25B0FF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II.  GRAĐEVINE KOMUNALNE INFRASTRUKTURE KOJE ĆE SE GRADITI U UREĐENIM DIJELOVIMA GRAĐEVINSKOG PODRUČJA</w:t>
            </w:r>
          </w:p>
        </w:tc>
        <w:tc>
          <w:tcPr>
            <w:tcW w:w="36" w:type="dxa"/>
            <w:vAlign w:val="center"/>
            <w:hideMark/>
          </w:tcPr>
          <w:p w14:paraId="7604059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14FD152" w14:textId="77777777" w:rsidTr="005E6816">
        <w:trPr>
          <w:trHeight w:val="375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1F60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9B83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928CC" w14:paraId="2CF3E9F0" w14:textId="77777777" w:rsidTr="005E6816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23BD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4DC156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B226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0E3B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6CFFD0A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14DD465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653F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D2D92E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Kružno raskrižje na spoju Ulice I. Mažuranića, Starogradske i </w:t>
            </w:r>
            <w:proofErr w:type="spellStart"/>
            <w:r>
              <w:rPr>
                <w:b/>
                <w:bCs/>
                <w:sz w:val="22"/>
                <w:szCs w:val="22"/>
              </w:rPr>
              <w:t>Špoljarske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ulice</w:t>
            </w:r>
          </w:p>
        </w:tc>
        <w:tc>
          <w:tcPr>
            <w:tcW w:w="36" w:type="dxa"/>
            <w:vAlign w:val="center"/>
            <w:hideMark/>
          </w:tcPr>
          <w:p w14:paraId="4CE2BBD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624A76A" w14:textId="77777777" w:rsidTr="005E6816">
        <w:trPr>
          <w:trHeight w:val="69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E8A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3C5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prometnice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6C8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8DBA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3C1ED6D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445A30E" w14:textId="77777777" w:rsidTr="005E6816">
        <w:trPr>
          <w:trHeight w:val="39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72E8D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1B509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ADDA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54EA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CBCF" w14:textId="77777777" w:rsidR="005E6816" w:rsidRDefault="005E6816">
            <w:pPr>
              <w:jc w:val="center"/>
              <w:rPr>
                <w:sz w:val="22"/>
                <w:szCs w:val="22"/>
              </w:rPr>
            </w:pPr>
          </w:p>
        </w:tc>
      </w:tr>
      <w:tr w:rsidR="00C928CC" w14:paraId="6748B916" w14:textId="77777777" w:rsidTr="005E6816">
        <w:trPr>
          <w:trHeight w:val="61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D4EA4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BB7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AFF41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F2279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0CBA6F3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6365AC3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7EB8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7511B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Kružno raskrižje na spoju državnih cesta DC2 i DC20 te </w:t>
            </w:r>
            <w:proofErr w:type="spellStart"/>
            <w:r>
              <w:rPr>
                <w:b/>
                <w:bCs/>
                <w:sz w:val="22"/>
                <w:szCs w:val="22"/>
              </w:rPr>
              <w:t>Starčevićeve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ulice</w:t>
            </w:r>
          </w:p>
        </w:tc>
        <w:tc>
          <w:tcPr>
            <w:tcW w:w="36" w:type="dxa"/>
            <w:vAlign w:val="center"/>
            <w:hideMark/>
          </w:tcPr>
          <w:p w14:paraId="0A0F40D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EB90BCF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8D3B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F89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588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ECB1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41F9297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855E508" w14:textId="77777777" w:rsidTr="005E6816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B98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164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izrade projektne dokumentacije, ishođenje građevinske dozvole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8D40C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AEE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DD2500E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12A77F5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2360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9C794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Kružno raskrižje na Trgu Mladosti</w:t>
            </w:r>
          </w:p>
        </w:tc>
        <w:tc>
          <w:tcPr>
            <w:tcW w:w="36" w:type="dxa"/>
            <w:vAlign w:val="center"/>
            <w:hideMark/>
          </w:tcPr>
          <w:p w14:paraId="338A715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5442B03" w14:textId="77777777" w:rsidTr="005E6816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E70B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6032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37C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B06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7D804F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3F15DED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E87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DA115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Pristupna prometnica dječjem vrtiću u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Herešinu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5CE979C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C4C1A04" w14:textId="77777777" w:rsidTr="005E6816">
        <w:trPr>
          <w:trHeight w:val="67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FB07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22A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EB6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E77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F2EAA6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748777D" w14:textId="77777777" w:rsidTr="005E6816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EFB2C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9A3C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79BB4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D3329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AE0A5E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E31420B" w14:textId="77777777" w:rsidTr="005E6816">
        <w:trPr>
          <w:trHeight w:val="40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CCC93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11F42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90A8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D2CA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332143C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E0E6845" w14:textId="77777777" w:rsidTr="005E6816">
        <w:trPr>
          <w:trHeight w:val="54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F6E4B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2C5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C80B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8D8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1AA51B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A994676" w14:textId="77777777" w:rsidTr="005E6816">
        <w:trPr>
          <w:trHeight w:val="46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30A25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8DBD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5F1D6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83D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4F5CEA6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5CC75F7" w14:textId="77777777" w:rsidTr="005E681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FCED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3E4B1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staze u Mlinarskoj ulici u prigradskom naselju Starigrad</w:t>
            </w:r>
          </w:p>
        </w:tc>
        <w:tc>
          <w:tcPr>
            <w:tcW w:w="36" w:type="dxa"/>
            <w:vAlign w:val="center"/>
            <w:hideMark/>
          </w:tcPr>
          <w:p w14:paraId="0A4936E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B98DEB7" w14:textId="77777777" w:rsidTr="005E6816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5F17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F7CE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D17CD0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35B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6508F5E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60FE01C" w14:textId="77777777" w:rsidTr="005E681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FCF4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88FAD2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pješačkog mosta uz postojeći cestovni u Ulici Braće Radić</w:t>
            </w:r>
          </w:p>
        </w:tc>
        <w:tc>
          <w:tcPr>
            <w:tcW w:w="36" w:type="dxa"/>
            <w:vAlign w:val="center"/>
            <w:hideMark/>
          </w:tcPr>
          <w:p w14:paraId="680B56D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040F042" w14:textId="77777777" w:rsidTr="005E6816">
        <w:trPr>
          <w:trHeight w:val="67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4FC2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D18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A18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731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F8FF1E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27E44A7" w14:textId="77777777" w:rsidTr="005E6816">
        <w:trPr>
          <w:trHeight w:val="97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DE1AD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918D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790A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67D5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697A438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FA3B028" w14:textId="77777777" w:rsidTr="008713A9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78A3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CC103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795419D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1.292.000,00 €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326B6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7F0E59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5805381" w14:textId="77777777" w:rsidTr="008713A9">
        <w:trPr>
          <w:trHeight w:val="8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EFA1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A9">
              <w:rPr>
                <w:b/>
                <w:bCs/>
                <w:color w:val="000000"/>
                <w:sz w:val="20"/>
                <w:szCs w:val="20"/>
              </w:rPr>
              <w:lastRenderedPageBreak/>
              <w:t>R.BR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5AF27F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A11E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D178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5BAACB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4A5AEE6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34BC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3E4F8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pješačke staze u Cvjetnoj ulici</w:t>
            </w:r>
          </w:p>
        </w:tc>
        <w:tc>
          <w:tcPr>
            <w:tcW w:w="36" w:type="dxa"/>
            <w:vAlign w:val="center"/>
            <w:hideMark/>
          </w:tcPr>
          <w:p w14:paraId="7D33BB4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BEF9C62" w14:textId="77777777" w:rsidTr="005E6816">
        <w:trPr>
          <w:trHeight w:val="48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884C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7DD1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62D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8B02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7F89939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DECE991" w14:textId="77777777" w:rsidTr="005E6816">
        <w:trPr>
          <w:trHeight w:val="31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F531E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44E8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4BC4C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89F1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8D13" w14:textId="77777777" w:rsidR="005E6816" w:rsidRDefault="005E6816">
            <w:pPr>
              <w:jc w:val="center"/>
              <w:rPr>
                <w:sz w:val="22"/>
                <w:szCs w:val="22"/>
              </w:rPr>
            </w:pPr>
          </w:p>
        </w:tc>
      </w:tr>
      <w:tr w:rsidR="00C928CC" w14:paraId="16683B02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4D73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ACEC4D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staze u Ulici Novi </w:t>
            </w:r>
            <w:proofErr w:type="spellStart"/>
            <w:r>
              <w:rPr>
                <w:b/>
                <w:bCs/>
                <w:sz w:val="22"/>
                <w:szCs w:val="22"/>
              </w:rPr>
              <w:t>Brežanec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9F2104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8F12662" w14:textId="77777777" w:rsidTr="005E6816">
        <w:trPr>
          <w:trHeight w:val="58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77D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D80B0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D220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0EEF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4F99C39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264C95A" w14:textId="77777777" w:rsidTr="005E6816">
        <w:trPr>
          <w:trHeight w:val="5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7616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106D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FCEE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05BBE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2EDC3ED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5EDAD3E" w14:textId="77777777" w:rsidTr="005E6816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6173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07E3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staze u Ulici </w:t>
            </w:r>
            <w:proofErr w:type="spellStart"/>
            <w:r>
              <w:rPr>
                <w:b/>
                <w:bCs/>
                <w:sz w:val="22"/>
                <w:szCs w:val="22"/>
              </w:rPr>
              <w:t>Severovec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58573DE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218E534" w14:textId="77777777" w:rsidTr="005E6816">
        <w:trPr>
          <w:trHeight w:val="58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E876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1AE8B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BC6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6DD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CF3DAA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CAF2946" w14:textId="77777777" w:rsidTr="005E6816">
        <w:trPr>
          <w:trHeight w:val="5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EB3D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6337D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22251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B6A72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64DF7C4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549F56D" w14:textId="77777777" w:rsidTr="005E6816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43D7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A47AE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staze u odvojku Ulice </w:t>
            </w:r>
            <w:proofErr w:type="spellStart"/>
            <w:r>
              <w:rPr>
                <w:b/>
                <w:bCs/>
                <w:sz w:val="22"/>
                <w:szCs w:val="22"/>
              </w:rPr>
              <w:t>Miklinovec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104C970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A866663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3E4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7D26F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CA9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A34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CDD8D6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F037094" w14:textId="77777777" w:rsidTr="005E6816">
        <w:trPr>
          <w:trHeight w:val="5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9FC3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7AD5E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2CB76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44AC7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B85972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F066BE5" w14:textId="77777777" w:rsidTr="005E6816">
        <w:trPr>
          <w:trHeight w:val="5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C251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594A2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40AC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6A5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3E05C94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B95DA3A" w14:textId="77777777" w:rsidTr="005E6816">
        <w:trPr>
          <w:trHeight w:val="8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339E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D6FEF4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FFA638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248.000,00 €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86213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FF7416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0A91B9B" w14:textId="77777777" w:rsidTr="005E6816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9E91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8CDCB2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Dječja igrališta i sportsko rekreacijski sadržaji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5F18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1209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6CC8F7B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D8A6DE8" w14:textId="77777777" w:rsidTr="005E6816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CC7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401A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Dječja igrališta</w:t>
            </w:r>
          </w:p>
        </w:tc>
        <w:tc>
          <w:tcPr>
            <w:tcW w:w="36" w:type="dxa"/>
            <w:vAlign w:val="center"/>
            <w:hideMark/>
          </w:tcPr>
          <w:p w14:paraId="3A709ED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BAACA2F" w14:textId="77777777" w:rsidTr="005E6816">
        <w:trPr>
          <w:trHeight w:val="42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21EB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CCF68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Rekonstrukcija postojećih igrališta ili izgradnja novih s nabavom opreme i svih pratećim troškovima do pune gotovosti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A82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DDD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2997B29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BE9830C" w14:textId="77777777" w:rsidTr="005E6816">
        <w:trPr>
          <w:trHeight w:val="18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B2E90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D61AB7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B8E2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89C46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EED0" w14:textId="77777777" w:rsidR="005E6816" w:rsidRDefault="005E6816">
            <w:pPr>
              <w:jc w:val="center"/>
              <w:rPr>
                <w:sz w:val="22"/>
                <w:szCs w:val="22"/>
              </w:rPr>
            </w:pPr>
          </w:p>
        </w:tc>
      </w:tr>
      <w:tr w:rsidR="00C928CC" w14:paraId="64AE34ED" w14:textId="77777777" w:rsidTr="005E6816">
        <w:trPr>
          <w:trHeight w:val="66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522E6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528AC98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2114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4E6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iz proračuna</w:t>
            </w:r>
          </w:p>
        </w:tc>
        <w:tc>
          <w:tcPr>
            <w:tcW w:w="36" w:type="dxa"/>
            <w:vAlign w:val="center"/>
            <w:hideMark/>
          </w:tcPr>
          <w:p w14:paraId="5AE37FE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C8D669D" w14:textId="77777777" w:rsidTr="005E6816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65E8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1F27C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Razvoj rekreacijske zone </w:t>
            </w:r>
            <w:proofErr w:type="spellStart"/>
            <w:r>
              <w:rPr>
                <w:b/>
                <w:bCs/>
                <w:sz w:val="22"/>
                <w:szCs w:val="22"/>
              </w:rPr>
              <w:t>Cerine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5A460DD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B0AB4D2" w14:textId="77777777" w:rsidTr="005E6816">
        <w:trPr>
          <w:trHeight w:val="75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84C0" w14:textId="77777777" w:rsidR="005E6816" w:rsidRDefault="00E90ED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B348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Izrada projektne dokumentacije, ishođenje akata za gradnju (atletski stadion)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C2D2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E14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11497B4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C546D7F" w14:textId="77777777" w:rsidTr="005E6816">
        <w:trPr>
          <w:trHeight w:val="6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7C350" w14:textId="77777777" w:rsidR="005E6816" w:rsidRDefault="005E6816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CAE6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novih teniskih terena i sve popratne radnje u smislu Zakona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B6B1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75A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29682B5E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710AA51" w14:textId="77777777" w:rsidTr="005E6816">
        <w:trPr>
          <w:trHeight w:val="58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96B63" w14:textId="77777777" w:rsidR="005E6816" w:rsidRDefault="005E6816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9B56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0A40D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880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iz državnog proračuna</w:t>
            </w:r>
          </w:p>
        </w:tc>
        <w:tc>
          <w:tcPr>
            <w:tcW w:w="36" w:type="dxa"/>
            <w:vAlign w:val="center"/>
            <w:hideMark/>
          </w:tcPr>
          <w:p w14:paraId="0F9A21D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0C67856" w14:textId="77777777" w:rsidTr="005E6816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B945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6A6FB8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4CD603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905.000,00 €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B07C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926639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5152629" w14:textId="77777777" w:rsidTr="005E6816">
        <w:trPr>
          <w:trHeight w:val="1170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0339BB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II.  GRAĐEVINE KOMUNALNE INFRASTRUKTURE KOJE ĆE SE GRADITI U UREĐENIM DIJELOVIMA GRAĐEVINSKOG PODRUČJA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CAA78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2.445.000,00 €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8E145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636F30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A4CA21A" w14:textId="77777777" w:rsidTr="005E6816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5C098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A6EEB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696E2" w14:textId="77777777" w:rsidR="005E6816" w:rsidRDefault="005E6816">
            <w:pPr>
              <w:rPr>
                <w:sz w:val="20"/>
                <w:szCs w:val="20"/>
              </w:rPr>
            </w:pPr>
          </w:p>
          <w:p w14:paraId="3EE3EF9C" w14:textId="77777777" w:rsidR="008713A9" w:rsidRDefault="008713A9">
            <w:pPr>
              <w:rPr>
                <w:sz w:val="20"/>
                <w:szCs w:val="20"/>
              </w:rPr>
            </w:pPr>
          </w:p>
          <w:p w14:paraId="51D6462F" w14:textId="77777777" w:rsidR="008713A9" w:rsidRDefault="008713A9">
            <w:pPr>
              <w:rPr>
                <w:sz w:val="20"/>
                <w:szCs w:val="20"/>
              </w:rPr>
            </w:pPr>
          </w:p>
          <w:p w14:paraId="409E1632" w14:textId="77777777" w:rsidR="008713A9" w:rsidRDefault="008713A9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65A81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538AAE4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8C7FE52" w14:textId="77777777" w:rsidTr="005E6816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8F37DC9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</w:t>
            </w:r>
          </w:p>
        </w:tc>
        <w:tc>
          <w:tcPr>
            <w:tcW w:w="36" w:type="dxa"/>
            <w:vAlign w:val="center"/>
            <w:hideMark/>
          </w:tcPr>
          <w:p w14:paraId="702D66A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60362B4" w14:textId="77777777" w:rsidTr="005E6816">
        <w:trPr>
          <w:trHeight w:val="30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447C3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D19E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8CC" w14:paraId="2BE121FE" w14:textId="77777777" w:rsidTr="005E6816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7819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820F5A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D959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E34D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08EDF51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91A9257" w14:textId="77777777" w:rsidTr="005E6816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D98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3CC9D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spojne ceste od NK Zagorec do naselja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7CAD8D8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BE5381F" w14:textId="77777777" w:rsidTr="005E6816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CC79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38FE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Građenje i sve popratne radnje u smislu Zakona, ishođenje akta za uporabu - dionica 1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25A5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D55A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4725B03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A5A0FCD" w14:textId="77777777" w:rsidTr="008713A9">
        <w:trPr>
          <w:trHeight w:val="87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BB73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21D6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Zakona, ishođenje akta za uporabu - dionica 2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900B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042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CC55BA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3C15E46" w14:textId="77777777" w:rsidTr="005E6816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0850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49A90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kružnog raskrižja na spoju državne ceste DC2 (Bjelovarska cesta) i nerazvrstane ceste (Radnička cesta) u Koprivnici</w:t>
            </w:r>
          </w:p>
        </w:tc>
        <w:tc>
          <w:tcPr>
            <w:tcW w:w="36" w:type="dxa"/>
            <w:vAlign w:val="center"/>
            <w:hideMark/>
          </w:tcPr>
          <w:p w14:paraId="173A545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27FC9A6" w14:textId="77777777" w:rsidTr="005E6816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7BC6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B1452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933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51F7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01D638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CD04DF6" w14:textId="77777777" w:rsidTr="005E6816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A12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EF3D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Javna rasvjeta staze na Ivanjskoj cesti</w:t>
            </w:r>
          </w:p>
        </w:tc>
        <w:tc>
          <w:tcPr>
            <w:tcW w:w="36" w:type="dxa"/>
            <w:vAlign w:val="center"/>
            <w:hideMark/>
          </w:tcPr>
          <w:p w14:paraId="49FD7DC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FB5CA63" w14:textId="77777777" w:rsidTr="005E6816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4B9A8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74F84D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javne rasvjete, te sve popratne radnje u smislu Zakona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67D2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9E7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BD7C538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7488574" w14:textId="77777777" w:rsidTr="005E6816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1806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072C7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Javna rasvjeta staze </w:t>
            </w:r>
            <w:proofErr w:type="spellStart"/>
            <w:r>
              <w:rPr>
                <w:b/>
                <w:bCs/>
                <w:sz w:val="22"/>
                <w:szCs w:val="22"/>
              </w:rPr>
              <w:t>Štaglinec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>
              <w:rPr>
                <w:b/>
                <w:bCs/>
                <w:sz w:val="22"/>
                <w:szCs w:val="22"/>
              </w:rPr>
              <w:t>Draganovec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36" w:type="dxa"/>
            <w:vAlign w:val="center"/>
            <w:hideMark/>
          </w:tcPr>
          <w:p w14:paraId="633FF28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1F0A1BA" w14:textId="77777777" w:rsidTr="005E6816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348D82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2569F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javne rasvjete, te sve popratne radnje u smislu Zakona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E722F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45E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73A483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60F5A5D" w14:textId="77777777" w:rsidTr="005E6816">
        <w:trPr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FDD8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AEED76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CD895DC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560.000,00 €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9E6D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D19E91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38E656E" w14:textId="77777777" w:rsidTr="005E6816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8151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0FF0F9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2D56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34E1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EED602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DE3BFC7" w14:textId="77777777" w:rsidTr="005E6816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D55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668D81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poučne i trim staze "Crna gora"</w:t>
            </w:r>
          </w:p>
        </w:tc>
        <w:tc>
          <w:tcPr>
            <w:tcW w:w="36" w:type="dxa"/>
            <w:vAlign w:val="center"/>
            <w:hideMark/>
          </w:tcPr>
          <w:p w14:paraId="0F4F3CF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02E17D6" w14:textId="77777777" w:rsidTr="005E6816">
        <w:trPr>
          <w:trHeight w:val="522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1786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304E9D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Gradnja s nabavom opreme i svih pratećim troškovima do pune gotovosti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BC3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97D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7672E0F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4D5CDD9" w14:textId="77777777" w:rsidTr="005E6816">
        <w:trPr>
          <w:trHeight w:val="45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542FB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F79A0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C1E4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1BA8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5369" w14:textId="77777777" w:rsidR="005E6816" w:rsidRDefault="005E6816">
            <w:pPr>
              <w:jc w:val="center"/>
              <w:rPr>
                <w:sz w:val="22"/>
                <w:szCs w:val="22"/>
              </w:rPr>
            </w:pPr>
          </w:p>
        </w:tc>
      </w:tr>
      <w:tr w:rsidR="00C928CC" w14:paraId="7A681F9B" w14:textId="77777777" w:rsidTr="005E6816">
        <w:trPr>
          <w:trHeight w:val="6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A420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130C22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C54A25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A467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F2DC84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C04303E" w14:textId="77777777" w:rsidTr="008713A9">
        <w:trPr>
          <w:trHeight w:val="98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6DC8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2D377E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D28F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A677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4D7207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E355D9B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A644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E686B2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pješačko biciklističke staze između naselja </w:t>
            </w:r>
            <w:proofErr w:type="spellStart"/>
            <w:r>
              <w:rPr>
                <w:b/>
                <w:bCs/>
                <w:sz w:val="22"/>
                <w:szCs w:val="22"/>
              </w:rPr>
              <w:t>Draganovec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i </w:t>
            </w:r>
            <w:proofErr w:type="spellStart"/>
            <w:r>
              <w:rPr>
                <w:b/>
                <w:bCs/>
                <w:sz w:val="22"/>
                <w:szCs w:val="22"/>
              </w:rPr>
              <w:t>Štaglinec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4ACA4E9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5A518BE" w14:textId="77777777" w:rsidTr="005E6816">
        <w:trPr>
          <w:trHeight w:val="93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D4F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7A9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27B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F71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5E21E6EE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EC9EF0C" w14:textId="77777777" w:rsidTr="005E6816">
        <w:trPr>
          <w:trHeight w:val="6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31A86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D56EE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CB08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944B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304EEC3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1AEC9F2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881D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67176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pješačko biciklističke staze u naselju </w:t>
            </w:r>
            <w:proofErr w:type="spellStart"/>
            <w:r>
              <w:rPr>
                <w:b/>
                <w:bCs/>
                <w:sz w:val="22"/>
                <w:szCs w:val="22"/>
              </w:rPr>
              <w:t>Jagnjedovec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67BAD2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2F39D0F" w14:textId="77777777" w:rsidTr="005E6816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30C3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99F9A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ACF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16.500,00 €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474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6EFA75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360EF80" w14:textId="77777777" w:rsidTr="005E6816">
        <w:trPr>
          <w:trHeight w:val="8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03DF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EA3711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4F2B5E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461.500,00 €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F84B9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2ED3834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0E72F3C" w14:textId="77777777" w:rsidTr="005E681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C2C3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CC94B2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DRUGE GRAĐEVINE KOMUNALNE INFRASTRUKTURE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530C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B9CB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B6370B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9B427DC" w14:textId="77777777" w:rsidTr="005E6816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F115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2C75C3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Postrojenje za sortiranje odvojeno prikupljenog otpada - </w:t>
            </w:r>
            <w:proofErr w:type="spellStart"/>
            <w:r>
              <w:rPr>
                <w:b/>
                <w:bCs/>
                <w:sz w:val="22"/>
                <w:szCs w:val="22"/>
              </w:rPr>
              <w:t>Sortirnica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75AEB07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E18FB43" w14:textId="77777777" w:rsidTr="005E6816">
        <w:trPr>
          <w:trHeight w:val="49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F4F8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E7A3F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opremanje te sve popratne radnje u smislu Zakona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F45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3.476.204,00 €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EE52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</w:t>
            </w:r>
          </w:p>
        </w:tc>
        <w:tc>
          <w:tcPr>
            <w:tcW w:w="36" w:type="dxa"/>
            <w:vAlign w:val="center"/>
            <w:hideMark/>
          </w:tcPr>
          <w:p w14:paraId="7B16A08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022215B" w14:textId="77777777" w:rsidTr="005E6816">
        <w:trPr>
          <w:trHeight w:val="58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C1761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C99624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1BBD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16DB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namjenski primici od zaduživanja</w:t>
            </w:r>
          </w:p>
        </w:tc>
        <w:tc>
          <w:tcPr>
            <w:tcW w:w="36" w:type="dxa"/>
            <w:vAlign w:val="center"/>
            <w:hideMark/>
          </w:tcPr>
          <w:p w14:paraId="733695E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9937295" w14:textId="77777777" w:rsidTr="005E6816">
        <w:trPr>
          <w:trHeight w:val="49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6508A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82C859D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EBCD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5D2B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</w:t>
            </w:r>
          </w:p>
        </w:tc>
        <w:tc>
          <w:tcPr>
            <w:tcW w:w="36" w:type="dxa"/>
            <w:vAlign w:val="center"/>
            <w:hideMark/>
          </w:tcPr>
          <w:p w14:paraId="2BF8F9C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1E2CC77" w14:textId="77777777" w:rsidTr="005E6816">
        <w:trPr>
          <w:trHeight w:val="55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F7A71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92949B9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DFDA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838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namjenski primici od zaduživanja</w:t>
            </w:r>
          </w:p>
        </w:tc>
        <w:tc>
          <w:tcPr>
            <w:tcW w:w="36" w:type="dxa"/>
            <w:vAlign w:val="center"/>
            <w:hideMark/>
          </w:tcPr>
          <w:p w14:paraId="5838B0C8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AC20B30" w14:textId="77777777" w:rsidTr="005E6816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A29C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CD090C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DRUGE GRAĐEVINE KOMUNALNE INFRASTRUKTURE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E0EB0C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3.476.204,00 €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61575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01920B2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B8EDAED" w14:textId="77777777" w:rsidTr="005E6816">
        <w:trPr>
          <w:trHeight w:val="1290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342999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2CACDF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4.577.704,00 €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0BC22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7B6E250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CE5F612" w14:textId="77777777" w:rsidTr="005E6816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1933C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A362C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CF380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65435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299965D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3532956" w14:textId="77777777" w:rsidTr="005E6816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1E1D7B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IV.  POSTOJEĆE GRAĐEVINE KOMUNALNE INFRASTRUKTURE KOJE ĆE SE REKONSTRUIRATI </w:t>
            </w:r>
          </w:p>
        </w:tc>
        <w:tc>
          <w:tcPr>
            <w:tcW w:w="36" w:type="dxa"/>
            <w:vAlign w:val="center"/>
            <w:hideMark/>
          </w:tcPr>
          <w:p w14:paraId="275DC4C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02A425F" w14:textId="77777777" w:rsidTr="005E6816">
        <w:trPr>
          <w:trHeight w:val="30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ABAC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C0C0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8CC" w14:paraId="397751C1" w14:textId="77777777" w:rsidTr="005E681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E7F8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0FC413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E278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0011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6A16A4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12F3C60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2DC9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1353C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Rekonstrukcija Ulice Ante Starčevića u Koprivnici</w:t>
            </w:r>
          </w:p>
        </w:tc>
        <w:tc>
          <w:tcPr>
            <w:tcW w:w="36" w:type="dxa"/>
            <w:vAlign w:val="center"/>
            <w:hideMark/>
          </w:tcPr>
          <w:p w14:paraId="567427F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D1DF903" w14:textId="77777777" w:rsidTr="005E6816">
        <w:trPr>
          <w:trHeight w:val="6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0771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485A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776A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0BBA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17ABFD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4799468" w14:textId="77777777" w:rsidTr="005E6816">
        <w:trPr>
          <w:trHeight w:val="54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6CF7E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E1B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A64F4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4FA9F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A37A9C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E3E632D" w14:textId="77777777" w:rsidTr="005E6816">
        <w:trPr>
          <w:trHeight w:val="67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F3472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CBCB0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80482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E7F0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3CFBAD9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8BDDD1F" w14:textId="77777777" w:rsidTr="005E6816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8478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39E89B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F9D433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1.320.000,00 €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7BA8C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22C4E2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2035887" w14:textId="77777777" w:rsidTr="005E6816">
        <w:trPr>
          <w:trHeight w:val="1110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D8AA47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IV.  POSTOJEĆE GRAĐEVINE KOMUNALNE INFRASTRUKTURE KOJE ĆE SE REKONSTRUIRATI 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095298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1.320.000,00 €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23ACD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986C36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2C6EC95" w14:textId="77777777" w:rsidTr="005E6816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81487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4FA15" w14:textId="77777777" w:rsidR="005E6816" w:rsidRDefault="005E6816">
            <w:pPr>
              <w:rPr>
                <w:sz w:val="20"/>
                <w:szCs w:val="20"/>
              </w:rPr>
            </w:pPr>
          </w:p>
          <w:p w14:paraId="74E83E94" w14:textId="77777777" w:rsidR="008713A9" w:rsidRDefault="008713A9">
            <w:pPr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5B52C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400C6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78CE70B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39BCABC" w14:textId="77777777" w:rsidTr="005E6816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ECA59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V. OSTALO </w:t>
            </w:r>
          </w:p>
        </w:tc>
        <w:tc>
          <w:tcPr>
            <w:tcW w:w="36" w:type="dxa"/>
            <w:vAlign w:val="center"/>
            <w:hideMark/>
          </w:tcPr>
          <w:p w14:paraId="6955975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1DA6514" w14:textId="77777777" w:rsidTr="005E6816">
        <w:trPr>
          <w:trHeight w:val="30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D57E0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1474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8CC" w14:paraId="1973004F" w14:textId="77777777" w:rsidTr="005E6816">
        <w:trPr>
          <w:trHeight w:val="439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264A049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5D93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Dovršetak započetih investicija u prethodnim godinama, te izrada projektne dokumentacije, otkup zemljišta, radovi i stručni nadzor rekonstrukcije ili izgradnje građevina komunalne infrastrukture koji se iz objektivnih razloga nisu mogli pravovremeno predvidjeti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5AB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C22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naknada; prodaja nefinancijske imovine</w:t>
            </w:r>
          </w:p>
        </w:tc>
        <w:tc>
          <w:tcPr>
            <w:tcW w:w="36" w:type="dxa"/>
            <w:vAlign w:val="center"/>
            <w:hideMark/>
          </w:tcPr>
          <w:p w14:paraId="4AD2F0F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CE069ED" w14:textId="77777777" w:rsidTr="005E6816">
        <w:trPr>
          <w:trHeight w:val="439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FA299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C7D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1B8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338A8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5AAD" w14:textId="77777777" w:rsidR="005E6816" w:rsidRDefault="005E6816">
            <w:pPr>
              <w:jc w:val="center"/>
              <w:rPr>
                <w:sz w:val="22"/>
                <w:szCs w:val="22"/>
              </w:rPr>
            </w:pPr>
          </w:p>
        </w:tc>
      </w:tr>
      <w:tr w:rsidR="00C928CC" w14:paraId="5C45F301" w14:textId="77777777" w:rsidTr="005E6816">
        <w:trPr>
          <w:trHeight w:val="439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C8317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C29A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5F18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FEAB2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736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B1EAF1B" w14:textId="77777777" w:rsidTr="005E6816">
        <w:trPr>
          <w:trHeight w:val="7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851FF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54F1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68F6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073D1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F99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5AD4B71" w14:textId="77777777" w:rsidTr="005E6816">
        <w:trPr>
          <w:trHeight w:val="570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3080D1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  OSTALO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CA9BE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AEB4C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24B16CF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</w:tbl>
    <w:p w14:paraId="51CF6CBC" w14:textId="77777777" w:rsidR="006D3ABA" w:rsidRDefault="006D3ABA" w:rsidP="006D3ABA"/>
    <w:p w14:paraId="6FDEC679" w14:textId="77777777" w:rsidR="006D3ABA" w:rsidRDefault="006D3ABA" w:rsidP="006D3ABA"/>
    <w:p w14:paraId="1BD38EA9" w14:textId="77777777" w:rsidR="006D3ABA" w:rsidRDefault="006D3ABA" w:rsidP="006D3ABA"/>
    <w:tbl>
      <w:tblPr>
        <w:tblW w:w="9120" w:type="dxa"/>
        <w:tblLook w:val="04A0" w:firstRow="1" w:lastRow="0" w:firstColumn="1" w:lastColumn="0" w:noHBand="0" w:noVBand="1"/>
      </w:tblPr>
      <w:tblGrid>
        <w:gridCol w:w="739"/>
        <w:gridCol w:w="6197"/>
        <w:gridCol w:w="2184"/>
      </w:tblGrid>
      <w:tr w:rsidR="00C928CC" w14:paraId="1C5113EE" w14:textId="77777777" w:rsidTr="005E6816">
        <w:trPr>
          <w:trHeight w:val="4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857E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D7F0AA" w14:textId="77777777" w:rsidR="005E6816" w:rsidRDefault="00E90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REKAPITULACIJA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84F3" w14:textId="77777777" w:rsidR="005E6816" w:rsidRDefault="00E90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PLANIRANO</w:t>
            </w:r>
          </w:p>
        </w:tc>
      </w:tr>
      <w:tr w:rsidR="00C928CC" w14:paraId="4D8699C8" w14:textId="77777777" w:rsidTr="008713A9">
        <w:trPr>
          <w:trHeight w:val="91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64708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FF93C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RADI UREĐENJA NEUREĐENIH DIJELOVA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7266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944.800,00 €</w:t>
            </w:r>
          </w:p>
        </w:tc>
      </w:tr>
      <w:tr w:rsidR="00C928CC" w14:paraId="090E2C20" w14:textId="77777777" w:rsidTr="005E6816">
        <w:trPr>
          <w:trHeight w:val="10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6689F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862DF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U UREĐENIM DIJELOVIMA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C6F4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2.445.000,00 €</w:t>
            </w:r>
          </w:p>
        </w:tc>
      </w:tr>
      <w:tr w:rsidR="00C928CC" w14:paraId="4B94DD9E" w14:textId="77777777" w:rsidTr="008713A9">
        <w:trPr>
          <w:trHeight w:val="67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F84E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AF52C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IZVAN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960A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4.577.704,00 €</w:t>
            </w:r>
          </w:p>
        </w:tc>
      </w:tr>
      <w:tr w:rsidR="00C928CC" w14:paraId="5AAEE3BD" w14:textId="77777777" w:rsidTr="005E6816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C407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AFAEB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POSTOJEĆE GRAĐEVINE KOMUNALNE INFRASTRUKTURE KOJE ĆE SE REKONSTRUIRATI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A997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1.320.000,00 €</w:t>
            </w:r>
          </w:p>
        </w:tc>
      </w:tr>
      <w:tr w:rsidR="00C928CC" w14:paraId="6D936226" w14:textId="77777777" w:rsidTr="005E6816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BA6E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CF9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FEE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130.000,00 €</w:t>
            </w:r>
          </w:p>
        </w:tc>
      </w:tr>
      <w:tr w:rsidR="00C928CC" w14:paraId="37300FA8" w14:textId="77777777" w:rsidTr="005E6816">
        <w:trPr>
          <w:trHeight w:val="5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93168" w14:textId="77777777" w:rsidR="005E6816" w:rsidRDefault="00E90ED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594850" w14:textId="77777777" w:rsidR="005E6816" w:rsidRDefault="00E90ED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SVEUKUPNO: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DD42" w14:textId="3337CE7E" w:rsidR="005E6816" w:rsidRDefault="00E90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9.417.504,00 €</w:t>
            </w:r>
            <w:r w:rsidR="00071B89">
              <w:rPr>
                <w:b/>
                <w:bCs/>
              </w:rPr>
              <w:t>“</w:t>
            </w:r>
          </w:p>
        </w:tc>
      </w:tr>
    </w:tbl>
    <w:p w14:paraId="2BA059A0" w14:textId="77777777" w:rsidR="001832DB" w:rsidRDefault="001832DB" w:rsidP="006D3ABA"/>
    <w:p w14:paraId="0790D594" w14:textId="77777777" w:rsidR="006D3ABA" w:rsidRDefault="006D3ABA" w:rsidP="006D3ABA">
      <w:pPr>
        <w:rPr>
          <w:sz w:val="12"/>
          <w:szCs w:val="12"/>
        </w:rPr>
      </w:pPr>
    </w:p>
    <w:p w14:paraId="579744B6" w14:textId="77777777" w:rsidR="008713A9" w:rsidRPr="006D3ABA" w:rsidRDefault="008713A9" w:rsidP="006D3ABA">
      <w:pPr>
        <w:rPr>
          <w:sz w:val="12"/>
          <w:szCs w:val="12"/>
        </w:rPr>
      </w:pPr>
    </w:p>
    <w:p w14:paraId="3F8206F7" w14:textId="6BB77518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Članak 2.</w:t>
      </w:r>
    </w:p>
    <w:p w14:paraId="7A520E7D" w14:textId="77777777" w:rsidR="006D3ABA" w:rsidRPr="006D3ABA" w:rsidRDefault="006D3ABA" w:rsidP="006D3ABA">
      <w:pPr>
        <w:rPr>
          <w:b/>
        </w:rPr>
      </w:pPr>
    </w:p>
    <w:p w14:paraId="3902CCAB" w14:textId="4A39A941" w:rsidR="006D3ABA" w:rsidRDefault="00E90ED3" w:rsidP="006D3ABA">
      <w:r w:rsidRPr="006D3ABA">
        <w:t>Točka III</w:t>
      </w:r>
      <w:r w:rsidR="00BA3DFB">
        <w:t>.</w:t>
      </w:r>
      <w:r w:rsidRPr="006D3ABA">
        <w:t xml:space="preserve"> mijenja se i glasi:</w:t>
      </w:r>
    </w:p>
    <w:p w14:paraId="341F7C7B" w14:textId="77777777" w:rsidR="006D3ABA" w:rsidRPr="006D3ABA" w:rsidRDefault="006D3ABA" w:rsidP="006D3ABA"/>
    <w:p w14:paraId="3B728E51" w14:textId="77777777" w:rsidR="006D3ABA" w:rsidRDefault="00E90ED3" w:rsidP="006D3ABA">
      <w:pPr>
        <w:rPr>
          <w:b/>
        </w:rPr>
      </w:pPr>
      <w:r w:rsidRPr="006D3ABA">
        <w:rPr>
          <w:b/>
        </w:rPr>
        <w:t>„III. FINANCIRANJE GRAĐENJA KOMUNALNE INFRASTRUKTURE</w:t>
      </w:r>
    </w:p>
    <w:p w14:paraId="4ABFDB59" w14:textId="77777777" w:rsidR="006D3ABA" w:rsidRPr="006D3ABA" w:rsidRDefault="006D3ABA" w:rsidP="006D3ABA">
      <w:pPr>
        <w:rPr>
          <w:b/>
        </w:rPr>
      </w:pPr>
    </w:p>
    <w:p w14:paraId="34CA9D3B" w14:textId="3D4ED367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Članak 4.</w:t>
      </w:r>
    </w:p>
    <w:p w14:paraId="5BFEB82C" w14:textId="77777777" w:rsidR="006D3ABA" w:rsidRPr="006D3ABA" w:rsidRDefault="006D3ABA" w:rsidP="006D3ABA">
      <w:pPr>
        <w:rPr>
          <w:b/>
          <w:sz w:val="12"/>
          <w:szCs w:val="12"/>
        </w:rPr>
      </w:pPr>
    </w:p>
    <w:p w14:paraId="55EC64B9" w14:textId="1DA20BF5" w:rsidR="006D3ABA" w:rsidRPr="006D3ABA" w:rsidRDefault="00E90ED3" w:rsidP="006D3ABA">
      <w:r w:rsidRPr="006D3ABA">
        <w:t>Izvori financiranja, sukladno čl.75. Zakona o komunalnom gospodarstvu (“Narodne novine” broj 68/18</w:t>
      </w:r>
      <w:r w:rsidRPr="006D3ABA">
        <w:rPr>
          <w:bCs/>
        </w:rPr>
        <w:t>., 110/18.</w:t>
      </w:r>
      <w:r w:rsidR="007B30A1">
        <w:rPr>
          <w:bCs/>
        </w:rPr>
        <w:t xml:space="preserve">, </w:t>
      </w:r>
      <w:r w:rsidRPr="006D3ABA">
        <w:rPr>
          <w:bCs/>
        </w:rPr>
        <w:t>32/20.</w:t>
      </w:r>
      <w:r w:rsidR="007B30A1">
        <w:rPr>
          <w:bCs/>
        </w:rPr>
        <w:t>, 145/24</w:t>
      </w:r>
      <w:r w:rsidRPr="006D3ABA">
        <w:t>) su iz:</w:t>
      </w:r>
    </w:p>
    <w:p w14:paraId="68E0E6E5" w14:textId="77777777" w:rsidR="006D3ABA" w:rsidRPr="006D3ABA" w:rsidRDefault="00E90ED3" w:rsidP="006D3ABA">
      <w:r w:rsidRPr="006D3ABA">
        <w:t xml:space="preserve"> -  komunalne naknade,</w:t>
      </w:r>
    </w:p>
    <w:p w14:paraId="1706C94B" w14:textId="77777777" w:rsidR="006D3ABA" w:rsidRPr="006D3ABA" w:rsidRDefault="00E90ED3" w:rsidP="006D3ABA">
      <w:r w:rsidRPr="006D3ABA">
        <w:t>-   komunalnog doprinosa,</w:t>
      </w:r>
    </w:p>
    <w:p w14:paraId="7A64FD83" w14:textId="77777777" w:rsidR="006D3ABA" w:rsidRPr="006D3ABA" w:rsidRDefault="00E90ED3" w:rsidP="006D3ABA">
      <w:r w:rsidRPr="006D3ABA">
        <w:lastRenderedPageBreak/>
        <w:t>-   općih prihoda i primitaka,</w:t>
      </w:r>
    </w:p>
    <w:p w14:paraId="0F5E7E6F" w14:textId="5EE09D9B" w:rsidR="006D3ABA" w:rsidRPr="006D3ABA" w:rsidRDefault="00E90ED3" w:rsidP="006D3ABA">
      <w:r w:rsidRPr="006D3ABA">
        <w:t>-   prodaje nefinancijske imovine</w:t>
      </w:r>
      <w:r w:rsidR="005E6816">
        <w:t>,</w:t>
      </w:r>
      <w:r w:rsidRPr="006D3ABA">
        <w:t xml:space="preserve"> </w:t>
      </w:r>
    </w:p>
    <w:p w14:paraId="372514E8" w14:textId="6A0B3BDE" w:rsidR="006D3ABA" w:rsidRPr="006D3ABA" w:rsidRDefault="00E90ED3" w:rsidP="006D3ABA">
      <w:r w:rsidRPr="006D3ABA">
        <w:t>-   namjenski primici od zaduživanja</w:t>
      </w:r>
      <w:r w:rsidR="005E6816">
        <w:t>,</w:t>
      </w:r>
    </w:p>
    <w:p w14:paraId="249FE50B" w14:textId="4C049774" w:rsidR="006D3ABA" w:rsidRPr="006D3ABA" w:rsidRDefault="00E90ED3" w:rsidP="006D3ABA">
      <w:r w:rsidRPr="006D3ABA">
        <w:t>-   kapitalne pomoći iz državnog proračuna</w:t>
      </w:r>
      <w:r w:rsidR="005E6816">
        <w:t>,</w:t>
      </w:r>
    </w:p>
    <w:p w14:paraId="2522ABE4" w14:textId="673314E1" w:rsidR="006D3ABA" w:rsidRPr="006D3ABA" w:rsidRDefault="00E90ED3" w:rsidP="006D3ABA">
      <w:r w:rsidRPr="006D3ABA">
        <w:t>-   te kapitalne pomoći od izvan</w:t>
      </w:r>
      <w:r>
        <w:t xml:space="preserve"> </w:t>
      </w:r>
      <w:r w:rsidRPr="006D3ABA">
        <w:t>proračunskih korisnika</w:t>
      </w:r>
      <w:r w:rsidR="005E6816">
        <w:t>.</w:t>
      </w:r>
    </w:p>
    <w:p w14:paraId="18B73266" w14:textId="77777777" w:rsidR="006D3ABA" w:rsidRDefault="006D3ABA" w:rsidP="006D3ABA"/>
    <w:p w14:paraId="117A5203" w14:textId="77777777" w:rsidR="005E6816" w:rsidRDefault="005E6816" w:rsidP="006D3ABA"/>
    <w:p w14:paraId="77D23C9C" w14:textId="77777777" w:rsidR="005E6816" w:rsidRDefault="005E6816" w:rsidP="006D3ABA"/>
    <w:p w14:paraId="6CBD36A3" w14:textId="77777777" w:rsidR="005E6816" w:rsidRPr="006D3ABA" w:rsidRDefault="005E6816" w:rsidP="006D3ABA"/>
    <w:tbl>
      <w:tblPr>
        <w:tblW w:w="9067" w:type="dxa"/>
        <w:tblLook w:val="04A0" w:firstRow="1" w:lastRow="0" w:firstColumn="1" w:lastColumn="0" w:noHBand="0" w:noVBand="1"/>
      </w:tblPr>
      <w:tblGrid>
        <w:gridCol w:w="960"/>
        <w:gridCol w:w="5740"/>
        <w:gridCol w:w="2367"/>
      </w:tblGrid>
      <w:tr w:rsidR="00C928CC" w14:paraId="2C0439C8" w14:textId="77777777" w:rsidTr="008713A9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CF4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R.BR.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1E7B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IZVOR FINANCIRANJA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0AEF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IZNOS</w:t>
            </w:r>
          </w:p>
        </w:tc>
      </w:tr>
      <w:tr w:rsidR="00C928CC" w14:paraId="1E9B4A81" w14:textId="77777777" w:rsidTr="008713A9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8805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03E8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97D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2.471.800,00 €</w:t>
            </w:r>
          </w:p>
        </w:tc>
      </w:tr>
      <w:tr w:rsidR="00C928CC" w14:paraId="0262867E" w14:textId="77777777" w:rsidTr="008713A9">
        <w:trPr>
          <w:trHeight w:val="4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EA0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5DCC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KOMUNALNI DOPRINOS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1E9E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469.900,00 €</w:t>
            </w:r>
          </w:p>
        </w:tc>
      </w:tr>
      <w:tr w:rsidR="00C928CC" w14:paraId="67F10425" w14:textId="77777777" w:rsidTr="008713A9">
        <w:trPr>
          <w:trHeight w:val="4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4340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BFED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B121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1.905.000,00 €</w:t>
            </w:r>
          </w:p>
        </w:tc>
      </w:tr>
      <w:tr w:rsidR="00C928CC" w14:paraId="3C3EADEF" w14:textId="77777777" w:rsidTr="008713A9">
        <w:trPr>
          <w:trHeight w:val="4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F26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6581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PRODAJA NEFINANCIJSKE IMOVINE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DFC8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354.045,00 €</w:t>
            </w:r>
          </w:p>
        </w:tc>
      </w:tr>
      <w:tr w:rsidR="00C928CC" w14:paraId="432A818D" w14:textId="77777777" w:rsidTr="008713A9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7F18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8A51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NAMJENSKI PRIMICI OD ZADUŽIVANJA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3405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909.092,00 €</w:t>
            </w:r>
          </w:p>
        </w:tc>
      </w:tr>
      <w:tr w:rsidR="00C928CC" w14:paraId="303F3C0B" w14:textId="77777777" w:rsidTr="008713A9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E0F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C018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KAPITALNE POMOĆI OD IZVANPRORAČUNISKIH KORISNIKA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3A6C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3.027.112,00 €</w:t>
            </w:r>
          </w:p>
        </w:tc>
      </w:tr>
      <w:tr w:rsidR="00C928CC" w14:paraId="035C88C6" w14:textId="77777777" w:rsidTr="008713A9">
        <w:trPr>
          <w:trHeight w:val="50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40C0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B58D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KAPITALNE POMOĆI IZ DRŽAVNOG PRORAČUNA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DE14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280.555,00 €</w:t>
            </w:r>
          </w:p>
        </w:tc>
      </w:tr>
      <w:tr w:rsidR="00C928CC" w14:paraId="5AFE3948" w14:textId="77777777" w:rsidTr="008713A9">
        <w:trPr>
          <w:trHeight w:val="600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CFCD" w14:textId="77777777" w:rsidR="005E6816" w:rsidRDefault="00E90ED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SVEUKUPNO: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A3F8" w14:textId="4A439476" w:rsidR="005E6816" w:rsidRDefault="00E90E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9.417.504,00 €</w:t>
            </w:r>
            <w:r w:rsidR="00BB4F30">
              <w:rPr>
                <w:b/>
                <w:bCs/>
                <w:color w:val="000000"/>
              </w:rPr>
              <w:t>“</w:t>
            </w:r>
          </w:p>
        </w:tc>
      </w:tr>
    </w:tbl>
    <w:p w14:paraId="5D0517BA" w14:textId="77777777" w:rsidR="006D3ABA" w:rsidRPr="006D3ABA" w:rsidRDefault="006D3ABA" w:rsidP="006D3ABA"/>
    <w:p w14:paraId="322ABF81" w14:textId="77777777" w:rsidR="008713A9" w:rsidRDefault="008713A9" w:rsidP="006D3ABA">
      <w:pPr>
        <w:jc w:val="center"/>
        <w:rPr>
          <w:b/>
        </w:rPr>
      </w:pPr>
    </w:p>
    <w:p w14:paraId="2F81C099" w14:textId="77777777" w:rsidR="008713A9" w:rsidRDefault="008713A9" w:rsidP="006D3ABA">
      <w:pPr>
        <w:jc w:val="center"/>
        <w:rPr>
          <w:b/>
        </w:rPr>
      </w:pPr>
    </w:p>
    <w:p w14:paraId="276C18E8" w14:textId="2D018CC2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Članak 3.</w:t>
      </w:r>
    </w:p>
    <w:p w14:paraId="79044A0E" w14:textId="77777777" w:rsidR="006D3ABA" w:rsidRPr="006D3ABA" w:rsidRDefault="006D3ABA" w:rsidP="006D3ABA"/>
    <w:p w14:paraId="7A2A1843" w14:textId="77777777" w:rsidR="007B30A1" w:rsidRPr="007B30A1" w:rsidRDefault="00E90ED3" w:rsidP="007B30A1">
      <w:r w:rsidRPr="007B30A1">
        <w:t>Ovaj Program stupa na snagu prvog dana od objave u „Glasniku Grada Koprivnice“.</w:t>
      </w:r>
    </w:p>
    <w:p w14:paraId="6EA42F2B" w14:textId="77777777" w:rsidR="006D3ABA" w:rsidRDefault="006D3ABA" w:rsidP="00353ACF"/>
    <w:p w14:paraId="743B98FA" w14:textId="77777777" w:rsidR="006D3ABA" w:rsidRDefault="006D3ABA" w:rsidP="00353ACF"/>
    <w:p w14:paraId="2CD50A8F" w14:textId="77777777" w:rsidR="006D3ABA" w:rsidRPr="006D3ABA" w:rsidRDefault="006D3ABA" w:rsidP="006D3ABA"/>
    <w:p w14:paraId="0402C8C0" w14:textId="77777777" w:rsidR="006D3ABA" w:rsidRPr="006D3ABA" w:rsidRDefault="00E90ED3" w:rsidP="006D3ABA">
      <w:pPr>
        <w:jc w:val="center"/>
      </w:pPr>
      <w:r w:rsidRPr="006D3ABA">
        <w:t>GRADSKO VIJEĆE</w:t>
      </w:r>
    </w:p>
    <w:p w14:paraId="79DC1516" w14:textId="77777777" w:rsidR="006D3ABA" w:rsidRPr="006D3ABA" w:rsidRDefault="00E90ED3" w:rsidP="006D3ABA">
      <w:pPr>
        <w:jc w:val="center"/>
      </w:pPr>
      <w:r w:rsidRPr="006D3ABA">
        <w:t>GRADA KOPRIVNICE</w:t>
      </w:r>
    </w:p>
    <w:p w14:paraId="77F802EB" w14:textId="77777777" w:rsidR="006D3ABA" w:rsidRDefault="006D3ABA" w:rsidP="00353ACF"/>
    <w:p w14:paraId="6A4425E8" w14:textId="77777777" w:rsidR="006D3ABA" w:rsidRDefault="006D3ABA" w:rsidP="00353ACF"/>
    <w:p w14:paraId="2550954B" w14:textId="77777777" w:rsidR="006D3ABA" w:rsidRDefault="006D3ABA" w:rsidP="00353ACF"/>
    <w:p w14:paraId="6A7DE909" w14:textId="77777777" w:rsidR="006D3ABA" w:rsidRDefault="006D3ABA" w:rsidP="00353ACF"/>
    <w:p w14:paraId="133DA30F" w14:textId="536F28D2" w:rsidR="000C10B9" w:rsidRPr="008770A6" w:rsidRDefault="00E90ED3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363-01/24-05/0001</w:t>
      </w:r>
      <w:r w:rsidR="001D627E">
        <w:fldChar w:fldCharType="end"/>
      </w:r>
      <w:bookmarkEnd w:id="1"/>
    </w:p>
    <w:p w14:paraId="3EA529DA" w14:textId="5F2612B3" w:rsidR="00E13394" w:rsidRPr="008770A6" w:rsidRDefault="00E90ED3" w:rsidP="00353ACF">
      <w:r w:rsidRPr="008770A6">
        <w:t>URBROJ</w:t>
      </w:r>
      <w:r w:rsidR="007F3D13" w:rsidRPr="008770A6">
        <w:t>:</w:t>
      </w:r>
      <w:r w:rsidRPr="008770A6">
        <w:t xml:space="preserve"> </w:t>
      </w:r>
    </w:p>
    <w:p w14:paraId="61435AE6" w14:textId="6D2FAFE4" w:rsidR="00E13394" w:rsidRPr="008770A6" w:rsidRDefault="00E90ED3" w:rsidP="00353ACF">
      <w:r>
        <w:t>Koprivnica</w:t>
      </w:r>
      <w:r w:rsidR="005E6816">
        <w:t>, _______</w:t>
      </w:r>
    </w:p>
    <w:p w14:paraId="70030710" w14:textId="77777777" w:rsidR="001E01B9" w:rsidRPr="008770A6" w:rsidRDefault="001E01B9" w:rsidP="000A3497">
      <w:pPr>
        <w:ind w:left="4860"/>
      </w:pPr>
    </w:p>
    <w:p w14:paraId="22378B68" w14:textId="77777777" w:rsidR="006D3ABA" w:rsidRDefault="006D3ABA" w:rsidP="006D3ABA"/>
    <w:p w14:paraId="0C304E25" w14:textId="77777777" w:rsidR="008713A9" w:rsidRPr="006D3ABA" w:rsidRDefault="008713A9" w:rsidP="006D3ABA"/>
    <w:p w14:paraId="7EE50675" w14:textId="0963F4CA" w:rsidR="008713A9" w:rsidRDefault="00E90ED3" w:rsidP="008713A9">
      <w:pPr>
        <w:ind w:left="5760"/>
        <w:jc w:val="center"/>
      </w:pPr>
      <w:r w:rsidRPr="006D3ABA">
        <w:t>PREDSJEDNIK</w:t>
      </w:r>
      <w:r w:rsidR="00D67B92">
        <w:t>:</w:t>
      </w:r>
    </w:p>
    <w:p w14:paraId="753BDA9B" w14:textId="77777777" w:rsidR="00DF01F7" w:rsidRDefault="00DF01F7" w:rsidP="008713A9">
      <w:pPr>
        <w:ind w:left="5760"/>
        <w:jc w:val="center"/>
      </w:pPr>
    </w:p>
    <w:p w14:paraId="5654C07B" w14:textId="2E6216B7" w:rsidR="00DF01F7" w:rsidRPr="006D3ABA" w:rsidRDefault="00677DB3" w:rsidP="008713A9">
      <w:pPr>
        <w:ind w:left="5760"/>
        <w:jc w:val="center"/>
      </w:pPr>
      <w:r>
        <w:t>Ivan Pal</w:t>
      </w:r>
      <w:r w:rsidR="00E90ED3">
        <w:t>, prof.</w:t>
      </w:r>
    </w:p>
    <w:p w14:paraId="3E6DDB1E" w14:textId="28E97172" w:rsidR="006D3ABA" w:rsidRPr="006D3ABA" w:rsidRDefault="00E90ED3" w:rsidP="006D3ABA"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  <w:t xml:space="preserve">      </w:t>
      </w:r>
      <w:r>
        <w:t xml:space="preserve">  </w:t>
      </w:r>
      <w:r w:rsidRPr="006D3ABA">
        <w:t xml:space="preserve">     </w:t>
      </w:r>
    </w:p>
    <w:p w14:paraId="477E1525" w14:textId="77777777" w:rsidR="006D3ABA" w:rsidRDefault="006D3ABA"/>
    <w:sectPr w:rsidR="006D3ABA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2AC21" w14:textId="77777777" w:rsidR="0004406F" w:rsidRDefault="0004406F">
      <w:r>
        <w:separator/>
      </w:r>
    </w:p>
  </w:endnote>
  <w:endnote w:type="continuationSeparator" w:id="0">
    <w:p w14:paraId="0128599F" w14:textId="77777777" w:rsidR="0004406F" w:rsidRDefault="00044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BBF3D92" w14:textId="77777777" w:rsidR="00636B90" w:rsidRPr="00C01F62" w:rsidRDefault="00E90ED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8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8</w:t>
            </w:r>
            <w:r w:rsidRPr="00C01F62">
              <w:fldChar w:fldCharType="end"/>
            </w:r>
          </w:p>
        </w:sdtContent>
      </w:sdt>
    </w:sdtContent>
  </w:sdt>
  <w:p w14:paraId="02A9D964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4E6B6" w14:textId="77777777" w:rsidR="0004406F" w:rsidRDefault="0004406F">
      <w:r>
        <w:separator/>
      </w:r>
    </w:p>
  </w:footnote>
  <w:footnote w:type="continuationSeparator" w:id="0">
    <w:p w14:paraId="4E3E32F3" w14:textId="77777777" w:rsidR="0004406F" w:rsidRDefault="00044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54E0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3922"/>
    <w:rsid w:val="0004406F"/>
    <w:rsid w:val="00064C8E"/>
    <w:rsid w:val="00071B89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41FA"/>
    <w:rsid w:val="000E73B3"/>
    <w:rsid w:val="00127FD4"/>
    <w:rsid w:val="001313CB"/>
    <w:rsid w:val="001452E6"/>
    <w:rsid w:val="001832DB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22D67"/>
    <w:rsid w:val="003400B4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63B91"/>
    <w:rsid w:val="004F5EAB"/>
    <w:rsid w:val="00513260"/>
    <w:rsid w:val="0051330C"/>
    <w:rsid w:val="00543AE6"/>
    <w:rsid w:val="00580686"/>
    <w:rsid w:val="00590216"/>
    <w:rsid w:val="005E4E69"/>
    <w:rsid w:val="005E6816"/>
    <w:rsid w:val="006005FE"/>
    <w:rsid w:val="00602B2C"/>
    <w:rsid w:val="00611B44"/>
    <w:rsid w:val="0061291E"/>
    <w:rsid w:val="00623AF0"/>
    <w:rsid w:val="00635D83"/>
    <w:rsid w:val="00636B90"/>
    <w:rsid w:val="00640486"/>
    <w:rsid w:val="00643D57"/>
    <w:rsid w:val="00647CB6"/>
    <w:rsid w:val="00661DCA"/>
    <w:rsid w:val="006712B7"/>
    <w:rsid w:val="00677DB3"/>
    <w:rsid w:val="006D3ABA"/>
    <w:rsid w:val="006E2D82"/>
    <w:rsid w:val="007204B5"/>
    <w:rsid w:val="0072201D"/>
    <w:rsid w:val="00740396"/>
    <w:rsid w:val="00772C92"/>
    <w:rsid w:val="0078495E"/>
    <w:rsid w:val="007B30A1"/>
    <w:rsid w:val="007E282A"/>
    <w:rsid w:val="007F22FD"/>
    <w:rsid w:val="007F3D13"/>
    <w:rsid w:val="007F41AB"/>
    <w:rsid w:val="00835D8A"/>
    <w:rsid w:val="00856A74"/>
    <w:rsid w:val="00857B8E"/>
    <w:rsid w:val="00862CC1"/>
    <w:rsid w:val="008713A9"/>
    <w:rsid w:val="00874002"/>
    <w:rsid w:val="008770A6"/>
    <w:rsid w:val="008B13E8"/>
    <w:rsid w:val="008E4B08"/>
    <w:rsid w:val="008F6835"/>
    <w:rsid w:val="0090739C"/>
    <w:rsid w:val="00910C9D"/>
    <w:rsid w:val="00923487"/>
    <w:rsid w:val="00987945"/>
    <w:rsid w:val="009B6D94"/>
    <w:rsid w:val="009C0A98"/>
    <w:rsid w:val="009D4CD1"/>
    <w:rsid w:val="009E458C"/>
    <w:rsid w:val="009E7291"/>
    <w:rsid w:val="009F199D"/>
    <w:rsid w:val="00A1543D"/>
    <w:rsid w:val="00A32554"/>
    <w:rsid w:val="00A347B1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A3DFB"/>
    <w:rsid w:val="00BB4F30"/>
    <w:rsid w:val="00C01F62"/>
    <w:rsid w:val="00C25A85"/>
    <w:rsid w:val="00C34B71"/>
    <w:rsid w:val="00C64046"/>
    <w:rsid w:val="00C82211"/>
    <w:rsid w:val="00C8267C"/>
    <w:rsid w:val="00C928CC"/>
    <w:rsid w:val="00CC2AB8"/>
    <w:rsid w:val="00CD7D6A"/>
    <w:rsid w:val="00D012D4"/>
    <w:rsid w:val="00D07BAC"/>
    <w:rsid w:val="00D17136"/>
    <w:rsid w:val="00D354EC"/>
    <w:rsid w:val="00D4466B"/>
    <w:rsid w:val="00D479D4"/>
    <w:rsid w:val="00D52D77"/>
    <w:rsid w:val="00D600B3"/>
    <w:rsid w:val="00D67B92"/>
    <w:rsid w:val="00D911FC"/>
    <w:rsid w:val="00DB4E95"/>
    <w:rsid w:val="00DC14A2"/>
    <w:rsid w:val="00DC5925"/>
    <w:rsid w:val="00DD1A53"/>
    <w:rsid w:val="00DF01F7"/>
    <w:rsid w:val="00DF3A81"/>
    <w:rsid w:val="00E13394"/>
    <w:rsid w:val="00E3458D"/>
    <w:rsid w:val="00E90ED3"/>
    <w:rsid w:val="00E939E8"/>
    <w:rsid w:val="00EB138B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73E55"/>
    <w:rsid w:val="00FA1DD6"/>
    <w:rsid w:val="00FB5644"/>
    <w:rsid w:val="00FD00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DB88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DF01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1608</Words>
  <Characters>10842</Characters>
  <Application>Microsoft Office Word</Application>
  <DocSecurity>0</DocSecurity>
  <Lines>90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13</cp:revision>
  <cp:lastPrinted>2025-07-01T10:37:00Z</cp:lastPrinted>
  <dcterms:created xsi:type="dcterms:W3CDTF">2025-06-16T09:09:00Z</dcterms:created>
  <dcterms:modified xsi:type="dcterms:W3CDTF">2025-07-01T10:37:00Z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