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40BEF" w14:textId="77777777" w:rsidR="00B218C8" w:rsidRPr="00C37306" w:rsidRDefault="00B218C8" w:rsidP="00B218C8">
      <w:pPr>
        <w:jc w:val="center"/>
        <w:rPr>
          <w:rFonts w:ascii="Times New Roman" w:hAnsi="Times New Roman"/>
          <w:b/>
          <w:sz w:val="22"/>
          <w:szCs w:val="22"/>
        </w:rPr>
      </w:pPr>
      <w:r w:rsidRPr="00C37306">
        <w:rPr>
          <w:rFonts w:ascii="Times New Roman" w:hAnsi="Times New Roman"/>
          <w:b/>
          <w:sz w:val="22"/>
          <w:szCs w:val="22"/>
        </w:rPr>
        <w:t>OBRAZLOŽENJE</w:t>
      </w:r>
    </w:p>
    <w:p w14:paraId="75DAA2D8" w14:textId="77777777" w:rsidR="00B218C8" w:rsidRPr="00C37306" w:rsidRDefault="00B218C8" w:rsidP="00B218C8">
      <w:pPr>
        <w:jc w:val="center"/>
        <w:rPr>
          <w:rFonts w:ascii="Times New Roman" w:hAnsi="Times New Roman"/>
          <w:b/>
          <w:sz w:val="22"/>
          <w:szCs w:val="22"/>
        </w:rPr>
      </w:pPr>
    </w:p>
    <w:p w14:paraId="5FA61C32" w14:textId="77777777" w:rsidR="00B218C8" w:rsidRPr="00C37306" w:rsidRDefault="00B218C8" w:rsidP="00B218C8">
      <w:pPr>
        <w:jc w:val="center"/>
        <w:rPr>
          <w:rFonts w:ascii="Times New Roman" w:hAnsi="Times New Roman"/>
          <w:b/>
          <w:sz w:val="22"/>
          <w:szCs w:val="22"/>
        </w:rPr>
      </w:pPr>
    </w:p>
    <w:p w14:paraId="0294A161" w14:textId="77777777" w:rsidR="00B218C8" w:rsidRPr="00406128" w:rsidRDefault="00B218C8" w:rsidP="00B218C8">
      <w:pPr>
        <w:pStyle w:val="Default"/>
        <w:rPr>
          <w:sz w:val="22"/>
          <w:szCs w:val="22"/>
        </w:rPr>
      </w:pPr>
      <w:r w:rsidRPr="00C37306">
        <w:rPr>
          <w:sz w:val="22"/>
          <w:szCs w:val="22"/>
        </w:rPr>
        <w:tab/>
      </w:r>
    </w:p>
    <w:p w14:paraId="1AFFB958" w14:textId="77777777" w:rsidR="00B218C8" w:rsidRPr="00C37306" w:rsidRDefault="00B218C8" w:rsidP="00B218C8">
      <w:pPr>
        <w:pStyle w:val="Odlomakpopisa"/>
        <w:numPr>
          <w:ilvl w:val="0"/>
          <w:numId w:val="1"/>
        </w:numPr>
        <w:spacing w:after="160" w:line="256" w:lineRule="auto"/>
        <w:rPr>
          <w:rFonts w:ascii="Times New Roman" w:hAnsi="Times New Roman"/>
          <w:b/>
          <w:bCs/>
        </w:rPr>
      </w:pPr>
      <w:r w:rsidRPr="00C37306">
        <w:rPr>
          <w:rFonts w:ascii="Times New Roman" w:hAnsi="Times New Roman"/>
          <w:b/>
          <w:bCs/>
        </w:rPr>
        <w:t>PRAVNA OSNOVA</w:t>
      </w:r>
    </w:p>
    <w:p w14:paraId="5F7613CD" w14:textId="77777777" w:rsidR="00B218C8" w:rsidRDefault="00B218C8" w:rsidP="00B218C8">
      <w:pPr>
        <w:ind w:left="360" w:firstLine="348"/>
        <w:jc w:val="both"/>
        <w:rPr>
          <w:rFonts w:ascii="Times New Roman" w:hAnsi="Times New Roman"/>
          <w:sz w:val="22"/>
          <w:szCs w:val="22"/>
        </w:rPr>
      </w:pPr>
      <w:r w:rsidRPr="00C37306">
        <w:rPr>
          <w:rFonts w:ascii="Times New Roman" w:hAnsi="Times New Roman"/>
          <w:sz w:val="22"/>
          <w:szCs w:val="22"/>
        </w:rPr>
        <w:t xml:space="preserve">Člankom </w:t>
      </w:r>
      <w:r>
        <w:rPr>
          <w:rFonts w:ascii="Times New Roman" w:hAnsi="Times New Roman"/>
          <w:sz w:val="22"/>
          <w:szCs w:val="22"/>
        </w:rPr>
        <w:t>50</w:t>
      </w:r>
      <w:r w:rsidRPr="00C37306">
        <w:rPr>
          <w:rFonts w:ascii="Times New Roman" w:hAnsi="Times New Roman"/>
          <w:sz w:val="22"/>
          <w:szCs w:val="22"/>
        </w:rPr>
        <w:t xml:space="preserve">. Zakona o proračunu („Narodne novine“, br. 144/21) </w:t>
      </w:r>
      <w:r>
        <w:rPr>
          <w:rFonts w:ascii="Times New Roman" w:hAnsi="Times New Roman"/>
          <w:sz w:val="22"/>
          <w:szCs w:val="22"/>
        </w:rPr>
        <w:t xml:space="preserve">propisano je da jedinica lokalne samouprave ima </w:t>
      </w:r>
      <w:r w:rsidRPr="00C37306">
        <w:rPr>
          <w:rFonts w:ascii="Times New Roman" w:hAnsi="Times New Roman"/>
          <w:sz w:val="22"/>
          <w:szCs w:val="22"/>
        </w:rPr>
        <w:t xml:space="preserve"> jedinstveni račun proračuna koji se otvara i vodi u kreditnoj instituciji, a na kojem se ostvaruju svi priljevi i izvršavaju svi odljevi proračuna i proračunskih korisnika jedinice lokalne i područne (regionalne) samouprave.</w:t>
      </w:r>
    </w:p>
    <w:p w14:paraId="4FE27E1B" w14:textId="77777777" w:rsidR="00B218C8" w:rsidRDefault="00B218C8" w:rsidP="00B218C8">
      <w:pPr>
        <w:ind w:left="360" w:firstLine="348"/>
        <w:jc w:val="both"/>
        <w:rPr>
          <w:rFonts w:ascii="Times New Roman" w:hAnsi="Times New Roman"/>
          <w:sz w:val="22"/>
          <w:szCs w:val="22"/>
        </w:rPr>
      </w:pPr>
    </w:p>
    <w:p w14:paraId="3F0CBB75" w14:textId="77777777" w:rsidR="00B218C8" w:rsidRPr="00C37306" w:rsidRDefault="00B218C8" w:rsidP="00B218C8">
      <w:pPr>
        <w:ind w:left="360" w:firstLine="348"/>
        <w:jc w:val="both"/>
        <w:rPr>
          <w:rFonts w:ascii="Times New Roman" w:hAnsi="Times New Roman"/>
          <w:b/>
          <w:bCs/>
          <w:sz w:val="22"/>
          <w:szCs w:val="22"/>
        </w:rPr>
      </w:pPr>
    </w:p>
    <w:p w14:paraId="668055B0" w14:textId="77777777" w:rsidR="00B218C8" w:rsidRPr="00C37306" w:rsidRDefault="00B218C8" w:rsidP="00B218C8">
      <w:pPr>
        <w:pStyle w:val="Odlomakpopisa"/>
        <w:numPr>
          <w:ilvl w:val="0"/>
          <w:numId w:val="1"/>
        </w:numPr>
        <w:spacing w:after="160" w:line="256" w:lineRule="auto"/>
        <w:jc w:val="both"/>
        <w:rPr>
          <w:rFonts w:ascii="Times New Roman" w:hAnsi="Times New Roman"/>
          <w:b/>
          <w:bCs/>
        </w:rPr>
      </w:pPr>
      <w:r w:rsidRPr="00C37306">
        <w:rPr>
          <w:rFonts w:ascii="Times New Roman" w:hAnsi="Times New Roman"/>
          <w:b/>
          <w:bCs/>
        </w:rPr>
        <w:t>OCJENA STANJA I OSNOVNA PITANJA KOJA SE UREĐUJU AKTOM I OBJAŠNJENJE POJEDINIH ODREDBI</w:t>
      </w:r>
    </w:p>
    <w:p w14:paraId="64642723" w14:textId="77777777" w:rsidR="00B218C8" w:rsidRPr="00C37306" w:rsidRDefault="00B218C8" w:rsidP="00B218C8">
      <w:pPr>
        <w:ind w:left="360" w:firstLine="360"/>
        <w:jc w:val="both"/>
        <w:rPr>
          <w:rFonts w:ascii="Times New Roman" w:hAnsi="Times New Roman"/>
          <w:sz w:val="22"/>
          <w:szCs w:val="22"/>
        </w:rPr>
      </w:pPr>
      <w:r w:rsidRPr="00C37306">
        <w:rPr>
          <w:rFonts w:ascii="Times New Roman" w:hAnsi="Times New Roman"/>
          <w:sz w:val="22"/>
          <w:szCs w:val="22"/>
        </w:rPr>
        <w:t>Model upravljanja javnim rashodima temelji se na principu postojanja jednog računa preko kojeg se obavljaju sve financijske transakcije proračuna. Proračunski korisnici nemaju svoj individualni račun, nego su sastavnice jedinstvenog novčanog računa - računa riznice.</w:t>
      </w:r>
    </w:p>
    <w:p w14:paraId="713E60A0" w14:textId="77777777" w:rsidR="00B218C8" w:rsidRPr="00C37306" w:rsidRDefault="00B218C8" w:rsidP="00B218C8">
      <w:pPr>
        <w:pStyle w:val="Default"/>
        <w:ind w:left="360" w:firstLine="360"/>
        <w:rPr>
          <w:color w:val="auto"/>
          <w:sz w:val="22"/>
          <w:szCs w:val="22"/>
        </w:rPr>
      </w:pPr>
      <w:r w:rsidRPr="00C37306">
        <w:rPr>
          <w:color w:val="auto"/>
          <w:sz w:val="22"/>
          <w:szCs w:val="22"/>
        </w:rPr>
        <w:t xml:space="preserve">Cilj uspostavljanja sustava riznice, bilo na državnoj ili lokalnoj razini, jest racionalizacija u upravljanju javnim novcem. </w:t>
      </w:r>
    </w:p>
    <w:p w14:paraId="010DBE15" w14:textId="77777777" w:rsidR="00B218C8" w:rsidRPr="00C37306" w:rsidRDefault="00B218C8" w:rsidP="00B218C8">
      <w:pPr>
        <w:pStyle w:val="Default"/>
        <w:ind w:left="360" w:firstLine="360"/>
        <w:jc w:val="both"/>
        <w:rPr>
          <w:color w:val="auto"/>
          <w:sz w:val="22"/>
          <w:szCs w:val="22"/>
        </w:rPr>
      </w:pPr>
      <w:r w:rsidRPr="00C37306">
        <w:rPr>
          <w:color w:val="auto"/>
          <w:sz w:val="22"/>
          <w:szCs w:val="22"/>
        </w:rPr>
        <w:t>Jedinstveni račun riznice je instrument koji osigurava dnevno upravljanje likvidnošć</w:t>
      </w:r>
      <w:r>
        <w:rPr>
          <w:color w:val="auto"/>
          <w:sz w:val="22"/>
          <w:szCs w:val="22"/>
        </w:rPr>
        <w:t xml:space="preserve">u </w:t>
      </w:r>
      <w:r w:rsidRPr="00C37306">
        <w:rPr>
          <w:color w:val="auto"/>
          <w:sz w:val="22"/>
          <w:szCs w:val="22"/>
        </w:rPr>
        <w:t xml:space="preserve">proračuna i pruža podlogu za učinkovito financijsko planiranje. </w:t>
      </w:r>
    </w:p>
    <w:p w14:paraId="0741EB19" w14:textId="77777777" w:rsidR="00B218C8" w:rsidRDefault="00B218C8" w:rsidP="00B218C8">
      <w:pPr>
        <w:ind w:left="360" w:firstLine="360"/>
        <w:jc w:val="both"/>
        <w:rPr>
          <w:rFonts w:ascii="Times New Roman" w:hAnsi="Times New Roman"/>
          <w:sz w:val="22"/>
          <w:szCs w:val="22"/>
        </w:rPr>
      </w:pPr>
      <w:r w:rsidRPr="00C37306">
        <w:rPr>
          <w:rFonts w:ascii="Times New Roman" w:hAnsi="Times New Roman"/>
          <w:sz w:val="22"/>
          <w:szCs w:val="22"/>
        </w:rPr>
        <w:t>Primjenom sustava riznice i jedinstvenog računa riznice osiguravaju se dodatne uštede, nema zadržavanja novca na posebnim računima</w:t>
      </w:r>
      <w:r>
        <w:rPr>
          <w:rFonts w:ascii="Times New Roman" w:hAnsi="Times New Roman"/>
          <w:sz w:val="22"/>
          <w:szCs w:val="22"/>
        </w:rPr>
        <w:t xml:space="preserve"> korisnika.</w:t>
      </w:r>
    </w:p>
    <w:p w14:paraId="06E4CBCB" w14:textId="77777777" w:rsidR="00B218C8" w:rsidRDefault="00B218C8" w:rsidP="00B218C8">
      <w:pPr>
        <w:ind w:left="360" w:firstLine="360"/>
        <w:jc w:val="both"/>
        <w:rPr>
          <w:rFonts w:ascii="Times New Roman" w:hAnsi="Times New Roman"/>
          <w:sz w:val="22"/>
          <w:szCs w:val="22"/>
        </w:rPr>
      </w:pPr>
      <w:r w:rsidRPr="00C37306">
        <w:rPr>
          <w:rFonts w:ascii="Times New Roman" w:hAnsi="Times New Roman"/>
          <w:sz w:val="22"/>
          <w:szCs w:val="22"/>
        </w:rPr>
        <w:t>Izuzev navedenog, ažurnije izmirenje obveza utječe na razinu likvidnosti Grada, ali i ostalih subjekata koji dalje mogu izmirivati svoje dospjele obveze (poboljšava se likvidnost poduzetničkog sektora). Time se povećava financijska efikasnost svih sudionika riznice. Konkretne mjerljive koristi su direktne uštede od troška platnog prometa, troška plaća, troška održavanja softwera kod svakog od korisnika, troška uredskog materija i troška kamata zbog neracionalnog upravljanja novčanim sredstvima.</w:t>
      </w:r>
    </w:p>
    <w:p w14:paraId="126AE215" w14:textId="77777777" w:rsidR="00B218C8" w:rsidRPr="00C37306" w:rsidRDefault="00B218C8" w:rsidP="00B218C8">
      <w:pPr>
        <w:ind w:left="360" w:firstLine="360"/>
        <w:jc w:val="both"/>
        <w:rPr>
          <w:rFonts w:ascii="Times New Roman" w:hAnsi="Times New Roman"/>
          <w:sz w:val="22"/>
          <w:szCs w:val="22"/>
        </w:rPr>
      </w:pPr>
    </w:p>
    <w:p w14:paraId="29700BB8" w14:textId="77777777" w:rsidR="00B218C8" w:rsidRPr="00C37306" w:rsidRDefault="00B218C8" w:rsidP="00B218C8">
      <w:pPr>
        <w:pStyle w:val="Odlomakpopisa"/>
        <w:numPr>
          <w:ilvl w:val="0"/>
          <w:numId w:val="1"/>
        </w:numPr>
        <w:spacing w:after="160" w:line="256" w:lineRule="auto"/>
        <w:jc w:val="both"/>
        <w:rPr>
          <w:rFonts w:ascii="Times New Roman" w:hAnsi="Times New Roman"/>
          <w:b/>
          <w:bCs/>
        </w:rPr>
      </w:pPr>
      <w:r w:rsidRPr="00C37306">
        <w:rPr>
          <w:rFonts w:ascii="Times New Roman" w:hAnsi="Times New Roman"/>
          <w:b/>
          <w:bCs/>
        </w:rPr>
        <w:t>FINANCIJSKA SREDSTVA POTREBNA ZA IZVRŠENJE ODLUKE</w:t>
      </w:r>
    </w:p>
    <w:p w14:paraId="4A7E69FF" w14:textId="77777777" w:rsidR="00B218C8" w:rsidRPr="00C37306" w:rsidRDefault="00B218C8" w:rsidP="00B218C8">
      <w:pPr>
        <w:ind w:left="360" w:firstLine="360"/>
        <w:jc w:val="both"/>
        <w:rPr>
          <w:rFonts w:ascii="Times New Roman" w:hAnsi="Times New Roman"/>
          <w:sz w:val="22"/>
          <w:szCs w:val="22"/>
        </w:rPr>
      </w:pPr>
      <w:r>
        <w:rPr>
          <w:rFonts w:ascii="Times New Roman" w:hAnsi="Times New Roman"/>
          <w:sz w:val="22"/>
          <w:szCs w:val="22"/>
        </w:rPr>
        <w:t>Za realizaciju ove Odluke nisu potrebna dodatna financijska sredstva.</w:t>
      </w:r>
    </w:p>
    <w:p w14:paraId="6EB53D27" w14:textId="77777777" w:rsidR="00B218C8" w:rsidRPr="00C37306" w:rsidRDefault="00B218C8" w:rsidP="00B218C8">
      <w:pPr>
        <w:ind w:left="360"/>
        <w:jc w:val="both"/>
        <w:rPr>
          <w:rFonts w:ascii="Times New Roman" w:hAnsi="Times New Roman"/>
          <w:sz w:val="22"/>
          <w:szCs w:val="22"/>
        </w:rPr>
      </w:pPr>
    </w:p>
    <w:p w14:paraId="39F7FDB3" w14:textId="77777777" w:rsidR="00B218C8" w:rsidRPr="00C37306" w:rsidRDefault="00B218C8" w:rsidP="00B218C8">
      <w:pPr>
        <w:jc w:val="both"/>
        <w:rPr>
          <w:rFonts w:ascii="Times New Roman" w:hAnsi="Times New Roman"/>
          <w:sz w:val="22"/>
          <w:szCs w:val="22"/>
        </w:rPr>
      </w:pP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Pr>
          <w:rFonts w:ascii="Times New Roman" w:hAnsi="Times New Roman"/>
          <w:sz w:val="22"/>
          <w:szCs w:val="22"/>
        </w:rPr>
        <w:tab/>
      </w:r>
      <w:r w:rsidRPr="00C37306">
        <w:rPr>
          <w:rFonts w:ascii="Times New Roman" w:hAnsi="Times New Roman"/>
          <w:sz w:val="22"/>
          <w:szCs w:val="22"/>
        </w:rPr>
        <w:tab/>
      </w:r>
    </w:p>
    <w:p w14:paraId="79CC91AB" w14:textId="77777777" w:rsidR="00B218C8" w:rsidRPr="00C37306" w:rsidRDefault="00B218C8" w:rsidP="00B218C8">
      <w:pPr>
        <w:ind w:left="1440" w:hanging="720"/>
        <w:rPr>
          <w:rFonts w:ascii="Times New Roman" w:hAnsi="Times New Roman"/>
          <w:sz w:val="22"/>
          <w:szCs w:val="22"/>
        </w:rPr>
      </w:pPr>
      <w:r w:rsidRPr="00C37306">
        <w:rPr>
          <w:rFonts w:ascii="Times New Roman" w:hAnsi="Times New Roman"/>
          <w:sz w:val="22"/>
          <w:szCs w:val="22"/>
        </w:rPr>
        <w:t xml:space="preserve">Nositelj izrade akta :                                               </w:t>
      </w:r>
      <w:r w:rsidRPr="00C37306">
        <w:rPr>
          <w:rFonts w:ascii="Times New Roman" w:hAnsi="Times New Roman"/>
          <w:sz w:val="22"/>
          <w:szCs w:val="22"/>
        </w:rPr>
        <w:tab/>
      </w:r>
      <w:r w:rsidRPr="00C37306">
        <w:rPr>
          <w:rFonts w:ascii="Times New Roman" w:hAnsi="Times New Roman"/>
          <w:sz w:val="22"/>
          <w:szCs w:val="22"/>
        </w:rPr>
        <w:tab/>
        <w:t xml:space="preserve">  </w:t>
      </w:r>
      <w:r>
        <w:rPr>
          <w:rFonts w:ascii="Times New Roman" w:hAnsi="Times New Roman"/>
          <w:sz w:val="22"/>
          <w:szCs w:val="22"/>
        </w:rPr>
        <w:tab/>
      </w:r>
      <w:r w:rsidRPr="00C37306">
        <w:rPr>
          <w:rFonts w:ascii="Times New Roman" w:hAnsi="Times New Roman"/>
          <w:sz w:val="22"/>
          <w:szCs w:val="22"/>
        </w:rPr>
        <w:t xml:space="preserve"> Predlagatelj akta:</w:t>
      </w:r>
    </w:p>
    <w:p w14:paraId="37FD3E90" w14:textId="77777777" w:rsidR="00B218C8" w:rsidRPr="00C37306" w:rsidRDefault="00B218C8" w:rsidP="00B218C8">
      <w:pPr>
        <w:ind w:firstLine="360"/>
        <w:rPr>
          <w:rFonts w:ascii="Times New Roman" w:hAnsi="Times New Roman"/>
          <w:sz w:val="22"/>
          <w:szCs w:val="22"/>
        </w:rPr>
      </w:pPr>
      <w:r w:rsidRPr="00C37306">
        <w:rPr>
          <w:rFonts w:ascii="Times New Roman" w:hAnsi="Times New Roman"/>
          <w:sz w:val="22"/>
          <w:szCs w:val="22"/>
        </w:rPr>
        <w:t xml:space="preserve">Upravni odjel za financije,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C37306">
        <w:rPr>
          <w:rFonts w:ascii="Times New Roman" w:hAnsi="Times New Roman"/>
          <w:sz w:val="22"/>
          <w:szCs w:val="22"/>
        </w:rPr>
        <w:t xml:space="preserve"> </w:t>
      </w:r>
    </w:p>
    <w:p w14:paraId="0955F474" w14:textId="77777777" w:rsidR="00B218C8" w:rsidRPr="00C37306" w:rsidRDefault="00B218C8" w:rsidP="00B218C8">
      <w:pPr>
        <w:ind w:firstLine="360"/>
        <w:rPr>
          <w:rFonts w:ascii="Times New Roman" w:hAnsi="Times New Roman"/>
          <w:sz w:val="22"/>
          <w:szCs w:val="22"/>
        </w:rPr>
      </w:pPr>
      <w:r w:rsidRPr="00C37306">
        <w:rPr>
          <w:rFonts w:ascii="Times New Roman" w:hAnsi="Times New Roman"/>
          <w:sz w:val="22"/>
          <w:szCs w:val="22"/>
        </w:rPr>
        <w:t xml:space="preserve">gospodarstvo i europske poslove  </w:t>
      </w:r>
    </w:p>
    <w:p w14:paraId="418FCD53" w14:textId="77777777" w:rsidR="00B218C8" w:rsidRPr="00C37306" w:rsidRDefault="00B218C8" w:rsidP="00B218C8">
      <w:pPr>
        <w:jc w:val="both"/>
        <w:rPr>
          <w:rFonts w:ascii="Times New Roman" w:hAnsi="Times New Roman"/>
          <w:sz w:val="22"/>
          <w:szCs w:val="22"/>
        </w:rPr>
      </w:pPr>
    </w:p>
    <w:p w14:paraId="44C4B20F" w14:textId="77777777" w:rsidR="00B218C8" w:rsidRDefault="00B218C8" w:rsidP="00B218C8">
      <w:pPr>
        <w:ind w:left="360" w:firstLine="360"/>
        <w:jc w:val="both"/>
        <w:rPr>
          <w:rFonts w:ascii="Times New Roman" w:hAnsi="Times New Roman"/>
          <w:sz w:val="22"/>
          <w:szCs w:val="22"/>
        </w:rPr>
      </w:pPr>
      <w:r w:rsidRPr="00C37306">
        <w:rPr>
          <w:rFonts w:ascii="Times New Roman" w:hAnsi="Times New Roman"/>
          <w:sz w:val="22"/>
          <w:szCs w:val="22"/>
        </w:rPr>
        <w:t xml:space="preserve">Pročelnik: </w:t>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r>
      <w:r w:rsidRPr="00C37306">
        <w:rPr>
          <w:rFonts w:ascii="Times New Roman" w:hAnsi="Times New Roman"/>
          <w:sz w:val="22"/>
          <w:szCs w:val="22"/>
        </w:rPr>
        <w:tab/>
        <w:t xml:space="preserve"> </w:t>
      </w:r>
      <w:r>
        <w:rPr>
          <w:rFonts w:ascii="Times New Roman" w:hAnsi="Times New Roman"/>
          <w:sz w:val="22"/>
          <w:szCs w:val="22"/>
        </w:rPr>
        <w:tab/>
        <w:t xml:space="preserve">   </w:t>
      </w:r>
      <w:r w:rsidRPr="00C37306">
        <w:rPr>
          <w:rFonts w:ascii="Times New Roman" w:hAnsi="Times New Roman"/>
          <w:sz w:val="22"/>
          <w:szCs w:val="22"/>
        </w:rPr>
        <w:t xml:space="preserve">Gradonačelnik:                                          </w:t>
      </w:r>
    </w:p>
    <w:p w14:paraId="48EFB92C" w14:textId="77777777" w:rsidR="00B218C8" w:rsidRPr="00C37306" w:rsidRDefault="00B218C8" w:rsidP="00B218C8">
      <w:pPr>
        <w:jc w:val="both"/>
        <w:rPr>
          <w:rFonts w:ascii="Times New Roman" w:hAnsi="Times New Roman"/>
          <w:sz w:val="22"/>
          <w:szCs w:val="22"/>
        </w:rPr>
      </w:pPr>
      <w:r>
        <w:rPr>
          <w:rFonts w:ascii="Times New Roman" w:hAnsi="Times New Roman"/>
          <w:sz w:val="22"/>
          <w:szCs w:val="22"/>
        </w:rPr>
        <w:t xml:space="preserve">      Z</w:t>
      </w:r>
      <w:r w:rsidRPr="00C37306">
        <w:rPr>
          <w:rFonts w:ascii="Times New Roman" w:hAnsi="Times New Roman"/>
          <w:sz w:val="22"/>
          <w:szCs w:val="22"/>
        </w:rPr>
        <w:t xml:space="preserve">dravko Punčikar, dipl. oec.                                                       </w:t>
      </w:r>
      <w:r>
        <w:rPr>
          <w:rFonts w:ascii="Times New Roman" w:hAnsi="Times New Roman"/>
          <w:sz w:val="22"/>
          <w:szCs w:val="22"/>
        </w:rPr>
        <w:tab/>
        <w:t xml:space="preserve">          </w:t>
      </w:r>
      <w:r w:rsidRPr="00C37306">
        <w:rPr>
          <w:rFonts w:ascii="Times New Roman" w:hAnsi="Times New Roman"/>
          <w:sz w:val="22"/>
          <w:szCs w:val="22"/>
        </w:rPr>
        <w:t>Mišel Jakšić, dipl. oec.</w:t>
      </w:r>
    </w:p>
    <w:p w14:paraId="2F9FB104" w14:textId="77777777" w:rsidR="00B218C8" w:rsidRPr="00C37306" w:rsidRDefault="00B218C8" w:rsidP="00B218C8">
      <w:pPr>
        <w:jc w:val="right"/>
        <w:rPr>
          <w:sz w:val="22"/>
          <w:szCs w:val="22"/>
        </w:rPr>
      </w:pPr>
    </w:p>
    <w:p w14:paraId="1C56ACBD" w14:textId="77777777" w:rsidR="00B218C8" w:rsidRPr="00C37306" w:rsidRDefault="00B218C8" w:rsidP="00B218C8">
      <w:pPr>
        <w:spacing w:beforeLines="40" w:before="96" w:afterLines="40" w:after="96"/>
        <w:jc w:val="both"/>
        <w:rPr>
          <w:sz w:val="22"/>
          <w:szCs w:val="22"/>
        </w:rPr>
      </w:pPr>
    </w:p>
    <w:p w14:paraId="5378716D" w14:textId="77777777" w:rsidR="001D5EFD" w:rsidRDefault="001D5EFD"/>
    <w:sectPr w:rsidR="001D5EFD" w:rsidSect="00B218C8">
      <w:headerReference w:type="even" r:id="rId5"/>
      <w:headerReference w:type="default" r:id="rId6"/>
      <w:footerReference w:type="even" r:id="rId7"/>
      <w:footerReference w:type="default" r:id="rId8"/>
      <w:headerReference w:type="first" r:id="rId9"/>
      <w:footerReference w:type="first" r:id="rId10"/>
      <w:pgSz w:w="11907" w:h="16840" w:code="9"/>
      <w:pgMar w:top="1417" w:right="1417" w:bottom="1417" w:left="141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AD7DC" w14:textId="77777777" w:rsidR="00B218C8" w:rsidRDefault="00B218C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CBA2" w14:textId="77777777" w:rsidR="00B218C8" w:rsidRDefault="00B218C8">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65763" w14:textId="77777777" w:rsidR="00B218C8" w:rsidRDefault="00B218C8">
    <w:pPr>
      <w:pStyle w:val="Podnoj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D90AC" w14:textId="77777777" w:rsidR="00B218C8" w:rsidRDefault="00B218C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CD024" w14:textId="77777777" w:rsidR="00B218C8" w:rsidRDefault="00B218C8">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84937" w14:textId="77777777" w:rsidR="00B218C8" w:rsidRDefault="00B218C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15DCE"/>
    <w:multiLevelType w:val="hybridMultilevel"/>
    <w:tmpl w:val="FFB8E0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512912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8C8"/>
    <w:rsid w:val="001D5EFD"/>
    <w:rsid w:val="00362F8B"/>
    <w:rsid w:val="00443E55"/>
    <w:rsid w:val="00B218C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D82F3"/>
  <w15:chartTrackingRefBased/>
  <w15:docId w15:val="{FB58A07C-DB62-44CF-941D-E07FBC132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8C8"/>
    <w:pPr>
      <w:spacing w:after="0" w:line="240" w:lineRule="auto"/>
    </w:pPr>
    <w:rPr>
      <w:rFonts w:ascii="Arial" w:eastAsia="Times New Roman" w:hAnsi="Arial" w:cs="Times New Roman"/>
      <w:kern w:val="0"/>
      <w:szCs w:val="20"/>
      <w:lang w:eastAsia="hr-HR"/>
      <w14:ligatures w14:val="none"/>
    </w:rPr>
  </w:style>
  <w:style w:type="paragraph" w:styleId="Naslov1">
    <w:name w:val="heading 1"/>
    <w:basedOn w:val="Normal"/>
    <w:next w:val="Normal"/>
    <w:link w:val="Naslov1Char"/>
    <w:uiPriority w:val="9"/>
    <w:qFormat/>
    <w:rsid w:val="00B218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B218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B218C8"/>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B218C8"/>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B218C8"/>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B218C8"/>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B218C8"/>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B218C8"/>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B218C8"/>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218C8"/>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B218C8"/>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B218C8"/>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B218C8"/>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B218C8"/>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B218C8"/>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B218C8"/>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B218C8"/>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B218C8"/>
    <w:rPr>
      <w:rFonts w:eastAsiaTheme="majorEastAsia" w:cstheme="majorBidi"/>
      <w:color w:val="272727" w:themeColor="text1" w:themeTint="D8"/>
    </w:rPr>
  </w:style>
  <w:style w:type="paragraph" w:styleId="Naslov">
    <w:name w:val="Title"/>
    <w:basedOn w:val="Normal"/>
    <w:next w:val="Normal"/>
    <w:link w:val="NaslovChar"/>
    <w:uiPriority w:val="10"/>
    <w:qFormat/>
    <w:rsid w:val="00B218C8"/>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B218C8"/>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B218C8"/>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B218C8"/>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B218C8"/>
    <w:pPr>
      <w:spacing w:before="160"/>
      <w:jc w:val="center"/>
    </w:pPr>
    <w:rPr>
      <w:i/>
      <w:iCs/>
      <w:color w:val="404040" w:themeColor="text1" w:themeTint="BF"/>
    </w:rPr>
  </w:style>
  <w:style w:type="character" w:customStyle="1" w:styleId="CitatChar">
    <w:name w:val="Citat Char"/>
    <w:basedOn w:val="Zadanifontodlomka"/>
    <w:link w:val="Citat"/>
    <w:uiPriority w:val="29"/>
    <w:rsid w:val="00B218C8"/>
    <w:rPr>
      <w:i/>
      <w:iCs/>
      <w:color w:val="404040" w:themeColor="text1" w:themeTint="BF"/>
    </w:rPr>
  </w:style>
  <w:style w:type="paragraph" w:styleId="Odlomakpopisa">
    <w:name w:val="List Paragraph"/>
    <w:basedOn w:val="Normal"/>
    <w:uiPriority w:val="34"/>
    <w:qFormat/>
    <w:rsid w:val="00B218C8"/>
    <w:pPr>
      <w:ind w:left="720"/>
      <w:contextualSpacing/>
    </w:pPr>
  </w:style>
  <w:style w:type="character" w:styleId="Jakoisticanje">
    <w:name w:val="Intense Emphasis"/>
    <w:basedOn w:val="Zadanifontodlomka"/>
    <w:uiPriority w:val="21"/>
    <w:qFormat/>
    <w:rsid w:val="00B218C8"/>
    <w:rPr>
      <w:i/>
      <w:iCs/>
      <w:color w:val="0F4761" w:themeColor="accent1" w:themeShade="BF"/>
    </w:rPr>
  </w:style>
  <w:style w:type="paragraph" w:styleId="Naglaencitat">
    <w:name w:val="Intense Quote"/>
    <w:basedOn w:val="Normal"/>
    <w:next w:val="Normal"/>
    <w:link w:val="NaglaencitatChar"/>
    <w:uiPriority w:val="30"/>
    <w:qFormat/>
    <w:rsid w:val="00B218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B218C8"/>
    <w:rPr>
      <w:i/>
      <w:iCs/>
      <w:color w:val="0F4761" w:themeColor="accent1" w:themeShade="BF"/>
    </w:rPr>
  </w:style>
  <w:style w:type="character" w:styleId="Istaknutareferenca">
    <w:name w:val="Intense Reference"/>
    <w:basedOn w:val="Zadanifontodlomka"/>
    <w:uiPriority w:val="32"/>
    <w:qFormat/>
    <w:rsid w:val="00B218C8"/>
    <w:rPr>
      <w:b/>
      <w:bCs/>
      <w:smallCaps/>
      <w:color w:val="0F4761" w:themeColor="accent1" w:themeShade="BF"/>
      <w:spacing w:val="5"/>
    </w:rPr>
  </w:style>
  <w:style w:type="paragraph" w:styleId="Zaglavlje">
    <w:name w:val="header"/>
    <w:basedOn w:val="Normal"/>
    <w:link w:val="ZaglavljeChar"/>
    <w:semiHidden/>
    <w:rsid w:val="00B218C8"/>
    <w:pPr>
      <w:widowControl w:val="0"/>
      <w:tabs>
        <w:tab w:val="center" w:pos="4320"/>
        <w:tab w:val="right" w:pos="8640"/>
      </w:tabs>
      <w:jc w:val="both"/>
    </w:pPr>
    <w:rPr>
      <w:snapToGrid w:val="0"/>
      <w:sz w:val="20"/>
      <w:lang w:eastAsia="en-US"/>
    </w:rPr>
  </w:style>
  <w:style w:type="character" w:customStyle="1" w:styleId="ZaglavljeChar">
    <w:name w:val="Zaglavlje Char"/>
    <w:basedOn w:val="Zadanifontodlomka"/>
    <w:link w:val="Zaglavlje"/>
    <w:semiHidden/>
    <w:rsid w:val="00B218C8"/>
    <w:rPr>
      <w:rFonts w:ascii="Arial" w:eastAsia="Times New Roman" w:hAnsi="Arial" w:cs="Times New Roman"/>
      <w:snapToGrid w:val="0"/>
      <w:kern w:val="0"/>
      <w:sz w:val="20"/>
      <w:szCs w:val="20"/>
      <w14:ligatures w14:val="none"/>
    </w:rPr>
  </w:style>
  <w:style w:type="paragraph" w:styleId="Podnoje">
    <w:name w:val="footer"/>
    <w:basedOn w:val="Normal"/>
    <w:link w:val="PodnojeChar"/>
    <w:rsid w:val="00B218C8"/>
    <w:pPr>
      <w:tabs>
        <w:tab w:val="center" w:pos="4536"/>
        <w:tab w:val="right" w:pos="9072"/>
      </w:tabs>
    </w:pPr>
  </w:style>
  <w:style w:type="character" w:customStyle="1" w:styleId="PodnojeChar">
    <w:name w:val="Podnožje Char"/>
    <w:basedOn w:val="Zadanifontodlomka"/>
    <w:link w:val="Podnoje"/>
    <w:rsid w:val="00B218C8"/>
    <w:rPr>
      <w:rFonts w:ascii="Arial" w:eastAsia="Times New Roman" w:hAnsi="Arial" w:cs="Times New Roman"/>
      <w:kern w:val="0"/>
      <w:szCs w:val="20"/>
      <w:lang w:eastAsia="hr-HR"/>
      <w14:ligatures w14:val="none"/>
    </w:rPr>
  </w:style>
  <w:style w:type="paragraph" w:customStyle="1" w:styleId="Default">
    <w:name w:val="Default"/>
    <w:rsid w:val="00B218C8"/>
    <w:pPr>
      <w:autoSpaceDE w:val="0"/>
      <w:autoSpaceDN w:val="0"/>
      <w:adjustRightInd w:val="0"/>
      <w:spacing w:after="0" w:line="240" w:lineRule="auto"/>
    </w:pPr>
    <w:rPr>
      <w:rFonts w:ascii="Times New Roman" w:eastAsia="Times New Roman" w:hAnsi="Times New Roman" w:cs="Times New Roman"/>
      <w:color w:val="000000"/>
      <w:kern w:val="0"/>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1</cp:revision>
  <dcterms:created xsi:type="dcterms:W3CDTF">2025-07-08T06:35:00Z</dcterms:created>
  <dcterms:modified xsi:type="dcterms:W3CDTF">2025-07-08T06:36:00Z</dcterms:modified>
</cp:coreProperties>
</file>