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620C2" w14:textId="77777777" w:rsidR="00E344DB" w:rsidRPr="006B7C4D" w:rsidRDefault="00E344DB" w:rsidP="0069356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6B7C4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O B R A Z L O Ž E NJ E</w:t>
      </w:r>
    </w:p>
    <w:p w14:paraId="3E0DA93A" w14:textId="77777777" w:rsidR="00F9083E" w:rsidRPr="006B7C4D" w:rsidRDefault="00F9083E" w:rsidP="00693561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93298A0" w14:textId="77777777" w:rsidR="002334E3" w:rsidRPr="006B7C4D" w:rsidRDefault="002334E3" w:rsidP="00693561">
      <w:pPr>
        <w:spacing w:after="0" w:line="276" w:lineRule="auto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5F1E5C08" w14:textId="77777777" w:rsidR="002334E3" w:rsidRPr="006B7C4D" w:rsidRDefault="002334E3" w:rsidP="00693561">
      <w:pPr>
        <w:spacing w:after="0" w:line="276" w:lineRule="auto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2D612F9E" w14:textId="5FA347BB" w:rsidR="00F9083E" w:rsidRPr="006B7C4D" w:rsidRDefault="00F9083E" w:rsidP="00693561">
      <w:pPr>
        <w:pStyle w:val="Odlomakpopisa"/>
        <w:numPr>
          <w:ilvl w:val="0"/>
          <w:numId w:val="6"/>
        </w:numPr>
        <w:spacing w:after="0" w:line="276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  <w:r w:rsidRPr="006B7C4D">
        <w:rPr>
          <w:rFonts w:ascii="Times New Roman" w:eastAsia="Aptos" w:hAnsi="Times New Roman" w:cs="Times New Roman"/>
          <w:b/>
          <w:bCs/>
          <w:sz w:val="24"/>
          <w:szCs w:val="24"/>
        </w:rPr>
        <w:t>PRAVNI TEMELJ</w:t>
      </w:r>
    </w:p>
    <w:p w14:paraId="1A044317" w14:textId="77777777" w:rsidR="002334E3" w:rsidRPr="006B7C4D" w:rsidRDefault="002334E3" w:rsidP="002334E3">
      <w:pPr>
        <w:pStyle w:val="Odlomakpopisa"/>
        <w:spacing w:after="0" w:line="276" w:lineRule="auto"/>
        <w:ind w:left="1080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2A27CCA6" w14:textId="36680EBC" w:rsidR="00E10707" w:rsidRPr="006B7C4D" w:rsidRDefault="00E10707" w:rsidP="00D53E08">
      <w:pPr>
        <w:spacing w:after="0" w:line="276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28B9A0BF" w14:textId="28378995" w:rsidR="00F9083E" w:rsidRPr="006B7C4D" w:rsidRDefault="00F9083E" w:rsidP="00693561">
      <w:pPr>
        <w:spacing w:after="0" w:line="276" w:lineRule="auto"/>
        <w:jc w:val="both"/>
        <w:rPr>
          <w:rFonts w:ascii="Times New Roman" w:eastAsia="Aptos" w:hAnsi="Times New Roman" w:cs="Times New Roman"/>
          <w:color w:val="000000" w:themeColor="text1"/>
          <w:sz w:val="24"/>
          <w:szCs w:val="24"/>
        </w:rPr>
      </w:pP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ab/>
        <w:t xml:space="preserve">Ovaj Program donosi se na temelju članka 11. stavka 2. Zakona o poticanju razvoja malog gospodarstva („Narodne novine“ broj 29/02, 63/07, 53/12, 56/13 i 121/16), Uredbe komisije (EU) broj 2023/2831 od 13. prosinca 2023. godine o primjeni članka 107. i 108. Ugovora o funkcioniranju Europske unije na </w:t>
      </w:r>
      <w:r w:rsidRPr="006B7C4D">
        <w:rPr>
          <w:rFonts w:ascii="Times New Roman" w:eastAsia="Aptos" w:hAnsi="Times New Roman" w:cs="Times New Roman"/>
          <w:i/>
          <w:iCs/>
          <w:color w:val="000000" w:themeColor="text1"/>
          <w:sz w:val="24"/>
          <w:szCs w:val="24"/>
        </w:rPr>
        <w:t>de minimis</w:t>
      </w: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 potpore (Službeni list Europske unije, L 2023/2831, 15.12.2023.) i članka 40. Statuta Grada Koprivnice („Glasnik Grada Koprivnice“ broj 4/09, 1/12, 1/13, 3/13 – pročišćeni tekst, 1/18, 2/20 i 1/21).</w:t>
      </w:r>
    </w:p>
    <w:p w14:paraId="41EBA942" w14:textId="77777777" w:rsidR="00693561" w:rsidRPr="006B7C4D" w:rsidRDefault="00693561" w:rsidP="00693561">
      <w:pPr>
        <w:spacing w:after="0" w:line="276" w:lineRule="auto"/>
        <w:jc w:val="both"/>
        <w:rPr>
          <w:rFonts w:ascii="Times New Roman" w:eastAsia="Aptos" w:hAnsi="Times New Roman" w:cs="Times New Roman"/>
          <w:color w:val="000000" w:themeColor="text1"/>
          <w:sz w:val="24"/>
          <w:szCs w:val="24"/>
        </w:rPr>
      </w:pPr>
    </w:p>
    <w:p w14:paraId="745884EB" w14:textId="77777777" w:rsidR="00F9083E" w:rsidRPr="006B7C4D" w:rsidRDefault="00F9083E" w:rsidP="00693561">
      <w:pPr>
        <w:spacing w:after="0" w:line="276" w:lineRule="auto"/>
        <w:jc w:val="both"/>
        <w:rPr>
          <w:rFonts w:ascii="Times New Roman" w:eastAsia="Aptos" w:hAnsi="Times New Roman" w:cs="Times New Roman"/>
          <w:color w:val="000000" w:themeColor="text1"/>
          <w:sz w:val="24"/>
          <w:szCs w:val="24"/>
        </w:rPr>
      </w:pPr>
    </w:p>
    <w:p w14:paraId="02F01ACB" w14:textId="70860735" w:rsidR="00F9083E" w:rsidRPr="006B7C4D" w:rsidRDefault="00F9083E" w:rsidP="00693561">
      <w:pPr>
        <w:pStyle w:val="Odlomakpopisa"/>
        <w:numPr>
          <w:ilvl w:val="0"/>
          <w:numId w:val="6"/>
        </w:numPr>
        <w:spacing w:after="0" w:line="276" w:lineRule="auto"/>
        <w:rPr>
          <w:rFonts w:ascii="Times New Roman" w:eastAsia="Aptos" w:hAnsi="Times New Roman" w:cs="Times New Roman"/>
          <w:b/>
          <w:bCs/>
          <w:color w:val="000000" w:themeColor="text1"/>
          <w:sz w:val="24"/>
          <w:szCs w:val="24"/>
        </w:rPr>
      </w:pPr>
      <w:r w:rsidRPr="006B7C4D">
        <w:rPr>
          <w:rFonts w:ascii="Times New Roman" w:eastAsia="Aptos" w:hAnsi="Times New Roman" w:cs="Times New Roman"/>
          <w:b/>
          <w:bCs/>
          <w:color w:val="000000" w:themeColor="text1"/>
          <w:sz w:val="24"/>
          <w:szCs w:val="24"/>
        </w:rPr>
        <w:t>OSNOVNA PITANJA KOJA SE UREĐUJU AKTOM I OBRAZLOŽENJE POJEDINIH ODREDBI</w:t>
      </w:r>
    </w:p>
    <w:p w14:paraId="659CC5F2" w14:textId="77777777" w:rsidR="002334E3" w:rsidRPr="006B7C4D" w:rsidRDefault="002334E3" w:rsidP="002334E3">
      <w:pPr>
        <w:pStyle w:val="Odlomakpopisa"/>
        <w:spacing w:after="0" w:line="276" w:lineRule="auto"/>
        <w:ind w:left="1080"/>
        <w:rPr>
          <w:rFonts w:ascii="Times New Roman" w:eastAsia="Aptos" w:hAnsi="Times New Roman" w:cs="Times New Roman"/>
          <w:b/>
          <w:bCs/>
          <w:color w:val="000000" w:themeColor="text1"/>
          <w:sz w:val="24"/>
          <w:szCs w:val="24"/>
        </w:rPr>
      </w:pPr>
    </w:p>
    <w:p w14:paraId="5040951E" w14:textId="77777777" w:rsidR="00F9083E" w:rsidRPr="006B7C4D" w:rsidRDefault="00F9083E" w:rsidP="00693561">
      <w:pPr>
        <w:spacing w:after="0" w:line="276" w:lineRule="auto"/>
        <w:jc w:val="both"/>
        <w:rPr>
          <w:rFonts w:ascii="Times New Roman" w:eastAsia="Aptos" w:hAnsi="Times New Roman" w:cs="Times New Roman"/>
          <w:color w:val="000000" w:themeColor="text1"/>
          <w:sz w:val="24"/>
          <w:szCs w:val="24"/>
        </w:rPr>
      </w:pPr>
    </w:p>
    <w:p w14:paraId="58A582A8" w14:textId="0053D68B" w:rsidR="00F9083E" w:rsidRPr="006B7C4D" w:rsidRDefault="00F9083E" w:rsidP="00693561">
      <w:pPr>
        <w:spacing w:after="0" w:line="276" w:lineRule="auto"/>
        <w:jc w:val="both"/>
        <w:rPr>
          <w:rFonts w:ascii="Times New Roman" w:eastAsia="Aptos" w:hAnsi="Times New Roman" w:cs="Times New Roman"/>
          <w:color w:val="000000" w:themeColor="text1"/>
          <w:sz w:val="24"/>
          <w:szCs w:val="24"/>
        </w:rPr>
      </w:pP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ab/>
        <w:t>Predloženi Program predstavlja akt na temelju kojeg Grad Koprivnica (u daljnjem tekstu: Grad) dodjeljuje potpore male vrijednosti</w:t>
      </w:r>
      <w:r w:rsidR="00AD6772"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za očuvanje i razvoj tradicijskih, odnosno umjetničkih obrta na području Grada Koprivnice </w:t>
      </w:r>
      <w:r w:rsidR="00AD6772"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za 2025. godinu sukladno odredbama </w:t>
      </w: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Uredbe komisije (EU) broj 2023/2831 od 13. prosinca 2023. godine o primjeni članka 107. i 108. Ugovora o funkcioniranju Europske unije na </w:t>
      </w:r>
      <w:r w:rsidRPr="006B7C4D">
        <w:rPr>
          <w:rFonts w:ascii="Times New Roman" w:eastAsia="Aptos" w:hAnsi="Times New Roman" w:cs="Times New Roman"/>
          <w:i/>
          <w:iCs/>
          <w:color w:val="000000" w:themeColor="text1"/>
          <w:sz w:val="24"/>
          <w:szCs w:val="24"/>
        </w:rPr>
        <w:t>de minimis</w:t>
      </w: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 potpore (Službeni list Europske unije, L 2023/2831, 15.12.2023.). </w:t>
      </w:r>
    </w:p>
    <w:p w14:paraId="609240F2" w14:textId="77777777" w:rsidR="00F9083E" w:rsidRPr="006B7C4D" w:rsidRDefault="00F9083E" w:rsidP="00693561">
      <w:pPr>
        <w:spacing w:after="0" w:line="276" w:lineRule="auto"/>
        <w:jc w:val="both"/>
        <w:rPr>
          <w:rFonts w:ascii="Times New Roman" w:eastAsia="Aptos" w:hAnsi="Times New Roman" w:cs="Times New Roman"/>
          <w:color w:val="000000" w:themeColor="text1"/>
          <w:sz w:val="24"/>
          <w:szCs w:val="24"/>
        </w:rPr>
      </w:pPr>
    </w:p>
    <w:p w14:paraId="65D25C8D" w14:textId="6EEF7279" w:rsidR="00F9083E" w:rsidRPr="006B7C4D" w:rsidRDefault="00F9083E" w:rsidP="00693561">
      <w:pPr>
        <w:spacing w:after="0" w:line="276" w:lineRule="auto"/>
        <w:jc w:val="both"/>
        <w:rPr>
          <w:rFonts w:ascii="Times New Roman" w:eastAsia="Aptos" w:hAnsi="Times New Roman" w:cs="Times New Roman"/>
          <w:color w:val="000000" w:themeColor="text1"/>
          <w:sz w:val="24"/>
          <w:szCs w:val="24"/>
        </w:rPr>
      </w:pP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ab/>
        <w:t xml:space="preserve">Uredbom komisije (EU) broj 2023/2831 od 13. prosinca 2023. godine o primjeni članka 107. i 108. Ugovora o funkcioniranju Europske unije na </w:t>
      </w:r>
      <w:r w:rsidRPr="006B7C4D">
        <w:rPr>
          <w:rFonts w:ascii="Times New Roman" w:eastAsia="Aptos" w:hAnsi="Times New Roman" w:cs="Times New Roman"/>
          <w:i/>
          <w:iCs/>
          <w:color w:val="000000" w:themeColor="text1"/>
          <w:sz w:val="24"/>
          <w:szCs w:val="24"/>
        </w:rPr>
        <w:t>de minimis</w:t>
      </w: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 potpore (Službeni list Europske unije, L 2023/2831, 15.12.2023.) ukupan iznos potpora male vrijednosti koje se po državi članici dodjeljuju jednom poduzetniku ne smije premašiti 300.000,00 </w:t>
      </w:r>
      <w:r w:rsidR="00BF0BE8"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EUR</w:t>
      </w: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 tijekom bilo kojeg trogodišnjeg razdoblja. </w:t>
      </w:r>
    </w:p>
    <w:p w14:paraId="523588DB" w14:textId="77777777" w:rsidR="00F9083E" w:rsidRPr="006B7C4D" w:rsidRDefault="00F9083E" w:rsidP="00693561">
      <w:pPr>
        <w:spacing w:after="0" w:line="276" w:lineRule="auto"/>
        <w:jc w:val="both"/>
        <w:rPr>
          <w:rFonts w:ascii="Times New Roman" w:eastAsia="Aptos" w:hAnsi="Times New Roman" w:cs="Times New Roman"/>
          <w:color w:val="000000" w:themeColor="text1"/>
          <w:sz w:val="24"/>
          <w:szCs w:val="24"/>
        </w:rPr>
      </w:pPr>
    </w:p>
    <w:p w14:paraId="6AD00828" w14:textId="77777777" w:rsidR="00F9083E" w:rsidRPr="006B7C4D" w:rsidRDefault="00F9083E" w:rsidP="00693561">
      <w:pPr>
        <w:spacing w:after="0" w:line="276" w:lineRule="auto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ab/>
      </w:r>
      <w:r w:rsidRPr="006B7C4D">
        <w:rPr>
          <w:rFonts w:ascii="Times New Roman" w:eastAsia="Aptos" w:hAnsi="Times New Roman" w:cs="Times New Roman"/>
          <w:sz w:val="24"/>
          <w:szCs w:val="24"/>
        </w:rPr>
        <w:t>U ožujku 2022. godine, gradsko vijeće Grada Koprivnice usvojilo je Strategiju razvoja Grada Koprivnice do 2030. godine u kojoj su u sklopu strateških ciljeva Prioriteta 1. stavljen naglasak na stvaranje poticajnog okruženja za razvoj konkurentnog i inovativnog gospodarstva kroz širenje programa poticaja, širenjem površina poduzetničkih zona, osiguravanjem podrške poduzetnicima prilikom apliciranja za sredstava iz Eu fondova ali i jačanjem njihovih kapaciteta.</w:t>
      </w:r>
    </w:p>
    <w:p w14:paraId="49D5D520" w14:textId="77777777" w:rsidR="00F9083E" w:rsidRPr="006B7C4D" w:rsidRDefault="00F9083E" w:rsidP="0069356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hr-HR"/>
          <w14:ligatures w14:val="none"/>
        </w:rPr>
      </w:pPr>
    </w:p>
    <w:p w14:paraId="4173C9F9" w14:textId="251A8460" w:rsidR="00F9083E" w:rsidRPr="006B7C4D" w:rsidRDefault="00F9083E" w:rsidP="00B72878">
      <w:pPr>
        <w:spacing w:after="0" w:line="276" w:lineRule="auto"/>
        <w:jc w:val="both"/>
        <w:rPr>
          <w:rFonts w:ascii="Times New Roman" w:eastAsia="Aptos" w:hAnsi="Times New Roman" w:cs="Times New Roman"/>
          <w:color w:val="000000" w:themeColor="text1"/>
          <w:sz w:val="24"/>
          <w:szCs w:val="24"/>
        </w:rPr>
      </w:pPr>
      <w:r w:rsidRPr="006B7C4D">
        <w:rPr>
          <w:rFonts w:ascii="Times New Roman" w:eastAsia="Aptos" w:hAnsi="Times New Roman" w:cs="Times New Roman"/>
          <w:sz w:val="24"/>
          <w:szCs w:val="24"/>
        </w:rPr>
        <w:tab/>
      </w: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Navedenim Programom utvrđuju se </w:t>
      </w:r>
      <w:r w:rsidRPr="006B7C4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hr-HR"/>
          <w14:ligatures w14:val="none"/>
        </w:rPr>
        <w:t xml:space="preserve">ciljevi i sredstva za provedbu Programa, korisnici potpora male vrijednosti, nositelji Programa, iznos potpore male vrijednosti, obveze davatelja i korisnika, prihvatljivi i neprihvatljivi troškovi, intenzitet potpore,  postupak dodjele potpora male vrijednosti, postupak obrade podnesenih prijava, potrebna dokumentacija za prijavu, </w:t>
      </w:r>
      <w:r w:rsidRPr="006B7C4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hr-HR"/>
          <w14:ligatures w14:val="none"/>
        </w:rPr>
        <w:lastRenderedPageBreak/>
        <w:t>ugovaranje</w:t>
      </w:r>
      <w:r w:rsidR="00E776B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hr-HR"/>
          <w14:ligatures w14:val="none"/>
        </w:rPr>
        <w:t xml:space="preserve"> i izvješćivanje</w:t>
      </w:r>
      <w:r w:rsidRPr="006B7C4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hr-HR"/>
          <w14:ligatures w14:val="none"/>
        </w:rPr>
        <w:t xml:space="preserve">, </w:t>
      </w:r>
      <w:r w:rsidR="00E776B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hr-HR"/>
          <w14:ligatures w14:val="none"/>
        </w:rPr>
        <w:t>namjensko korištenje i nadzor</w:t>
      </w:r>
      <w:r w:rsidRPr="006B7C4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hr-HR"/>
          <w14:ligatures w14:val="none"/>
        </w:rPr>
        <w:t xml:space="preserve"> potpora male vrijednosti, pravo na prigovor te trajanje Programa</w:t>
      </w: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.</w:t>
      </w:r>
    </w:p>
    <w:p w14:paraId="7D29A91D" w14:textId="77777777" w:rsidR="00543B50" w:rsidRPr="006B7C4D" w:rsidRDefault="00543B50" w:rsidP="00B72878">
      <w:pPr>
        <w:spacing w:after="0" w:line="276" w:lineRule="auto"/>
        <w:jc w:val="both"/>
        <w:rPr>
          <w:rFonts w:ascii="Times New Roman" w:eastAsia="Aptos" w:hAnsi="Times New Roman" w:cs="Times New Roman"/>
          <w:color w:val="000000" w:themeColor="text1"/>
          <w:sz w:val="24"/>
          <w:szCs w:val="24"/>
        </w:rPr>
      </w:pPr>
    </w:p>
    <w:p w14:paraId="67BD3609" w14:textId="672BEA6F" w:rsidR="00F9083E" w:rsidRPr="006B7C4D" w:rsidRDefault="00F9083E" w:rsidP="00693561">
      <w:pPr>
        <w:spacing w:after="0" w:line="276" w:lineRule="auto"/>
        <w:ind w:firstLine="708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6B7C4D">
        <w:rPr>
          <w:rFonts w:ascii="Times New Roman" w:eastAsia="Aptos" w:hAnsi="Times New Roman" w:cs="Times New Roman"/>
          <w:sz w:val="24"/>
          <w:szCs w:val="24"/>
        </w:rPr>
        <w:t xml:space="preserve">Program </w:t>
      </w:r>
      <w:r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dodjele potpora male vrijednosti (</w:t>
      </w:r>
      <w:r w:rsidRPr="006B7C4D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hr-HR"/>
          <w14:ligatures w14:val="none"/>
        </w:rPr>
        <w:t>de minimis</w:t>
      </w:r>
      <w:r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potpora) za očuvanje i razvoj tradicijskih, odnosno umjetničkih obrta na području Grada Koprivnice za 2025. godinu </w:t>
      </w:r>
      <w:r w:rsidRPr="006B7C4D">
        <w:rPr>
          <w:rFonts w:ascii="Times New Roman" w:eastAsia="Aptos" w:hAnsi="Times New Roman" w:cs="Times New Roman"/>
          <w:sz w:val="24"/>
          <w:szCs w:val="24"/>
        </w:rPr>
        <w:t>provod</w:t>
      </w:r>
      <w:r w:rsidR="00210A6F" w:rsidRPr="006B7C4D">
        <w:rPr>
          <w:rFonts w:ascii="Times New Roman" w:eastAsia="Aptos" w:hAnsi="Times New Roman" w:cs="Times New Roman"/>
          <w:sz w:val="24"/>
          <w:szCs w:val="24"/>
        </w:rPr>
        <w:t>i</w:t>
      </w:r>
      <w:r w:rsidRPr="006B7C4D">
        <w:rPr>
          <w:rFonts w:ascii="Times New Roman" w:eastAsia="Aptos" w:hAnsi="Times New Roman" w:cs="Times New Roman"/>
          <w:sz w:val="24"/>
          <w:szCs w:val="24"/>
        </w:rPr>
        <w:t xml:space="preserve"> s ciljem </w:t>
      </w:r>
      <w:r w:rsidR="00210A6F"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očuvanja, jačanja konkurentnosti, poticanja razvoja i lakše prilagodbe promjenama na tržištu obrtnicima i trgovačkim društvima koji/</w:t>
      </w:r>
      <w:r w:rsidR="00E10707"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a </w:t>
      </w:r>
      <w:r w:rsidR="00210A6F"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svoju djelatnost obavljaju na tradicijski, odnosno umjetnički način.</w:t>
      </w:r>
      <w:r w:rsidRPr="006B7C4D">
        <w:rPr>
          <w:rFonts w:ascii="Times New Roman" w:eastAsia="Aptos" w:hAnsi="Times New Roman" w:cs="Times New Roman"/>
          <w:sz w:val="24"/>
          <w:szCs w:val="24"/>
        </w:rPr>
        <w:tab/>
      </w:r>
    </w:p>
    <w:p w14:paraId="60CEEC4E" w14:textId="77777777" w:rsidR="00F9083E" w:rsidRPr="006B7C4D" w:rsidRDefault="00F9083E" w:rsidP="00693561">
      <w:pPr>
        <w:spacing w:after="0" w:line="276" w:lineRule="auto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5D40EA61" w14:textId="77777777" w:rsidR="00AD6772" w:rsidRPr="006B7C4D" w:rsidRDefault="00F9083E" w:rsidP="00693561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6B7C4D">
        <w:rPr>
          <w:rFonts w:ascii="Times New Roman" w:eastAsia="Aptos" w:hAnsi="Times New Roman" w:cs="Times New Roman"/>
          <w:sz w:val="24"/>
          <w:szCs w:val="24"/>
        </w:rPr>
        <w:tab/>
      </w:r>
      <w:r w:rsidR="00210A6F"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Korisnici potpora male vrijednosti u smislu ovog Programa mogu biti isključivo obrti i trgovačka društva koji/a se bave sljedećim djelatnostima: </w:t>
      </w:r>
      <w:r w:rsidR="00210A6F" w:rsidRPr="006B7C4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bačvar, bakrokotlar, bravar, bravar – ključar, brijač, puhanje stakla, brusač, brušenje stakla i kristala, četkar, dimnjačar, graditelj glazbala i popravak, izrada suvenira i nakita na tradicijski način, izrada i restauriranje narodnih nošnji, izrada vitraja, kišobranar, kitničar, klobučar, knjigoveža, košarač (izrada predmeta od slame, trstika i pruća), kovač, krovopokrivač, krznar, kožni galanterist, kamenoklesar, krojač (isključivo šivanje po mjeri i popravak odjeće), licitar, lončar, lijevanje – odljevi umjetničkih predmeta, medičar, mlinar, pećar (izrada i slaganje keramičkih peći), puškar (izrada i popravak unikatnog oružja), postolar (ručna izrada i popravak obuće), remenar, restauriranje i ručna izrada namještaja, ručno kovanje – umjetnička bravarija, staklar, svjećar, stolar, tesar, tokar, tkanje na tkalačkom stanu, torbar (proizvodnja i popravak predmeta od kože), urar (isključivo održavanje i popravci), užar, vlasuljar, zlatovez i čipkarstvo, zlatar – filigranist</w:t>
      </w:r>
      <w:r w:rsidR="00210A6F"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i</w:t>
      </w:r>
      <w:r w:rsidR="00AD6772"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06889CB0" w14:textId="51004262" w:rsidR="00210A6F" w:rsidRPr="006B7C4D" w:rsidRDefault="00AD6772" w:rsidP="00693561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Korisnici potpora male vrijednosti uz </w:t>
      </w:r>
      <w:r w:rsidR="00543B50"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obavljanje gore navedenih djelatnosti</w:t>
      </w:r>
      <w:r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moraju zadovoljavati i sljedeće uvjete:</w:t>
      </w:r>
    </w:p>
    <w:p w14:paraId="4CFF4255" w14:textId="77777777" w:rsidR="00210A6F" w:rsidRPr="006B7C4D" w:rsidRDefault="00210A6F" w:rsidP="00693561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da su u potpunosti u privatnom vlasništvu, te imaju registrirano sjedište na području Grada, a obrtnici i prijavljeno prebivalište na području Grada;</w:t>
      </w:r>
    </w:p>
    <w:p w14:paraId="77A0A445" w14:textId="77777777" w:rsidR="00210A6F" w:rsidRPr="006B7C4D" w:rsidRDefault="00210A6F" w:rsidP="00693561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imaju najmanje jednog zaposlenog (uključujući vlasnika/</w:t>
      </w:r>
      <w:proofErr w:type="spellStart"/>
      <w:r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cu</w:t>
      </w:r>
      <w:proofErr w:type="spellEnd"/>
      <w:r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);</w:t>
      </w:r>
    </w:p>
    <w:p w14:paraId="68CAF2C2" w14:textId="77777777" w:rsidR="00210A6F" w:rsidRPr="006B7C4D" w:rsidRDefault="00210A6F" w:rsidP="00693561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imaju podmirene obveze po osnovi javnih davanja o kojima službenu evidenciju vodi Porezna uprava (dokazuje se originalnom Potvrdom nadležne Porezne uprave);</w:t>
      </w:r>
    </w:p>
    <w:p w14:paraId="4CCFFAE1" w14:textId="77777777" w:rsidR="00210A6F" w:rsidRPr="006B7C4D" w:rsidRDefault="00210A6F" w:rsidP="00693561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imaju podmirene sve obveze prema Gradu;</w:t>
      </w:r>
    </w:p>
    <w:p w14:paraId="61D873FC" w14:textId="77777777" w:rsidR="00210A6F" w:rsidRPr="006B7C4D" w:rsidRDefault="00210A6F" w:rsidP="00693561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udovoljavaju svim uvjetima i kriterijima koji su propisani ovim Programom.</w:t>
      </w:r>
    </w:p>
    <w:p w14:paraId="47E67A1D" w14:textId="77777777" w:rsidR="00210A6F" w:rsidRPr="006B7C4D" w:rsidRDefault="00210A6F" w:rsidP="0069356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</w:p>
    <w:p w14:paraId="6FE79621" w14:textId="0D93119E" w:rsidR="00210A6F" w:rsidRPr="006B7C4D" w:rsidRDefault="00210A6F" w:rsidP="0069356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6B7C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Iznimno korisnici pojedinih mjera mogu biti i obrtnici i trgovačka društva (neovisno o svoj sjedištu odnosno prebivalištu) koji/a imaju registriranu podružnicu, sjedište obrta ili izdvojeni pogon na području Grada, uz uvjet da na navedenim lokacijama obavljaju gospodarsku djelatnosti i imaju prijavljenog najmanje jednog zaposlenog na puno radno vrijeme. </w:t>
      </w:r>
    </w:p>
    <w:p w14:paraId="66C61FB1" w14:textId="227769E6" w:rsidR="00F9083E" w:rsidRPr="006B7C4D" w:rsidRDefault="00F9083E" w:rsidP="00693561">
      <w:pPr>
        <w:spacing w:after="0" w:line="276" w:lineRule="auto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59BAB9EB" w14:textId="2818C853" w:rsidR="00F9083E" w:rsidRPr="006B7C4D" w:rsidRDefault="00F9083E" w:rsidP="00693561">
      <w:pPr>
        <w:spacing w:after="0" w:line="276" w:lineRule="auto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6B7C4D">
        <w:rPr>
          <w:rFonts w:ascii="Times New Roman" w:eastAsia="Aptos" w:hAnsi="Times New Roman" w:cs="Times New Roman"/>
          <w:sz w:val="24"/>
          <w:szCs w:val="24"/>
        </w:rPr>
        <w:tab/>
        <w:t>Potpore male vrijednosti dodjeljuju se u obliku nepovratnih subvencija</w:t>
      </w:r>
      <w:r w:rsidR="00210A6F" w:rsidRPr="006B7C4D">
        <w:rPr>
          <w:rFonts w:ascii="Times New Roman" w:eastAsia="Aptos" w:hAnsi="Times New Roman" w:cs="Times New Roman"/>
          <w:sz w:val="24"/>
          <w:szCs w:val="24"/>
        </w:rPr>
        <w:t>.</w:t>
      </w:r>
    </w:p>
    <w:p w14:paraId="22AAB4A3" w14:textId="77777777" w:rsidR="00F9083E" w:rsidRPr="006B7C4D" w:rsidRDefault="00F9083E" w:rsidP="00693561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zh-CN"/>
          <w14:ligatures w14:val="none"/>
        </w:rPr>
      </w:pPr>
    </w:p>
    <w:p w14:paraId="09E0A404" w14:textId="6EA41832" w:rsidR="00F9083E" w:rsidRPr="006B7C4D" w:rsidRDefault="00F9083E" w:rsidP="00693561">
      <w:pPr>
        <w:suppressAutoHyphens/>
        <w:spacing w:after="0" w:line="276" w:lineRule="auto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6B7C4D">
        <w:rPr>
          <w:rFonts w:ascii="Times New Roman" w:eastAsia="Arial" w:hAnsi="Times New Roman" w:cs="Times New Roman"/>
          <w:bCs/>
          <w:sz w:val="24"/>
          <w:szCs w:val="24"/>
          <w:lang w:eastAsia="zh-CN"/>
          <w14:ligatures w14:val="none"/>
        </w:rPr>
        <w:tab/>
      </w:r>
      <w:r w:rsidRPr="006B7C4D">
        <w:rPr>
          <w:rFonts w:ascii="Times New Roman" w:eastAsia="Aptos" w:hAnsi="Times New Roman" w:cs="Times New Roman"/>
          <w:sz w:val="24"/>
          <w:szCs w:val="24"/>
        </w:rPr>
        <w:t xml:space="preserve">Postupak dodjele potpora male vrijednosti iz ovog Programa pokreće se i provodi temeljem </w:t>
      </w:r>
      <w:r w:rsidR="00E776B6">
        <w:rPr>
          <w:rFonts w:ascii="Times New Roman" w:eastAsia="Aptos" w:hAnsi="Times New Roman" w:cs="Times New Roman"/>
          <w:sz w:val="24"/>
          <w:szCs w:val="24"/>
        </w:rPr>
        <w:t>J</w:t>
      </w:r>
      <w:r w:rsidRPr="006B7C4D">
        <w:rPr>
          <w:rFonts w:ascii="Times New Roman" w:eastAsia="Aptos" w:hAnsi="Times New Roman" w:cs="Times New Roman"/>
          <w:sz w:val="24"/>
          <w:szCs w:val="24"/>
        </w:rPr>
        <w:t>avnog poziva i kriterija propisanih ovim Programom.</w:t>
      </w:r>
    </w:p>
    <w:p w14:paraId="0A00D5EB" w14:textId="77777777" w:rsidR="00F9083E" w:rsidRPr="006B7C4D" w:rsidRDefault="00F9083E" w:rsidP="00693561">
      <w:pPr>
        <w:suppressAutoHyphens/>
        <w:spacing w:after="0" w:line="276" w:lineRule="auto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0CC6B221" w14:textId="7E947A88" w:rsidR="00B72878" w:rsidRPr="006B7C4D" w:rsidRDefault="00F9083E" w:rsidP="00E776B6">
      <w:pPr>
        <w:spacing w:after="0" w:line="276" w:lineRule="auto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6B7C4D">
        <w:rPr>
          <w:rFonts w:ascii="Times New Roman" w:eastAsia="Aptos" w:hAnsi="Times New Roman" w:cs="Times New Roman"/>
          <w:sz w:val="24"/>
          <w:szCs w:val="24"/>
        </w:rPr>
        <w:tab/>
        <w:t>Vodeći se novim strateškim dokumentima razvoja Grada Koprivnice i propisima o potporama male vrijednosti, predlaže se donošenje Programa u priloženom tekstu</w:t>
      </w:r>
      <w:r w:rsidR="00210A6F" w:rsidRPr="006B7C4D">
        <w:rPr>
          <w:rFonts w:ascii="Times New Roman" w:eastAsia="Aptos" w:hAnsi="Times New Roman" w:cs="Times New Roman"/>
          <w:sz w:val="24"/>
          <w:szCs w:val="24"/>
        </w:rPr>
        <w:t>.</w:t>
      </w:r>
    </w:p>
    <w:p w14:paraId="3BF007D6" w14:textId="7B2B2FDA" w:rsidR="00F9083E" w:rsidRPr="006B7C4D" w:rsidRDefault="00F9083E" w:rsidP="00693561">
      <w:pPr>
        <w:pStyle w:val="Odlomakpopisa"/>
        <w:numPr>
          <w:ilvl w:val="0"/>
          <w:numId w:val="6"/>
        </w:numPr>
        <w:suppressAutoHyphens/>
        <w:spacing w:after="0" w:line="276" w:lineRule="auto"/>
        <w:rPr>
          <w:rFonts w:ascii="Times New Roman" w:eastAsia="Aptos" w:hAnsi="Times New Roman" w:cs="Times New Roman"/>
          <w:b/>
          <w:bCs/>
          <w:sz w:val="24"/>
          <w:szCs w:val="24"/>
        </w:rPr>
      </w:pPr>
      <w:r w:rsidRPr="006B7C4D">
        <w:rPr>
          <w:rFonts w:ascii="Times New Roman" w:eastAsia="Aptos" w:hAnsi="Times New Roman" w:cs="Times New Roman"/>
          <w:b/>
          <w:bCs/>
          <w:sz w:val="24"/>
          <w:szCs w:val="24"/>
        </w:rPr>
        <w:lastRenderedPageBreak/>
        <w:t>SREDSTVA ZA PROVEDBU AKTA</w:t>
      </w:r>
    </w:p>
    <w:p w14:paraId="02696DF8" w14:textId="77777777" w:rsidR="00F9083E" w:rsidRDefault="00F9083E" w:rsidP="00693561">
      <w:pPr>
        <w:suppressAutoHyphens/>
        <w:spacing w:after="0" w:line="276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0C287011" w14:textId="77777777" w:rsidR="00E776B6" w:rsidRPr="006B7C4D" w:rsidRDefault="00E776B6" w:rsidP="00693561">
      <w:pPr>
        <w:suppressAutoHyphens/>
        <w:spacing w:after="0" w:line="276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21AC72AD" w14:textId="3BE4A0B1" w:rsidR="00F9083E" w:rsidRPr="006B7C4D" w:rsidRDefault="00F9083E" w:rsidP="0069356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hr-HR"/>
          <w14:ligatures w14:val="none"/>
        </w:rPr>
      </w:pPr>
      <w:r w:rsidRPr="006B7C4D">
        <w:rPr>
          <w:rFonts w:ascii="Times New Roman" w:eastAsia="Aptos" w:hAnsi="Times New Roman" w:cs="Times New Roman"/>
          <w:sz w:val="24"/>
          <w:szCs w:val="24"/>
        </w:rPr>
        <w:tab/>
      </w: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Sredstva za provedbu ovog Programa osigurana su u Proračunu Grada za 202</w:t>
      </w:r>
      <w:r w:rsidR="00210A6F"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5</w:t>
      </w: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. godinu, razdjel 012, glava 01201, aktivnost: A200201 „Subvencije poljoprivrednicima i poduzetnicima“ u iznosu od </w:t>
      </w:r>
      <w:r w:rsidR="00210A6F"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20.000,00</w:t>
      </w: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 </w:t>
      </w:r>
      <w:r w:rsidR="00BF0BE8"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>EUR</w:t>
      </w:r>
      <w:r w:rsidRPr="006B7C4D">
        <w:rPr>
          <w:rFonts w:ascii="Times New Roman" w:eastAsia="Aptos" w:hAnsi="Times New Roman" w:cs="Times New Roman"/>
          <w:color w:val="000000" w:themeColor="text1"/>
          <w:sz w:val="24"/>
          <w:szCs w:val="24"/>
        </w:rPr>
        <w:t xml:space="preserve">. </w:t>
      </w:r>
    </w:p>
    <w:p w14:paraId="6FB81770" w14:textId="77777777" w:rsidR="00F9083E" w:rsidRPr="006B7C4D" w:rsidRDefault="00F9083E" w:rsidP="00693561">
      <w:pPr>
        <w:suppressAutoHyphens/>
        <w:spacing w:after="0" w:line="276" w:lineRule="auto"/>
        <w:jc w:val="both"/>
        <w:rPr>
          <w:rFonts w:ascii="Times New Roman" w:eastAsia="Aptos" w:hAnsi="Times New Roman" w:cs="Times New Roman"/>
          <w:sz w:val="24"/>
          <w:szCs w:val="24"/>
        </w:rPr>
      </w:pPr>
    </w:p>
    <w:tbl>
      <w:tblPr>
        <w:tblW w:w="9840" w:type="dxa"/>
        <w:tblInd w:w="26" w:type="dxa"/>
        <w:tblLook w:val="04A0" w:firstRow="1" w:lastRow="0" w:firstColumn="1" w:lastColumn="0" w:noHBand="0" w:noVBand="1"/>
      </w:tblPr>
      <w:tblGrid>
        <w:gridCol w:w="5265"/>
        <w:gridCol w:w="4575"/>
      </w:tblGrid>
      <w:tr w:rsidR="00E344DB" w:rsidRPr="006B7C4D" w14:paraId="5728110B" w14:textId="77777777" w:rsidTr="00E344DB">
        <w:trPr>
          <w:trHeight w:val="2490"/>
        </w:trPr>
        <w:tc>
          <w:tcPr>
            <w:tcW w:w="5265" w:type="dxa"/>
          </w:tcPr>
          <w:p w14:paraId="34002342" w14:textId="7293B269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322B11A3" w14:textId="77777777" w:rsidR="00D53E08" w:rsidRPr="006B7C4D" w:rsidRDefault="00D53E08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3E4FB15C" w14:textId="77777777" w:rsidR="00E10707" w:rsidRPr="006B7C4D" w:rsidRDefault="00E10707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4555F8A" w14:textId="55B83D79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     </w:t>
            </w:r>
            <w:r w:rsidR="00D53E08"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</w:t>
            </w: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Nositelj izrade akta:</w:t>
            </w:r>
          </w:p>
          <w:p w14:paraId="5A3EEC53" w14:textId="77777777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Upravni odjel za financije, gospodarstvo </w:t>
            </w:r>
          </w:p>
          <w:p w14:paraId="69C69219" w14:textId="64179B03" w:rsidR="00210A6F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      </w:t>
            </w:r>
            <w:r w:rsidR="00D53E08"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</w:t>
            </w: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i europske poslove  </w:t>
            </w:r>
          </w:p>
          <w:p w14:paraId="13F2179B" w14:textId="6488A8F4" w:rsidR="000E3AAD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                                  </w:t>
            </w:r>
          </w:p>
          <w:p w14:paraId="47DE5D10" w14:textId="78A2B5C7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          </w:t>
            </w:r>
            <w:r w:rsidR="00D53E08"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PROČELNIK:</w:t>
            </w:r>
          </w:p>
          <w:p w14:paraId="38A514CA" w14:textId="15247E85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</w:t>
            </w:r>
            <w:r w:rsidR="00D53E08"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Zdravko Punčikar, dipl. oec.</w:t>
            </w:r>
          </w:p>
          <w:p w14:paraId="301B6B64" w14:textId="77777777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575" w:type="dxa"/>
          </w:tcPr>
          <w:p w14:paraId="26F3A549" w14:textId="77777777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      </w:t>
            </w:r>
          </w:p>
          <w:p w14:paraId="5BFD2BBA" w14:textId="77777777" w:rsidR="00D53E08" w:rsidRPr="006B7C4D" w:rsidRDefault="00D53E08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36216F73" w14:textId="77777777" w:rsidR="00E10707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 </w:t>
            </w:r>
          </w:p>
          <w:p w14:paraId="07B3D9D2" w14:textId="06A29322" w:rsidR="00E344DB" w:rsidRPr="006B7C4D" w:rsidRDefault="00E10707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  </w:t>
            </w:r>
            <w:r w:rsidR="00E344DB"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Predlagatelj akta:</w:t>
            </w:r>
          </w:p>
          <w:p w14:paraId="14C4FF73" w14:textId="77777777" w:rsidR="00210A6F" w:rsidRPr="006B7C4D" w:rsidRDefault="00210A6F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0E00972" w14:textId="0B33E688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GRADONAČELNIK:</w:t>
            </w:r>
          </w:p>
          <w:p w14:paraId="6DD74389" w14:textId="27F50EBC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     Mišel Jakšić, dipl.</w:t>
            </w:r>
            <w:r w:rsidR="00F5529F"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  <w:r w:rsidRPr="006B7C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oec.</w:t>
            </w:r>
          </w:p>
          <w:p w14:paraId="7646D8E6" w14:textId="77777777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6FBF2C2" w14:textId="77777777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A9CB20D" w14:textId="77777777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86771B1" w14:textId="77777777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3816C64" w14:textId="77777777" w:rsidR="00E344DB" w:rsidRPr="006B7C4D" w:rsidRDefault="00E344DB" w:rsidP="00693561">
            <w:pPr>
              <w:spacing w:after="120" w:line="276" w:lineRule="auto"/>
              <w:ind w:right="51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</w:tbl>
    <w:p w14:paraId="5E8B8789" w14:textId="77777777" w:rsidR="003B6DD4" w:rsidRPr="006B7C4D" w:rsidRDefault="003B6DD4" w:rsidP="00693561">
      <w:pPr>
        <w:spacing w:after="120" w:line="240" w:lineRule="auto"/>
        <w:ind w:right="510"/>
        <w:rPr>
          <w:rFonts w:ascii="Times New Roman" w:hAnsi="Times New Roman" w:cs="Times New Roman"/>
          <w:sz w:val="24"/>
          <w:szCs w:val="24"/>
        </w:rPr>
      </w:pPr>
    </w:p>
    <w:sectPr w:rsidR="003B6DD4" w:rsidRPr="006B7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1077B"/>
    <w:multiLevelType w:val="hybridMultilevel"/>
    <w:tmpl w:val="1C5E8DEC"/>
    <w:lvl w:ilvl="0" w:tplc="56741D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D63EA"/>
    <w:multiLevelType w:val="hybridMultilevel"/>
    <w:tmpl w:val="A992E084"/>
    <w:lvl w:ilvl="0" w:tplc="00000004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C4011"/>
    <w:multiLevelType w:val="hybridMultilevel"/>
    <w:tmpl w:val="1BD28B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278FA"/>
    <w:multiLevelType w:val="multilevel"/>
    <w:tmpl w:val="830A7F6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75" w:firstLine="0"/>
      </w:pPr>
      <w:rPr>
        <w:rFonts w:ascii="Symbol" w:hAnsi="Symbol" w:cs="OpenSymbo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6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1818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787797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766113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7536502">
    <w:abstractNumId w:val="1"/>
  </w:num>
  <w:num w:numId="5" w16cid:durableId="1688677047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017586614">
    <w:abstractNumId w:val="0"/>
  </w:num>
  <w:num w:numId="7" w16cid:durableId="6338743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4DB"/>
    <w:rsid w:val="000D7C27"/>
    <w:rsid w:val="000E3AAD"/>
    <w:rsid w:val="00173C26"/>
    <w:rsid w:val="0020608E"/>
    <w:rsid w:val="00210A6F"/>
    <w:rsid w:val="002334E3"/>
    <w:rsid w:val="003A1068"/>
    <w:rsid w:val="003B6DD4"/>
    <w:rsid w:val="003C231B"/>
    <w:rsid w:val="00412234"/>
    <w:rsid w:val="00420DF7"/>
    <w:rsid w:val="004327AA"/>
    <w:rsid w:val="00543B50"/>
    <w:rsid w:val="00597981"/>
    <w:rsid w:val="006231A1"/>
    <w:rsid w:val="00693561"/>
    <w:rsid w:val="006B7C4D"/>
    <w:rsid w:val="00796B3C"/>
    <w:rsid w:val="007E65E0"/>
    <w:rsid w:val="00884DA5"/>
    <w:rsid w:val="0091277A"/>
    <w:rsid w:val="00A504A0"/>
    <w:rsid w:val="00A711BD"/>
    <w:rsid w:val="00AD6772"/>
    <w:rsid w:val="00AE0E27"/>
    <w:rsid w:val="00B365CD"/>
    <w:rsid w:val="00B72878"/>
    <w:rsid w:val="00BF0BE8"/>
    <w:rsid w:val="00C57436"/>
    <w:rsid w:val="00CC1B8A"/>
    <w:rsid w:val="00CD5C3F"/>
    <w:rsid w:val="00D53E08"/>
    <w:rsid w:val="00DD44AA"/>
    <w:rsid w:val="00E10707"/>
    <w:rsid w:val="00E344DB"/>
    <w:rsid w:val="00E776B6"/>
    <w:rsid w:val="00F0150D"/>
    <w:rsid w:val="00F542AE"/>
    <w:rsid w:val="00F5529F"/>
    <w:rsid w:val="00F82736"/>
    <w:rsid w:val="00F9083E"/>
    <w:rsid w:val="00FD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AACB8"/>
  <w15:chartTrackingRefBased/>
  <w15:docId w15:val="{58DA3628-CD79-41BC-9FDE-10E814E2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E344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344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344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344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344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344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344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344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344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344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344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344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344D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344DB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344D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344D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344D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344D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344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344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344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344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344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344D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344D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344DB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344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344DB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344DB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59"/>
    <w:rsid w:val="00E344D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0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Gačan</dc:creator>
  <cp:keywords/>
  <dc:description/>
  <cp:lastModifiedBy>Mario Gačan</cp:lastModifiedBy>
  <cp:revision>11</cp:revision>
  <dcterms:created xsi:type="dcterms:W3CDTF">2025-01-14T09:29:00Z</dcterms:created>
  <dcterms:modified xsi:type="dcterms:W3CDTF">2025-06-18T05:52:00Z</dcterms:modified>
</cp:coreProperties>
</file>