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42000" w14:textId="77777777" w:rsidR="00580885" w:rsidRPr="008F4EF6" w:rsidRDefault="00580885" w:rsidP="00480429">
      <w:pPr>
        <w:spacing w:line="240" w:lineRule="auto"/>
        <w:jc w:val="center"/>
        <w:rPr>
          <w:rFonts w:cs="Arial"/>
        </w:rPr>
      </w:pPr>
    </w:p>
    <w:p w14:paraId="385CFDE0" w14:textId="77777777" w:rsidR="00E70499" w:rsidRPr="008F4EF6" w:rsidRDefault="00E70499" w:rsidP="00480429">
      <w:pPr>
        <w:spacing w:line="240" w:lineRule="auto"/>
        <w:jc w:val="center"/>
        <w:rPr>
          <w:rFonts w:cs="Arial"/>
        </w:rPr>
      </w:pPr>
    </w:p>
    <w:p w14:paraId="081E64FC" w14:textId="77777777" w:rsidR="00E70499" w:rsidRPr="008F4EF6" w:rsidRDefault="00E70499" w:rsidP="00480429">
      <w:pPr>
        <w:spacing w:line="240" w:lineRule="auto"/>
        <w:jc w:val="center"/>
        <w:rPr>
          <w:rFonts w:cs="Arial"/>
        </w:rPr>
      </w:pPr>
    </w:p>
    <w:p w14:paraId="74F16873" w14:textId="77777777" w:rsidR="00707BA6" w:rsidRPr="008F4EF6" w:rsidRDefault="00707BA6" w:rsidP="00480429">
      <w:pPr>
        <w:spacing w:line="240" w:lineRule="auto"/>
        <w:jc w:val="center"/>
        <w:rPr>
          <w:rFonts w:cs="Arial"/>
        </w:rPr>
      </w:pPr>
    </w:p>
    <w:p w14:paraId="68364995" w14:textId="77777777" w:rsidR="008F4EF6" w:rsidRPr="008F4EF6" w:rsidRDefault="008F4EF6" w:rsidP="00480429">
      <w:pPr>
        <w:spacing w:line="240" w:lineRule="auto"/>
        <w:jc w:val="center"/>
        <w:rPr>
          <w:rFonts w:cs="Arial"/>
        </w:rPr>
      </w:pPr>
    </w:p>
    <w:p w14:paraId="16C25054" w14:textId="77777777" w:rsidR="008F4EF6" w:rsidRPr="008F4EF6" w:rsidRDefault="008F4EF6" w:rsidP="00480429">
      <w:pPr>
        <w:spacing w:line="240" w:lineRule="auto"/>
        <w:jc w:val="center"/>
        <w:rPr>
          <w:rFonts w:cs="Arial"/>
        </w:rPr>
      </w:pPr>
    </w:p>
    <w:p w14:paraId="0E914A76" w14:textId="77777777" w:rsidR="00E70499" w:rsidRPr="008F4EF6" w:rsidRDefault="00E70499" w:rsidP="00480429">
      <w:pPr>
        <w:spacing w:line="240" w:lineRule="auto"/>
        <w:jc w:val="center"/>
        <w:rPr>
          <w:rFonts w:cs="Arial"/>
        </w:rPr>
      </w:pPr>
    </w:p>
    <w:p w14:paraId="0410F19A" w14:textId="77777777" w:rsidR="008F4EF6" w:rsidRDefault="008F4EF6" w:rsidP="00480429">
      <w:pPr>
        <w:spacing w:line="240" w:lineRule="auto"/>
        <w:jc w:val="center"/>
        <w:rPr>
          <w:rFonts w:eastAsia="Arial" w:cs="Arial"/>
          <w:b/>
          <w:bCs/>
          <w:kern w:val="0"/>
          <w:lang w:eastAsia="hr-HR"/>
          <w14:ligatures w14:val="none"/>
        </w:rPr>
      </w:pPr>
    </w:p>
    <w:p w14:paraId="75D7E021" w14:textId="77777777" w:rsidR="002C5B78" w:rsidRDefault="002C5B78" w:rsidP="00480429">
      <w:pPr>
        <w:spacing w:line="240" w:lineRule="auto"/>
        <w:jc w:val="center"/>
        <w:rPr>
          <w:rFonts w:eastAsia="Arial" w:cs="Arial"/>
          <w:b/>
          <w:bCs/>
          <w:kern w:val="0"/>
          <w:lang w:eastAsia="hr-HR"/>
          <w14:ligatures w14:val="none"/>
        </w:rPr>
      </w:pPr>
    </w:p>
    <w:p w14:paraId="20958873" w14:textId="77777777" w:rsidR="00480429" w:rsidRPr="008F4EF6" w:rsidRDefault="00480429" w:rsidP="00480429">
      <w:pPr>
        <w:spacing w:line="240" w:lineRule="auto"/>
        <w:jc w:val="center"/>
        <w:rPr>
          <w:rFonts w:eastAsia="Arial" w:cs="Arial"/>
          <w:b/>
          <w:bCs/>
          <w:kern w:val="0"/>
          <w:lang w:eastAsia="hr-HR"/>
          <w14:ligatures w14:val="none"/>
        </w:rPr>
      </w:pPr>
    </w:p>
    <w:p w14:paraId="6E74F273" w14:textId="37905592" w:rsidR="00E70499" w:rsidRPr="00E70499" w:rsidRDefault="00E70499" w:rsidP="00E70499">
      <w:pPr>
        <w:spacing w:line="360" w:lineRule="auto"/>
        <w:jc w:val="center"/>
        <w:rPr>
          <w:rFonts w:eastAsia="Arial" w:cs="Arial"/>
          <w:b/>
          <w:bCs/>
          <w:kern w:val="0"/>
          <w:sz w:val="40"/>
          <w:szCs w:val="40"/>
          <w:lang w:eastAsia="hr-HR"/>
          <w14:ligatures w14:val="none"/>
        </w:rPr>
      </w:pPr>
      <w:r w:rsidRPr="00E70499">
        <w:rPr>
          <w:rFonts w:eastAsia="Arial" w:cs="Arial"/>
          <w:b/>
          <w:bCs/>
          <w:kern w:val="0"/>
          <w:sz w:val="40"/>
          <w:szCs w:val="40"/>
          <w:lang w:eastAsia="hr-HR"/>
          <w14:ligatures w14:val="none"/>
        </w:rPr>
        <w:t>PROČIŠĆENI TEKST</w:t>
      </w:r>
    </w:p>
    <w:p w14:paraId="17860C35" w14:textId="77777777" w:rsidR="00E70499" w:rsidRPr="00E70499" w:rsidRDefault="00E70499" w:rsidP="00E70499">
      <w:pPr>
        <w:spacing w:line="276" w:lineRule="auto"/>
        <w:jc w:val="center"/>
        <w:rPr>
          <w:rFonts w:eastAsia="Arial" w:cs="Arial"/>
          <w:b/>
          <w:bCs/>
          <w:kern w:val="0"/>
          <w:sz w:val="40"/>
          <w:szCs w:val="40"/>
          <w:lang w:eastAsia="hr-HR"/>
          <w14:ligatures w14:val="none"/>
        </w:rPr>
      </w:pPr>
      <w:r w:rsidRPr="00E70499">
        <w:rPr>
          <w:rFonts w:eastAsia="Arial" w:cs="Arial"/>
          <w:b/>
          <w:bCs/>
          <w:kern w:val="0"/>
          <w:sz w:val="40"/>
          <w:szCs w:val="40"/>
          <w:lang w:eastAsia="hr-HR"/>
          <w14:ligatures w14:val="none"/>
        </w:rPr>
        <w:t xml:space="preserve">ODREDBI ZA PROVEDBU </w:t>
      </w:r>
    </w:p>
    <w:p w14:paraId="66DC436E" w14:textId="3751B495" w:rsidR="00E70499" w:rsidRPr="00E70499" w:rsidRDefault="00E70499" w:rsidP="00E70499">
      <w:pPr>
        <w:spacing w:line="276" w:lineRule="auto"/>
        <w:jc w:val="center"/>
        <w:rPr>
          <w:rFonts w:eastAsia="Times New Roman" w:cs="Arial"/>
          <w:b/>
          <w:kern w:val="0"/>
          <w:sz w:val="40"/>
          <w:szCs w:val="40"/>
          <w:lang w:eastAsia="hr-HR"/>
          <w14:ligatures w14:val="none"/>
        </w:rPr>
      </w:pPr>
      <w:r>
        <w:rPr>
          <w:rFonts w:eastAsia="Times New Roman" w:cs="Arial"/>
          <w:b/>
          <w:kern w:val="0"/>
          <w:sz w:val="40"/>
          <w:szCs w:val="40"/>
          <w:lang w:eastAsia="hr-HR"/>
          <w14:ligatures w14:val="none"/>
        </w:rPr>
        <w:t>GENERALNOG URBANISTIČKOG PLANA</w:t>
      </w:r>
      <w:r w:rsidRPr="00E70499">
        <w:rPr>
          <w:rFonts w:eastAsia="Times New Roman" w:cs="Arial"/>
          <w:b/>
          <w:kern w:val="0"/>
          <w:sz w:val="40"/>
          <w:szCs w:val="40"/>
          <w:lang w:eastAsia="hr-HR"/>
          <w14:ligatures w14:val="none"/>
        </w:rPr>
        <w:t xml:space="preserve"> KOPRIVNICE</w:t>
      </w:r>
    </w:p>
    <w:p w14:paraId="2C743431" w14:textId="77777777" w:rsidR="00E70499" w:rsidRDefault="00E70499" w:rsidP="00E70499">
      <w:pPr>
        <w:jc w:val="center"/>
        <w:rPr>
          <w:rFonts w:cs="Arial"/>
        </w:rPr>
      </w:pPr>
    </w:p>
    <w:p w14:paraId="3CA90927" w14:textId="77777777" w:rsidR="00E70499" w:rsidRDefault="00E70499" w:rsidP="00E70499">
      <w:pPr>
        <w:jc w:val="center"/>
        <w:rPr>
          <w:rFonts w:cs="Arial"/>
        </w:rPr>
      </w:pPr>
    </w:p>
    <w:p w14:paraId="5C69E4D6" w14:textId="77777777" w:rsidR="00E70499" w:rsidRDefault="00E70499" w:rsidP="00E70499">
      <w:pPr>
        <w:jc w:val="center"/>
        <w:rPr>
          <w:rFonts w:cs="Arial"/>
        </w:rPr>
      </w:pPr>
    </w:p>
    <w:p w14:paraId="1015A822" w14:textId="21443BE3" w:rsidR="00E70499" w:rsidRDefault="00E70499" w:rsidP="00E70499">
      <w:pPr>
        <w:spacing w:line="240" w:lineRule="auto"/>
        <w:jc w:val="center"/>
        <w:rPr>
          <w:rFonts w:eastAsia="Times New Roman" w:cs="Arial"/>
          <w:bCs/>
          <w:kern w:val="0"/>
          <w:sz w:val="32"/>
          <w:szCs w:val="32"/>
          <w:lang w:eastAsia="hr-HR"/>
          <w14:ligatures w14:val="none"/>
        </w:rPr>
      </w:pPr>
      <w:r w:rsidRPr="007F0D83">
        <w:rPr>
          <w:rFonts w:eastAsia="Times New Roman" w:cs="Arial"/>
          <w:bCs/>
          <w:kern w:val="0"/>
          <w:sz w:val="32"/>
          <w:szCs w:val="32"/>
          <w:lang w:eastAsia="hr-HR"/>
          <w14:ligatures w14:val="none"/>
        </w:rPr>
        <w:t xml:space="preserve">„Glasnik Grada Koprivnice“ broj </w:t>
      </w:r>
      <w:r w:rsidR="000C3D5A" w:rsidRPr="007F0D83">
        <w:rPr>
          <w:rFonts w:eastAsia="Times New Roman" w:cs="Arial"/>
          <w:bCs/>
          <w:kern w:val="0"/>
          <w:sz w:val="32"/>
          <w:szCs w:val="32"/>
          <w:lang w:eastAsia="hr-HR"/>
          <w14:ligatures w14:val="none"/>
        </w:rPr>
        <w:t>4/08, 5/08 – ispravak, 7/14, 1/15 – pročišćeni tekst, 1/25</w:t>
      </w:r>
      <w:r w:rsidR="00485F5D" w:rsidRPr="007F0D83">
        <w:rPr>
          <w:rFonts w:eastAsia="Times New Roman" w:cs="Arial"/>
          <w:bCs/>
          <w:kern w:val="0"/>
          <w:sz w:val="32"/>
          <w:szCs w:val="32"/>
          <w:lang w:eastAsia="hr-HR"/>
          <w14:ligatures w14:val="none"/>
        </w:rPr>
        <w:t>, 2/25 – pročišćeni tekst</w:t>
      </w:r>
      <w:r w:rsidR="000C3D5A" w:rsidRPr="007F0D83">
        <w:rPr>
          <w:rFonts w:eastAsia="Times New Roman" w:cs="Arial"/>
          <w:bCs/>
          <w:kern w:val="0"/>
          <w:sz w:val="32"/>
          <w:szCs w:val="32"/>
          <w:lang w:eastAsia="hr-HR"/>
          <w14:ligatures w14:val="none"/>
        </w:rPr>
        <w:t>.</w:t>
      </w:r>
    </w:p>
    <w:p w14:paraId="6E88B59D" w14:textId="77777777" w:rsidR="00D3359E" w:rsidRDefault="00D3359E" w:rsidP="00E70499">
      <w:pPr>
        <w:spacing w:line="240" w:lineRule="auto"/>
        <w:jc w:val="center"/>
        <w:rPr>
          <w:rFonts w:eastAsia="Times New Roman" w:cs="Arial"/>
          <w:bCs/>
          <w:kern w:val="0"/>
          <w:sz w:val="32"/>
          <w:szCs w:val="32"/>
          <w:lang w:eastAsia="hr-HR"/>
          <w14:ligatures w14:val="none"/>
        </w:rPr>
      </w:pPr>
    </w:p>
    <w:p w14:paraId="2265400D" w14:textId="77777777" w:rsidR="00D3359E" w:rsidRDefault="00D3359E" w:rsidP="00E70499">
      <w:pPr>
        <w:spacing w:line="240" w:lineRule="auto"/>
        <w:jc w:val="center"/>
        <w:rPr>
          <w:rFonts w:eastAsia="Times New Roman" w:cs="Arial"/>
          <w:bCs/>
          <w:kern w:val="0"/>
          <w:sz w:val="32"/>
          <w:szCs w:val="32"/>
          <w:lang w:eastAsia="hr-HR"/>
          <w14:ligatures w14:val="none"/>
        </w:rPr>
      </w:pPr>
    </w:p>
    <w:p w14:paraId="20D50127" w14:textId="77777777" w:rsidR="00D3359E" w:rsidRDefault="00D3359E" w:rsidP="00E70499">
      <w:pPr>
        <w:spacing w:line="240" w:lineRule="auto"/>
        <w:jc w:val="center"/>
        <w:rPr>
          <w:rFonts w:eastAsia="Times New Roman" w:cs="Arial"/>
          <w:bCs/>
          <w:kern w:val="0"/>
          <w:sz w:val="32"/>
          <w:szCs w:val="32"/>
          <w:lang w:eastAsia="hr-HR"/>
          <w14:ligatures w14:val="none"/>
        </w:rPr>
      </w:pPr>
    </w:p>
    <w:p w14:paraId="7E89798B" w14:textId="77777777" w:rsidR="00D3359E" w:rsidRDefault="00D3359E" w:rsidP="00E70499">
      <w:pPr>
        <w:spacing w:line="240" w:lineRule="auto"/>
        <w:jc w:val="center"/>
        <w:rPr>
          <w:rFonts w:eastAsia="Times New Roman" w:cs="Arial"/>
          <w:bCs/>
          <w:kern w:val="0"/>
          <w:sz w:val="32"/>
          <w:szCs w:val="32"/>
          <w:lang w:eastAsia="hr-HR"/>
          <w14:ligatures w14:val="none"/>
        </w:rPr>
      </w:pPr>
    </w:p>
    <w:p w14:paraId="19C75A04" w14:textId="77777777" w:rsidR="00D3359E" w:rsidRDefault="00D3359E" w:rsidP="00E70499">
      <w:pPr>
        <w:spacing w:line="240" w:lineRule="auto"/>
        <w:jc w:val="center"/>
        <w:rPr>
          <w:rFonts w:eastAsia="Times New Roman" w:cs="Arial"/>
          <w:bCs/>
          <w:kern w:val="0"/>
          <w:sz w:val="32"/>
          <w:szCs w:val="32"/>
          <w:lang w:eastAsia="hr-HR"/>
          <w14:ligatures w14:val="none"/>
        </w:rPr>
      </w:pPr>
    </w:p>
    <w:p w14:paraId="7DC28E66" w14:textId="77777777" w:rsidR="00D3359E" w:rsidRDefault="00D3359E" w:rsidP="00E70499">
      <w:pPr>
        <w:spacing w:line="240" w:lineRule="auto"/>
        <w:jc w:val="center"/>
        <w:rPr>
          <w:rFonts w:eastAsia="Times New Roman" w:cs="Arial"/>
          <w:bCs/>
          <w:kern w:val="0"/>
          <w:sz w:val="32"/>
          <w:szCs w:val="32"/>
          <w:lang w:eastAsia="hr-HR"/>
          <w14:ligatures w14:val="none"/>
        </w:rPr>
      </w:pPr>
    </w:p>
    <w:p w14:paraId="79E7776D" w14:textId="77777777" w:rsidR="00D3359E" w:rsidRDefault="00D3359E" w:rsidP="00E70499">
      <w:pPr>
        <w:spacing w:line="240" w:lineRule="auto"/>
        <w:jc w:val="center"/>
        <w:rPr>
          <w:rFonts w:eastAsia="Times New Roman" w:cs="Arial"/>
          <w:bCs/>
          <w:kern w:val="0"/>
          <w:sz w:val="32"/>
          <w:szCs w:val="32"/>
          <w:lang w:eastAsia="hr-HR"/>
          <w14:ligatures w14:val="none"/>
        </w:rPr>
      </w:pPr>
    </w:p>
    <w:p w14:paraId="3295B3CF" w14:textId="77777777" w:rsidR="00D3359E" w:rsidRDefault="00D3359E" w:rsidP="00E70499">
      <w:pPr>
        <w:spacing w:line="240" w:lineRule="auto"/>
        <w:jc w:val="center"/>
        <w:rPr>
          <w:rFonts w:eastAsia="Times New Roman" w:cs="Arial"/>
          <w:bCs/>
          <w:kern w:val="0"/>
          <w:sz w:val="32"/>
          <w:szCs w:val="32"/>
          <w:lang w:eastAsia="hr-HR"/>
          <w14:ligatures w14:val="none"/>
        </w:rPr>
      </w:pPr>
    </w:p>
    <w:p w14:paraId="4533918A" w14:textId="77777777" w:rsidR="00D3359E" w:rsidRDefault="00D3359E" w:rsidP="00E70499">
      <w:pPr>
        <w:spacing w:line="240" w:lineRule="auto"/>
        <w:jc w:val="center"/>
        <w:rPr>
          <w:rFonts w:eastAsia="Times New Roman" w:cs="Arial"/>
          <w:bCs/>
          <w:kern w:val="0"/>
          <w:sz w:val="32"/>
          <w:szCs w:val="32"/>
          <w:lang w:eastAsia="hr-HR"/>
          <w14:ligatures w14:val="none"/>
        </w:rPr>
      </w:pPr>
    </w:p>
    <w:p w14:paraId="07BA5D36" w14:textId="77777777" w:rsidR="00D3359E" w:rsidRDefault="00D3359E" w:rsidP="00E70499">
      <w:pPr>
        <w:spacing w:line="240" w:lineRule="auto"/>
        <w:jc w:val="center"/>
        <w:rPr>
          <w:rFonts w:eastAsia="Times New Roman" w:cs="Arial"/>
          <w:bCs/>
          <w:kern w:val="0"/>
          <w:sz w:val="32"/>
          <w:szCs w:val="32"/>
          <w:lang w:eastAsia="hr-HR"/>
          <w14:ligatures w14:val="none"/>
        </w:rPr>
      </w:pPr>
    </w:p>
    <w:p w14:paraId="104C6A75" w14:textId="77777777" w:rsidR="00D3359E" w:rsidRDefault="00D3359E" w:rsidP="00E70499">
      <w:pPr>
        <w:spacing w:line="240" w:lineRule="auto"/>
        <w:jc w:val="center"/>
        <w:rPr>
          <w:rFonts w:eastAsia="Times New Roman" w:cs="Arial"/>
          <w:bCs/>
          <w:kern w:val="0"/>
          <w:sz w:val="32"/>
          <w:szCs w:val="32"/>
          <w:lang w:eastAsia="hr-HR"/>
          <w14:ligatures w14:val="none"/>
        </w:rPr>
      </w:pPr>
    </w:p>
    <w:p w14:paraId="3FE8E412" w14:textId="77777777" w:rsidR="00D3359E" w:rsidRDefault="00D3359E" w:rsidP="00E70499">
      <w:pPr>
        <w:spacing w:line="240" w:lineRule="auto"/>
        <w:jc w:val="center"/>
        <w:rPr>
          <w:rFonts w:eastAsia="Times New Roman" w:cs="Arial"/>
          <w:bCs/>
          <w:kern w:val="0"/>
          <w:sz w:val="32"/>
          <w:szCs w:val="32"/>
          <w:lang w:eastAsia="hr-HR"/>
          <w14:ligatures w14:val="none"/>
        </w:rPr>
      </w:pPr>
    </w:p>
    <w:p w14:paraId="7625F886" w14:textId="77777777" w:rsidR="00D3359E" w:rsidRDefault="00D3359E" w:rsidP="00E70499">
      <w:pPr>
        <w:spacing w:line="240" w:lineRule="auto"/>
        <w:jc w:val="center"/>
        <w:rPr>
          <w:rFonts w:eastAsia="Times New Roman" w:cs="Arial"/>
          <w:bCs/>
          <w:kern w:val="0"/>
          <w:sz w:val="32"/>
          <w:szCs w:val="32"/>
          <w:lang w:eastAsia="hr-HR"/>
          <w14:ligatures w14:val="none"/>
        </w:rPr>
      </w:pPr>
    </w:p>
    <w:p w14:paraId="30B42710" w14:textId="77777777" w:rsidR="00D3359E" w:rsidRDefault="00D3359E" w:rsidP="00E70499">
      <w:pPr>
        <w:spacing w:line="240" w:lineRule="auto"/>
        <w:jc w:val="center"/>
        <w:rPr>
          <w:rFonts w:eastAsia="Times New Roman" w:cs="Arial"/>
          <w:bCs/>
          <w:kern w:val="0"/>
          <w:sz w:val="32"/>
          <w:szCs w:val="32"/>
          <w:lang w:eastAsia="hr-HR"/>
          <w14:ligatures w14:val="none"/>
        </w:rPr>
      </w:pPr>
    </w:p>
    <w:p w14:paraId="084A913C" w14:textId="77777777" w:rsidR="00D3359E" w:rsidRDefault="00D3359E" w:rsidP="00E70499">
      <w:pPr>
        <w:spacing w:line="240" w:lineRule="auto"/>
        <w:jc w:val="center"/>
        <w:rPr>
          <w:rFonts w:eastAsia="Times New Roman" w:cs="Arial"/>
          <w:bCs/>
          <w:kern w:val="0"/>
          <w:sz w:val="32"/>
          <w:szCs w:val="32"/>
          <w:lang w:eastAsia="hr-HR"/>
          <w14:ligatures w14:val="none"/>
        </w:rPr>
      </w:pPr>
    </w:p>
    <w:p w14:paraId="68DA54F8" w14:textId="77777777" w:rsidR="00D3359E" w:rsidRDefault="00D3359E" w:rsidP="00E70499">
      <w:pPr>
        <w:spacing w:line="240" w:lineRule="auto"/>
        <w:jc w:val="center"/>
        <w:rPr>
          <w:rFonts w:eastAsia="Times New Roman" w:cs="Arial"/>
          <w:bCs/>
          <w:kern w:val="0"/>
          <w:sz w:val="32"/>
          <w:szCs w:val="32"/>
          <w:lang w:eastAsia="hr-HR"/>
          <w14:ligatures w14:val="none"/>
        </w:rPr>
      </w:pPr>
    </w:p>
    <w:p w14:paraId="1D4E132C" w14:textId="77777777" w:rsidR="00D3359E" w:rsidRDefault="00D3359E" w:rsidP="00E70499">
      <w:pPr>
        <w:spacing w:line="240" w:lineRule="auto"/>
        <w:jc w:val="center"/>
        <w:rPr>
          <w:rFonts w:eastAsia="Times New Roman" w:cs="Arial"/>
          <w:bCs/>
          <w:kern w:val="0"/>
          <w:sz w:val="32"/>
          <w:szCs w:val="32"/>
          <w:lang w:eastAsia="hr-HR"/>
          <w14:ligatures w14:val="none"/>
        </w:rPr>
      </w:pPr>
    </w:p>
    <w:p w14:paraId="47E6F00A" w14:textId="77777777" w:rsidR="00990A42" w:rsidRDefault="00990A42" w:rsidP="00E70499">
      <w:pPr>
        <w:spacing w:line="240" w:lineRule="auto"/>
        <w:jc w:val="center"/>
        <w:rPr>
          <w:rFonts w:eastAsia="Times New Roman" w:cs="Arial"/>
          <w:bCs/>
          <w:kern w:val="0"/>
          <w:sz w:val="32"/>
          <w:szCs w:val="32"/>
          <w:lang w:eastAsia="hr-HR"/>
          <w14:ligatures w14:val="none"/>
        </w:rPr>
      </w:pPr>
    </w:p>
    <w:p w14:paraId="1352E10A" w14:textId="77777777" w:rsidR="00990A42" w:rsidRDefault="00990A42" w:rsidP="00E70499">
      <w:pPr>
        <w:spacing w:line="240" w:lineRule="auto"/>
        <w:jc w:val="center"/>
        <w:rPr>
          <w:rFonts w:eastAsia="Times New Roman" w:cs="Arial"/>
          <w:bCs/>
          <w:kern w:val="0"/>
          <w:sz w:val="32"/>
          <w:szCs w:val="32"/>
          <w:lang w:eastAsia="hr-HR"/>
          <w14:ligatures w14:val="none"/>
        </w:rPr>
      </w:pPr>
    </w:p>
    <w:p w14:paraId="45D02149" w14:textId="77777777" w:rsidR="00990A42" w:rsidRDefault="00990A42" w:rsidP="00E70499">
      <w:pPr>
        <w:spacing w:line="240" w:lineRule="auto"/>
        <w:jc w:val="center"/>
        <w:rPr>
          <w:rFonts w:eastAsia="Times New Roman" w:cs="Arial"/>
          <w:bCs/>
          <w:kern w:val="0"/>
          <w:sz w:val="32"/>
          <w:szCs w:val="32"/>
          <w:lang w:eastAsia="hr-HR"/>
          <w14:ligatures w14:val="none"/>
        </w:rPr>
      </w:pPr>
    </w:p>
    <w:p w14:paraId="1D533287" w14:textId="77777777" w:rsidR="00D45B4B" w:rsidRDefault="00D45B4B" w:rsidP="006E3B3F">
      <w:pPr>
        <w:spacing w:line="276" w:lineRule="auto"/>
        <w:rPr>
          <w:rFonts w:eastAsia="Times New Roman" w:cs="Arial"/>
          <w:kern w:val="0"/>
          <w:szCs w:val="20"/>
          <w:lang w:eastAsia="hr-HR"/>
          <w14:ligatures w14:val="none"/>
        </w:rPr>
      </w:pPr>
      <w:bookmarkStart w:id="0" w:name="_Hlk170724231"/>
    </w:p>
    <w:p w14:paraId="1421E09A" w14:textId="77777777" w:rsidR="00EA4000" w:rsidRDefault="00EA4000" w:rsidP="006E3B3F">
      <w:pPr>
        <w:spacing w:line="276" w:lineRule="auto"/>
        <w:rPr>
          <w:rFonts w:eastAsia="Times New Roman" w:cs="Arial"/>
          <w:kern w:val="0"/>
          <w:szCs w:val="20"/>
          <w:lang w:eastAsia="hr-HR"/>
          <w14:ligatures w14:val="none"/>
        </w:rPr>
      </w:pPr>
    </w:p>
    <w:p w14:paraId="17D40EAE" w14:textId="77777777" w:rsidR="00D45B4B" w:rsidRPr="00D45B4B" w:rsidRDefault="00D45B4B" w:rsidP="00D45B4B">
      <w:pPr>
        <w:keepNext/>
        <w:keepLines/>
        <w:spacing w:before="240" w:line="240" w:lineRule="auto"/>
        <w:jc w:val="center"/>
        <w:outlineLvl w:val="0"/>
        <w:rPr>
          <w:rFonts w:eastAsia="Times New Roman" w:cs="Times New Roman"/>
          <w:b/>
          <w:kern w:val="0"/>
          <w:sz w:val="36"/>
          <w:szCs w:val="36"/>
          <w:lang w:eastAsia="hr-HR"/>
          <w14:ligatures w14:val="none"/>
        </w:rPr>
      </w:pPr>
      <w:bookmarkStart w:id="1" w:name="_Toc171577079"/>
      <w:bookmarkStart w:id="2" w:name="_Toc172034704"/>
      <w:bookmarkStart w:id="3" w:name="_Toc172034942"/>
      <w:bookmarkStart w:id="4" w:name="_Toc172094905"/>
      <w:bookmarkStart w:id="5" w:name="_Toc195017147"/>
      <w:r w:rsidRPr="00D45B4B">
        <w:rPr>
          <w:rFonts w:eastAsia="Times New Roman" w:cs="Times New Roman"/>
          <w:b/>
          <w:kern w:val="0"/>
          <w:sz w:val="36"/>
          <w:szCs w:val="36"/>
          <w:lang w:eastAsia="hr-HR"/>
          <w14:ligatures w14:val="none"/>
        </w:rPr>
        <w:t>SADRŽAJ</w:t>
      </w:r>
      <w:bookmarkEnd w:id="1"/>
      <w:bookmarkEnd w:id="2"/>
      <w:bookmarkEnd w:id="3"/>
      <w:bookmarkEnd w:id="4"/>
      <w:bookmarkEnd w:id="5"/>
    </w:p>
    <w:sdt>
      <w:sdtPr>
        <w:rPr>
          <w:rFonts w:ascii="Arial" w:eastAsiaTheme="minorHAnsi" w:hAnsi="Arial" w:cstheme="minorBidi"/>
          <w:color w:val="auto"/>
          <w:kern w:val="2"/>
          <w:sz w:val="22"/>
          <w:szCs w:val="22"/>
          <w:lang w:eastAsia="en-US"/>
          <w14:ligatures w14:val="standardContextual"/>
        </w:rPr>
        <w:id w:val="1089352765"/>
        <w:docPartObj>
          <w:docPartGallery w:val="Table of Contents"/>
          <w:docPartUnique/>
        </w:docPartObj>
      </w:sdtPr>
      <w:sdtEndPr>
        <w:rPr>
          <w:rFonts w:cs="Arial"/>
          <w:b/>
          <w:bCs/>
          <w:sz w:val="20"/>
          <w:szCs w:val="20"/>
        </w:rPr>
      </w:sdtEndPr>
      <w:sdtContent>
        <w:p w14:paraId="67381B8D" w14:textId="112033D8" w:rsidR="00EA4000" w:rsidRPr="00EA4000" w:rsidRDefault="00EA4000" w:rsidP="00EA4000">
          <w:pPr>
            <w:pStyle w:val="TOCNaslov"/>
            <w:spacing w:line="240" w:lineRule="auto"/>
            <w:rPr>
              <w:rFonts w:ascii="Arial" w:hAnsi="Arial" w:cs="Arial"/>
              <w:noProof/>
              <w:sz w:val="20"/>
              <w:szCs w:val="20"/>
            </w:rPr>
          </w:pPr>
          <w:r w:rsidRPr="00EA4000">
            <w:rPr>
              <w:rFonts w:ascii="Arial" w:hAnsi="Arial" w:cs="Arial"/>
              <w:sz w:val="20"/>
              <w:szCs w:val="20"/>
            </w:rPr>
            <w:fldChar w:fldCharType="begin"/>
          </w:r>
          <w:r w:rsidRPr="00EA4000">
            <w:rPr>
              <w:rFonts w:ascii="Arial" w:hAnsi="Arial" w:cs="Arial"/>
              <w:sz w:val="20"/>
              <w:szCs w:val="20"/>
            </w:rPr>
            <w:instrText xml:space="preserve"> TOC \o "1-3" \h \z \u </w:instrText>
          </w:r>
          <w:r w:rsidRPr="00EA4000">
            <w:rPr>
              <w:rFonts w:ascii="Arial" w:hAnsi="Arial" w:cs="Arial"/>
              <w:sz w:val="20"/>
              <w:szCs w:val="20"/>
            </w:rPr>
            <w:fldChar w:fldCharType="separate"/>
          </w:r>
        </w:p>
        <w:p w14:paraId="6E85DF6A" w14:textId="6E92ED43" w:rsidR="00EA4000" w:rsidRPr="00EA4000" w:rsidRDefault="00EA4000" w:rsidP="004041E2">
          <w:pPr>
            <w:pStyle w:val="Sadraj1"/>
          </w:pPr>
          <w:hyperlink w:anchor="_Toc195017148" w:history="1">
            <w:r w:rsidRPr="00EA4000">
              <w:rPr>
                <w:rStyle w:val="Hiperveza"/>
                <w:rFonts w:eastAsia="Times New Roman"/>
                <w:caps/>
                <w:kern w:val="0"/>
                <w:lang w:eastAsia="hr-HR"/>
                <w14:ligatures w14:val="none"/>
              </w:rPr>
              <w:t>I. OPĆE ODREDBE</w:t>
            </w:r>
            <w:r w:rsidRPr="00EA4000">
              <w:rPr>
                <w:webHidden/>
              </w:rPr>
              <w:tab/>
            </w:r>
            <w:r w:rsidRPr="00EA4000">
              <w:rPr>
                <w:webHidden/>
              </w:rPr>
              <w:fldChar w:fldCharType="begin"/>
            </w:r>
            <w:r w:rsidRPr="00EA4000">
              <w:rPr>
                <w:webHidden/>
              </w:rPr>
              <w:instrText xml:space="preserve"> PAGEREF _Toc195017148 \h </w:instrText>
            </w:r>
            <w:r w:rsidRPr="00EA4000">
              <w:rPr>
                <w:webHidden/>
              </w:rPr>
            </w:r>
            <w:r w:rsidRPr="00EA4000">
              <w:rPr>
                <w:webHidden/>
              </w:rPr>
              <w:fldChar w:fldCharType="separate"/>
            </w:r>
            <w:r w:rsidR="00ED43E2">
              <w:rPr>
                <w:webHidden/>
              </w:rPr>
              <w:t>7</w:t>
            </w:r>
            <w:r w:rsidRPr="00EA4000">
              <w:rPr>
                <w:webHidden/>
              </w:rPr>
              <w:fldChar w:fldCharType="end"/>
            </w:r>
          </w:hyperlink>
        </w:p>
        <w:p w14:paraId="20D8D4A1" w14:textId="1436B9A4" w:rsidR="00EA4000" w:rsidRPr="00EA4000" w:rsidRDefault="00EA4000" w:rsidP="00EA4000">
          <w:pPr>
            <w:pStyle w:val="Sadraj2"/>
            <w:tabs>
              <w:tab w:val="right" w:leader="dot" w:pos="9062"/>
            </w:tabs>
            <w:spacing w:line="240" w:lineRule="auto"/>
            <w:rPr>
              <w:rFonts w:cs="Arial"/>
              <w:noProof/>
              <w:sz w:val="20"/>
              <w:szCs w:val="20"/>
            </w:rPr>
          </w:pPr>
          <w:hyperlink w:anchor="_Toc195017149" w:history="1">
            <w:r w:rsidRPr="00EA4000">
              <w:rPr>
                <w:rStyle w:val="Hiperveza"/>
                <w:rFonts w:eastAsia="Times New Roman" w:cs="Arial"/>
                <w:noProof/>
                <w:sz w:val="20"/>
                <w:szCs w:val="20"/>
                <w:lang w:eastAsia="hr-HR"/>
              </w:rPr>
              <w:t>POJMOVNIK</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_Toc195017149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9</w:t>
            </w:r>
            <w:r w:rsidRPr="00EA4000">
              <w:rPr>
                <w:rFonts w:cs="Arial"/>
                <w:noProof/>
                <w:webHidden/>
                <w:sz w:val="20"/>
                <w:szCs w:val="20"/>
              </w:rPr>
              <w:fldChar w:fldCharType="end"/>
            </w:r>
          </w:hyperlink>
        </w:p>
        <w:p w14:paraId="3961E65A" w14:textId="5E31AF69" w:rsidR="00EA4000" w:rsidRPr="00EA4000" w:rsidRDefault="00EA4000" w:rsidP="004041E2">
          <w:pPr>
            <w:pStyle w:val="Sadraj1"/>
          </w:pPr>
          <w:hyperlink w:anchor="_Toc195017150" w:history="1">
            <w:r w:rsidRPr="00EA4000">
              <w:rPr>
                <w:rStyle w:val="Hiperveza"/>
                <w:rFonts w:eastAsia="Times New Roman"/>
                <w:caps/>
                <w:kern w:val="0"/>
                <w:lang w:eastAsia="hr-HR"/>
                <w14:ligatures w14:val="none"/>
              </w:rPr>
              <w:t>II. ODREDBE ZA PROVEDBU</w:t>
            </w:r>
            <w:r w:rsidRPr="00EA4000">
              <w:rPr>
                <w:webHidden/>
              </w:rPr>
              <w:tab/>
            </w:r>
            <w:r w:rsidRPr="00EA4000">
              <w:rPr>
                <w:webHidden/>
              </w:rPr>
              <w:fldChar w:fldCharType="begin"/>
            </w:r>
            <w:r w:rsidRPr="00EA4000">
              <w:rPr>
                <w:webHidden/>
              </w:rPr>
              <w:instrText xml:space="preserve"> PAGEREF _Toc195017150 \h </w:instrText>
            </w:r>
            <w:r w:rsidRPr="00EA4000">
              <w:rPr>
                <w:webHidden/>
              </w:rPr>
            </w:r>
            <w:r w:rsidRPr="00EA4000">
              <w:rPr>
                <w:webHidden/>
              </w:rPr>
              <w:fldChar w:fldCharType="separate"/>
            </w:r>
            <w:r w:rsidR="00ED43E2">
              <w:rPr>
                <w:webHidden/>
              </w:rPr>
              <w:t>14</w:t>
            </w:r>
            <w:r w:rsidRPr="00EA4000">
              <w:rPr>
                <w:webHidden/>
              </w:rPr>
              <w:fldChar w:fldCharType="end"/>
            </w:r>
          </w:hyperlink>
        </w:p>
        <w:p w14:paraId="7BCED792" w14:textId="3A5F648F" w:rsidR="00EA4000" w:rsidRPr="004041E2" w:rsidRDefault="00EA4000" w:rsidP="004041E2">
          <w:pPr>
            <w:pStyle w:val="Sadraj1"/>
          </w:pPr>
          <w:hyperlink w:anchor="_Toc195017151" w:history="1">
            <w:r w:rsidRPr="004041E2">
              <w:rPr>
                <w:rStyle w:val="Hiperveza"/>
                <w:b w:val="0"/>
                <w:bCs w:val="0"/>
              </w:rPr>
              <w:t>1.      UVJETI ODREĐIVANJA I RAZGRANIČAVANJA POVRŠINA JAVNIH I DRUGIH NAMJENA</w:t>
            </w:r>
            <w:r w:rsidRPr="004041E2">
              <w:rPr>
                <w:webHidden/>
              </w:rPr>
              <w:tab/>
            </w:r>
            <w:r w:rsidRPr="004041E2">
              <w:rPr>
                <w:webHidden/>
              </w:rPr>
              <w:fldChar w:fldCharType="begin"/>
            </w:r>
            <w:r w:rsidRPr="004041E2">
              <w:rPr>
                <w:webHidden/>
              </w:rPr>
              <w:instrText xml:space="preserve"> PAGEREF _Toc195017151 \h </w:instrText>
            </w:r>
            <w:r w:rsidRPr="004041E2">
              <w:rPr>
                <w:webHidden/>
              </w:rPr>
            </w:r>
            <w:r w:rsidRPr="004041E2">
              <w:rPr>
                <w:webHidden/>
              </w:rPr>
              <w:fldChar w:fldCharType="separate"/>
            </w:r>
            <w:r w:rsidR="00ED43E2">
              <w:rPr>
                <w:webHidden/>
              </w:rPr>
              <w:t>14</w:t>
            </w:r>
            <w:r w:rsidRPr="004041E2">
              <w:rPr>
                <w:webHidden/>
              </w:rPr>
              <w:fldChar w:fldCharType="end"/>
            </w:r>
          </w:hyperlink>
        </w:p>
        <w:p w14:paraId="4930E3D1" w14:textId="36C0AC43" w:rsidR="00EA4000" w:rsidRPr="00EA4000" w:rsidRDefault="00EA4000" w:rsidP="00EA4000">
          <w:pPr>
            <w:pStyle w:val="Sadraj2"/>
            <w:tabs>
              <w:tab w:val="right" w:leader="dot" w:pos="9062"/>
            </w:tabs>
            <w:spacing w:line="240" w:lineRule="auto"/>
            <w:rPr>
              <w:rFonts w:cs="Arial"/>
              <w:noProof/>
              <w:sz w:val="20"/>
              <w:szCs w:val="20"/>
            </w:rPr>
          </w:pPr>
          <w:hyperlink w:anchor="_Toc195017152" w:history="1">
            <w:r w:rsidRPr="00EA4000">
              <w:rPr>
                <w:rStyle w:val="Hiperveza"/>
                <w:rFonts w:cs="Arial"/>
                <w:noProof/>
                <w:sz w:val="20"/>
                <w:szCs w:val="20"/>
              </w:rPr>
              <w:t>1.1.   Stambena namjena</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_Toc195017152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15</w:t>
            </w:r>
            <w:r w:rsidRPr="00EA4000">
              <w:rPr>
                <w:rFonts w:cs="Arial"/>
                <w:noProof/>
                <w:webHidden/>
                <w:sz w:val="20"/>
                <w:szCs w:val="20"/>
              </w:rPr>
              <w:fldChar w:fldCharType="end"/>
            </w:r>
          </w:hyperlink>
        </w:p>
        <w:p w14:paraId="73A0926D" w14:textId="1F4F9BDB" w:rsidR="00EA4000" w:rsidRPr="00EA4000" w:rsidRDefault="00EA4000" w:rsidP="00EA4000">
          <w:pPr>
            <w:pStyle w:val="Sadraj3"/>
            <w:tabs>
              <w:tab w:val="right" w:leader="dot" w:pos="9062"/>
            </w:tabs>
            <w:spacing w:line="240" w:lineRule="auto"/>
            <w:rPr>
              <w:rFonts w:cs="Arial"/>
              <w:noProof/>
              <w:sz w:val="20"/>
              <w:szCs w:val="20"/>
            </w:rPr>
          </w:pPr>
          <w:hyperlink w:anchor="_Toc195017153" w:history="1">
            <w:r w:rsidRPr="00EA4000">
              <w:rPr>
                <w:rStyle w:val="Hiperveza"/>
                <w:rFonts w:cs="Arial"/>
                <w:noProof/>
                <w:sz w:val="20"/>
                <w:szCs w:val="20"/>
              </w:rPr>
              <w:t>1.1.1. Stambena gradnja u zelenilu</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_Toc195017153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17</w:t>
            </w:r>
            <w:r w:rsidRPr="00EA4000">
              <w:rPr>
                <w:rFonts w:cs="Arial"/>
                <w:noProof/>
                <w:webHidden/>
                <w:sz w:val="20"/>
                <w:szCs w:val="20"/>
              </w:rPr>
              <w:fldChar w:fldCharType="end"/>
            </w:r>
          </w:hyperlink>
        </w:p>
        <w:p w14:paraId="721E6711" w14:textId="2FAB8290" w:rsidR="00EA4000" w:rsidRPr="00EA4000" w:rsidRDefault="00EA4000" w:rsidP="00EA4000">
          <w:pPr>
            <w:pStyle w:val="Sadraj2"/>
            <w:tabs>
              <w:tab w:val="right" w:leader="dot" w:pos="9062"/>
            </w:tabs>
            <w:spacing w:line="240" w:lineRule="auto"/>
            <w:rPr>
              <w:rFonts w:cs="Arial"/>
              <w:noProof/>
              <w:sz w:val="20"/>
              <w:szCs w:val="20"/>
            </w:rPr>
          </w:pPr>
          <w:hyperlink w:anchor="_Toc195017154" w:history="1">
            <w:r w:rsidRPr="00EA4000">
              <w:rPr>
                <w:rStyle w:val="Hiperveza"/>
                <w:rFonts w:eastAsia="Times New Roman" w:cs="Arial"/>
                <w:noProof/>
                <w:sz w:val="20"/>
                <w:szCs w:val="20"/>
              </w:rPr>
              <w:t>1.2.   Mješovita namjena</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_Toc195017154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18</w:t>
            </w:r>
            <w:r w:rsidRPr="00EA4000">
              <w:rPr>
                <w:rFonts w:cs="Arial"/>
                <w:noProof/>
                <w:webHidden/>
                <w:sz w:val="20"/>
                <w:szCs w:val="20"/>
              </w:rPr>
              <w:fldChar w:fldCharType="end"/>
            </w:r>
          </w:hyperlink>
        </w:p>
        <w:p w14:paraId="1364E09A" w14:textId="32FDDFEC" w:rsidR="00EA4000" w:rsidRPr="00EA4000" w:rsidRDefault="00EA4000" w:rsidP="00EA4000">
          <w:pPr>
            <w:pStyle w:val="Sadraj2"/>
            <w:tabs>
              <w:tab w:val="right" w:leader="dot" w:pos="9062"/>
            </w:tabs>
            <w:spacing w:line="240" w:lineRule="auto"/>
            <w:rPr>
              <w:rFonts w:cs="Arial"/>
              <w:noProof/>
              <w:sz w:val="20"/>
              <w:szCs w:val="20"/>
            </w:rPr>
          </w:pPr>
          <w:hyperlink w:anchor="_Toc195017155" w:history="1">
            <w:r w:rsidRPr="00EA4000">
              <w:rPr>
                <w:rStyle w:val="Hiperveza"/>
                <w:rFonts w:eastAsia="Times New Roman" w:cs="Arial"/>
                <w:noProof/>
                <w:sz w:val="20"/>
                <w:szCs w:val="20"/>
              </w:rPr>
              <w:t>1.3.   Javna i društvena namjena</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_Toc195017155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19</w:t>
            </w:r>
            <w:r w:rsidRPr="00EA4000">
              <w:rPr>
                <w:rFonts w:cs="Arial"/>
                <w:noProof/>
                <w:webHidden/>
                <w:sz w:val="20"/>
                <w:szCs w:val="20"/>
              </w:rPr>
              <w:fldChar w:fldCharType="end"/>
            </w:r>
          </w:hyperlink>
        </w:p>
        <w:p w14:paraId="20093D4D" w14:textId="5EB85998" w:rsidR="00EA4000" w:rsidRPr="00EA4000" w:rsidRDefault="00EA4000" w:rsidP="00EA4000">
          <w:pPr>
            <w:pStyle w:val="Sadraj2"/>
            <w:tabs>
              <w:tab w:val="right" w:leader="dot" w:pos="9062"/>
            </w:tabs>
            <w:spacing w:line="240" w:lineRule="auto"/>
            <w:rPr>
              <w:rFonts w:cs="Arial"/>
              <w:noProof/>
              <w:sz w:val="20"/>
              <w:szCs w:val="20"/>
            </w:rPr>
          </w:pPr>
          <w:hyperlink w:anchor="_Toc195017156" w:history="1">
            <w:r w:rsidRPr="00EA4000">
              <w:rPr>
                <w:rStyle w:val="Hiperveza"/>
                <w:rFonts w:eastAsia="Times New Roman" w:cs="Arial"/>
                <w:noProof/>
                <w:sz w:val="20"/>
                <w:szCs w:val="20"/>
              </w:rPr>
              <w:t>1.4.   Gospodarska namjena</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_Toc195017156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20</w:t>
            </w:r>
            <w:r w:rsidRPr="00EA4000">
              <w:rPr>
                <w:rFonts w:cs="Arial"/>
                <w:noProof/>
                <w:webHidden/>
                <w:sz w:val="20"/>
                <w:szCs w:val="20"/>
              </w:rPr>
              <w:fldChar w:fldCharType="end"/>
            </w:r>
          </w:hyperlink>
        </w:p>
        <w:p w14:paraId="1D818625" w14:textId="088A9562" w:rsidR="00EA4000" w:rsidRPr="00EA4000" w:rsidRDefault="00EA4000" w:rsidP="00EA4000">
          <w:pPr>
            <w:pStyle w:val="Sadraj3"/>
            <w:tabs>
              <w:tab w:val="right" w:leader="dot" w:pos="9062"/>
            </w:tabs>
            <w:spacing w:line="240" w:lineRule="auto"/>
            <w:rPr>
              <w:rFonts w:cs="Arial"/>
              <w:noProof/>
              <w:sz w:val="20"/>
              <w:szCs w:val="20"/>
            </w:rPr>
          </w:pPr>
          <w:hyperlink w:anchor="_Toc195017157" w:history="1">
            <w:r w:rsidRPr="00EA4000">
              <w:rPr>
                <w:rStyle w:val="Hiperveza"/>
                <w:rFonts w:cs="Arial"/>
                <w:noProof/>
                <w:sz w:val="20"/>
                <w:szCs w:val="20"/>
              </w:rPr>
              <w:t>1.4.1. Gospodarska namjena - proizvodna</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_Toc195017157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22</w:t>
            </w:r>
            <w:r w:rsidRPr="00EA4000">
              <w:rPr>
                <w:rFonts w:cs="Arial"/>
                <w:noProof/>
                <w:webHidden/>
                <w:sz w:val="20"/>
                <w:szCs w:val="20"/>
              </w:rPr>
              <w:fldChar w:fldCharType="end"/>
            </w:r>
          </w:hyperlink>
        </w:p>
        <w:p w14:paraId="0D0404BF" w14:textId="5ECF332E" w:rsidR="00EA4000" w:rsidRPr="00EA4000" w:rsidRDefault="00EA4000" w:rsidP="00EA4000">
          <w:pPr>
            <w:pStyle w:val="Sadraj3"/>
            <w:tabs>
              <w:tab w:val="right" w:leader="dot" w:pos="9062"/>
            </w:tabs>
            <w:spacing w:line="240" w:lineRule="auto"/>
            <w:rPr>
              <w:rFonts w:cs="Arial"/>
              <w:noProof/>
              <w:sz w:val="20"/>
              <w:szCs w:val="20"/>
            </w:rPr>
          </w:pPr>
          <w:hyperlink w:anchor="_Toc195017158" w:history="1">
            <w:r w:rsidRPr="00EA4000">
              <w:rPr>
                <w:rStyle w:val="Hiperveza"/>
                <w:rFonts w:cs="Arial"/>
                <w:noProof/>
                <w:sz w:val="20"/>
                <w:szCs w:val="20"/>
                <w:lang w:eastAsia="hr-HR"/>
              </w:rPr>
              <w:t>1.4.2. Gospodarska namjena - poslovna</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_Toc195017158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23</w:t>
            </w:r>
            <w:r w:rsidRPr="00EA4000">
              <w:rPr>
                <w:rFonts w:cs="Arial"/>
                <w:noProof/>
                <w:webHidden/>
                <w:sz w:val="20"/>
                <w:szCs w:val="20"/>
              </w:rPr>
              <w:fldChar w:fldCharType="end"/>
            </w:r>
          </w:hyperlink>
        </w:p>
        <w:p w14:paraId="6E36DBEA" w14:textId="1219E70B" w:rsidR="00EA4000" w:rsidRPr="00EA4000" w:rsidRDefault="00EA4000" w:rsidP="00EA4000">
          <w:pPr>
            <w:pStyle w:val="Sadraj3"/>
            <w:tabs>
              <w:tab w:val="right" w:leader="dot" w:pos="9062"/>
            </w:tabs>
            <w:spacing w:line="240" w:lineRule="auto"/>
            <w:rPr>
              <w:rFonts w:cs="Arial"/>
              <w:noProof/>
              <w:sz w:val="20"/>
              <w:szCs w:val="20"/>
            </w:rPr>
          </w:pPr>
          <w:hyperlink w:anchor="_Toc195017159" w:history="1">
            <w:r w:rsidRPr="00EA4000">
              <w:rPr>
                <w:rStyle w:val="Hiperveza"/>
                <w:rFonts w:cs="Arial"/>
                <w:noProof/>
                <w:sz w:val="20"/>
                <w:szCs w:val="20"/>
                <w:lang w:eastAsia="hr-HR"/>
              </w:rPr>
              <w:t>1.4.3. Ugostiteljsko-turistička namjena – hotel</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_Toc195017159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24</w:t>
            </w:r>
            <w:r w:rsidRPr="00EA4000">
              <w:rPr>
                <w:rFonts w:cs="Arial"/>
                <w:noProof/>
                <w:webHidden/>
                <w:sz w:val="20"/>
                <w:szCs w:val="20"/>
              </w:rPr>
              <w:fldChar w:fldCharType="end"/>
            </w:r>
          </w:hyperlink>
        </w:p>
        <w:p w14:paraId="499F999E" w14:textId="2EB0B320" w:rsidR="00EA4000" w:rsidRPr="00EA4000" w:rsidRDefault="00EA4000" w:rsidP="00EA4000">
          <w:pPr>
            <w:pStyle w:val="Sadraj3"/>
            <w:tabs>
              <w:tab w:val="right" w:leader="dot" w:pos="9062"/>
            </w:tabs>
            <w:spacing w:line="240" w:lineRule="auto"/>
            <w:rPr>
              <w:rFonts w:cs="Arial"/>
              <w:noProof/>
              <w:sz w:val="20"/>
              <w:szCs w:val="20"/>
            </w:rPr>
          </w:pPr>
          <w:hyperlink w:anchor="_Toc195017160" w:history="1">
            <w:r w:rsidRPr="00EA4000">
              <w:rPr>
                <w:rStyle w:val="Hiperveza"/>
                <w:rFonts w:cs="Arial"/>
                <w:noProof/>
                <w:sz w:val="20"/>
                <w:szCs w:val="20"/>
                <w:lang w:eastAsia="hr-HR"/>
              </w:rPr>
              <w:t>1.4.4. Ugostiteljsko-turistička namjena – kamp</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_Toc195017160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25</w:t>
            </w:r>
            <w:r w:rsidRPr="00EA4000">
              <w:rPr>
                <w:rFonts w:cs="Arial"/>
                <w:noProof/>
                <w:webHidden/>
                <w:sz w:val="20"/>
                <w:szCs w:val="20"/>
              </w:rPr>
              <w:fldChar w:fldCharType="end"/>
            </w:r>
          </w:hyperlink>
        </w:p>
        <w:p w14:paraId="0AD514C0" w14:textId="2EDA41B9" w:rsidR="00EA4000" w:rsidRPr="00EA4000" w:rsidRDefault="00EA4000" w:rsidP="00EA4000">
          <w:pPr>
            <w:pStyle w:val="Sadraj2"/>
            <w:tabs>
              <w:tab w:val="right" w:leader="dot" w:pos="9062"/>
            </w:tabs>
            <w:spacing w:line="240" w:lineRule="auto"/>
            <w:rPr>
              <w:rFonts w:cs="Arial"/>
              <w:noProof/>
              <w:sz w:val="20"/>
              <w:szCs w:val="20"/>
            </w:rPr>
          </w:pPr>
          <w:hyperlink w:anchor="_Toc195017161" w:history="1">
            <w:r w:rsidRPr="00EA4000">
              <w:rPr>
                <w:rStyle w:val="Hiperveza"/>
                <w:rFonts w:cs="Arial"/>
                <w:noProof/>
                <w:sz w:val="20"/>
                <w:szCs w:val="20"/>
              </w:rPr>
              <w:t>1.5.   Sportsko-rekreacijska namjena</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_Toc195017161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26</w:t>
            </w:r>
            <w:r w:rsidRPr="00EA4000">
              <w:rPr>
                <w:rFonts w:cs="Arial"/>
                <w:noProof/>
                <w:webHidden/>
                <w:sz w:val="20"/>
                <w:szCs w:val="20"/>
              </w:rPr>
              <w:fldChar w:fldCharType="end"/>
            </w:r>
          </w:hyperlink>
        </w:p>
        <w:p w14:paraId="2B89AEC4" w14:textId="3657AF73" w:rsidR="00EA4000" w:rsidRPr="00EA4000" w:rsidRDefault="00EA4000" w:rsidP="00EA4000">
          <w:pPr>
            <w:pStyle w:val="Sadraj2"/>
            <w:tabs>
              <w:tab w:val="right" w:leader="dot" w:pos="9062"/>
            </w:tabs>
            <w:spacing w:line="240" w:lineRule="auto"/>
            <w:rPr>
              <w:rFonts w:cs="Arial"/>
              <w:noProof/>
              <w:sz w:val="20"/>
              <w:szCs w:val="20"/>
            </w:rPr>
          </w:pPr>
          <w:hyperlink w:anchor="_Toc195017162" w:history="1">
            <w:r w:rsidRPr="00EA4000">
              <w:rPr>
                <w:rStyle w:val="Hiperveza"/>
                <w:rFonts w:eastAsia="Times New Roman" w:cs="Arial"/>
                <w:noProof/>
                <w:sz w:val="20"/>
                <w:szCs w:val="20"/>
              </w:rPr>
              <w:t>1.6.   Javne zelene površine</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_Toc195017162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27</w:t>
            </w:r>
            <w:r w:rsidRPr="00EA4000">
              <w:rPr>
                <w:rFonts w:cs="Arial"/>
                <w:noProof/>
                <w:webHidden/>
                <w:sz w:val="20"/>
                <w:szCs w:val="20"/>
              </w:rPr>
              <w:fldChar w:fldCharType="end"/>
            </w:r>
          </w:hyperlink>
        </w:p>
        <w:p w14:paraId="5C0264B3" w14:textId="362D4128" w:rsidR="00EA4000" w:rsidRPr="00EA4000" w:rsidRDefault="00EA4000" w:rsidP="00EA4000">
          <w:pPr>
            <w:pStyle w:val="Sadraj3"/>
            <w:tabs>
              <w:tab w:val="right" w:leader="dot" w:pos="9062"/>
            </w:tabs>
            <w:spacing w:line="240" w:lineRule="auto"/>
            <w:rPr>
              <w:rFonts w:cs="Arial"/>
              <w:noProof/>
              <w:sz w:val="20"/>
              <w:szCs w:val="20"/>
            </w:rPr>
          </w:pPr>
          <w:hyperlink w:anchor="_Toc195017163" w:history="1">
            <w:r w:rsidRPr="00EA4000">
              <w:rPr>
                <w:rStyle w:val="Hiperveza"/>
                <w:rFonts w:eastAsia="Times New Roman" w:cs="Arial"/>
                <w:noProof/>
                <w:sz w:val="20"/>
                <w:szCs w:val="20"/>
                <w:lang w:eastAsia="hr-HR"/>
              </w:rPr>
              <w:t>1.6.1. Javni park</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_Toc195017163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27</w:t>
            </w:r>
            <w:r w:rsidRPr="00EA4000">
              <w:rPr>
                <w:rFonts w:cs="Arial"/>
                <w:noProof/>
                <w:webHidden/>
                <w:sz w:val="20"/>
                <w:szCs w:val="20"/>
              </w:rPr>
              <w:fldChar w:fldCharType="end"/>
            </w:r>
          </w:hyperlink>
        </w:p>
        <w:p w14:paraId="62DE1C83" w14:textId="10B67C2C" w:rsidR="00EA4000" w:rsidRPr="00EA4000" w:rsidRDefault="00EA4000" w:rsidP="00EA4000">
          <w:pPr>
            <w:pStyle w:val="Sadraj3"/>
            <w:tabs>
              <w:tab w:val="right" w:leader="dot" w:pos="9062"/>
            </w:tabs>
            <w:spacing w:line="240" w:lineRule="auto"/>
            <w:rPr>
              <w:rFonts w:cs="Arial"/>
              <w:noProof/>
              <w:sz w:val="20"/>
              <w:szCs w:val="20"/>
            </w:rPr>
          </w:pPr>
          <w:hyperlink w:anchor="_Toc195017164" w:history="1">
            <w:r w:rsidRPr="00EA4000">
              <w:rPr>
                <w:rStyle w:val="Hiperveza"/>
                <w:rFonts w:eastAsia="Times New Roman" w:cs="Arial"/>
                <w:noProof/>
                <w:sz w:val="20"/>
                <w:szCs w:val="20"/>
                <w:lang w:eastAsia="hr-HR"/>
              </w:rPr>
              <w:t>1.6.2. Dječje Igralište</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_Toc195017164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28</w:t>
            </w:r>
            <w:r w:rsidRPr="00EA4000">
              <w:rPr>
                <w:rFonts w:cs="Arial"/>
                <w:noProof/>
                <w:webHidden/>
                <w:sz w:val="20"/>
                <w:szCs w:val="20"/>
              </w:rPr>
              <w:fldChar w:fldCharType="end"/>
            </w:r>
          </w:hyperlink>
        </w:p>
        <w:p w14:paraId="7DF8C698" w14:textId="6EFC7BAB" w:rsidR="00EA4000" w:rsidRPr="00EA4000" w:rsidRDefault="00EA4000" w:rsidP="00EA4000">
          <w:pPr>
            <w:pStyle w:val="Sadraj2"/>
            <w:tabs>
              <w:tab w:val="right" w:leader="dot" w:pos="9062"/>
            </w:tabs>
            <w:spacing w:line="240" w:lineRule="auto"/>
            <w:rPr>
              <w:rFonts w:cs="Arial"/>
              <w:noProof/>
              <w:sz w:val="20"/>
              <w:szCs w:val="20"/>
            </w:rPr>
          </w:pPr>
          <w:hyperlink w:anchor="_Toc195017165" w:history="1">
            <w:r w:rsidRPr="00EA4000">
              <w:rPr>
                <w:rStyle w:val="Hiperveza"/>
                <w:rFonts w:eastAsia="Times New Roman" w:cs="Arial"/>
                <w:noProof/>
                <w:sz w:val="20"/>
                <w:szCs w:val="20"/>
              </w:rPr>
              <w:t>1.7.   Zaštitne zelene površine</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_Toc195017165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29</w:t>
            </w:r>
            <w:r w:rsidRPr="00EA4000">
              <w:rPr>
                <w:rFonts w:cs="Arial"/>
                <w:noProof/>
                <w:webHidden/>
                <w:sz w:val="20"/>
                <w:szCs w:val="20"/>
              </w:rPr>
              <w:fldChar w:fldCharType="end"/>
            </w:r>
          </w:hyperlink>
        </w:p>
        <w:p w14:paraId="4BE7C2D5" w14:textId="618E57D3" w:rsidR="00EA4000" w:rsidRPr="00EA4000" w:rsidRDefault="00EA4000" w:rsidP="00EA4000">
          <w:pPr>
            <w:pStyle w:val="Sadraj2"/>
            <w:tabs>
              <w:tab w:val="right" w:leader="dot" w:pos="9062"/>
            </w:tabs>
            <w:spacing w:line="240" w:lineRule="auto"/>
            <w:rPr>
              <w:rFonts w:cs="Arial"/>
              <w:noProof/>
              <w:sz w:val="20"/>
              <w:szCs w:val="20"/>
            </w:rPr>
          </w:pPr>
          <w:hyperlink w:anchor="_Toc195017166" w:history="1">
            <w:r w:rsidRPr="00EA4000">
              <w:rPr>
                <w:rStyle w:val="Hiperveza"/>
                <w:rFonts w:cs="Arial"/>
                <w:noProof/>
                <w:sz w:val="20"/>
                <w:szCs w:val="20"/>
              </w:rPr>
              <w:t>1.8.   Površine infrastrukturnih sustava</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_Toc195017166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29</w:t>
            </w:r>
            <w:r w:rsidRPr="00EA4000">
              <w:rPr>
                <w:rFonts w:cs="Arial"/>
                <w:noProof/>
                <w:webHidden/>
                <w:sz w:val="20"/>
                <w:szCs w:val="20"/>
              </w:rPr>
              <w:fldChar w:fldCharType="end"/>
            </w:r>
          </w:hyperlink>
        </w:p>
        <w:p w14:paraId="152A4AE9" w14:textId="48277676" w:rsidR="00EA4000" w:rsidRPr="00EA4000" w:rsidRDefault="00EA4000" w:rsidP="00EA4000">
          <w:pPr>
            <w:pStyle w:val="Sadraj2"/>
            <w:tabs>
              <w:tab w:val="right" w:leader="dot" w:pos="9062"/>
            </w:tabs>
            <w:spacing w:line="240" w:lineRule="auto"/>
            <w:rPr>
              <w:rFonts w:cs="Arial"/>
              <w:noProof/>
              <w:sz w:val="20"/>
              <w:szCs w:val="20"/>
            </w:rPr>
          </w:pPr>
          <w:hyperlink w:anchor="_Toc195017167" w:history="1">
            <w:r w:rsidRPr="00EA4000">
              <w:rPr>
                <w:rStyle w:val="Hiperveza"/>
                <w:rFonts w:cs="Arial"/>
                <w:noProof/>
                <w:sz w:val="20"/>
                <w:szCs w:val="20"/>
              </w:rPr>
              <w:t>1.9.   Groblja</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_Toc195017167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30</w:t>
            </w:r>
            <w:r w:rsidRPr="00EA4000">
              <w:rPr>
                <w:rFonts w:cs="Arial"/>
                <w:noProof/>
                <w:webHidden/>
                <w:sz w:val="20"/>
                <w:szCs w:val="20"/>
              </w:rPr>
              <w:fldChar w:fldCharType="end"/>
            </w:r>
          </w:hyperlink>
        </w:p>
        <w:p w14:paraId="128884D8" w14:textId="11DC2EE9" w:rsidR="00EA4000" w:rsidRPr="004041E2" w:rsidRDefault="00EA4000" w:rsidP="004041E2">
          <w:pPr>
            <w:pStyle w:val="Sadraj1"/>
          </w:pPr>
          <w:hyperlink w:anchor="_Toc195017168" w:history="1">
            <w:r w:rsidRPr="004041E2">
              <w:rPr>
                <w:rStyle w:val="Hiperveza"/>
              </w:rPr>
              <w:t xml:space="preserve">2.  UVJETI UREĐENJA PROSTORA ZA GRAĐEVINE OD VAŽNOSTI ZA REPUBLIKU HRVATSKU I </w:t>
            </w:r>
            <w:r w:rsidR="00B97137">
              <w:rPr>
                <w:rStyle w:val="Hiperveza"/>
              </w:rPr>
              <w:t xml:space="preserve"> </w:t>
            </w:r>
            <w:r w:rsidRPr="004041E2">
              <w:rPr>
                <w:rStyle w:val="Hiperveza"/>
              </w:rPr>
              <w:t>KOPRIVNIČKO-KRIŽEVAČKU ŽUPANIJU</w:t>
            </w:r>
            <w:r w:rsidRPr="004041E2">
              <w:rPr>
                <w:webHidden/>
              </w:rPr>
              <w:tab/>
            </w:r>
            <w:r w:rsidRPr="004041E2">
              <w:rPr>
                <w:webHidden/>
              </w:rPr>
              <w:fldChar w:fldCharType="begin"/>
            </w:r>
            <w:r w:rsidRPr="004041E2">
              <w:rPr>
                <w:webHidden/>
              </w:rPr>
              <w:instrText xml:space="preserve"> PAGEREF _Toc195017168 \h </w:instrText>
            </w:r>
            <w:r w:rsidRPr="004041E2">
              <w:rPr>
                <w:webHidden/>
              </w:rPr>
            </w:r>
            <w:r w:rsidRPr="004041E2">
              <w:rPr>
                <w:webHidden/>
              </w:rPr>
              <w:fldChar w:fldCharType="separate"/>
            </w:r>
            <w:r w:rsidR="00ED43E2">
              <w:rPr>
                <w:webHidden/>
              </w:rPr>
              <w:t>30</w:t>
            </w:r>
            <w:r w:rsidRPr="004041E2">
              <w:rPr>
                <w:webHidden/>
              </w:rPr>
              <w:fldChar w:fldCharType="end"/>
            </w:r>
          </w:hyperlink>
        </w:p>
        <w:p w14:paraId="1A5D0ECA" w14:textId="76B83BE4" w:rsidR="00EA4000" w:rsidRPr="00EA4000" w:rsidRDefault="00EA4000" w:rsidP="004041E2">
          <w:pPr>
            <w:pStyle w:val="Sadraj1"/>
          </w:pPr>
          <w:hyperlink w:anchor="_Toc195017169" w:history="1">
            <w:r w:rsidRPr="00EA4000">
              <w:rPr>
                <w:rStyle w:val="Hiperveza"/>
                <w:rFonts w:eastAsia="Times New Roman"/>
                <w:lang w:eastAsia="hr-HR"/>
              </w:rPr>
              <w:t>3.     UVJETI SMJEŠTAJA GRAĐEVINA GOSPODARSKIH DJELATNOSTI</w:t>
            </w:r>
            <w:r w:rsidRPr="00EA4000">
              <w:rPr>
                <w:webHidden/>
              </w:rPr>
              <w:tab/>
            </w:r>
            <w:r w:rsidRPr="00EA4000">
              <w:rPr>
                <w:webHidden/>
              </w:rPr>
              <w:fldChar w:fldCharType="begin"/>
            </w:r>
            <w:r w:rsidRPr="00EA4000">
              <w:rPr>
                <w:webHidden/>
              </w:rPr>
              <w:instrText xml:space="preserve"> PAGEREF _Toc195017169 \h </w:instrText>
            </w:r>
            <w:r w:rsidRPr="00EA4000">
              <w:rPr>
                <w:webHidden/>
              </w:rPr>
            </w:r>
            <w:r w:rsidRPr="00EA4000">
              <w:rPr>
                <w:webHidden/>
              </w:rPr>
              <w:fldChar w:fldCharType="separate"/>
            </w:r>
            <w:r w:rsidR="00ED43E2">
              <w:rPr>
                <w:webHidden/>
              </w:rPr>
              <w:t>31</w:t>
            </w:r>
            <w:r w:rsidRPr="00EA4000">
              <w:rPr>
                <w:webHidden/>
              </w:rPr>
              <w:fldChar w:fldCharType="end"/>
            </w:r>
          </w:hyperlink>
        </w:p>
        <w:p w14:paraId="7F0D1752" w14:textId="477AEB15" w:rsidR="00EA4000" w:rsidRPr="00EA4000" w:rsidRDefault="00EA4000" w:rsidP="00EA4000">
          <w:pPr>
            <w:pStyle w:val="Sadraj2"/>
            <w:tabs>
              <w:tab w:val="right" w:leader="dot" w:pos="9062"/>
            </w:tabs>
            <w:spacing w:line="240" w:lineRule="auto"/>
            <w:rPr>
              <w:rFonts w:cs="Arial"/>
              <w:noProof/>
              <w:sz w:val="20"/>
              <w:szCs w:val="20"/>
            </w:rPr>
          </w:pPr>
          <w:hyperlink w:anchor="_Toc195017170" w:history="1">
            <w:r w:rsidRPr="00EA4000">
              <w:rPr>
                <w:rStyle w:val="Hiperveza"/>
                <w:rFonts w:cs="Arial"/>
                <w:noProof/>
                <w:sz w:val="20"/>
                <w:szCs w:val="20"/>
              </w:rPr>
              <w:t>3.1.   Gospodarska - proizvodna namjena – oznaka I</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_Toc195017170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31</w:t>
            </w:r>
            <w:r w:rsidRPr="00EA4000">
              <w:rPr>
                <w:rFonts w:cs="Arial"/>
                <w:noProof/>
                <w:webHidden/>
                <w:sz w:val="20"/>
                <w:szCs w:val="20"/>
              </w:rPr>
              <w:fldChar w:fldCharType="end"/>
            </w:r>
          </w:hyperlink>
        </w:p>
        <w:p w14:paraId="3444B0FB" w14:textId="6D8F1669" w:rsidR="00EA4000" w:rsidRPr="00EA4000" w:rsidRDefault="00EA4000" w:rsidP="00EA4000">
          <w:pPr>
            <w:pStyle w:val="Sadraj2"/>
            <w:tabs>
              <w:tab w:val="right" w:leader="dot" w:pos="9062"/>
            </w:tabs>
            <w:spacing w:line="240" w:lineRule="auto"/>
            <w:rPr>
              <w:rFonts w:cs="Arial"/>
              <w:noProof/>
              <w:sz w:val="20"/>
              <w:szCs w:val="20"/>
            </w:rPr>
          </w:pPr>
          <w:hyperlink w:anchor="_Toc195017171" w:history="1">
            <w:r w:rsidRPr="00EA4000">
              <w:rPr>
                <w:rStyle w:val="Hiperveza"/>
                <w:rFonts w:cs="Arial"/>
                <w:noProof/>
                <w:sz w:val="20"/>
                <w:szCs w:val="20"/>
              </w:rPr>
              <w:t>3.2.   Gospodarska - poslovna namjena – oznaka K</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_Toc195017171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33</w:t>
            </w:r>
            <w:r w:rsidRPr="00EA4000">
              <w:rPr>
                <w:rFonts w:cs="Arial"/>
                <w:noProof/>
                <w:webHidden/>
                <w:sz w:val="20"/>
                <w:szCs w:val="20"/>
              </w:rPr>
              <w:fldChar w:fldCharType="end"/>
            </w:r>
          </w:hyperlink>
        </w:p>
        <w:p w14:paraId="4A466154" w14:textId="1A5B3412" w:rsidR="00EA4000" w:rsidRPr="00EA4000" w:rsidRDefault="00EA4000" w:rsidP="00EA4000">
          <w:pPr>
            <w:pStyle w:val="Sadraj2"/>
            <w:tabs>
              <w:tab w:val="left" w:pos="960"/>
              <w:tab w:val="right" w:leader="dot" w:pos="9062"/>
            </w:tabs>
            <w:spacing w:line="240" w:lineRule="auto"/>
            <w:rPr>
              <w:rFonts w:cs="Arial"/>
              <w:noProof/>
              <w:sz w:val="20"/>
              <w:szCs w:val="20"/>
            </w:rPr>
          </w:pPr>
          <w:hyperlink w:anchor="_Toc195017172" w:history="1">
            <w:r w:rsidRPr="00EA4000">
              <w:rPr>
                <w:rStyle w:val="Hiperveza"/>
                <w:rFonts w:cs="Arial"/>
                <w:noProof/>
                <w:sz w:val="20"/>
                <w:szCs w:val="20"/>
              </w:rPr>
              <w:t>3.3.</w:t>
            </w:r>
            <w:r w:rsidRPr="00EA4000">
              <w:rPr>
                <w:rFonts w:cs="Arial"/>
                <w:noProof/>
                <w:sz w:val="20"/>
                <w:szCs w:val="20"/>
              </w:rPr>
              <w:tab/>
            </w:r>
            <w:r w:rsidRPr="00EA4000">
              <w:rPr>
                <w:rStyle w:val="Hiperveza"/>
                <w:rFonts w:cs="Arial"/>
                <w:noProof/>
                <w:sz w:val="20"/>
                <w:szCs w:val="20"/>
              </w:rPr>
              <w:t xml:space="preserve">Uvjeti smještaja građevina gospodarske namjene na površinama mješovite namjene </w:t>
            </w:r>
            <w:r w:rsidRPr="00EA4000">
              <w:rPr>
                <w:rStyle w:val="Hiperveza"/>
                <w:rFonts w:cs="Arial"/>
                <w:bCs/>
                <w:noProof/>
                <w:sz w:val="20"/>
                <w:szCs w:val="20"/>
              </w:rPr>
              <w:t>(oznaka M)</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_Toc195017172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34</w:t>
            </w:r>
            <w:r w:rsidRPr="00EA4000">
              <w:rPr>
                <w:rFonts w:cs="Arial"/>
                <w:noProof/>
                <w:webHidden/>
                <w:sz w:val="20"/>
                <w:szCs w:val="20"/>
              </w:rPr>
              <w:fldChar w:fldCharType="end"/>
            </w:r>
          </w:hyperlink>
        </w:p>
        <w:p w14:paraId="0910ACAF" w14:textId="3C6822C9" w:rsidR="00EA4000" w:rsidRPr="00EA4000" w:rsidRDefault="00EA4000" w:rsidP="00EA4000">
          <w:pPr>
            <w:pStyle w:val="Sadraj2"/>
            <w:tabs>
              <w:tab w:val="right" w:leader="dot" w:pos="9062"/>
            </w:tabs>
            <w:spacing w:line="240" w:lineRule="auto"/>
            <w:rPr>
              <w:rFonts w:cs="Arial"/>
              <w:noProof/>
              <w:sz w:val="20"/>
              <w:szCs w:val="20"/>
            </w:rPr>
          </w:pPr>
          <w:hyperlink w:anchor="_Toc195017173" w:history="1">
            <w:r w:rsidRPr="00EA4000">
              <w:rPr>
                <w:rStyle w:val="Hiperveza"/>
                <w:rFonts w:cs="Arial"/>
                <w:noProof/>
                <w:sz w:val="20"/>
                <w:szCs w:val="20"/>
              </w:rPr>
              <w:t>3.4. Gospodarska ugostiteljsko-turistička namjena – hotel – (oznaka T1) i ostale ugostiteljsko-turističke građevine</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_Toc195017173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35</w:t>
            </w:r>
            <w:r w:rsidRPr="00EA4000">
              <w:rPr>
                <w:rFonts w:cs="Arial"/>
                <w:noProof/>
                <w:webHidden/>
                <w:sz w:val="20"/>
                <w:szCs w:val="20"/>
              </w:rPr>
              <w:fldChar w:fldCharType="end"/>
            </w:r>
          </w:hyperlink>
        </w:p>
        <w:p w14:paraId="5FBD6EE5" w14:textId="3C1F2FA8" w:rsidR="00EA4000" w:rsidRPr="00EA4000" w:rsidRDefault="00EA4000" w:rsidP="00EA4000">
          <w:pPr>
            <w:pStyle w:val="Sadraj2"/>
            <w:tabs>
              <w:tab w:val="right" w:leader="dot" w:pos="9062"/>
            </w:tabs>
            <w:spacing w:line="240" w:lineRule="auto"/>
            <w:rPr>
              <w:rFonts w:cs="Arial"/>
              <w:noProof/>
              <w:sz w:val="20"/>
              <w:szCs w:val="20"/>
            </w:rPr>
          </w:pPr>
          <w:hyperlink w:anchor="_Toc195017174" w:history="1">
            <w:r w:rsidRPr="00EA4000">
              <w:rPr>
                <w:rStyle w:val="Hiperveza"/>
                <w:rFonts w:cs="Arial"/>
                <w:noProof/>
                <w:sz w:val="20"/>
                <w:szCs w:val="20"/>
              </w:rPr>
              <w:t>3.5. Uvjeti smještaja građevina za gospodarenje otpadom u sklopu gospodarske namjene</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_Toc195017174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36</w:t>
            </w:r>
            <w:r w:rsidRPr="00EA4000">
              <w:rPr>
                <w:rFonts w:cs="Arial"/>
                <w:noProof/>
                <w:webHidden/>
                <w:sz w:val="20"/>
                <w:szCs w:val="20"/>
              </w:rPr>
              <w:fldChar w:fldCharType="end"/>
            </w:r>
          </w:hyperlink>
        </w:p>
        <w:p w14:paraId="01541F50" w14:textId="620D0046" w:rsidR="00EA4000" w:rsidRPr="00EA4000" w:rsidRDefault="00EA4000" w:rsidP="004041E2">
          <w:pPr>
            <w:pStyle w:val="Sadraj1"/>
          </w:pPr>
          <w:hyperlink w:anchor="_Toc195017175" w:history="1">
            <w:r w:rsidRPr="00EA4000">
              <w:rPr>
                <w:rStyle w:val="Hiperveza"/>
                <w:rFonts w:eastAsia="Times New Roman"/>
                <w:lang w:eastAsia="hr-HR"/>
              </w:rPr>
              <w:t>4.     UVJETI SMJEŠTAJA GRAĐEVINA DRUŠTVENIH DJELATNOSTI</w:t>
            </w:r>
            <w:r w:rsidRPr="00EA4000">
              <w:rPr>
                <w:webHidden/>
              </w:rPr>
              <w:tab/>
            </w:r>
            <w:r w:rsidRPr="00EA4000">
              <w:rPr>
                <w:webHidden/>
              </w:rPr>
              <w:fldChar w:fldCharType="begin"/>
            </w:r>
            <w:r w:rsidRPr="00EA4000">
              <w:rPr>
                <w:webHidden/>
              </w:rPr>
              <w:instrText xml:space="preserve"> PAGEREF _Toc195017175 \h </w:instrText>
            </w:r>
            <w:r w:rsidRPr="00EA4000">
              <w:rPr>
                <w:webHidden/>
              </w:rPr>
            </w:r>
            <w:r w:rsidRPr="00EA4000">
              <w:rPr>
                <w:webHidden/>
              </w:rPr>
              <w:fldChar w:fldCharType="separate"/>
            </w:r>
            <w:r w:rsidR="00ED43E2">
              <w:rPr>
                <w:webHidden/>
              </w:rPr>
              <w:t>37</w:t>
            </w:r>
            <w:r w:rsidRPr="00EA4000">
              <w:rPr>
                <w:webHidden/>
              </w:rPr>
              <w:fldChar w:fldCharType="end"/>
            </w:r>
          </w:hyperlink>
        </w:p>
        <w:p w14:paraId="1341E48E" w14:textId="04B3379F" w:rsidR="00EA4000" w:rsidRPr="00EA4000" w:rsidRDefault="00EA4000" w:rsidP="00EA4000">
          <w:pPr>
            <w:pStyle w:val="Sadraj2"/>
            <w:tabs>
              <w:tab w:val="right" w:leader="dot" w:pos="9062"/>
            </w:tabs>
            <w:spacing w:line="240" w:lineRule="auto"/>
            <w:rPr>
              <w:rFonts w:cs="Arial"/>
              <w:noProof/>
              <w:sz w:val="20"/>
              <w:szCs w:val="20"/>
            </w:rPr>
          </w:pPr>
          <w:hyperlink w:anchor="_Toc195017176" w:history="1">
            <w:r w:rsidRPr="00EA4000">
              <w:rPr>
                <w:rStyle w:val="Hiperveza"/>
                <w:rFonts w:eastAsia="Times New Roman" w:cs="Arial"/>
                <w:noProof/>
                <w:sz w:val="20"/>
                <w:szCs w:val="20"/>
              </w:rPr>
              <w:t>4.1.   Građevine predškolske namjene</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_Toc195017176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38</w:t>
            </w:r>
            <w:r w:rsidRPr="00EA4000">
              <w:rPr>
                <w:rFonts w:cs="Arial"/>
                <w:noProof/>
                <w:webHidden/>
                <w:sz w:val="20"/>
                <w:szCs w:val="20"/>
              </w:rPr>
              <w:fldChar w:fldCharType="end"/>
            </w:r>
          </w:hyperlink>
        </w:p>
        <w:p w14:paraId="61E9E0AB" w14:textId="399E39E9" w:rsidR="00EA4000" w:rsidRPr="00EA4000" w:rsidRDefault="00EA4000" w:rsidP="00EA4000">
          <w:pPr>
            <w:pStyle w:val="Sadraj2"/>
            <w:tabs>
              <w:tab w:val="right" w:leader="dot" w:pos="9062"/>
            </w:tabs>
            <w:spacing w:line="240" w:lineRule="auto"/>
            <w:rPr>
              <w:rFonts w:cs="Arial"/>
              <w:noProof/>
              <w:sz w:val="20"/>
              <w:szCs w:val="20"/>
            </w:rPr>
          </w:pPr>
          <w:hyperlink w:anchor="_Toc195017177" w:history="1">
            <w:r w:rsidRPr="00EA4000">
              <w:rPr>
                <w:rStyle w:val="Hiperveza"/>
                <w:rFonts w:cs="Arial"/>
                <w:noProof/>
                <w:sz w:val="20"/>
                <w:szCs w:val="20"/>
              </w:rPr>
              <w:t>4.2.   Građevine školske namjene</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_Toc195017177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39</w:t>
            </w:r>
            <w:r w:rsidRPr="00EA4000">
              <w:rPr>
                <w:rFonts w:cs="Arial"/>
                <w:noProof/>
                <w:webHidden/>
                <w:sz w:val="20"/>
                <w:szCs w:val="20"/>
              </w:rPr>
              <w:fldChar w:fldCharType="end"/>
            </w:r>
          </w:hyperlink>
        </w:p>
        <w:p w14:paraId="645CF798" w14:textId="1233582B" w:rsidR="00EA4000" w:rsidRPr="00EA4000" w:rsidRDefault="00EA4000" w:rsidP="00EA4000">
          <w:pPr>
            <w:pStyle w:val="Sadraj2"/>
            <w:tabs>
              <w:tab w:val="right" w:leader="dot" w:pos="9062"/>
            </w:tabs>
            <w:spacing w:line="240" w:lineRule="auto"/>
            <w:rPr>
              <w:rFonts w:cs="Arial"/>
              <w:noProof/>
              <w:sz w:val="20"/>
              <w:szCs w:val="20"/>
            </w:rPr>
          </w:pPr>
          <w:hyperlink w:anchor="_Toc195017178" w:history="1">
            <w:r w:rsidRPr="00EA4000">
              <w:rPr>
                <w:rStyle w:val="Hiperveza"/>
                <w:rFonts w:eastAsia="Times New Roman" w:cs="Arial"/>
                <w:noProof/>
                <w:sz w:val="20"/>
                <w:szCs w:val="20"/>
              </w:rPr>
              <w:t>4.3.   Građevine visokoškolskog obrazovanja</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_Toc195017178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39</w:t>
            </w:r>
            <w:r w:rsidRPr="00EA4000">
              <w:rPr>
                <w:rFonts w:cs="Arial"/>
                <w:noProof/>
                <w:webHidden/>
                <w:sz w:val="20"/>
                <w:szCs w:val="20"/>
              </w:rPr>
              <w:fldChar w:fldCharType="end"/>
            </w:r>
          </w:hyperlink>
        </w:p>
        <w:p w14:paraId="5D9360ED" w14:textId="356596BB" w:rsidR="00EA4000" w:rsidRPr="00EA4000" w:rsidRDefault="00EA4000" w:rsidP="00EA4000">
          <w:pPr>
            <w:pStyle w:val="Sadraj2"/>
            <w:tabs>
              <w:tab w:val="right" w:leader="dot" w:pos="9062"/>
            </w:tabs>
            <w:spacing w:line="240" w:lineRule="auto"/>
            <w:rPr>
              <w:rFonts w:cs="Arial"/>
              <w:noProof/>
              <w:sz w:val="20"/>
              <w:szCs w:val="20"/>
            </w:rPr>
          </w:pPr>
          <w:hyperlink w:anchor="_Toc195017179" w:history="1">
            <w:r w:rsidRPr="00EA4000">
              <w:rPr>
                <w:rStyle w:val="Hiperveza"/>
                <w:rFonts w:eastAsia="Times New Roman" w:cs="Arial"/>
                <w:noProof/>
                <w:sz w:val="20"/>
                <w:szCs w:val="20"/>
              </w:rPr>
              <w:t>4.4.   Građevine vjerske namjene</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_Toc195017179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39</w:t>
            </w:r>
            <w:r w:rsidRPr="00EA4000">
              <w:rPr>
                <w:rFonts w:cs="Arial"/>
                <w:noProof/>
                <w:webHidden/>
                <w:sz w:val="20"/>
                <w:szCs w:val="20"/>
              </w:rPr>
              <w:fldChar w:fldCharType="end"/>
            </w:r>
          </w:hyperlink>
        </w:p>
        <w:p w14:paraId="79FA54B6" w14:textId="67530BC4" w:rsidR="00EA4000" w:rsidRPr="00EA4000" w:rsidRDefault="00EA4000" w:rsidP="00EA4000">
          <w:pPr>
            <w:pStyle w:val="Sadraj2"/>
            <w:tabs>
              <w:tab w:val="right" w:leader="dot" w:pos="9062"/>
            </w:tabs>
            <w:spacing w:line="240" w:lineRule="auto"/>
            <w:rPr>
              <w:rFonts w:cs="Arial"/>
              <w:noProof/>
              <w:sz w:val="20"/>
              <w:szCs w:val="20"/>
            </w:rPr>
          </w:pPr>
          <w:hyperlink w:anchor="_Toc195017180" w:history="1">
            <w:r w:rsidRPr="00EA4000">
              <w:rPr>
                <w:rStyle w:val="Hiperveza"/>
                <w:rFonts w:eastAsia="Times New Roman" w:cs="Arial"/>
                <w:noProof/>
                <w:sz w:val="20"/>
                <w:szCs w:val="20"/>
              </w:rPr>
              <w:t>4.5.   Građevine sportsko-rekreacijske namjene</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_Toc195017180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40</w:t>
            </w:r>
            <w:r w:rsidRPr="00EA4000">
              <w:rPr>
                <w:rFonts w:cs="Arial"/>
                <w:noProof/>
                <w:webHidden/>
                <w:sz w:val="20"/>
                <w:szCs w:val="20"/>
              </w:rPr>
              <w:fldChar w:fldCharType="end"/>
            </w:r>
          </w:hyperlink>
        </w:p>
        <w:p w14:paraId="1390CA8C" w14:textId="29B99570" w:rsidR="00EA4000" w:rsidRPr="00EA4000" w:rsidRDefault="00EA4000" w:rsidP="004041E2">
          <w:pPr>
            <w:pStyle w:val="Sadraj1"/>
          </w:pPr>
          <w:hyperlink w:anchor="_Toc195017181" w:history="1">
            <w:r w:rsidRPr="00EA4000">
              <w:rPr>
                <w:rStyle w:val="Hiperveza"/>
                <w:rFonts w:eastAsia="Times New Roman"/>
                <w:lang w:eastAsia="hr-HR"/>
              </w:rPr>
              <w:t>5.     UVJETI SMJEŠTAJA STAMBENIH GRAĐEVINA</w:t>
            </w:r>
            <w:r w:rsidRPr="00EA4000">
              <w:rPr>
                <w:webHidden/>
              </w:rPr>
              <w:tab/>
            </w:r>
            <w:r w:rsidRPr="00EA4000">
              <w:rPr>
                <w:webHidden/>
              </w:rPr>
              <w:fldChar w:fldCharType="begin"/>
            </w:r>
            <w:r w:rsidRPr="00EA4000">
              <w:rPr>
                <w:webHidden/>
              </w:rPr>
              <w:instrText xml:space="preserve"> PAGEREF _Toc195017181 \h </w:instrText>
            </w:r>
            <w:r w:rsidRPr="00EA4000">
              <w:rPr>
                <w:webHidden/>
              </w:rPr>
            </w:r>
            <w:r w:rsidRPr="00EA4000">
              <w:rPr>
                <w:webHidden/>
              </w:rPr>
              <w:fldChar w:fldCharType="separate"/>
            </w:r>
            <w:r w:rsidR="00ED43E2">
              <w:rPr>
                <w:webHidden/>
              </w:rPr>
              <w:t>41</w:t>
            </w:r>
            <w:r w:rsidRPr="00EA4000">
              <w:rPr>
                <w:webHidden/>
              </w:rPr>
              <w:fldChar w:fldCharType="end"/>
            </w:r>
          </w:hyperlink>
        </w:p>
        <w:p w14:paraId="34B71D39" w14:textId="49303773" w:rsidR="00EA4000" w:rsidRPr="00EA4000" w:rsidRDefault="00EA4000" w:rsidP="00EA4000">
          <w:pPr>
            <w:pStyle w:val="Sadraj2"/>
            <w:tabs>
              <w:tab w:val="right" w:leader="dot" w:pos="9062"/>
            </w:tabs>
            <w:spacing w:line="240" w:lineRule="auto"/>
            <w:rPr>
              <w:rFonts w:cs="Arial"/>
              <w:noProof/>
              <w:sz w:val="20"/>
              <w:szCs w:val="20"/>
            </w:rPr>
          </w:pPr>
          <w:hyperlink w:anchor="_Toc195017182" w:history="1">
            <w:r w:rsidRPr="00EA4000">
              <w:rPr>
                <w:rStyle w:val="Hiperveza"/>
                <w:rFonts w:cs="Arial"/>
                <w:noProof/>
                <w:sz w:val="20"/>
                <w:szCs w:val="20"/>
              </w:rPr>
              <w:t>5.1.   Uvjeti smještaja individualnih stambenih zgrada i manjih višestambenih zgrada</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_Toc195017182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41</w:t>
            </w:r>
            <w:r w:rsidRPr="00EA4000">
              <w:rPr>
                <w:rFonts w:cs="Arial"/>
                <w:noProof/>
                <w:webHidden/>
                <w:sz w:val="20"/>
                <w:szCs w:val="20"/>
              </w:rPr>
              <w:fldChar w:fldCharType="end"/>
            </w:r>
          </w:hyperlink>
        </w:p>
        <w:p w14:paraId="6FE8EEAB" w14:textId="4B4AF1B5" w:rsidR="00EA4000" w:rsidRPr="00EA4000" w:rsidRDefault="00EA4000" w:rsidP="00EA4000">
          <w:pPr>
            <w:pStyle w:val="Sadraj2"/>
            <w:tabs>
              <w:tab w:val="right" w:leader="dot" w:pos="9062"/>
            </w:tabs>
            <w:spacing w:line="240" w:lineRule="auto"/>
            <w:rPr>
              <w:rFonts w:cs="Arial"/>
              <w:noProof/>
              <w:sz w:val="20"/>
              <w:szCs w:val="20"/>
            </w:rPr>
          </w:pPr>
          <w:hyperlink w:anchor="_Toc195017183" w:history="1">
            <w:r w:rsidRPr="00EA4000">
              <w:rPr>
                <w:rStyle w:val="Hiperveza"/>
                <w:rFonts w:cs="Arial"/>
                <w:noProof/>
                <w:sz w:val="20"/>
                <w:szCs w:val="20"/>
              </w:rPr>
              <w:t>5.2.   Uvjeti smještaja višestambenih zgrada</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_Toc195017183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44</w:t>
            </w:r>
            <w:r w:rsidRPr="00EA4000">
              <w:rPr>
                <w:rFonts w:cs="Arial"/>
                <w:noProof/>
                <w:webHidden/>
                <w:sz w:val="20"/>
                <w:szCs w:val="20"/>
              </w:rPr>
              <w:fldChar w:fldCharType="end"/>
            </w:r>
          </w:hyperlink>
        </w:p>
        <w:p w14:paraId="56190397" w14:textId="09E3114B" w:rsidR="00EA4000" w:rsidRPr="00EA4000" w:rsidRDefault="00EA4000" w:rsidP="00EA4000">
          <w:pPr>
            <w:pStyle w:val="Sadraj2"/>
            <w:tabs>
              <w:tab w:val="right" w:leader="dot" w:pos="9062"/>
            </w:tabs>
            <w:spacing w:line="240" w:lineRule="auto"/>
            <w:rPr>
              <w:rFonts w:cs="Arial"/>
              <w:noProof/>
              <w:sz w:val="20"/>
              <w:szCs w:val="20"/>
            </w:rPr>
          </w:pPr>
          <w:hyperlink w:anchor="_Toc195017184" w:history="1">
            <w:r w:rsidRPr="00EA4000">
              <w:rPr>
                <w:rStyle w:val="Hiperveza"/>
                <w:rFonts w:cs="Arial"/>
                <w:noProof/>
                <w:sz w:val="20"/>
                <w:szCs w:val="20"/>
              </w:rPr>
              <w:t>5.3.   Uvjeti smještaja stambene gradnje u zelenilu (oznaka S1)</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_Toc195017184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46</w:t>
            </w:r>
            <w:r w:rsidRPr="00EA4000">
              <w:rPr>
                <w:rFonts w:cs="Arial"/>
                <w:noProof/>
                <w:webHidden/>
                <w:sz w:val="20"/>
                <w:szCs w:val="20"/>
              </w:rPr>
              <w:fldChar w:fldCharType="end"/>
            </w:r>
          </w:hyperlink>
        </w:p>
        <w:p w14:paraId="18ABA03C" w14:textId="5949DB20" w:rsidR="00EA4000" w:rsidRPr="00EA4000" w:rsidRDefault="00EA4000" w:rsidP="004041E2">
          <w:pPr>
            <w:pStyle w:val="Sadraj1"/>
          </w:pPr>
          <w:hyperlink w:anchor="_Toc195017185" w:history="1">
            <w:r w:rsidRPr="00EA4000">
              <w:rPr>
                <w:rStyle w:val="Hiperveza"/>
                <w:rFonts w:eastAsia="Times New Roman"/>
                <w:lang w:eastAsia="hr-HR"/>
              </w:rPr>
              <w:t>6.    UVJETI UTVRĐIVANJA TRASA I POVRŠINA PROMETNE, ELEKTRONIČKE KOMUNIKACIJE I KOMUNALNE INFRASTRUKTURNE MREŽE</w:t>
            </w:r>
            <w:r w:rsidRPr="00EA4000">
              <w:rPr>
                <w:webHidden/>
              </w:rPr>
              <w:tab/>
            </w:r>
            <w:r w:rsidRPr="00EA4000">
              <w:rPr>
                <w:webHidden/>
              </w:rPr>
              <w:fldChar w:fldCharType="begin"/>
            </w:r>
            <w:r w:rsidRPr="00EA4000">
              <w:rPr>
                <w:webHidden/>
              </w:rPr>
              <w:instrText xml:space="preserve"> PAGEREF _Toc195017185 \h </w:instrText>
            </w:r>
            <w:r w:rsidRPr="00EA4000">
              <w:rPr>
                <w:webHidden/>
              </w:rPr>
            </w:r>
            <w:r w:rsidRPr="00EA4000">
              <w:rPr>
                <w:webHidden/>
              </w:rPr>
              <w:fldChar w:fldCharType="separate"/>
            </w:r>
            <w:r w:rsidR="00ED43E2">
              <w:rPr>
                <w:webHidden/>
              </w:rPr>
              <w:t>47</w:t>
            </w:r>
            <w:r w:rsidRPr="00EA4000">
              <w:rPr>
                <w:webHidden/>
              </w:rPr>
              <w:fldChar w:fldCharType="end"/>
            </w:r>
          </w:hyperlink>
        </w:p>
        <w:p w14:paraId="0B2ED240" w14:textId="4E227FD2" w:rsidR="00EA4000" w:rsidRPr="00EA4000" w:rsidRDefault="00EA4000" w:rsidP="00EA4000">
          <w:pPr>
            <w:pStyle w:val="Sadraj2"/>
            <w:tabs>
              <w:tab w:val="right" w:leader="dot" w:pos="9062"/>
            </w:tabs>
            <w:spacing w:line="240" w:lineRule="auto"/>
            <w:rPr>
              <w:rFonts w:cs="Arial"/>
              <w:noProof/>
              <w:sz w:val="20"/>
              <w:szCs w:val="20"/>
            </w:rPr>
          </w:pPr>
          <w:hyperlink w:anchor="_Toc195017186" w:history="1">
            <w:r w:rsidRPr="00EA4000">
              <w:rPr>
                <w:rStyle w:val="Hiperveza"/>
                <w:rFonts w:eastAsia="Times New Roman" w:cs="Arial"/>
                <w:noProof/>
                <w:sz w:val="20"/>
                <w:szCs w:val="20"/>
              </w:rPr>
              <w:t>6.1.   KOMUNALNA INFRASTRUKTURNA MREŽA</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_Toc195017186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48</w:t>
            </w:r>
            <w:r w:rsidRPr="00EA4000">
              <w:rPr>
                <w:rFonts w:cs="Arial"/>
                <w:noProof/>
                <w:webHidden/>
                <w:sz w:val="20"/>
                <w:szCs w:val="20"/>
              </w:rPr>
              <w:fldChar w:fldCharType="end"/>
            </w:r>
          </w:hyperlink>
        </w:p>
        <w:p w14:paraId="1E449A6C" w14:textId="139AB910" w:rsidR="00EA4000" w:rsidRPr="00EA4000" w:rsidRDefault="00EA4000" w:rsidP="00EA4000">
          <w:pPr>
            <w:pStyle w:val="Sadraj3"/>
            <w:tabs>
              <w:tab w:val="right" w:leader="dot" w:pos="9062"/>
            </w:tabs>
            <w:spacing w:line="240" w:lineRule="auto"/>
            <w:rPr>
              <w:rFonts w:cs="Arial"/>
              <w:noProof/>
              <w:sz w:val="20"/>
              <w:szCs w:val="20"/>
            </w:rPr>
          </w:pPr>
          <w:hyperlink w:anchor="_Toc195017187" w:history="1">
            <w:r w:rsidRPr="00EA4000">
              <w:rPr>
                <w:rStyle w:val="Hiperveza"/>
                <w:rFonts w:eastAsia="Times New Roman" w:cs="Arial"/>
                <w:noProof/>
                <w:sz w:val="20"/>
                <w:szCs w:val="20"/>
                <w:lang w:eastAsia="hr-HR"/>
              </w:rPr>
              <w:t>6.1.1. Građevine i uređaji za opskrbu vodom, odvodnju voda i uređenje potoka</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_Toc195017187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48</w:t>
            </w:r>
            <w:r w:rsidRPr="00EA4000">
              <w:rPr>
                <w:rFonts w:cs="Arial"/>
                <w:noProof/>
                <w:webHidden/>
                <w:sz w:val="20"/>
                <w:szCs w:val="20"/>
              </w:rPr>
              <w:fldChar w:fldCharType="end"/>
            </w:r>
          </w:hyperlink>
        </w:p>
        <w:p w14:paraId="48E4EB6A" w14:textId="00553C6F" w:rsidR="00EA4000" w:rsidRPr="00EA4000" w:rsidRDefault="00EA4000" w:rsidP="00EA4000">
          <w:pPr>
            <w:pStyle w:val="Sadraj3"/>
            <w:tabs>
              <w:tab w:val="right" w:leader="dot" w:pos="9062"/>
            </w:tabs>
            <w:spacing w:line="240" w:lineRule="auto"/>
            <w:rPr>
              <w:rFonts w:cs="Arial"/>
              <w:noProof/>
              <w:sz w:val="20"/>
              <w:szCs w:val="20"/>
            </w:rPr>
          </w:pPr>
          <w:hyperlink w:anchor="_Toc195017188" w:history="1">
            <w:r w:rsidRPr="00EA4000">
              <w:rPr>
                <w:rStyle w:val="Hiperveza"/>
                <w:rFonts w:eastAsia="Times New Roman" w:cs="Arial"/>
                <w:noProof/>
                <w:sz w:val="20"/>
                <w:szCs w:val="20"/>
                <w:lang w:eastAsia="hr-HR"/>
              </w:rPr>
              <w:t>6.1.2. Građevine za opskrbu energijom</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_Toc195017188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51</w:t>
            </w:r>
            <w:r w:rsidRPr="00EA4000">
              <w:rPr>
                <w:rFonts w:cs="Arial"/>
                <w:noProof/>
                <w:webHidden/>
                <w:sz w:val="20"/>
                <w:szCs w:val="20"/>
              </w:rPr>
              <w:fldChar w:fldCharType="end"/>
            </w:r>
          </w:hyperlink>
        </w:p>
        <w:p w14:paraId="1128149B" w14:textId="67DD7FE2" w:rsidR="00EA4000" w:rsidRPr="00EA4000" w:rsidRDefault="00EA4000" w:rsidP="00EA4000">
          <w:pPr>
            <w:pStyle w:val="Sadraj3"/>
            <w:tabs>
              <w:tab w:val="right" w:leader="dot" w:pos="9062"/>
            </w:tabs>
            <w:spacing w:line="240" w:lineRule="auto"/>
            <w:rPr>
              <w:rFonts w:cs="Arial"/>
              <w:noProof/>
              <w:sz w:val="20"/>
              <w:szCs w:val="20"/>
            </w:rPr>
          </w:pPr>
          <w:hyperlink w:anchor="_Toc195017189" w:history="1">
            <w:r w:rsidRPr="00EA4000">
              <w:rPr>
                <w:rStyle w:val="Hiperveza"/>
                <w:rFonts w:cs="Arial"/>
                <w:noProof/>
                <w:sz w:val="20"/>
                <w:szCs w:val="20"/>
                <w:lang w:eastAsia="hr-HR"/>
              </w:rPr>
              <w:t>6.1.3. Javna rasvjeta</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_Toc195017189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54</w:t>
            </w:r>
            <w:r w:rsidRPr="00EA4000">
              <w:rPr>
                <w:rFonts w:cs="Arial"/>
                <w:noProof/>
                <w:webHidden/>
                <w:sz w:val="20"/>
                <w:szCs w:val="20"/>
              </w:rPr>
              <w:fldChar w:fldCharType="end"/>
            </w:r>
          </w:hyperlink>
        </w:p>
        <w:p w14:paraId="49AB42A5" w14:textId="3F68D4DF" w:rsidR="00EA4000" w:rsidRPr="00EA4000" w:rsidRDefault="00EA4000" w:rsidP="00EA4000">
          <w:pPr>
            <w:pStyle w:val="Sadraj3"/>
            <w:tabs>
              <w:tab w:val="right" w:leader="dot" w:pos="9062"/>
            </w:tabs>
            <w:spacing w:line="240" w:lineRule="auto"/>
            <w:rPr>
              <w:rFonts w:cs="Arial"/>
              <w:noProof/>
              <w:sz w:val="20"/>
              <w:szCs w:val="20"/>
            </w:rPr>
          </w:pPr>
          <w:hyperlink w:anchor="_Toc195017190" w:history="1">
            <w:r w:rsidRPr="00EA4000">
              <w:rPr>
                <w:rStyle w:val="Hiperveza"/>
                <w:rFonts w:cs="Arial"/>
                <w:noProof/>
                <w:sz w:val="20"/>
                <w:szCs w:val="20"/>
                <w:lang w:eastAsia="hr-HR"/>
              </w:rPr>
              <w:t>6.1.4. Groblja</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_Toc195017190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55</w:t>
            </w:r>
            <w:r w:rsidRPr="00EA4000">
              <w:rPr>
                <w:rFonts w:cs="Arial"/>
                <w:noProof/>
                <w:webHidden/>
                <w:sz w:val="20"/>
                <w:szCs w:val="20"/>
              </w:rPr>
              <w:fldChar w:fldCharType="end"/>
            </w:r>
          </w:hyperlink>
        </w:p>
        <w:p w14:paraId="4A288098" w14:textId="5682FF1A" w:rsidR="00EA4000" w:rsidRPr="00EA4000" w:rsidRDefault="00EA4000" w:rsidP="00EA4000">
          <w:pPr>
            <w:pStyle w:val="Sadraj2"/>
            <w:tabs>
              <w:tab w:val="right" w:leader="dot" w:pos="9062"/>
            </w:tabs>
            <w:spacing w:line="240" w:lineRule="auto"/>
            <w:rPr>
              <w:rFonts w:cs="Arial"/>
              <w:noProof/>
              <w:sz w:val="20"/>
              <w:szCs w:val="20"/>
            </w:rPr>
          </w:pPr>
          <w:hyperlink w:anchor="_Toc195017191" w:history="1">
            <w:r w:rsidRPr="00EA4000">
              <w:rPr>
                <w:rStyle w:val="Hiperveza"/>
                <w:rFonts w:eastAsia="Times New Roman" w:cs="Arial"/>
                <w:noProof/>
                <w:sz w:val="20"/>
                <w:szCs w:val="20"/>
              </w:rPr>
              <w:t>6.2.   PROMETNA MREŽA</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_Toc195017191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56</w:t>
            </w:r>
            <w:r w:rsidRPr="00EA4000">
              <w:rPr>
                <w:rFonts w:cs="Arial"/>
                <w:noProof/>
                <w:webHidden/>
                <w:sz w:val="20"/>
                <w:szCs w:val="20"/>
              </w:rPr>
              <w:fldChar w:fldCharType="end"/>
            </w:r>
          </w:hyperlink>
        </w:p>
        <w:p w14:paraId="0EDA1A18" w14:textId="4B7C879D" w:rsidR="00EA4000" w:rsidRPr="00EA4000" w:rsidRDefault="00EA4000" w:rsidP="00EA4000">
          <w:pPr>
            <w:pStyle w:val="Sadraj3"/>
            <w:tabs>
              <w:tab w:val="right" w:leader="dot" w:pos="9062"/>
            </w:tabs>
            <w:spacing w:line="240" w:lineRule="auto"/>
            <w:rPr>
              <w:rFonts w:cs="Arial"/>
              <w:noProof/>
              <w:sz w:val="20"/>
              <w:szCs w:val="20"/>
            </w:rPr>
          </w:pPr>
          <w:hyperlink w:anchor="_Toc195017192" w:history="1">
            <w:r w:rsidRPr="00EA4000">
              <w:rPr>
                <w:rStyle w:val="Hiperveza"/>
                <w:rFonts w:eastAsia="Times New Roman" w:cs="Arial"/>
                <w:noProof/>
                <w:sz w:val="20"/>
                <w:szCs w:val="20"/>
                <w:lang w:eastAsia="hr-HR"/>
              </w:rPr>
              <w:t>6.2.1. Ulice i trgovi</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_Toc195017192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56</w:t>
            </w:r>
            <w:r w:rsidRPr="00EA4000">
              <w:rPr>
                <w:rFonts w:cs="Arial"/>
                <w:noProof/>
                <w:webHidden/>
                <w:sz w:val="20"/>
                <w:szCs w:val="20"/>
              </w:rPr>
              <w:fldChar w:fldCharType="end"/>
            </w:r>
          </w:hyperlink>
        </w:p>
        <w:p w14:paraId="6027BA26" w14:textId="0D6A12FF" w:rsidR="00EA4000" w:rsidRPr="00EA4000" w:rsidRDefault="00EA4000" w:rsidP="00EA4000">
          <w:pPr>
            <w:pStyle w:val="Sadraj3"/>
            <w:tabs>
              <w:tab w:val="right" w:leader="dot" w:pos="9062"/>
            </w:tabs>
            <w:spacing w:line="240" w:lineRule="auto"/>
            <w:rPr>
              <w:rFonts w:cs="Arial"/>
              <w:noProof/>
              <w:sz w:val="20"/>
              <w:szCs w:val="20"/>
            </w:rPr>
          </w:pPr>
          <w:hyperlink w:anchor="_Toc195017193" w:history="1">
            <w:r w:rsidRPr="00EA4000">
              <w:rPr>
                <w:rStyle w:val="Hiperveza"/>
                <w:rFonts w:eastAsia="Times New Roman" w:cs="Arial"/>
                <w:noProof/>
                <w:sz w:val="20"/>
                <w:szCs w:val="20"/>
                <w:lang w:eastAsia="hr-HR"/>
              </w:rPr>
              <w:t>6.2.2. Parkirališta i garaže</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_Toc195017193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57</w:t>
            </w:r>
            <w:r w:rsidRPr="00EA4000">
              <w:rPr>
                <w:rFonts w:cs="Arial"/>
                <w:noProof/>
                <w:webHidden/>
                <w:sz w:val="20"/>
                <w:szCs w:val="20"/>
              </w:rPr>
              <w:fldChar w:fldCharType="end"/>
            </w:r>
          </w:hyperlink>
        </w:p>
        <w:p w14:paraId="6F1D1CD1" w14:textId="622A1805" w:rsidR="00EA4000" w:rsidRPr="00EA4000" w:rsidRDefault="00EA4000" w:rsidP="00EA4000">
          <w:pPr>
            <w:pStyle w:val="Sadraj3"/>
            <w:tabs>
              <w:tab w:val="right" w:leader="dot" w:pos="9062"/>
            </w:tabs>
            <w:spacing w:line="240" w:lineRule="auto"/>
            <w:rPr>
              <w:rFonts w:cs="Arial"/>
              <w:noProof/>
              <w:sz w:val="20"/>
              <w:szCs w:val="20"/>
            </w:rPr>
          </w:pPr>
          <w:hyperlink w:anchor="_Toc195017194" w:history="1">
            <w:r w:rsidRPr="00EA4000">
              <w:rPr>
                <w:rStyle w:val="Hiperveza"/>
                <w:rFonts w:cs="Arial"/>
                <w:noProof/>
                <w:sz w:val="20"/>
                <w:szCs w:val="20"/>
              </w:rPr>
              <w:t>6.2.3. Željeznički promet</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_Toc195017194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59</w:t>
            </w:r>
            <w:r w:rsidRPr="00EA4000">
              <w:rPr>
                <w:rFonts w:cs="Arial"/>
                <w:noProof/>
                <w:webHidden/>
                <w:sz w:val="20"/>
                <w:szCs w:val="20"/>
              </w:rPr>
              <w:fldChar w:fldCharType="end"/>
            </w:r>
          </w:hyperlink>
        </w:p>
        <w:p w14:paraId="4AE77609" w14:textId="623510A3" w:rsidR="00EA4000" w:rsidRPr="00EA4000" w:rsidRDefault="00EA4000" w:rsidP="00EA4000">
          <w:pPr>
            <w:pStyle w:val="Sadraj3"/>
            <w:tabs>
              <w:tab w:val="right" w:leader="dot" w:pos="9062"/>
            </w:tabs>
            <w:spacing w:line="240" w:lineRule="auto"/>
            <w:rPr>
              <w:rFonts w:cs="Arial"/>
              <w:noProof/>
              <w:sz w:val="20"/>
              <w:szCs w:val="20"/>
            </w:rPr>
          </w:pPr>
          <w:hyperlink w:anchor="_Toc195017195" w:history="1">
            <w:r w:rsidRPr="00EA4000">
              <w:rPr>
                <w:rStyle w:val="Hiperveza"/>
                <w:rFonts w:eastAsia="Times New Roman" w:cs="Arial"/>
                <w:noProof/>
                <w:sz w:val="20"/>
                <w:szCs w:val="20"/>
                <w:lang w:eastAsia="hr-HR"/>
              </w:rPr>
              <w:t>6.2.4. Biciklističke staze i trake</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_Toc195017195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60</w:t>
            </w:r>
            <w:r w:rsidRPr="00EA4000">
              <w:rPr>
                <w:rFonts w:cs="Arial"/>
                <w:noProof/>
                <w:webHidden/>
                <w:sz w:val="20"/>
                <w:szCs w:val="20"/>
              </w:rPr>
              <w:fldChar w:fldCharType="end"/>
            </w:r>
          </w:hyperlink>
        </w:p>
        <w:p w14:paraId="2CA817B4" w14:textId="5CBB17AA" w:rsidR="00EA4000" w:rsidRPr="00EA4000" w:rsidRDefault="00EA4000" w:rsidP="00EA4000">
          <w:pPr>
            <w:pStyle w:val="Sadraj3"/>
            <w:tabs>
              <w:tab w:val="right" w:leader="dot" w:pos="9062"/>
            </w:tabs>
            <w:spacing w:line="240" w:lineRule="auto"/>
            <w:rPr>
              <w:rFonts w:cs="Arial"/>
              <w:noProof/>
              <w:sz w:val="20"/>
              <w:szCs w:val="20"/>
            </w:rPr>
          </w:pPr>
          <w:hyperlink w:anchor="_Toc195017196" w:history="1">
            <w:r w:rsidRPr="00EA4000">
              <w:rPr>
                <w:rStyle w:val="Hiperveza"/>
                <w:rFonts w:cs="Arial"/>
                <w:noProof/>
                <w:sz w:val="20"/>
                <w:szCs w:val="20"/>
              </w:rPr>
              <w:t>6.2.5. Pješačke površine</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_Toc195017196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61</w:t>
            </w:r>
            <w:r w:rsidRPr="00EA4000">
              <w:rPr>
                <w:rFonts w:cs="Arial"/>
                <w:noProof/>
                <w:webHidden/>
                <w:sz w:val="20"/>
                <w:szCs w:val="20"/>
              </w:rPr>
              <w:fldChar w:fldCharType="end"/>
            </w:r>
          </w:hyperlink>
        </w:p>
        <w:p w14:paraId="47A22577" w14:textId="35C6E2F3" w:rsidR="00EA4000" w:rsidRPr="00EA4000" w:rsidRDefault="00EA4000" w:rsidP="00EA4000">
          <w:pPr>
            <w:pStyle w:val="Sadraj3"/>
            <w:tabs>
              <w:tab w:val="right" w:leader="dot" w:pos="9062"/>
            </w:tabs>
            <w:spacing w:line="240" w:lineRule="auto"/>
            <w:rPr>
              <w:rFonts w:cs="Arial"/>
              <w:noProof/>
              <w:sz w:val="20"/>
              <w:szCs w:val="20"/>
            </w:rPr>
          </w:pPr>
          <w:hyperlink w:anchor="_Toc195017197" w:history="1">
            <w:r w:rsidRPr="00EA4000">
              <w:rPr>
                <w:rStyle w:val="Hiperveza"/>
                <w:rFonts w:eastAsia="Times New Roman" w:cs="Arial"/>
                <w:noProof/>
                <w:sz w:val="20"/>
                <w:szCs w:val="20"/>
                <w:lang w:eastAsia="hr-HR"/>
              </w:rPr>
              <w:t>6.2.6. Benzinske postaje</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_Toc195017197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61</w:t>
            </w:r>
            <w:r w:rsidRPr="00EA4000">
              <w:rPr>
                <w:rFonts w:cs="Arial"/>
                <w:noProof/>
                <w:webHidden/>
                <w:sz w:val="20"/>
                <w:szCs w:val="20"/>
              </w:rPr>
              <w:fldChar w:fldCharType="end"/>
            </w:r>
          </w:hyperlink>
        </w:p>
        <w:p w14:paraId="32840E3D" w14:textId="1FB21B47" w:rsidR="00EA4000" w:rsidRPr="00EA4000" w:rsidRDefault="00EA4000" w:rsidP="00EA4000">
          <w:pPr>
            <w:pStyle w:val="Sadraj3"/>
            <w:tabs>
              <w:tab w:val="right" w:leader="dot" w:pos="9062"/>
            </w:tabs>
            <w:spacing w:line="240" w:lineRule="auto"/>
            <w:rPr>
              <w:rFonts w:cs="Arial"/>
              <w:noProof/>
              <w:sz w:val="20"/>
              <w:szCs w:val="20"/>
            </w:rPr>
          </w:pPr>
          <w:hyperlink w:anchor="_Toc195017198" w:history="1">
            <w:r w:rsidRPr="00EA4000">
              <w:rPr>
                <w:rStyle w:val="Hiperveza"/>
                <w:rFonts w:eastAsia="Times New Roman" w:cs="Arial"/>
                <w:noProof/>
                <w:sz w:val="20"/>
                <w:szCs w:val="20"/>
                <w:lang w:eastAsia="hr-HR"/>
              </w:rPr>
              <w:t>6.2.7. Prometni terminali i drugi prateći sadržaji u funkciji prometa</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_Toc195017198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61</w:t>
            </w:r>
            <w:r w:rsidRPr="00EA4000">
              <w:rPr>
                <w:rFonts w:cs="Arial"/>
                <w:noProof/>
                <w:webHidden/>
                <w:sz w:val="20"/>
                <w:szCs w:val="20"/>
              </w:rPr>
              <w:fldChar w:fldCharType="end"/>
            </w:r>
          </w:hyperlink>
        </w:p>
        <w:p w14:paraId="0F2302FE" w14:textId="3A2523D6" w:rsidR="00EA4000" w:rsidRPr="00EA4000" w:rsidRDefault="00EA4000" w:rsidP="004041E2">
          <w:pPr>
            <w:pStyle w:val="Sadraj1"/>
          </w:pPr>
          <w:hyperlink w:anchor="_Toc195017199" w:history="1">
            <w:r w:rsidRPr="00EA4000">
              <w:rPr>
                <w:rStyle w:val="Hiperveza"/>
                <w:rFonts w:eastAsia="Times New Roman"/>
                <w:lang w:eastAsia="hr-HR"/>
              </w:rPr>
              <w:t>7.     UVJETI UREĐENJA POSEBNO VRIJEDNIH I/ILI OSJETLJIVIH PODRUČJA I CJELINA</w:t>
            </w:r>
            <w:r w:rsidRPr="00EA4000">
              <w:rPr>
                <w:webHidden/>
              </w:rPr>
              <w:tab/>
            </w:r>
            <w:r w:rsidRPr="00EA4000">
              <w:rPr>
                <w:webHidden/>
              </w:rPr>
              <w:fldChar w:fldCharType="begin"/>
            </w:r>
            <w:r w:rsidRPr="00EA4000">
              <w:rPr>
                <w:webHidden/>
              </w:rPr>
              <w:instrText xml:space="preserve"> PAGEREF _Toc195017199 \h </w:instrText>
            </w:r>
            <w:r w:rsidRPr="00EA4000">
              <w:rPr>
                <w:webHidden/>
              </w:rPr>
            </w:r>
            <w:r w:rsidRPr="00EA4000">
              <w:rPr>
                <w:webHidden/>
              </w:rPr>
              <w:fldChar w:fldCharType="separate"/>
            </w:r>
            <w:r w:rsidR="00ED43E2">
              <w:rPr>
                <w:webHidden/>
              </w:rPr>
              <w:t>62</w:t>
            </w:r>
            <w:r w:rsidRPr="00EA4000">
              <w:rPr>
                <w:webHidden/>
              </w:rPr>
              <w:fldChar w:fldCharType="end"/>
            </w:r>
          </w:hyperlink>
        </w:p>
        <w:p w14:paraId="4D369307" w14:textId="41F32721" w:rsidR="00EA4000" w:rsidRPr="00EA4000" w:rsidRDefault="00EA4000" w:rsidP="00EA4000">
          <w:pPr>
            <w:pStyle w:val="Sadraj2"/>
            <w:tabs>
              <w:tab w:val="right" w:leader="dot" w:pos="9062"/>
            </w:tabs>
            <w:spacing w:line="240" w:lineRule="auto"/>
            <w:rPr>
              <w:rFonts w:cs="Arial"/>
              <w:noProof/>
              <w:sz w:val="20"/>
              <w:szCs w:val="20"/>
            </w:rPr>
          </w:pPr>
          <w:hyperlink w:anchor="_Toc195017200" w:history="1">
            <w:r w:rsidRPr="00EA4000">
              <w:rPr>
                <w:rStyle w:val="Hiperveza"/>
                <w:rFonts w:cs="Arial"/>
                <w:noProof/>
                <w:sz w:val="20"/>
                <w:szCs w:val="20"/>
              </w:rPr>
              <w:t>7.1.   Područja zajedničkih obilježja (PZO-i)</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_Toc195017200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62</w:t>
            </w:r>
            <w:r w:rsidRPr="00EA4000">
              <w:rPr>
                <w:rFonts w:cs="Arial"/>
                <w:noProof/>
                <w:webHidden/>
                <w:sz w:val="20"/>
                <w:szCs w:val="20"/>
              </w:rPr>
              <w:fldChar w:fldCharType="end"/>
            </w:r>
          </w:hyperlink>
        </w:p>
        <w:p w14:paraId="41B35BB2" w14:textId="3061558B" w:rsidR="00EA4000" w:rsidRPr="00EA4000" w:rsidRDefault="00EA4000" w:rsidP="00EA4000">
          <w:pPr>
            <w:pStyle w:val="Sadraj3"/>
            <w:tabs>
              <w:tab w:val="right" w:leader="dot" w:pos="9062"/>
            </w:tabs>
            <w:spacing w:line="240" w:lineRule="auto"/>
            <w:rPr>
              <w:rFonts w:cs="Arial"/>
              <w:noProof/>
              <w:sz w:val="20"/>
              <w:szCs w:val="20"/>
            </w:rPr>
          </w:pPr>
          <w:hyperlink w:anchor="_Toc195017201" w:history="1">
            <w:r w:rsidRPr="00EA4000">
              <w:rPr>
                <w:rStyle w:val="Hiperveza"/>
                <w:rFonts w:cs="Arial"/>
                <w:noProof/>
                <w:sz w:val="20"/>
                <w:szCs w:val="20"/>
              </w:rPr>
              <w:t>7.1.1. PZO 1 – UNUTARNJI GRAD</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_Toc195017201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63</w:t>
            </w:r>
            <w:r w:rsidRPr="00EA4000">
              <w:rPr>
                <w:rFonts w:cs="Arial"/>
                <w:noProof/>
                <w:webHidden/>
                <w:sz w:val="20"/>
                <w:szCs w:val="20"/>
              </w:rPr>
              <w:fldChar w:fldCharType="end"/>
            </w:r>
          </w:hyperlink>
        </w:p>
        <w:p w14:paraId="18D18193" w14:textId="54321BD6" w:rsidR="00EA4000" w:rsidRPr="00EA4000" w:rsidRDefault="00EA4000" w:rsidP="00EA4000">
          <w:pPr>
            <w:pStyle w:val="Sadraj3"/>
            <w:tabs>
              <w:tab w:val="right" w:leader="dot" w:pos="9062"/>
            </w:tabs>
            <w:spacing w:line="240" w:lineRule="auto"/>
            <w:rPr>
              <w:rFonts w:cs="Arial"/>
              <w:noProof/>
              <w:sz w:val="20"/>
              <w:szCs w:val="20"/>
            </w:rPr>
          </w:pPr>
          <w:hyperlink w:anchor="_Toc195017202" w:history="1">
            <w:r w:rsidRPr="00EA4000">
              <w:rPr>
                <w:rStyle w:val="Hiperveza"/>
                <w:rFonts w:cs="Arial"/>
                <w:noProof/>
                <w:sz w:val="20"/>
                <w:szCs w:val="20"/>
                <w:lang w:eastAsia="hr-HR"/>
              </w:rPr>
              <w:t>7.1.2. PZO 2 – OSTACI ZEMLJANE TVRĐAVE I JUŽNA VRATA GRADA</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_Toc195017202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64</w:t>
            </w:r>
            <w:r w:rsidRPr="00EA4000">
              <w:rPr>
                <w:rFonts w:cs="Arial"/>
                <w:noProof/>
                <w:webHidden/>
                <w:sz w:val="20"/>
                <w:szCs w:val="20"/>
              </w:rPr>
              <w:fldChar w:fldCharType="end"/>
            </w:r>
          </w:hyperlink>
        </w:p>
        <w:p w14:paraId="3864A9F0" w14:textId="7958D173" w:rsidR="00EA4000" w:rsidRPr="00EA4000" w:rsidRDefault="00EA4000" w:rsidP="00EA4000">
          <w:pPr>
            <w:pStyle w:val="Sadraj3"/>
            <w:tabs>
              <w:tab w:val="right" w:leader="dot" w:pos="9062"/>
            </w:tabs>
            <w:spacing w:line="240" w:lineRule="auto"/>
            <w:rPr>
              <w:rFonts w:cs="Arial"/>
              <w:noProof/>
              <w:sz w:val="20"/>
              <w:szCs w:val="20"/>
            </w:rPr>
          </w:pPr>
          <w:hyperlink w:anchor="_Toc195017203" w:history="1">
            <w:r w:rsidRPr="00EA4000">
              <w:rPr>
                <w:rStyle w:val="Hiperveza"/>
                <w:rFonts w:eastAsia="Calibri" w:cs="Arial"/>
                <w:noProof/>
                <w:sz w:val="20"/>
                <w:szCs w:val="20"/>
              </w:rPr>
              <w:t>7.1.3. PZO 3 – BUFFER ZONA LENIŠĆE</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_Toc195017203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64</w:t>
            </w:r>
            <w:r w:rsidRPr="00EA4000">
              <w:rPr>
                <w:rFonts w:cs="Arial"/>
                <w:noProof/>
                <w:webHidden/>
                <w:sz w:val="20"/>
                <w:szCs w:val="20"/>
              </w:rPr>
              <w:fldChar w:fldCharType="end"/>
            </w:r>
          </w:hyperlink>
        </w:p>
        <w:p w14:paraId="08D8253F" w14:textId="23325FF4" w:rsidR="00EA4000" w:rsidRPr="00EA4000" w:rsidRDefault="00EA4000" w:rsidP="00EA4000">
          <w:pPr>
            <w:pStyle w:val="Sadraj3"/>
            <w:tabs>
              <w:tab w:val="right" w:leader="dot" w:pos="9062"/>
            </w:tabs>
            <w:spacing w:line="240" w:lineRule="auto"/>
            <w:rPr>
              <w:rFonts w:cs="Arial"/>
              <w:noProof/>
              <w:sz w:val="20"/>
              <w:szCs w:val="20"/>
            </w:rPr>
          </w:pPr>
          <w:hyperlink w:anchor="_Toc195017204" w:history="1">
            <w:r w:rsidRPr="00EA4000">
              <w:rPr>
                <w:rStyle w:val="Hiperveza"/>
                <w:rFonts w:eastAsia="Calibri" w:cs="Arial"/>
                <w:noProof/>
                <w:sz w:val="20"/>
                <w:szCs w:val="20"/>
              </w:rPr>
              <w:t>7.1.4. PZO 4 – SREDIŠNJI GRADSKI PARK</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_Toc195017204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65</w:t>
            </w:r>
            <w:r w:rsidRPr="00EA4000">
              <w:rPr>
                <w:rFonts w:cs="Arial"/>
                <w:noProof/>
                <w:webHidden/>
                <w:sz w:val="20"/>
                <w:szCs w:val="20"/>
              </w:rPr>
              <w:fldChar w:fldCharType="end"/>
            </w:r>
          </w:hyperlink>
        </w:p>
        <w:p w14:paraId="6719992F" w14:textId="2C742C6D" w:rsidR="00EA4000" w:rsidRPr="00EA4000" w:rsidRDefault="00EA4000" w:rsidP="00EA4000">
          <w:pPr>
            <w:pStyle w:val="Sadraj3"/>
            <w:tabs>
              <w:tab w:val="right" w:leader="dot" w:pos="9062"/>
            </w:tabs>
            <w:spacing w:line="240" w:lineRule="auto"/>
            <w:rPr>
              <w:rFonts w:cs="Arial"/>
              <w:noProof/>
              <w:sz w:val="20"/>
              <w:szCs w:val="20"/>
            </w:rPr>
          </w:pPr>
          <w:hyperlink w:anchor="_Toc195017205" w:history="1">
            <w:r w:rsidRPr="00EA4000">
              <w:rPr>
                <w:rStyle w:val="Hiperveza"/>
                <w:rFonts w:eastAsia="Calibri" w:cs="Arial"/>
                <w:noProof/>
                <w:sz w:val="20"/>
                <w:szCs w:val="20"/>
              </w:rPr>
              <w:t>7.1.5. PZO 5 – CENTAR IZVAN BEDEMA – PODGRAĐE 1</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_Toc195017205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66</w:t>
            </w:r>
            <w:r w:rsidRPr="00EA4000">
              <w:rPr>
                <w:rFonts w:cs="Arial"/>
                <w:noProof/>
                <w:webHidden/>
                <w:sz w:val="20"/>
                <w:szCs w:val="20"/>
              </w:rPr>
              <w:fldChar w:fldCharType="end"/>
            </w:r>
          </w:hyperlink>
        </w:p>
        <w:p w14:paraId="5C167BDC" w14:textId="50DAD1C3" w:rsidR="00EA4000" w:rsidRPr="00EA4000" w:rsidRDefault="00EA4000" w:rsidP="00EA4000">
          <w:pPr>
            <w:pStyle w:val="Sadraj3"/>
            <w:tabs>
              <w:tab w:val="right" w:leader="dot" w:pos="9062"/>
            </w:tabs>
            <w:spacing w:line="240" w:lineRule="auto"/>
            <w:rPr>
              <w:rFonts w:cs="Arial"/>
              <w:noProof/>
              <w:sz w:val="20"/>
              <w:szCs w:val="20"/>
            </w:rPr>
          </w:pPr>
          <w:hyperlink w:anchor="_Toc195017206" w:history="1">
            <w:r w:rsidRPr="00EA4000">
              <w:rPr>
                <w:rStyle w:val="Hiperveza"/>
                <w:rFonts w:cs="Arial"/>
                <w:noProof/>
                <w:sz w:val="20"/>
                <w:szCs w:val="20"/>
                <w:lang w:eastAsia="hr-HR"/>
              </w:rPr>
              <w:t>7.1.6. PZO 6 – FLORIJANSKI TRG – PODGRAĐE 2 – dio unutar Z-2708</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_Toc195017206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67</w:t>
            </w:r>
            <w:r w:rsidRPr="00EA4000">
              <w:rPr>
                <w:rFonts w:cs="Arial"/>
                <w:noProof/>
                <w:webHidden/>
                <w:sz w:val="20"/>
                <w:szCs w:val="20"/>
              </w:rPr>
              <w:fldChar w:fldCharType="end"/>
            </w:r>
          </w:hyperlink>
        </w:p>
        <w:p w14:paraId="659A9451" w14:textId="333004CD" w:rsidR="00EA4000" w:rsidRPr="00EA4000" w:rsidRDefault="00EA4000" w:rsidP="00EA4000">
          <w:pPr>
            <w:pStyle w:val="Sadraj3"/>
            <w:tabs>
              <w:tab w:val="right" w:leader="dot" w:pos="9062"/>
            </w:tabs>
            <w:spacing w:line="240" w:lineRule="auto"/>
            <w:rPr>
              <w:rFonts w:cs="Arial"/>
              <w:noProof/>
              <w:sz w:val="20"/>
              <w:szCs w:val="20"/>
            </w:rPr>
          </w:pPr>
          <w:hyperlink w:anchor="_Toc195017207" w:history="1">
            <w:r w:rsidRPr="00EA4000">
              <w:rPr>
                <w:rStyle w:val="Hiperveza"/>
                <w:rFonts w:cs="Arial"/>
                <w:noProof/>
                <w:sz w:val="20"/>
                <w:szCs w:val="20"/>
                <w:lang w:eastAsia="hr-HR"/>
              </w:rPr>
              <w:t>7.1.7. PZO 7 – TRG MLADOSTI – PODGRAĐE 3</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_Toc195017207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67</w:t>
            </w:r>
            <w:r w:rsidRPr="00EA4000">
              <w:rPr>
                <w:rFonts w:cs="Arial"/>
                <w:noProof/>
                <w:webHidden/>
                <w:sz w:val="20"/>
                <w:szCs w:val="20"/>
              </w:rPr>
              <w:fldChar w:fldCharType="end"/>
            </w:r>
          </w:hyperlink>
        </w:p>
        <w:p w14:paraId="7638C8C1" w14:textId="6FDEBC60" w:rsidR="00EA4000" w:rsidRPr="00EA4000" w:rsidRDefault="00EA4000" w:rsidP="00EA4000">
          <w:pPr>
            <w:pStyle w:val="Sadraj3"/>
            <w:tabs>
              <w:tab w:val="right" w:leader="dot" w:pos="9062"/>
            </w:tabs>
            <w:spacing w:line="240" w:lineRule="auto"/>
            <w:rPr>
              <w:rFonts w:cs="Arial"/>
              <w:noProof/>
              <w:sz w:val="20"/>
              <w:szCs w:val="20"/>
            </w:rPr>
          </w:pPr>
          <w:hyperlink w:anchor="_Toc195017208" w:history="1">
            <w:r w:rsidRPr="00EA4000">
              <w:rPr>
                <w:rStyle w:val="Hiperveza"/>
                <w:rFonts w:cs="Arial"/>
                <w:noProof/>
                <w:sz w:val="20"/>
                <w:szCs w:val="20"/>
                <w:lang w:eastAsia="hr-HR"/>
              </w:rPr>
              <w:t>7.1.8. PZO 8 – TRG DR. TOMISLAVA BARDEKA – PODGRAĐE 4</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_Toc195017208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68</w:t>
            </w:r>
            <w:r w:rsidRPr="00EA4000">
              <w:rPr>
                <w:rFonts w:cs="Arial"/>
                <w:noProof/>
                <w:webHidden/>
                <w:sz w:val="20"/>
                <w:szCs w:val="20"/>
              </w:rPr>
              <w:fldChar w:fldCharType="end"/>
            </w:r>
          </w:hyperlink>
        </w:p>
        <w:p w14:paraId="7B7A9270" w14:textId="4E7979CD" w:rsidR="00EA4000" w:rsidRPr="00EA4000" w:rsidRDefault="00EA4000" w:rsidP="00EA4000">
          <w:pPr>
            <w:pStyle w:val="Sadraj3"/>
            <w:tabs>
              <w:tab w:val="right" w:leader="dot" w:pos="9062"/>
            </w:tabs>
            <w:spacing w:line="240" w:lineRule="auto"/>
            <w:rPr>
              <w:rFonts w:cs="Arial"/>
              <w:noProof/>
              <w:sz w:val="20"/>
              <w:szCs w:val="20"/>
            </w:rPr>
          </w:pPr>
          <w:hyperlink w:anchor="_Toc195017209" w:history="1">
            <w:r w:rsidRPr="00EA4000">
              <w:rPr>
                <w:rStyle w:val="Hiperveza"/>
                <w:rFonts w:cs="Arial"/>
                <w:noProof/>
                <w:sz w:val="20"/>
                <w:szCs w:val="20"/>
                <w:lang w:eastAsia="hr-HR"/>
              </w:rPr>
              <w:t>7.1.9. PZO 9 – SVILARSKA ULICA</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_Toc195017209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68</w:t>
            </w:r>
            <w:r w:rsidRPr="00EA4000">
              <w:rPr>
                <w:rFonts w:cs="Arial"/>
                <w:noProof/>
                <w:webHidden/>
                <w:sz w:val="20"/>
                <w:szCs w:val="20"/>
              </w:rPr>
              <w:fldChar w:fldCharType="end"/>
            </w:r>
          </w:hyperlink>
        </w:p>
        <w:p w14:paraId="2850DC7B" w14:textId="4C3D2ED1" w:rsidR="00EA4000" w:rsidRPr="00EA4000" w:rsidRDefault="00EA4000" w:rsidP="00EA4000">
          <w:pPr>
            <w:pStyle w:val="Sadraj3"/>
            <w:tabs>
              <w:tab w:val="right" w:leader="dot" w:pos="9062"/>
            </w:tabs>
            <w:spacing w:line="240" w:lineRule="auto"/>
            <w:rPr>
              <w:rFonts w:cs="Arial"/>
              <w:noProof/>
              <w:sz w:val="20"/>
              <w:szCs w:val="20"/>
            </w:rPr>
          </w:pPr>
          <w:hyperlink w:anchor="_Toc195017210" w:history="1">
            <w:r w:rsidRPr="00EA4000">
              <w:rPr>
                <w:rStyle w:val="Hiperveza"/>
                <w:rFonts w:cs="Arial"/>
                <w:noProof/>
                <w:sz w:val="20"/>
                <w:szCs w:val="20"/>
                <w:lang w:eastAsia="hr-HR"/>
              </w:rPr>
              <w:t>7.1.10. PZO 10 – GRADSKA TRŽNICA</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_Toc195017210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69</w:t>
            </w:r>
            <w:r w:rsidRPr="00EA4000">
              <w:rPr>
                <w:rFonts w:cs="Arial"/>
                <w:noProof/>
                <w:webHidden/>
                <w:sz w:val="20"/>
                <w:szCs w:val="20"/>
              </w:rPr>
              <w:fldChar w:fldCharType="end"/>
            </w:r>
          </w:hyperlink>
        </w:p>
        <w:p w14:paraId="41273605" w14:textId="0212B036" w:rsidR="00EA4000" w:rsidRPr="00EA4000" w:rsidRDefault="00EA4000" w:rsidP="00EA4000">
          <w:pPr>
            <w:pStyle w:val="Sadraj3"/>
            <w:tabs>
              <w:tab w:val="right" w:leader="dot" w:pos="9062"/>
            </w:tabs>
            <w:spacing w:line="240" w:lineRule="auto"/>
            <w:rPr>
              <w:rFonts w:cs="Arial"/>
              <w:noProof/>
              <w:sz w:val="20"/>
              <w:szCs w:val="20"/>
            </w:rPr>
          </w:pPr>
          <w:hyperlink w:anchor="_Toc195017211" w:history="1">
            <w:r w:rsidRPr="00EA4000">
              <w:rPr>
                <w:rStyle w:val="Hiperveza"/>
                <w:rFonts w:cs="Arial"/>
                <w:noProof/>
                <w:sz w:val="20"/>
                <w:szCs w:val="20"/>
                <w:lang w:eastAsia="hr-HR"/>
              </w:rPr>
              <w:t>7.1.11. PZO 11 – FRANKOPANSKA ULICA</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_Toc195017211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73</w:t>
            </w:r>
            <w:r w:rsidRPr="00EA4000">
              <w:rPr>
                <w:rFonts w:cs="Arial"/>
                <w:noProof/>
                <w:webHidden/>
                <w:sz w:val="20"/>
                <w:szCs w:val="20"/>
              </w:rPr>
              <w:fldChar w:fldCharType="end"/>
            </w:r>
          </w:hyperlink>
        </w:p>
        <w:p w14:paraId="185047C5" w14:textId="3D7D8173" w:rsidR="00EA4000" w:rsidRPr="00EA4000" w:rsidRDefault="00EA4000" w:rsidP="00EA4000">
          <w:pPr>
            <w:pStyle w:val="Sadraj3"/>
            <w:tabs>
              <w:tab w:val="right" w:leader="dot" w:pos="9062"/>
            </w:tabs>
            <w:spacing w:line="240" w:lineRule="auto"/>
            <w:rPr>
              <w:rFonts w:cs="Arial"/>
              <w:noProof/>
              <w:sz w:val="20"/>
              <w:szCs w:val="20"/>
            </w:rPr>
          </w:pPr>
          <w:hyperlink w:anchor="_Toc195017212" w:history="1">
            <w:r w:rsidRPr="00EA4000">
              <w:rPr>
                <w:rStyle w:val="Hiperveza"/>
                <w:rFonts w:cs="Arial"/>
                <w:noProof/>
                <w:sz w:val="20"/>
                <w:szCs w:val="20"/>
                <w:lang w:eastAsia="hr-HR"/>
              </w:rPr>
              <w:t>7.1.12. PZO 12 – BUFFER ZONA ULICE MATIJE GUPCA – dio unutar Z-2708</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_Toc195017212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74</w:t>
            </w:r>
            <w:r w:rsidRPr="00EA4000">
              <w:rPr>
                <w:rFonts w:cs="Arial"/>
                <w:noProof/>
                <w:webHidden/>
                <w:sz w:val="20"/>
                <w:szCs w:val="20"/>
              </w:rPr>
              <w:fldChar w:fldCharType="end"/>
            </w:r>
          </w:hyperlink>
        </w:p>
        <w:p w14:paraId="5ADDFDE6" w14:textId="420A6E58" w:rsidR="00EA4000" w:rsidRPr="00EA4000" w:rsidRDefault="00EA4000" w:rsidP="00EA4000">
          <w:pPr>
            <w:pStyle w:val="Sadraj3"/>
            <w:tabs>
              <w:tab w:val="right" w:leader="dot" w:pos="9062"/>
            </w:tabs>
            <w:spacing w:line="240" w:lineRule="auto"/>
            <w:rPr>
              <w:rFonts w:cs="Arial"/>
              <w:noProof/>
              <w:sz w:val="20"/>
              <w:szCs w:val="20"/>
            </w:rPr>
          </w:pPr>
          <w:hyperlink w:anchor="_Toc195017213" w:history="1">
            <w:r w:rsidRPr="00EA4000">
              <w:rPr>
                <w:rStyle w:val="Hiperveza"/>
                <w:rFonts w:cs="Arial"/>
                <w:noProof/>
                <w:sz w:val="20"/>
                <w:szCs w:val="20"/>
                <w:lang w:eastAsia="hr-HR"/>
              </w:rPr>
              <w:t>7.1.13. PZO 13 – BUFFER ZONA BASARIČEKOVA ULICA</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_Toc195017213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76</w:t>
            </w:r>
            <w:r w:rsidRPr="00EA4000">
              <w:rPr>
                <w:rFonts w:cs="Arial"/>
                <w:noProof/>
                <w:webHidden/>
                <w:sz w:val="20"/>
                <w:szCs w:val="20"/>
              </w:rPr>
              <w:fldChar w:fldCharType="end"/>
            </w:r>
          </w:hyperlink>
        </w:p>
        <w:p w14:paraId="11623647" w14:textId="6EBA6370" w:rsidR="00EA4000" w:rsidRPr="00EA4000" w:rsidRDefault="00EA4000" w:rsidP="00EA4000">
          <w:pPr>
            <w:pStyle w:val="Sadraj3"/>
            <w:tabs>
              <w:tab w:val="right" w:leader="dot" w:pos="9062"/>
            </w:tabs>
            <w:spacing w:line="240" w:lineRule="auto"/>
            <w:rPr>
              <w:rFonts w:cs="Arial"/>
              <w:noProof/>
              <w:sz w:val="20"/>
              <w:szCs w:val="20"/>
            </w:rPr>
          </w:pPr>
          <w:hyperlink w:anchor="_Toc195017214" w:history="1">
            <w:r w:rsidRPr="00EA4000">
              <w:rPr>
                <w:rStyle w:val="Hiperveza"/>
                <w:rFonts w:cs="Arial"/>
                <w:noProof/>
                <w:sz w:val="20"/>
                <w:szCs w:val="20"/>
                <w:lang w:eastAsia="hr-HR"/>
              </w:rPr>
              <w:t>7.1.14. PZO 14 – BUFFER ZONA DUGA ULICA – dio unutar Z-2708</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_Toc195017214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77</w:t>
            </w:r>
            <w:r w:rsidRPr="00EA4000">
              <w:rPr>
                <w:rFonts w:cs="Arial"/>
                <w:noProof/>
                <w:webHidden/>
                <w:sz w:val="20"/>
                <w:szCs w:val="20"/>
              </w:rPr>
              <w:fldChar w:fldCharType="end"/>
            </w:r>
          </w:hyperlink>
        </w:p>
        <w:p w14:paraId="7FC8ED79" w14:textId="5CA62D65" w:rsidR="00EA4000" w:rsidRPr="00EA4000" w:rsidRDefault="00EA4000" w:rsidP="00EA4000">
          <w:pPr>
            <w:pStyle w:val="Sadraj3"/>
            <w:tabs>
              <w:tab w:val="right" w:leader="dot" w:pos="9062"/>
            </w:tabs>
            <w:spacing w:line="240" w:lineRule="auto"/>
            <w:rPr>
              <w:rFonts w:cs="Arial"/>
              <w:noProof/>
              <w:sz w:val="20"/>
              <w:szCs w:val="20"/>
            </w:rPr>
          </w:pPr>
          <w:hyperlink w:anchor="_Toc195017215" w:history="1">
            <w:r w:rsidRPr="00EA4000">
              <w:rPr>
                <w:rStyle w:val="Hiperveza"/>
                <w:rFonts w:cs="Arial"/>
                <w:noProof/>
                <w:sz w:val="20"/>
                <w:szCs w:val="20"/>
                <w:lang w:eastAsia="hr-HR"/>
              </w:rPr>
              <w:t>7.1.15. PZO 15 – BUFFER ZONA TARAŠĆICE - ZCF</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_Toc195017215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78</w:t>
            </w:r>
            <w:r w:rsidRPr="00EA4000">
              <w:rPr>
                <w:rFonts w:cs="Arial"/>
                <w:noProof/>
                <w:webHidden/>
                <w:sz w:val="20"/>
                <w:szCs w:val="20"/>
              </w:rPr>
              <w:fldChar w:fldCharType="end"/>
            </w:r>
          </w:hyperlink>
        </w:p>
        <w:p w14:paraId="5A4B3730" w14:textId="37222C29" w:rsidR="00EA4000" w:rsidRPr="00EA4000" w:rsidRDefault="00EA4000" w:rsidP="00EA4000">
          <w:pPr>
            <w:pStyle w:val="Sadraj3"/>
            <w:tabs>
              <w:tab w:val="right" w:leader="dot" w:pos="9062"/>
            </w:tabs>
            <w:spacing w:line="240" w:lineRule="auto"/>
            <w:rPr>
              <w:rFonts w:cs="Arial"/>
              <w:noProof/>
              <w:sz w:val="20"/>
              <w:szCs w:val="20"/>
            </w:rPr>
          </w:pPr>
          <w:hyperlink w:anchor="_Toc195017216" w:history="1">
            <w:r w:rsidRPr="00EA4000">
              <w:rPr>
                <w:rStyle w:val="Hiperveza"/>
                <w:rFonts w:cs="Arial"/>
                <w:noProof/>
                <w:sz w:val="20"/>
                <w:szCs w:val="20"/>
                <w:lang w:eastAsia="hr-HR"/>
              </w:rPr>
              <w:t>7.1.16. PZO 16 – BUFFER ZONA ZELENE POVRŠINE UZ POTOK KOPRIVNICA</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_Toc195017216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78</w:t>
            </w:r>
            <w:r w:rsidRPr="00EA4000">
              <w:rPr>
                <w:rFonts w:cs="Arial"/>
                <w:noProof/>
                <w:webHidden/>
                <w:sz w:val="20"/>
                <w:szCs w:val="20"/>
              </w:rPr>
              <w:fldChar w:fldCharType="end"/>
            </w:r>
          </w:hyperlink>
        </w:p>
        <w:p w14:paraId="12910C93" w14:textId="4561B9F9" w:rsidR="00EA4000" w:rsidRPr="00EA4000" w:rsidRDefault="00EA4000" w:rsidP="00EA4000">
          <w:pPr>
            <w:pStyle w:val="Sadraj2"/>
            <w:tabs>
              <w:tab w:val="right" w:leader="dot" w:pos="9062"/>
            </w:tabs>
            <w:spacing w:line="240" w:lineRule="auto"/>
            <w:rPr>
              <w:rFonts w:cs="Arial"/>
              <w:noProof/>
              <w:sz w:val="20"/>
              <w:szCs w:val="20"/>
            </w:rPr>
          </w:pPr>
          <w:hyperlink w:anchor="_Toc195017217" w:history="1">
            <w:r w:rsidRPr="00EA4000">
              <w:rPr>
                <w:rStyle w:val="Hiperveza"/>
                <w:rFonts w:cs="Arial"/>
                <w:noProof/>
                <w:sz w:val="20"/>
                <w:szCs w:val="20"/>
                <w:lang w:eastAsia="hr-HR"/>
              </w:rPr>
              <w:t>7.2.   Zaštićene i posebno vrijedne prirodne cjeline</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_Toc195017217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79</w:t>
            </w:r>
            <w:r w:rsidRPr="00EA4000">
              <w:rPr>
                <w:rFonts w:cs="Arial"/>
                <w:noProof/>
                <w:webHidden/>
                <w:sz w:val="20"/>
                <w:szCs w:val="20"/>
              </w:rPr>
              <w:fldChar w:fldCharType="end"/>
            </w:r>
          </w:hyperlink>
        </w:p>
        <w:p w14:paraId="619C189A" w14:textId="28847199" w:rsidR="00EA4000" w:rsidRPr="00EA4000" w:rsidRDefault="00EA4000" w:rsidP="00EA4000">
          <w:pPr>
            <w:pStyle w:val="Sadraj3"/>
            <w:tabs>
              <w:tab w:val="right" w:leader="dot" w:pos="9062"/>
            </w:tabs>
            <w:spacing w:line="240" w:lineRule="auto"/>
            <w:rPr>
              <w:rFonts w:cs="Arial"/>
              <w:noProof/>
              <w:sz w:val="20"/>
              <w:szCs w:val="20"/>
            </w:rPr>
          </w:pPr>
          <w:hyperlink w:anchor="_Toc195017218" w:history="1">
            <w:r w:rsidRPr="00EA4000">
              <w:rPr>
                <w:rStyle w:val="Hiperveza"/>
                <w:rFonts w:eastAsia="Calibri" w:cs="Arial"/>
                <w:noProof/>
                <w:sz w:val="20"/>
                <w:szCs w:val="20"/>
              </w:rPr>
              <w:t>7.2.1. Uvjeti zaštite ekološke mreže - stanište leptira Crna gora HR2001320</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_Toc195017218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79</w:t>
            </w:r>
            <w:r w:rsidRPr="00EA4000">
              <w:rPr>
                <w:rFonts w:cs="Arial"/>
                <w:noProof/>
                <w:webHidden/>
                <w:sz w:val="20"/>
                <w:szCs w:val="20"/>
              </w:rPr>
              <w:fldChar w:fldCharType="end"/>
            </w:r>
          </w:hyperlink>
        </w:p>
        <w:p w14:paraId="3C68A470" w14:textId="67B894D7" w:rsidR="00EA4000" w:rsidRPr="00EA4000" w:rsidRDefault="00EA4000" w:rsidP="004041E2">
          <w:pPr>
            <w:pStyle w:val="Sadraj1"/>
          </w:pPr>
          <w:hyperlink w:anchor="_Toc195017219" w:history="1">
            <w:r w:rsidRPr="00EA4000">
              <w:rPr>
                <w:rStyle w:val="Hiperveza"/>
              </w:rPr>
              <w:t>8.      MJERE OČUVANJA I ZAŠTITE KRAJOBRAZNIH I PRIRODNIH VRIJEDNOSTI I KULTURNO-POVIJESNIH CJELINA</w:t>
            </w:r>
            <w:r w:rsidRPr="00EA4000">
              <w:rPr>
                <w:webHidden/>
              </w:rPr>
              <w:tab/>
            </w:r>
            <w:r w:rsidRPr="00EA4000">
              <w:rPr>
                <w:webHidden/>
              </w:rPr>
              <w:fldChar w:fldCharType="begin"/>
            </w:r>
            <w:r w:rsidRPr="00EA4000">
              <w:rPr>
                <w:webHidden/>
              </w:rPr>
              <w:instrText xml:space="preserve"> PAGEREF _Toc195017219 \h </w:instrText>
            </w:r>
            <w:r w:rsidRPr="00EA4000">
              <w:rPr>
                <w:webHidden/>
              </w:rPr>
            </w:r>
            <w:r w:rsidRPr="00EA4000">
              <w:rPr>
                <w:webHidden/>
              </w:rPr>
              <w:fldChar w:fldCharType="separate"/>
            </w:r>
            <w:r w:rsidR="00ED43E2">
              <w:rPr>
                <w:webHidden/>
              </w:rPr>
              <w:t>79</w:t>
            </w:r>
            <w:r w:rsidRPr="00EA4000">
              <w:rPr>
                <w:webHidden/>
              </w:rPr>
              <w:fldChar w:fldCharType="end"/>
            </w:r>
          </w:hyperlink>
        </w:p>
        <w:p w14:paraId="15792406" w14:textId="3360D8FF" w:rsidR="00EA4000" w:rsidRPr="00EA4000" w:rsidRDefault="00EA4000" w:rsidP="00EA4000">
          <w:pPr>
            <w:pStyle w:val="Sadraj2"/>
            <w:tabs>
              <w:tab w:val="right" w:leader="dot" w:pos="9062"/>
            </w:tabs>
            <w:spacing w:line="240" w:lineRule="auto"/>
            <w:rPr>
              <w:rFonts w:cs="Arial"/>
              <w:noProof/>
              <w:sz w:val="20"/>
              <w:szCs w:val="20"/>
            </w:rPr>
          </w:pPr>
          <w:hyperlink w:anchor="_Toc195017220" w:history="1">
            <w:r w:rsidRPr="00EA4000">
              <w:rPr>
                <w:rStyle w:val="Hiperveza"/>
                <w:rFonts w:cs="Arial"/>
                <w:noProof/>
                <w:sz w:val="20"/>
                <w:szCs w:val="20"/>
              </w:rPr>
              <w:t>8.1.   MJERE OČUVANJA I ZAŠTITE KRAJOBRAZNIH VRIJEDNOSTI</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_Toc195017220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79</w:t>
            </w:r>
            <w:r w:rsidRPr="00EA4000">
              <w:rPr>
                <w:rFonts w:cs="Arial"/>
                <w:noProof/>
                <w:webHidden/>
                <w:sz w:val="20"/>
                <w:szCs w:val="20"/>
              </w:rPr>
              <w:fldChar w:fldCharType="end"/>
            </w:r>
          </w:hyperlink>
        </w:p>
        <w:p w14:paraId="6367AAA8" w14:textId="355B821D" w:rsidR="00EA4000" w:rsidRPr="00EA4000" w:rsidRDefault="00EA4000" w:rsidP="00EA4000">
          <w:pPr>
            <w:pStyle w:val="Sadraj3"/>
            <w:tabs>
              <w:tab w:val="right" w:leader="dot" w:pos="9062"/>
            </w:tabs>
            <w:spacing w:line="240" w:lineRule="auto"/>
            <w:rPr>
              <w:rFonts w:cs="Arial"/>
              <w:noProof/>
              <w:sz w:val="20"/>
              <w:szCs w:val="20"/>
            </w:rPr>
          </w:pPr>
          <w:hyperlink w:anchor="_Toc195017221" w:history="1">
            <w:r w:rsidRPr="00EA4000">
              <w:rPr>
                <w:rStyle w:val="Hiperveza"/>
                <w:rFonts w:cs="Arial"/>
                <w:noProof/>
                <w:snapToGrid w:val="0"/>
                <w:sz w:val="20"/>
                <w:szCs w:val="20"/>
                <w:lang w:eastAsia="hr-HR"/>
              </w:rPr>
              <w:t>Osobito vrijedni predjeli</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_Toc195017221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80</w:t>
            </w:r>
            <w:r w:rsidRPr="00EA4000">
              <w:rPr>
                <w:rFonts w:cs="Arial"/>
                <w:noProof/>
                <w:webHidden/>
                <w:sz w:val="20"/>
                <w:szCs w:val="20"/>
              </w:rPr>
              <w:fldChar w:fldCharType="end"/>
            </w:r>
          </w:hyperlink>
        </w:p>
        <w:p w14:paraId="1B0ADCE1" w14:textId="005DD307" w:rsidR="00EA4000" w:rsidRPr="00EA4000" w:rsidRDefault="00EA4000" w:rsidP="00EA4000">
          <w:pPr>
            <w:pStyle w:val="Sadraj3"/>
            <w:tabs>
              <w:tab w:val="right" w:leader="dot" w:pos="9062"/>
            </w:tabs>
            <w:spacing w:line="240" w:lineRule="auto"/>
            <w:rPr>
              <w:rFonts w:cs="Arial"/>
              <w:noProof/>
              <w:sz w:val="20"/>
              <w:szCs w:val="20"/>
            </w:rPr>
          </w:pPr>
          <w:hyperlink w:anchor="_Toc195017222" w:history="1">
            <w:r w:rsidRPr="00EA4000">
              <w:rPr>
                <w:rStyle w:val="Hiperveza"/>
                <w:rFonts w:cs="Arial"/>
                <w:noProof/>
                <w:snapToGrid w:val="0"/>
                <w:sz w:val="20"/>
                <w:szCs w:val="20"/>
                <w:lang w:eastAsia="hr-HR"/>
              </w:rPr>
              <w:t>Vizurne točke i potezi</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_Toc195017222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81</w:t>
            </w:r>
            <w:r w:rsidRPr="00EA4000">
              <w:rPr>
                <w:rFonts w:cs="Arial"/>
                <w:noProof/>
                <w:webHidden/>
                <w:sz w:val="20"/>
                <w:szCs w:val="20"/>
              </w:rPr>
              <w:fldChar w:fldCharType="end"/>
            </w:r>
          </w:hyperlink>
        </w:p>
        <w:p w14:paraId="0AC86228" w14:textId="3A48186E" w:rsidR="00EA4000" w:rsidRPr="00EA4000" w:rsidRDefault="00EA4000" w:rsidP="00EA4000">
          <w:pPr>
            <w:pStyle w:val="Sadraj3"/>
            <w:tabs>
              <w:tab w:val="right" w:leader="dot" w:pos="9062"/>
            </w:tabs>
            <w:spacing w:line="240" w:lineRule="auto"/>
            <w:rPr>
              <w:rFonts w:cs="Arial"/>
              <w:noProof/>
              <w:sz w:val="20"/>
              <w:szCs w:val="20"/>
            </w:rPr>
          </w:pPr>
          <w:hyperlink w:anchor="_Toc195017223" w:history="1">
            <w:r w:rsidRPr="00EA4000">
              <w:rPr>
                <w:rStyle w:val="Hiperveza"/>
                <w:rFonts w:cs="Arial"/>
                <w:noProof/>
                <w:snapToGrid w:val="0"/>
                <w:sz w:val="20"/>
                <w:szCs w:val="20"/>
                <w:lang w:eastAsia="hr-HR"/>
              </w:rPr>
              <w:t>Značajni krajobraz</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_Toc195017223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81</w:t>
            </w:r>
            <w:r w:rsidRPr="00EA4000">
              <w:rPr>
                <w:rFonts w:cs="Arial"/>
                <w:noProof/>
                <w:webHidden/>
                <w:sz w:val="20"/>
                <w:szCs w:val="20"/>
              </w:rPr>
              <w:fldChar w:fldCharType="end"/>
            </w:r>
          </w:hyperlink>
        </w:p>
        <w:p w14:paraId="446A57C5" w14:textId="1596B6A7" w:rsidR="00EA4000" w:rsidRPr="00EA4000" w:rsidRDefault="00EA4000" w:rsidP="00EA4000">
          <w:pPr>
            <w:pStyle w:val="Sadraj3"/>
            <w:tabs>
              <w:tab w:val="right" w:leader="dot" w:pos="9062"/>
            </w:tabs>
            <w:spacing w:line="240" w:lineRule="auto"/>
            <w:rPr>
              <w:rFonts w:cs="Arial"/>
              <w:noProof/>
              <w:sz w:val="20"/>
              <w:szCs w:val="20"/>
            </w:rPr>
          </w:pPr>
          <w:hyperlink w:anchor="_Toc195017224" w:history="1">
            <w:r w:rsidRPr="00EA4000">
              <w:rPr>
                <w:rStyle w:val="Hiperveza"/>
                <w:rFonts w:cs="Arial"/>
                <w:noProof/>
                <w:snapToGrid w:val="0"/>
                <w:sz w:val="20"/>
                <w:szCs w:val="20"/>
                <w:lang w:eastAsia="hr-HR"/>
              </w:rPr>
              <w:t>Degradirani krajobraz</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_Toc195017224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82</w:t>
            </w:r>
            <w:r w:rsidRPr="00EA4000">
              <w:rPr>
                <w:rFonts w:cs="Arial"/>
                <w:noProof/>
                <w:webHidden/>
                <w:sz w:val="20"/>
                <w:szCs w:val="20"/>
              </w:rPr>
              <w:fldChar w:fldCharType="end"/>
            </w:r>
          </w:hyperlink>
        </w:p>
        <w:p w14:paraId="3EB60618" w14:textId="54C2C0D2" w:rsidR="00EA4000" w:rsidRPr="00EA4000" w:rsidRDefault="00EA4000" w:rsidP="00EA4000">
          <w:pPr>
            <w:pStyle w:val="Sadraj3"/>
            <w:tabs>
              <w:tab w:val="right" w:leader="dot" w:pos="9062"/>
            </w:tabs>
            <w:spacing w:line="240" w:lineRule="auto"/>
            <w:rPr>
              <w:rFonts w:cs="Arial"/>
              <w:noProof/>
              <w:sz w:val="20"/>
              <w:szCs w:val="20"/>
            </w:rPr>
          </w:pPr>
          <w:hyperlink w:anchor="_Toc195017225" w:history="1">
            <w:r w:rsidRPr="00EA4000">
              <w:rPr>
                <w:rStyle w:val="Hiperveza"/>
                <w:rFonts w:cs="Arial"/>
                <w:noProof/>
                <w:snapToGrid w:val="0"/>
                <w:sz w:val="20"/>
                <w:szCs w:val="20"/>
                <w:lang w:eastAsia="hr-HR"/>
              </w:rPr>
              <w:t>Tipologija krajobraza</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_Toc195017225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83</w:t>
            </w:r>
            <w:r w:rsidRPr="00EA4000">
              <w:rPr>
                <w:rFonts w:cs="Arial"/>
                <w:noProof/>
                <w:webHidden/>
                <w:sz w:val="20"/>
                <w:szCs w:val="20"/>
              </w:rPr>
              <w:fldChar w:fldCharType="end"/>
            </w:r>
          </w:hyperlink>
        </w:p>
        <w:p w14:paraId="6814A547" w14:textId="0257E99B" w:rsidR="00EA4000" w:rsidRPr="00EA4000" w:rsidRDefault="00EA4000" w:rsidP="00EA4000">
          <w:pPr>
            <w:pStyle w:val="Sadraj3"/>
            <w:tabs>
              <w:tab w:val="right" w:leader="dot" w:pos="9062"/>
            </w:tabs>
            <w:spacing w:line="240" w:lineRule="auto"/>
            <w:rPr>
              <w:rFonts w:cs="Arial"/>
              <w:noProof/>
              <w:sz w:val="20"/>
              <w:szCs w:val="20"/>
            </w:rPr>
          </w:pPr>
          <w:hyperlink w:anchor="_Toc195017226" w:history="1">
            <w:r w:rsidRPr="00EA4000">
              <w:rPr>
                <w:rStyle w:val="Hiperveza"/>
                <w:rFonts w:cs="Arial"/>
                <w:noProof/>
                <w:snapToGrid w:val="0"/>
                <w:sz w:val="20"/>
                <w:szCs w:val="20"/>
                <w:lang w:eastAsia="hr-HR"/>
              </w:rPr>
              <w:t>Smjernice za razvoj gospodarskih djelatnosti</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_Toc195017226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84</w:t>
            </w:r>
            <w:r w:rsidRPr="00EA4000">
              <w:rPr>
                <w:rFonts w:cs="Arial"/>
                <w:noProof/>
                <w:webHidden/>
                <w:sz w:val="20"/>
                <w:szCs w:val="20"/>
              </w:rPr>
              <w:fldChar w:fldCharType="end"/>
            </w:r>
          </w:hyperlink>
        </w:p>
        <w:p w14:paraId="7B157778" w14:textId="6AC5EBA2" w:rsidR="00EA4000" w:rsidRPr="00EA4000" w:rsidRDefault="00EA4000" w:rsidP="00EA4000">
          <w:pPr>
            <w:pStyle w:val="Sadraj2"/>
            <w:tabs>
              <w:tab w:val="right" w:leader="dot" w:pos="9062"/>
            </w:tabs>
            <w:spacing w:line="240" w:lineRule="auto"/>
            <w:rPr>
              <w:rFonts w:cs="Arial"/>
              <w:noProof/>
              <w:sz w:val="20"/>
              <w:szCs w:val="20"/>
            </w:rPr>
          </w:pPr>
          <w:hyperlink w:anchor="_Toc195017227" w:history="1">
            <w:r w:rsidRPr="00EA4000">
              <w:rPr>
                <w:rStyle w:val="Hiperveza"/>
                <w:rFonts w:cs="Arial"/>
                <w:noProof/>
                <w:snapToGrid w:val="0"/>
                <w:sz w:val="20"/>
                <w:szCs w:val="20"/>
                <w:lang w:eastAsia="hr-HR"/>
              </w:rPr>
              <w:t>8.2.   MJERE OČUVANJA I ZAŠTITE KULTURNO-POVIJESNIH CJELINA I GRAĐEVINA</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_Toc195017227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85</w:t>
            </w:r>
            <w:r w:rsidRPr="00EA4000">
              <w:rPr>
                <w:rFonts w:cs="Arial"/>
                <w:noProof/>
                <w:webHidden/>
                <w:sz w:val="20"/>
                <w:szCs w:val="20"/>
              </w:rPr>
              <w:fldChar w:fldCharType="end"/>
            </w:r>
          </w:hyperlink>
        </w:p>
        <w:p w14:paraId="01953F44" w14:textId="0FBD010A" w:rsidR="00EA4000" w:rsidRPr="00EA4000" w:rsidRDefault="00EA4000" w:rsidP="00EA4000">
          <w:pPr>
            <w:pStyle w:val="Sadraj3"/>
            <w:tabs>
              <w:tab w:val="right" w:leader="dot" w:pos="9062"/>
            </w:tabs>
            <w:spacing w:line="240" w:lineRule="auto"/>
            <w:rPr>
              <w:rFonts w:cs="Arial"/>
              <w:noProof/>
              <w:sz w:val="20"/>
              <w:szCs w:val="20"/>
            </w:rPr>
          </w:pPr>
          <w:hyperlink w:anchor="_Toc195017228" w:history="1">
            <w:r w:rsidRPr="00EA4000">
              <w:rPr>
                <w:rStyle w:val="Hiperveza"/>
                <w:rFonts w:cs="Arial"/>
                <w:noProof/>
                <w:sz w:val="20"/>
                <w:szCs w:val="20"/>
                <w:lang w:eastAsia="hr-HR"/>
              </w:rPr>
              <w:t>NEPOKRETNA   KULTURNA   DOBRA</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_Toc195017228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88</w:t>
            </w:r>
            <w:r w:rsidRPr="00EA4000">
              <w:rPr>
                <w:rFonts w:cs="Arial"/>
                <w:noProof/>
                <w:webHidden/>
                <w:sz w:val="20"/>
                <w:szCs w:val="20"/>
              </w:rPr>
              <w:fldChar w:fldCharType="end"/>
            </w:r>
          </w:hyperlink>
        </w:p>
        <w:p w14:paraId="55A8D32B" w14:textId="0BC64616" w:rsidR="00EA4000" w:rsidRPr="00EA4000" w:rsidRDefault="00EA4000" w:rsidP="00EA4000">
          <w:pPr>
            <w:pStyle w:val="Sadraj3"/>
            <w:tabs>
              <w:tab w:val="right" w:leader="dot" w:pos="9062"/>
            </w:tabs>
            <w:spacing w:line="240" w:lineRule="auto"/>
            <w:rPr>
              <w:rFonts w:cs="Arial"/>
              <w:noProof/>
              <w:sz w:val="20"/>
              <w:szCs w:val="20"/>
            </w:rPr>
          </w:pPr>
          <w:hyperlink w:anchor="_Toc195017229" w:history="1">
            <w:r w:rsidRPr="00EA4000">
              <w:rPr>
                <w:rStyle w:val="Hiperveza"/>
                <w:rFonts w:cs="Arial"/>
                <w:noProof/>
                <w:sz w:val="20"/>
                <w:szCs w:val="20"/>
                <w:lang w:eastAsia="hr-HR"/>
              </w:rPr>
              <w:t>POKRETNA   KULTURNA   DOBRA</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_Toc195017229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103</w:t>
            </w:r>
            <w:r w:rsidRPr="00EA4000">
              <w:rPr>
                <w:rFonts w:cs="Arial"/>
                <w:noProof/>
                <w:webHidden/>
                <w:sz w:val="20"/>
                <w:szCs w:val="20"/>
              </w:rPr>
              <w:fldChar w:fldCharType="end"/>
            </w:r>
          </w:hyperlink>
        </w:p>
        <w:p w14:paraId="48B9ECB1" w14:textId="1395BCF0" w:rsidR="00EA4000" w:rsidRPr="00EA4000" w:rsidRDefault="00EA4000" w:rsidP="00EA4000">
          <w:pPr>
            <w:pStyle w:val="Sadraj3"/>
            <w:tabs>
              <w:tab w:val="right" w:leader="dot" w:pos="9062"/>
            </w:tabs>
            <w:spacing w:line="240" w:lineRule="auto"/>
            <w:rPr>
              <w:rFonts w:cs="Arial"/>
              <w:noProof/>
              <w:sz w:val="20"/>
              <w:szCs w:val="20"/>
            </w:rPr>
          </w:pPr>
          <w:hyperlink w:anchor="_Toc195017230" w:history="1">
            <w:r w:rsidRPr="00EA4000">
              <w:rPr>
                <w:rStyle w:val="Hiperveza"/>
                <w:rFonts w:cs="Arial"/>
                <w:noProof/>
                <w:sz w:val="20"/>
                <w:szCs w:val="20"/>
                <w:lang w:eastAsia="hr-HR"/>
              </w:rPr>
              <w:t>NEMATERIJALNA KULTURNA DOBRA</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_Toc195017230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104</w:t>
            </w:r>
            <w:r w:rsidRPr="00EA4000">
              <w:rPr>
                <w:rFonts w:cs="Arial"/>
                <w:noProof/>
                <w:webHidden/>
                <w:sz w:val="20"/>
                <w:szCs w:val="20"/>
              </w:rPr>
              <w:fldChar w:fldCharType="end"/>
            </w:r>
          </w:hyperlink>
        </w:p>
        <w:p w14:paraId="1FBA1FF7" w14:textId="3A14ABD1" w:rsidR="00EA4000" w:rsidRPr="00EA4000" w:rsidRDefault="00EA4000" w:rsidP="004041E2">
          <w:pPr>
            <w:pStyle w:val="Sadraj1"/>
          </w:pPr>
          <w:hyperlink w:anchor="_Toc195017231" w:history="1">
            <w:r w:rsidRPr="00EA4000">
              <w:rPr>
                <w:rStyle w:val="Hiperveza"/>
              </w:rPr>
              <w:t>9.     NAČIN I UVJETI GRADNJE</w:t>
            </w:r>
            <w:r w:rsidRPr="00EA4000">
              <w:rPr>
                <w:webHidden/>
              </w:rPr>
              <w:tab/>
            </w:r>
            <w:r w:rsidRPr="00EA4000">
              <w:rPr>
                <w:webHidden/>
              </w:rPr>
              <w:fldChar w:fldCharType="begin"/>
            </w:r>
            <w:r w:rsidRPr="00EA4000">
              <w:rPr>
                <w:webHidden/>
              </w:rPr>
              <w:instrText xml:space="preserve"> PAGEREF _Toc195017231 \h </w:instrText>
            </w:r>
            <w:r w:rsidRPr="00EA4000">
              <w:rPr>
                <w:webHidden/>
              </w:rPr>
            </w:r>
            <w:r w:rsidRPr="00EA4000">
              <w:rPr>
                <w:webHidden/>
              </w:rPr>
              <w:fldChar w:fldCharType="separate"/>
            </w:r>
            <w:r w:rsidR="00ED43E2">
              <w:rPr>
                <w:webHidden/>
              </w:rPr>
              <w:t>107</w:t>
            </w:r>
            <w:r w:rsidRPr="00EA4000">
              <w:rPr>
                <w:webHidden/>
              </w:rPr>
              <w:fldChar w:fldCharType="end"/>
            </w:r>
          </w:hyperlink>
        </w:p>
        <w:p w14:paraId="4268FC28" w14:textId="57C11BF9" w:rsidR="00EA4000" w:rsidRPr="00EA4000" w:rsidRDefault="00EA4000" w:rsidP="00EA4000">
          <w:pPr>
            <w:pStyle w:val="Sadraj2"/>
            <w:tabs>
              <w:tab w:val="right" w:leader="dot" w:pos="9062"/>
            </w:tabs>
            <w:spacing w:line="240" w:lineRule="auto"/>
            <w:rPr>
              <w:rFonts w:cs="Arial"/>
              <w:noProof/>
              <w:sz w:val="20"/>
              <w:szCs w:val="20"/>
            </w:rPr>
          </w:pPr>
          <w:hyperlink w:anchor="_Toc195017232" w:history="1">
            <w:r w:rsidRPr="00EA4000">
              <w:rPr>
                <w:rStyle w:val="Hiperveza"/>
                <w:rFonts w:cs="Arial"/>
                <w:iCs/>
                <w:noProof/>
                <w:sz w:val="20"/>
                <w:szCs w:val="20"/>
              </w:rPr>
              <w:t xml:space="preserve">9.1.   </w:t>
            </w:r>
            <w:r w:rsidRPr="00EA4000">
              <w:rPr>
                <w:rStyle w:val="Hiperveza"/>
                <w:rFonts w:cs="Arial"/>
                <w:noProof/>
                <w:sz w:val="20"/>
                <w:szCs w:val="20"/>
              </w:rPr>
              <w:t>Spomenička područja i graditeljske cjeline</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_Toc195017232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108</w:t>
            </w:r>
            <w:r w:rsidRPr="00EA4000">
              <w:rPr>
                <w:rFonts w:cs="Arial"/>
                <w:noProof/>
                <w:webHidden/>
                <w:sz w:val="20"/>
                <w:szCs w:val="20"/>
              </w:rPr>
              <w:fldChar w:fldCharType="end"/>
            </w:r>
          </w:hyperlink>
        </w:p>
        <w:p w14:paraId="509E5190" w14:textId="04CF4F28" w:rsidR="00EA4000" w:rsidRPr="00EA4000" w:rsidRDefault="00EA4000" w:rsidP="00EA4000">
          <w:pPr>
            <w:pStyle w:val="Sadraj3"/>
            <w:tabs>
              <w:tab w:val="right" w:leader="dot" w:pos="9062"/>
            </w:tabs>
            <w:spacing w:line="240" w:lineRule="auto"/>
            <w:rPr>
              <w:rFonts w:cs="Arial"/>
              <w:noProof/>
              <w:sz w:val="20"/>
              <w:szCs w:val="20"/>
            </w:rPr>
          </w:pPr>
          <w:hyperlink w:anchor="_Toc195017233" w:history="1">
            <w:r w:rsidRPr="00EA4000">
              <w:rPr>
                <w:rStyle w:val="Hiperveza"/>
                <w:rFonts w:cs="Arial"/>
                <w:noProof/>
                <w:sz w:val="20"/>
                <w:szCs w:val="20"/>
              </w:rPr>
              <w:t>9.1.1. Područja zajedničkih obilježja – PZO – 1.A</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_Toc195017233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108</w:t>
            </w:r>
            <w:r w:rsidRPr="00EA4000">
              <w:rPr>
                <w:rFonts w:cs="Arial"/>
                <w:noProof/>
                <w:webHidden/>
                <w:sz w:val="20"/>
                <w:szCs w:val="20"/>
              </w:rPr>
              <w:fldChar w:fldCharType="end"/>
            </w:r>
          </w:hyperlink>
        </w:p>
        <w:p w14:paraId="64ABE2A4" w14:textId="38DCF7DE" w:rsidR="00EA4000" w:rsidRPr="00EA4000" w:rsidRDefault="00EA4000" w:rsidP="00EA4000">
          <w:pPr>
            <w:pStyle w:val="Sadraj2"/>
            <w:tabs>
              <w:tab w:val="right" w:leader="dot" w:pos="9062"/>
            </w:tabs>
            <w:spacing w:line="240" w:lineRule="auto"/>
            <w:rPr>
              <w:rFonts w:cs="Arial"/>
              <w:noProof/>
              <w:sz w:val="20"/>
              <w:szCs w:val="20"/>
            </w:rPr>
          </w:pPr>
          <w:hyperlink w:anchor="_Toc195017234" w:history="1">
            <w:r w:rsidRPr="00EA4000">
              <w:rPr>
                <w:rStyle w:val="Hiperveza"/>
                <w:rFonts w:cs="Arial"/>
                <w:noProof/>
                <w:sz w:val="20"/>
                <w:szCs w:val="20"/>
              </w:rPr>
              <w:t>9.2.   Centralno područje</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_Toc195017234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108</w:t>
            </w:r>
            <w:r w:rsidRPr="00EA4000">
              <w:rPr>
                <w:rFonts w:cs="Arial"/>
                <w:noProof/>
                <w:webHidden/>
                <w:sz w:val="20"/>
                <w:szCs w:val="20"/>
              </w:rPr>
              <w:fldChar w:fldCharType="end"/>
            </w:r>
          </w:hyperlink>
        </w:p>
        <w:p w14:paraId="3122ABE9" w14:textId="5C95EF35" w:rsidR="00EA4000" w:rsidRPr="00EA4000" w:rsidRDefault="00EA4000" w:rsidP="00EA4000">
          <w:pPr>
            <w:pStyle w:val="Sadraj3"/>
            <w:tabs>
              <w:tab w:val="right" w:leader="dot" w:pos="9062"/>
            </w:tabs>
            <w:spacing w:line="240" w:lineRule="auto"/>
            <w:rPr>
              <w:rFonts w:cs="Arial"/>
              <w:noProof/>
              <w:sz w:val="20"/>
              <w:szCs w:val="20"/>
            </w:rPr>
          </w:pPr>
          <w:hyperlink w:anchor="_Toc195017235" w:history="1">
            <w:r w:rsidRPr="00EA4000">
              <w:rPr>
                <w:rStyle w:val="Hiperveza"/>
                <w:rFonts w:cs="Arial"/>
                <w:noProof/>
                <w:sz w:val="20"/>
                <w:szCs w:val="20"/>
              </w:rPr>
              <w:t>9.2.1. Centralno područje niske izgradnje (2.N.)</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_Toc195017235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108</w:t>
            </w:r>
            <w:r w:rsidRPr="00EA4000">
              <w:rPr>
                <w:rFonts w:cs="Arial"/>
                <w:noProof/>
                <w:webHidden/>
                <w:sz w:val="20"/>
                <w:szCs w:val="20"/>
              </w:rPr>
              <w:fldChar w:fldCharType="end"/>
            </w:r>
          </w:hyperlink>
        </w:p>
        <w:p w14:paraId="1A29C690" w14:textId="3DB2DECA" w:rsidR="00EA4000" w:rsidRPr="00EA4000" w:rsidRDefault="00EA4000" w:rsidP="00EA4000">
          <w:pPr>
            <w:pStyle w:val="Sadraj3"/>
            <w:tabs>
              <w:tab w:val="right" w:leader="dot" w:pos="9062"/>
            </w:tabs>
            <w:spacing w:line="240" w:lineRule="auto"/>
            <w:rPr>
              <w:rFonts w:cs="Arial"/>
              <w:noProof/>
              <w:sz w:val="20"/>
              <w:szCs w:val="20"/>
            </w:rPr>
          </w:pPr>
          <w:hyperlink w:anchor="_Toc195017236" w:history="1">
            <w:r w:rsidRPr="00EA4000">
              <w:rPr>
                <w:rStyle w:val="Hiperveza"/>
                <w:rFonts w:cs="Arial"/>
                <w:noProof/>
                <w:sz w:val="20"/>
                <w:szCs w:val="20"/>
              </w:rPr>
              <w:t>9.2.2. Centralno područje visoke izgradnje (2.V.)</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_Toc195017236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110</w:t>
            </w:r>
            <w:r w:rsidRPr="00EA4000">
              <w:rPr>
                <w:rFonts w:cs="Arial"/>
                <w:noProof/>
                <w:webHidden/>
                <w:sz w:val="20"/>
                <w:szCs w:val="20"/>
              </w:rPr>
              <w:fldChar w:fldCharType="end"/>
            </w:r>
          </w:hyperlink>
        </w:p>
        <w:p w14:paraId="4FB34FA3" w14:textId="0F94EEC0" w:rsidR="00EA4000" w:rsidRPr="00EA4000" w:rsidRDefault="00EA4000" w:rsidP="00EA4000">
          <w:pPr>
            <w:pStyle w:val="Sadraj3"/>
            <w:tabs>
              <w:tab w:val="right" w:leader="dot" w:pos="9062"/>
            </w:tabs>
            <w:spacing w:line="240" w:lineRule="auto"/>
            <w:rPr>
              <w:rFonts w:cs="Arial"/>
              <w:noProof/>
              <w:sz w:val="20"/>
              <w:szCs w:val="20"/>
            </w:rPr>
          </w:pPr>
          <w:hyperlink w:anchor="_Toc195017237" w:history="1">
            <w:r w:rsidRPr="00EA4000">
              <w:rPr>
                <w:rStyle w:val="Hiperveza"/>
                <w:rFonts w:cs="Arial"/>
                <w:noProof/>
                <w:sz w:val="20"/>
                <w:szCs w:val="20"/>
              </w:rPr>
              <w:t>9.2.3. Centralno područje visoke izgradnje (2.V.B)</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_Toc195017237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111</w:t>
            </w:r>
            <w:r w:rsidRPr="00EA4000">
              <w:rPr>
                <w:rFonts w:cs="Arial"/>
                <w:noProof/>
                <w:webHidden/>
                <w:sz w:val="20"/>
                <w:szCs w:val="20"/>
              </w:rPr>
              <w:fldChar w:fldCharType="end"/>
            </w:r>
          </w:hyperlink>
        </w:p>
        <w:p w14:paraId="2D030B70" w14:textId="07D6134B" w:rsidR="00EA4000" w:rsidRPr="00EA4000" w:rsidRDefault="00EA4000" w:rsidP="00EA4000">
          <w:pPr>
            <w:pStyle w:val="Sadraj2"/>
            <w:tabs>
              <w:tab w:val="right" w:leader="dot" w:pos="9062"/>
            </w:tabs>
            <w:spacing w:line="240" w:lineRule="auto"/>
            <w:rPr>
              <w:rFonts w:cs="Arial"/>
              <w:noProof/>
              <w:sz w:val="20"/>
              <w:szCs w:val="20"/>
            </w:rPr>
          </w:pPr>
          <w:hyperlink w:anchor="_Toc195017238" w:history="1">
            <w:r w:rsidRPr="00EA4000">
              <w:rPr>
                <w:rStyle w:val="Hiperveza"/>
                <w:rFonts w:cs="Arial"/>
                <w:noProof/>
                <w:sz w:val="20"/>
                <w:szCs w:val="20"/>
              </w:rPr>
              <w:t>9.3.   Širi centar i rubno područje</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_Toc195017238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112</w:t>
            </w:r>
            <w:r w:rsidRPr="00EA4000">
              <w:rPr>
                <w:rFonts w:cs="Arial"/>
                <w:noProof/>
                <w:webHidden/>
                <w:sz w:val="20"/>
                <w:szCs w:val="20"/>
              </w:rPr>
              <w:fldChar w:fldCharType="end"/>
            </w:r>
          </w:hyperlink>
        </w:p>
        <w:p w14:paraId="68DA9EC1" w14:textId="31B733C8" w:rsidR="00EA4000" w:rsidRPr="00EA4000" w:rsidRDefault="00EA4000" w:rsidP="00EA4000">
          <w:pPr>
            <w:pStyle w:val="Sadraj3"/>
            <w:tabs>
              <w:tab w:val="right" w:leader="dot" w:pos="9062"/>
            </w:tabs>
            <w:spacing w:line="240" w:lineRule="auto"/>
            <w:rPr>
              <w:rFonts w:cs="Arial"/>
              <w:noProof/>
              <w:sz w:val="20"/>
              <w:szCs w:val="20"/>
            </w:rPr>
          </w:pPr>
          <w:hyperlink w:anchor="_Toc195017239" w:history="1">
            <w:r w:rsidRPr="00EA4000">
              <w:rPr>
                <w:rStyle w:val="Hiperveza"/>
                <w:rFonts w:cs="Arial"/>
                <w:noProof/>
                <w:sz w:val="20"/>
                <w:szCs w:val="20"/>
              </w:rPr>
              <w:t>9.3.1. Širi centar i rubno područje niske izgradnje (3.N.)</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_Toc195017239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112</w:t>
            </w:r>
            <w:r w:rsidRPr="00EA4000">
              <w:rPr>
                <w:rFonts w:cs="Arial"/>
                <w:noProof/>
                <w:webHidden/>
                <w:sz w:val="20"/>
                <w:szCs w:val="20"/>
              </w:rPr>
              <w:fldChar w:fldCharType="end"/>
            </w:r>
          </w:hyperlink>
        </w:p>
        <w:p w14:paraId="26092E80" w14:textId="37E76FD2" w:rsidR="00EA4000" w:rsidRPr="00EA4000" w:rsidRDefault="00EA4000" w:rsidP="00EA4000">
          <w:pPr>
            <w:pStyle w:val="Sadraj3"/>
            <w:tabs>
              <w:tab w:val="right" w:leader="dot" w:pos="9062"/>
            </w:tabs>
            <w:spacing w:line="240" w:lineRule="auto"/>
            <w:rPr>
              <w:rFonts w:cs="Arial"/>
              <w:noProof/>
              <w:sz w:val="20"/>
              <w:szCs w:val="20"/>
            </w:rPr>
          </w:pPr>
          <w:hyperlink w:anchor="_Toc195017240" w:history="1">
            <w:r w:rsidRPr="00EA4000">
              <w:rPr>
                <w:rStyle w:val="Hiperveza"/>
                <w:rFonts w:cs="Arial"/>
                <w:noProof/>
                <w:sz w:val="20"/>
                <w:szCs w:val="20"/>
                <w:lang w:eastAsia="hr-HR"/>
              </w:rPr>
              <w:t>9.3.2. Širi centar i rubno područje visoke izgradnje (3.V.)</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_Toc195017240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114</w:t>
            </w:r>
            <w:r w:rsidRPr="00EA4000">
              <w:rPr>
                <w:rFonts w:cs="Arial"/>
                <w:noProof/>
                <w:webHidden/>
                <w:sz w:val="20"/>
                <w:szCs w:val="20"/>
              </w:rPr>
              <w:fldChar w:fldCharType="end"/>
            </w:r>
          </w:hyperlink>
        </w:p>
        <w:p w14:paraId="4949BCEA" w14:textId="19568A22" w:rsidR="00EA4000" w:rsidRPr="00EA4000" w:rsidRDefault="00EA4000" w:rsidP="00EA4000">
          <w:pPr>
            <w:pStyle w:val="Sadraj3"/>
            <w:tabs>
              <w:tab w:val="right" w:leader="dot" w:pos="9062"/>
            </w:tabs>
            <w:spacing w:line="240" w:lineRule="auto"/>
            <w:rPr>
              <w:rFonts w:cs="Arial"/>
              <w:noProof/>
              <w:sz w:val="20"/>
              <w:szCs w:val="20"/>
            </w:rPr>
          </w:pPr>
          <w:hyperlink w:anchor="_Toc195017241" w:history="1">
            <w:r w:rsidRPr="00EA4000">
              <w:rPr>
                <w:rStyle w:val="Hiperveza"/>
                <w:rFonts w:cs="Arial"/>
                <w:noProof/>
                <w:sz w:val="20"/>
                <w:szCs w:val="20"/>
                <w:lang w:eastAsia="hr-HR"/>
              </w:rPr>
              <w:t>9.3.3. Širi centar i rubno područje visoke izgradnje (3.V.B)</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_Toc195017241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115</w:t>
            </w:r>
            <w:r w:rsidRPr="00EA4000">
              <w:rPr>
                <w:rFonts w:cs="Arial"/>
                <w:noProof/>
                <w:webHidden/>
                <w:sz w:val="20"/>
                <w:szCs w:val="20"/>
              </w:rPr>
              <w:fldChar w:fldCharType="end"/>
            </w:r>
          </w:hyperlink>
        </w:p>
        <w:p w14:paraId="2CE143BC" w14:textId="135B5292" w:rsidR="00EA4000" w:rsidRPr="00EA4000" w:rsidRDefault="00EA4000" w:rsidP="00EA4000">
          <w:pPr>
            <w:pStyle w:val="Sadraj3"/>
            <w:tabs>
              <w:tab w:val="right" w:leader="dot" w:pos="9062"/>
            </w:tabs>
            <w:spacing w:line="240" w:lineRule="auto"/>
            <w:rPr>
              <w:rFonts w:cs="Arial"/>
              <w:noProof/>
              <w:sz w:val="20"/>
              <w:szCs w:val="20"/>
            </w:rPr>
          </w:pPr>
          <w:hyperlink w:anchor="_Toc195017242" w:history="1">
            <w:r w:rsidRPr="00EA4000">
              <w:rPr>
                <w:rStyle w:val="Hiperveza"/>
                <w:rFonts w:cs="Arial"/>
                <w:noProof/>
                <w:sz w:val="20"/>
                <w:szCs w:val="20"/>
                <w:lang w:eastAsia="hr-HR"/>
              </w:rPr>
              <w:t>9.3.4. Širi centar i rubno područje visoke izgradnje (3.V.C)</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_Toc195017242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115</w:t>
            </w:r>
            <w:r w:rsidRPr="00EA4000">
              <w:rPr>
                <w:rFonts w:cs="Arial"/>
                <w:noProof/>
                <w:webHidden/>
                <w:sz w:val="20"/>
                <w:szCs w:val="20"/>
              </w:rPr>
              <w:fldChar w:fldCharType="end"/>
            </w:r>
          </w:hyperlink>
        </w:p>
        <w:p w14:paraId="58F05E42" w14:textId="7FB6301A" w:rsidR="00EA4000" w:rsidRPr="00EA4000" w:rsidRDefault="00EA4000" w:rsidP="00EA4000">
          <w:pPr>
            <w:pStyle w:val="Sadraj3"/>
            <w:tabs>
              <w:tab w:val="right" w:leader="dot" w:pos="9062"/>
            </w:tabs>
            <w:spacing w:line="240" w:lineRule="auto"/>
            <w:rPr>
              <w:rFonts w:cs="Arial"/>
              <w:noProof/>
              <w:sz w:val="20"/>
              <w:szCs w:val="20"/>
            </w:rPr>
          </w:pPr>
          <w:hyperlink w:anchor="_Toc195017243" w:history="1">
            <w:r w:rsidRPr="00EA4000">
              <w:rPr>
                <w:rStyle w:val="Hiperveza"/>
                <w:rFonts w:cs="Arial"/>
                <w:noProof/>
                <w:sz w:val="20"/>
                <w:szCs w:val="20"/>
                <w:lang w:eastAsia="hr-HR"/>
              </w:rPr>
              <w:t>9.3.5. Širi centar i rubno područje visoke izgradnje (3.V.D)</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_Toc195017243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116</w:t>
            </w:r>
            <w:r w:rsidRPr="00EA4000">
              <w:rPr>
                <w:rFonts w:cs="Arial"/>
                <w:noProof/>
                <w:webHidden/>
                <w:sz w:val="20"/>
                <w:szCs w:val="20"/>
              </w:rPr>
              <w:fldChar w:fldCharType="end"/>
            </w:r>
          </w:hyperlink>
        </w:p>
        <w:p w14:paraId="185CF773" w14:textId="5A29CAD8" w:rsidR="00EA4000" w:rsidRPr="00EA4000" w:rsidRDefault="00EA4000" w:rsidP="00EA4000">
          <w:pPr>
            <w:pStyle w:val="Sadraj2"/>
            <w:tabs>
              <w:tab w:val="right" w:leader="dot" w:pos="9062"/>
            </w:tabs>
            <w:spacing w:line="240" w:lineRule="auto"/>
            <w:rPr>
              <w:rFonts w:cs="Arial"/>
              <w:noProof/>
              <w:sz w:val="20"/>
              <w:szCs w:val="20"/>
            </w:rPr>
          </w:pPr>
          <w:hyperlink w:anchor="_Toc195017244" w:history="1">
            <w:r w:rsidRPr="00EA4000">
              <w:rPr>
                <w:rStyle w:val="Hiperveza"/>
                <w:rFonts w:cs="Arial"/>
                <w:noProof/>
                <w:sz w:val="20"/>
                <w:szCs w:val="20"/>
              </w:rPr>
              <w:t>9.4.   Zapadno područje</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_Toc195017244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117</w:t>
            </w:r>
            <w:r w:rsidRPr="00EA4000">
              <w:rPr>
                <w:rFonts w:cs="Arial"/>
                <w:noProof/>
                <w:webHidden/>
                <w:sz w:val="20"/>
                <w:szCs w:val="20"/>
              </w:rPr>
              <w:fldChar w:fldCharType="end"/>
            </w:r>
          </w:hyperlink>
        </w:p>
        <w:p w14:paraId="418DB8B7" w14:textId="01D0263A" w:rsidR="00EA4000" w:rsidRPr="00EA4000" w:rsidRDefault="00EA4000" w:rsidP="00EA4000">
          <w:pPr>
            <w:pStyle w:val="Sadraj3"/>
            <w:tabs>
              <w:tab w:val="right" w:leader="dot" w:pos="9062"/>
            </w:tabs>
            <w:spacing w:line="240" w:lineRule="auto"/>
            <w:rPr>
              <w:rFonts w:cs="Arial"/>
              <w:noProof/>
              <w:sz w:val="20"/>
              <w:szCs w:val="20"/>
            </w:rPr>
          </w:pPr>
          <w:hyperlink w:anchor="_Toc195017245" w:history="1">
            <w:r w:rsidRPr="00EA4000">
              <w:rPr>
                <w:rStyle w:val="Hiperveza"/>
                <w:rFonts w:cs="Arial"/>
                <w:noProof/>
                <w:sz w:val="20"/>
                <w:szCs w:val="20"/>
                <w:lang w:eastAsia="hr-HR"/>
              </w:rPr>
              <w:t>9.4.1. Zapadno područje niske izgradnje (4.N.)</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_Toc195017245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117</w:t>
            </w:r>
            <w:r w:rsidRPr="00EA4000">
              <w:rPr>
                <w:rFonts w:cs="Arial"/>
                <w:noProof/>
                <w:webHidden/>
                <w:sz w:val="20"/>
                <w:szCs w:val="20"/>
              </w:rPr>
              <w:fldChar w:fldCharType="end"/>
            </w:r>
          </w:hyperlink>
        </w:p>
        <w:p w14:paraId="74F41853" w14:textId="19ABB2BD" w:rsidR="00EA4000" w:rsidRPr="00EA4000" w:rsidRDefault="00EA4000" w:rsidP="00EA4000">
          <w:pPr>
            <w:pStyle w:val="Sadraj3"/>
            <w:tabs>
              <w:tab w:val="right" w:leader="dot" w:pos="9062"/>
            </w:tabs>
            <w:spacing w:line="240" w:lineRule="auto"/>
            <w:rPr>
              <w:rFonts w:cs="Arial"/>
              <w:noProof/>
              <w:sz w:val="20"/>
              <w:szCs w:val="20"/>
            </w:rPr>
          </w:pPr>
          <w:hyperlink w:anchor="_Toc195017246" w:history="1">
            <w:r w:rsidRPr="00EA4000">
              <w:rPr>
                <w:rStyle w:val="Hiperveza"/>
                <w:rFonts w:cs="Arial"/>
                <w:noProof/>
                <w:sz w:val="20"/>
                <w:szCs w:val="20"/>
                <w:lang w:eastAsia="hr-HR"/>
              </w:rPr>
              <w:t>9.4.2. Zapadno područje niske izgradnje (4.N.B)</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_Toc195017246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118</w:t>
            </w:r>
            <w:r w:rsidRPr="00EA4000">
              <w:rPr>
                <w:rFonts w:cs="Arial"/>
                <w:noProof/>
                <w:webHidden/>
                <w:sz w:val="20"/>
                <w:szCs w:val="20"/>
              </w:rPr>
              <w:fldChar w:fldCharType="end"/>
            </w:r>
          </w:hyperlink>
        </w:p>
        <w:p w14:paraId="53560BCE" w14:textId="160D463E" w:rsidR="00EA4000" w:rsidRPr="00EA4000" w:rsidRDefault="00EA4000" w:rsidP="00EA4000">
          <w:pPr>
            <w:pStyle w:val="Sadraj3"/>
            <w:tabs>
              <w:tab w:val="right" w:leader="dot" w:pos="9062"/>
            </w:tabs>
            <w:spacing w:line="240" w:lineRule="auto"/>
            <w:rPr>
              <w:rFonts w:cs="Arial"/>
              <w:noProof/>
              <w:sz w:val="20"/>
              <w:szCs w:val="20"/>
            </w:rPr>
          </w:pPr>
          <w:hyperlink w:anchor="_Toc195017247" w:history="1">
            <w:r w:rsidRPr="00EA4000">
              <w:rPr>
                <w:rStyle w:val="Hiperveza"/>
                <w:rFonts w:cs="Arial"/>
                <w:noProof/>
                <w:sz w:val="20"/>
                <w:szCs w:val="20"/>
                <w:lang w:eastAsia="hr-HR"/>
              </w:rPr>
              <w:t>9.4.3. Zapadno područje visoke izgradnje (4.V.)</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_Toc195017247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118</w:t>
            </w:r>
            <w:r w:rsidRPr="00EA4000">
              <w:rPr>
                <w:rFonts w:cs="Arial"/>
                <w:noProof/>
                <w:webHidden/>
                <w:sz w:val="20"/>
                <w:szCs w:val="20"/>
              </w:rPr>
              <w:fldChar w:fldCharType="end"/>
            </w:r>
          </w:hyperlink>
        </w:p>
        <w:p w14:paraId="270FCE28" w14:textId="03638832" w:rsidR="00EA4000" w:rsidRPr="00EA4000" w:rsidRDefault="00EA4000" w:rsidP="00EA4000">
          <w:pPr>
            <w:pStyle w:val="Sadraj2"/>
            <w:tabs>
              <w:tab w:val="right" w:leader="dot" w:pos="9062"/>
            </w:tabs>
            <w:spacing w:line="240" w:lineRule="auto"/>
            <w:rPr>
              <w:rFonts w:cs="Arial"/>
              <w:noProof/>
              <w:sz w:val="20"/>
              <w:szCs w:val="20"/>
            </w:rPr>
          </w:pPr>
          <w:hyperlink w:anchor="_Toc195017248" w:history="1">
            <w:r w:rsidRPr="00EA4000">
              <w:rPr>
                <w:rStyle w:val="Hiperveza"/>
                <w:rFonts w:eastAsia="Calibri" w:cs="Arial"/>
                <w:noProof/>
                <w:sz w:val="20"/>
                <w:szCs w:val="20"/>
              </w:rPr>
              <w:t>9.5.   Ostali opći uvjeti uređenja građevne čestice i gradnja građevina</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_Toc195017248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120</w:t>
            </w:r>
            <w:r w:rsidRPr="00EA4000">
              <w:rPr>
                <w:rFonts w:cs="Arial"/>
                <w:noProof/>
                <w:webHidden/>
                <w:sz w:val="20"/>
                <w:szCs w:val="20"/>
              </w:rPr>
              <w:fldChar w:fldCharType="end"/>
            </w:r>
          </w:hyperlink>
        </w:p>
        <w:p w14:paraId="246492B9" w14:textId="7AE1B33F" w:rsidR="00EA4000" w:rsidRPr="00EA4000" w:rsidRDefault="00EA4000" w:rsidP="00EA4000">
          <w:pPr>
            <w:pStyle w:val="Sadraj3"/>
            <w:tabs>
              <w:tab w:val="right" w:leader="dot" w:pos="9062"/>
            </w:tabs>
            <w:spacing w:line="240" w:lineRule="auto"/>
            <w:rPr>
              <w:rFonts w:cs="Arial"/>
              <w:noProof/>
              <w:sz w:val="20"/>
              <w:szCs w:val="20"/>
            </w:rPr>
          </w:pPr>
          <w:hyperlink w:anchor="_Toc195017249" w:history="1">
            <w:r w:rsidRPr="00EA4000">
              <w:rPr>
                <w:rStyle w:val="Hiperveza"/>
                <w:rFonts w:eastAsia="Calibri" w:cs="Arial"/>
                <w:noProof/>
                <w:sz w:val="20"/>
                <w:szCs w:val="20"/>
              </w:rPr>
              <w:t>9.5.1. Opći uvjeti o građevnim česticama</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_Toc195017249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120</w:t>
            </w:r>
            <w:r w:rsidRPr="00EA4000">
              <w:rPr>
                <w:rFonts w:cs="Arial"/>
                <w:noProof/>
                <w:webHidden/>
                <w:sz w:val="20"/>
                <w:szCs w:val="20"/>
              </w:rPr>
              <w:fldChar w:fldCharType="end"/>
            </w:r>
          </w:hyperlink>
        </w:p>
        <w:p w14:paraId="415D93E8" w14:textId="627447AC" w:rsidR="00EA4000" w:rsidRPr="00EA4000" w:rsidRDefault="00EA4000" w:rsidP="00EA4000">
          <w:pPr>
            <w:pStyle w:val="Sadraj3"/>
            <w:tabs>
              <w:tab w:val="right" w:leader="dot" w:pos="9062"/>
            </w:tabs>
            <w:spacing w:line="240" w:lineRule="auto"/>
            <w:rPr>
              <w:rFonts w:cs="Arial"/>
              <w:noProof/>
              <w:sz w:val="20"/>
              <w:szCs w:val="20"/>
            </w:rPr>
          </w:pPr>
          <w:hyperlink w:anchor="_Toc195017250" w:history="1">
            <w:r w:rsidRPr="00EA4000">
              <w:rPr>
                <w:rStyle w:val="Hiperveza"/>
                <w:rFonts w:cs="Arial"/>
                <w:noProof/>
                <w:sz w:val="20"/>
                <w:szCs w:val="20"/>
                <w:lang w:eastAsia="hr-HR"/>
              </w:rPr>
              <w:t>9.5.2. Građevine osnovne namjene, prateće i pomoćne građevine</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_Toc195017250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121</w:t>
            </w:r>
            <w:r w:rsidRPr="00EA4000">
              <w:rPr>
                <w:rFonts w:cs="Arial"/>
                <w:noProof/>
                <w:webHidden/>
                <w:sz w:val="20"/>
                <w:szCs w:val="20"/>
              </w:rPr>
              <w:fldChar w:fldCharType="end"/>
            </w:r>
          </w:hyperlink>
        </w:p>
        <w:p w14:paraId="3DFFF6CF" w14:textId="19CADC05" w:rsidR="00EA4000" w:rsidRPr="00EA4000" w:rsidRDefault="00EA4000" w:rsidP="00EA4000">
          <w:pPr>
            <w:pStyle w:val="Sadraj3"/>
            <w:tabs>
              <w:tab w:val="right" w:leader="dot" w:pos="9062"/>
            </w:tabs>
            <w:spacing w:line="240" w:lineRule="auto"/>
            <w:rPr>
              <w:rFonts w:cs="Arial"/>
              <w:noProof/>
              <w:sz w:val="20"/>
              <w:szCs w:val="20"/>
            </w:rPr>
          </w:pPr>
          <w:hyperlink w:anchor="_Toc195017251" w:history="1">
            <w:r w:rsidRPr="00EA4000">
              <w:rPr>
                <w:rStyle w:val="Hiperveza"/>
                <w:rFonts w:cs="Arial"/>
                <w:noProof/>
                <w:sz w:val="20"/>
                <w:szCs w:val="20"/>
                <w:lang w:eastAsia="hr-HR"/>
              </w:rPr>
              <w:t>9.5.3. Položaj građevina</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_Toc195017251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122</w:t>
            </w:r>
            <w:r w:rsidRPr="00EA4000">
              <w:rPr>
                <w:rFonts w:cs="Arial"/>
                <w:noProof/>
                <w:webHidden/>
                <w:sz w:val="20"/>
                <w:szCs w:val="20"/>
              </w:rPr>
              <w:fldChar w:fldCharType="end"/>
            </w:r>
          </w:hyperlink>
        </w:p>
        <w:p w14:paraId="1FAC40A3" w14:textId="5F0DEB4A" w:rsidR="00EA4000" w:rsidRPr="00EA4000" w:rsidRDefault="00EA4000" w:rsidP="00EA4000">
          <w:pPr>
            <w:pStyle w:val="Sadraj3"/>
            <w:tabs>
              <w:tab w:val="right" w:leader="dot" w:pos="9062"/>
            </w:tabs>
            <w:spacing w:line="240" w:lineRule="auto"/>
            <w:rPr>
              <w:rFonts w:cs="Arial"/>
              <w:noProof/>
              <w:sz w:val="20"/>
              <w:szCs w:val="20"/>
            </w:rPr>
          </w:pPr>
          <w:hyperlink w:anchor="_Toc195017252" w:history="1">
            <w:r w:rsidRPr="00EA4000">
              <w:rPr>
                <w:rStyle w:val="Hiperveza"/>
                <w:rFonts w:cs="Arial"/>
                <w:noProof/>
                <w:sz w:val="20"/>
                <w:szCs w:val="20"/>
                <w:lang w:eastAsia="hr-HR"/>
              </w:rPr>
              <w:t>9.5.4. Građevni pravac</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_Toc195017252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123</w:t>
            </w:r>
            <w:r w:rsidRPr="00EA4000">
              <w:rPr>
                <w:rFonts w:cs="Arial"/>
                <w:noProof/>
                <w:webHidden/>
                <w:sz w:val="20"/>
                <w:szCs w:val="20"/>
              </w:rPr>
              <w:fldChar w:fldCharType="end"/>
            </w:r>
          </w:hyperlink>
        </w:p>
        <w:p w14:paraId="2E387419" w14:textId="070ABE09" w:rsidR="00EA4000" w:rsidRPr="00EA4000" w:rsidRDefault="00EA4000" w:rsidP="00EA4000">
          <w:pPr>
            <w:pStyle w:val="Sadraj3"/>
            <w:tabs>
              <w:tab w:val="right" w:leader="dot" w:pos="9062"/>
            </w:tabs>
            <w:spacing w:line="240" w:lineRule="auto"/>
            <w:rPr>
              <w:rFonts w:cs="Arial"/>
              <w:noProof/>
              <w:sz w:val="20"/>
              <w:szCs w:val="20"/>
            </w:rPr>
          </w:pPr>
          <w:hyperlink w:anchor="_Toc195017253" w:history="1">
            <w:r w:rsidRPr="00EA4000">
              <w:rPr>
                <w:rStyle w:val="Hiperveza"/>
                <w:rFonts w:cs="Arial"/>
                <w:noProof/>
                <w:sz w:val="20"/>
                <w:szCs w:val="20"/>
                <w:lang w:eastAsia="hr-HR"/>
              </w:rPr>
              <w:t>9.5.5. Udaljenost građevina od granica susjednih građevnih čestica</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_Toc195017253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124</w:t>
            </w:r>
            <w:r w:rsidRPr="00EA4000">
              <w:rPr>
                <w:rFonts w:cs="Arial"/>
                <w:noProof/>
                <w:webHidden/>
                <w:sz w:val="20"/>
                <w:szCs w:val="20"/>
              </w:rPr>
              <w:fldChar w:fldCharType="end"/>
            </w:r>
          </w:hyperlink>
        </w:p>
        <w:p w14:paraId="46CAB67A" w14:textId="2F15631A" w:rsidR="00EA4000" w:rsidRPr="00EA4000" w:rsidRDefault="00EA4000" w:rsidP="00EA4000">
          <w:pPr>
            <w:pStyle w:val="Sadraj3"/>
            <w:tabs>
              <w:tab w:val="right" w:leader="dot" w:pos="9062"/>
            </w:tabs>
            <w:spacing w:line="240" w:lineRule="auto"/>
            <w:rPr>
              <w:rFonts w:cs="Arial"/>
              <w:noProof/>
              <w:sz w:val="20"/>
              <w:szCs w:val="20"/>
            </w:rPr>
          </w:pPr>
          <w:hyperlink w:anchor="_Toc195017254" w:history="1">
            <w:r w:rsidRPr="00EA4000">
              <w:rPr>
                <w:rStyle w:val="Hiperveza"/>
                <w:rFonts w:cs="Arial"/>
                <w:noProof/>
                <w:sz w:val="20"/>
                <w:szCs w:val="20"/>
                <w:lang w:eastAsia="hr-HR"/>
              </w:rPr>
              <w:t>9.5.6. Međusobna udaljenost između osnovne/prateće/pomoćne građevine</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_Toc195017254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125</w:t>
            </w:r>
            <w:r w:rsidRPr="00EA4000">
              <w:rPr>
                <w:rFonts w:cs="Arial"/>
                <w:noProof/>
                <w:webHidden/>
                <w:sz w:val="20"/>
                <w:szCs w:val="20"/>
              </w:rPr>
              <w:fldChar w:fldCharType="end"/>
            </w:r>
          </w:hyperlink>
        </w:p>
        <w:p w14:paraId="69C74687" w14:textId="10A1A59C" w:rsidR="00EA4000" w:rsidRPr="00EA4000" w:rsidRDefault="00EA4000" w:rsidP="00EA4000">
          <w:pPr>
            <w:pStyle w:val="Sadraj3"/>
            <w:tabs>
              <w:tab w:val="right" w:leader="dot" w:pos="9062"/>
            </w:tabs>
            <w:spacing w:line="240" w:lineRule="auto"/>
            <w:rPr>
              <w:rFonts w:cs="Arial"/>
              <w:noProof/>
              <w:sz w:val="20"/>
              <w:szCs w:val="20"/>
            </w:rPr>
          </w:pPr>
          <w:hyperlink w:anchor="_Toc195017255" w:history="1">
            <w:r w:rsidRPr="00EA4000">
              <w:rPr>
                <w:rStyle w:val="Hiperveza"/>
                <w:rFonts w:cs="Arial"/>
                <w:noProof/>
                <w:sz w:val="20"/>
                <w:szCs w:val="20"/>
                <w:lang w:eastAsia="hr-HR"/>
              </w:rPr>
              <w:t>9.5.7. Položaj prateće i pomoćne građevine</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_Toc195017255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126</w:t>
            </w:r>
            <w:r w:rsidRPr="00EA4000">
              <w:rPr>
                <w:rFonts w:cs="Arial"/>
                <w:noProof/>
                <w:webHidden/>
                <w:sz w:val="20"/>
                <w:szCs w:val="20"/>
              </w:rPr>
              <w:fldChar w:fldCharType="end"/>
            </w:r>
          </w:hyperlink>
        </w:p>
        <w:p w14:paraId="1CE98B93" w14:textId="781B599E" w:rsidR="00EA4000" w:rsidRPr="00EA4000" w:rsidRDefault="00EA4000" w:rsidP="00EA4000">
          <w:pPr>
            <w:pStyle w:val="Sadraj3"/>
            <w:tabs>
              <w:tab w:val="right" w:leader="dot" w:pos="9062"/>
            </w:tabs>
            <w:spacing w:line="240" w:lineRule="auto"/>
            <w:rPr>
              <w:rFonts w:cs="Arial"/>
              <w:noProof/>
              <w:sz w:val="20"/>
              <w:szCs w:val="20"/>
            </w:rPr>
          </w:pPr>
          <w:hyperlink w:anchor="_Toc195017256" w:history="1">
            <w:r w:rsidRPr="00EA4000">
              <w:rPr>
                <w:rStyle w:val="Hiperveza"/>
                <w:rFonts w:cs="Arial"/>
                <w:noProof/>
                <w:sz w:val="20"/>
                <w:szCs w:val="20"/>
                <w:lang w:eastAsia="hr-HR"/>
              </w:rPr>
              <w:t>9.5.8. Ograde i parterno uređenje</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_Toc195017256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127</w:t>
            </w:r>
            <w:r w:rsidRPr="00EA4000">
              <w:rPr>
                <w:rFonts w:cs="Arial"/>
                <w:noProof/>
                <w:webHidden/>
                <w:sz w:val="20"/>
                <w:szCs w:val="20"/>
              </w:rPr>
              <w:fldChar w:fldCharType="end"/>
            </w:r>
          </w:hyperlink>
        </w:p>
        <w:p w14:paraId="469C5AC6" w14:textId="556449B9" w:rsidR="00EA4000" w:rsidRPr="00EA4000" w:rsidRDefault="00EA4000" w:rsidP="00EA4000">
          <w:pPr>
            <w:pStyle w:val="Sadraj3"/>
            <w:tabs>
              <w:tab w:val="right" w:leader="dot" w:pos="9062"/>
            </w:tabs>
            <w:spacing w:line="240" w:lineRule="auto"/>
            <w:rPr>
              <w:rFonts w:cs="Arial"/>
              <w:noProof/>
              <w:sz w:val="20"/>
              <w:szCs w:val="20"/>
            </w:rPr>
          </w:pPr>
          <w:hyperlink w:anchor="_Toc195017257" w:history="1">
            <w:r w:rsidRPr="00EA4000">
              <w:rPr>
                <w:rStyle w:val="Hiperveza"/>
                <w:rFonts w:cs="Arial"/>
                <w:noProof/>
                <w:sz w:val="20"/>
                <w:szCs w:val="20"/>
                <w:lang w:eastAsia="hr-HR"/>
              </w:rPr>
              <w:t>9.5.9. Visina i oblikovanje građevina</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_Toc195017257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128</w:t>
            </w:r>
            <w:r w:rsidRPr="00EA4000">
              <w:rPr>
                <w:rFonts w:cs="Arial"/>
                <w:noProof/>
                <w:webHidden/>
                <w:sz w:val="20"/>
                <w:szCs w:val="20"/>
              </w:rPr>
              <w:fldChar w:fldCharType="end"/>
            </w:r>
          </w:hyperlink>
        </w:p>
        <w:p w14:paraId="775325A2" w14:textId="4BBF87B9" w:rsidR="00EA4000" w:rsidRPr="00EA4000" w:rsidRDefault="00EA4000" w:rsidP="00EA4000">
          <w:pPr>
            <w:pStyle w:val="Sadraj3"/>
            <w:tabs>
              <w:tab w:val="right" w:leader="dot" w:pos="9062"/>
            </w:tabs>
            <w:spacing w:line="240" w:lineRule="auto"/>
            <w:rPr>
              <w:rFonts w:cs="Arial"/>
              <w:noProof/>
              <w:sz w:val="20"/>
              <w:szCs w:val="20"/>
            </w:rPr>
          </w:pPr>
          <w:hyperlink w:anchor="_Toc195017258" w:history="1">
            <w:r w:rsidRPr="00EA4000">
              <w:rPr>
                <w:rStyle w:val="Hiperveza"/>
                <w:rFonts w:cs="Arial"/>
                <w:noProof/>
                <w:sz w:val="20"/>
                <w:szCs w:val="20"/>
                <w:lang w:eastAsia="hr-HR"/>
              </w:rPr>
              <w:t>9.5.10. Kućni vrt</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_Toc195017258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130</w:t>
            </w:r>
            <w:r w:rsidRPr="00EA4000">
              <w:rPr>
                <w:rFonts w:cs="Arial"/>
                <w:noProof/>
                <w:webHidden/>
                <w:sz w:val="20"/>
                <w:szCs w:val="20"/>
              </w:rPr>
              <w:fldChar w:fldCharType="end"/>
            </w:r>
          </w:hyperlink>
        </w:p>
        <w:p w14:paraId="4BD7B189" w14:textId="2771B9FC" w:rsidR="00EA4000" w:rsidRPr="00EA4000" w:rsidRDefault="00EA4000" w:rsidP="004041E2">
          <w:pPr>
            <w:pStyle w:val="Sadraj1"/>
          </w:pPr>
          <w:hyperlink w:anchor="_Toc195017259" w:history="1">
            <w:r w:rsidRPr="00EA4000">
              <w:rPr>
                <w:rStyle w:val="Hiperveza"/>
                <w:lang w:eastAsia="hr-HR"/>
              </w:rPr>
              <w:t>10.   GOSPODARENJE S OTPADOM</w:t>
            </w:r>
            <w:r w:rsidRPr="00EA4000">
              <w:rPr>
                <w:webHidden/>
              </w:rPr>
              <w:tab/>
            </w:r>
            <w:r w:rsidRPr="00EA4000">
              <w:rPr>
                <w:webHidden/>
              </w:rPr>
              <w:fldChar w:fldCharType="begin"/>
            </w:r>
            <w:r w:rsidRPr="00EA4000">
              <w:rPr>
                <w:webHidden/>
              </w:rPr>
              <w:instrText xml:space="preserve"> PAGEREF _Toc195017259 \h </w:instrText>
            </w:r>
            <w:r w:rsidRPr="00EA4000">
              <w:rPr>
                <w:webHidden/>
              </w:rPr>
            </w:r>
            <w:r w:rsidRPr="00EA4000">
              <w:rPr>
                <w:webHidden/>
              </w:rPr>
              <w:fldChar w:fldCharType="separate"/>
            </w:r>
            <w:r w:rsidR="00ED43E2">
              <w:rPr>
                <w:webHidden/>
              </w:rPr>
              <w:t>131</w:t>
            </w:r>
            <w:r w:rsidRPr="00EA4000">
              <w:rPr>
                <w:webHidden/>
              </w:rPr>
              <w:fldChar w:fldCharType="end"/>
            </w:r>
          </w:hyperlink>
        </w:p>
        <w:p w14:paraId="2CC2AE03" w14:textId="4620973D" w:rsidR="00EA4000" w:rsidRPr="00EA4000" w:rsidRDefault="00EA4000" w:rsidP="004041E2">
          <w:pPr>
            <w:pStyle w:val="Sadraj1"/>
          </w:pPr>
          <w:hyperlink w:anchor="_Toc195017260" w:history="1">
            <w:r w:rsidRPr="00EA4000">
              <w:rPr>
                <w:rStyle w:val="Hiperveza"/>
              </w:rPr>
              <w:t>11.    MJERE SPRJEČAVANJA NEPOVOLJNA UTJECAJA NA OKOLIŠ</w:t>
            </w:r>
            <w:r w:rsidRPr="00EA4000">
              <w:rPr>
                <w:webHidden/>
              </w:rPr>
              <w:tab/>
            </w:r>
            <w:r w:rsidRPr="00EA4000">
              <w:rPr>
                <w:webHidden/>
              </w:rPr>
              <w:fldChar w:fldCharType="begin"/>
            </w:r>
            <w:r w:rsidRPr="00EA4000">
              <w:rPr>
                <w:webHidden/>
              </w:rPr>
              <w:instrText xml:space="preserve"> PAGEREF _Toc195017260 \h </w:instrText>
            </w:r>
            <w:r w:rsidRPr="00EA4000">
              <w:rPr>
                <w:webHidden/>
              </w:rPr>
            </w:r>
            <w:r w:rsidRPr="00EA4000">
              <w:rPr>
                <w:webHidden/>
              </w:rPr>
              <w:fldChar w:fldCharType="separate"/>
            </w:r>
            <w:r w:rsidR="00ED43E2">
              <w:rPr>
                <w:webHidden/>
              </w:rPr>
              <w:t>132</w:t>
            </w:r>
            <w:r w:rsidRPr="00EA4000">
              <w:rPr>
                <w:webHidden/>
              </w:rPr>
              <w:fldChar w:fldCharType="end"/>
            </w:r>
          </w:hyperlink>
        </w:p>
        <w:p w14:paraId="439A6961" w14:textId="5763EB38" w:rsidR="00EA4000" w:rsidRPr="00EA4000" w:rsidRDefault="00EA4000" w:rsidP="00EA4000">
          <w:pPr>
            <w:pStyle w:val="Sadraj2"/>
            <w:tabs>
              <w:tab w:val="right" w:leader="dot" w:pos="9062"/>
            </w:tabs>
            <w:spacing w:line="240" w:lineRule="auto"/>
            <w:rPr>
              <w:rFonts w:cs="Arial"/>
              <w:noProof/>
              <w:sz w:val="20"/>
              <w:szCs w:val="20"/>
            </w:rPr>
          </w:pPr>
          <w:hyperlink w:anchor="_Toc195017261" w:history="1">
            <w:r w:rsidRPr="00EA4000">
              <w:rPr>
                <w:rStyle w:val="Hiperveza"/>
                <w:rFonts w:cs="Arial"/>
                <w:noProof/>
                <w:sz w:val="20"/>
                <w:szCs w:val="20"/>
              </w:rPr>
              <w:t>11.1. VODE</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_Toc195017261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132</w:t>
            </w:r>
            <w:r w:rsidRPr="00EA4000">
              <w:rPr>
                <w:rFonts w:cs="Arial"/>
                <w:noProof/>
                <w:webHidden/>
                <w:sz w:val="20"/>
                <w:szCs w:val="20"/>
              </w:rPr>
              <w:fldChar w:fldCharType="end"/>
            </w:r>
          </w:hyperlink>
        </w:p>
        <w:p w14:paraId="15C9823C" w14:textId="67869688" w:rsidR="00EA4000" w:rsidRPr="00EA4000" w:rsidRDefault="00EA4000" w:rsidP="00EA4000">
          <w:pPr>
            <w:pStyle w:val="Sadraj2"/>
            <w:tabs>
              <w:tab w:val="right" w:leader="dot" w:pos="9062"/>
            </w:tabs>
            <w:spacing w:line="240" w:lineRule="auto"/>
            <w:rPr>
              <w:rFonts w:cs="Arial"/>
              <w:noProof/>
              <w:sz w:val="20"/>
              <w:szCs w:val="20"/>
            </w:rPr>
          </w:pPr>
          <w:hyperlink w:anchor="_Toc195017262" w:history="1">
            <w:r w:rsidRPr="00EA4000">
              <w:rPr>
                <w:rStyle w:val="Hiperveza"/>
                <w:rFonts w:cs="Arial"/>
                <w:noProof/>
                <w:sz w:val="20"/>
                <w:szCs w:val="20"/>
              </w:rPr>
              <w:t>11.2. ZRAK</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_Toc195017262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132</w:t>
            </w:r>
            <w:r w:rsidRPr="00EA4000">
              <w:rPr>
                <w:rFonts w:cs="Arial"/>
                <w:noProof/>
                <w:webHidden/>
                <w:sz w:val="20"/>
                <w:szCs w:val="20"/>
              </w:rPr>
              <w:fldChar w:fldCharType="end"/>
            </w:r>
          </w:hyperlink>
        </w:p>
        <w:p w14:paraId="6E960306" w14:textId="2DCBF407" w:rsidR="00EA4000" w:rsidRPr="00EA4000" w:rsidRDefault="00EA4000" w:rsidP="00EA4000">
          <w:pPr>
            <w:pStyle w:val="Sadraj2"/>
            <w:tabs>
              <w:tab w:val="right" w:leader="dot" w:pos="9062"/>
            </w:tabs>
            <w:spacing w:line="240" w:lineRule="auto"/>
            <w:rPr>
              <w:rFonts w:cs="Arial"/>
              <w:noProof/>
              <w:sz w:val="20"/>
              <w:szCs w:val="20"/>
            </w:rPr>
          </w:pPr>
          <w:hyperlink w:anchor="_Toc195017263" w:history="1">
            <w:r w:rsidRPr="00EA4000">
              <w:rPr>
                <w:rStyle w:val="Hiperveza"/>
                <w:rFonts w:cs="Arial"/>
                <w:noProof/>
                <w:sz w:val="20"/>
                <w:szCs w:val="20"/>
              </w:rPr>
              <w:t>11.3. SMANJENJE PREKOMJERNE BUKE</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_Toc195017263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133</w:t>
            </w:r>
            <w:r w:rsidRPr="00EA4000">
              <w:rPr>
                <w:rFonts w:cs="Arial"/>
                <w:noProof/>
                <w:webHidden/>
                <w:sz w:val="20"/>
                <w:szCs w:val="20"/>
              </w:rPr>
              <w:fldChar w:fldCharType="end"/>
            </w:r>
          </w:hyperlink>
        </w:p>
        <w:p w14:paraId="0BFEE51C" w14:textId="015B9D79" w:rsidR="00EA4000" w:rsidRPr="00EA4000" w:rsidRDefault="00EA4000" w:rsidP="00EA4000">
          <w:pPr>
            <w:pStyle w:val="Sadraj2"/>
            <w:tabs>
              <w:tab w:val="right" w:leader="dot" w:pos="9062"/>
            </w:tabs>
            <w:spacing w:line="240" w:lineRule="auto"/>
            <w:rPr>
              <w:rFonts w:cs="Arial"/>
              <w:noProof/>
              <w:sz w:val="20"/>
              <w:szCs w:val="20"/>
            </w:rPr>
          </w:pPr>
          <w:hyperlink w:anchor="_Toc195017264" w:history="1">
            <w:r w:rsidRPr="00EA4000">
              <w:rPr>
                <w:rStyle w:val="Hiperveza"/>
                <w:rFonts w:cs="Arial"/>
                <w:noProof/>
                <w:sz w:val="20"/>
                <w:szCs w:val="20"/>
              </w:rPr>
              <w:t>11.4. MJERE ZAŠTITE OD SVJETLOSNOG ONEČIŠĆENJA</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_Toc195017264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135</w:t>
            </w:r>
            <w:r w:rsidRPr="00EA4000">
              <w:rPr>
                <w:rFonts w:cs="Arial"/>
                <w:noProof/>
                <w:webHidden/>
                <w:sz w:val="20"/>
                <w:szCs w:val="20"/>
              </w:rPr>
              <w:fldChar w:fldCharType="end"/>
            </w:r>
          </w:hyperlink>
        </w:p>
        <w:p w14:paraId="4CA81440" w14:textId="5F96E366" w:rsidR="00EA4000" w:rsidRPr="00EA4000" w:rsidRDefault="00EA4000" w:rsidP="00EA4000">
          <w:pPr>
            <w:pStyle w:val="Sadraj2"/>
            <w:tabs>
              <w:tab w:val="right" w:leader="dot" w:pos="9062"/>
            </w:tabs>
            <w:spacing w:line="240" w:lineRule="auto"/>
            <w:rPr>
              <w:rFonts w:cs="Arial"/>
              <w:noProof/>
              <w:sz w:val="20"/>
              <w:szCs w:val="20"/>
            </w:rPr>
          </w:pPr>
          <w:hyperlink w:anchor="_Toc195017265" w:history="1">
            <w:r w:rsidRPr="00EA4000">
              <w:rPr>
                <w:rStyle w:val="Hiperveza"/>
                <w:rFonts w:cs="Arial"/>
                <w:noProof/>
                <w:sz w:val="20"/>
                <w:szCs w:val="20"/>
              </w:rPr>
              <w:t>11.5. MJERE POSEBNE ZAŠTITE I SPAŠAVANJA CIVILNE ZAŠTITE</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_Toc195017265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136</w:t>
            </w:r>
            <w:r w:rsidRPr="00EA4000">
              <w:rPr>
                <w:rFonts w:cs="Arial"/>
                <w:noProof/>
                <w:webHidden/>
                <w:sz w:val="20"/>
                <w:szCs w:val="20"/>
              </w:rPr>
              <w:fldChar w:fldCharType="end"/>
            </w:r>
          </w:hyperlink>
        </w:p>
        <w:p w14:paraId="671DB41D" w14:textId="1ABC26CF" w:rsidR="00EA4000" w:rsidRPr="00EA4000" w:rsidRDefault="00EA4000" w:rsidP="00EA4000">
          <w:pPr>
            <w:pStyle w:val="Sadraj3"/>
            <w:tabs>
              <w:tab w:val="right" w:leader="dot" w:pos="9062"/>
            </w:tabs>
            <w:spacing w:line="240" w:lineRule="auto"/>
            <w:rPr>
              <w:rFonts w:cs="Arial"/>
              <w:noProof/>
              <w:sz w:val="20"/>
              <w:szCs w:val="20"/>
            </w:rPr>
          </w:pPr>
          <w:hyperlink w:anchor="_Toc195017266" w:history="1">
            <w:r w:rsidRPr="00EA4000">
              <w:rPr>
                <w:rStyle w:val="Hiperveza"/>
                <w:rFonts w:cs="Arial"/>
                <w:noProof/>
                <w:sz w:val="20"/>
                <w:szCs w:val="20"/>
              </w:rPr>
              <w:t>11.5.1. Mjere zaštite od elementarnih nepogoda</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_Toc195017266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136</w:t>
            </w:r>
            <w:r w:rsidRPr="00EA4000">
              <w:rPr>
                <w:rFonts w:cs="Arial"/>
                <w:noProof/>
                <w:webHidden/>
                <w:sz w:val="20"/>
                <w:szCs w:val="20"/>
              </w:rPr>
              <w:fldChar w:fldCharType="end"/>
            </w:r>
          </w:hyperlink>
        </w:p>
        <w:p w14:paraId="7993A6B5" w14:textId="6CBB70CB" w:rsidR="00EA4000" w:rsidRPr="00EA4000" w:rsidRDefault="00EA4000" w:rsidP="00EA4000">
          <w:pPr>
            <w:pStyle w:val="Sadraj3"/>
            <w:tabs>
              <w:tab w:val="right" w:leader="dot" w:pos="9062"/>
            </w:tabs>
            <w:spacing w:line="240" w:lineRule="auto"/>
            <w:rPr>
              <w:rFonts w:cs="Arial"/>
              <w:noProof/>
              <w:sz w:val="20"/>
              <w:szCs w:val="20"/>
            </w:rPr>
          </w:pPr>
          <w:hyperlink w:anchor="_Toc195017267" w:history="1">
            <w:r w:rsidRPr="00EA4000">
              <w:rPr>
                <w:rStyle w:val="Hiperveza"/>
                <w:rFonts w:cs="Arial"/>
                <w:noProof/>
                <w:sz w:val="20"/>
                <w:szCs w:val="20"/>
                <w:lang w:eastAsia="hr-HR"/>
              </w:rPr>
              <w:t>11.5.2. Mjere zaštite od epidemija i pandemija</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_Toc195017267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139</w:t>
            </w:r>
            <w:r w:rsidRPr="00EA4000">
              <w:rPr>
                <w:rFonts w:cs="Arial"/>
                <w:noProof/>
                <w:webHidden/>
                <w:sz w:val="20"/>
                <w:szCs w:val="20"/>
              </w:rPr>
              <w:fldChar w:fldCharType="end"/>
            </w:r>
          </w:hyperlink>
        </w:p>
        <w:p w14:paraId="306F565B" w14:textId="40079491" w:rsidR="00EA4000" w:rsidRPr="00EA4000" w:rsidRDefault="00EA4000" w:rsidP="00EA4000">
          <w:pPr>
            <w:pStyle w:val="Sadraj3"/>
            <w:tabs>
              <w:tab w:val="right" w:leader="dot" w:pos="9062"/>
            </w:tabs>
            <w:spacing w:line="240" w:lineRule="auto"/>
            <w:rPr>
              <w:rFonts w:cs="Arial"/>
              <w:noProof/>
              <w:sz w:val="20"/>
              <w:szCs w:val="20"/>
            </w:rPr>
          </w:pPr>
          <w:hyperlink w:anchor="_Toc195017268" w:history="1">
            <w:r w:rsidRPr="00EA4000">
              <w:rPr>
                <w:rStyle w:val="Hiperveza"/>
                <w:rFonts w:cs="Arial"/>
                <w:noProof/>
                <w:sz w:val="20"/>
                <w:szCs w:val="20"/>
                <w:lang w:eastAsia="hr-HR"/>
              </w:rPr>
              <w:t>11.5.3. Tehničko-tehnološke katastrofe i velike nesreće izazvane opasnim tvarima u    gospodarskim građevinama</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_Toc195017268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139</w:t>
            </w:r>
            <w:r w:rsidRPr="00EA4000">
              <w:rPr>
                <w:rFonts w:cs="Arial"/>
                <w:noProof/>
                <w:webHidden/>
                <w:sz w:val="20"/>
                <w:szCs w:val="20"/>
              </w:rPr>
              <w:fldChar w:fldCharType="end"/>
            </w:r>
          </w:hyperlink>
        </w:p>
        <w:p w14:paraId="3A50AA6A" w14:textId="713B8929" w:rsidR="00EA4000" w:rsidRPr="00EA4000" w:rsidRDefault="00EA4000" w:rsidP="00EA4000">
          <w:pPr>
            <w:pStyle w:val="Sadraj3"/>
            <w:tabs>
              <w:tab w:val="right" w:leader="dot" w:pos="9062"/>
            </w:tabs>
            <w:spacing w:line="240" w:lineRule="auto"/>
            <w:rPr>
              <w:rFonts w:cs="Arial"/>
              <w:noProof/>
              <w:sz w:val="20"/>
              <w:szCs w:val="20"/>
            </w:rPr>
          </w:pPr>
          <w:hyperlink w:anchor="_Toc195017269" w:history="1">
            <w:r w:rsidRPr="00EA4000">
              <w:rPr>
                <w:rStyle w:val="Hiperveza"/>
                <w:rFonts w:cs="Arial"/>
                <w:noProof/>
                <w:sz w:val="20"/>
                <w:szCs w:val="20"/>
                <w:lang w:eastAsia="hr-HR"/>
              </w:rPr>
              <w:t>11.5.4. Tehničko-tehnološke katastrofe i velike nesreće izazvane nesrećama u prometu</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_Toc195017269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139</w:t>
            </w:r>
            <w:r w:rsidRPr="00EA4000">
              <w:rPr>
                <w:rFonts w:cs="Arial"/>
                <w:noProof/>
                <w:webHidden/>
                <w:sz w:val="20"/>
                <w:szCs w:val="20"/>
              </w:rPr>
              <w:fldChar w:fldCharType="end"/>
            </w:r>
          </w:hyperlink>
        </w:p>
        <w:p w14:paraId="43A677AE" w14:textId="19EDA133" w:rsidR="00EA4000" w:rsidRPr="00EA4000" w:rsidRDefault="00EA4000" w:rsidP="00EA4000">
          <w:pPr>
            <w:pStyle w:val="Sadraj3"/>
            <w:tabs>
              <w:tab w:val="right" w:leader="dot" w:pos="9062"/>
            </w:tabs>
            <w:spacing w:line="240" w:lineRule="auto"/>
            <w:rPr>
              <w:rFonts w:cs="Arial"/>
              <w:noProof/>
              <w:sz w:val="20"/>
              <w:szCs w:val="20"/>
            </w:rPr>
          </w:pPr>
          <w:hyperlink w:anchor="_Toc195017270" w:history="1">
            <w:r w:rsidRPr="00EA4000">
              <w:rPr>
                <w:rStyle w:val="Hiperveza"/>
                <w:rFonts w:cs="Arial"/>
                <w:noProof/>
                <w:sz w:val="20"/>
                <w:szCs w:val="20"/>
                <w:lang w:eastAsia="hr-HR"/>
              </w:rPr>
              <w:t>11.5.5. Mjere zaštite od požara, eksplozija</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_Toc195017270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140</w:t>
            </w:r>
            <w:r w:rsidRPr="00EA4000">
              <w:rPr>
                <w:rFonts w:cs="Arial"/>
                <w:noProof/>
                <w:webHidden/>
                <w:sz w:val="20"/>
                <w:szCs w:val="20"/>
              </w:rPr>
              <w:fldChar w:fldCharType="end"/>
            </w:r>
          </w:hyperlink>
        </w:p>
        <w:p w14:paraId="644A1983" w14:textId="58F0E626" w:rsidR="00EA4000" w:rsidRPr="00EA4000" w:rsidRDefault="00EA4000" w:rsidP="00EA4000">
          <w:pPr>
            <w:pStyle w:val="Sadraj3"/>
            <w:tabs>
              <w:tab w:val="right" w:leader="dot" w:pos="9062"/>
            </w:tabs>
            <w:spacing w:line="240" w:lineRule="auto"/>
            <w:rPr>
              <w:rFonts w:cs="Arial"/>
              <w:noProof/>
              <w:sz w:val="20"/>
              <w:szCs w:val="20"/>
            </w:rPr>
          </w:pPr>
          <w:hyperlink w:anchor="_Toc195017271" w:history="1">
            <w:r w:rsidRPr="00EA4000">
              <w:rPr>
                <w:rStyle w:val="Hiperveza"/>
                <w:rFonts w:cs="Arial"/>
                <w:noProof/>
                <w:sz w:val="20"/>
                <w:szCs w:val="20"/>
                <w:lang w:eastAsia="hr-HR"/>
              </w:rPr>
              <w:t>11.5.6. Mjere zaštite od iscrpljenja ili uništenja prirodnih resursa i ekoloških onečišćenja</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_Toc195017271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141</w:t>
            </w:r>
            <w:r w:rsidRPr="00EA4000">
              <w:rPr>
                <w:rFonts w:cs="Arial"/>
                <w:noProof/>
                <w:webHidden/>
                <w:sz w:val="20"/>
                <w:szCs w:val="20"/>
              </w:rPr>
              <w:fldChar w:fldCharType="end"/>
            </w:r>
          </w:hyperlink>
        </w:p>
        <w:p w14:paraId="09C1A57D" w14:textId="126EB4E0" w:rsidR="00EA4000" w:rsidRPr="00EA4000" w:rsidRDefault="00EA4000" w:rsidP="00EA4000">
          <w:pPr>
            <w:pStyle w:val="Sadraj3"/>
            <w:tabs>
              <w:tab w:val="right" w:leader="dot" w:pos="9062"/>
            </w:tabs>
            <w:spacing w:line="240" w:lineRule="auto"/>
            <w:rPr>
              <w:rFonts w:cs="Arial"/>
              <w:noProof/>
              <w:sz w:val="20"/>
              <w:szCs w:val="20"/>
            </w:rPr>
          </w:pPr>
          <w:hyperlink w:anchor="_Toc195017272" w:history="1">
            <w:r w:rsidRPr="00EA4000">
              <w:rPr>
                <w:rStyle w:val="Hiperveza"/>
                <w:rFonts w:cs="Arial"/>
                <w:noProof/>
                <w:sz w:val="20"/>
                <w:szCs w:val="20"/>
                <w:lang w:eastAsia="hr-HR"/>
              </w:rPr>
              <w:t>11.5.7. Mjere zaštite od ratnih opasnosti</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_Toc195017272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142</w:t>
            </w:r>
            <w:r w:rsidRPr="00EA4000">
              <w:rPr>
                <w:rFonts w:cs="Arial"/>
                <w:noProof/>
                <w:webHidden/>
                <w:sz w:val="20"/>
                <w:szCs w:val="20"/>
              </w:rPr>
              <w:fldChar w:fldCharType="end"/>
            </w:r>
          </w:hyperlink>
        </w:p>
        <w:p w14:paraId="64F6594A" w14:textId="00E59D9D" w:rsidR="00EA4000" w:rsidRPr="00EA4000" w:rsidRDefault="00EA4000" w:rsidP="00EA4000">
          <w:pPr>
            <w:pStyle w:val="Sadraj3"/>
            <w:tabs>
              <w:tab w:val="right" w:leader="dot" w:pos="9062"/>
            </w:tabs>
            <w:spacing w:line="240" w:lineRule="auto"/>
            <w:rPr>
              <w:rFonts w:cs="Arial"/>
              <w:noProof/>
              <w:sz w:val="20"/>
              <w:szCs w:val="20"/>
            </w:rPr>
          </w:pPr>
          <w:hyperlink w:anchor="_Toc195017273" w:history="1">
            <w:r w:rsidRPr="00EA4000">
              <w:rPr>
                <w:rStyle w:val="Hiperveza"/>
                <w:rFonts w:cs="Arial"/>
                <w:noProof/>
                <w:sz w:val="20"/>
                <w:szCs w:val="20"/>
                <w:lang w:eastAsia="hr-HR"/>
              </w:rPr>
              <w:t>11.5.8. Mjere zaštite od klizišta</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_Toc195017273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142</w:t>
            </w:r>
            <w:r w:rsidRPr="00EA4000">
              <w:rPr>
                <w:rFonts w:cs="Arial"/>
                <w:noProof/>
                <w:webHidden/>
                <w:sz w:val="20"/>
                <w:szCs w:val="20"/>
              </w:rPr>
              <w:fldChar w:fldCharType="end"/>
            </w:r>
          </w:hyperlink>
        </w:p>
        <w:p w14:paraId="59CC6484" w14:textId="2543B8FB" w:rsidR="00EA4000" w:rsidRPr="00EA4000" w:rsidRDefault="00EA4000" w:rsidP="00EA4000">
          <w:pPr>
            <w:pStyle w:val="Sadraj3"/>
            <w:tabs>
              <w:tab w:val="right" w:leader="dot" w:pos="9062"/>
            </w:tabs>
            <w:spacing w:line="240" w:lineRule="auto"/>
            <w:rPr>
              <w:rFonts w:cs="Arial"/>
              <w:noProof/>
              <w:sz w:val="20"/>
              <w:szCs w:val="20"/>
            </w:rPr>
          </w:pPr>
          <w:hyperlink w:anchor="_Toc195017274" w:history="1">
            <w:r w:rsidRPr="00EA4000">
              <w:rPr>
                <w:rStyle w:val="Hiperveza"/>
                <w:rFonts w:cs="Arial"/>
                <w:noProof/>
                <w:sz w:val="20"/>
                <w:szCs w:val="20"/>
                <w:lang w:eastAsia="hr-HR"/>
              </w:rPr>
              <w:t>11.5.9. Mjere ublažavanja utjecaja na klimatske promjene</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_Toc195017274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143</w:t>
            </w:r>
            <w:r w:rsidRPr="00EA4000">
              <w:rPr>
                <w:rFonts w:cs="Arial"/>
                <w:noProof/>
                <w:webHidden/>
                <w:sz w:val="20"/>
                <w:szCs w:val="20"/>
              </w:rPr>
              <w:fldChar w:fldCharType="end"/>
            </w:r>
          </w:hyperlink>
        </w:p>
        <w:p w14:paraId="113906BB" w14:textId="5B40C7AD" w:rsidR="00EA4000" w:rsidRPr="00EA4000" w:rsidRDefault="00EA4000" w:rsidP="00EA4000">
          <w:pPr>
            <w:pStyle w:val="Sadraj3"/>
            <w:tabs>
              <w:tab w:val="right" w:leader="dot" w:pos="9062"/>
            </w:tabs>
            <w:spacing w:line="240" w:lineRule="auto"/>
            <w:rPr>
              <w:rFonts w:cs="Arial"/>
              <w:noProof/>
              <w:sz w:val="20"/>
              <w:szCs w:val="20"/>
            </w:rPr>
          </w:pPr>
          <w:hyperlink w:anchor="_Toc195017275" w:history="1">
            <w:r w:rsidRPr="00EA4000">
              <w:rPr>
                <w:rStyle w:val="Hiperveza"/>
                <w:rFonts w:cs="Arial"/>
                <w:noProof/>
                <w:sz w:val="20"/>
                <w:szCs w:val="20"/>
                <w:lang w:eastAsia="hr-HR"/>
              </w:rPr>
              <w:t>11.5.10. Mjere prilagodbe na/od klimatskih promjena</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_Toc195017275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143</w:t>
            </w:r>
            <w:r w:rsidRPr="00EA4000">
              <w:rPr>
                <w:rFonts w:cs="Arial"/>
                <w:noProof/>
                <w:webHidden/>
                <w:sz w:val="20"/>
                <w:szCs w:val="20"/>
              </w:rPr>
              <w:fldChar w:fldCharType="end"/>
            </w:r>
          </w:hyperlink>
        </w:p>
        <w:p w14:paraId="53C3E130" w14:textId="1E0CBBC4" w:rsidR="00EA4000" w:rsidRPr="00EA4000" w:rsidRDefault="00EA4000" w:rsidP="00EA4000">
          <w:pPr>
            <w:pStyle w:val="Sadraj3"/>
            <w:tabs>
              <w:tab w:val="right" w:leader="dot" w:pos="9062"/>
            </w:tabs>
            <w:spacing w:line="240" w:lineRule="auto"/>
            <w:rPr>
              <w:rFonts w:cs="Arial"/>
              <w:noProof/>
              <w:sz w:val="20"/>
              <w:szCs w:val="20"/>
            </w:rPr>
          </w:pPr>
          <w:hyperlink w:anchor="_Toc195017276" w:history="1">
            <w:r w:rsidRPr="00EA4000">
              <w:rPr>
                <w:rStyle w:val="Hiperveza"/>
                <w:rFonts w:cs="Arial"/>
                <w:noProof/>
                <w:sz w:val="20"/>
                <w:szCs w:val="20"/>
              </w:rPr>
              <w:t>11.5.11. Područja primjene posebnih mjera zaštite u odnosu na uređenje zemljišta i zaštitu posebnih vrijednosti i obilježja</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_Toc195017276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144</w:t>
            </w:r>
            <w:r w:rsidRPr="00EA4000">
              <w:rPr>
                <w:rFonts w:cs="Arial"/>
                <w:noProof/>
                <w:webHidden/>
                <w:sz w:val="20"/>
                <w:szCs w:val="20"/>
              </w:rPr>
              <w:fldChar w:fldCharType="end"/>
            </w:r>
          </w:hyperlink>
        </w:p>
        <w:p w14:paraId="1CA2E38E" w14:textId="1C3DF8D9" w:rsidR="00EA4000" w:rsidRPr="00EA4000" w:rsidRDefault="00EA4000" w:rsidP="00EA4000">
          <w:pPr>
            <w:pStyle w:val="Sadraj2"/>
            <w:tabs>
              <w:tab w:val="right" w:leader="dot" w:pos="9062"/>
            </w:tabs>
            <w:spacing w:line="240" w:lineRule="auto"/>
            <w:rPr>
              <w:rFonts w:cs="Arial"/>
              <w:noProof/>
              <w:sz w:val="20"/>
              <w:szCs w:val="20"/>
            </w:rPr>
          </w:pPr>
          <w:hyperlink w:anchor="_Toc195017277" w:history="1">
            <w:r w:rsidRPr="00EA4000">
              <w:rPr>
                <w:rStyle w:val="Hiperveza"/>
                <w:rFonts w:cs="Arial"/>
                <w:noProof/>
                <w:sz w:val="20"/>
                <w:szCs w:val="20"/>
                <w:lang w:eastAsia="hr-HR"/>
              </w:rPr>
              <w:t>11.6. POSEBNE MJERE</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_Toc195017277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144</w:t>
            </w:r>
            <w:r w:rsidRPr="00EA4000">
              <w:rPr>
                <w:rFonts w:cs="Arial"/>
                <w:noProof/>
                <w:webHidden/>
                <w:sz w:val="20"/>
                <w:szCs w:val="20"/>
              </w:rPr>
              <w:fldChar w:fldCharType="end"/>
            </w:r>
          </w:hyperlink>
        </w:p>
        <w:p w14:paraId="30006E64" w14:textId="4B92DBE9" w:rsidR="00EA4000" w:rsidRPr="00EA4000" w:rsidRDefault="00EA4000" w:rsidP="00EA4000">
          <w:pPr>
            <w:pStyle w:val="Sadraj3"/>
            <w:tabs>
              <w:tab w:val="left" w:pos="1440"/>
              <w:tab w:val="right" w:leader="dot" w:pos="9062"/>
            </w:tabs>
            <w:spacing w:line="240" w:lineRule="auto"/>
            <w:rPr>
              <w:rFonts w:cs="Arial"/>
              <w:noProof/>
              <w:sz w:val="20"/>
              <w:szCs w:val="20"/>
            </w:rPr>
          </w:pPr>
          <w:hyperlink w:anchor="_Toc195017278" w:history="1">
            <w:r w:rsidRPr="00EA4000">
              <w:rPr>
                <w:rStyle w:val="Hiperveza"/>
                <w:rFonts w:cs="Arial"/>
                <w:noProof/>
                <w:sz w:val="20"/>
                <w:szCs w:val="20"/>
                <w:lang w:eastAsia="hr-HR"/>
              </w:rPr>
              <w:t>11.6.1.</w:t>
            </w:r>
            <w:r w:rsidRPr="00EA4000">
              <w:rPr>
                <w:rFonts w:cs="Arial"/>
                <w:noProof/>
                <w:sz w:val="20"/>
                <w:szCs w:val="20"/>
              </w:rPr>
              <w:tab/>
            </w:r>
            <w:r w:rsidRPr="00EA4000">
              <w:rPr>
                <w:rStyle w:val="Hiperveza"/>
                <w:rFonts w:cs="Arial"/>
                <w:noProof/>
                <w:sz w:val="20"/>
                <w:szCs w:val="20"/>
                <w:lang w:eastAsia="hr-HR"/>
              </w:rPr>
              <w:t>Područja posebnih ograničenja</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_Toc195017278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144</w:t>
            </w:r>
            <w:r w:rsidRPr="00EA4000">
              <w:rPr>
                <w:rFonts w:cs="Arial"/>
                <w:noProof/>
                <w:webHidden/>
                <w:sz w:val="20"/>
                <w:szCs w:val="20"/>
              </w:rPr>
              <w:fldChar w:fldCharType="end"/>
            </w:r>
          </w:hyperlink>
        </w:p>
        <w:p w14:paraId="1B97C7D3" w14:textId="701DE30C" w:rsidR="00EA4000" w:rsidRPr="00EA4000" w:rsidRDefault="00EA4000" w:rsidP="00EA4000">
          <w:pPr>
            <w:pStyle w:val="Sadraj3"/>
            <w:tabs>
              <w:tab w:val="left" w:pos="1440"/>
              <w:tab w:val="right" w:leader="dot" w:pos="9062"/>
            </w:tabs>
            <w:spacing w:line="240" w:lineRule="auto"/>
            <w:rPr>
              <w:rFonts w:cs="Arial"/>
              <w:noProof/>
              <w:sz w:val="20"/>
              <w:szCs w:val="20"/>
            </w:rPr>
          </w:pPr>
          <w:hyperlink w:anchor="_Toc195017279" w:history="1">
            <w:r w:rsidRPr="00EA4000">
              <w:rPr>
                <w:rStyle w:val="Hiperveza"/>
                <w:rFonts w:cs="Arial"/>
                <w:noProof/>
                <w:sz w:val="20"/>
                <w:szCs w:val="20"/>
                <w:lang w:eastAsia="hr-HR"/>
              </w:rPr>
              <w:t>11.6.2.</w:t>
            </w:r>
            <w:r w:rsidRPr="00EA4000">
              <w:rPr>
                <w:rFonts w:cs="Arial"/>
                <w:noProof/>
                <w:sz w:val="20"/>
                <w:szCs w:val="20"/>
              </w:rPr>
              <w:tab/>
            </w:r>
            <w:r w:rsidRPr="00EA4000">
              <w:rPr>
                <w:rStyle w:val="Hiperveza"/>
                <w:rFonts w:cs="Arial"/>
                <w:noProof/>
                <w:sz w:val="20"/>
                <w:szCs w:val="20"/>
                <w:lang w:eastAsia="hr-HR"/>
              </w:rPr>
              <w:t>Područja posebnog načina korištenja</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_Toc195017279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145</w:t>
            </w:r>
            <w:r w:rsidRPr="00EA4000">
              <w:rPr>
                <w:rFonts w:cs="Arial"/>
                <w:noProof/>
                <w:webHidden/>
                <w:sz w:val="20"/>
                <w:szCs w:val="20"/>
              </w:rPr>
              <w:fldChar w:fldCharType="end"/>
            </w:r>
          </w:hyperlink>
        </w:p>
        <w:p w14:paraId="28D9A6CC" w14:textId="7AABDDD1" w:rsidR="00EA4000" w:rsidRPr="00EA4000" w:rsidRDefault="00EA4000" w:rsidP="004041E2">
          <w:pPr>
            <w:pStyle w:val="Sadraj1"/>
          </w:pPr>
          <w:hyperlink w:anchor="_Toc195017280" w:history="1">
            <w:r w:rsidRPr="00EA4000">
              <w:rPr>
                <w:rStyle w:val="Hiperveza"/>
              </w:rPr>
              <w:t>12.   MJERE PROVEDBE GUP-a</w:t>
            </w:r>
            <w:r w:rsidRPr="00EA4000">
              <w:rPr>
                <w:webHidden/>
              </w:rPr>
              <w:tab/>
            </w:r>
            <w:r w:rsidRPr="00EA4000">
              <w:rPr>
                <w:webHidden/>
              </w:rPr>
              <w:fldChar w:fldCharType="begin"/>
            </w:r>
            <w:r w:rsidRPr="00EA4000">
              <w:rPr>
                <w:webHidden/>
              </w:rPr>
              <w:instrText xml:space="preserve"> PAGEREF _Toc195017280 \h </w:instrText>
            </w:r>
            <w:r w:rsidRPr="00EA4000">
              <w:rPr>
                <w:webHidden/>
              </w:rPr>
            </w:r>
            <w:r w:rsidRPr="00EA4000">
              <w:rPr>
                <w:webHidden/>
              </w:rPr>
              <w:fldChar w:fldCharType="separate"/>
            </w:r>
            <w:r w:rsidR="00ED43E2">
              <w:rPr>
                <w:webHidden/>
              </w:rPr>
              <w:t>145</w:t>
            </w:r>
            <w:r w:rsidRPr="00EA4000">
              <w:rPr>
                <w:webHidden/>
              </w:rPr>
              <w:fldChar w:fldCharType="end"/>
            </w:r>
          </w:hyperlink>
        </w:p>
        <w:p w14:paraId="40E09BFA" w14:textId="611F072B" w:rsidR="00EA4000" w:rsidRPr="00EA4000" w:rsidRDefault="00EA4000" w:rsidP="00EA4000">
          <w:pPr>
            <w:pStyle w:val="Sadraj2"/>
            <w:tabs>
              <w:tab w:val="right" w:leader="dot" w:pos="9062"/>
            </w:tabs>
            <w:spacing w:line="240" w:lineRule="auto"/>
            <w:rPr>
              <w:rFonts w:cs="Arial"/>
              <w:noProof/>
              <w:sz w:val="20"/>
              <w:szCs w:val="20"/>
            </w:rPr>
          </w:pPr>
          <w:hyperlink w:anchor="_Toc195017281" w:history="1">
            <w:r w:rsidRPr="00EA4000">
              <w:rPr>
                <w:rStyle w:val="Hiperveza"/>
                <w:rFonts w:cs="Arial"/>
                <w:noProof/>
                <w:sz w:val="20"/>
                <w:szCs w:val="20"/>
              </w:rPr>
              <w:t>12.1. Obveza izrade urbanističkih planova uređenja</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_Toc195017281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145</w:t>
            </w:r>
            <w:r w:rsidRPr="00EA4000">
              <w:rPr>
                <w:rFonts w:cs="Arial"/>
                <w:noProof/>
                <w:webHidden/>
                <w:sz w:val="20"/>
                <w:szCs w:val="20"/>
              </w:rPr>
              <w:fldChar w:fldCharType="end"/>
            </w:r>
          </w:hyperlink>
        </w:p>
        <w:p w14:paraId="03CCA4AF" w14:textId="153586EE" w:rsidR="00EA4000" w:rsidRPr="00EA4000" w:rsidRDefault="00EA4000" w:rsidP="00EA4000">
          <w:pPr>
            <w:pStyle w:val="Sadraj2"/>
            <w:tabs>
              <w:tab w:val="right" w:leader="dot" w:pos="9062"/>
            </w:tabs>
            <w:spacing w:line="240" w:lineRule="auto"/>
            <w:rPr>
              <w:rFonts w:cs="Arial"/>
              <w:noProof/>
              <w:sz w:val="20"/>
              <w:szCs w:val="20"/>
            </w:rPr>
          </w:pPr>
          <w:hyperlink w:anchor="_Toc195017282" w:history="1">
            <w:r w:rsidRPr="00EA4000">
              <w:rPr>
                <w:rStyle w:val="Hiperveza"/>
                <w:rFonts w:cs="Arial"/>
                <w:noProof/>
                <w:sz w:val="20"/>
                <w:szCs w:val="20"/>
              </w:rPr>
              <w:t>12.2. Važeći dokumenti prostornog uređenja</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_Toc195017282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148</w:t>
            </w:r>
            <w:r w:rsidRPr="00EA4000">
              <w:rPr>
                <w:rFonts w:cs="Arial"/>
                <w:noProof/>
                <w:webHidden/>
                <w:sz w:val="20"/>
                <w:szCs w:val="20"/>
              </w:rPr>
              <w:fldChar w:fldCharType="end"/>
            </w:r>
          </w:hyperlink>
        </w:p>
        <w:p w14:paraId="5CD67F66" w14:textId="55E21CA2" w:rsidR="00EA4000" w:rsidRPr="00EA4000" w:rsidRDefault="00EA4000" w:rsidP="00EA4000">
          <w:pPr>
            <w:pStyle w:val="Sadraj2"/>
            <w:tabs>
              <w:tab w:val="right" w:leader="dot" w:pos="9062"/>
            </w:tabs>
            <w:spacing w:line="240" w:lineRule="auto"/>
            <w:rPr>
              <w:rFonts w:cs="Arial"/>
              <w:noProof/>
              <w:sz w:val="20"/>
              <w:szCs w:val="20"/>
            </w:rPr>
          </w:pPr>
          <w:hyperlink w:anchor="_Toc195017283" w:history="1">
            <w:r w:rsidRPr="00EA4000">
              <w:rPr>
                <w:rStyle w:val="Hiperveza"/>
                <w:rFonts w:eastAsia="Calibri" w:cs="Arial"/>
                <w:noProof/>
                <w:sz w:val="20"/>
                <w:szCs w:val="20"/>
              </w:rPr>
              <w:t>12.3. Rekonstrukcija građevina</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_Toc195017283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149</w:t>
            </w:r>
            <w:r w:rsidRPr="00EA4000">
              <w:rPr>
                <w:rFonts w:cs="Arial"/>
                <w:noProof/>
                <w:webHidden/>
                <w:sz w:val="20"/>
                <w:szCs w:val="20"/>
              </w:rPr>
              <w:fldChar w:fldCharType="end"/>
            </w:r>
          </w:hyperlink>
        </w:p>
        <w:p w14:paraId="2BE2643E" w14:textId="468F3BCB" w:rsidR="00EA4000" w:rsidRPr="00EA4000" w:rsidRDefault="00EA4000" w:rsidP="00EA4000">
          <w:pPr>
            <w:pStyle w:val="Sadraj3"/>
            <w:tabs>
              <w:tab w:val="right" w:leader="dot" w:pos="9062"/>
            </w:tabs>
            <w:spacing w:line="240" w:lineRule="auto"/>
            <w:rPr>
              <w:rFonts w:cs="Arial"/>
              <w:noProof/>
              <w:sz w:val="20"/>
              <w:szCs w:val="20"/>
            </w:rPr>
          </w:pPr>
          <w:hyperlink w:anchor="_Toc195017284" w:history="1">
            <w:r w:rsidRPr="00EA4000">
              <w:rPr>
                <w:rStyle w:val="Hiperveza"/>
                <w:rFonts w:cs="Arial"/>
                <w:noProof/>
                <w:sz w:val="20"/>
                <w:szCs w:val="20"/>
                <w:lang w:eastAsia="hr-HR"/>
              </w:rPr>
              <w:t>12.3.1. Rekonstrukcija građevina u građevinskom području</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_Toc195017284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150</w:t>
            </w:r>
            <w:r w:rsidRPr="00EA4000">
              <w:rPr>
                <w:rFonts w:cs="Arial"/>
                <w:noProof/>
                <w:webHidden/>
                <w:sz w:val="20"/>
                <w:szCs w:val="20"/>
              </w:rPr>
              <w:fldChar w:fldCharType="end"/>
            </w:r>
          </w:hyperlink>
        </w:p>
        <w:p w14:paraId="272C5F7D" w14:textId="06DE7F8C" w:rsidR="00EA4000" w:rsidRPr="00EA4000" w:rsidRDefault="00EA4000" w:rsidP="00EA4000">
          <w:pPr>
            <w:pStyle w:val="Sadraj3"/>
            <w:tabs>
              <w:tab w:val="right" w:leader="dot" w:pos="9062"/>
            </w:tabs>
            <w:spacing w:line="240" w:lineRule="auto"/>
            <w:rPr>
              <w:rFonts w:cs="Arial"/>
              <w:noProof/>
              <w:sz w:val="20"/>
              <w:szCs w:val="20"/>
            </w:rPr>
          </w:pPr>
          <w:hyperlink w:anchor="_Toc195017285" w:history="1">
            <w:r w:rsidRPr="00EA4000">
              <w:rPr>
                <w:rStyle w:val="Hiperveza"/>
                <w:rFonts w:cs="Arial"/>
                <w:noProof/>
                <w:sz w:val="20"/>
                <w:szCs w:val="20"/>
                <w:lang w:eastAsia="hr-HR"/>
              </w:rPr>
              <w:t>12.3.2. Posebni slučajevi rekonstrukcije u slučaju energetske obnove građevine</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_Toc195017285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151</w:t>
            </w:r>
            <w:r w:rsidRPr="00EA4000">
              <w:rPr>
                <w:rFonts w:cs="Arial"/>
                <w:noProof/>
                <w:webHidden/>
                <w:sz w:val="20"/>
                <w:szCs w:val="20"/>
              </w:rPr>
              <w:fldChar w:fldCharType="end"/>
            </w:r>
          </w:hyperlink>
        </w:p>
        <w:p w14:paraId="6C580464" w14:textId="1B02DD0C" w:rsidR="00EA4000" w:rsidRPr="00EA4000" w:rsidRDefault="00EA4000" w:rsidP="00EA4000">
          <w:pPr>
            <w:pStyle w:val="Sadraj3"/>
            <w:tabs>
              <w:tab w:val="right" w:leader="dot" w:pos="9062"/>
            </w:tabs>
            <w:spacing w:line="240" w:lineRule="auto"/>
            <w:rPr>
              <w:rFonts w:cs="Arial"/>
              <w:noProof/>
              <w:sz w:val="20"/>
              <w:szCs w:val="20"/>
            </w:rPr>
          </w:pPr>
          <w:hyperlink w:anchor="_Toc195017286" w:history="1">
            <w:r w:rsidRPr="00EA4000">
              <w:rPr>
                <w:rStyle w:val="Hiperveza"/>
                <w:rFonts w:cs="Arial"/>
                <w:noProof/>
                <w:sz w:val="20"/>
                <w:szCs w:val="20"/>
                <w:lang w:eastAsia="hr-HR"/>
              </w:rPr>
              <w:t>12.3.3. Rekonstrukcija građevina čija je namjena protivna planiranoj namjeni</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_Toc195017286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152</w:t>
            </w:r>
            <w:r w:rsidRPr="00EA4000">
              <w:rPr>
                <w:rFonts w:cs="Arial"/>
                <w:noProof/>
                <w:webHidden/>
                <w:sz w:val="20"/>
                <w:szCs w:val="20"/>
              </w:rPr>
              <w:fldChar w:fldCharType="end"/>
            </w:r>
          </w:hyperlink>
        </w:p>
        <w:p w14:paraId="07AD6332" w14:textId="51AB0D4F" w:rsidR="00EA4000" w:rsidRPr="00F00BE7" w:rsidRDefault="00EA4000" w:rsidP="00EA4000">
          <w:pPr>
            <w:pStyle w:val="Sadraj2"/>
            <w:tabs>
              <w:tab w:val="right" w:leader="dot" w:pos="9062"/>
            </w:tabs>
            <w:spacing w:line="240" w:lineRule="auto"/>
            <w:rPr>
              <w:rFonts w:cs="Arial"/>
              <w:b/>
              <w:bCs/>
              <w:noProof/>
              <w:sz w:val="20"/>
              <w:szCs w:val="20"/>
            </w:rPr>
          </w:pPr>
          <w:hyperlink w:anchor="_Toc195017287" w:history="1">
            <w:r w:rsidRPr="00F00BE7">
              <w:rPr>
                <w:rStyle w:val="Hiperveza"/>
                <w:rFonts w:cs="Arial"/>
                <w:b/>
                <w:bCs/>
                <w:iCs/>
                <w:noProof/>
                <w:sz w:val="20"/>
                <w:szCs w:val="20"/>
              </w:rPr>
              <w:t xml:space="preserve">12.4. </w:t>
            </w:r>
            <w:r w:rsidRPr="00F00BE7">
              <w:rPr>
                <w:rStyle w:val="Hiperveza"/>
                <w:rFonts w:cs="Arial"/>
                <w:b/>
                <w:bCs/>
                <w:noProof/>
                <w:sz w:val="20"/>
                <w:szCs w:val="20"/>
                <w:lang w:eastAsia="hr-HR"/>
              </w:rPr>
              <w:t>Uvjeti provedbe zahvata u prostoru s detaljnošću propisanom za urbanistički plan uređenja za Zone određene ovim GUP-om</w:t>
            </w:r>
            <w:r w:rsidRPr="00F00BE7">
              <w:rPr>
                <w:rFonts w:cs="Arial"/>
                <w:b/>
                <w:bCs/>
                <w:noProof/>
                <w:webHidden/>
                <w:sz w:val="20"/>
                <w:szCs w:val="20"/>
              </w:rPr>
              <w:tab/>
            </w:r>
            <w:r w:rsidRPr="00F00BE7">
              <w:rPr>
                <w:rFonts w:cs="Arial"/>
                <w:b/>
                <w:bCs/>
                <w:noProof/>
                <w:webHidden/>
                <w:sz w:val="20"/>
                <w:szCs w:val="20"/>
              </w:rPr>
              <w:fldChar w:fldCharType="begin"/>
            </w:r>
            <w:r w:rsidRPr="00F00BE7">
              <w:rPr>
                <w:rFonts w:cs="Arial"/>
                <w:b/>
                <w:bCs/>
                <w:noProof/>
                <w:webHidden/>
                <w:sz w:val="20"/>
                <w:szCs w:val="20"/>
              </w:rPr>
              <w:instrText xml:space="preserve"> PAGEREF _Toc195017287 \h </w:instrText>
            </w:r>
            <w:r w:rsidRPr="00F00BE7">
              <w:rPr>
                <w:rFonts w:cs="Arial"/>
                <w:b/>
                <w:bCs/>
                <w:noProof/>
                <w:webHidden/>
                <w:sz w:val="20"/>
                <w:szCs w:val="20"/>
              </w:rPr>
            </w:r>
            <w:r w:rsidRPr="00F00BE7">
              <w:rPr>
                <w:rFonts w:cs="Arial"/>
                <w:b/>
                <w:bCs/>
                <w:noProof/>
                <w:webHidden/>
                <w:sz w:val="20"/>
                <w:szCs w:val="20"/>
              </w:rPr>
              <w:fldChar w:fldCharType="separate"/>
            </w:r>
            <w:r w:rsidR="00ED43E2">
              <w:rPr>
                <w:rFonts w:cs="Arial"/>
                <w:b/>
                <w:bCs/>
                <w:noProof/>
                <w:webHidden/>
                <w:sz w:val="20"/>
                <w:szCs w:val="20"/>
              </w:rPr>
              <w:t>152</w:t>
            </w:r>
            <w:r w:rsidRPr="00F00BE7">
              <w:rPr>
                <w:rFonts w:cs="Arial"/>
                <w:b/>
                <w:bCs/>
                <w:noProof/>
                <w:webHidden/>
                <w:sz w:val="20"/>
                <w:szCs w:val="20"/>
              </w:rPr>
              <w:fldChar w:fldCharType="end"/>
            </w:r>
          </w:hyperlink>
        </w:p>
        <w:p w14:paraId="21C33A2D" w14:textId="610304A8" w:rsidR="00EA4000" w:rsidRPr="00EA4000" w:rsidRDefault="00EA4000" w:rsidP="00EA4000">
          <w:pPr>
            <w:pStyle w:val="Sadraj3"/>
            <w:tabs>
              <w:tab w:val="right" w:leader="dot" w:pos="9062"/>
            </w:tabs>
            <w:spacing w:line="240" w:lineRule="auto"/>
            <w:rPr>
              <w:rFonts w:cs="Arial"/>
              <w:noProof/>
              <w:sz w:val="20"/>
              <w:szCs w:val="20"/>
            </w:rPr>
          </w:pPr>
          <w:hyperlink w:anchor="_Toc195017288" w:history="1">
            <w:r w:rsidRPr="00EA4000">
              <w:rPr>
                <w:rStyle w:val="Hiperveza"/>
                <w:rFonts w:cs="Arial"/>
                <w:noProof/>
                <w:sz w:val="20"/>
                <w:szCs w:val="20"/>
                <w:lang w:eastAsia="hr-HR"/>
              </w:rPr>
              <w:t>12.4.1. Zona „Ledinska“</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_Toc195017288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152</w:t>
            </w:r>
            <w:r w:rsidRPr="00EA4000">
              <w:rPr>
                <w:rFonts w:cs="Arial"/>
                <w:noProof/>
                <w:webHidden/>
                <w:sz w:val="20"/>
                <w:szCs w:val="20"/>
              </w:rPr>
              <w:fldChar w:fldCharType="end"/>
            </w:r>
          </w:hyperlink>
        </w:p>
        <w:p w14:paraId="599B8EFD" w14:textId="157A380B" w:rsidR="00EA4000" w:rsidRPr="00EA4000" w:rsidRDefault="00EA4000" w:rsidP="00EA4000">
          <w:pPr>
            <w:pStyle w:val="Sadraj3"/>
            <w:tabs>
              <w:tab w:val="right" w:leader="dot" w:pos="9062"/>
            </w:tabs>
            <w:spacing w:line="240" w:lineRule="auto"/>
            <w:rPr>
              <w:rFonts w:cs="Arial"/>
              <w:noProof/>
              <w:sz w:val="20"/>
              <w:szCs w:val="20"/>
            </w:rPr>
          </w:pPr>
          <w:hyperlink w:anchor="_Toc195017289" w:history="1">
            <w:r w:rsidRPr="00EA4000">
              <w:rPr>
                <w:rStyle w:val="Hiperveza"/>
                <w:rFonts w:cs="Arial"/>
                <w:noProof/>
                <w:sz w:val="20"/>
                <w:szCs w:val="20"/>
                <w:lang w:eastAsia="hr-HR"/>
              </w:rPr>
              <w:t>12.4.2. Zona „Pavelinska“</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_Toc195017289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158</w:t>
            </w:r>
            <w:r w:rsidRPr="00EA4000">
              <w:rPr>
                <w:rFonts w:cs="Arial"/>
                <w:noProof/>
                <w:webHidden/>
                <w:sz w:val="20"/>
                <w:szCs w:val="20"/>
              </w:rPr>
              <w:fldChar w:fldCharType="end"/>
            </w:r>
          </w:hyperlink>
        </w:p>
        <w:p w14:paraId="3FC9540E" w14:textId="755C7F17" w:rsidR="00EA4000" w:rsidRPr="00EA4000" w:rsidRDefault="00EA4000" w:rsidP="00EA4000">
          <w:pPr>
            <w:pStyle w:val="Sadraj3"/>
            <w:tabs>
              <w:tab w:val="right" w:leader="dot" w:pos="9062"/>
            </w:tabs>
            <w:spacing w:line="240" w:lineRule="auto"/>
            <w:rPr>
              <w:rFonts w:cs="Arial"/>
              <w:noProof/>
              <w:sz w:val="20"/>
              <w:szCs w:val="20"/>
            </w:rPr>
          </w:pPr>
          <w:hyperlink w:anchor="_Toc195017290" w:history="1">
            <w:r w:rsidRPr="00EA4000">
              <w:rPr>
                <w:rStyle w:val="Hiperveza"/>
                <w:rFonts w:cs="Arial"/>
                <w:noProof/>
                <w:sz w:val="20"/>
                <w:szCs w:val="20"/>
                <w:lang w:eastAsia="hr-HR"/>
              </w:rPr>
              <w:t>Zona „Dravska II“</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_Toc195017290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158</w:t>
            </w:r>
            <w:r w:rsidRPr="00EA4000">
              <w:rPr>
                <w:rFonts w:cs="Arial"/>
                <w:noProof/>
                <w:webHidden/>
                <w:sz w:val="20"/>
                <w:szCs w:val="20"/>
              </w:rPr>
              <w:fldChar w:fldCharType="end"/>
            </w:r>
          </w:hyperlink>
        </w:p>
        <w:p w14:paraId="29AA7641" w14:textId="0BC70721" w:rsidR="00EA4000" w:rsidRPr="00EA4000" w:rsidRDefault="00EA4000" w:rsidP="00EA4000">
          <w:pPr>
            <w:pStyle w:val="Sadraj3"/>
            <w:tabs>
              <w:tab w:val="right" w:leader="dot" w:pos="9062"/>
            </w:tabs>
            <w:spacing w:line="240" w:lineRule="auto"/>
            <w:rPr>
              <w:rFonts w:cs="Arial"/>
              <w:noProof/>
              <w:sz w:val="20"/>
              <w:szCs w:val="20"/>
            </w:rPr>
          </w:pPr>
          <w:hyperlink w:anchor="_Toc195017291" w:history="1">
            <w:r w:rsidRPr="00EA4000">
              <w:rPr>
                <w:rStyle w:val="Hiperveza"/>
                <w:rFonts w:cs="Arial"/>
                <w:noProof/>
                <w:sz w:val="20"/>
                <w:szCs w:val="20"/>
                <w:lang w:eastAsia="hr-HR"/>
              </w:rPr>
              <w:t>Zona „Radnička II“</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_Toc195017291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158</w:t>
            </w:r>
            <w:r w:rsidRPr="00EA4000">
              <w:rPr>
                <w:rFonts w:cs="Arial"/>
                <w:noProof/>
                <w:webHidden/>
                <w:sz w:val="20"/>
                <w:szCs w:val="20"/>
              </w:rPr>
              <w:fldChar w:fldCharType="end"/>
            </w:r>
          </w:hyperlink>
        </w:p>
        <w:p w14:paraId="0B8754F0" w14:textId="2A5B94C9" w:rsidR="00EA4000" w:rsidRPr="00EA4000" w:rsidRDefault="00EA4000" w:rsidP="00EA4000">
          <w:pPr>
            <w:pStyle w:val="Sadraj3"/>
            <w:tabs>
              <w:tab w:val="right" w:leader="dot" w:pos="9062"/>
            </w:tabs>
            <w:spacing w:line="240" w:lineRule="auto"/>
            <w:rPr>
              <w:rFonts w:cs="Arial"/>
              <w:noProof/>
              <w:sz w:val="20"/>
              <w:szCs w:val="20"/>
            </w:rPr>
          </w:pPr>
          <w:hyperlink w:anchor="_Toc195017292" w:history="1">
            <w:r w:rsidRPr="00EA4000">
              <w:rPr>
                <w:rStyle w:val="Hiperveza"/>
                <w:rFonts w:cs="Arial"/>
                <w:noProof/>
                <w:sz w:val="20"/>
                <w:szCs w:val="20"/>
                <w:lang w:eastAsia="hr-HR"/>
              </w:rPr>
              <w:t>12.4.3. Zona „Kampus“</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_Toc195017292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162</w:t>
            </w:r>
            <w:r w:rsidRPr="00EA4000">
              <w:rPr>
                <w:rFonts w:cs="Arial"/>
                <w:noProof/>
                <w:webHidden/>
                <w:sz w:val="20"/>
                <w:szCs w:val="20"/>
              </w:rPr>
              <w:fldChar w:fldCharType="end"/>
            </w:r>
          </w:hyperlink>
        </w:p>
        <w:p w14:paraId="61D22CF0" w14:textId="31A7F383" w:rsidR="00EA4000" w:rsidRPr="00EA4000" w:rsidRDefault="00EA4000" w:rsidP="00EA4000">
          <w:pPr>
            <w:pStyle w:val="Sadraj3"/>
            <w:tabs>
              <w:tab w:val="right" w:leader="dot" w:pos="9062"/>
            </w:tabs>
            <w:spacing w:line="240" w:lineRule="auto"/>
            <w:rPr>
              <w:rFonts w:cs="Arial"/>
              <w:noProof/>
              <w:sz w:val="20"/>
              <w:szCs w:val="20"/>
            </w:rPr>
          </w:pPr>
          <w:hyperlink w:anchor="_Toc195017293" w:history="1">
            <w:r w:rsidRPr="00EA4000">
              <w:rPr>
                <w:rStyle w:val="Hiperveza"/>
                <w:rFonts w:cs="Arial"/>
                <w:noProof/>
                <w:sz w:val="20"/>
                <w:szCs w:val="20"/>
                <w:lang w:eastAsia="hr-HR"/>
              </w:rPr>
              <w:t>12.4.4. Zona „Lenišće – B4“</w:t>
            </w:r>
            <w:r w:rsidRPr="00EA4000">
              <w:rPr>
                <w:rFonts w:cs="Arial"/>
                <w:noProof/>
                <w:webHidden/>
                <w:sz w:val="20"/>
                <w:szCs w:val="20"/>
              </w:rPr>
              <w:tab/>
            </w:r>
            <w:r w:rsidRPr="00EA4000">
              <w:rPr>
                <w:rFonts w:cs="Arial"/>
                <w:noProof/>
                <w:webHidden/>
                <w:sz w:val="20"/>
                <w:szCs w:val="20"/>
              </w:rPr>
              <w:fldChar w:fldCharType="begin"/>
            </w:r>
            <w:r w:rsidRPr="00EA4000">
              <w:rPr>
                <w:rFonts w:cs="Arial"/>
                <w:noProof/>
                <w:webHidden/>
                <w:sz w:val="20"/>
                <w:szCs w:val="20"/>
              </w:rPr>
              <w:instrText xml:space="preserve"> PAGEREF _Toc195017293 \h </w:instrText>
            </w:r>
            <w:r w:rsidRPr="00EA4000">
              <w:rPr>
                <w:rFonts w:cs="Arial"/>
                <w:noProof/>
                <w:webHidden/>
                <w:sz w:val="20"/>
                <w:szCs w:val="20"/>
              </w:rPr>
            </w:r>
            <w:r w:rsidRPr="00EA4000">
              <w:rPr>
                <w:rFonts w:cs="Arial"/>
                <w:noProof/>
                <w:webHidden/>
                <w:sz w:val="20"/>
                <w:szCs w:val="20"/>
              </w:rPr>
              <w:fldChar w:fldCharType="separate"/>
            </w:r>
            <w:r w:rsidR="00ED43E2">
              <w:rPr>
                <w:rFonts w:cs="Arial"/>
                <w:noProof/>
                <w:webHidden/>
                <w:sz w:val="20"/>
                <w:szCs w:val="20"/>
              </w:rPr>
              <w:t>168</w:t>
            </w:r>
            <w:r w:rsidRPr="00EA4000">
              <w:rPr>
                <w:rFonts w:cs="Arial"/>
                <w:noProof/>
                <w:webHidden/>
                <w:sz w:val="20"/>
                <w:szCs w:val="20"/>
              </w:rPr>
              <w:fldChar w:fldCharType="end"/>
            </w:r>
          </w:hyperlink>
        </w:p>
        <w:p w14:paraId="5712E467" w14:textId="342ABA1C" w:rsidR="00EA4000" w:rsidRPr="00EA4000" w:rsidRDefault="00EA4000" w:rsidP="004041E2">
          <w:pPr>
            <w:pStyle w:val="Sadraj1"/>
          </w:pPr>
          <w:hyperlink w:anchor="_Toc195017294" w:history="1">
            <w:r w:rsidRPr="00EA4000">
              <w:rPr>
                <w:rStyle w:val="Hiperveza"/>
                <w:rFonts w:eastAsia="Times New Roman"/>
                <w:kern w:val="32"/>
                <w:lang w:eastAsia="hr-HR"/>
                <w14:ligatures w14:val="none"/>
              </w:rPr>
              <w:t>III. PRIJELAZNE I ZAVRŠNE ODREDBE</w:t>
            </w:r>
            <w:r w:rsidRPr="00EA4000">
              <w:rPr>
                <w:webHidden/>
              </w:rPr>
              <w:tab/>
            </w:r>
            <w:r w:rsidRPr="00EA4000">
              <w:rPr>
                <w:webHidden/>
              </w:rPr>
              <w:fldChar w:fldCharType="begin"/>
            </w:r>
            <w:r w:rsidRPr="00EA4000">
              <w:rPr>
                <w:webHidden/>
              </w:rPr>
              <w:instrText xml:space="preserve"> PAGEREF _Toc195017294 \h </w:instrText>
            </w:r>
            <w:r w:rsidRPr="00EA4000">
              <w:rPr>
                <w:webHidden/>
              </w:rPr>
            </w:r>
            <w:r w:rsidRPr="00EA4000">
              <w:rPr>
                <w:webHidden/>
              </w:rPr>
              <w:fldChar w:fldCharType="separate"/>
            </w:r>
            <w:r w:rsidR="00ED43E2">
              <w:rPr>
                <w:webHidden/>
              </w:rPr>
              <w:t>172</w:t>
            </w:r>
            <w:r w:rsidRPr="00EA4000">
              <w:rPr>
                <w:webHidden/>
              </w:rPr>
              <w:fldChar w:fldCharType="end"/>
            </w:r>
          </w:hyperlink>
        </w:p>
        <w:p w14:paraId="1F156181" w14:textId="7A7BDAE9" w:rsidR="00EA4000" w:rsidRPr="00EA4000" w:rsidRDefault="00EA4000">
          <w:pPr>
            <w:rPr>
              <w:rFonts w:cs="Arial"/>
              <w:sz w:val="20"/>
              <w:szCs w:val="20"/>
            </w:rPr>
          </w:pPr>
          <w:r w:rsidRPr="00EA4000">
            <w:rPr>
              <w:rFonts w:cs="Arial"/>
              <w:b/>
              <w:bCs/>
              <w:sz w:val="20"/>
              <w:szCs w:val="20"/>
            </w:rPr>
            <w:fldChar w:fldCharType="end"/>
          </w:r>
        </w:p>
      </w:sdtContent>
    </w:sdt>
    <w:p w14:paraId="393479AC" w14:textId="77777777" w:rsidR="00EA4000" w:rsidRDefault="00EA4000" w:rsidP="006E3B3F">
      <w:pPr>
        <w:spacing w:line="276" w:lineRule="auto"/>
        <w:rPr>
          <w:rFonts w:eastAsia="Times New Roman" w:cs="Arial"/>
          <w:kern w:val="0"/>
          <w:szCs w:val="20"/>
          <w:lang w:eastAsia="hr-HR"/>
          <w14:ligatures w14:val="none"/>
        </w:rPr>
      </w:pPr>
    </w:p>
    <w:p w14:paraId="48365F0F" w14:textId="77777777" w:rsidR="00D45B4B" w:rsidRDefault="00D45B4B" w:rsidP="006E3B3F">
      <w:pPr>
        <w:spacing w:line="276" w:lineRule="auto"/>
        <w:rPr>
          <w:rFonts w:eastAsia="Times New Roman" w:cs="Arial"/>
          <w:kern w:val="0"/>
          <w:szCs w:val="20"/>
          <w:lang w:eastAsia="hr-HR"/>
          <w14:ligatures w14:val="none"/>
        </w:rPr>
      </w:pPr>
    </w:p>
    <w:p w14:paraId="57604B4C" w14:textId="77777777" w:rsidR="00D45B4B" w:rsidRDefault="00D45B4B" w:rsidP="006E3B3F">
      <w:pPr>
        <w:spacing w:line="276" w:lineRule="auto"/>
        <w:rPr>
          <w:rFonts w:eastAsia="Times New Roman" w:cs="Arial"/>
          <w:kern w:val="0"/>
          <w:szCs w:val="20"/>
          <w:lang w:eastAsia="hr-HR"/>
          <w14:ligatures w14:val="none"/>
        </w:rPr>
      </w:pPr>
    </w:p>
    <w:p w14:paraId="341F0C00" w14:textId="77777777" w:rsidR="00D45B4B" w:rsidRDefault="00D45B4B" w:rsidP="006E3B3F">
      <w:pPr>
        <w:spacing w:line="276" w:lineRule="auto"/>
        <w:rPr>
          <w:rFonts w:eastAsia="Times New Roman" w:cs="Arial"/>
          <w:kern w:val="0"/>
          <w:szCs w:val="20"/>
          <w:lang w:eastAsia="hr-HR"/>
          <w14:ligatures w14:val="none"/>
        </w:rPr>
      </w:pPr>
    </w:p>
    <w:p w14:paraId="223C16F0" w14:textId="77777777" w:rsidR="00D45B4B" w:rsidRDefault="00D45B4B" w:rsidP="006E3B3F">
      <w:pPr>
        <w:spacing w:line="276" w:lineRule="auto"/>
        <w:rPr>
          <w:rFonts w:eastAsia="Times New Roman" w:cs="Arial"/>
          <w:kern w:val="0"/>
          <w:szCs w:val="20"/>
          <w:lang w:eastAsia="hr-HR"/>
          <w14:ligatures w14:val="none"/>
        </w:rPr>
      </w:pPr>
    </w:p>
    <w:p w14:paraId="5CF9CDBD" w14:textId="77777777" w:rsidR="00D45B4B" w:rsidRDefault="00D45B4B" w:rsidP="006E3B3F">
      <w:pPr>
        <w:spacing w:line="276" w:lineRule="auto"/>
        <w:rPr>
          <w:rFonts w:eastAsia="Times New Roman" w:cs="Arial"/>
          <w:kern w:val="0"/>
          <w:szCs w:val="20"/>
          <w:lang w:eastAsia="hr-HR"/>
          <w14:ligatures w14:val="none"/>
        </w:rPr>
      </w:pPr>
    </w:p>
    <w:p w14:paraId="769EDF95" w14:textId="77777777" w:rsidR="00D45B4B" w:rsidRDefault="00D45B4B" w:rsidP="006E3B3F">
      <w:pPr>
        <w:spacing w:line="276" w:lineRule="auto"/>
        <w:rPr>
          <w:rFonts w:eastAsia="Times New Roman" w:cs="Arial"/>
          <w:kern w:val="0"/>
          <w:szCs w:val="20"/>
          <w:lang w:eastAsia="hr-HR"/>
          <w14:ligatures w14:val="none"/>
        </w:rPr>
      </w:pPr>
    </w:p>
    <w:p w14:paraId="003AD27F" w14:textId="77777777" w:rsidR="00D45B4B" w:rsidRDefault="00D45B4B" w:rsidP="006E3B3F">
      <w:pPr>
        <w:spacing w:line="276" w:lineRule="auto"/>
        <w:rPr>
          <w:rFonts w:eastAsia="Times New Roman" w:cs="Arial"/>
          <w:kern w:val="0"/>
          <w:szCs w:val="20"/>
          <w:lang w:eastAsia="hr-HR"/>
          <w14:ligatures w14:val="none"/>
        </w:rPr>
      </w:pPr>
    </w:p>
    <w:p w14:paraId="754FC213" w14:textId="77777777" w:rsidR="00D45B4B" w:rsidRDefault="00D45B4B" w:rsidP="006E3B3F">
      <w:pPr>
        <w:spacing w:line="276" w:lineRule="auto"/>
        <w:rPr>
          <w:rFonts w:eastAsia="Times New Roman" w:cs="Arial"/>
          <w:kern w:val="0"/>
          <w:szCs w:val="20"/>
          <w:lang w:eastAsia="hr-HR"/>
          <w14:ligatures w14:val="none"/>
        </w:rPr>
      </w:pPr>
    </w:p>
    <w:p w14:paraId="098542C7" w14:textId="77777777" w:rsidR="00D45B4B" w:rsidRDefault="00D45B4B" w:rsidP="006E3B3F">
      <w:pPr>
        <w:spacing w:line="276" w:lineRule="auto"/>
        <w:rPr>
          <w:rFonts w:eastAsia="Times New Roman" w:cs="Arial"/>
          <w:kern w:val="0"/>
          <w:szCs w:val="20"/>
          <w:lang w:eastAsia="hr-HR"/>
          <w14:ligatures w14:val="none"/>
        </w:rPr>
      </w:pPr>
    </w:p>
    <w:p w14:paraId="60CFB018" w14:textId="77777777" w:rsidR="00D45B4B" w:rsidRDefault="00D45B4B" w:rsidP="006E3B3F">
      <w:pPr>
        <w:spacing w:line="276" w:lineRule="auto"/>
        <w:rPr>
          <w:rFonts w:eastAsia="Times New Roman" w:cs="Arial"/>
          <w:kern w:val="0"/>
          <w:szCs w:val="20"/>
          <w:lang w:eastAsia="hr-HR"/>
          <w14:ligatures w14:val="none"/>
        </w:rPr>
      </w:pPr>
    </w:p>
    <w:p w14:paraId="2D7DDF95" w14:textId="585F731B" w:rsidR="006E3B3F" w:rsidRPr="00D3359E" w:rsidRDefault="00D3359E" w:rsidP="006E3B3F">
      <w:pPr>
        <w:spacing w:line="276" w:lineRule="auto"/>
        <w:rPr>
          <w:rFonts w:eastAsia="Times New Roman" w:cs="Arial"/>
          <w:kern w:val="0"/>
          <w:szCs w:val="20"/>
          <w:lang w:eastAsia="hr-HR"/>
          <w14:ligatures w14:val="none"/>
        </w:rPr>
      </w:pPr>
      <w:r w:rsidRPr="00D3359E">
        <w:rPr>
          <w:rFonts w:eastAsia="Times New Roman" w:cs="Arial"/>
          <w:kern w:val="0"/>
          <w:szCs w:val="20"/>
          <w:lang w:eastAsia="hr-HR"/>
          <w14:ligatures w14:val="none"/>
        </w:rPr>
        <w:t>Na temelju članka 23. Poslovnika Gradskog vijeća Grada Koprivnice („Glasnik Grada Koprivnice“ broj 4/09, 1/12, 1/13, 3/13 – pročišćeni tekst, 1/18, 2/20 i 1/21)</w:t>
      </w:r>
      <w:r w:rsidR="006E3B3F">
        <w:rPr>
          <w:rFonts w:eastAsia="Times New Roman" w:cs="Arial"/>
          <w:kern w:val="0"/>
          <w:szCs w:val="20"/>
          <w:lang w:eastAsia="hr-HR"/>
          <w14:ligatures w14:val="none"/>
        </w:rPr>
        <w:t>,</w:t>
      </w:r>
      <w:r w:rsidRPr="00D3359E">
        <w:rPr>
          <w:rFonts w:eastAsia="Times New Roman" w:cs="Arial"/>
          <w:kern w:val="0"/>
          <w:szCs w:val="20"/>
          <w:lang w:eastAsia="hr-HR"/>
          <w14:ligatures w14:val="none"/>
        </w:rPr>
        <w:t xml:space="preserve"> a u svezi sa člankom 113. Zakona o prostornom uređenju („Narodne novine“ broj 153/13, 65/17, 114/18, </w:t>
      </w:r>
      <w:r w:rsidRPr="007F0D83">
        <w:rPr>
          <w:rFonts w:eastAsia="Times New Roman" w:cs="Arial"/>
          <w:kern w:val="0"/>
          <w:szCs w:val="20"/>
          <w:lang w:eastAsia="hr-HR"/>
          <w14:ligatures w14:val="none"/>
        </w:rPr>
        <w:t xml:space="preserve">39/19, 98/19 i 67/23), Odbor za statutarno pravna pitanja na sjednici održanoj </w:t>
      </w:r>
      <w:r w:rsidR="00D71DDE">
        <w:rPr>
          <w:rFonts w:eastAsia="Times New Roman" w:cs="Arial"/>
          <w:kern w:val="0"/>
          <w:szCs w:val="20"/>
          <w:lang w:eastAsia="hr-HR"/>
          <w14:ligatures w14:val="none"/>
        </w:rPr>
        <w:t>04.</w:t>
      </w:r>
      <w:r w:rsidRPr="007F0D83">
        <w:rPr>
          <w:rFonts w:eastAsia="Times New Roman" w:cs="Arial"/>
          <w:kern w:val="0"/>
          <w:szCs w:val="20"/>
          <w:lang w:eastAsia="hr-HR"/>
          <w14:ligatures w14:val="none"/>
        </w:rPr>
        <w:t>0</w:t>
      </w:r>
      <w:r w:rsidR="00D71DDE">
        <w:rPr>
          <w:rFonts w:eastAsia="Times New Roman" w:cs="Arial"/>
          <w:kern w:val="0"/>
          <w:szCs w:val="20"/>
          <w:lang w:eastAsia="hr-HR"/>
          <w14:ligatures w14:val="none"/>
        </w:rPr>
        <w:t>4</w:t>
      </w:r>
      <w:r w:rsidRPr="007F0D83">
        <w:rPr>
          <w:rFonts w:eastAsia="Times New Roman" w:cs="Arial"/>
          <w:kern w:val="0"/>
          <w:szCs w:val="20"/>
          <w:lang w:eastAsia="hr-HR"/>
          <w14:ligatures w14:val="none"/>
        </w:rPr>
        <w:t>.2025.</w:t>
      </w:r>
      <w:r w:rsidRPr="00D3359E">
        <w:rPr>
          <w:rFonts w:eastAsia="Times New Roman" w:cs="Arial"/>
          <w:kern w:val="0"/>
          <w:szCs w:val="20"/>
          <w:lang w:eastAsia="hr-HR"/>
          <w14:ligatures w14:val="none"/>
        </w:rPr>
        <w:t xml:space="preserve"> godine, utvrdio je pročišćeni tekst Odredbi za provedbu i Grafičkog dijela Odluke o donošenju </w:t>
      </w:r>
      <w:r w:rsidR="006E3B3F">
        <w:rPr>
          <w:rFonts w:eastAsia="Times New Roman" w:cs="Arial"/>
          <w:kern w:val="0"/>
          <w:szCs w:val="20"/>
          <w:lang w:eastAsia="hr-HR"/>
          <w14:ligatures w14:val="none"/>
        </w:rPr>
        <w:t>G</w:t>
      </w:r>
      <w:r>
        <w:rPr>
          <w:rFonts w:eastAsia="Times New Roman" w:cs="Arial"/>
          <w:kern w:val="0"/>
          <w:szCs w:val="20"/>
          <w:lang w:eastAsia="hr-HR"/>
          <w14:ligatures w14:val="none"/>
        </w:rPr>
        <w:t>eneralnog urbanističkog plana</w:t>
      </w:r>
      <w:r w:rsidRPr="00D3359E">
        <w:rPr>
          <w:rFonts w:eastAsia="Times New Roman" w:cs="Arial"/>
          <w:kern w:val="0"/>
          <w:szCs w:val="20"/>
          <w:lang w:eastAsia="hr-HR"/>
          <w14:ligatures w14:val="none"/>
        </w:rPr>
        <w:t xml:space="preserve"> Koprivnice koji sadrži:</w:t>
      </w:r>
      <w:r w:rsidR="00C81676">
        <w:rPr>
          <w:rFonts w:eastAsia="Times New Roman" w:cs="Arial"/>
          <w:kern w:val="0"/>
          <w:szCs w:val="20"/>
          <w:lang w:eastAsia="hr-HR"/>
          <w14:ligatures w14:val="none"/>
        </w:rPr>
        <w:t xml:space="preserve"> </w:t>
      </w:r>
      <w:r w:rsidR="006E3B3F" w:rsidRPr="006E3B3F">
        <w:rPr>
          <w:rFonts w:eastAsia="Times New Roman" w:cs="Arial"/>
          <w:kern w:val="0"/>
          <w:lang w:eastAsia="hr-HR"/>
          <w14:ligatures w14:val="none"/>
        </w:rPr>
        <w:t>Odluk</w:t>
      </w:r>
      <w:r w:rsidR="006E3B3F">
        <w:rPr>
          <w:rFonts w:eastAsia="Times New Roman" w:cs="Arial"/>
          <w:kern w:val="0"/>
          <w:lang w:eastAsia="hr-HR"/>
          <w14:ligatures w14:val="none"/>
        </w:rPr>
        <w:t>u</w:t>
      </w:r>
      <w:r w:rsidR="006E3B3F" w:rsidRPr="006E3B3F">
        <w:rPr>
          <w:rFonts w:eastAsia="Times New Roman" w:cs="Arial"/>
          <w:kern w:val="0"/>
          <w:lang w:eastAsia="hr-HR"/>
          <w14:ligatures w14:val="none"/>
        </w:rPr>
        <w:t xml:space="preserve"> o donošenju Generalnog urbanističkog plana Koprivnice</w:t>
      </w:r>
      <w:r w:rsidR="006E3B3F">
        <w:rPr>
          <w:rFonts w:eastAsia="Times New Roman" w:cs="Arial"/>
          <w:kern w:val="0"/>
          <w:lang w:eastAsia="hr-HR"/>
          <w14:ligatures w14:val="none"/>
        </w:rPr>
        <w:t xml:space="preserve"> </w:t>
      </w:r>
      <w:r w:rsidR="006E3B3F" w:rsidRPr="006E3B3F">
        <w:rPr>
          <w:rFonts w:eastAsia="Times New Roman" w:cs="Arial"/>
          <w:kern w:val="0"/>
          <w:szCs w:val="20"/>
          <w:lang w:eastAsia="hr-HR"/>
          <w14:ligatures w14:val="none"/>
        </w:rPr>
        <w:t>(„Glasnik Grada Koprivnice“ broj 4/08</w:t>
      </w:r>
      <w:r w:rsidR="006E3B3F">
        <w:rPr>
          <w:rFonts w:eastAsia="Times New Roman" w:cs="Arial"/>
          <w:kern w:val="0"/>
          <w:szCs w:val="20"/>
          <w:lang w:eastAsia="hr-HR"/>
          <w14:ligatures w14:val="none"/>
        </w:rPr>
        <w:t xml:space="preserve">, </w:t>
      </w:r>
      <w:r w:rsidR="006E3B3F" w:rsidRPr="006E3B3F">
        <w:rPr>
          <w:rFonts w:eastAsia="Times New Roman" w:cs="Arial"/>
          <w:kern w:val="0"/>
          <w:szCs w:val="20"/>
          <w:lang w:eastAsia="hr-HR"/>
          <w14:ligatures w14:val="none"/>
        </w:rPr>
        <w:t>5/08 – ispravak</w:t>
      </w:r>
      <w:r w:rsidR="006E3B3F">
        <w:rPr>
          <w:rFonts w:eastAsia="Times New Roman" w:cs="Arial"/>
          <w:kern w:val="0"/>
          <w:szCs w:val="20"/>
          <w:lang w:eastAsia="hr-HR"/>
          <w14:ligatures w14:val="none"/>
        </w:rPr>
        <w:t xml:space="preserve">), </w:t>
      </w:r>
      <w:bookmarkStart w:id="6" w:name="_Hlk192843810"/>
      <w:r w:rsidR="006E3B3F" w:rsidRPr="006E3B3F">
        <w:rPr>
          <w:rFonts w:eastAsia="Times New Roman" w:cs="Arial"/>
          <w:kern w:val="0"/>
          <w:lang w:eastAsia="hr-HR"/>
          <w14:ligatures w14:val="none"/>
        </w:rPr>
        <w:t>Odluk</w:t>
      </w:r>
      <w:r w:rsidR="006E3B3F">
        <w:rPr>
          <w:rFonts w:eastAsia="Times New Roman" w:cs="Arial"/>
          <w:kern w:val="0"/>
          <w:lang w:eastAsia="hr-HR"/>
          <w14:ligatures w14:val="none"/>
        </w:rPr>
        <w:t>u o I. izmjenama i dopunama Odluke</w:t>
      </w:r>
      <w:r w:rsidR="006E3B3F" w:rsidRPr="006E3B3F">
        <w:rPr>
          <w:rFonts w:eastAsia="Times New Roman" w:cs="Arial"/>
          <w:kern w:val="0"/>
          <w:lang w:eastAsia="hr-HR"/>
          <w14:ligatures w14:val="none"/>
        </w:rPr>
        <w:t xml:space="preserve"> o donošenju Generalnog urbanističkog plana Koprivnice</w:t>
      </w:r>
      <w:r w:rsidR="006E3B3F">
        <w:rPr>
          <w:rFonts w:eastAsia="Times New Roman" w:cs="Arial"/>
          <w:kern w:val="0"/>
          <w:lang w:eastAsia="hr-HR"/>
          <w14:ligatures w14:val="none"/>
        </w:rPr>
        <w:t xml:space="preserve"> </w:t>
      </w:r>
      <w:r w:rsidR="006E3B3F" w:rsidRPr="006E3B3F">
        <w:rPr>
          <w:rFonts w:eastAsia="Times New Roman" w:cs="Arial"/>
          <w:kern w:val="0"/>
          <w:szCs w:val="20"/>
          <w:lang w:eastAsia="hr-HR"/>
          <w14:ligatures w14:val="none"/>
        </w:rPr>
        <w:t>(„Glasnik Grada Koprivnice“</w:t>
      </w:r>
      <w:r w:rsidR="006E3B3F">
        <w:rPr>
          <w:rFonts w:eastAsia="Times New Roman" w:cs="Arial"/>
          <w:kern w:val="0"/>
          <w:szCs w:val="20"/>
          <w:lang w:eastAsia="hr-HR"/>
          <w14:ligatures w14:val="none"/>
        </w:rPr>
        <w:t xml:space="preserve"> broj </w:t>
      </w:r>
      <w:r w:rsidR="006E3B3F" w:rsidRPr="006E3B3F">
        <w:rPr>
          <w:rFonts w:eastAsia="Times New Roman" w:cs="Arial"/>
          <w:kern w:val="0"/>
          <w:szCs w:val="20"/>
          <w:lang w:eastAsia="hr-HR"/>
          <w14:ligatures w14:val="none"/>
        </w:rPr>
        <w:t>7/14 i 1/15 – pročišćeni tekst</w:t>
      </w:r>
      <w:r w:rsidR="006E3B3F">
        <w:rPr>
          <w:rFonts w:eastAsia="Times New Roman" w:cs="Arial"/>
          <w:kern w:val="0"/>
          <w:szCs w:val="20"/>
          <w:lang w:eastAsia="hr-HR"/>
          <w14:ligatures w14:val="none"/>
        </w:rPr>
        <w:t xml:space="preserve">) i </w:t>
      </w:r>
      <w:bookmarkEnd w:id="6"/>
      <w:r w:rsidR="006E3B3F" w:rsidRPr="006E3B3F">
        <w:rPr>
          <w:rFonts w:eastAsia="Times New Roman" w:cs="Arial"/>
          <w:kern w:val="0"/>
          <w:lang w:eastAsia="hr-HR"/>
          <w14:ligatures w14:val="none"/>
        </w:rPr>
        <w:t>Odluk</w:t>
      </w:r>
      <w:r w:rsidR="006E3B3F">
        <w:rPr>
          <w:rFonts w:eastAsia="Times New Roman" w:cs="Arial"/>
          <w:kern w:val="0"/>
          <w:lang w:eastAsia="hr-HR"/>
          <w14:ligatures w14:val="none"/>
        </w:rPr>
        <w:t>u o II. izmjenama i dopunama Odluke</w:t>
      </w:r>
      <w:r w:rsidR="006E3B3F" w:rsidRPr="006E3B3F">
        <w:rPr>
          <w:rFonts w:eastAsia="Times New Roman" w:cs="Arial"/>
          <w:kern w:val="0"/>
          <w:lang w:eastAsia="hr-HR"/>
          <w14:ligatures w14:val="none"/>
        </w:rPr>
        <w:t xml:space="preserve"> o donošenju Generalnog urbanističkog plana Koprivnice</w:t>
      </w:r>
      <w:r w:rsidR="006E3B3F">
        <w:rPr>
          <w:rFonts w:eastAsia="Times New Roman" w:cs="Arial"/>
          <w:kern w:val="0"/>
          <w:lang w:eastAsia="hr-HR"/>
          <w14:ligatures w14:val="none"/>
        </w:rPr>
        <w:t xml:space="preserve"> </w:t>
      </w:r>
      <w:r w:rsidR="006E3B3F" w:rsidRPr="006E3B3F">
        <w:rPr>
          <w:rFonts w:eastAsia="Times New Roman" w:cs="Arial"/>
          <w:kern w:val="0"/>
          <w:szCs w:val="20"/>
          <w:lang w:eastAsia="hr-HR"/>
          <w14:ligatures w14:val="none"/>
        </w:rPr>
        <w:t>(„Glasnik Grada Koprivnice“</w:t>
      </w:r>
      <w:r w:rsidR="006E3B3F">
        <w:rPr>
          <w:rFonts w:eastAsia="Times New Roman" w:cs="Arial"/>
          <w:kern w:val="0"/>
          <w:szCs w:val="20"/>
          <w:lang w:eastAsia="hr-HR"/>
          <w14:ligatures w14:val="none"/>
        </w:rPr>
        <w:t xml:space="preserve"> broj 1/25)</w:t>
      </w:r>
      <w:r w:rsidR="009226BF">
        <w:rPr>
          <w:rFonts w:eastAsia="Times New Roman" w:cs="Arial"/>
          <w:kern w:val="0"/>
          <w:szCs w:val="20"/>
          <w:lang w:eastAsia="hr-HR"/>
          <w14:ligatures w14:val="none"/>
        </w:rPr>
        <w:t>,</w:t>
      </w:r>
      <w:r w:rsidR="006E3B3F">
        <w:rPr>
          <w:rFonts w:eastAsia="Times New Roman" w:cs="Arial"/>
          <w:kern w:val="0"/>
          <w:szCs w:val="20"/>
          <w:lang w:eastAsia="hr-HR"/>
          <w14:ligatures w14:val="none"/>
        </w:rPr>
        <w:t xml:space="preserve"> </w:t>
      </w:r>
      <w:r w:rsidR="006E3B3F" w:rsidRPr="006E3B3F">
        <w:rPr>
          <w:rFonts w:eastAsia="Times New Roman" w:cs="Arial"/>
          <w:kern w:val="0"/>
          <w:szCs w:val="20"/>
          <w:lang w:eastAsia="hr-HR"/>
          <w14:ligatures w14:val="none"/>
        </w:rPr>
        <w:t>u kojima je navedeno njihovo stupanje na snagu.</w:t>
      </w:r>
    </w:p>
    <w:p w14:paraId="6F88854B" w14:textId="77777777" w:rsidR="00485F5D" w:rsidRDefault="00485F5D" w:rsidP="00D3359E">
      <w:pPr>
        <w:spacing w:line="276" w:lineRule="auto"/>
        <w:rPr>
          <w:rFonts w:eastAsia="Times New Roman" w:cs="Arial"/>
          <w:kern w:val="0"/>
          <w:szCs w:val="20"/>
          <w:lang w:eastAsia="hr-HR"/>
          <w14:ligatures w14:val="none"/>
        </w:rPr>
      </w:pPr>
    </w:p>
    <w:p w14:paraId="2FF86B32" w14:textId="16DB6880" w:rsidR="00485F5D" w:rsidRPr="00485F5D" w:rsidRDefault="00485F5D" w:rsidP="00485F5D">
      <w:pPr>
        <w:spacing w:line="276" w:lineRule="auto"/>
        <w:rPr>
          <w:rFonts w:eastAsia="Times New Roman" w:cs="Arial"/>
          <w:kern w:val="0"/>
          <w:szCs w:val="20"/>
          <w:lang w:eastAsia="hr-HR"/>
          <w14:ligatures w14:val="none"/>
        </w:rPr>
      </w:pPr>
      <w:r w:rsidRPr="007F0D83">
        <w:rPr>
          <w:rFonts w:eastAsia="Times New Roman" w:cs="Arial"/>
          <w:kern w:val="0"/>
          <w:szCs w:val="20"/>
          <w:lang w:eastAsia="hr-HR"/>
          <w14:ligatures w14:val="none"/>
        </w:rPr>
        <w:t>Pročišćeni tekst Odredbi za provedbu i Grafičkog dijela Generalnog urbanističkog plana Koprivnice sadržan je u „Elaboratu pročišćenog teksta Odredbi za provedbu i Grafičkog dijela Generalnog urbanističkog plana Koprivnice“ kojeg je izradio Zavod za prostorno uređenje Koprivničko-križevačke županije u ožujku 2025. godine.</w:t>
      </w:r>
    </w:p>
    <w:p w14:paraId="5D52438F" w14:textId="77777777" w:rsidR="00485F5D" w:rsidRDefault="00485F5D" w:rsidP="00D3359E">
      <w:pPr>
        <w:spacing w:line="276" w:lineRule="auto"/>
        <w:rPr>
          <w:rFonts w:eastAsia="Times New Roman" w:cs="Arial"/>
          <w:kern w:val="0"/>
          <w:szCs w:val="20"/>
          <w:lang w:eastAsia="hr-HR"/>
          <w14:ligatures w14:val="none"/>
        </w:rPr>
      </w:pPr>
    </w:p>
    <w:p w14:paraId="6FF7D490" w14:textId="267122D6" w:rsidR="00D3359E" w:rsidRPr="00D3359E" w:rsidRDefault="00D3359E" w:rsidP="00D3359E">
      <w:pPr>
        <w:spacing w:line="276" w:lineRule="auto"/>
        <w:rPr>
          <w:rFonts w:eastAsia="Times New Roman" w:cs="Arial"/>
          <w:kern w:val="0"/>
          <w:szCs w:val="20"/>
          <w:lang w:eastAsia="hr-HR"/>
          <w14:ligatures w14:val="none"/>
        </w:rPr>
      </w:pPr>
      <w:r w:rsidRPr="00D3359E">
        <w:rPr>
          <w:rFonts w:eastAsia="Times New Roman" w:cs="Arial"/>
          <w:kern w:val="0"/>
          <w:szCs w:val="20"/>
          <w:lang w:eastAsia="hr-HR"/>
          <w14:ligatures w14:val="none"/>
        </w:rPr>
        <w:t xml:space="preserve">Pročišćeni tekst Odredbi za provedbu Odluke o donošenju </w:t>
      </w:r>
      <w:r>
        <w:rPr>
          <w:rFonts w:eastAsia="Times New Roman" w:cs="Arial"/>
          <w:kern w:val="0"/>
          <w:szCs w:val="20"/>
          <w:lang w:eastAsia="hr-HR"/>
          <w14:ligatures w14:val="none"/>
        </w:rPr>
        <w:t>Generalnog urbanističkog plana</w:t>
      </w:r>
      <w:r w:rsidRPr="00D3359E">
        <w:rPr>
          <w:rFonts w:eastAsia="Times New Roman" w:cs="Arial"/>
          <w:kern w:val="0"/>
          <w:szCs w:val="20"/>
          <w:lang w:eastAsia="hr-HR"/>
          <w14:ligatures w14:val="none"/>
        </w:rPr>
        <w:t xml:space="preserve"> Koprivnice objavit će se u Glasniku Grada Koprivnice, a Grafički dio na internetskoj stranici Grada Koprivnice (</w:t>
      </w:r>
      <w:hyperlink r:id="rId8" w:history="1">
        <w:r w:rsidRPr="00D3359E">
          <w:rPr>
            <w:rFonts w:eastAsia="Times New Roman" w:cs="Arial"/>
            <w:kern w:val="0"/>
            <w:szCs w:val="20"/>
            <w:u w:val="single"/>
            <w:lang w:eastAsia="hr-HR"/>
            <w14:ligatures w14:val="none"/>
          </w:rPr>
          <w:t>www.koprivnica.hr</w:t>
        </w:r>
      </w:hyperlink>
      <w:r w:rsidRPr="00D3359E">
        <w:rPr>
          <w:rFonts w:eastAsia="Times New Roman" w:cs="Arial"/>
          <w:kern w:val="0"/>
          <w:szCs w:val="20"/>
          <w:lang w:eastAsia="hr-HR"/>
          <w14:ligatures w14:val="none"/>
        </w:rPr>
        <w:t>).</w:t>
      </w:r>
    </w:p>
    <w:p w14:paraId="11A28A82" w14:textId="77777777" w:rsidR="00D3359E" w:rsidRPr="00D3359E" w:rsidRDefault="00D3359E" w:rsidP="00D3359E">
      <w:pPr>
        <w:spacing w:line="276" w:lineRule="auto"/>
        <w:rPr>
          <w:rFonts w:eastAsia="Arial" w:cs="Arial"/>
          <w:kern w:val="0"/>
          <w:lang w:eastAsia="hr-HR"/>
          <w14:ligatures w14:val="none"/>
        </w:rPr>
      </w:pPr>
    </w:p>
    <w:p w14:paraId="23A849D0" w14:textId="77777777" w:rsidR="00D3359E" w:rsidRPr="00D3359E" w:rsidRDefault="00D3359E" w:rsidP="00D3359E">
      <w:pPr>
        <w:spacing w:line="276" w:lineRule="auto"/>
        <w:rPr>
          <w:rFonts w:eastAsia="Arial" w:cs="Arial"/>
          <w:kern w:val="0"/>
          <w:lang w:eastAsia="hr-HR"/>
          <w14:ligatures w14:val="none"/>
        </w:rPr>
      </w:pPr>
    </w:p>
    <w:p w14:paraId="3B8CD732" w14:textId="77777777" w:rsidR="00D71DDE" w:rsidRPr="00597740" w:rsidRDefault="00D71DDE" w:rsidP="00D71DDE">
      <w:pPr>
        <w:jc w:val="left"/>
        <w:rPr>
          <w:rFonts w:eastAsia="Times New Roman" w:cs="Arial"/>
          <w:kern w:val="0"/>
          <w:sz w:val="24"/>
          <w:szCs w:val="24"/>
          <w:lang w:eastAsia="hr-HR"/>
          <w14:ligatures w14:val="none"/>
        </w:rPr>
      </w:pPr>
      <w:r w:rsidRPr="00597740">
        <w:rPr>
          <w:rFonts w:eastAsia="Times New Roman" w:cs="Arial"/>
          <w:kern w:val="0"/>
          <w:lang w:eastAsia="hr-HR"/>
          <w14:ligatures w14:val="none"/>
        </w:rPr>
        <w:t xml:space="preserve">KLASA: </w:t>
      </w:r>
      <w:r w:rsidRPr="00597740">
        <w:rPr>
          <w:rFonts w:eastAsia="Times New Roman" w:cs="Arial"/>
          <w:color w:val="000000"/>
          <w:kern w:val="0"/>
          <w:lang w:eastAsia="hr-HR"/>
          <w14:ligatures w14:val="none"/>
        </w:rPr>
        <w:t>350-02/16-01/0008</w:t>
      </w:r>
    </w:p>
    <w:p w14:paraId="252861D9" w14:textId="77777777" w:rsidR="00D71DDE" w:rsidRPr="00597740" w:rsidRDefault="00D71DDE" w:rsidP="00D71DDE">
      <w:pPr>
        <w:jc w:val="left"/>
        <w:rPr>
          <w:rFonts w:eastAsia="Times New Roman" w:cs="Arial"/>
          <w:kern w:val="0"/>
          <w:sz w:val="24"/>
          <w:szCs w:val="24"/>
          <w:lang w:eastAsia="hr-HR"/>
          <w14:ligatures w14:val="none"/>
        </w:rPr>
      </w:pPr>
      <w:r w:rsidRPr="00597740">
        <w:rPr>
          <w:rFonts w:eastAsia="Times New Roman" w:cs="Arial"/>
          <w:kern w:val="0"/>
          <w:lang w:eastAsia="hr-HR"/>
          <w14:ligatures w14:val="none"/>
        </w:rPr>
        <w:t xml:space="preserve">URBROJ: </w:t>
      </w:r>
      <w:r w:rsidRPr="00597740">
        <w:rPr>
          <w:rFonts w:eastAsia="Times New Roman" w:cs="Arial"/>
          <w:color w:val="000000"/>
          <w:kern w:val="0"/>
          <w:lang w:eastAsia="hr-HR"/>
          <w14:ligatures w14:val="none"/>
        </w:rPr>
        <w:t>2137-1-07-01/3-25-246</w:t>
      </w:r>
    </w:p>
    <w:p w14:paraId="63E937B4" w14:textId="193E7CA7" w:rsidR="00D3359E" w:rsidRPr="00D3359E" w:rsidRDefault="00D71DDE" w:rsidP="00D71DDE">
      <w:pPr>
        <w:tabs>
          <w:tab w:val="left" w:pos="426"/>
        </w:tabs>
        <w:rPr>
          <w:rFonts w:eastAsia="Times New Roman" w:cs="Arial"/>
          <w:kern w:val="0"/>
          <w:lang w:eastAsia="hr-HR"/>
          <w14:ligatures w14:val="none"/>
        </w:rPr>
      </w:pPr>
      <w:r w:rsidRPr="00597740">
        <w:rPr>
          <w:rFonts w:eastAsia="Times New Roman" w:cs="Arial"/>
          <w:kern w:val="0"/>
          <w:lang w:eastAsia="hr-HR"/>
          <w14:ligatures w14:val="none"/>
        </w:rPr>
        <w:t>Koprivnica, 04. travnja 2025.</w:t>
      </w:r>
      <w:r w:rsidRPr="00597740">
        <w:rPr>
          <w:rFonts w:eastAsia="Times New Roman" w:cs="Arial"/>
          <w:kern w:val="0"/>
          <w:lang w:eastAsia="hr-HR"/>
          <w14:ligatures w14:val="none"/>
        </w:rPr>
        <w:tab/>
      </w:r>
      <w:r w:rsidR="00D3359E" w:rsidRPr="00D3359E">
        <w:rPr>
          <w:rFonts w:eastAsia="Times New Roman" w:cs="Arial"/>
          <w:kern w:val="0"/>
          <w:lang w:eastAsia="hr-HR"/>
          <w14:ligatures w14:val="none"/>
        </w:rPr>
        <w:tab/>
      </w:r>
      <w:r w:rsidR="00D3359E" w:rsidRPr="00D3359E">
        <w:rPr>
          <w:rFonts w:eastAsia="Times New Roman" w:cs="Arial"/>
          <w:kern w:val="0"/>
          <w:lang w:eastAsia="hr-HR"/>
          <w14:ligatures w14:val="none"/>
        </w:rPr>
        <w:tab/>
      </w:r>
      <w:r w:rsidR="00D3359E" w:rsidRPr="00D3359E">
        <w:rPr>
          <w:rFonts w:eastAsia="Times New Roman" w:cs="Arial"/>
          <w:kern w:val="0"/>
          <w:lang w:eastAsia="hr-HR"/>
          <w14:ligatures w14:val="none"/>
        </w:rPr>
        <w:tab/>
      </w:r>
      <w:r w:rsidR="00D3359E" w:rsidRPr="00D3359E">
        <w:rPr>
          <w:rFonts w:eastAsia="Times New Roman" w:cs="Arial"/>
          <w:kern w:val="0"/>
          <w:lang w:eastAsia="hr-HR"/>
          <w14:ligatures w14:val="none"/>
        </w:rPr>
        <w:tab/>
      </w:r>
      <w:r w:rsidR="00D3359E" w:rsidRPr="00D3359E">
        <w:rPr>
          <w:rFonts w:eastAsia="Times New Roman" w:cs="Arial"/>
          <w:kern w:val="0"/>
          <w:lang w:eastAsia="hr-HR"/>
          <w14:ligatures w14:val="none"/>
        </w:rPr>
        <w:tab/>
      </w:r>
      <w:r w:rsidR="00D3359E" w:rsidRPr="00D3359E">
        <w:rPr>
          <w:rFonts w:eastAsia="Times New Roman" w:cs="Arial"/>
          <w:kern w:val="0"/>
          <w:lang w:eastAsia="hr-HR"/>
          <w14:ligatures w14:val="none"/>
        </w:rPr>
        <w:tab/>
      </w:r>
      <w:r w:rsidR="00D3359E" w:rsidRPr="00D3359E">
        <w:rPr>
          <w:rFonts w:eastAsia="Times New Roman" w:cs="Arial"/>
          <w:kern w:val="0"/>
          <w:lang w:eastAsia="hr-HR"/>
          <w14:ligatures w14:val="none"/>
        </w:rPr>
        <w:tab/>
      </w:r>
      <w:r w:rsidR="00D3359E" w:rsidRPr="00D3359E">
        <w:rPr>
          <w:rFonts w:eastAsia="Times New Roman" w:cs="Arial"/>
          <w:kern w:val="0"/>
          <w:sz w:val="20"/>
          <w:szCs w:val="20"/>
          <w:lang w:eastAsia="hr-HR"/>
          <w14:ligatures w14:val="none"/>
        </w:rPr>
        <w:tab/>
      </w:r>
      <w:r w:rsidR="00D3359E" w:rsidRPr="00D3359E">
        <w:rPr>
          <w:rFonts w:eastAsia="Times New Roman" w:cs="Arial"/>
          <w:kern w:val="0"/>
          <w:sz w:val="20"/>
          <w:szCs w:val="20"/>
          <w:lang w:eastAsia="hr-HR"/>
          <w14:ligatures w14:val="none"/>
        </w:rPr>
        <w:tab/>
      </w:r>
      <w:r w:rsidR="00D3359E" w:rsidRPr="00D3359E">
        <w:rPr>
          <w:rFonts w:eastAsia="Times New Roman" w:cs="Arial"/>
          <w:kern w:val="0"/>
          <w:sz w:val="20"/>
          <w:szCs w:val="20"/>
          <w:lang w:eastAsia="hr-HR"/>
          <w14:ligatures w14:val="none"/>
        </w:rPr>
        <w:tab/>
      </w:r>
      <w:r w:rsidR="00D3359E" w:rsidRPr="00D3359E">
        <w:rPr>
          <w:rFonts w:eastAsia="Times New Roman" w:cs="Arial"/>
          <w:kern w:val="0"/>
          <w:sz w:val="20"/>
          <w:szCs w:val="20"/>
          <w:lang w:eastAsia="hr-HR"/>
          <w14:ligatures w14:val="none"/>
        </w:rPr>
        <w:tab/>
      </w:r>
      <w:r w:rsidR="00D3359E" w:rsidRPr="00D3359E">
        <w:rPr>
          <w:rFonts w:eastAsia="Times New Roman" w:cs="Arial"/>
          <w:kern w:val="0"/>
          <w:sz w:val="20"/>
          <w:szCs w:val="20"/>
          <w:lang w:eastAsia="hr-HR"/>
          <w14:ligatures w14:val="none"/>
        </w:rPr>
        <w:tab/>
      </w:r>
      <w:r w:rsidR="00D3359E" w:rsidRPr="00D3359E">
        <w:rPr>
          <w:rFonts w:eastAsia="Times New Roman" w:cs="Arial"/>
          <w:kern w:val="0"/>
          <w:sz w:val="20"/>
          <w:szCs w:val="20"/>
          <w:lang w:eastAsia="hr-HR"/>
          <w14:ligatures w14:val="none"/>
        </w:rPr>
        <w:tab/>
      </w:r>
      <w:r w:rsidR="00D3359E" w:rsidRPr="00D3359E">
        <w:rPr>
          <w:rFonts w:eastAsia="Times New Roman" w:cs="Arial"/>
          <w:kern w:val="0"/>
          <w:sz w:val="20"/>
          <w:szCs w:val="20"/>
          <w:lang w:eastAsia="hr-HR"/>
          <w14:ligatures w14:val="none"/>
        </w:rPr>
        <w:tab/>
      </w:r>
      <w:r w:rsidR="00D3359E" w:rsidRPr="00D3359E">
        <w:rPr>
          <w:rFonts w:eastAsia="Times New Roman" w:cs="Arial"/>
          <w:kern w:val="0"/>
          <w:sz w:val="20"/>
          <w:szCs w:val="20"/>
          <w:lang w:eastAsia="hr-HR"/>
          <w14:ligatures w14:val="none"/>
        </w:rPr>
        <w:tab/>
      </w:r>
      <w:r w:rsidR="00D3359E" w:rsidRPr="00D3359E">
        <w:rPr>
          <w:rFonts w:eastAsia="Times New Roman" w:cs="Arial"/>
          <w:kern w:val="0"/>
          <w:lang w:eastAsia="hr-HR"/>
          <w14:ligatures w14:val="none"/>
        </w:rPr>
        <w:t xml:space="preserve">   </w:t>
      </w:r>
    </w:p>
    <w:p w14:paraId="050AD042" w14:textId="77777777" w:rsidR="00D3359E" w:rsidRPr="00D3359E" w:rsidRDefault="00D3359E" w:rsidP="00D3359E">
      <w:pPr>
        <w:tabs>
          <w:tab w:val="left" w:pos="426"/>
        </w:tabs>
        <w:spacing w:line="360" w:lineRule="auto"/>
        <w:jc w:val="right"/>
        <w:rPr>
          <w:rFonts w:eastAsia="Times New Roman" w:cs="Arial"/>
          <w:bCs/>
          <w:kern w:val="0"/>
          <w:lang w:eastAsia="hr-HR"/>
          <w14:ligatures w14:val="none"/>
        </w:rPr>
      </w:pPr>
      <w:r w:rsidRPr="00D3359E">
        <w:rPr>
          <w:rFonts w:eastAsia="Times New Roman" w:cs="Arial"/>
          <w:kern w:val="0"/>
          <w:lang w:eastAsia="hr-HR"/>
          <w14:ligatures w14:val="none"/>
        </w:rPr>
        <w:tab/>
      </w:r>
      <w:r w:rsidRPr="00D3359E">
        <w:rPr>
          <w:rFonts w:eastAsia="Times New Roman" w:cs="Arial"/>
          <w:kern w:val="0"/>
          <w:lang w:eastAsia="hr-HR"/>
          <w14:ligatures w14:val="none"/>
        </w:rPr>
        <w:tab/>
      </w:r>
      <w:r w:rsidRPr="00D3359E">
        <w:rPr>
          <w:rFonts w:eastAsia="Times New Roman" w:cs="Arial"/>
          <w:kern w:val="0"/>
          <w:lang w:eastAsia="hr-HR"/>
          <w14:ligatures w14:val="none"/>
        </w:rPr>
        <w:tab/>
      </w:r>
      <w:r w:rsidRPr="00D3359E">
        <w:rPr>
          <w:rFonts w:eastAsia="Times New Roman" w:cs="Arial"/>
          <w:kern w:val="0"/>
          <w:lang w:eastAsia="hr-HR"/>
          <w14:ligatures w14:val="none"/>
        </w:rPr>
        <w:tab/>
      </w:r>
      <w:r w:rsidRPr="00D3359E">
        <w:rPr>
          <w:rFonts w:eastAsia="Times New Roman" w:cs="Arial"/>
          <w:kern w:val="0"/>
          <w:lang w:eastAsia="hr-HR"/>
          <w14:ligatures w14:val="none"/>
        </w:rPr>
        <w:tab/>
      </w:r>
      <w:r w:rsidRPr="00D3359E">
        <w:rPr>
          <w:rFonts w:eastAsia="Times New Roman" w:cs="Arial"/>
          <w:kern w:val="0"/>
          <w:lang w:eastAsia="hr-HR"/>
          <w14:ligatures w14:val="none"/>
        </w:rPr>
        <w:tab/>
      </w:r>
      <w:r w:rsidRPr="00D3359E">
        <w:rPr>
          <w:rFonts w:eastAsia="Times New Roman" w:cs="Arial"/>
          <w:kern w:val="0"/>
          <w:lang w:eastAsia="hr-HR"/>
          <w14:ligatures w14:val="none"/>
        </w:rPr>
        <w:tab/>
      </w:r>
      <w:r w:rsidRPr="00D3359E">
        <w:rPr>
          <w:rFonts w:eastAsia="Times New Roman" w:cs="Arial"/>
          <w:kern w:val="0"/>
          <w:lang w:eastAsia="hr-HR"/>
          <w14:ligatures w14:val="none"/>
        </w:rPr>
        <w:tab/>
      </w:r>
      <w:r w:rsidRPr="00D3359E">
        <w:rPr>
          <w:rFonts w:eastAsia="Times New Roman" w:cs="Arial"/>
          <w:kern w:val="0"/>
          <w:lang w:eastAsia="hr-HR"/>
          <w14:ligatures w14:val="none"/>
        </w:rPr>
        <w:tab/>
      </w:r>
      <w:r w:rsidRPr="00D3359E">
        <w:rPr>
          <w:rFonts w:eastAsia="Times New Roman" w:cs="Arial"/>
          <w:kern w:val="0"/>
          <w:lang w:eastAsia="hr-HR"/>
          <w14:ligatures w14:val="none"/>
        </w:rPr>
        <w:tab/>
        <w:t xml:space="preserve">   </w:t>
      </w:r>
      <w:r w:rsidRPr="00D3359E">
        <w:rPr>
          <w:rFonts w:eastAsia="Times New Roman" w:cs="Arial"/>
          <w:bCs/>
          <w:kern w:val="0"/>
          <w:lang w:eastAsia="hr-HR"/>
          <w14:ligatures w14:val="none"/>
        </w:rPr>
        <w:t xml:space="preserve">PREDSJEDNIK:  </w:t>
      </w:r>
    </w:p>
    <w:p w14:paraId="0AE41B9E" w14:textId="77777777" w:rsidR="00D3359E" w:rsidRPr="00D3359E" w:rsidRDefault="00D3359E" w:rsidP="00D3359E">
      <w:pPr>
        <w:tabs>
          <w:tab w:val="left" w:pos="426"/>
        </w:tabs>
        <w:rPr>
          <w:rFonts w:eastAsia="Times New Roman" w:cs="Arial"/>
          <w:kern w:val="0"/>
          <w:lang w:eastAsia="hr-HR"/>
          <w14:ligatures w14:val="none"/>
        </w:rPr>
      </w:pPr>
      <w:r w:rsidRPr="00D3359E">
        <w:rPr>
          <w:rFonts w:eastAsia="Times New Roman" w:cs="Arial"/>
          <w:kern w:val="0"/>
          <w:lang w:eastAsia="hr-HR"/>
          <w14:ligatures w14:val="none"/>
        </w:rPr>
        <w:t xml:space="preserve">                                                                                                        Ernest </w:t>
      </w:r>
      <w:proofErr w:type="spellStart"/>
      <w:r w:rsidRPr="00D3359E">
        <w:rPr>
          <w:rFonts w:eastAsia="Times New Roman" w:cs="Arial"/>
          <w:kern w:val="0"/>
          <w:lang w:eastAsia="hr-HR"/>
          <w14:ligatures w14:val="none"/>
        </w:rPr>
        <w:t>Forjan</w:t>
      </w:r>
      <w:proofErr w:type="spellEnd"/>
      <w:r w:rsidRPr="00D3359E">
        <w:rPr>
          <w:rFonts w:eastAsia="Times New Roman" w:cs="Arial"/>
          <w:kern w:val="0"/>
          <w:lang w:eastAsia="hr-HR"/>
          <w14:ligatures w14:val="none"/>
        </w:rPr>
        <w:t xml:space="preserve">, </w:t>
      </w:r>
      <w:proofErr w:type="spellStart"/>
      <w:r w:rsidRPr="00D3359E">
        <w:rPr>
          <w:rFonts w:eastAsia="Times New Roman" w:cs="Arial"/>
          <w:kern w:val="0"/>
          <w:lang w:eastAsia="hr-HR"/>
          <w14:ligatures w14:val="none"/>
        </w:rPr>
        <w:t>mag.ing.traff</w:t>
      </w:r>
      <w:proofErr w:type="spellEnd"/>
      <w:r w:rsidRPr="00D3359E">
        <w:rPr>
          <w:rFonts w:eastAsia="Times New Roman" w:cs="Arial"/>
          <w:kern w:val="0"/>
          <w:lang w:eastAsia="hr-HR"/>
          <w14:ligatures w14:val="none"/>
        </w:rPr>
        <w:t>.</w:t>
      </w:r>
    </w:p>
    <w:p w14:paraId="6C04333E" w14:textId="77777777" w:rsidR="00D3359E" w:rsidRPr="00D3359E" w:rsidRDefault="00D3359E" w:rsidP="00D3359E">
      <w:pPr>
        <w:spacing w:line="276" w:lineRule="auto"/>
        <w:rPr>
          <w:rFonts w:eastAsia="Times New Roman" w:cs="Arial"/>
          <w:kern w:val="0"/>
          <w:lang w:eastAsia="hr-HR"/>
          <w14:ligatures w14:val="none"/>
        </w:rPr>
      </w:pPr>
    </w:p>
    <w:p w14:paraId="36F720E8" w14:textId="77777777" w:rsidR="00D3359E" w:rsidRDefault="00D3359E" w:rsidP="00D3359E">
      <w:pPr>
        <w:spacing w:line="276" w:lineRule="auto"/>
        <w:rPr>
          <w:rFonts w:eastAsia="Times New Roman" w:cs="Arial"/>
          <w:kern w:val="0"/>
          <w:lang w:eastAsia="hr-HR"/>
          <w14:ligatures w14:val="none"/>
        </w:rPr>
      </w:pPr>
    </w:p>
    <w:p w14:paraId="6D22D079" w14:textId="77777777" w:rsidR="00A26173" w:rsidRDefault="00A26173" w:rsidP="00D3359E">
      <w:pPr>
        <w:spacing w:line="276" w:lineRule="auto"/>
        <w:rPr>
          <w:rFonts w:eastAsia="Times New Roman" w:cs="Arial"/>
          <w:kern w:val="0"/>
          <w:lang w:eastAsia="hr-HR"/>
          <w14:ligatures w14:val="none"/>
        </w:rPr>
      </w:pPr>
    </w:p>
    <w:p w14:paraId="2F4EB934" w14:textId="77777777" w:rsidR="00D45B4B" w:rsidRDefault="00D45B4B" w:rsidP="00D3359E">
      <w:pPr>
        <w:spacing w:line="276" w:lineRule="auto"/>
        <w:rPr>
          <w:rFonts w:eastAsia="Times New Roman" w:cs="Arial"/>
          <w:kern w:val="0"/>
          <w:lang w:eastAsia="hr-HR"/>
          <w14:ligatures w14:val="none"/>
        </w:rPr>
      </w:pPr>
    </w:p>
    <w:p w14:paraId="7D4ECF6F" w14:textId="77777777" w:rsidR="00D45B4B" w:rsidRDefault="00D45B4B" w:rsidP="00D3359E">
      <w:pPr>
        <w:spacing w:line="276" w:lineRule="auto"/>
        <w:rPr>
          <w:rFonts w:eastAsia="Times New Roman" w:cs="Arial"/>
          <w:kern w:val="0"/>
          <w:lang w:eastAsia="hr-HR"/>
          <w14:ligatures w14:val="none"/>
        </w:rPr>
      </w:pPr>
    </w:p>
    <w:p w14:paraId="5DE0CAFF" w14:textId="77777777" w:rsidR="00D45B4B" w:rsidRDefault="00D45B4B" w:rsidP="00D3359E">
      <w:pPr>
        <w:spacing w:line="276" w:lineRule="auto"/>
        <w:rPr>
          <w:rFonts w:eastAsia="Times New Roman" w:cs="Arial"/>
          <w:kern w:val="0"/>
          <w:lang w:eastAsia="hr-HR"/>
          <w14:ligatures w14:val="none"/>
        </w:rPr>
      </w:pPr>
    </w:p>
    <w:p w14:paraId="75E2737E" w14:textId="77777777" w:rsidR="00D45B4B" w:rsidRDefault="00D45B4B" w:rsidP="00D3359E">
      <w:pPr>
        <w:spacing w:line="276" w:lineRule="auto"/>
        <w:rPr>
          <w:rFonts w:eastAsia="Times New Roman" w:cs="Arial"/>
          <w:kern w:val="0"/>
          <w:lang w:eastAsia="hr-HR"/>
          <w14:ligatures w14:val="none"/>
        </w:rPr>
      </w:pPr>
    </w:p>
    <w:p w14:paraId="3A2E4405" w14:textId="77777777" w:rsidR="00D45B4B" w:rsidRDefault="00D45B4B" w:rsidP="00D3359E">
      <w:pPr>
        <w:spacing w:line="276" w:lineRule="auto"/>
        <w:rPr>
          <w:rFonts w:eastAsia="Times New Roman" w:cs="Arial"/>
          <w:kern w:val="0"/>
          <w:lang w:eastAsia="hr-HR"/>
          <w14:ligatures w14:val="none"/>
        </w:rPr>
      </w:pPr>
    </w:p>
    <w:p w14:paraId="078789DE" w14:textId="77777777" w:rsidR="00D45B4B" w:rsidRDefault="00D45B4B" w:rsidP="00D3359E">
      <w:pPr>
        <w:spacing w:line="276" w:lineRule="auto"/>
        <w:rPr>
          <w:rFonts w:eastAsia="Times New Roman" w:cs="Arial"/>
          <w:kern w:val="0"/>
          <w:lang w:eastAsia="hr-HR"/>
          <w14:ligatures w14:val="none"/>
        </w:rPr>
      </w:pPr>
    </w:p>
    <w:p w14:paraId="00FB8595" w14:textId="77777777" w:rsidR="00D45B4B" w:rsidRDefault="00D45B4B" w:rsidP="00D3359E">
      <w:pPr>
        <w:spacing w:line="276" w:lineRule="auto"/>
        <w:rPr>
          <w:rFonts w:eastAsia="Times New Roman" w:cs="Arial"/>
          <w:kern w:val="0"/>
          <w:lang w:eastAsia="hr-HR"/>
          <w14:ligatures w14:val="none"/>
        </w:rPr>
      </w:pPr>
    </w:p>
    <w:p w14:paraId="5A801065" w14:textId="77777777" w:rsidR="00D45B4B" w:rsidRDefault="00D45B4B" w:rsidP="00D3359E">
      <w:pPr>
        <w:spacing w:line="276" w:lineRule="auto"/>
        <w:rPr>
          <w:rFonts w:eastAsia="Times New Roman" w:cs="Arial"/>
          <w:kern w:val="0"/>
          <w:lang w:eastAsia="hr-HR"/>
          <w14:ligatures w14:val="none"/>
        </w:rPr>
      </w:pPr>
    </w:p>
    <w:p w14:paraId="2982C760" w14:textId="77777777" w:rsidR="00D45B4B" w:rsidRDefault="00D45B4B" w:rsidP="00D3359E">
      <w:pPr>
        <w:spacing w:line="276" w:lineRule="auto"/>
        <w:rPr>
          <w:rFonts w:eastAsia="Times New Roman" w:cs="Arial"/>
          <w:kern w:val="0"/>
          <w:lang w:eastAsia="hr-HR"/>
          <w14:ligatures w14:val="none"/>
        </w:rPr>
      </w:pPr>
    </w:p>
    <w:p w14:paraId="1C9F8861" w14:textId="77777777" w:rsidR="00D45B4B" w:rsidRDefault="00D45B4B" w:rsidP="00D3359E">
      <w:pPr>
        <w:spacing w:line="276" w:lineRule="auto"/>
        <w:rPr>
          <w:rFonts w:eastAsia="Times New Roman" w:cs="Arial"/>
          <w:kern w:val="0"/>
          <w:lang w:eastAsia="hr-HR"/>
          <w14:ligatures w14:val="none"/>
        </w:rPr>
      </w:pPr>
    </w:p>
    <w:p w14:paraId="3998BB64" w14:textId="77777777" w:rsidR="00D45B4B" w:rsidRDefault="00D45B4B" w:rsidP="00D3359E">
      <w:pPr>
        <w:spacing w:line="276" w:lineRule="auto"/>
        <w:rPr>
          <w:rFonts w:eastAsia="Times New Roman" w:cs="Arial"/>
          <w:kern w:val="0"/>
          <w:lang w:eastAsia="hr-HR"/>
          <w14:ligatures w14:val="none"/>
        </w:rPr>
      </w:pPr>
    </w:p>
    <w:p w14:paraId="16668EDD" w14:textId="77777777" w:rsidR="00D45B4B" w:rsidRDefault="00D45B4B" w:rsidP="00D3359E">
      <w:pPr>
        <w:spacing w:line="276" w:lineRule="auto"/>
        <w:rPr>
          <w:rFonts w:eastAsia="Times New Roman" w:cs="Arial"/>
          <w:kern w:val="0"/>
          <w:lang w:eastAsia="hr-HR"/>
          <w14:ligatures w14:val="none"/>
        </w:rPr>
      </w:pPr>
    </w:p>
    <w:p w14:paraId="09EDD5F6" w14:textId="77777777" w:rsidR="00D45B4B" w:rsidRDefault="00D45B4B" w:rsidP="00D3359E">
      <w:pPr>
        <w:spacing w:line="276" w:lineRule="auto"/>
        <w:rPr>
          <w:rFonts w:eastAsia="Times New Roman" w:cs="Arial"/>
          <w:kern w:val="0"/>
          <w:lang w:eastAsia="hr-HR"/>
          <w14:ligatures w14:val="none"/>
        </w:rPr>
      </w:pPr>
    </w:p>
    <w:p w14:paraId="2349CBA1" w14:textId="77777777" w:rsidR="00D45B4B" w:rsidRDefault="00D45B4B" w:rsidP="00D3359E">
      <w:pPr>
        <w:spacing w:line="276" w:lineRule="auto"/>
        <w:rPr>
          <w:rFonts w:eastAsia="Times New Roman" w:cs="Arial"/>
          <w:kern w:val="0"/>
          <w:lang w:eastAsia="hr-HR"/>
          <w14:ligatures w14:val="none"/>
        </w:rPr>
      </w:pPr>
    </w:p>
    <w:p w14:paraId="13D09E1D" w14:textId="77777777" w:rsidR="00D45B4B" w:rsidRDefault="00D45B4B" w:rsidP="00D3359E">
      <w:pPr>
        <w:spacing w:line="276" w:lineRule="auto"/>
        <w:rPr>
          <w:rFonts w:eastAsia="Times New Roman" w:cs="Arial"/>
          <w:kern w:val="0"/>
          <w:lang w:eastAsia="hr-HR"/>
          <w14:ligatures w14:val="none"/>
        </w:rPr>
      </w:pPr>
    </w:p>
    <w:p w14:paraId="313DA9F4" w14:textId="77777777" w:rsidR="00E869D9" w:rsidRPr="00D3359E" w:rsidRDefault="00E869D9" w:rsidP="00D3359E">
      <w:pPr>
        <w:spacing w:line="276" w:lineRule="auto"/>
        <w:rPr>
          <w:rFonts w:eastAsia="Times New Roman" w:cs="Arial"/>
          <w:kern w:val="0"/>
          <w:lang w:eastAsia="hr-HR"/>
          <w14:ligatures w14:val="none"/>
        </w:rPr>
      </w:pPr>
    </w:p>
    <w:p w14:paraId="41B6240C" w14:textId="77777777" w:rsidR="00D3359E" w:rsidRPr="00D3359E" w:rsidRDefault="00D3359E" w:rsidP="00D3359E">
      <w:pPr>
        <w:spacing w:line="276" w:lineRule="auto"/>
        <w:rPr>
          <w:rFonts w:eastAsia="Times New Roman" w:cs="Arial"/>
          <w:kern w:val="0"/>
          <w:lang w:eastAsia="hr-HR"/>
          <w14:ligatures w14:val="none"/>
        </w:rPr>
      </w:pPr>
    </w:p>
    <w:p w14:paraId="0391A9F1" w14:textId="77777777" w:rsidR="00D3359E" w:rsidRPr="00990A42" w:rsidRDefault="00D3359E" w:rsidP="00D3359E">
      <w:pPr>
        <w:spacing w:line="276" w:lineRule="auto"/>
        <w:jc w:val="center"/>
        <w:rPr>
          <w:rFonts w:eastAsia="Arial" w:cs="Arial"/>
          <w:b/>
          <w:kern w:val="0"/>
          <w:sz w:val="36"/>
          <w:szCs w:val="36"/>
          <w:lang w:eastAsia="hr-HR"/>
          <w14:ligatures w14:val="none"/>
        </w:rPr>
      </w:pPr>
      <w:r w:rsidRPr="00990A42">
        <w:rPr>
          <w:rFonts w:eastAsia="Arial" w:cs="Arial"/>
          <w:b/>
          <w:kern w:val="0"/>
          <w:sz w:val="36"/>
          <w:szCs w:val="36"/>
          <w:lang w:eastAsia="hr-HR"/>
          <w14:ligatures w14:val="none"/>
        </w:rPr>
        <w:t xml:space="preserve">O D L U K A  </w:t>
      </w:r>
    </w:p>
    <w:p w14:paraId="06314444" w14:textId="0917CB62" w:rsidR="003D4945" w:rsidRPr="00990A42" w:rsidRDefault="00D3359E" w:rsidP="003D4945">
      <w:pPr>
        <w:spacing w:line="276" w:lineRule="auto"/>
        <w:jc w:val="center"/>
        <w:rPr>
          <w:rFonts w:eastAsia="Arial" w:cs="Arial"/>
          <w:b/>
          <w:kern w:val="0"/>
          <w:sz w:val="36"/>
          <w:szCs w:val="36"/>
          <w:lang w:eastAsia="hr-HR"/>
          <w14:ligatures w14:val="none"/>
        </w:rPr>
      </w:pPr>
      <w:r w:rsidRPr="00990A42">
        <w:rPr>
          <w:rFonts w:eastAsia="Arial" w:cs="Arial"/>
          <w:b/>
          <w:kern w:val="0"/>
          <w:sz w:val="36"/>
          <w:szCs w:val="36"/>
          <w:lang w:eastAsia="hr-HR"/>
          <w14:ligatures w14:val="none"/>
        </w:rPr>
        <w:t xml:space="preserve">o donošenju </w:t>
      </w:r>
      <w:r w:rsidR="003D4945" w:rsidRPr="00990A42">
        <w:rPr>
          <w:rFonts w:eastAsia="Arial" w:cs="Arial"/>
          <w:b/>
          <w:kern w:val="0"/>
          <w:sz w:val="36"/>
          <w:szCs w:val="36"/>
          <w:lang w:eastAsia="hr-HR"/>
          <w14:ligatures w14:val="none"/>
        </w:rPr>
        <w:t>Generalnog urbanističkog plana</w:t>
      </w:r>
    </w:p>
    <w:p w14:paraId="2B14A3A5" w14:textId="29DFB402" w:rsidR="00D3359E" w:rsidRPr="00990A42" w:rsidRDefault="00D3359E" w:rsidP="00D3359E">
      <w:pPr>
        <w:spacing w:line="276" w:lineRule="auto"/>
        <w:jc w:val="center"/>
        <w:rPr>
          <w:rFonts w:eastAsia="Arial" w:cs="Arial"/>
          <w:b/>
          <w:kern w:val="0"/>
          <w:sz w:val="36"/>
          <w:szCs w:val="36"/>
          <w:lang w:eastAsia="hr-HR"/>
          <w14:ligatures w14:val="none"/>
        </w:rPr>
      </w:pPr>
      <w:r w:rsidRPr="00990A42">
        <w:rPr>
          <w:rFonts w:eastAsia="Arial" w:cs="Arial"/>
          <w:b/>
          <w:kern w:val="0"/>
          <w:sz w:val="36"/>
          <w:szCs w:val="36"/>
          <w:lang w:eastAsia="hr-HR"/>
          <w14:ligatures w14:val="none"/>
        </w:rPr>
        <w:t>Koprivnice</w:t>
      </w:r>
    </w:p>
    <w:p w14:paraId="51D6BA98" w14:textId="77777777" w:rsidR="00D3359E" w:rsidRPr="00990A42" w:rsidRDefault="00D3359E" w:rsidP="00D3359E">
      <w:pPr>
        <w:spacing w:line="276" w:lineRule="auto"/>
        <w:jc w:val="center"/>
        <w:rPr>
          <w:rFonts w:eastAsia="Arial" w:cs="Arial"/>
          <w:bCs/>
          <w:kern w:val="0"/>
          <w:sz w:val="36"/>
          <w:szCs w:val="36"/>
          <w:lang w:eastAsia="hr-HR"/>
          <w14:ligatures w14:val="none"/>
        </w:rPr>
      </w:pPr>
      <w:r w:rsidRPr="00990A42">
        <w:rPr>
          <w:rFonts w:eastAsia="Arial" w:cs="Arial"/>
          <w:bCs/>
          <w:kern w:val="0"/>
          <w:sz w:val="36"/>
          <w:szCs w:val="36"/>
          <w:lang w:eastAsia="hr-HR"/>
          <w14:ligatures w14:val="none"/>
        </w:rPr>
        <w:t>(pročišćeni tekst)</w:t>
      </w:r>
    </w:p>
    <w:bookmarkEnd w:id="0"/>
    <w:p w14:paraId="7CD46241" w14:textId="77777777" w:rsidR="00D3359E" w:rsidRPr="00E70499" w:rsidRDefault="00D3359E" w:rsidP="00D3359E">
      <w:pPr>
        <w:spacing w:line="240" w:lineRule="auto"/>
        <w:rPr>
          <w:rFonts w:eastAsia="Times New Roman" w:cs="Arial"/>
          <w:b/>
          <w:kern w:val="0"/>
          <w:lang w:eastAsia="hr-HR"/>
          <w14:ligatures w14:val="none"/>
        </w:rPr>
      </w:pPr>
    </w:p>
    <w:p w14:paraId="7D476EE0" w14:textId="77777777" w:rsidR="00E70499" w:rsidRDefault="00E70499" w:rsidP="00E70499">
      <w:pPr>
        <w:jc w:val="center"/>
        <w:rPr>
          <w:rFonts w:cs="Arial"/>
        </w:rPr>
      </w:pPr>
    </w:p>
    <w:p w14:paraId="190F0A11" w14:textId="77777777" w:rsidR="00D43CC0" w:rsidRDefault="00D43CC0" w:rsidP="00E70499">
      <w:pPr>
        <w:jc w:val="center"/>
        <w:rPr>
          <w:rFonts w:cs="Arial"/>
        </w:rPr>
      </w:pPr>
    </w:p>
    <w:p w14:paraId="73E96AEB" w14:textId="77777777" w:rsidR="00D43CC0" w:rsidRDefault="00D43CC0" w:rsidP="00E70499">
      <w:pPr>
        <w:jc w:val="center"/>
        <w:rPr>
          <w:rFonts w:cs="Arial"/>
        </w:rPr>
      </w:pPr>
    </w:p>
    <w:p w14:paraId="1D8F59DC" w14:textId="77777777" w:rsidR="00990A42" w:rsidRDefault="00990A42" w:rsidP="00E70499">
      <w:pPr>
        <w:jc w:val="center"/>
        <w:rPr>
          <w:rFonts w:cs="Arial"/>
        </w:rPr>
      </w:pPr>
    </w:p>
    <w:p w14:paraId="65A1A381" w14:textId="77777777" w:rsidR="00D45B4B" w:rsidRPr="00C91E50" w:rsidRDefault="00D45B4B" w:rsidP="00C91E50">
      <w:pPr>
        <w:keepNext/>
        <w:spacing w:line="240" w:lineRule="auto"/>
        <w:outlineLvl w:val="0"/>
        <w:rPr>
          <w:rFonts w:eastAsia="Times New Roman" w:cs="Times New Roman"/>
          <w:b/>
          <w:caps/>
          <w:kern w:val="0"/>
          <w:sz w:val="32"/>
          <w:szCs w:val="32"/>
          <w:lang w:eastAsia="hr-HR"/>
          <w14:ligatures w14:val="none"/>
        </w:rPr>
      </w:pPr>
      <w:bookmarkStart w:id="7" w:name="_Toc195017148"/>
      <w:r w:rsidRPr="00C91E50">
        <w:rPr>
          <w:rFonts w:eastAsia="Times New Roman" w:cs="Times New Roman"/>
          <w:b/>
          <w:caps/>
          <w:kern w:val="0"/>
          <w:sz w:val="32"/>
          <w:szCs w:val="32"/>
          <w:lang w:eastAsia="hr-HR"/>
          <w14:ligatures w14:val="none"/>
        </w:rPr>
        <w:t>I. OPĆE ODREDBE</w:t>
      </w:r>
      <w:bookmarkEnd w:id="7"/>
    </w:p>
    <w:p w14:paraId="050A6867" w14:textId="77777777" w:rsidR="00D45B4B" w:rsidRDefault="00D45B4B" w:rsidP="00D45B4B">
      <w:pPr>
        <w:spacing w:line="240" w:lineRule="auto"/>
        <w:ind w:left="709" w:right="-1" w:hanging="709"/>
        <w:jc w:val="center"/>
        <w:rPr>
          <w:rFonts w:eastAsia="Times New Roman" w:cs="Arial"/>
          <w:color w:val="000000" w:themeColor="text1"/>
          <w:kern w:val="0"/>
          <w:lang w:eastAsia="hr-HR"/>
          <w14:ligatures w14:val="none"/>
        </w:rPr>
      </w:pPr>
    </w:p>
    <w:p w14:paraId="7B53F767" w14:textId="77777777" w:rsidR="00D45B4B" w:rsidRPr="0059423B" w:rsidRDefault="00D45B4B" w:rsidP="00D45B4B">
      <w:pPr>
        <w:spacing w:line="240" w:lineRule="auto"/>
        <w:ind w:left="709" w:right="-1" w:hanging="709"/>
        <w:jc w:val="center"/>
        <w:rPr>
          <w:rFonts w:eastAsia="Times New Roman" w:cs="Arial"/>
          <w:color w:val="000000" w:themeColor="text1"/>
          <w:kern w:val="0"/>
          <w:lang w:eastAsia="hr-HR"/>
          <w14:ligatures w14:val="none"/>
        </w:rPr>
      </w:pPr>
    </w:p>
    <w:p w14:paraId="5F472F44" w14:textId="77777777" w:rsidR="00D45B4B" w:rsidRPr="0059423B" w:rsidRDefault="00D45B4B" w:rsidP="00D45B4B">
      <w:pPr>
        <w:tabs>
          <w:tab w:val="left" w:pos="709"/>
        </w:tabs>
        <w:spacing w:line="240" w:lineRule="auto"/>
        <w:jc w:val="center"/>
        <w:rPr>
          <w:rFonts w:eastAsia="Times New Roman" w:cs="Arial"/>
          <w:b/>
          <w:color w:val="000000" w:themeColor="text1"/>
          <w:kern w:val="0"/>
          <w:lang w:eastAsia="hr-HR"/>
          <w14:ligatures w14:val="none"/>
        </w:rPr>
      </w:pPr>
      <w:r w:rsidRPr="0059423B">
        <w:rPr>
          <w:rFonts w:eastAsia="Times New Roman" w:cs="Arial"/>
          <w:b/>
          <w:color w:val="000000" w:themeColor="text1"/>
          <w:kern w:val="0"/>
          <w:lang w:eastAsia="hr-HR"/>
          <w14:ligatures w14:val="none"/>
        </w:rPr>
        <w:t>Članak 1.</w:t>
      </w:r>
    </w:p>
    <w:p w14:paraId="48ED1F7D" w14:textId="77777777" w:rsidR="00D45B4B" w:rsidRPr="0059423B" w:rsidRDefault="00D45B4B" w:rsidP="00D45B4B">
      <w:pPr>
        <w:tabs>
          <w:tab w:val="left" w:pos="709"/>
        </w:tabs>
        <w:spacing w:line="240" w:lineRule="auto"/>
        <w:rPr>
          <w:rFonts w:eastAsia="Times New Roman" w:cs="Arial"/>
          <w:b/>
          <w:color w:val="000000" w:themeColor="text1"/>
          <w:kern w:val="0"/>
          <w:highlight w:val="yellow"/>
          <w:lang w:eastAsia="hr-HR"/>
          <w14:ligatures w14:val="none"/>
        </w:rPr>
      </w:pPr>
    </w:p>
    <w:p w14:paraId="4BDDEBCE" w14:textId="77777777" w:rsidR="00D45B4B" w:rsidRPr="00784C6A" w:rsidRDefault="00D45B4B" w:rsidP="00D45B4B">
      <w:pPr>
        <w:spacing w:line="240" w:lineRule="auto"/>
        <w:ind w:left="567" w:hanging="567"/>
        <w:rPr>
          <w:rFonts w:eastAsia="Times New Roman" w:cs="Arial"/>
          <w:snapToGrid w:val="0"/>
          <w:kern w:val="0"/>
          <w14:ligatures w14:val="none"/>
        </w:rPr>
      </w:pPr>
      <w:r w:rsidRPr="00784C6A">
        <w:rPr>
          <w:rFonts w:eastAsia="Times New Roman" w:cs="Arial"/>
          <w:kern w:val="0"/>
          <w:lang w:eastAsia="hr-HR"/>
          <w14:ligatures w14:val="none"/>
        </w:rPr>
        <w:t>(1)</w:t>
      </w:r>
      <w:r w:rsidRPr="00784C6A">
        <w:rPr>
          <w:rFonts w:eastAsia="Times New Roman" w:cs="Arial"/>
          <w:kern w:val="0"/>
          <w:lang w:eastAsia="hr-HR"/>
          <w14:ligatures w14:val="none"/>
        </w:rPr>
        <w:tab/>
        <w:t>Odlukom o II. izmjenama i dopunama Odluke o donošenju Generalnog urbanističkog plana Koprivnice (u daljnjem tekstu: Odluka), donose se II. izmjene i dopune Odluke o donošenju Generalnog urbanističkog plana Koprivnice („Glasnik Grada Koprivnice“ broj 4/08, 5/08 – ispravak, 7/14 i 1/15 – pročišćeni tekst), (u daljnjem tekstu: GUP).</w:t>
      </w:r>
    </w:p>
    <w:p w14:paraId="1BAC1F2C" w14:textId="77777777" w:rsidR="00D45B4B" w:rsidRPr="0059423B" w:rsidRDefault="00D45B4B" w:rsidP="00D45B4B">
      <w:pPr>
        <w:spacing w:line="240" w:lineRule="auto"/>
        <w:ind w:left="567" w:hanging="567"/>
        <w:rPr>
          <w:rFonts w:eastAsia="Times New Roman" w:cs="Arial"/>
          <w:color w:val="000000" w:themeColor="text1"/>
          <w:kern w:val="0"/>
          <w:lang w:eastAsia="hr-HR"/>
          <w14:ligatures w14:val="none"/>
        </w:rPr>
      </w:pPr>
      <w:r w:rsidRPr="0059423B">
        <w:rPr>
          <w:rFonts w:eastAsia="Times New Roman" w:cs="Arial"/>
          <w:color w:val="000000" w:themeColor="text1"/>
          <w:kern w:val="0"/>
          <w:lang w:eastAsia="hr-HR"/>
          <w14:ligatures w14:val="none"/>
        </w:rPr>
        <w:t xml:space="preserve">(2) </w:t>
      </w:r>
      <w:r w:rsidRPr="0059423B">
        <w:rPr>
          <w:rFonts w:eastAsia="Times New Roman" w:cs="Arial"/>
          <w:color w:val="000000" w:themeColor="text1"/>
          <w:kern w:val="0"/>
          <w:lang w:eastAsia="hr-HR"/>
          <w14:ligatures w14:val="none"/>
        </w:rPr>
        <w:tab/>
        <w:t xml:space="preserve">Stručni izrađivač GUP-a je Zavod za prostorno uređenje Koprivničko-križevačke županije, </w:t>
      </w:r>
      <w:proofErr w:type="spellStart"/>
      <w:r w:rsidRPr="0059423B">
        <w:rPr>
          <w:rFonts w:eastAsia="Times New Roman" w:cs="Arial"/>
          <w:color w:val="000000" w:themeColor="text1"/>
          <w:kern w:val="0"/>
          <w:lang w:eastAsia="hr-HR"/>
          <w14:ligatures w14:val="none"/>
        </w:rPr>
        <w:t>Florijanski</w:t>
      </w:r>
      <w:proofErr w:type="spellEnd"/>
      <w:r w:rsidRPr="0059423B">
        <w:rPr>
          <w:rFonts w:eastAsia="Times New Roman" w:cs="Arial"/>
          <w:color w:val="000000" w:themeColor="text1"/>
          <w:kern w:val="0"/>
          <w:lang w:eastAsia="hr-HR"/>
          <w14:ligatures w14:val="none"/>
        </w:rPr>
        <w:t xml:space="preserve"> trg 4/I, Koprivnica.</w:t>
      </w:r>
    </w:p>
    <w:p w14:paraId="35348C97" w14:textId="77777777" w:rsidR="00D45B4B" w:rsidRPr="0059423B" w:rsidRDefault="00D45B4B" w:rsidP="00D45B4B">
      <w:pPr>
        <w:spacing w:line="240" w:lineRule="auto"/>
        <w:ind w:left="709" w:right="-1" w:hanging="709"/>
        <w:jc w:val="center"/>
        <w:rPr>
          <w:rFonts w:eastAsia="Times New Roman" w:cs="Arial"/>
          <w:color w:val="000000" w:themeColor="text1"/>
          <w:kern w:val="0"/>
          <w:lang w:eastAsia="hr-HR"/>
          <w14:ligatures w14:val="none"/>
        </w:rPr>
      </w:pPr>
    </w:p>
    <w:p w14:paraId="3C0239C6" w14:textId="77777777" w:rsidR="00D45B4B" w:rsidRPr="0059423B" w:rsidRDefault="00D45B4B" w:rsidP="00D45B4B">
      <w:pPr>
        <w:spacing w:line="240" w:lineRule="auto"/>
        <w:ind w:left="709" w:right="-1" w:hanging="709"/>
        <w:jc w:val="center"/>
        <w:rPr>
          <w:rFonts w:eastAsia="Times New Roman" w:cs="Arial"/>
          <w:b/>
          <w:color w:val="000000" w:themeColor="text1"/>
          <w:kern w:val="0"/>
          <w:lang w:eastAsia="hr-HR"/>
          <w14:ligatures w14:val="none"/>
        </w:rPr>
      </w:pPr>
      <w:r w:rsidRPr="0059423B">
        <w:rPr>
          <w:rFonts w:eastAsia="Times New Roman" w:cs="Arial"/>
          <w:b/>
          <w:color w:val="000000" w:themeColor="text1"/>
          <w:kern w:val="0"/>
          <w:lang w:eastAsia="hr-HR"/>
          <w14:ligatures w14:val="none"/>
        </w:rPr>
        <w:t>Članak 2.</w:t>
      </w:r>
    </w:p>
    <w:p w14:paraId="3C6F2E42" w14:textId="77777777" w:rsidR="00D45B4B" w:rsidRPr="0059423B" w:rsidRDefault="00D45B4B" w:rsidP="00D45B4B">
      <w:pPr>
        <w:spacing w:line="240" w:lineRule="auto"/>
        <w:ind w:left="709" w:right="-1" w:hanging="709"/>
        <w:jc w:val="center"/>
        <w:rPr>
          <w:rFonts w:eastAsia="Times New Roman" w:cs="Arial"/>
          <w:color w:val="000000" w:themeColor="text1"/>
          <w:kern w:val="0"/>
          <w:lang w:eastAsia="hr-HR"/>
          <w14:ligatures w14:val="none"/>
        </w:rPr>
      </w:pPr>
    </w:p>
    <w:p w14:paraId="104E5ED7" w14:textId="77777777" w:rsidR="00D45B4B" w:rsidRPr="0059423B" w:rsidRDefault="00D45B4B" w:rsidP="00D45B4B">
      <w:pPr>
        <w:spacing w:line="240" w:lineRule="auto"/>
        <w:ind w:left="567" w:right="-1" w:hanging="567"/>
        <w:rPr>
          <w:rFonts w:eastAsia="Times New Roman" w:cs="Arial"/>
          <w:color w:val="000000" w:themeColor="text1"/>
          <w:kern w:val="0"/>
          <w:lang w:eastAsia="hr-HR"/>
          <w14:ligatures w14:val="none"/>
        </w:rPr>
      </w:pPr>
      <w:r w:rsidRPr="0059423B">
        <w:rPr>
          <w:rFonts w:eastAsia="Times New Roman" w:cs="Arial"/>
          <w:color w:val="000000" w:themeColor="text1"/>
          <w:kern w:val="0"/>
          <w:lang w:eastAsia="hr-HR"/>
          <w14:ligatures w14:val="none"/>
        </w:rPr>
        <w:t xml:space="preserve">(1) </w:t>
      </w:r>
      <w:r w:rsidRPr="0059423B">
        <w:rPr>
          <w:rFonts w:eastAsia="Times New Roman" w:cs="Arial"/>
          <w:color w:val="000000" w:themeColor="text1"/>
          <w:kern w:val="0"/>
          <w:lang w:eastAsia="hr-HR"/>
          <w14:ligatures w14:val="none"/>
        </w:rPr>
        <w:tab/>
        <w:t>Obuhvat GUP-a mijenjao se sukladno III. izmjenama i dopunama Prostornog plana uređenja Grada Koprivnice i Odluci o pokretanju ovih izmjena i dopuna GUP-a.</w:t>
      </w:r>
    </w:p>
    <w:p w14:paraId="29990ED0" w14:textId="77777777" w:rsidR="00D45B4B" w:rsidRPr="0059423B" w:rsidRDefault="00D45B4B" w:rsidP="00D45B4B">
      <w:pPr>
        <w:spacing w:line="240" w:lineRule="auto"/>
        <w:ind w:left="709" w:right="-1" w:hanging="709"/>
        <w:jc w:val="center"/>
        <w:rPr>
          <w:rFonts w:eastAsia="Times New Roman" w:cs="Arial"/>
          <w:color w:val="000000" w:themeColor="text1"/>
          <w:kern w:val="0"/>
          <w:lang w:eastAsia="hr-HR"/>
          <w14:ligatures w14:val="none"/>
        </w:rPr>
      </w:pPr>
    </w:p>
    <w:p w14:paraId="6FD9F795" w14:textId="77777777" w:rsidR="00D45B4B" w:rsidRPr="0059423B" w:rsidRDefault="00D45B4B" w:rsidP="00D45B4B">
      <w:pPr>
        <w:spacing w:line="240" w:lineRule="auto"/>
        <w:ind w:left="709" w:right="-1" w:hanging="709"/>
        <w:jc w:val="center"/>
        <w:rPr>
          <w:rFonts w:eastAsia="Times New Roman" w:cs="Arial"/>
          <w:b/>
          <w:color w:val="000000" w:themeColor="text1"/>
          <w:kern w:val="0"/>
          <w:lang w:eastAsia="hr-HR"/>
          <w14:ligatures w14:val="none"/>
        </w:rPr>
      </w:pPr>
      <w:r w:rsidRPr="0059423B">
        <w:rPr>
          <w:rFonts w:eastAsia="Times New Roman" w:cs="Arial"/>
          <w:b/>
          <w:color w:val="000000" w:themeColor="text1"/>
          <w:kern w:val="0"/>
          <w:lang w:eastAsia="hr-HR"/>
          <w14:ligatures w14:val="none"/>
        </w:rPr>
        <w:t>Članak 3.</w:t>
      </w:r>
    </w:p>
    <w:p w14:paraId="17FC0DE9" w14:textId="77777777" w:rsidR="00D45B4B" w:rsidRPr="0059423B" w:rsidRDefault="00D45B4B" w:rsidP="00D45B4B">
      <w:pPr>
        <w:spacing w:line="240" w:lineRule="auto"/>
        <w:ind w:left="709" w:right="-1" w:hanging="709"/>
        <w:jc w:val="center"/>
        <w:rPr>
          <w:rFonts w:eastAsia="Times New Roman" w:cs="Arial"/>
          <w:color w:val="000000" w:themeColor="text1"/>
          <w:kern w:val="0"/>
          <w:lang w:eastAsia="hr-HR"/>
          <w14:ligatures w14:val="none"/>
        </w:rPr>
      </w:pPr>
    </w:p>
    <w:p w14:paraId="3BAE6402" w14:textId="77777777" w:rsidR="00D45B4B" w:rsidRPr="0059423B" w:rsidRDefault="00D45B4B" w:rsidP="00D45B4B">
      <w:pPr>
        <w:spacing w:line="240" w:lineRule="auto"/>
        <w:ind w:left="567" w:hanging="567"/>
        <w:rPr>
          <w:rFonts w:eastAsia="Times New Roman" w:cs="Arial"/>
          <w:color w:val="000000" w:themeColor="text1"/>
          <w:kern w:val="0"/>
          <w:lang w:eastAsia="hr-HR"/>
          <w14:ligatures w14:val="none"/>
        </w:rPr>
      </w:pPr>
      <w:r w:rsidRPr="0059423B">
        <w:rPr>
          <w:rFonts w:eastAsia="Times New Roman" w:cs="Arial"/>
          <w:color w:val="000000" w:themeColor="text1"/>
          <w:kern w:val="0"/>
          <w:lang w:eastAsia="hr-HR"/>
          <w14:ligatures w14:val="none"/>
        </w:rPr>
        <w:t>(1)</w:t>
      </w:r>
      <w:r w:rsidRPr="0059423B">
        <w:rPr>
          <w:rFonts w:eastAsia="Times New Roman" w:cs="Arial"/>
          <w:color w:val="000000" w:themeColor="text1"/>
          <w:kern w:val="0"/>
          <w:lang w:eastAsia="hr-HR"/>
          <w14:ligatures w14:val="none"/>
        </w:rPr>
        <w:tab/>
        <w:t>Sastavni dio Odluke je Elaborat: „II. izmjena i dopuna Generalnog urbanističkog plana Koprivnice</w:t>
      </w:r>
      <w:r>
        <w:rPr>
          <w:rFonts w:eastAsia="Times New Roman" w:cs="Arial"/>
          <w:color w:val="000000" w:themeColor="text1"/>
          <w:kern w:val="0"/>
          <w:lang w:eastAsia="hr-HR"/>
          <w14:ligatures w14:val="none"/>
        </w:rPr>
        <w:t>“</w:t>
      </w:r>
      <w:r w:rsidRPr="0059423B">
        <w:rPr>
          <w:rFonts w:eastAsia="Times New Roman" w:cs="Arial"/>
          <w:color w:val="000000" w:themeColor="text1"/>
          <w:kern w:val="0"/>
          <w:lang w:eastAsia="hr-HR"/>
          <w14:ligatures w14:val="none"/>
        </w:rPr>
        <w:t xml:space="preserve"> (u daljnjem tekstu: Elaborat).</w:t>
      </w:r>
    </w:p>
    <w:p w14:paraId="2C3F7BB1" w14:textId="77777777" w:rsidR="00D45B4B" w:rsidRPr="0059423B" w:rsidRDefault="00D45B4B" w:rsidP="00D45B4B">
      <w:pPr>
        <w:spacing w:line="240" w:lineRule="auto"/>
        <w:ind w:left="567" w:hanging="567"/>
        <w:rPr>
          <w:rFonts w:eastAsia="Times New Roman" w:cs="Arial"/>
          <w:color w:val="000000" w:themeColor="text1"/>
          <w:kern w:val="0"/>
          <w:lang w:eastAsia="hr-HR"/>
          <w14:ligatures w14:val="none"/>
        </w:rPr>
      </w:pPr>
      <w:r w:rsidRPr="0059423B">
        <w:rPr>
          <w:rFonts w:eastAsia="Times New Roman" w:cs="Arial"/>
          <w:color w:val="000000" w:themeColor="text1"/>
          <w:kern w:val="0"/>
          <w:lang w:eastAsia="hr-HR"/>
          <w14:ligatures w14:val="none"/>
        </w:rPr>
        <w:t>(2)</w:t>
      </w:r>
      <w:r w:rsidRPr="0059423B">
        <w:rPr>
          <w:rFonts w:eastAsia="Times New Roman" w:cs="Arial"/>
          <w:color w:val="000000" w:themeColor="text1"/>
          <w:kern w:val="0"/>
          <w:lang w:eastAsia="hr-HR"/>
          <w14:ligatures w14:val="none"/>
        </w:rPr>
        <w:tab/>
        <w:t>Elaborat sadrži sljedeće sastavne dijelove: opće priloge, tekstualni dio, grafički dio i obrazloženje (obrazloženje prostornog plana i obvezne priloge).</w:t>
      </w:r>
    </w:p>
    <w:p w14:paraId="1A78FC69" w14:textId="77777777" w:rsidR="00D45B4B" w:rsidRPr="0059423B" w:rsidRDefault="00D45B4B" w:rsidP="00D45B4B">
      <w:pPr>
        <w:spacing w:line="240" w:lineRule="auto"/>
        <w:ind w:left="567" w:hanging="567"/>
        <w:rPr>
          <w:rFonts w:eastAsia="Times New Roman" w:cs="Arial"/>
          <w:color w:val="000000" w:themeColor="text1"/>
          <w:kern w:val="0"/>
          <w:lang w:eastAsia="hr-HR"/>
          <w14:ligatures w14:val="none"/>
        </w:rPr>
      </w:pPr>
      <w:r w:rsidRPr="0059423B">
        <w:rPr>
          <w:rFonts w:eastAsia="Times New Roman" w:cs="Arial"/>
          <w:color w:val="000000" w:themeColor="text1"/>
          <w:kern w:val="0"/>
          <w:lang w:eastAsia="hr-HR"/>
          <w14:ligatures w14:val="none"/>
        </w:rPr>
        <w:t xml:space="preserve">(3) </w:t>
      </w:r>
      <w:r w:rsidRPr="0059423B">
        <w:rPr>
          <w:rFonts w:eastAsia="Times New Roman" w:cs="Arial"/>
          <w:color w:val="000000" w:themeColor="text1"/>
          <w:kern w:val="0"/>
          <w:lang w:eastAsia="hr-HR"/>
          <w14:ligatures w14:val="none"/>
        </w:rPr>
        <w:tab/>
      </w:r>
      <w:r w:rsidRPr="0059423B">
        <w:rPr>
          <w:rFonts w:eastAsia="Times New Roman" w:cs="Arial"/>
          <w:b/>
          <w:bCs/>
          <w:color w:val="000000" w:themeColor="text1"/>
          <w:kern w:val="0"/>
          <w:lang w:eastAsia="hr-HR"/>
          <w14:ligatures w14:val="none"/>
        </w:rPr>
        <w:t>Opći prilozi</w:t>
      </w:r>
      <w:r w:rsidRPr="0059423B">
        <w:rPr>
          <w:rFonts w:eastAsia="Times New Roman" w:cs="Arial"/>
          <w:color w:val="000000" w:themeColor="text1"/>
          <w:kern w:val="0"/>
          <w:lang w:eastAsia="hr-HR"/>
          <w14:ligatures w14:val="none"/>
        </w:rPr>
        <w:t xml:space="preserve"> sadrže obrazac GUP-a s podacima o nositelju izrade i podatke o izrađivaču.</w:t>
      </w:r>
    </w:p>
    <w:p w14:paraId="2E780A15" w14:textId="77777777" w:rsidR="00D45B4B" w:rsidRPr="0059423B" w:rsidRDefault="00D45B4B" w:rsidP="00D45B4B">
      <w:pPr>
        <w:spacing w:line="240" w:lineRule="auto"/>
        <w:ind w:left="567" w:hanging="567"/>
        <w:rPr>
          <w:rFonts w:eastAsia="Times New Roman" w:cs="Arial"/>
          <w:color w:val="000000" w:themeColor="text1"/>
          <w:kern w:val="0"/>
          <w:lang w:eastAsia="hr-HR"/>
          <w14:ligatures w14:val="none"/>
        </w:rPr>
      </w:pPr>
      <w:r w:rsidRPr="0059423B">
        <w:rPr>
          <w:rFonts w:eastAsia="Times New Roman" w:cs="Arial"/>
          <w:color w:val="000000" w:themeColor="text1"/>
          <w:kern w:val="0"/>
          <w:lang w:eastAsia="hr-HR"/>
          <w14:ligatures w14:val="none"/>
        </w:rPr>
        <w:t xml:space="preserve">(4) </w:t>
      </w:r>
      <w:r w:rsidRPr="0059423B">
        <w:rPr>
          <w:rFonts w:eastAsia="Times New Roman" w:cs="Arial"/>
          <w:color w:val="000000" w:themeColor="text1"/>
          <w:kern w:val="0"/>
          <w:lang w:eastAsia="hr-HR"/>
          <w14:ligatures w14:val="none"/>
        </w:rPr>
        <w:tab/>
      </w:r>
      <w:r w:rsidRPr="0059423B">
        <w:rPr>
          <w:rFonts w:eastAsia="Times New Roman" w:cs="Arial"/>
          <w:b/>
          <w:bCs/>
          <w:color w:val="000000" w:themeColor="text1"/>
          <w:kern w:val="0"/>
          <w:lang w:eastAsia="hr-HR"/>
          <w14:ligatures w14:val="none"/>
        </w:rPr>
        <w:t>Tekstualni dio</w:t>
      </w:r>
      <w:r w:rsidRPr="0059423B">
        <w:rPr>
          <w:rFonts w:eastAsia="Times New Roman" w:cs="Arial"/>
          <w:color w:val="000000" w:themeColor="text1"/>
          <w:kern w:val="0"/>
          <w:lang w:eastAsia="hr-HR"/>
          <w14:ligatures w14:val="none"/>
        </w:rPr>
        <w:t xml:space="preserve"> sadrži odredbe:</w:t>
      </w:r>
    </w:p>
    <w:p w14:paraId="4E279B79" w14:textId="77777777" w:rsidR="00D45B4B" w:rsidRPr="0059423B" w:rsidRDefault="00D45B4B" w:rsidP="00D45B4B">
      <w:pPr>
        <w:spacing w:line="240" w:lineRule="auto"/>
        <w:rPr>
          <w:rFonts w:eastAsia="Times New Roman" w:cs="Arial"/>
          <w:color w:val="000000" w:themeColor="text1"/>
          <w:kern w:val="0"/>
          <w:lang w:eastAsia="hr-HR"/>
          <w14:ligatures w14:val="none"/>
        </w:rPr>
      </w:pPr>
    </w:p>
    <w:p w14:paraId="6084549C" w14:textId="77777777" w:rsidR="00D45B4B" w:rsidRPr="0059423B" w:rsidRDefault="00D45B4B" w:rsidP="00D45B4B">
      <w:pPr>
        <w:tabs>
          <w:tab w:val="left" w:pos="567"/>
        </w:tabs>
        <w:spacing w:line="276" w:lineRule="auto"/>
        <w:rPr>
          <w:rFonts w:eastAsia="Times New Roman" w:cs="Arial"/>
          <w:b/>
          <w:bCs/>
          <w:color w:val="000000" w:themeColor="text1"/>
          <w:kern w:val="0"/>
          <w:sz w:val="24"/>
          <w:szCs w:val="24"/>
          <w:lang w:eastAsia="hr-HR"/>
          <w14:ligatures w14:val="none"/>
        </w:rPr>
      </w:pPr>
      <w:bookmarkStart w:id="8" w:name="_Hlk149901916"/>
      <w:r w:rsidRPr="0059423B">
        <w:rPr>
          <w:rFonts w:eastAsia="Times New Roman" w:cs="Arial"/>
          <w:b/>
          <w:bCs/>
          <w:color w:val="000000" w:themeColor="text1"/>
          <w:kern w:val="0"/>
          <w:sz w:val="24"/>
          <w:szCs w:val="24"/>
          <w:lang w:eastAsia="hr-HR"/>
          <w14:ligatures w14:val="none"/>
        </w:rPr>
        <w:t xml:space="preserve">         TEKSTUALNI DIO</w:t>
      </w:r>
    </w:p>
    <w:p w14:paraId="4FAED4D7" w14:textId="77777777" w:rsidR="00D45B4B" w:rsidRPr="0059423B" w:rsidRDefault="00D45B4B" w:rsidP="00D45B4B">
      <w:pPr>
        <w:tabs>
          <w:tab w:val="left" w:pos="851"/>
        </w:tabs>
        <w:spacing w:line="240" w:lineRule="auto"/>
        <w:ind w:firstLine="567"/>
        <w:rPr>
          <w:rFonts w:eastAsia="Times New Roman" w:cs="Arial"/>
          <w:color w:val="000000" w:themeColor="text1"/>
          <w:kern w:val="0"/>
          <w:lang w:eastAsia="hr-HR"/>
          <w14:ligatures w14:val="none"/>
        </w:rPr>
      </w:pPr>
      <w:r w:rsidRPr="0059423B">
        <w:rPr>
          <w:rFonts w:eastAsia="Times New Roman" w:cs="Arial"/>
          <w:color w:val="000000" w:themeColor="text1"/>
          <w:kern w:val="0"/>
          <w:lang w:eastAsia="hr-HR"/>
          <w14:ligatures w14:val="none"/>
        </w:rPr>
        <w:t>I. OPĆE ODREDBE</w:t>
      </w:r>
    </w:p>
    <w:p w14:paraId="012812BA" w14:textId="77777777" w:rsidR="00D45B4B" w:rsidRPr="0059423B" w:rsidRDefault="00D45B4B" w:rsidP="00D45B4B">
      <w:pPr>
        <w:spacing w:line="240" w:lineRule="auto"/>
        <w:ind w:firstLine="567"/>
        <w:rPr>
          <w:rFonts w:eastAsia="Times New Roman" w:cs="Arial"/>
          <w:color w:val="000000" w:themeColor="text1"/>
          <w:kern w:val="0"/>
          <w:lang w:eastAsia="hr-HR"/>
          <w14:ligatures w14:val="none"/>
        </w:rPr>
      </w:pPr>
      <w:r w:rsidRPr="0059423B">
        <w:rPr>
          <w:rFonts w:eastAsia="Times New Roman" w:cs="Arial"/>
          <w:color w:val="000000" w:themeColor="text1"/>
          <w:kern w:val="0"/>
          <w:lang w:eastAsia="hr-HR"/>
          <w14:ligatures w14:val="none"/>
        </w:rPr>
        <w:t xml:space="preserve">II. ODREDBE ZA PROVEDBU </w:t>
      </w:r>
    </w:p>
    <w:p w14:paraId="79631C25" w14:textId="77777777" w:rsidR="00D45B4B" w:rsidRPr="0059423B" w:rsidRDefault="00D45B4B" w:rsidP="00D45B4B">
      <w:pPr>
        <w:spacing w:line="240" w:lineRule="auto"/>
        <w:ind w:firstLine="567"/>
        <w:rPr>
          <w:rFonts w:eastAsia="Times New Roman" w:cs="Arial"/>
          <w:color w:val="000000" w:themeColor="text1"/>
          <w:kern w:val="0"/>
          <w:lang w:eastAsia="hr-HR"/>
          <w14:ligatures w14:val="none"/>
        </w:rPr>
      </w:pPr>
      <w:r w:rsidRPr="0059423B">
        <w:rPr>
          <w:rFonts w:eastAsia="Times New Roman" w:cs="Arial"/>
          <w:color w:val="000000" w:themeColor="text1"/>
          <w:kern w:val="0"/>
          <w:lang w:eastAsia="hr-HR"/>
          <w14:ligatures w14:val="none"/>
        </w:rPr>
        <w:t>III. PRIJELAZNE I ZAVRŠNE ODREDBE</w:t>
      </w:r>
    </w:p>
    <w:bookmarkEnd w:id="8"/>
    <w:p w14:paraId="6A3BA895" w14:textId="77777777" w:rsidR="00D45B4B" w:rsidRPr="0059423B" w:rsidRDefault="00D45B4B" w:rsidP="00D45B4B">
      <w:pPr>
        <w:spacing w:line="240" w:lineRule="auto"/>
        <w:ind w:left="426"/>
        <w:rPr>
          <w:rFonts w:eastAsia="Times New Roman" w:cs="Arial"/>
          <w:color w:val="000000" w:themeColor="text1"/>
          <w:kern w:val="0"/>
          <w:lang w:eastAsia="hr-HR"/>
          <w14:ligatures w14:val="none"/>
        </w:rPr>
      </w:pPr>
    </w:p>
    <w:p w14:paraId="0DBF4C26" w14:textId="77777777" w:rsidR="00D45B4B" w:rsidRPr="0059423B" w:rsidRDefault="00D45B4B" w:rsidP="00D45B4B">
      <w:pPr>
        <w:spacing w:line="240" w:lineRule="auto"/>
        <w:ind w:left="567" w:hanging="567"/>
        <w:rPr>
          <w:rFonts w:eastAsia="Times New Roman" w:cs="Arial"/>
          <w:color w:val="000000" w:themeColor="text1"/>
          <w:kern w:val="0"/>
          <w:lang w:eastAsia="hr-HR"/>
          <w14:ligatures w14:val="none"/>
        </w:rPr>
      </w:pPr>
      <w:r w:rsidRPr="0059423B">
        <w:rPr>
          <w:rFonts w:eastAsia="Times New Roman" w:cs="Arial"/>
          <w:color w:val="000000" w:themeColor="text1"/>
          <w:kern w:val="0"/>
          <w:lang w:eastAsia="hr-HR"/>
          <w14:ligatures w14:val="none"/>
        </w:rPr>
        <w:t>(5)</w:t>
      </w:r>
      <w:r w:rsidRPr="0059423B">
        <w:rPr>
          <w:rFonts w:eastAsia="Times New Roman" w:cs="Arial"/>
          <w:color w:val="000000" w:themeColor="text1"/>
          <w:kern w:val="0"/>
          <w:lang w:eastAsia="hr-HR"/>
          <w14:ligatures w14:val="none"/>
        </w:rPr>
        <w:tab/>
      </w:r>
      <w:r w:rsidRPr="0059423B">
        <w:rPr>
          <w:rFonts w:eastAsia="Times New Roman" w:cs="Arial"/>
          <w:b/>
          <w:bCs/>
          <w:color w:val="000000" w:themeColor="text1"/>
          <w:kern w:val="0"/>
          <w:lang w:eastAsia="hr-HR"/>
          <w14:ligatures w14:val="none"/>
        </w:rPr>
        <w:t>Grafički dio</w:t>
      </w:r>
      <w:r w:rsidRPr="0059423B">
        <w:rPr>
          <w:rFonts w:eastAsia="Times New Roman" w:cs="Arial"/>
          <w:color w:val="000000" w:themeColor="text1"/>
          <w:kern w:val="0"/>
          <w:lang w:eastAsia="hr-HR"/>
          <w14:ligatures w14:val="none"/>
        </w:rPr>
        <w:t xml:space="preserve"> sadrži sljedeće kartografske prikaze:</w:t>
      </w:r>
    </w:p>
    <w:p w14:paraId="7ED9167B" w14:textId="77777777" w:rsidR="00D45B4B" w:rsidRPr="0059423B" w:rsidRDefault="00D45B4B" w:rsidP="00D45B4B">
      <w:pPr>
        <w:spacing w:line="240" w:lineRule="auto"/>
        <w:ind w:left="426"/>
        <w:rPr>
          <w:rFonts w:eastAsia="Times New Roman" w:cs="Arial"/>
          <w:color w:val="000000" w:themeColor="text1"/>
          <w:kern w:val="0"/>
          <w:lang w:eastAsia="hr-HR"/>
          <w14:ligatures w14:val="none"/>
        </w:rPr>
      </w:pPr>
    </w:p>
    <w:p w14:paraId="6940743A" w14:textId="77777777" w:rsidR="00D45B4B" w:rsidRPr="0059423B" w:rsidRDefault="00D45B4B" w:rsidP="00D45B4B">
      <w:pPr>
        <w:tabs>
          <w:tab w:val="left" w:pos="426"/>
        </w:tabs>
        <w:spacing w:line="240" w:lineRule="auto"/>
        <w:rPr>
          <w:rFonts w:eastAsia="Times New Roman" w:cs="Arial"/>
          <w:b/>
          <w:bCs/>
          <w:color w:val="000000" w:themeColor="text1"/>
          <w:kern w:val="0"/>
          <w:sz w:val="24"/>
          <w:szCs w:val="24"/>
          <w:lang w:eastAsia="hr-HR"/>
          <w14:ligatures w14:val="none"/>
        </w:rPr>
      </w:pPr>
      <w:bookmarkStart w:id="9" w:name="_Hlk149902377"/>
      <w:r w:rsidRPr="0059423B">
        <w:rPr>
          <w:rFonts w:eastAsia="Times New Roman" w:cs="Arial"/>
          <w:b/>
          <w:bCs/>
          <w:color w:val="000000" w:themeColor="text1"/>
          <w:kern w:val="0"/>
          <w:sz w:val="24"/>
          <w:szCs w:val="24"/>
          <w:lang w:eastAsia="hr-HR"/>
          <w14:ligatures w14:val="none"/>
        </w:rPr>
        <w:t xml:space="preserve">     GRAFIČKI DIO</w:t>
      </w:r>
    </w:p>
    <w:p w14:paraId="68B7C589" w14:textId="77777777" w:rsidR="00D45B4B" w:rsidRPr="0059423B" w:rsidRDefault="00D45B4B" w:rsidP="00D45B4B">
      <w:pPr>
        <w:spacing w:line="240" w:lineRule="auto"/>
        <w:rPr>
          <w:rFonts w:eastAsia="Times New Roman" w:cs="Arial"/>
          <w:color w:val="FF0000"/>
          <w:kern w:val="0"/>
          <w:szCs w:val="20"/>
          <w:lang w:eastAsia="hr-HR"/>
          <w14:ligatures w14:val="none"/>
        </w:rPr>
      </w:pPr>
      <w:r w:rsidRPr="0059423B">
        <w:rPr>
          <w:rFonts w:eastAsia="Times New Roman" w:cs="Arial"/>
          <w:color w:val="FF0000"/>
          <w:kern w:val="0"/>
          <w:szCs w:val="20"/>
          <w:lang w:eastAsia="hr-HR"/>
          <w14:ligatures w14:val="none"/>
        </w:rPr>
        <w:t xml:space="preserve">            </w:t>
      </w:r>
    </w:p>
    <w:p w14:paraId="6D220B42" w14:textId="77777777" w:rsidR="00D45B4B" w:rsidRPr="0059423B" w:rsidRDefault="00D45B4B" w:rsidP="00D45B4B">
      <w:pPr>
        <w:tabs>
          <w:tab w:val="left" w:pos="851"/>
          <w:tab w:val="right" w:leader="dot" w:pos="9072"/>
        </w:tabs>
        <w:spacing w:line="240" w:lineRule="auto"/>
        <w:ind w:left="709" w:right="851" w:hanging="709"/>
        <w:rPr>
          <w:rFonts w:eastAsia="Times New Roman" w:cs="Arial"/>
          <w:bCs/>
          <w:color w:val="000000" w:themeColor="text1"/>
          <w:kern w:val="0"/>
          <w:lang w:eastAsia="hr-HR"/>
          <w14:ligatures w14:val="none"/>
        </w:rPr>
      </w:pPr>
      <w:r w:rsidRPr="0059423B">
        <w:rPr>
          <w:rFonts w:eastAsia="Times New Roman" w:cs="Arial"/>
          <w:bCs/>
          <w:caps/>
          <w:color w:val="000000" w:themeColor="text1"/>
          <w:kern w:val="0"/>
          <w:lang w:eastAsia="hr-HR"/>
          <w14:ligatures w14:val="none"/>
        </w:rPr>
        <w:t>1</w:t>
      </w:r>
      <w:r w:rsidRPr="0059423B">
        <w:rPr>
          <w:rFonts w:eastAsia="Times New Roman" w:cs="Arial"/>
          <w:bCs/>
          <w:caps/>
          <w:color w:val="000000" w:themeColor="text1"/>
          <w:kern w:val="0"/>
          <w:lang w:eastAsia="hr-HR"/>
          <w14:ligatures w14:val="none"/>
        </w:rPr>
        <w:tab/>
      </w:r>
      <w:bookmarkStart w:id="10" w:name="_Hlk178584191"/>
      <w:r w:rsidRPr="0059423B">
        <w:rPr>
          <w:rFonts w:eastAsia="Times New Roman" w:cs="Arial"/>
          <w:bCs/>
          <w:caps/>
          <w:color w:val="000000" w:themeColor="text1"/>
          <w:kern w:val="0"/>
          <w:lang w:eastAsia="hr-HR"/>
          <w14:ligatures w14:val="none"/>
        </w:rPr>
        <w:t>Korištenje i namjena PROSTORA</w:t>
      </w:r>
      <w:r w:rsidRPr="0059423B">
        <w:rPr>
          <w:rFonts w:eastAsia="Times New Roman" w:cs="Arial"/>
          <w:bCs/>
          <w:color w:val="000000" w:themeColor="text1"/>
          <w:kern w:val="0"/>
          <w:lang w:eastAsia="hr-HR"/>
          <w14:ligatures w14:val="none"/>
        </w:rPr>
        <w:tab/>
        <w:t>M 1:5000</w:t>
      </w:r>
    </w:p>
    <w:p w14:paraId="4E16D1CC" w14:textId="77777777" w:rsidR="00D45B4B" w:rsidRPr="0059423B" w:rsidRDefault="00D45B4B" w:rsidP="00D45B4B">
      <w:pPr>
        <w:tabs>
          <w:tab w:val="left" w:pos="851"/>
          <w:tab w:val="right" w:leader="dot" w:pos="9072"/>
        </w:tabs>
        <w:spacing w:line="240" w:lineRule="auto"/>
        <w:ind w:left="709" w:right="851" w:hanging="709"/>
        <w:rPr>
          <w:rFonts w:eastAsia="Times New Roman" w:cs="Arial"/>
          <w:bCs/>
          <w:color w:val="000000" w:themeColor="text1"/>
          <w:kern w:val="0"/>
          <w:lang w:eastAsia="hr-HR"/>
          <w14:ligatures w14:val="none"/>
        </w:rPr>
      </w:pPr>
      <w:r w:rsidRPr="0059423B">
        <w:rPr>
          <w:rFonts w:eastAsia="Times New Roman" w:cs="Arial"/>
          <w:bCs/>
          <w:color w:val="000000" w:themeColor="text1"/>
          <w:kern w:val="0"/>
          <w:lang w:eastAsia="hr-HR"/>
          <w14:ligatures w14:val="none"/>
        </w:rPr>
        <w:lastRenderedPageBreak/>
        <w:t>2</w:t>
      </w:r>
      <w:r w:rsidRPr="0059423B">
        <w:rPr>
          <w:rFonts w:eastAsia="Times New Roman" w:cs="Arial"/>
          <w:bCs/>
          <w:color w:val="000000" w:themeColor="text1"/>
          <w:kern w:val="0"/>
          <w:lang w:eastAsia="hr-HR"/>
          <w14:ligatures w14:val="none"/>
        </w:rPr>
        <w:tab/>
        <w:t>MREŽA GOSPODARSKIH I DRUŠTVENIH DJELATNOSTI</w:t>
      </w:r>
      <w:r w:rsidRPr="0059423B">
        <w:rPr>
          <w:rFonts w:eastAsia="Times New Roman" w:cs="Arial"/>
          <w:bCs/>
          <w:color w:val="000000" w:themeColor="text1"/>
          <w:kern w:val="0"/>
          <w:lang w:eastAsia="hr-HR"/>
          <w14:ligatures w14:val="none"/>
        </w:rPr>
        <w:tab/>
        <w:t>M 1:5000</w:t>
      </w:r>
    </w:p>
    <w:bookmarkEnd w:id="10"/>
    <w:p w14:paraId="5C7B4B76" w14:textId="77777777" w:rsidR="00D45B4B" w:rsidRPr="0059423B" w:rsidRDefault="00D45B4B" w:rsidP="00D45B4B">
      <w:pPr>
        <w:tabs>
          <w:tab w:val="left" w:pos="851"/>
          <w:tab w:val="right" w:leader="dot" w:pos="9072"/>
        </w:tabs>
        <w:spacing w:line="240" w:lineRule="auto"/>
        <w:ind w:left="709" w:right="851" w:hanging="709"/>
        <w:rPr>
          <w:rFonts w:eastAsia="Times New Roman" w:cs="Arial"/>
          <w:bCs/>
          <w:caps/>
          <w:color w:val="000000" w:themeColor="text1"/>
          <w:kern w:val="0"/>
          <w:lang w:eastAsia="hr-HR"/>
          <w14:ligatures w14:val="none"/>
        </w:rPr>
      </w:pPr>
      <w:r w:rsidRPr="0059423B">
        <w:rPr>
          <w:rFonts w:eastAsia="Times New Roman" w:cs="Arial"/>
          <w:bCs/>
          <w:color w:val="000000" w:themeColor="text1"/>
          <w:kern w:val="0"/>
          <w:lang w:eastAsia="hr-HR"/>
          <w14:ligatures w14:val="none"/>
        </w:rPr>
        <w:t>3A</w:t>
      </w:r>
      <w:r w:rsidRPr="0059423B">
        <w:rPr>
          <w:rFonts w:eastAsia="Times New Roman" w:cs="Arial"/>
          <w:bCs/>
          <w:color w:val="000000" w:themeColor="text1"/>
          <w:kern w:val="0"/>
          <w:lang w:eastAsia="hr-HR"/>
          <w14:ligatures w14:val="none"/>
        </w:rPr>
        <w:tab/>
      </w:r>
      <w:r w:rsidRPr="0059423B">
        <w:rPr>
          <w:rFonts w:eastAsia="Times New Roman" w:cs="Arial"/>
          <w:bCs/>
          <w:caps/>
          <w:color w:val="000000" w:themeColor="text1"/>
          <w:kern w:val="0"/>
          <w:lang w:eastAsia="hr-HR"/>
          <w14:ligatures w14:val="none"/>
        </w:rPr>
        <w:t>Prometna i komunalna infrastrukturna mreža</w:t>
      </w:r>
    </w:p>
    <w:p w14:paraId="010ACB3B" w14:textId="77777777" w:rsidR="00D45B4B" w:rsidRPr="0059423B" w:rsidRDefault="00D45B4B" w:rsidP="00D45B4B">
      <w:pPr>
        <w:tabs>
          <w:tab w:val="left" w:pos="851"/>
          <w:tab w:val="right" w:leader="dot" w:pos="9072"/>
        </w:tabs>
        <w:spacing w:line="240" w:lineRule="auto"/>
        <w:ind w:left="709" w:right="851" w:hanging="709"/>
        <w:rPr>
          <w:rFonts w:eastAsia="Times New Roman" w:cs="Arial"/>
          <w:bCs/>
          <w:color w:val="000000" w:themeColor="text1"/>
          <w:kern w:val="0"/>
          <w:lang w:eastAsia="hr-HR"/>
          <w14:ligatures w14:val="none"/>
        </w:rPr>
      </w:pPr>
      <w:r w:rsidRPr="0059423B">
        <w:rPr>
          <w:rFonts w:eastAsia="Times New Roman" w:cs="Arial"/>
          <w:bCs/>
          <w:caps/>
          <w:color w:val="000000" w:themeColor="text1"/>
          <w:kern w:val="0"/>
          <w:lang w:eastAsia="hr-HR"/>
          <w14:ligatures w14:val="none"/>
        </w:rPr>
        <w:tab/>
      </w:r>
      <w:r w:rsidRPr="0059423B">
        <w:rPr>
          <w:rFonts w:eastAsia="Times New Roman" w:cs="Arial"/>
          <w:bCs/>
          <w:color w:val="000000" w:themeColor="text1"/>
          <w:kern w:val="0"/>
          <w:lang w:eastAsia="hr-HR"/>
          <w14:ligatures w14:val="none"/>
        </w:rPr>
        <w:t>Promet</w:t>
      </w:r>
      <w:r w:rsidRPr="0059423B">
        <w:rPr>
          <w:rFonts w:eastAsia="Times New Roman" w:cs="Arial"/>
          <w:bCs/>
          <w:color w:val="000000" w:themeColor="text1"/>
          <w:kern w:val="0"/>
          <w:lang w:eastAsia="hr-HR"/>
          <w14:ligatures w14:val="none"/>
        </w:rPr>
        <w:tab/>
        <w:t>M 1:5000</w:t>
      </w:r>
    </w:p>
    <w:p w14:paraId="1623565A" w14:textId="77777777" w:rsidR="00D45B4B" w:rsidRPr="0059423B" w:rsidRDefault="00D45B4B" w:rsidP="00D45B4B">
      <w:pPr>
        <w:tabs>
          <w:tab w:val="left" w:pos="851"/>
          <w:tab w:val="right" w:leader="dot" w:pos="9072"/>
        </w:tabs>
        <w:spacing w:line="240" w:lineRule="auto"/>
        <w:ind w:left="709" w:right="851" w:hanging="709"/>
        <w:rPr>
          <w:rFonts w:eastAsia="Times New Roman" w:cs="Arial"/>
          <w:bCs/>
          <w:caps/>
          <w:color w:val="000000" w:themeColor="text1"/>
          <w:kern w:val="0"/>
          <w:lang w:eastAsia="hr-HR"/>
          <w14:ligatures w14:val="none"/>
        </w:rPr>
      </w:pPr>
      <w:r w:rsidRPr="0059423B">
        <w:rPr>
          <w:rFonts w:eastAsia="Times New Roman" w:cs="Arial"/>
          <w:bCs/>
          <w:color w:val="000000" w:themeColor="text1"/>
          <w:kern w:val="0"/>
          <w:lang w:eastAsia="hr-HR"/>
          <w14:ligatures w14:val="none"/>
        </w:rPr>
        <w:t>3B</w:t>
      </w:r>
      <w:r w:rsidRPr="0059423B">
        <w:rPr>
          <w:rFonts w:eastAsia="Times New Roman" w:cs="Arial"/>
          <w:bCs/>
          <w:color w:val="000000" w:themeColor="text1"/>
          <w:kern w:val="0"/>
          <w:lang w:eastAsia="hr-HR"/>
          <w14:ligatures w14:val="none"/>
        </w:rPr>
        <w:tab/>
      </w:r>
      <w:r w:rsidRPr="0059423B">
        <w:rPr>
          <w:rFonts w:eastAsia="Times New Roman" w:cs="Arial"/>
          <w:bCs/>
          <w:caps/>
          <w:color w:val="000000" w:themeColor="text1"/>
          <w:kern w:val="0"/>
          <w:lang w:eastAsia="hr-HR"/>
          <w14:ligatures w14:val="none"/>
        </w:rPr>
        <w:t xml:space="preserve">Prometna i komunalna infrastrukturna mreža </w:t>
      </w:r>
    </w:p>
    <w:p w14:paraId="64B46BD9" w14:textId="77777777" w:rsidR="00D45B4B" w:rsidRPr="0059423B" w:rsidRDefault="00D45B4B" w:rsidP="00D45B4B">
      <w:pPr>
        <w:tabs>
          <w:tab w:val="left" w:pos="851"/>
          <w:tab w:val="right" w:leader="dot" w:pos="9072"/>
        </w:tabs>
        <w:spacing w:line="240" w:lineRule="auto"/>
        <w:ind w:left="709" w:right="851" w:hanging="709"/>
        <w:rPr>
          <w:rFonts w:eastAsia="Times New Roman" w:cs="Arial"/>
          <w:bCs/>
          <w:color w:val="000000" w:themeColor="text1"/>
          <w:kern w:val="0"/>
          <w:lang w:eastAsia="hr-HR"/>
          <w14:ligatures w14:val="none"/>
        </w:rPr>
      </w:pPr>
      <w:r w:rsidRPr="0059423B">
        <w:rPr>
          <w:rFonts w:eastAsia="Times New Roman" w:cs="Arial"/>
          <w:bCs/>
          <w:caps/>
          <w:color w:val="000000" w:themeColor="text1"/>
          <w:kern w:val="0"/>
          <w:lang w:eastAsia="hr-HR"/>
          <w14:ligatures w14:val="none"/>
        </w:rPr>
        <w:tab/>
      </w:r>
      <w:r w:rsidRPr="0059423B">
        <w:rPr>
          <w:rFonts w:eastAsia="Times New Roman" w:cs="Arial"/>
          <w:bCs/>
          <w:color w:val="000000" w:themeColor="text1"/>
          <w:kern w:val="0"/>
          <w:lang w:eastAsia="hr-HR"/>
          <w14:ligatures w14:val="none"/>
        </w:rPr>
        <w:t>Elektroničke komunikacije</w:t>
      </w:r>
      <w:r w:rsidRPr="0059423B">
        <w:rPr>
          <w:rFonts w:eastAsia="Times New Roman" w:cs="Arial"/>
          <w:bCs/>
          <w:color w:val="000000" w:themeColor="text1"/>
          <w:kern w:val="0"/>
          <w:lang w:eastAsia="hr-HR"/>
          <w14:ligatures w14:val="none"/>
        </w:rPr>
        <w:tab/>
        <w:t>M 1:5000</w:t>
      </w:r>
    </w:p>
    <w:p w14:paraId="789A4F2A" w14:textId="77777777" w:rsidR="00D45B4B" w:rsidRPr="0059423B" w:rsidRDefault="00D45B4B" w:rsidP="00D45B4B">
      <w:pPr>
        <w:tabs>
          <w:tab w:val="left" w:pos="851"/>
          <w:tab w:val="right" w:leader="dot" w:pos="9072"/>
        </w:tabs>
        <w:spacing w:line="240" w:lineRule="auto"/>
        <w:ind w:left="709" w:right="851" w:hanging="709"/>
        <w:rPr>
          <w:rFonts w:eastAsia="Times New Roman" w:cs="Arial"/>
          <w:bCs/>
          <w:color w:val="000000" w:themeColor="text1"/>
          <w:kern w:val="0"/>
          <w:lang w:eastAsia="hr-HR"/>
          <w14:ligatures w14:val="none"/>
        </w:rPr>
      </w:pPr>
      <w:r w:rsidRPr="0059423B">
        <w:rPr>
          <w:rFonts w:eastAsia="Times New Roman" w:cs="Arial"/>
          <w:bCs/>
          <w:color w:val="000000" w:themeColor="text1"/>
          <w:kern w:val="0"/>
          <w:lang w:eastAsia="hr-HR"/>
          <w14:ligatures w14:val="none"/>
        </w:rPr>
        <w:t>3C</w:t>
      </w:r>
      <w:r w:rsidRPr="0059423B">
        <w:rPr>
          <w:rFonts w:eastAsia="Times New Roman" w:cs="Arial"/>
          <w:bCs/>
          <w:color w:val="000000" w:themeColor="text1"/>
          <w:kern w:val="0"/>
          <w:lang w:eastAsia="hr-HR"/>
          <w14:ligatures w14:val="none"/>
        </w:rPr>
        <w:tab/>
      </w:r>
      <w:r w:rsidRPr="0059423B">
        <w:rPr>
          <w:rFonts w:eastAsia="Times New Roman" w:cs="Arial"/>
          <w:bCs/>
          <w:caps/>
          <w:color w:val="000000" w:themeColor="text1"/>
          <w:kern w:val="0"/>
          <w:lang w:eastAsia="hr-HR"/>
          <w14:ligatures w14:val="none"/>
        </w:rPr>
        <w:t xml:space="preserve">Prometna i komunalna infrastrukturna mreža </w:t>
      </w:r>
      <w:r w:rsidRPr="0059423B">
        <w:rPr>
          <w:rFonts w:eastAsia="Times New Roman" w:cs="Arial"/>
          <w:bCs/>
          <w:color w:val="000000" w:themeColor="text1"/>
          <w:kern w:val="0"/>
          <w:lang w:eastAsia="hr-HR"/>
          <w14:ligatures w14:val="none"/>
        </w:rPr>
        <w:t>Elektroenergetika</w:t>
      </w:r>
      <w:r w:rsidRPr="0059423B">
        <w:rPr>
          <w:rFonts w:eastAsia="Times New Roman" w:cs="Arial"/>
          <w:bCs/>
          <w:color w:val="000000" w:themeColor="text1"/>
          <w:kern w:val="0"/>
          <w:lang w:eastAsia="hr-HR"/>
          <w14:ligatures w14:val="none"/>
        </w:rPr>
        <w:tab/>
        <w:t>M 1:5000</w:t>
      </w:r>
    </w:p>
    <w:p w14:paraId="52DBF2FF" w14:textId="77777777" w:rsidR="00D45B4B" w:rsidRPr="0059423B" w:rsidRDefault="00D45B4B" w:rsidP="00D45B4B">
      <w:pPr>
        <w:tabs>
          <w:tab w:val="left" w:pos="851"/>
          <w:tab w:val="right" w:leader="dot" w:pos="9072"/>
        </w:tabs>
        <w:spacing w:line="240" w:lineRule="auto"/>
        <w:ind w:left="709" w:right="851" w:hanging="709"/>
        <w:rPr>
          <w:rFonts w:eastAsia="Times New Roman" w:cs="Arial"/>
          <w:bCs/>
          <w:caps/>
          <w:color w:val="000000" w:themeColor="text1"/>
          <w:kern w:val="0"/>
          <w:lang w:eastAsia="hr-HR"/>
          <w14:ligatures w14:val="none"/>
        </w:rPr>
      </w:pPr>
      <w:r w:rsidRPr="0059423B">
        <w:rPr>
          <w:rFonts w:eastAsia="Times New Roman" w:cs="Arial"/>
          <w:bCs/>
          <w:color w:val="000000" w:themeColor="text1"/>
          <w:kern w:val="0"/>
          <w:lang w:eastAsia="hr-HR"/>
          <w14:ligatures w14:val="none"/>
        </w:rPr>
        <w:t>3D</w:t>
      </w:r>
      <w:r w:rsidRPr="0059423B">
        <w:rPr>
          <w:rFonts w:eastAsia="Times New Roman" w:cs="Arial"/>
          <w:bCs/>
          <w:color w:val="000000" w:themeColor="text1"/>
          <w:kern w:val="0"/>
          <w:lang w:eastAsia="hr-HR"/>
          <w14:ligatures w14:val="none"/>
        </w:rPr>
        <w:tab/>
      </w:r>
      <w:r w:rsidRPr="0059423B">
        <w:rPr>
          <w:rFonts w:eastAsia="Times New Roman" w:cs="Arial"/>
          <w:bCs/>
          <w:caps/>
          <w:color w:val="000000" w:themeColor="text1"/>
          <w:kern w:val="0"/>
          <w:lang w:eastAsia="hr-HR"/>
          <w14:ligatures w14:val="none"/>
        </w:rPr>
        <w:t xml:space="preserve">Prometna i komunalna infrastrukturna mreža </w:t>
      </w:r>
    </w:p>
    <w:p w14:paraId="5B05FA79" w14:textId="77777777" w:rsidR="00D45B4B" w:rsidRPr="0059423B" w:rsidRDefault="00D45B4B" w:rsidP="00D45B4B">
      <w:pPr>
        <w:tabs>
          <w:tab w:val="left" w:pos="851"/>
          <w:tab w:val="right" w:leader="dot" w:pos="9072"/>
        </w:tabs>
        <w:spacing w:line="240" w:lineRule="auto"/>
        <w:ind w:left="709" w:right="851" w:hanging="709"/>
        <w:rPr>
          <w:rFonts w:eastAsia="Times New Roman" w:cs="Arial"/>
          <w:bCs/>
          <w:color w:val="000000" w:themeColor="text1"/>
          <w:kern w:val="0"/>
          <w:lang w:eastAsia="hr-HR"/>
          <w14:ligatures w14:val="none"/>
        </w:rPr>
      </w:pPr>
      <w:r w:rsidRPr="0059423B">
        <w:rPr>
          <w:rFonts w:eastAsia="Times New Roman" w:cs="Arial"/>
          <w:bCs/>
          <w:caps/>
          <w:color w:val="000000" w:themeColor="text1"/>
          <w:kern w:val="0"/>
          <w:lang w:eastAsia="hr-HR"/>
          <w14:ligatures w14:val="none"/>
        </w:rPr>
        <w:t xml:space="preserve">            </w:t>
      </w:r>
      <w:r w:rsidRPr="0059423B">
        <w:rPr>
          <w:rFonts w:eastAsia="Times New Roman" w:cs="Arial"/>
          <w:bCs/>
          <w:color w:val="000000" w:themeColor="text1"/>
          <w:kern w:val="0"/>
          <w:lang w:eastAsia="hr-HR"/>
          <w14:ligatures w14:val="none"/>
        </w:rPr>
        <w:t>Plin</w:t>
      </w:r>
      <w:r w:rsidRPr="0059423B">
        <w:rPr>
          <w:rFonts w:eastAsia="Times New Roman" w:cs="Arial"/>
          <w:bCs/>
          <w:color w:val="000000" w:themeColor="text1"/>
          <w:kern w:val="0"/>
          <w:lang w:eastAsia="hr-HR"/>
          <w14:ligatures w14:val="none"/>
        </w:rPr>
        <w:tab/>
        <w:t>M 1:5000</w:t>
      </w:r>
    </w:p>
    <w:p w14:paraId="0F66EBFF" w14:textId="77777777" w:rsidR="00D45B4B" w:rsidRPr="0059423B" w:rsidRDefault="00D45B4B" w:rsidP="00D45B4B">
      <w:pPr>
        <w:tabs>
          <w:tab w:val="left" w:pos="851"/>
          <w:tab w:val="right" w:leader="dot" w:pos="9072"/>
        </w:tabs>
        <w:spacing w:line="240" w:lineRule="auto"/>
        <w:ind w:left="709" w:right="851" w:hanging="709"/>
        <w:rPr>
          <w:rFonts w:eastAsia="Times New Roman" w:cs="Arial"/>
          <w:bCs/>
          <w:caps/>
          <w:color w:val="000000" w:themeColor="text1"/>
          <w:kern w:val="0"/>
          <w:lang w:eastAsia="hr-HR"/>
          <w14:ligatures w14:val="none"/>
        </w:rPr>
      </w:pPr>
      <w:r w:rsidRPr="0059423B">
        <w:rPr>
          <w:rFonts w:eastAsia="Times New Roman" w:cs="Arial"/>
          <w:bCs/>
          <w:color w:val="000000" w:themeColor="text1"/>
          <w:kern w:val="0"/>
          <w:lang w:eastAsia="hr-HR"/>
          <w14:ligatures w14:val="none"/>
        </w:rPr>
        <w:t>3E</w:t>
      </w:r>
      <w:r w:rsidRPr="0059423B">
        <w:rPr>
          <w:rFonts w:eastAsia="Times New Roman" w:cs="Arial"/>
          <w:bCs/>
          <w:color w:val="000000" w:themeColor="text1"/>
          <w:kern w:val="0"/>
          <w:lang w:eastAsia="hr-HR"/>
          <w14:ligatures w14:val="none"/>
        </w:rPr>
        <w:tab/>
      </w:r>
      <w:r w:rsidRPr="0059423B">
        <w:rPr>
          <w:rFonts w:eastAsia="Times New Roman" w:cs="Arial"/>
          <w:bCs/>
          <w:caps/>
          <w:color w:val="000000" w:themeColor="text1"/>
          <w:kern w:val="0"/>
          <w:lang w:eastAsia="hr-HR"/>
          <w14:ligatures w14:val="none"/>
        </w:rPr>
        <w:t>Prometna i komunalna infrastrukturna mreža</w:t>
      </w:r>
    </w:p>
    <w:p w14:paraId="7A7848A9" w14:textId="77777777" w:rsidR="00D45B4B" w:rsidRPr="0059423B" w:rsidRDefault="00D45B4B" w:rsidP="00D45B4B">
      <w:pPr>
        <w:tabs>
          <w:tab w:val="left" w:pos="851"/>
          <w:tab w:val="right" w:leader="dot" w:pos="9072"/>
        </w:tabs>
        <w:spacing w:line="240" w:lineRule="auto"/>
        <w:ind w:left="709" w:right="851" w:hanging="709"/>
        <w:rPr>
          <w:rFonts w:eastAsia="Times New Roman" w:cs="Arial"/>
          <w:bCs/>
          <w:color w:val="000000" w:themeColor="text1"/>
          <w:kern w:val="0"/>
          <w:lang w:eastAsia="hr-HR"/>
          <w14:ligatures w14:val="none"/>
        </w:rPr>
      </w:pPr>
      <w:r w:rsidRPr="0059423B">
        <w:rPr>
          <w:rFonts w:eastAsia="Times New Roman" w:cs="Arial"/>
          <w:bCs/>
          <w:caps/>
          <w:color w:val="000000" w:themeColor="text1"/>
          <w:kern w:val="0"/>
          <w:lang w:eastAsia="hr-HR"/>
          <w14:ligatures w14:val="none"/>
        </w:rPr>
        <w:tab/>
      </w:r>
      <w:r w:rsidRPr="0059423B">
        <w:rPr>
          <w:rFonts w:eastAsia="Times New Roman" w:cs="Arial"/>
          <w:bCs/>
          <w:color w:val="000000" w:themeColor="text1"/>
          <w:kern w:val="0"/>
          <w:lang w:eastAsia="hr-HR"/>
          <w14:ligatures w14:val="none"/>
        </w:rPr>
        <w:t>Vodoopskrba</w:t>
      </w:r>
      <w:r w:rsidRPr="0059423B">
        <w:rPr>
          <w:rFonts w:eastAsia="Times New Roman" w:cs="Arial"/>
          <w:bCs/>
          <w:color w:val="000000" w:themeColor="text1"/>
          <w:kern w:val="0"/>
          <w:lang w:eastAsia="hr-HR"/>
          <w14:ligatures w14:val="none"/>
        </w:rPr>
        <w:tab/>
        <w:t>M 1:5000</w:t>
      </w:r>
    </w:p>
    <w:p w14:paraId="73886FFB" w14:textId="77777777" w:rsidR="00D45B4B" w:rsidRPr="0059423B" w:rsidRDefault="00D45B4B" w:rsidP="00D45B4B">
      <w:pPr>
        <w:tabs>
          <w:tab w:val="left" w:pos="851"/>
          <w:tab w:val="right" w:leader="dot" w:pos="9072"/>
        </w:tabs>
        <w:spacing w:line="240" w:lineRule="auto"/>
        <w:ind w:left="709" w:right="851" w:hanging="709"/>
        <w:rPr>
          <w:rFonts w:eastAsia="Times New Roman" w:cs="Arial"/>
          <w:bCs/>
          <w:caps/>
          <w:color w:val="000000" w:themeColor="text1"/>
          <w:kern w:val="0"/>
          <w:lang w:eastAsia="hr-HR"/>
          <w14:ligatures w14:val="none"/>
        </w:rPr>
      </w:pPr>
      <w:r w:rsidRPr="0059423B">
        <w:rPr>
          <w:rFonts w:eastAsia="Times New Roman" w:cs="Arial"/>
          <w:bCs/>
          <w:color w:val="000000" w:themeColor="text1"/>
          <w:kern w:val="0"/>
          <w:lang w:eastAsia="hr-HR"/>
          <w14:ligatures w14:val="none"/>
        </w:rPr>
        <w:t>3F</w:t>
      </w:r>
      <w:r w:rsidRPr="0059423B">
        <w:rPr>
          <w:rFonts w:eastAsia="Times New Roman" w:cs="Arial"/>
          <w:bCs/>
          <w:color w:val="000000" w:themeColor="text1"/>
          <w:kern w:val="0"/>
          <w:lang w:eastAsia="hr-HR"/>
          <w14:ligatures w14:val="none"/>
        </w:rPr>
        <w:tab/>
      </w:r>
      <w:r w:rsidRPr="0059423B">
        <w:rPr>
          <w:rFonts w:eastAsia="Times New Roman" w:cs="Arial"/>
          <w:bCs/>
          <w:caps/>
          <w:color w:val="000000" w:themeColor="text1"/>
          <w:kern w:val="0"/>
          <w:lang w:eastAsia="hr-HR"/>
          <w14:ligatures w14:val="none"/>
        </w:rPr>
        <w:t>Prometna i komunalna infrastrukturna mreža</w:t>
      </w:r>
    </w:p>
    <w:p w14:paraId="543CE24C" w14:textId="77777777" w:rsidR="00D45B4B" w:rsidRPr="0059423B" w:rsidRDefault="00D45B4B" w:rsidP="00D45B4B">
      <w:pPr>
        <w:tabs>
          <w:tab w:val="left" w:pos="851"/>
          <w:tab w:val="right" w:leader="dot" w:pos="9072"/>
        </w:tabs>
        <w:spacing w:line="240" w:lineRule="auto"/>
        <w:ind w:left="709" w:right="851" w:hanging="709"/>
        <w:rPr>
          <w:rFonts w:eastAsia="Times New Roman" w:cs="Arial"/>
          <w:bCs/>
          <w:color w:val="000000" w:themeColor="text1"/>
          <w:kern w:val="0"/>
          <w:lang w:eastAsia="hr-HR"/>
          <w14:ligatures w14:val="none"/>
        </w:rPr>
      </w:pPr>
      <w:r w:rsidRPr="0059423B">
        <w:rPr>
          <w:rFonts w:eastAsia="Times New Roman" w:cs="Arial"/>
          <w:bCs/>
          <w:caps/>
          <w:color w:val="000000" w:themeColor="text1"/>
          <w:kern w:val="0"/>
          <w:lang w:eastAsia="hr-HR"/>
          <w14:ligatures w14:val="none"/>
        </w:rPr>
        <w:tab/>
      </w:r>
      <w:r w:rsidRPr="0059423B">
        <w:rPr>
          <w:rFonts w:eastAsia="Times New Roman" w:cs="Arial"/>
          <w:bCs/>
          <w:color w:val="000000" w:themeColor="text1"/>
          <w:kern w:val="0"/>
          <w:lang w:eastAsia="hr-HR"/>
          <w14:ligatures w14:val="none"/>
        </w:rPr>
        <w:t>Odvodnja</w:t>
      </w:r>
      <w:r w:rsidRPr="0059423B">
        <w:rPr>
          <w:rFonts w:eastAsia="Times New Roman" w:cs="Arial"/>
          <w:bCs/>
          <w:color w:val="000000" w:themeColor="text1"/>
          <w:kern w:val="0"/>
          <w:lang w:eastAsia="hr-HR"/>
          <w14:ligatures w14:val="none"/>
        </w:rPr>
        <w:tab/>
        <w:t>M 1:5000</w:t>
      </w:r>
    </w:p>
    <w:p w14:paraId="3EC27006" w14:textId="77777777" w:rsidR="00D45B4B" w:rsidRPr="0059423B" w:rsidRDefault="00D45B4B" w:rsidP="00D45B4B">
      <w:pPr>
        <w:tabs>
          <w:tab w:val="left" w:pos="851"/>
          <w:tab w:val="right" w:leader="dot" w:pos="9072"/>
        </w:tabs>
        <w:spacing w:line="240" w:lineRule="auto"/>
        <w:ind w:left="709" w:right="851" w:hanging="709"/>
        <w:rPr>
          <w:rFonts w:eastAsia="Times New Roman" w:cs="Arial"/>
          <w:bCs/>
          <w:color w:val="000000" w:themeColor="text1"/>
          <w:kern w:val="0"/>
          <w:lang w:eastAsia="hr-HR"/>
          <w14:ligatures w14:val="none"/>
        </w:rPr>
      </w:pPr>
      <w:r w:rsidRPr="0059423B">
        <w:rPr>
          <w:rFonts w:eastAsia="Times New Roman" w:cs="Arial"/>
          <w:bCs/>
          <w:color w:val="000000" w:themeColor="text1"/>
          <w:kern w:val="0"/>
          <w:lang w:eastAsia="hr-HR"/>
          <w14:ligatures w14:val="none"/>
        </w:rPr>
        <w:t>4A</w:t>
      </w:r>
      <w:r w:rsidRPr="0059423B">
        <w:rPr>
          <w:rFonts w:eastAsia="Times New Roman" w:cs="Arial"/>
          <w:bCs/>
          <w:color w:val="000000" w:themeColor="text1"/>
          <w:kern w:val="0"/>
          <w:lang w:eastAsia="hr-HR"/>
          <w14:ligatures w14:val="none"/>
        </w:rPr>
        <w:tab/>
      </w:r>
      <w:r w:rsidRPr="0059423B">
        <w:rPr>
          <w:rFonts w:eastAsia="Times New Roman" w:cs="Arial"/>
          <w:bCs/>
          <w:caps/>
          <w:color w:val="000000" w:themeColor="text1"/>
          <w:kern w:val="0"/>
          <w:lang w:eastAsia="hr-HR"/>
          <w14:ligatures w14:val="none"/>
        </w:rPr>
        <w:t>Uvjeti za korištenje, uređenje i zaštitu PROSTORA</w:t>
      </w:r>
    </w:p>
    <w:p w14:paraId="44507E08" w14:textId="77777777" w:rsidR="00D45B4B" w:rsidRPr="0059423B" w:rsidRDefault="00D45B4B" w:rsidP="00D45B4B">
      <w:pPr>
        <w:tabs>
          <w:tab w:val="left" w:pos="851"/>
          <w:tab w:val="right" w:leader="dot" w:pos="9072"/>
        </w:tabs>
        <w:spacing w:line="240" w:lineRule="auto"/>
        <w:ind w:left="709" w:right="851" w:hanging="709"/>
        <w:rPr>
          <w:rFonts w:eastAsia="Times New Roman" w:cs="Arial"/>
          <w:bCs/>
          <w:color w:val="000000" w:themeColor="text1"/>
          <w:kern w:val="0"/>
          <w:lang w:eastAsia="hr-HR"/>
          <w14:ligatures w14:val="none"/>
        </w:rPr>
      </w:pPr>
      <w:r w:rsidRPr="0059423B">
        <w:rPr>
          <w:rFonts w:eastAsia="Times New Roman" w:cs="Arial"/>
          <w:bCs/>
          <w:color w:val="000000" w:themeColor="text1"/>
          <w:kern w:val="0"/>
          <w:lang w:eastAsia="hr-HR"/>
          <w14:ligatures w14:val="none"/>
        </w:rPr>
        <w:tab/>
        <w:t>Područja primjene posebnih mjera uređenja i zaštite</w:t>
      </w:r>
      <w:r w:rsidRPr="0059423B">
        <w:rPr>
          <w:rFonts w:eastAsia="Times New Roman" w:cs="Arial"/>
          <w:bCs/>
          <w:color w:val="000000" w:themeColor="text1"/>
          <w:kern w:val="0"/>
          <w:lang w:eastAsia="hr-HR"/>
          <w14:ligatures w14:val="none"/>
        </w:rPr>
        <w:tab/>
        <w:t>M 1:5000</w:t>
      </w:r>
    </w:p>
    <w:p w14:paraId="5EFFC94E" w14:textId="77777777" w:rsidR="00D45B4B" w:rsidRPr="0059423B" w:rsidRDefault="00D45B4B" w:rsidP="00D45B4B">
      <w:pPr>
        <w:tabs>
          <w:tab w:val="left" w:pos="851"/>
          <w:tab w:val="right" w:leader="dot" w:pos="9072"/>
        </w:tabs>
        <w:spacing w:line="240" w:lineRule="auto"/>
        <w:ind w:left="709" w:right="851" w:hanging="709"/>
        <w:rPr>
          <w:rFonts w:eastAsia="Times New Roman" w:cs="Arial"/>
          <w:bCs/>
          <w:color w:val="000000" w:themeColor="text1"/>
          <w:kern w:val="0"/>
          <w:lang w:eastAsia="hr-HR"/>
          <w14:ligatures w14:val="none"/>
        </w:rPr>
      </w:pPr>
      <w:r w:rsidRPr="0059423B">
        <w:rPr>
          <w:rFonts w:eastAsia="Times New Roman" w:cs="Arial"/>
          <w:bCs/>
          <w:color w:val="000000" w:themeColor="text1"/>
          <w:kern w:val="0"/>
          <w:lang w:eastAsia="hr-HR"/>
          <w14:ligatures w14:val="none"/>
        </w:rPr>
        <w:t>4B</w:t>
      </w:r>
      <w:r w:rsidRPr="0059423B">
        <w:rPr>
          <w:rFonts w:eastAsia="Times New Roman" w:cs="Arial"/>
          <w:bCs/>
          <w:color w:val="000000" w:themeColor="text1"/>
          <w:kern w:val="0"/>
          <w:lang w:eastAsia="hr-HR"/>
          <w14:ligatures w14:val="none"/>
        </w:rPr>
        <w:tab/>
      </w:r>
      <w:r w:rsidRPr="0059423B">
        <w:rPr>
          <w:rFonts w:eastAsia="Times New Roman" w:cs="Arial"/>
          <w:bCs/>
          <w:caps/>
          <w:color w:val="000000" w:themeColor="text1"/>
          <w:kern w:val="0"/>
          <w:lang w:eastAsia="hr-HR"/>
          <w14:ligatures w14:val="none"/>
        </w:rPr>
        <w:t>Uvjeti za korištenje, uređenje i zaštitu PROSTORA</w:t>
      </w:r>
    </w:p>
    <w:p w14:paraId="15DA8B5B" w14:textId="77777777" w:rsidR="00D45B4B" w:rsidRPr="0059423B" w:rsidRDefault="00D45B4B" w:rsidP="00D45B4B">
      <w:pPr>
        <w:tabs>
          <w:tab w:val="left" w:pos="851"/>
          <w:tab w:val="right" w:leader="dot" w:pos="9072"/>
        </w:tabs>
        <w:spacing w:line="240" w:lineRule="auto"/>
        <w:ind w:left="709" w:right="851" w:hanging="709"/>
        <w:rPr>
          <w:rFonts w:eastAsia="Times New Roman" w:cs="Arial"/>
          <w:bCs/>
          <w:color w:val="000000" w:themeColor="text1"/>
          <w:kern w:val="0"/>
          <w:lang w:eastAsia="hr-HR"/>
          <w14:ligatures w14:val="none"/>
        </w:rPr>
      </w:pPr>
      <w:r w:rsidRPr="0059423B">
        <w:rPr>
          <w:rFonts w:eastAsia="Times New Roman" w:cs="Arial"/>
          <w:bCs/>
          <w:color w:val="000000" w:themeColor="text1"/>
          <w:kern w:val="0"/>
          <w:lang w:eastAsia="hr-HR"/>
          <w14:ligatures w14:val="none"/>
        </w:rPr>
        <w:tab/>
        <w:t xml:space="preserve">Područja primjene posebnih mjera uređenja i zaštite – Kulturna </w:t>
      </w:r>
    </w:p>
    <w:p w14:paraId="7C20E99D" w14:textId="77777777" w:rsidR="00D45B4B" w:rsidRPr="0059423B" w:rsidRDefault="00D45B4B" w:rsidP="00D45B4B">
      <w:pPr>
        <w:tabs>
          <w:tab w:val="left" w:pos="851"/>
          <w:tab w:val="right" w:leader="dot" w:pos="9072"/>
        </w:tabs>
        <w:spacing w:line="240" w:lineRule="auto"/>
        <w:ind w:left="709" w:right="851" w:hanging="709"/>
        <w:rPr>
          <w:rFonts w:eastAsia="Times New Roman" w:cs="Arial"/>
          <w:bCs/>
          <w:color w:val="000000" w:themeColor="text1"/>
          <w:kern w:val="0"/>
          <w:lang w:eastAsia="hr-HR"/>
          <w14:ligatures w14:val="none"/>
        </w:rPr>
      </w:pPr>
      <w:r w:rsidRPr="0059423B">
        <w:rPr>
          <w:rFonts w:eastAsia="Times New Roman" w:cs="Arial"/>
          <w:bCs/>
          <w:color w:val="000000" w:themeColor="text1"/>
          <w:kern w:val="0"/>
          <w:lang w:eastAsia="hr-HR"/>
          <w14:ligatures w14:val="none"/>
        </w:rPr>
        <w:t xml:space="preserve">            dobra i krajobraz</w:t>
      </w:r>
      <w:r w:rsidRPr="0059423B">
        <w:rPr>
          <w:rFonts w:eastAsia="Times New Roman" w:cs="Arial"/>
          <w:bCs/>
          <w:color w:val="000000" w:themeColor="text1"/>
          <w:kern w:val="0"/>
          <w:lang w:eastAsia="hr-HR"/>
          <w14:ligatures w14:val="none"/>
        </w:rPr>
        <w:tab/>
        <w:t>M 1:5000</w:t>
      </w:r>
    </w:p>
    <w:p w14:paraId="15AF17C9" w14:textId="77777777" w:rsidR="00D45B4B" w:rsidRPr="0059423B" w:rsidRDefault="00D45B4B" w:rsidP="00D45B4B">
      <w:pPr>
        <w:tabs>
          <w:tab w:val="left" w:pos="851"/>
          <w:tab w:val="right" w:leader="dot" w:pos="9072"/>
        </w:tabs>
        <w:spacing w:line="240" w:lineRule="auto"/>
        <w:ind w:left="709" w:right="851" w:hanging="709"/>
        <w:rPr>
          <w:rFonts w:eastAsia="Times New Roman" w:cs="Arial"/>
          <w:bCs/>
          <w:color w:val="000000" w:themeColor="text1"/>
          <w:kern w:val="0"/>
          <w:lang w:eastAsia="hr-HR"/>
          <w14:ligatures w14:val="none"/>
        </w:rPr>
      </w:pPr>
      <w:r w:rsidRPr="0059423B">
        <w:rPr>
          <w:rFonts w:eastAsia="Times New Roman" w:cs="Arial"/>
          <w:bCs/>
          <w:color w:val="000000" w:themeColor="text1"/>
          <w:kern w:val="0"/>
          <w:lang w:eastAsia="hr-HR"/>
          <w14:ligatures w14:val="none"/>
        </w:rPr>
        <w:t>4C</w:t>
      </w:r>
      <w:r w:rsidRPr="0059423B">
        <w:rPr>
          <w:rFonts w:eastAsia="Times New Roman" w:cs="Arial"/>
          <w:bCs/>
          <w:color w:val="000000" w:themeColor="text1"/>
          <w:kern w:val="0"/>
          <w:lang w:eastAsia="hr-HR"/>
          <w14:ligatures w14:val="none"/>
        </w:rPr>
        <w:tab/>
      </w:r>
      <w:r w:rsidRPr="0059423B">
        <w:rPr>
          <w:rFonts w:eastAsia="Times New Roman" w:cs="Arial"/>
          <w:bCs/>
          <w:caps/>
          <w:color w:val="000000" w:themeColor="text1"/>
          <w:kern w:val="0"/>
          <w:lang w:eastAsia="hr-HR"/>
          <w14:ligatures w14:val="none"/>
        </w:rPr>
        <w:t>Uvjeti za korištenje, uređenje i zaštitu PROSTORA</w:t>
      </w:r>
    </w:p>
    <w:p w14:paraId="79303549" w14:textId="77777777" w:rsidR="00D45B4B" w:rsidRPr="0059423B" w:rsidRDefault="00D45B4B" w:rsidP="00D45B4B">
      <w:pPr>
        <w:tabs>
          <w:tab w:val="left" w:pos="851"/>
          <w:tab w:val="right" w:leader="dot" w:pos="9072"/>
        </w:tabs>
        <w:spacing w:line="240" w:lineRule="auto"/>
        <w:ind w:left="709" w:right="851" w:hanging="709"/>
        <w:rPr>
          <w:rFonts w:eastAsia="Times New Roman" w:cs="Arial"/>
          <w:bCs/>
          <w:color w:val="000000" w:themeColor="text1"/>
          <w:kern w:val="0"/>
          <w:lang w:eastAsia="hr-HR"/>
          <w14:ligatures w14:val="none"/>
        </w:rPr>
      </w:pPr>
      <w:r w:rsidRPr="0059423B">
        <w:rPr>
          <w:rFonts w:eastAsia="Times New Roman" w:cs="Arial"/>
          <w:bCs/>
          <w:color w:val="000000" w:themeColor="text1"/>
          <w:kern w:val="0"/>
          <w:lang w:eastAsia="hr-HR"/>
          <w14:ligatures w14:val="none"/>
        </w:rPr>
        <w:tab/>
        <w:t>Način i uvjeti gradnje</w:t>
      </w:r>
      <w:r w:rsidRPr="0059423B">
        <w:rPr>
          <w:rFonts w:eastAsia="Times New Roman" w:cs="Arial"/>
          <w:bCs/>
          <w:color w:val="000000" w:themeColor="text1"/>
          <w:kern w:val="0"/>
          <w:lang w:eastAsia="hr-HR"/>
          <w14:ligatures w14:val="none"/>
        </w:rPr>
        <w:tab/>
        <w:t>M 1:5000</w:t>
      </w:r>
    </w:p>
    <w:bookmarkEnd w:id="9"/>
    <w:p w14:paraId="4979255C" w14:textId="77777777" w:rsidR="00D45B4B" w:rsidRDefault="00D45B4B" w:rsidP="00D45B4B">
      <w:pPr>
        <w:tabs>
          <w:tab w:val="left" w:pos="720"/>
        </w:tabs>
        <w:autoSpaceDE w:val="0"/>
        <w:autoSpaceDN w:val="0"/>
        <w:adjustRightInd w:val="0"/>
        <w:spacing w:line="240" w:lineRule="auto"/>
        <w:ind w:left="720" w:right="-92" w:firstLine="28"/>
        <w:rPr>
          <w:rFonts w:eastAsia="Times New Roman" w:cs="Arial"/>
          <w:b/>
          <w:bCs/>
          <w:strike/>
          <w:color w:val="FF0000"/>
          <w:kern w:val="0"/>
          <w:highlight w:val="yellow"/>
          <w:lang w:eastAsia="hr-HR"/>
          <w14:ligatures w14:val="none"/>
        </w:rPr>
      </w:pPr>
    </w:p>
    <w:p w14:paraId="479B0D5E" w14:textId="77777777" w:rsidR="00D45B4B" w:rsidRPr="0059423B" w:rsidRDefault="00D45B4B" w:rsidP="00D45B4B">
      <w:pPr>
        <w:tabs>
          <w:tab w:val="left" w:pos="720"/>
        </w:tabs>
        <w:autoSpaceDE w:val="0"/>
        <w:autoSpaceDN w:val="0"/>
        <w:adjustRightInd w:val="0"/>
        <w:spacing w:line="240" w:lineRule="auto"/>
        <w:ind w:left="720" w:right="-92" w:firstLine="28"/>
        <w:rPr>
          <w:rFonts w:eastAsia="Times New Roman" w:cs="Arial"/>
          <w:b/>
          <w:bCs/>
          <w:strike/>
          <w:color w:val="FF0000"/>
          <w:kern w:val="0"/>
          <w:highlight w:val="yellow"/>
          <w:lang w:eastAsia="hr-HR"/>
          <w14:ligatures w14:val="none"/>
        </w:rPr>
      </w:pPr>
    </w:p>
    <w:p w14:paraId="225CABE9" w14:textId="77777777" w:rsidR="00D45B4B" w:rsidRPr="0059423B" w:rsidRDefault="00D45B4B" w:rsidP="00D45B4B">
      <w:pPr>
        <w:ind w:left="426"/>
        <w:rPr>
          <w:rFonts w:cs="Arial"/>
          <w:b/>
          <w:bCs/>
          <w:color w:val="000000" w:themeColor="text1"/>
          <w:lang w:eastAsia="hr-HR"/>
        </w:rPr>
      </w:pPr>
      <w:r w:rsidRPr="0059423B">
        <w:rPr>
          <w:rFonts w:cs="Arial"/>
          <w:b/>
          <w:bCs/>
          <w:color w:val="000000" w:themeColor="text1"/>
          <w:lang w:eastAsia="hr-HR"/>
        </w:rPr>
        <w:t xml:space="preserve">GRAFIČKI DIO ZA PROVEDBU ZAHVATA U PROSTORU S DETALJNOŠĆU PROPISANOM ZA URBANISTIČKI PLAN UREĐENJA </w:t>
      </w:r>
    </w:p>
    <w:tbl>
      <w:tblPr>
        <w:tblStyle w:val="Reetkatablice"/>
        <w:tblW w:w="0" w:type="auto"/>
        <w:tblBorders>
          <w:bottom w:val="none" w:sz="0" w:space="0" w:color="auto"/>
        </w:tblBorders>
        <w:tblLook w:val="04A0" w:firstRow="1" w:lastRow="0" w:firstColumn="1" w:lastColumn="0" w:noHBand="0" w:noVBand="1"/>
      </w:tblPr>
      <w:tblGrid>
        <w:gridCol w:w="812"/>
        <w:gridCol w:w="7162"/>
        <w:gridCol w:w="1088"/>
      </w:tblGrid>
      <w:tr w:rsidR="00D45B4B" w:rsidRPr="003B3F50" w14:paraId="4E98DFA4" w14:textId="77777777" w:rsidTr="00CD74F7">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83BDE8A" w14:textId="77777777" w:rsidR="00D45B4B" w:rsidRPr="003B3F50" w:rsidRDefault="00D45B4B" w:rsidP="00CD74F7">
            <w:pPr>
              <w:tabs>
                <w:tab w:val="left" w:pos="720"/>
              </w:tabs>
              <w:autoSpaceDE w:val="0"/>
              <w:autoSpaceDN w:val="0"/>
              <w:adjustRightInd w:val="0"/>
              <w:ind w:right="-92"/>
              <w:jc w:val="left"/>
              <w:rPr>
                <w:rFonts w:cs="Arial"/>
                <w:b/>
                <w:bCs/>
                <w:color w:val="000000" w:themeColor="text1"/>
              </w:rPr>
            </w:pP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0BD52642" w14:textId="77777777" w:rsidR="00D45B4B" w:rsidRPr="003B3F50" w:rsidRDefault="00D45B4B" w:rsidP="00CD74F7">
            <w:pPr>
              <w:tabs>
                <w:tab w:val="left" w:pos="720"/>
              </w:tabs>
              <w:autoSpaceDE w:val="0"/>
              <w:autoSpaceDN w:val="0"/>
              <w:adjustRightInd w:val="0"/>
              <w:ind w:right="-92" w:firstLine="0"/>
              <w:jc w:val="left"/>
              <w:rPr>
                <w:rFonts w:cs="Arial"/>
                <w:b/>
                <w:bCs/>
                <w:strike/>
                <w:color w:val="000000" w:themeColor="text1"/>
              </w:rPr>
            </w:pPr>
            <w:r w:rsidRPr="003B3F50">
              <w:rPr>
                <w:rFonts w:cs="Arial"/>
                <w:b/>
                <w:bCs/>
                <w:color w:val="000000" w:themeColor="text1"/>
              </w:rPr>
              <w:t>ZONA LEDINSKA</w:t>
            </w:r>
          </w:p>
        </w:tc>
        <w:tc>
          <w:tcPr>
            <w:tcW w:w="1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B296874" w14:textId="77777777" w:rsidR="00D45B4B" w:rsidRPr="003B3F50" w:rsidRDefault="00D45B4B" w:rsidP="00CD74F7">
            <w:pPr>
              <w:tabs>
                <w:tab w:val="left" w:pos="720"/>
              </w:tabs>
              <w:autoSpaceDE w:val="0"/>
              <w:autoSpaceDN w:val="0"/>
              <w:adjustRightInd w:val="0"/>
              <w:ind w:right="-92"/>
              <w:jc w:val="left"/>
              <w:rPr>
                <w:rFonts w:cs="Arial"/>
                <w:b/>
                <w:bCs/>
                <w:color w:val="000000" w:themeColor="text1"/>
              </w:rPr>
            </w:pPr>
          </w:p>
        </w:tc>
      </w:tr>
      <w:tr w:rsidR="00D45B4B" w:rsidRPr="003B3F50" w14:paraId="520285BA" w14:textId="77777777" w:rsidTr="00CD74F7">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C86494" w14:textId="77777777" w:rsidR="00D45B4B" w:rsidRPr="003B3F50" w:rsidRDefault="00D45B4B" w:rsidP="00CD74F7">
            <w:pPr>
              <w:autoSpaceDE w:val="0"/>
              <w:autoSpaceDN w:val="0"/>
              <w:adjustRightInd w:val="0"/>
              <w:ind w:right="-92" w:firstLine="0"/>
              <w:jc w:val="left"/>
              <w:rPr>
                <w:rFonts w:cs="Arial"/>
                <w:b/>
                <w:bCs/>
                <w:color w:val="000000" w:themeColor="text1"/>
              </w:rPr>
            </w:pPr>
            <w:bookmarkStart w:id="11" w:name="_Hlk183424215"/>
            <w:r w:rsidRPr="003B3F50">
              <w:rPr>
                <w:rFonts w:cs="Arial"/>
                <w:color w:val="000000" w:themeColor="text1"/>
              </w:rPr>
              <w:t>5.1.A</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7C75EF9" w14:textId="77777777" w:rsidR="00D45B4B" w:rsidRPr="003B3F50" w:rsidRDefault="00D45B4B" w:rsidP="00CD74F7">
            <w:pPr>
              <w:tabs>
                <w:tab w:val="left" w:pos="720"/>
              </w:tabs>
              <w:autoSpaceDE w:val="0"/>
              <w:autoSpaceDN w:val="0"/>
              <w:adjustRightInd w:val="0"/>
              <w:ind w:right="-92" w:firstLine="0"/>
              <w:jc w:val="left"/>
              <w:rPr>
                <w:rFonts w:cs="Arial"/>
                <w:b/>
                <w:bCs/>
                <w:strike/>
                <w:color w:val="000000" w:themeColor="text1"/>
              </w:rPr>
            </w:pPr>
            <w:r w:rsidRPr="003B3F50">
              <w:rPr>
                <w:rFonts w:cs="Arial"/>
                <w:caps/>
                <w:color w:val="000000" w:themeColor="text1"/>
              </w:rPr>
              <w:t>Korištenje i namjena PROSTORA – ZONA LEDINSKA</w:t>
            </w:r>
          </w:p>
        </w:tc>
        <w:tc>
          <w:tcPr>
            <w:tcW w:w="1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937529" w14:textId="77777777" w:rsidR="00D45B4B" w:rsidRPr="003B3F50" w:rsidRDefault="00D45B4B" w:rsidP="00CD74F7">
            <w:pPr>
              <w:tabs>
                <w:tab w:val="left" w:pos="720"/>
              </w:tabs>
              <w:autoSpaceDE w:val="0"/>
              <w:autoSpaceDN w:val="0"/>
              <w:adjustRightInd w:val="0"/>
              <w:ind w:right="-92" w:firstLine="0"/>
              <w:jc w:val="left"/>
              <w:rPr>
                <w:rFonts w:cs="Arial"/>
                <w:b/>
                <w:bCs/>
                <w:color w:val="000000" w:themeColor="text1"/>
              </w:rPr>
            </w:pPr>
            <w:r w:rsidRPr="003B3F50">
              <w:rPr>
                <w:rFonts w:cs="Arial"/>
                <w:color w:val="000000" w:themeColor="text1"/>
              </w:rPr>
              <w:t>M 1:2000</w:t>
            </w:r>
          </w:p>
        </w:tc>
      </w:tr>
      <w:tr w:rsidR="00D45B4B" w:rsidRPr="003B3F50" w14:paraId="1D8688B5" w14:textId="77777777" w:rsidTr="00CD74F7">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D1169F" w14:textId="77777777" w:rsidR="00D45B4B" w:rsidRPr="003B3F50" w:rsidRDefault="00D45B4B" w:rsidP="00CD74F7">
            <w:pPr>
              <w:tabs>
                <w:tab w:val="left" w:pos="720"/>
              </w:tabs>
              <w:autoSpaceDE w:val="0"/>
              <w:autoSpaceDN w:val="0"/>
              <w:adjustRightInd w:val="0"/>
              <w:ind w:right="-92" w:firstLine="0"/>
              <w:jc w:val="left"/>
              <w:rPr>
                <w:rFonts w:cs="Arial"/>
                <w:b/>
                <w:bCs/>
                <w:color w:val="000000" w:themeColor="text1"/>
              </w:rPr>
            </w:pPr>
            <w:r w:rsidRPr="003B3F50">
              <w:rPr>
                <w:rFonts w:cs="Arial"/>
                <w:color w:val="000000" w:themeColor="text1"/>
              </w:rPr>
              <w:t xml:space="preserve">5.1.B   </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15DBABE" w14:textId="77777777" w:rsidR="00D45B4B" w:rsidRPr="003B3F50" w:rsidRDefault="00D45B4B" w:rsidP="00CD74F7">
            <w:pPr>
              <w:tabs>
                <w:tab w:val="left" w:pos="720"/>
              </w:tabs>
              <w:autoSpaceDE w:val="0"/>
              <w:autoSpaceDN w:val="0"/>
              <w:adjustRightInd w:val="0"/>
              <w:ind w:right="-92" w:firstLine="0"/>
              <w:jc w:val="left"/>
              <w:rPr>
                <w:rFonts w:cs="Arial"/>
                <w:b/>
                <w:bCs/>
                <w:strike/>
                <w:color w:val="000000" w:themeColor="text1"/>
              </w:rPr>
            </w:pPr>
            <w:r w:rsidRPr="003B3F50">
              <w:rPr>
                <w:rFonts w:cs="Arial"/>
                <w:color w:val="000000" w:themeColor="text1"/>
              </w:rPr>
              <w:t xml:space="preserve">PROMETNA, ULIČNA I KOMUNALNA INFRASTRUKTURNA MREŽA </w:t>
            </w:r>
            <w:r w:rsidRPr="003B3F50">
              <w:rPr>
                <w:rFonts w:cs="Arial"/>
                <w:caps/>
                <w:color w:val="000000" w:themeColor="text1"/>
              </w:rPr>
              <w:t>– ZONA LEDINSKA</w:t>
            </w:r>
          </w:p>
        </w:tc>
        <w:tc>
          <w:tcPr>
            <w:tcW w:w="1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3D1AA7F" w14:textId="77777777" w:rsidR="00D45B4B" w:rsidRPr="003B3F50" w:rsidRDefault="00D45B4B" w:rsidP="00CD74F7">
            <w:pPr>
              <w:tabs>
                <w:tab w:val="left" w:pos="720"/>
              </w:tabs>
              <w:autoSpaceDE w:val="0"/>
              <w:autoSpaceDN w:val="0"/>
              <w:adjustRightInd w:val="0"/>
              <w:ind w:right="-92" w:firstLine="0"/>
              <w:jc w:val="left"/>
              <w:rPr>
                <w:rFonts w:cs="Arial"/>
                <w:b/>
                <w:bCs/>
                <w:color w:val="000000" w:themeColor="text1"/>
              </w:rPr>
            </w:pPr>
            <w:r w:rsidRPr="003B3F50">
              <w:rPr>
                <w:rFonts w:cs="Arial"/>
                <w:color w:val="000000" w:themeColor="text1"/>
              </w:rPr>
              <w:t>M 1:2000</w:t>
            </w:r>
          </w:p>
        </w:tc>
      </w:tr>
      <w:tr w:rsidR="00D45B4B" w:rsidRPr="003B3F50" w14:paraId="242917AE" w14:textId="77777777" w:rsidTr="00CD74F7">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373A10" w14:textId="77777777" w:rsidR="00D45B4B" w:rsidRPr="003B3F50" w:rsidRDefault="00D45B4B" w:rsidP="00CD74F7">
            <w:pPr>
              <w:tabs>
                <w:tab w:val="left" w:pos="720"/>
              </w:tabs>
              <w:autoSpaceDE w:val="0"/>
              <w:autoSpaceDN w:val="0"/>
              <w:adjustRightInd w:val="0"/>
              <w:ind w:right="-92" w:firstLine="0"/>
              <w:jc w:val="left"/>
              <w:rPr>
                <w:rFonts w:cs="Arial"/>
                <w:b/>
                <w:bCs/>
                <w:color w:val="000000" w:themeColor="text1"/>
              </w:rPr>
            </w:pPr>
            <w:r w:rsidRPr="003B3F50">
              <w:rPr>
                <w:rFonts w:cs="Arial"/>
                <w:color w:val="000000" w:themeColor="text1"/>
              </w:rPr>
              <w:t xml:space="preserve">5.1.C   </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ABB5C1A" w14:textId="77777777" w:rsidR="00D45B4B" w:rsidRPr="003B3F50" w:rsidRDefault="00D45B4B" w:rsidP="00CD74F7">
            <w:pPr>
              <w:tabs>
                <w:tab w:val="left" w:pos="720"/>
              </w:tabs>
              <w:autoSpaceDE w:val="0"/>
              <w:autoSpaceDN w:val="0"/>
              <w:adjustRightInd w:val="0"/>
              <w:ind w:right="-92" w:firstLine="0"/>
              <w:rPr>
                <w:rFonts w:cs="Arial"/>
                <w:color w:val="000000" w:themeColor="text1"/>
              </w:rPr>
            </w:pPr>
            <w:r w:rsidRPr="003B3F50">
              <w:rPr>
                <w:rFonts w:cs="Arial"/>
                <w:color w:val="000000" w:themeColor="text1"/>
              </w:rPr>
              <w:t xml:space="preserve">NAČIN I UVJETI GRADNJE </w:t>
            </w:r>
            <w:r w:rsidRPr="003B3F50">
              <w:rPr>
                <w:rFonts w:cs="Arial"/>
                <w:caps/>
                <w:color w:val="000000" w:themeColor="text1"/>
              </w:rPr>
              <w:t>– ZONA LEDINSKA</w:t>
            </w:r>
          </w:p>
        </w:tc>
        <w:tc>
          <w:tcPr>
            <w:tcW w:w="1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0C94356" w14:textId="77777777" w:rsidR="00D45B4B" w:rsidRPr="003B3F50" w:rsidRDefault="00D45B4B" w:rsidP="00CD74F7">
            <w:pPr>
              <w:tabs>
                <w:tab w:val="left" w:pos="720"/>
              </w:tabs>
              <w:autoSpaceDE w:val="0"/>
              <w:autoSpaceDN w:val="0"/>
              <w:adjustRightInd w:val="0"/>
              <w:ind w:right="-92" w:firstLine="0"/>
              <w:rPr>
                <w:rFonts w:cs="Arial"/>
                <w:b/>
                <w:bCs/>
                <w:color w:val="000000" w:themeColor="text1"/>
              </w:rPr>
            </w:pPr>
            <w:r w:rsidRPr="003B3F50">
              <w:rPr>
                <w:rFonts w:cs="Arial"/>
                <w:color w:val="000000" w:themeColor="text1"/>
              </w:rPr>
              <w:t>M 1:2000</w:t>
            </w:r>
          </w:p>
        </w:tc>
      </w:tr>
      <w:bookmarkEnd w:id="11"/>
      <w:tr w:rsidR="00D45B4B" w:rsidRPr="003B3F50" w14:paraId="703A888D" w14:textId="77777777" w:rsidTr="00CD74F7">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7E3518" w14:textId="77777777" w:rsidR="00D45B4B" w:rsidRPr="003B3F50" w:rsidRDefault="00D45B4B" w:rsidP="00CD74F7">
            <w:pPr>
              <w:tabs>
                <w:tab w:val="left" w:pos="720"/>
              </w:tabs>
              <w:autoSpaceDE w:val="0"/>
              <w:autoSpaceDN w:val="0"/>
              <w:adjustRightInd w:val="0"/>
              <w:ind w:right="-92"/>
              <w:jc w:val="left"/>
              <w:rPr>
                <w:rFonts w:cs="Arial"/>
                <w:b/>
                <w:bCs/>
                <w:color w:val="000000" w:themeColor="text1"/>
              </w:rPr>
            </w:pP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1FC7AD1E" w14:textId="77777777" w:rsidR="00D45B4B" w:rsidRPr="003B3F50" w:rsidRDefault="00D45B4B" w:rsidP="00CD74F7">
            <w:pPr>
              <w:tabs>
                <w:tab w:val="left" w:pos="720"/>
              </w:tabs>
              <w:autoSpaceDE w:val="0"/>
              <w:autoSpaceDN w:val="0"/>
              <w:adjustRightInd w:val="0"/>
              <w:ind w:right="-92" w:firstLine="0"/>
              <w:rPr>
                <w:rFonts w:cs="Arial"/>
                <w:b/>
                <w:bCs/>
                <w:strike/>
                <w:color w:val="000000" w:themeColor="text1"/>
              </w:rPr>
            </w:pPr>
            <w:r w:rsidRPr="003B3F50">
              <w:rPr>
                <w:rFonts w:cs="Arial"/>
                <w:b/>
                <w:bCs/>
                <w:color w:val="000000" w:themeColor="text1"/>
              </w:rPr>
              <w:t>ZONA PAVELINSKA I ZONA DRAVSKA II</w:t>
            </w:r>
          </w:p>
        </w:tc>
        <w:tc>
          <w:tcPr>
            <w:tcW w:w="1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A4911BE" w14:textId="77777777" w:rsidR="00D45B4B" w:rsidRPr="003B3F50" w:rsidRDefault="00D45B4B" w:rsidP="00CD74F7">
            <w:pPr>
              <w:tabs>
                <w:tab w:val="left" w:pos="720"/>
              </w:tabs>
              <w:autoSpaceDE w:val="0"/>
              <w:autoSpaceDN w:val="0"/>
              <w:adjustRightInd w:val="0"/>
              <w:ind w:right="-92"/>
              <w:jc w:val="left"/>
              <w:rPr>
                <w:rFonts w:cs="Arial"/>
                <w:b/>
                <w:bCs/>
                <w:color w:val="000000" w:themeColor="text1"/>
              </w:rPr>
            </w:pPr>
          </w:p>
        </w:tc>
      </w:tr>
      <w:tr w:rsidR="00D45B4B" w:rsidRPr="003B3F50" w14:paraId="491707B5" w14:textId="77777777" w:rsidTr="00CD74F7">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9583F5" w14:textId="77777777" w:rsidR="00D45B4B" w:rsidRPr="003B3F50" w:rsidRDefault="00D45B4B" w:rsidP="00CD74F7">
            <w:pPr>
              <w:tabs>
                <w:tab w:val="left" w:pos="720"/>
              </w:tabs>
              <w:autoSpaceDE w:val="0"/>
              <w:autoSpaceDN w:val="0"/>
              <w:adjustRightInd w:val="0"/>
              <w:ind w:right="-92" w:firstLine="0"/>
              <w:jc w:val="left"/>
              <w:rPr>
                <w:rFonts w:cs="Arial"/>
                <w:b/>
                <w:bCs/>
                <w:color w:val="000000" w:themeColor="text1"/>
              </w:rPr>
            </w:pPr>
            <w:r w:rsidRPr="003B3F50">
              <w:rPr>
                <w:rFonts w:cs="Arial"/>
                <w:color w:val="000000" w:themeColor="text1"/>
              </w:rPr>
              <w:t>5.2.A</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2F415DC" w14:textId="77777777" w:rsidR="00D45B4B" w:rsidRPr="003B3F50" w:rsidRDefault="00D45B4B" w:rsidP="00CD74F7">
            <w:pPr>
              <w:tabs>
                <w:tab w:val="left" w:pos="720"/>
              </w:tabs>
              <w:autoSpaceDE w:val="0"/>
              <w:autoSpaceDN w:val="0"/>
              <w:adjustRightInd w:val="0"/>
              <w:ind w:right="-92" w:firstLine="0"/>
              <w:jc w:val="left"/>
              <w:rPr>
                <w:rFonts w:cs="Arial"/>
                <w:b/>
                <w:bCs/>
                <w:strike/>
                <w:color w:val="000000" w:themeColor="text1"/>
              </w:rPr>
            </w:pPr>
            <w:r w:rsidRPr="003B3F50">
              <w:rPr>
                <w:rFonts w:cs="Arial"/>
                <w:caps/>
                <w:color w:val="000000" w:themeColor="text1"/>
              </w:rPr>
              <w:t xml:space="preserve">Korištenje i namjena PROSTORA - </w:t>
            </w:r>
            <w:r w:rsidRPr="003B3F50">
              <w:rPr>
                <w:rFonts w:cs="Arial"/>
                <w:color w:val="000000" w:themeColor="text1"/>
              </w:rPr>
              <w:t>ZONA PAVELINSKA I ZONA DRAVSKA II</w:t>
            </w:r>
          </w:p>
        </w:tc>
        <w:tc>
          <w:tcPr>
            <w:tcW w:w="1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8F77A2D" w14:textId="77777777" w:rsidR="00D45B4B" w:rsidRPr="003B3F50" w:rsidRDefault="00D45B4B" w:rsidP="00CD74F7">
            <w:pPr>
              <w:tabs>
                <w:tab w:val="left" w:pos="720"/>
              </w:tabs>
              <w:autoSpaceDE w:val="0"/>
              <w:autoSpaceDN w:val="0"/>
              <w:adjustRightInd w:val="0"/>
              <w:ind w:right="-92" w:firstLine="0"/>
              <w:jc w:val="left"/>
              <w:rPr>
                <w:rFonts w:cs="Arial"/>
                <w:b/>
                <w:bCs/>
                <w:color w:val="000000" w:themeColor="text1"/>
              </w:rPr>
            </w:pPr>
            <w:r w:rsidRPr="003B3F50">
              <w:rPr>
                <w:rFonts w:cs="Arial"/>
                <w:color w:val="000000" w:themeColor="text1"/>
              </w:rPr>
              <w:t>M 1:2000</w:t>
            </w:r>
          </w:p>
        </w:tc>
      </w:tr>
      <w:tr w:rsidR="00D45B4B" w:rsidRPr="003B3F50" w14:paraId="191A977A" w14:textId="77777777" w:rsidTr="00CD74F7">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8F923C" w14:textId="77777777" w:rsidR="00D45B4B" w:rsidRPr="003B3F50" w:rsidRDefault="00D45B4B" w:rsidP="00CD74F7">
            <w:pPr>
              <w:tabs>
                <w:tab w:val="left" w:pos="720"/>
              </w:tabs>
              <w:autoSpaceDE w:val="0"/>
              <w:autoSpaceDN w:val="0"/>
              <w:adjustRightInd w:val="0"/>
              <w:ind w:right="-92" w:firstLine="0"/>
              <w:jc w:val="left"/>
              <w:rPr>
                <w:rFonts w:cs="Arial"/>
                <w:b/>
                <w:bCs/>
                <w:color w:val="000000" w:themeColor="text1"/>
              </w:rPr>
            </w:pPr>
            <w:r w:rsidRPr="003B3F50">
              <w:rPr>
                <w:rFonts w:cs="Arial"/>
                <w:color w:val="000000" w:themeColor="text1"/>
              </w:rPr>
              <w:t xml:space="preserve">5.2.B   </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5E9B55B" w14:textId="77777777" w:rsidR="00D45B4B" w:rsidRPr="003B3F50" w:rsidRDefault="00D45B4B" w:rsidP="00CD74F7">
            <w:pPr>
              <w:tabs>
                <w:tab w:val="left" w:pos="720"/>
              </w:tabs>
              <w:autoSpaceDE w:val="0"/>
              <w:autoSpaceDN w:val="0"/>
              <w:adjustRightInd w:val="0"/>
              <w:ind w:right="-92" w:firstLine="0"/>
              <w:jc w:val="left"/>
              <w:rPr>
                <w:rFonts w:cs="Arial"/>
                <w:b/>
                <w:bCs/>
                <w:strike/>
                <w:color w:val="000000" w:themeColor="text1"/>
              </w:rPr>
            </w:pPr>
            <w:r w:rsidRPr="003B3F50">
              <w:rPr>
                <w:rFonts w:cs="Arial"/>
                <w:color w:val="000000" w:themeColor="text1"/>
              </w:rPr>
              <w:t>PROMETNA, ULIČNA I KOMUNALNA INFRASTRUKTURNA MREŽA - ZONA PAVELINSKA I ZONA DRAVSKA II</w:t>
            </w:r>
          </w:p>
        </w:tc>
        <w:tc>
          <w:tcPr>
            <w:tcW w:w="1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1DF2851" w14:textId="77777777" w:rsidR="00D45B4B" w:rsidRPr="003B3F50" w:rsidRDefault="00D45B4B" w:rsidP="00CD74F7">
            <w:pPr>
              <w:tabs>
                <w:tab w:val="left" w:pos="720"/>
              </w:tabs>
              <w:autoSpaceDE w:val="0"/>
              <w:autoSpaceDN w:val="0"/>
              <w:adjustRightInd w:val="0"/>
              <w:ind w:right="-92" w:firstLine="0"/>
              <w:jc w:val="left"/>
              <w:rPr>
                <w:rFonts w:cs="Arial"/>
                <w:b/>
                <w:bCs/>
                <w:color w:val="000000" w:themeColor="text1"/>
              </w:rPr>
            </w:pPr>
            <w:r w:rsidRPr="003B3F50">
              <w:rPr>
                <w:rFonts w:cs="Arial"/>
                <w:color w:val="000000" w:themeColor="text1"/>
              </w:rPr>
              <w:t>M 1:2000</w:t>
            </w:r>
          </w:p>
        </w:tc>
      </w:tr>
      <w:tr w:rsidR="00D45B4B" w:rsidRPr="003B3F50" w14:paraId="465E8649" w14:textId="77777777" w:rsidTr="00CD74F7">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31D41A" w14:textId="77777777" w:rsidR="00D45B4B" w:rsidRPr="003B3F50" w:rsidRDefault="00D45B4B" w:rsidP="00CD74F7">
            <w:pPr>
              <w:tabs>
                <w:tab w:val="left" w:pos="720"/>
              </w:tabs>
              <w:autoSpaceDE w:val="0"/>
              <w:autoSpaceDN w:val="0"/>
              <w:adjustRightInd w:val="0"/>
              <w:ind w:right="-92" w:firstLine="0"/>
              <w:jc w:val="left"/>
              <w:rPr>
                <w:rFonts w:cs="Arial"/>
                <w:b/>
                <w:bCs/>
                <w:color w:val="000000" w:themeColor="text1"/>
              </w:rPr>
            </w:pPr>
            <w:r w:rsidRPr="003B3F50">
              <w:rPr>
                <w:rFonts w:cs="Arial"/>
                <w:color w:val="000000" w:themeColor="text1"/>
              </w:rPr>
              <w:t xml:space="preserve">5.2.C   </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EA2A671" w14:textId="77777777" w:rsidR="00D45B4B" w:rsidRPr="003B3F50" w:rsidRDefault="00D45B4B" w:rsidP="00CD74F7">
            <w:pPr>
              <w:tabs>
                <w:tab w:val="left" w:pos="720"/>
              </w:tabs>
              <w:autoSpaceDE w:val="0"/>
              <w:autoSpaceDN w:val="0"/>
              <w:adjustRightInd w:val="0"/>
              <w:ind w:right="-92" w:firstLine="0"/>
              <w:jc w:val="left"/>
              <w:rPr>
                <w:rFonts w:cs="Arial"/>
                <w:b/>
                <w:bCs/>
                <w:strike/>
                <w:color w:val="000000" w:themeColor="text1"/>
              </w:rPr>
            </w:pPr>
            <w:r w:rsidRPr="003B3F50">
              <w:rPr>
                <w:rFonts w:cs="Arial"/>
                <w:color w:val="000000" w:themeColor="text1"/>
              </w:rPr>
              <w:t>NAČIN I UVJETI GRADNJE - ZONA PAVELINSKA I ZONA DRAVSKA II</w:t>
            </w:r>
          </w:p>
        </w:tc>
        <w:tc>
          <w:tcPr>
            <w:tcW w:w="1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0D7EAFC" w14:textId="77777777" w:rsidR="00D45B4B" w:rsidRPr="003B3F50" w:rsidRDefault="00D45B4B" w:rsidP="00CD74F7">
            <w:pPr>
              <w:tabs>
                <w:tab w:val="left" w:pos="720"/>
              </w:tabs>
              <w:autoSpaceDE w:val="0"/>
              <w:autoSpaceDN w:val="0"/>
              <w:adjustRightInd w:val="0"/>
              <w:ind w:right="-92" w:firstLine="0"/>
              <w:jc w:val="left"/>
              <w:rPr>
                <w:rFonts w:cs="Arial"/>
                <w:b/>
                <w:bCs/>
                <w:color w:val="000000" w:themeColor="text1"/>
              </w:rPr>
            </w:pPr>
            <w:r w:rsidRPr="003B3F50">
              <w:rPr>
                <w:rFonts w:cs="Arial"/>
                <w:color w:val="000000" w:themeColor="text1"/>
              </w:rPr>
              <w:t>M 1:2000</w:t>
            </w:r>
          </w:p>
        </w:tc>
      </w:tr>
      <w:tr w:rsidR="00D45B4B" w:rsidRPr="003B3F50" w14:paraId="5F1B6EFB" w14:textId="77777777" w:rsidTr="00CD74F7">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5275F6" w14:textId="77777777" w:rsidR="00D45B4B" w:rsidRPr="003B3F50" w:rsidRDefault="00D45B4B" w:rsidP="00CD74F7">
            <w:pPr>
              <w:tabs>
                <w:tab w:val="left" w:pos="720"/>
              </w:tabs>
              <w:autoSpaceDE w:val="0"/>
              <w:autoSpaceDN w:val="0"/>
              <w:adjustRightInd w:val="0"/>
              <w:ind w:right="-92"/>
              <w:jc w:val="left"/>
              <w:rPr>
                <w:rFonts w:cs="Arial"/>
                <w:b/>
                <w:bCs/>
                <w:color w:val="000000" w:themeColor="text1"/>
              </w:rPr>
            </w:pP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7D84373B" w14:textId="77777777" w:rsidR="00D45B4B" w:rsidRPr="003B3F50" w:rsidRDefault="00D45B4B" w:rsidP="00CD74F7">
            <w:pPr>
              <w:tabs>
                <w:tab w:val="left" w:pos="720"/>
              </w:tabs>
              <w:autoSpaceDE w:val="0"/>
              <w:autoSpaceDN w:val="0"/>
              <w:adjustRightInd w:val="0"/>
              <w:ind w:right="-92" w:firstLine="0"/>
              <w:jc w:val="left"/>
              <w:rPr>
                <w:rFonts w:cs="Arial"/>
                <w:b/>
                <w:bCs/>
                <w:strike/>
                <w:color w:val="000000" w:themeColor="text1"/>
              </w:rPr>
            </w:pPr>
            <w:r w:rsidRPr="003B3F50">
              <w:rPr>
                <w:rFonts w:cs="Arial"/>
                <w:b/>
                <w:bCs/>
                <w:color w:val="000000" w:themeColor="text1"/>
              </w:rPr>
              <w:t>ZONA RADNIČKA II</w:t>
            </w:r>
          </w:p>
        </w:tc>
        <w:tc>
          <w:tcPr>
            <w:tcW w:w="1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447BC9B" w14:textId="77777777" w:rsidR="00D45B4B" w:rsidRPr="003B3F50" w:rsidRDefault="00D45B4B" w:rsidP="00CD74F7">
            <w:pPr>
              <w:tabs>
                <w:tab w:val="left" w:pos="720"/>
              </w:tabs>
              <w:autoSpaceDE w:val="0"/>
              <w:autoSpaceDN w:val="0"/>
              <w:adjustRightInd w:val="0"/>
              <w:ind w:right="-92" w:firstLine="0"/>
              <w:jc w:val="left"/>
              <w:rPr>
                <w:rFonts w:cs="Arial"/>
                <w:b/>
                <w:bCs/>
                <w:color w:val="000000" w:themeColor="text1"/>
              </w:rPr>
            </w:pPr>
          </w:p>
        </w:tc>
      </w:tr>
      <w:tr w:rsidR="00D45B4B" w:rsidRPr="003B3F50" w14:paraId="1183AAEF" w14:textId="77777777" w:rsidTr="00CD74F7">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7D89DF" w14:textId="77777777" w:rsidR="00D45B4B" w:rsidRPr="003B3F50" w:rsidRDefault="00D45B4B" w:rsidP="00CD74F7">
            <w:pPr>
              <w:tabs>
                <w:tab w:val="left" w:pos="720"/>
              </w:tabs>
              <w:autoSpaceDE w:val="0"/>
              <w:autoSpaceDN w:val="0"/>
              <w:adjustRightInd w:val="0"/>
              <w:ind w:right="-92" w:firstLine="0"/>
              <w:rPr>
                <w:rFonts w:cs="Arial"/>
                <w:b/>
                <w:bCs/>
                <w:color w:val="000000" w:themeColor="text1"/>
              </w:rPr>
            </w:pPr>
            <w:r w:rsidRPr="003B3F50">
              <w:rPr>
                <w:rFonts w:cs="Arial"/>
                <w:color w:val="000000" w:themeColor="text1"/>
              </w:rPr>
              <w:t>5.3.A</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D1EFF0F" w14:textId="77777777" w:rsidR="00D45B4B" w:rsidRPr="003B3F50" w:rsidRDefault="00D45B4B" w:rsidP="00CD74F7">
            <w:pPr>
              <w:tabs>
                <w:tab w:val="left" w:pos="720"/>
              </w:tabs>
              <w:autoSpaceDE w:val="0"/>
              <w:autoSpaceDN w:val="0"/>
              <w:adjustRightInd w:val="0"/>
              <w:ind w:right="-92" w:firstLine="0"/>
              <w:rPr>
                <w:rFonts w:cs="Arial"/>
                <w:b/>
                <w:bCs/>
                <w:color w:val="000000" w:themeColor="text1"/>
              </w:rPr>
            </w:pPr>
            <w:r w:rsidRPr="003B3F50">
              <w:rPr>
                <w:rFonts w:cs="Arial"/>
                <w:caps/>
                <w:color w:val="000000" w:themeColor="text1"/>
              </w:rPr>
              <w:t xml:space="preserve">Korištenje i namjena PROSTORA - </w:t>
            </w:r>
            <w:r w:rsidRPr="003B3F50">
              <w:rPr>
                <w:rFonts w:cs="Arial"/>
                <w:color w:val="000000" w:themeColor="text1"/>
              </w:rPr>
              <w:t>ZONA RADNIČKA II</w:t>
            </w:r>
          </w:p>
        </w:tc>
        <w:tc>
          <w:tcPr>
            <w:tcW w:w="1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92BD47E" w14:textId="77777777" w:rsidR="00D45B4B" w:rsidRPr="003B3F50" w:rsidRDefault="00D45B4B" w:rsidP="00CD74F7">
            <w:pPr>
              <w:tabs>
                <w:tab w:val="left" w:pos="720"/>
              </w:tabs>
              <w:autoSpaceDE w:val="0"/>
              <w:autoSpaceDN w:val="0"/>
              <w:adjustRightInd w:val="0"/>
              <w:ind w:right="-92" w:firstLine="0"/>
              <w:rPr>
                <w:rFonts w:cs="Arial"/>
                <w:b/>
                <w:bCs/>
                <w:color w:val="000000" w:themeColor="text1"/>
              </w:rPr>
            </w:pPr>
            <w:r w:rsidRPr="003B3F50">
              <w:rPr>
                <w:rFonts w:cs="Arial"/>
                <w:color w:val="000000" w:themeColor="text1"/>
              </w:rPr>
              <w:t>M 1:2000</w:t>
            </w:r>
          </w:p>
        </w:tc>
      </w:tr>
      <w:tr w:rsidR="00D45B4B" w:rsidRPr="003B3F50" w14:paraId="43B3CE1C" w14:textId="77777777" w:rsidTr="00CD74F7">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415F68" w14:textId="77777777" w:rsidR="00D45B4B" w:rsidRPr="003B3F50" w:rsidRDefault="00D45B4B" w:rsidP="00CD74F7">
            <w:pPr>
              <w:tabs>
                <w:tab w:val="left" w:pos="720"/>
              </w:tabs>
              <w:autoSpaceDE w:val="0"/>
              <w:autoSpaceDN w:val="0"/>
              <w:adjustRightInd w:val="0"/>
              <w:ind w:right="-92" w:firstLine="0"/>
              <w:rPr>
                <w:rFonts w:cs="Arial"/>
                <w:b/>
                <w:bCs/>
                <w:color w:val="000000" w:themeColor="text1"/>
              </w:rPr>
            </w:pPr>
            <w:r w:rsidRPr="003B3F50">
              <w:rPr>
                <w:rFonts w:cs="Arial"/>
                <w:color w:val="000000" w:themeColor="text1"/>
              </w:rPr>
              <w:t xml:space="preserve">5.3.B   </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DF5BE51" w14:textId="77777777" w:rsidR="00D45B4B" w:rsidRPr="003B3F50" w:rsidRDefault="00D45B4B" w:rsidP="00CD74F7">
            <w:pPr>
              <w:tabs>
                <w:tab w:val="left" w:pos="720"/>
              </w:tabs>
              <w:autoSpaceDE w:val="0"/>
              <w:autoSpaceDN w:val="0"/>
              <w:adjustRightInd w:val="0"/>
              <w:ind w:right="-92" w:firstLine="0"/>
              <w:rPr>
                <w:rFonts w:cs="Arial"/>
                <w:b/>
                <w:bCs/>
                <w:color w:val="000000" w:themeColor="text1"/>
              </w:rPr>
            </w:pPr>
            <w:r w:rsidRPr="003B3F50">
              <w:rPr>
                <w:rFonts w:cs="Arial"/>
                <w:color w:val="000000" w:themeColor="text1"/>
              </w:rPr>
              <w:t>PROMETNA, ULIČNA I KOMUNALNA INFRASTRUKTURNA MREŽA - ZONA RADNIČKA II</w:t>
            </w:r>
          </w:p>
        </w:tc>
        <w:tc>
          <w:tcPr>
            <w:tcW w:w="1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79329B4" w14:textId="77777777" w:rsidR="00D45B4B" w:rsidRPr="003B3F50" w:rsidRDefault="00D45B4B" w:rsidP="00CD74F7">
            <w:pPr>
              <w:tabs>
                <w:tab w:val="left" w:pos="720"/>
              </w:tabs>
              <w:autoSpaceDE w:val="0"/>
              <w:autoSpaceDN w:val="0"/>
              <w:adjustRightInd w:val="0"/>
              <w:ind w:right="-92" w:firstLine="0"/>
              <w:rPr>
                <w:rFonts w:cs="Arial"/>
                <w:b/>
                <w:bCs/>
                <w:color w:val="000000" w:themeColor="text1"/>
              </w:rPr>
            </w:pPr>
            <w:r w:rsidRPr="003B3F50">
              <w:rPr>
                <w:rFonts w:cs="Arial"/>
                <w:color w:val="000000" w:themeColor="text1"/>
              </w:rPr>
              <w:t>M 1:2000</w:t>
            </w:r>
          </w:p>
        </w:tc>
      </w:tr>
      <w:tr w:rsidR="00D45B4B" w:rsidRPr="003B3F50" w14:paraId="71831B9C" w14:textId="77777777" w:rsidTr="00CD74F7">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F6DB57" w14:textId="77777777" w:rsidR="00D45B4B" w:rsidRPr="003B3F50" w:rsidRDefault="00D45B4B" w:rsidP="00CD74F7">
            <w:pPr>
              <w:tabs>
                <w:tab w:val="left" w:pos="720"/>
              </w:tabs>
              <w:autoSpaceDE w:val="0"/>
              <w:autoSpaceDN w:val="0"/>
              <w:adjustRightInd w:val="0"/>
              <w:ind w:right="-92" w:firstLine="0"/>
              <w:rPr>
                <w:rFonts w:cs="Arial"/>
                <w:b/>
                <w:bCs/>
                <w:color w:val="000000" w:themeColor="text1"/>
              </w:rPr>
            </w:pPr>
            <w:r w:rsidRPr="003B3F50">
              <w:rPr>
                <w:rFonts w:cs="Arial"/>
                <w:color w:val="000000" w:themeColor="text1"/>
              </w:rPr>
              <w:t xml:space="preserve">5.3.C   </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0498A46" w14:textId="77777777" w:rsidR="00D45B4B" w:rsidRPr="003B3F50" w:rsidRDefault="00D45B4B" w:rsidP="00CD74F7">
            <w:pPr>
              <w:tabs>
                <w:tab w:val="left" w:pos="720"/>
              </w:tabs>
              <w:autoSpaceDE w:val="0"/>
              <w:autoSpaceDN w:val="0"/>
              <w:adjustRightInd w:val="0"/>
              <w:ind w:right="-92" w:firstLine="0"/>
              <w:rPr>
                <w:rFonts w:cs="Arial"/>
                <w:b/>
                <w:bCs/>
                <w:color w:val="000000" w:themeColor="text1"/>
              </w:rPr>
            </w:pPr>
            <w:r w:rsidRPr="003B3F50">
              <w:rPr>
                <w:rFonts w:cs="Arial"/>
                <w:color w:val="000000" w:themeColor="text1"/>
              </w:rPr>
              <w:t>NAČIN I UVJETI GRADNJE - ZONA RADNIČKA II</w:t>
            </w:r>
          </w:p>
        </w:tc>
        <w:tc>
          <w:tcPr>
            <w:tcW w:w="1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04A67F5" w14:textId="77777777" w:rsidR="00D45B4B" w:rsidRPr="003B3F50" w:rsidRDefault="00D45B4B" w:rsidP="00CD74F7">
            <w:pPr>
              <w:tabs>
                <w:tab w:val="left" w:pos="720"/>
              </w:tabs>
              <w:autoSpaceDE w:val="0"/>
              <w:autoSpaceDN w:val="0"/>
              <w:adjustRightInd w:val="0"/>
              <w:ind w:right="-92" w:firstLine="0"/>
              <w:rPr>
                <w:rFonts w:cs="Arial"/>
                <w:b/>
                <w:bCs/>
                <w:color w:val="000000" w:themeColor="text1"/>
              </w:rPr>
            </w:pPr>
            <w:r w:rsidRPr="003B3F50">
              <w:rPr>
                <w:rFonts w:cs="Arial"/>
                <w:color w:val="000000" w:themeColor="text1"/>
              </w:rPr>
              <w:t>M 1:2000</w:t>
            </w:r>
          </w:p>
        </w:tc>
      </w:tr>
      <w:tr w:rsidR="00D45B4B" w:rsidRPr="003B3F50" w14:paraId="128F40BE" w14:textId="77777777" w:rsidTr="00CD74F7">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C72861" w14:textId="77777777" w:rsidR="00D45B4B" w:rsidRPr="003B3F50" w:rsidRDefault="00D45B4B" w:rsidP="00CD74F7">
            <w:pPr>
              <w:tabs>
                <w:tab w:val="left" w:pos="720"/>
              </w:tabs>
              <w:autoSpaceDE w:val="0"/>
              <w:autoSpaceDN w:val="0"/>
              <w:adjustRightInd w:val="0"/>
              <w:ind w:right="-92"/>
              <w:rPr>
                <w:rFonts w:cs="Arial"/>
                <w:b/>
                <w:bCs/>
                <w:color w:val="000000" w:themeColor="text1"/>
              </w:rPr>
            </w:pP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6C65030D" w14:textId="77777777" w:rsidR="00D45B4B" w:rsidRPr="003B3F50" w:rsidRDefault="00D45B4B" w:rsidP="00CD74F7">
            <w:pPr>
              <w:tabs>
                <w:tab w:val="left" w:pos="720"/>
              </w:tabs>
              <w:autoSpaceDE w:val="0"/>
              <w:autoSpaceDN w:val="0"/>
              <w:adjustRightInd w:val="0"/>
              <w:ind w:right="-92" w:firstLine="0"/>
              <w:rPr>
                <w:rFonts w:cs="Arial"/>
                <w:b/>
                <w:bCs/>
                <w:color w:val="000000" w:themeColor="text1"/>
              </w:rPr>
            </w:pPr>
            <w:r w:rsidRPr="003B3F50">
              <w:rPr>
                <w:rFonts w:cs="Arial"/>
                <w:b/>
                <w:bCs/>
                <w:color w:val="000000" w:themeColor="text1"/>
              </w:rPr>
              <w:t>ZONA KAMPUS</w:t>
            </w:r>
          </w:p>
        </w:tc>
        <w:tc>
          <w:tcPr>
            <w:tcW w:w="1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A33068D" w14:textId="77777777" w:rsidR="00D45B4B" w:rsidRPr="003B3F50" w:rsidRDefault="00D45B4B" w:rsidP="00CD74F7">
            <w:pPr>
              <w:tabs>
                <w:tab w:val="left" w:pos="720"/>
              </w:tabs>
              <w:autoSpaceDE w:val="0"/>
              <w:autoSpaceDN w:val="0"/>
              <w:adjustRightInd w:val="0"/>
              <w:ind w:right="-92"/>
              <w:rPr>
                <w:rFonts w:cs="Arial"/>
                <w:b/>
                <w:bCs/>
                <w:color w:val="000000" w:themeColor="text1"/>
              </w:rPr>
            </w:pPr>
          </w:p>
        </w:tc>
      </w:tr>
      <w:tr w:rsidR="00D45B4B" w:rsidRPr="003B3F50" w14:paraId="3C906D91" w14:textId="77777777" w:rsidTr="00CD74F7">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B373B2" w14:textId="77777777" w:rsidR="00D45B4B" w:rsidRPr="003B3F50" w:rsidRDefault="00D45B4B" w:rsidP="00CD74F7">
            <w:pPr>
              <w:tabs>
                <w:tab w:val="left" w:pos="720"/>
              </w:tabs>
              <w:autoSpaceDE w:val="0"/>
              <w:autoSpaceDN w:val="0"/>
              <w:adjustRightInd w:val="0"/>
              <w:ind w:right="-92" w:firstLine="0"/>
              <w:jc w:val="left"/>
              <w:rPr>
                <w:rFonts w:cs="Arial"/>
                <w:b/>
                <w:bCs/>
                <w:color w:val="000000" w:themeColor="text1"/>
              </w:rPr>
            </w:pPr>
            <w:r w:rsidRPr="003B3F50">
              <w:rPr>
                <w:rFonts w:cs="Arial"/>
                <w:color w:val="000000" w:themeColor="text1"/>
              </w:rPr>
              <w:t>5.4.A</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B6A2FC2" w14:textId="77777777" w:rsidR="00D45B4B" w:rsidRPr="003B3F50" w:rsidRDefault="00D45B4B" w:rsidP="00CD74F7">
            <w:pPr>
              <w:tabs>
                <w:tab w:val="left" w:pos="720"/>
              </w:tabs>
              <w:autoSpaceDE w:val="0"/>
              <w:autoSpaceDN w:val="0"/>
              <w:adjustRightInd w:val="0"/>
              <w:ind w:right="-92" w:firstLine="0"/>
              <w:jc w:val="left"/>
              <w:rPr>
                <w:rFonts w:cs="Arial"/>
                <w:b/>
                <w:bCs/>
                <w:strike/>
                <w:color w:val="000000" w:themeColor="text1"/>
              </w:rPr>
            </w:pPr>
            <w:r w:rsidRPr="003B3F50">
              <w:rPr>
                <w:rFonts w:cs="Arial"/>
                <w:caps/>
                <w:color w:val="000000" w:themeColor="text1"/>
              </w:rPr>
              <w:t>Korištenje i namjena PROSTORA</w:t>
            </w:r>
            <w:r w:rsidRPr="003B3F50">
              <w:rPr>
                <w:rFonts w:cs="Arial"/>
                <w:b/>
                <w:bCs/>
                <w:color w:val="000000" w:themeColor="text1"/>
              </w:rPr>
              <w:t xml:space="preserve"> </w:t>
            </w:r>
            <w:r w:rsidRPr="003B3F50">
              <w:rPr>
                <w:rFonts w:cs="Arial"/>
                <w:color w:val="000000" w:themeColor="text1"/>
              </w:rPr>
              <w:t>- ZONA KAMPUS</w:t>
            </w:r>
          </w:p>
        </w:tc>
        <w:tc>
          <w:tcPr>
            <w:tcW w:w="1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3B6F2E1" w14:textId="77777777" w:rsidR="00D45B4B" w:rsidRPr="003B3F50" w:rsidRDefault="00D45B4B" w:rsidP="00CD74F7">
            <w:pPr>
              <w:tabs>
                <w:tab w:val="left" w:pos="720"/>
              </w:tabs>
              <w:autoSpaceDE w:val="0"/>
              <w:autoSpaceDN w:val="0"/>
              <w:adjustRightInd w:val="0"/>
              <w:ind w:right="-92" w:firstLine="0"/>
              <w:jc w:val="left"/>
              <w:rPr>
                <w:rFonts w:cs="Arial"/>
                <w:b/>
                <w:bCs/>
                <w:color w:val="000000" w:themeColor="text1"/>
              </w:rPr>
            </w:pPr>
            <w:r w:rsidRPr="003B3F50">
              <w:rPr>
                <w:rFonts w:cs="Arial"/>
                <w:color w:val="000000" w:themeColor="text1"/>
              </w:rPr>
              <w:t>M 1:2000</w:t>
            </w:r>
          </w:p>
        </w:tc>
      </w:tr>
      <w:tr w:rsidR="00D45B4B" w:rsidRPr="003B3F50" w14:paraId="79046C85" w14:textId="77777777" w:rsidTr="00CD74F7">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C826A0" w14:textId="77777777" w:rsidR="00D45B4B" w:rsidRPr="003B3F50" w:rsidRDefault="00D45B4B" w:rsidP="00CD74F7">
            <w:pPr>
              <w:tabs>
                <w:tab w:val="left" w:pos="720"/>
              </w:tabs>
              <w:autoSpaceDE w:val="0"/>
              <w:autoSpaceDN w:val="0"/>
              <w:adjustRightInd w:val="0"/>
              <w:ind w:right="-92" w:firstLine="0"/>
              <w:jc w:val="left"/>
              <w:rPr>
                <w:rFonts w:cs="Arial"/>
                <w:b/>
                <w:bCs/>
                <w:color w:val="000000" w:themeColor="text1"/>
              </w:rPr>
            </w:pPr>
            <w:r w:rsidRPr="003B3F50">
              <w:rPr>
                <w:rFonts w:cs="Arial"/>
                <w:color w:val="000000" w:themeColor="text1"/>
              </w:rPr>
              <w:t xml:space="preserve">5.4.B   </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87E7E87" w14:textId="77777777" w:rsidR="00D45B4B" w:rsidRPr="003B3F50" w:rsidRDefault="00D45B4B" w:rsidP="00CD74F7">
            <w:pPr>
              <w:tabs>
                <w:tab w:val="left" w:pos="720"/>
              </w:tabs>
              <w:autoSpaceDE w:val="0"/>
              <w:autoSpaceDN w:val="0"/>
              <w:adjustRightInd w:val="0"/>
              <w:ind w:right="-92" w:firstLine="0"/>
              <w:jc w:val="left"/>
              <w:rPr>
                <w:rFonts w:cs="Arial"/>
                <w:b/>
                <w:bCs/>
                <w:strike/>
                <w:color w:val="000000" w:themeColor="text1"/>
              </w:rPr>
            </w:pPr>
            <w:r w:rsidRPr="003B3F50">
              <w:rPr>
                <w:rFonts w:cs="Arial"/>
                <w:color w:val="000000" w:themeColor="text1"/>
              </w:rPr>
              <w:t>PROMETNA, ULIČNA I KOMUNALNA INFRASTRUKTURNA MREŽA - ZONA KAMPUS</w:t>
            </w:r>
          </w:p>
        </w:tc>
        <w:tc>
          <w:tcPr>
            <w:tcW w:w="1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7C8AF93" w14:textId="77777777" w:rsidR="00D45B4B" w:rsidRPr="003B3F50" w:rsidRDefault="00D45B4B" w:rsidP="00CD74F7">
            <w:pPr>
              <w:tabs>
                <w:tab w:val="left" w:pos="720"/>
              </w:tabs>
              <w:autoSpaceDE w:val="0"/>
              <w:autoSpaceDN w:val="0"/>
              <w:adjustRightInd w:val="0"/>
              <w:ind w:right="-92" w:firstLine="0"/>
              <w:jc w:val="left"/>
              <w:rPr>
                <w:rFonts w:cs="Arial"/>
                <w:b/>
                <w:bCs/>
                <w:color w:val="000000" w:themeColor="text1"/>
              </w:rPr>
            </w:pPr>
            <w:r w:rsidRPr="003B3F50">
              <w:rPr>
                <w:rFonts w:cs="Arial"/>
                <w:color w:val="000000" w:themeColor="text1"/>
              </w:rPr>
              <w:t>M 1:2000</w:t>
            </w:r>
          </w:p>
        </w:tc>
      </w:tr>
      <w:tr w:rsidR="00D45B4B" w:rsidRPr="003B3F50" w14:paraId="720BEA32" w14:textId="77777777" w:rsidTr="00CD74F7">
        <w:tc>
          <w:tcPr>
            <w:tcW w:w="817" w:type="dxa"/>
            <w:tcBorders>
              <w:top w:val="single" w:sz="4" w:space="0" w:color="FFFFFF" w:themeColor="background1"/>
              <w:left w:val="single" w:sz="4" w:space="0" w:color="FFFFFF" w:themeColor="background1"/>
              <w:right w:val="single" w:sz="4" w:space="0" w:color="FFFFFF" w:themeColor="background1"/>
            </w:tcBorders>
          </w:tcPr>
          <w:p w14:paraId="39C42D84" w14:textId="77777777" w:rsidR="00D45B4B" w:rsidRPr="003B3F50" w:rsidRDefault="00D45B4B" w:rsidP="00CD74F7">
            <w:pPr>
              <w:tabs>
                <w:tab w:val="left" w:pos="720"/>
              </w:tabs>
              <w:autoSpaceDE w:val="0"/>
              <w:autoSpaceDN w:val="0"/>
              <w:adjustRightInd w:val="0"/>
              <w:ind w:right="-92" w:firstLine="0"/>
              <w:jc w:val="left"/>
              <w:rPr>
                <w:rFonts w:cs="Arial"/>
                <w:b/>
                <w:bCs/>
                <w:color w:val="000000" w:themeColor="text1"/>
              </w:rPr>
            </w:pPr>
            <w:r w:rsidRPr="003B3F50">
              <w:rPr>
                <w:rFonts w:cs="Arial"/>
                <w:color w:val="000000" w:themeColor="text1"/>
              </w:rPr>
              <w:t xml:space="preserve">5.4.C   </w:t>
            </w:r>
          </w:p>
        </w:tc>
        <w:tc>
          <w:tcPr>
            <w:tcW w:w="7371" w:type="dxa"/>
            <w:tcBorders>
              <w:top w:val="single" w:sz="4" w:space="0" w:color="FFFFFF" w:themeColor="background1"/>
              <w:left w:val="single" w:sz="4" w:space="0" w:color="FFFFFF" w:themeColor="background1"/>
              <w:right w:val="single" w:sz="4" w:space="0" w:color="FFFFFF" w:themeColor="background1"/>
            </w:tcBorders>
            <w:vAlign w:val="center"/>
          </w:tcPr>
          <w:p w14:paraId="3612FCE4" w14:textId="77777777" w:rsidR="00D45B4B" w:rsidRPr="003B3F50" w:rsidRDefault="00D45B4B" w:rsidP="00CD74F7">
            <w:pPr>
              <w:tabs>
                <w:tab w:val="left" w:pos="720"/>
              </w:tabs>
              <w:autoSpaceDE w:val="0"/>
              <w:autoSpaceDN w:val="0"/>
              <w:adjustRightInd w:val="0"/>
              <w:ind w:right="-92" w:firstLine="0"/>
              <w:jc w:val="left"/>
              <w:rPr>
                <w:rFonts w:cs="Arial"/>
                <w:b/>
                <w:bCs/>
                <w:strike/>
                <w:color w:val="000000" w:themeColor="text1"/>
              </w:rPr>
            </w:pPr>
            <w:r w:rsidRPr="003B3F50">
              <w:rPr>
                <w:rFonts w:cs="Arial"/>
                <w:color w:val="000000" w:themeColor="text1"/>
              </w:rPr>
              <w:t>NAČIN I UVJETI GRADNJE - ZONA KAMPUS</w:t>
            </w:r>
          </w:p>
        </w:tc>
        <w:tc>
          <w:tcPr>
            <w:tcW w:w="1099" w:type="dxa"/>
            <w:tcBorders>
              <w:top w:val="single" w:sz="4" w:space="0" w:color="FFFFFF" w:themeColor="background1"/>
              <w:left w:val="single" w:sz="4" w:space="0" w:color="FFFFFF" w:themeColor="background1"/>
              <w:right w:val="single" w:sz="4" w:space="0" w:color="FFFFFF" w:themeColor="background1"/>
            </w:tcBorders>
            <w:vAlign w:val="center"/>
          </w:tcPr>
          <w:p w14:paraId="117C8BCD" w14:textId="77777777" w:rsidR="00D45B4B" w:rsidRPr="003B3F50" w:rsidRDefault="00D45B4B" w:rsidP="00CD74F7">
            <w:pPr>
              <w:tabs>
                <w:tab w:val="left" w:pos="720"/>
              </w:tabs>
              <w:autoSpaceDE w:val="0"/>
              <w:autoSpaceDN w:val="0"/>
              <w:adjustRightInd w:val="0"/>
              <w:ind w:right="-92" w:firstLine="0"/>
              <w:jc w:val="left"/>
              <w:rPr>
                <w:rFonts w:cs="Arial"/>
                <w:b/>
                <w:bCs/>
                <w:color w:val="000000" w:themeColor="text1"/>
              </w:rPr>
            </w:pPr>
            <w:r w:rsidRPr="003B3F50">
              <w:rPr>
                <w:rFonts w:cs="Arial"/>
                <w:color w:val="000000" w:themeColor="text1"/>
              </w:rPr>
              <w:t>M 1:2000</w:t>
            </w:r>
          </w:p>
        </w:tc>
      </w:tr>
    </w:tbl>
    <w:p w14:paraId="4E247F3E" w14:textId="77777777" w:rsidR="00D45B4B" w:rsidRPr="003B3F50" w:rsidRDefault="00D45B4B" w:rsidP="00D45B4B">
      <w:pPr>
        <w:rPr>
          <w:color w:val="000000" w:themeColor="text1"/>
        </w:rPr>
      </w:pPr>
    </w:p>
    <w:p w14:paraId="693249C2" w14:textId="77777777" w:rsidR="00D45B4B" w:rsidRDefault="00D45B4B" w:rsidP="00D45B4B">
      <w:pPr>
        <w:spacing w:line="240" w:lineRule="auto"/>
        <w:ind w:left="567" w:hanging="567"/>
        <w:rPr>
          <w:rFonts w:eastAsia="Times New Roman" w:cs="Arial"/>
          <w:color w:val="000000" w:themeColor="text1"/>
          <w:kern w:val="0"/>
          <w:lang w:eastAsia="hr-HR"/>
          <w14:ligatures w14:val="none"/>
        </w:rPr>
      </w:pPr>
      <w:r w:rsidRPr="005D3EC7">
        <w:rPr>
          <w:rFonts w:eastAsia="Times New Roman" w:cs="Arial"/>
          <w:color w:val="000000" w:themeColor="text1"/>
          <w:kern w:val="0"/>
          <w:lang w:eastAsia="hr-HR"/>
          <w14:ligatures w14:val="none"/>
        </w:rPr>
        <w:t>(6)</w:t>
      </w:r>
      <w:r w:rsidRPr="005D3EC7">
        <w:rPr>
          <w:rFonts w:eastAsia="Times New Roman" w:cs="Arial"/>
          <w:color w:val="000000" w:themeColor="text1"/>
          <w:kern w:val="0"/>
          <w:lang w:eastAsia="hr-HR"/>
          <w14:ligatures w14:val="none"/>
        </w:rPr>
        <w:tab/>
      </w:r>
      <w:r w:rsidRPr="005D3EC7">
        <w:rPr>
          <w:rFonts w:eastAsia="Times New Roman" w:cs="Arial"/>
          <w:b/>
          <w:bCs/>
          <w:color w:val="000000" w:themeColor="text1"/>
          <w:kern w:val="0"/>
          <w:lang w:eastAsia="hr-HR"/>
          <w14:ligatures w14:val="none"/>
        </w:rPr>
        <w:t>Obrazloženjem</w:t>
      </w:r>
      <w:r w:rsidRPr="005D3EC7">
        <w:rPr>
          <w:rFonts w:eastAsia="Times New Roman" w:cs="Arial"/>
          <w:color w:val="000000" w:themeColor="text1"/>
          <w:kern w:val="0"/>
          <w:lang w:eastAsia="hr-HR"/>
          <w14:ligatures w14:val="none"/>
        </w:rPr>
        <w:t xml:space="preserve"> se daje analiza, ciljevi prostornog razvoja i uređenja, obrazloženje planskih rješenja i obvezne priloge.</w:t>
      </w:r>
    </w:p>
    <w:p w14:paraId="431A4EE8" w14:textId="77777777" w:rsidR="00D45B4B" w:rsidRPr="005D3EC7" w:rsidRDefault="00D45B4B" w:rsidP="00D45B4B">
      <w:pPr>
        <w:spacing w:beforeLines="30" w:before="72" w:afterLines="30" w:after="72" w:line="240" w:lineRule="auto"/>
        <w:ind w:left="567" w:hanging="567"/>
        <w:rPr>
          <w:rFonts w:ascii="Times New Roman" w:eastAsia="Times New Roman" w:hAnsi="Times New Roman" w:cs="Times New Roman"/>
          <w:bCs/>
          <w:color w:val="000000" w:themeColor="text1"/>
          <w:kern w:val="0"/>
          <w:lang w:eastAsia="hr-HR"/>
          <w14:ligatures w14:val="none"/>
        </w:rPr>
      </w:pPr>
      <w:r w:rsidRPr="005D3EC7">
        <w:rPr>
          <w:rFonts w:ascii="Times New Roman" w:eastAsia="Times New Roman" w:hAnsi="Times New Roman" w:cs="Arial"/>
          <w:color w:val="000000" w:themeColor="text1"/>
          <w:kern w:val="0"/>
          <w:lang w:eastAsia="hr-HR"/>
          <w14:ligatures w14:val="none"/>
        </w:rPr>
        <w:t>(</w:t>
      </w:r>
      <w:r w:rsidRPr="005D3EC7">
        <w:rPr>
          <w:rFonts w:eastAsia="Times New Roman" w:cs="Arial"/>
          <w:color w:val="000000" w:themeColor="text1"/>
          <w:kern w:val="0"/>
          <w:lang w:eastAsia="hr-HR"/>
          <w14:ligatures w14:val="none"/>
        </w:rPr>
        <w:t>7</w:t>
      </w:r>
      <w:r w:rsidRPr="005D3EC7">
        <w:rPr>
          <w:rFonts w:ascii="Times New Roman" w:eastAsia="Times New Roman" w:hAnsi="Times New Roman" w:cs="Arial"/>
          <w:color w:val="000000" w:themeColor="text1"/>
          <w:kern w:val="0"/>
          <w:lang w:eastAsia="hr-HR"/>
          <w14:ligatures w14:val="none"/>
        </w:rPr>
        <w:t>)</w:t>
      </w:r>
      <w:r w:rsidRPr="005D3EC7">
        <w:rPr>
          <w:rFonts w:ascii="Times New Roman" w:eastAsia="Times New Roman" w:hAnsi="Times New Roman" w:cs="Arial"/>
          <w:color w:val="000000" w:themeColor="text1"/>
          <w:kern w:val="0"/>
          <w:lang w:eastAsia="hr-HR"/>
          <w14:ligatures w14:val="none"/>
        </w:rPr>
        <w:tab/>
      </w:r>
      <w:r w:rsidRPr="005D3EC7">
        <w:rPr>
          <w:rFonts w:eastAsia="Times New Roman" w:cs="Arial"/>
          <w:b/>
          <w:bCs/>
          <w:color w:val="000000" w:themeColor="text1"/>
          <w:kern w:val="0"/>
          <w:lang w:eastAsia="hr-HR"/>
          <w14:ligatures w14:val="none"/>
        </w:rPr>
        <w:t>Obrazloženje GUP-a</w:t>
      </w:r>
      <w:r w:rsidRPr="005D3EC7">
        <w:rPr>
          <w:rFonts w:eastAsia="Times New Roman" w:cs="Arial"/>
          <w:color w:val="000000" w:themeColor="text1"/>
          <w:kern w:val="0"/>
          <w:lang w:eastAsia="hr-HR"/>
          <w14:ligatures w14:val="none"/>
        </w:rPr>
        <w:t xml:space="preserve"> sadrži sljedeće dijelove:</w:t>
      </w:r>
    </w:p>
    <w:p w14:paraId="6351E86E" w14:textId="77777777" w:rsidR="00D45B4B" w:rsidRPr="005D3EC7" w:rsidRDefault="00D45B4B" w:rsidP="00D45B4B">
      <w:pPr>
        <w:spacing w:line="240" w:lineRule="auto"/>
        <w:rPr>
          <w:rFonts w:eastAsia="Times New Roman" w:cs="Arial"/>
          <w:color w:val="000000" w:themeColor="text1"/>
          <w:kern w:val="0"/>
          <w:lang w:eastAsia="hr-HR"/>
          <w14:ligatures w14:val="none"/>
        </w:rPr>
      </w:pPr>
    </w:p>
    <w:p w14:paraId="584EAF1B" w14:textId="77777777" w:rsidR="00D45B4B" w:rsidRPr="005D3EC7" w:rsidRDefault="00D45B4B" w:rsidP="00D45B4B">
      <w:pPr>
        <w:tabs>
          <w:tab w:val="left" w:pos="426"/>
        </w:tabs>
        <w:spacing w:line="276" w:lineRule="auto"/>
        <w:ind w:left="284" w:firstLine="283"/>
        <w:contextualSpacing/>
        <w:rPr>
          <w:rFonts w:eastAsia="Times New Roman" w:cs="Arial"/>
          <w:b/>
          <w:bCs/>
          <w:color w:val="000000" w:themeColor="text1"/>
          <w:kern w:val="0"/>
          <w:sz w:val="24"/>
          <w:szCs w:val="24"/>
          <w:lang w:eastAsia="hr-HR"/>
          <w14:ligatures w14:val="none"/>
        </w:rPr>
      </w:pPr>
      <w:r w:rsidRPr="005D3EC7">
        <w:rPr>
          <w:rFonts w:eastAsia="Times New Roman" w:cs="Arial"/>
          <w:b/>
          <w:bCs/>
          <w:color w:val="000000" w:themeColor="text1"/>
          <w:kern w:val="0"/>
          <w:sz w:val="24"/>
          <w:szCs w:val="24"/>
          <w:lang w:eastAsia="hr-HR"/>
          <w14:ligatures w14:val="none"/>
        </w:rPr>
        <w:t xml:space="preserve">OBRAZLOŽENJE </w:t>
      </w:r>
    </w:p>
    <w:p w14:paraId="5DA09545" w14:textId="77777777" w:rsidR="00D45B4B" w:rsidRPr="005D3EC7" w:rsidRDefault="00D45B4B" w:rsidP="00D45B4B">
      <w:pPr>
        <w:tabs>
          <w:tab w:val="left" w:pos="426"/>
        </w:tabs>
        <w:spacing w:line="240" w:lineRule="auto"/>
        <w:ind w:firstLine="567"/>
        <w:rPr>
          <w:rFonts w:eastAsia="Times New Roman" w:cs="Arial"/>
          <w:b/>
          <w:bCs/>
          <w:color w:val="000000" w:themeColor="text1"/>
          <w:kern w:val="0"/>
          <w:sz w:val="24"/>
          <w:szCs w:val="24"/>
          <w:lang w:eastAsia="hr-HR"/>
          <w14:ligatures w14:val="none"/>
        </w:rPr>
      </w:pPr>
      <w:r w:rsidRPr="005D3EC7">
        <w:rPr>
          <w:rFonts w:eastAsia="Times New Roman" w:cs="Arial"/>
          <w:color w:val="000000" w:themeColor="text1"/>
          <w:kern w:val="0"/>
          <w:lang w:eastAsia="hr-HR"/>
          <w14:ligatures w14:val="none"/>
        </w:rPr>
        <w:t xml:space="preserve">1. POLAZIŠTA </w:t>
      </w:r>
    </w:p>
    <w:p w14:paraId="748B5892" w14:textId="77777777" w:rsidR="00D45B4B" w:rsidRPr="005D3EC7" w:rsidRDefault="00D45B4B" w:rsidP="00D45B4B">
      <w:pPr>
        <w:tabs>
          <w:tab w:val="left" w:pos="567"/>
        </w:tabs>
        <w:spacing w:line="240" w:lineRule="auto"/>
        <w:ind w:firstLine="567"/>
        <w:rPr>
          <w:rFonts w:eastAsia="Times New Roman" w:cs="Arial"/>
          <w:color w:val="000000" w:themeColor="text1"/>
          <w:kern w:val="0"/>
          <w:lang w:eastAsia="hr-HR"/>
          <w14:ligatures w14:val="none"/>
        </w:rPr>
      </w:pPr>
      <w:r w:rsidRPr="005D3EC7">
        <w:rPr>
          <w:rFonts w:eastAsia="Times New Roman" w:cs="Arial"/>
          <w:color w:val="000000" w:themeColor="text1"/>
          <w:kern w:val="0"/>
          <w:lang w:eastAsia="hr-HR"/>
          <w14:ligatures w14:val="none"/>
        </w:rPr>
        <w:t>2. CILJEVI PROSTORNOG UREĐENJA</w:t>
      </w:r>
    </w:p>
    <w:p w14:paraId="20D1D772" w14:textId="77777777" w:rsidR="00D45B4B" w:rsidRPr="005D3EC7" w:rsidRDefault="00D45B4B" w:rsidP="00D45B4B">
      <w:pPr>
        <w:tabs>
          <w:tab w:val="left" w:pos="567"/>
        </w:tabs>
        <w:spacing w:line="240" w:lineRule="auto"/>
        <w:ind w:firstLine="567"/>
        <w:rPr>
          <w:rFonts w:eastAsia="Times New Roman" w:cs="Arial"/>
          <w:color w:val="000000" w:themeColor="text1"/>
          <w:kern w:val="0"/>
          <w:lang w:eastAsia="hr-HR"/>
          <w14:ligatures w14:val="none"/>
        </w:rPr>
      </w:pPr>
      <w:r w:rsidRPr="005D3EC7">
        <w:rPr>
          <w:rFonts w:eastAsia="Times New Roman" w:cs="Arial"/>
          <w:color w:val="000000" w:themeColor="text1"/>
          <w:kern w:val="0"/>
          <w:lang w:eastAsia="hr-HR"/>
          <w14:ligatures w14:val="none"/>
        </w:rPr>
        <w:t xml:space="preserve">3. OBRAZLOŽENJE PLANSKIH RJEŠENJA </w:t>
      </w:r>
    </w:p>
    <w:p w14:paraId="2D42F460" w14:textId="77777777" w:rsidR="00D45B4B" w:rsidRPr="005D3EC7" w:rsidRDefault="00D45B4B" w:rsidP="00D45B4B">
      <w:pPr>
        <w:tabs>
          <w:tab w:val="left" w:pos="709"/>
        </w:tabs>
        <w:spacing w:line="240" w:lineRule="auto"/>
        <w:rPr>
          <w:rFonts w:eastAsia="Times New Roman" w:cs="Arial"/>
          <w:color w:val="000000" w:themeColor="text1"/>
          <w:kern w:val="0"/>
          <w:lang w:eastAsia="hr-HR"/>
          <w14:ligatures w14:val="none"/>
        </w:rPr>
      </w:pPr>
    </w:p>
    <w:p w14:paraId="7CA5D70B" w14:textId="77777777" w:rsidR="00D45B4B" w:rsidRPr="005D3EC7" w:rsidRDefault="00D45B4B" w:rsidP="00D45B4B">
      <w:pPr>
        <w:tabs>
          <w:tab w:val="left" w:pos="426"/>
        </w:tabs>
        <w:spacing w:line="240" w:lineRule="auto"/>
        <w:ind w:firstLine="567"/>
        <w:rPr>
          <w:rFonts w:eastAsia="Times New Roman" w:cs="Arial"/>
          <w:color w:val="000000" w:themeColor="text1"/>
          <w:kern w:val="0"/>
          <w:lang w:eastAsia="hr-HR"/>
          <w14:ligatures w14:val="none"/>
        </w:rPr>
      </w:pPr>
      <w:r w:rsidRPr="005D3EC7">
        <w:rPr>
          <w:rFonts w:eastAsia="Times New Roman" w:cs="Arial"/>
          <w:color w:val="000000" w:themeColor="text1"/>
          <w:kern w:val="0"/>
          <w:lang w:eastAsia="hr-HR"/>
          <w14:ligatures w14:val="none"/>
        </w:rPr>
        <w:t xml:space="preserve">    OBVEZNI PRILOZI</w:t>
      </w:r>
    </w:p>
    <w:p w14:paraId="0137CED7" w14:textId="77777777" w:rsidR="00D45B4B" w:rsidRPr="005D3EC7" w:rsidRDefault="00D45B4B" w:rsidP="00D45B4B">
      <w:pPr>
        <w:tabs>
          <w:tab w:val="left" w:pos="709"/>
        </w:tabs>
        <w:spacing w:line="240" w:lineRule="auto"/>
        <w:ind w:firstLine="284"/>
        <w:rPr>
          <w:rFonts w:eastAsia="Times New Roman" w:cs="Arial"/>
          <w:color w:val="000000" w:themeColor="text1"/>
          <w:kern w:val="0"/>
          <w:lang w:eastAsia="hr-HR"/>
          <w14:ligatures w14:val="none"/>
        </w:rPr>
      </w:pPr>
      <w:r w:rsidRPr="005D3EC7">
        <w:rPr>
          <w:rFonts w:eastAsia="Times New Roman" w:cs="Arial"/>
          <w:color w:val="000000" w:themeColor="text1"/>
          <w:kern w:val="0"/>
          <w:lang w:eastAsia="hr-HR"/>
          <w14:ligatures w14:val="none"/>
        </w:rPr>
        <w:t xml:space="preserve">         I.   Zahtjevi javnopravnih tijela prema članku 90. Zakona o prostornom uređenju</w:t>
      </w:r>
    </w:p>
    <w:p w14:paraId="5506BBBC" w14:textId="77777777" w:rsidR="00D45B4B" w:rsidRPr="005D3EC7" w:rsidRDefault="00D45B4B" w:rsidP="00D45B4B">
      <w:pPr>
        <w:tabs>
          <w:tab w:val="left" w:pos="851"/>
        </w:tabs>
        <w:spacing w:line="240" w:lineRule="auto"/>
        <w:ind w:firstLine="284"/>
        <w:rPr>
          <w:rFonts w:eastAsia="Times New Roman" w:cs="Arial"/>
          <w:color w:val="000000" w:themeColor="text1"/>
          <w:kern w:val="0"/>
          <w:lang w:eastAsia="hr-HR"/>
          <w14:ligatures w14:val="none"/>
        </w:rPr>
      </w:pPr>
      <w:r w:rsidRPr="005D3EC7">
        <w:rPr>
          <w:rFonts w:eastAsia="Times New Roman" w:cs="Arial"/>
          <w:color w:val="000000" w:themeColor="text1"/>
          <w:kern w:val="0"/>
          <w:lang w:eastAsia="hr-HR"/>
          <w14:ligatures w14:val="none"/>
        </w:rPr>
        <w:t xml:space="preserve">         II.  Izvješće o javnoj raspravi </w:t>
      </w:r>
    </w:p>
    <w:p w14:paraId="7E5D0CE3" w14:textId="77777777" w:rsidR="00D45B4B" w:rsidRPr="005D3EC7" w:rsidRDefault="00D45B4B" w:rsidP="00D45B4B">
      <w:pPr>
        <w:tabs>
          <w:tab w:val="left" w:pos="851"/>
        </w:tabs>
        <w:spacing w:line="240" w:lineRule="auto"/>
        <w:ind w:firstLine="284"/>
        <w:rPr>
          <w:rFonts w:eastAsia="Times New Roman" w:cs="Arial"/>
          <w:color w:val="000000" w:themeColor="text1"/>
          <w:kern w:val="0"/>
          <w:lang w:eastAsia="hr-HR"/>
          <w14:ligatures w14:val="none"/>
        </w:rPr>
      </w:pPr>
      <w:r w:rsidRPr="005D3EC7">
        <w:rPr>
          <w:rFonts w:eastAsia="Times New Roman" w:cs="Arial"/>
          <w:color w:val="000000" w:themeColor="text1"/>
          <w:kern w:val="0"/>
          <w:lang w:eastAsia="hr-HR"/>
          <w14:ligatures w14:val="none"/>
        </w:rPr>
        <w:t xml:space="preserve">         III. Evidencija postupka izrade i donošenja GUP-a</w:t>
      </w:r>
    </w:p>
    <w:p w14:paraId="52C453DB" w14:textId="77777777" w:rsidR="00D45B4B" w:rsidRPr="005D3EC7" w:rsidRDefault="00D45B4B" w:rsidP="00D45B4B">
      <w:pPr>
        <w:tabs>
          <w:tab w:val="left" w:pos="851"/>
        </w:tabs>
        <w:spacing w:line="240" w:lineRule="auto"/>
        <w:ind w:firstLine="284"/>
        <w:rPr>
          <w:rFonts w:eastAsia="Times New Roman" w:cs="Arial"/>
          <w:color w:val="000000" w:themeColor="text1"/>
          <w:kern w:val="0"/>
          <w:lang w:eastAsia="hr-HR"/>
          <w14:ligatures w14:val="none"/>
        </w:rPr>
      </w:pPr>
      <w:r w:rsidRPr="005D3EC7">
        <w:rPr>
          <w:rFonts w:eastAsia="Times New Roman" w:cs="Arial"/>
          <w:color w:val="000000" w:themeColor="text1"/>
          <w:kern w:val="0"/>
          <w:lang w:eastAsia="hr-HR"/>
          <w14:ligatures w14:val="none"/>
        </w:rPr>
        <w:t xml:space="preserve">         IV. Popis sektorskih dokumenata i propisa.</w:t>
      </w:r>
    </w:p>
    <w:p w14:paraId="50D1C7E8" w14:textId="77777777" w:rsidR="00D45B4B" w:rsidRDefault="00D45B4B" w:rsidP="00D45B4B"/>
    <w:p w14:paraId="1AA148DE" w14:textId="77777777" w:rsidR="00C91E50" w:rsidRDefault="00C91E50" w:rsidP="00D45B4B"/>
    <w:p w14:paraId="5C802444" w14:textId="77777777" w:rsidR="00D45B4B" w:rsidRPr="00C91E50" w:rsidRDefault="00D45B4B" w:rsidP="00C91E50">
      <w:pPr>
        <w:pStyle w:val="Naslov2"/>
        <w:rPr>
          <w:rFonts w:eastAsia="Times New Roman"/>
          <w:sz w:val="24"/>
          <w:szCs w:val="24"/>
          <w:lang w:eastAsia="hr-HR"/>
        </w:rPr>
      </w:pPr>
      <w:bookmarkStart w:id="12" w:name="_Toc195017149"/>
      <w:r w:rsidRPr="00C91E50">
        <w:rPr>
          <w:rFonts w:eastAsia="Times New Roman"/>
          <w:sz w:val="24"/>
          <w:szCs w:val="24"/>
          <w:lang w:eastAsia="hr-HR"/>
        </w:rPr>
        <w:t>POJMOVNIK</w:t>
      </w:r>
      <w:bookmarkEnd w:id="12"/>
    </w:p>
    <w:p w14:paraId="3AFC2B35" w14:textId="77777777" w:rsidR="00D45B4B" w:rsidRPr="005718B4" w:rsidRDefault="00D45B4B" w:rsidP="00D45B4B">
      <w:pPr>
        <w:rPr>
          <w:rFonts w:cs="Arial"/>
        </w:rPr>
      </w:pPr>
    </w:p>
    <w:p w14:paraId="7712564F" w14:textId="77777777" w:rsidR="00D45B4B" w:rsidRPr="00DA0742" w:rsidRDefault="00D45B4B" w:rsidP="00D45B4B">
      <w:pPr>
        <w:spacing w:line="240" w:lineRule="auto"/>
        <w:ind w:left="709" w:right="-1" w:hanging="709"/>
        <w:jc w:val="center"/>
        <w:rPr>
          <w:rFonts w:eastAsia="Times New Roman" w:cs="Arial"/>
          <w:b/>
          <w:color w:val="000000" w:themeColor="text1"/>
          <w:kern w:val="0"/>
          <w:lang w:eastAsia="hr-HR"/>
          <w14:ligatures w14:val="none"/>
        </w:rPr>
      </w:pPr>
      <w:bookmarkStart w:id="13" w:name="_Hlk190847688"/>
      <w:r w:rsidRPr="00DA0742">
        <w:rPr>
          <w:rFonts w:eastAsia="Times New Roman" w:cs="Arial"/>
          <w:b/>
          <w:color w:val="000000" w:themeColor="text1"/>
          <w:kern w:val="0"/>
          <w:lang w:eastAsia="hr-HR"/>
          <w14:ligatures w14:val="none"/>
        </w:rPr>
        <w:t xml:space="preserve">Članak 4. </w:t>
      </w:r>
    </w:p>
    <w:bookmarkEnd w:id="13"/>
    <w:p w14:paraId="15860E89" w14:textId="77777777" w:rsidR="00D45B4B" w:rsidRDefault="00D45B4B" w:rsidP="00D45B4B"/>
    <w:p w14:paraId="52E85EBB" w14:textId="77777777" w:rsidR="00D45B4B" w:rsidRPr="00DA0742" w:rsidRDefault="00D45B4B" w:rsidP="00D45B4B">
      <w:pPr>
        <w:spacing w:line="240" w:lineRule="auto"/>
        <w:ind w:left="567" w:right="-1" w:hanging="567"/>
        <w:rPr>
          <w:rFonts w:eastAsia="Times New Roman" w:cs="Arial"/>
          <w:color w:val="000000" w:themeColor="text1"/>
          <w:kern w:val="0"/>
          <w:lang w:eastAsia="hr-HR"/>
          <w14:ligatures w14:val="none"/>
        </w:rPr>
      </w:pPr>
      <w:r w:rsidRPr="00DA0742">
        <w:rPr>
          <w:rFonts w:eastAsia="Times New Roman" w:cs="Arial"/>
          <w:color w:val="000000" w:themeColor="text1"/>
          <w:kern w:val="0"/>
          <w:lang w:eastAsia="hr-HR"/>
          <w14:ligatures w14:val="none"/>
        </w:rPr>
        <w:t>(1) U smislu ovog GUP-a koriste se slijedeći pojmovi:</w:t>
      </w:r>
    </w:p>
    <w:p w14:paraId="37871848" w14:textId="77777777" w:rsidR="00D45B4B" w:rsidRPr="00DA0742" w:rsidRDefault="00D45B4B" w:rsidP="00D45B4B">
      <w:pPr>
        <w:numPr>
          <w:ilvl w:val="0"/>
          <w:numId w:val="168"/>
        </w:numPr>
        <w:tabs>
          <w:tab w:val="left" w:pos="284"/>
        </w:tabs>
        <w:spacing w:line="240" w:lineRule="auto"/>
        <w:ind w:left="284" w:hanging="284"/>
        <w:rPr>
          <w:rFonts w:eastAsia="Calibri" w:cs="Arial"/>
          <w:snapToGrid w:val="0"/>
          <w:color w:val="000000" w:themeColor="text1"/>
        </w:rPr>
      </w:pPr>
      <w:r w:rsidRPr="00DA0742">
        <w:rPr>
          <w:rFonts w:eastAsia="Calibri" w:cs="Arial"/>
          <w:b/>
          <w:bCs/>
          <w:snapToGrid w:val="0"/>
          <w:color w:val="000000" w:themeColor="text1"/>
        </w:rPr>
        <w:t xml:space="preserve">Grad Koprivnica </w:t>
      </w:r>
      <w:r w:rsidRPr="00DA0742">
        <w:rPr>
          <w:rFonts w:eastAsia="Calibri" w:cs="Arial"/>
          <w:snapToGrid w:val="0"/>
          <w:color w:val="000000" w:themeColor="text1"/>
        </w:rPr>
        <w:t>- označava teritorijalno upravnu jedinicu kao posebnu jedinicu lokalne samouprave.</w:t>
      </w:r>
    </w:p>
    <w:p w14:paraId="54BB4EA8" w14:textId="77777777" w:rsidR="00D45B4B" w:rsidRPr="00DA0742" w:rsidRDefault="00D45B4B" w:rsidP="00D45B4B">
      <w:pPr>
        <w:numPr>
          <w:ilvl w:val="0"/>
          <w:numId w:val="168"/>
        </w:numPr>
        <w:tabs>
          <w:tab w:val="left" w:pos="284"/>
        </w:tabs>
        <w:spacing w:line="240" w:lineRule="auto"/>
        <w:ind w:left="284" w:hanging="284"/>
        <w:rPr>
          <w:rFonts w:eastAsia="Calibri" w:cs="Arial"/>
          <w:snapToGrid w:val="0"/>
          <w:color w:val="000000" w:themeColor="text1"/>
        </w:rPr>
      </w:pPr>
      <w:r w:rsidRPr="00DA0742">
        <w:rPr>
          <w:rFonts w:eastAsia="Calibri" w:cs="Arial"/>
          <w:b/>
          <w:snapToGrid w:val="0"/>
          <w:color w:val="000000" w:themeColor="text1"/>
        </w:rPr>
        <w:t>Naziv grad</w:t>
      </w:r>
      <w:r w:rsidRPr="00DA0742">
        <w:rPr>
          <w:rFonts w:eastAsia="Calibri" w:cs="Arial"/>
          <w:snapToGrid w:val="0"/>
          <w:color w:val="000000" w:themeColor="text1"/>
        </w:rPr>
        <w:t xml:space="preserve"> </w:t>
      </w:r>
      <w:r w:rsidRPr="00DA0742">
        <w:rPr>
          <w:rFonts w:eastAsia="Calibri" w:cs="Arial"/>
          <w:b/>
          <w:bCs/>
          <w:snapToGrid w:val="0"/>
          <w:color w:val="000000" w:themeColor="text1"/>
        </w:rPr>
        <w:t xml:space="preserve">Koprivnica </w:t>
      </w:r>
      <w:r w:rsidRPr="00DA0742">
        <w:rPr>
          <w:rFonts w:eastAsia="Calibri" w:cs="Arial"/>
          <w:snapToGrid w:val="0"/>
          <w:color w:val="000000" w:themeColor="text1"/>
        </w:rPr>
        <w:t>- označava naselje Koprivnicu sa statusom grada.</w:t>
      </w:r>
    </w:p>
    <w:p w14:paraId="30C56E54" w14:textId="77777777" w:rsidR="00D45B4B" w:rsidRPr="00DA0742" w:rsidRDefault="00D45B4B" w:rsidP="00D45B4B">
      <w:pPr>
        <w:numPr>
          <w:ilvl w:val="0"/>
          <w:numId w:val="168"/>
        </w:numPr>
        <w:tabs>
          <w:tab w:val="left" w:pos="284"/>
        </w:tabs>
        <w:spacing w:line="240" w:lineRule="auto"/>
        <w:ind w:left="284" w:hanging="284"/>
        <w:rPr>
          <w:rFonts w:eastAsia="Times New Roman" w:cs="Arial"/>
          <w:snapToGrid w:val="0"/>
          <w:color w:val="000000" w:themeColor="text1"/>
          <w:kern w:val="0"/>
          <w14:ligatures w14:val="none"/>
        </w:rPr>
      </w:pPr>
      <w:r w:rsidRPr="00DA0742">
        <w:rPr>
          <w:rFonts w:eastAsia="Times New Roman" w:cs="Arial"/>
          <w:b/>
          <w:bCs/>
          <w:snapToGrid w:val="0"/>
          <w:color w:val="000000" w:themeColor="text1"/>
          <w:kern w:val="0"/>
          <w14:ligatures w14:val="none"/>
        </w:rPr>
        <w:t xml:space="preserve">Uže područje naselja Koprivnica </w:t>
      </w:r>
      <w:r w:rsidRPr="00DA0742">
        <w:rPr>
          <w:rFonts w:eastAsia="Times New Roman" w:cs="Arial"/>
          <w:snapToGrid w:val="0"/>
          <w:color w:val="000000" w:themeColor="text1"/>
          <w:kern w:val="0"/>
          <w14:ligatures w14:val="none"/>
        </w:rPr>
        <w:t>je građevinsko područje unutar obuhvata Generalnog urbanističkog plana Koprivnice.</w:t>
      </w:r>
    </w:p>
    <w:p w14:paraId="21266A8E" w14:textId="77777777" w:rsidR="00D45B4B" w:rsidRPr="00DA0742" w:rsidRDefault="00D45B4B" w:rsidP="00D45B4B">
      <w:pPr>
        <w:numPr>
          <w:ilvl w:val="0"/>
          <w:numId w:val="168"/>
        </w:numPr>
        <w:tabs>
          <w:tab w:val="left" w:pos="284"/>
        </w:tabs>
        <w:spacing w:line="240" w:lineRule="auto"/>
        <w:ind w:left="284" w:hanging="284"/>
        <w:rPr>
          <w:rFonts w:eastAsia="Times New Roman" w:cs="Arial"/>
          <w:b/>
          <w:bCs/>
          <w:snapToGrid w:val="0"/>
          <w:color w:val="000000" w:themeColor="text1"/>
          <w:kern w:val="0"/>
          <w14:ligatures w14:val="none"/>
        </w:rPr>
      </w:pPr>
      <w:r w:rsidRPr="00DA0742">
        <w:rPr>
          <w:rFonts w:eastAsia="Times New Roman" w:cs="Arial"/>
          <w:b/>
          <w:bCs/>
          <w:snapToGrid w:val="0"/>
          <w:color w:val="000000" w:themeColor="text1"/>
          <w:kern w:val="0"/>
          <w14:ligatures w14:val="none"/>
        </w:rPr>
        <w:t>Zona užeg centra Koprivnice</w:t>
      </w:r>
      <w:r w:rsidRPr="00DA0742">
        <w:rPr>
          <w:rFonts w:eastAsia="Times New Roman" w:cs="Arial"/>
          <w:snapToGrid w:val="0"/>
          <w:color w:val="000000" w:themeColor="text1"/>
          <w:kern w:val="0"/>
          <w14:ligatures w14:val="none"/>
        </w:rPr>
        <w:t xml:space="preserve"> ovim GUP-om smatra se područje Koprivnice označeno kao područja zajedničkih obilježja – PZO-i.</w:t>
      </w:r>
    </w:p>
    <w:p w14:paraId="59D27B7D" w14:textId="77777777" w:rsidR="00D45B4B" w:rsidRPr="00DA0742" w:rsidRDefault="00D45B4B" w:rsidP="00D45B4B">
      <w:pPr>
        <w:numPr>
          <w:ilvl w:val="0"/>
          <w:numId w:val="168"/>
        </w:numPr>
        <w:tabs>
          <w:tab w:val="left" w:pos="284"/>
        </w:tabs>
        <w:spacing w:line="240" w:lineRule="auto"/>
        <w:ind w:left="284" w:hanging="284"/>
        <w:rPr>
          <w:rFonts w:eastAsia="Times New Roman" w:cs="Arial"/>
          <w:snapToGrid w:val="0"/>
          <w:color w:val="000000" w:themeColor="text1"/>
          <w:kern w:val="0"/>
          <w14:ligatures w14:val="none"/>
        </w:rPr>
      </w:pPr>
      <w:r w:rsidRPr="00DA0742">
        <w:rPr>
          <w:rFonts w:eastAsia="Times New Roman" w:cs="Arial"/>
          <w:b/>
          <w:bCs/>
          <w:snapToGrid w:val="0"/>
          <w:color w:val="000000" w:themeColor="text1"/>
          <w:kern w:val="0"/>
          <w14:ligatures w14:val="none"/>
        </w:rPr>
        <w:t>Urbano područje</w:t>
      </w:r>
      <w:r w:rsidRPr="00DA0742">
        <w:rPr>
          <w:rFonts w:eastAsia="Times New Roman" w:cs="Arial"/>
          <w:snapToGrid w:val="0"/>
          <w:color w:val="000000" w:themeColor="text1"/>
          <w:kern w:val="0"/>
          <w14:ligatures w14:val="none"/>
        </w:rPr>
        <w:t xml:space="preserve"> je građevinsko područje naselja, u pravilu, centralnog naselja administrativne jedinice koja ima status grada po posebnom propisu.</w:t>
      </w:r>
    </w:p>
    <w:p w14:paraId="7AD84332" w14:textId="77777777" w:rsidR="00D45B4B" w:rsidRPr="00DA0742" w:rsidRDefault="00D45B4B" w:rsidP="00D45B4B">
      <w:pPr>
        <w:numPr>
          <w:ilvl w:val="0"/>
          <w:numId w:val="168"/>
        </w:numPr>
        <w:tabs>
          <w:tab w:val="left" w:pos="284"/>
        </w:tabs>
        <w:spacing w:line="240" w:lineRule="auto"/>
        <w:ind w:left="284" w:hanging="284"/>
        <w:rPr>
          <w:rFonts w:eastAsia="Times New Roman" w:cs="Arial"/>
          <w:snapToGrid w:val="0"/>
          <w:color w:val="000000" w:themeColor="text1"/>
          <w:kern w:val="0"/>
          <w14:ligatures w14:val="none"/>
        </w:rPr>
      </w:pPr>
      <w:r w:rsidRPr="00DA0742">
        <w:rPr>
          <w:rFonts w:eastAsia="Times New Roman" w:cs="Arial"/>
          <w:b/>
          <w:snapToGrid w:val="0"/>
          <w:color w:val="000000" w:themeColor="text1"/>
          <w:kern w:val="0"/>
          <w14:ligatures w14:val="none"/>
        </w:rPr>
        <w:t>Zakon</w:t>
      </w:r>
      <w:r w:rsidRPr="00DA0742">
        <w:rPr>
          <w:rFonts w:eastAsia="Times New Roman" w:cs="Arial"/>
          <w:snapToGrid w:val="0"/>
          <w:color w:val="000000" w:themeColor="text1"/>
          <w:kern w:val="0"/>
          <w14:ligatures w14:val="none"/>
        </w:rPr>
        <w:t xml:space="preserve"> je važeći zakonski propis iz područja prostornog uređenja i planiranja, </w:t>
      </w:r>
      <w:r w:rsidRPr="00DA0742">
        <w:rPr>
          <w:rFonts w:eastAsia="MS UI Gothic" w:cs="Arial"/>
          <w:color w:val="000000" w:themeColor="text1"/>
          <w:kern w:val="0"/>
          <w:lang w:eastAsia="hr-HR"/>
          <w14:ligatures w14:val="none"/>
        </w:rPr>
        <w:t>Zakon o prostornom uređenju („Narodne novine“ broj 153/13, 65/17, 114/18, 39/19, 98/19 i 67/23), (u daljnjem tekstu: Zakon).</w:t>
      </w:r>
    </w:p>
    <w:p w14:paraId="5596DEBB" w14:textId="77777777" w:rsidR="00D45B4B" w:rsidRPr="00DA0742" w:rsidRDefault="00D45B4B" w:rsidP="00D45B4B">
      <w:pPr>
        <w:numPr>
          <w:ilvl w:val="0"/>
          <w:numId w:val="168"/>
        </w:numPr>
        <w:tabs>
          <w:tab w:val="left" w:pos="284"/>
        </w:tabs>
        <w:spacing w:line="240" w:lineRule="auto"/>
        <w:ind w:left="284" w:hanging="284"/>
        <w:rPr>
          <w:rFonts w:eastAsia="Times New Roman" w:cs="Arial"/>
          <w:snapToGrid w:val="0"/>
          <w:color w:val="000000" w:themeColor="text1"/>
          <w:kern w:val="0"/>
          <w14:ligatures w14:val="none"/>
        </w:rPr>
      </w:pPr>
      <w:r w:rsidRPr="00DA0742">
        <w:rPr>
          <w:rFonts w:eastAsia="Times New Roman" w:cs="Arial"/>
          <w:b/>
          <w:snapToGrid w:val="0"/>
          <w:color w:val="000000" w:themeColor="text1"/>
          <w:kern w:val="0"/>
          <w14:ligatures w14:val="none"/>
        </w:rPr>
        <w:t>Posebni propis</w:t>
      </w:r>
      <w:r w:rsidRPr="00DA0742">
        <w:rPr>
          <w:rFonts w:eastAsia="Times New Roman" w:cs="Arial"/>
          <w:snapToGrid w:val="0"/>
          <w:color w:val="000000" w:themeColor="text1"/>
          <w:kern w:val="0"/>
          <w14:ligatures w14:val="none"/>
        </w:rPr>
        <w:t xml:space="preserve"> je važeći zakonski ili podzakonski propis kojim se regulira područje pojedine struke vezano za sadržaj ovog GUP-a.</w:t>
      </w:r>
    </w:p>
    <w:p w14:paraId="17EB98A8" w14:textId="77777777" w:rsidR="00D45B4B" w:rsidRPr="00DA0742" w:rsidRDefault="00D45B4B" w:rsidP="00D45B4B">
      <w:pPr>
        <w:numPr>
          <w:ilvl w:val="0"/>
          <w:numId w:val="168"/>
        </w:numPr>
        <w:tabs>
          <w:tab w:val="left" w:pos="284"/>
        </w:tabs>
        <w:spacing w:line="240" w:lineRule="auto"/>
        <w:ind w:left="284" w:hanging="284"/>
        <w:rPr>
          <w:rFonts w:eastAsia="Times New Roman" w:cs="Arial"/>
          <w:snapToGrid w:val="0"/>
          <w:color w:val="000000" w:themeColor="text1"/>
          <w:kern w:val="0"/>
          <w14:ligatures w14:val="none"/>
        </w:rPr>
      </w:pPr>
      <w:r w:rsidRPr="00DA0742">
        <w:rPr>
          <w:rFonts w:eastAsia="Times New Roman" w:cs="Arial"/>
          <w:b/>
          <w:snapToGrid w:val="0"/>
          <w:color w:val="000000" w:themeColor="text1"/>
          <w:kern w:val="0"/>
          <w14:ligatures w14:val="none"/>
        </w:rPr>
        <w:t>Provedbeni akti</w:t>
      </w:r>
      <w:r w:rsidRPr="00DA0742">
        <w:rPr>
          <w:rFonts w:eastAsia="Times New Roman" w:cs="Arial"/>
          <w:snapToGrid w:val="0"/>
          <w:color w:val="000000" w:themeColor="text1"/>
          <w:kern w:val="0"/>
          <w14:ligatures w14:val="none"/>
        </w:rPr>
        <w:t xml:space="preserve"> jesu akti kojima se sukladno Zakonu omogućava gradnja.</w:t>
      </w:r>
    </w:p>
    <w:p w14:paraId="444C2E03" w14:textId="77777777" w:rsidR="00D45B4B" w:rsidRPr="00DA0742" w:rsidRDefault="00D45B4B" w:rsidP="00D45B4B">
      <w:pPr>
        <w:numPr>
          <w:ilvl w:val="0"/>
          <w:numId w:val="168"/>
        </w:numPr>
        <w:tabs>
          <w:tab w:val="left" w:pos="284"/>
        </w:tabs>
        <w:spacing w:line="240" w:lineRule="auto"/>
        <w:ind w:left="284" w:hanging="284"/>
        <w:rPr>
          <w:rFonts w:eastAsia="Times New Roman" w:cs="Arial"/>
          <w:snapToGrid w:val="0"/>
          <w:color w:val="000000" w:themeColor="text1"/>
          <w:kern w:val="0"/>
          <w14:ligatures w14:val="none"/>
        </w:rPr>
      </w:pPr>
      <w:r w:rsidRPr="00DA0742">
        <w:rPr>
          <w:rFonts w:eastAsia="Times New Roman" w:cs="Arial"/>
          <w:b/>
          <w:snapToGrid w:val="0"/>
          <w:color w:val="000000" w:themeColor="text1"/>
          <w:kern w:val="0"/>
          <w14:ligatures w14:val="none"/>
        </w:rPr>
        <w:t xml:space="preserve">Obuhvat GUP-a </w:t>
      </w:r>
      <w:r w:rsidRPr="00DA0742">
        <w:rPr>
          <w:rFonts w:eastAsia="Times New Roman" w:cs="Arial"/>
          <w:bCs/>
          <w:snapToGrid w:val="0"/>
          <w:color w:val="000000" w:themeColor="text1"/>
          <w:kern w:val="0"/>
          <w14:ligatures w14:val="none"/>
        </w:rPr>
        <w:t>je prostorna ili administrativno određena cjelina za koju</w:t>
      </w:r>
      <w:r w:rsidRPr="00DA0742">
        <w:rPr>
          <w:rFonts w:eastAsia="Times New Roman" w:cs="Arial"/>
          <w:snapToGrid w:val="0"/>
          <w:color w:val="000000" w:themeColor="text1"/>
          <w:kern w:val="0"/>
          <w14:ligatures w14:val="none"/>
        </w:rPr>
        <w:t xml:space="preserve"> se donosi ili je donesen GUP. </w:t>
      </w:r>
    </w:p>
    <w:p w14:paraId="398DFFC8" w14:textId="77777777" w:rsidR="00D45B4B" w:rsidRPr="00DA0742" w:rsidRDefault="00D45B4B" w:rsidP="00D45B4B">
      <w:pPr>
        <w:numPr>
          <w:ilvl w:val="0"/>
          <w:numId w:val="168"/>
        </w:numPr>
        <w:tabs>
          <w:tab w:val="left" w:pos="284"/>
        </w:tabs>
        <w:spacing w:line="240" w:lineRule="auto"/>
        <w:ind w:left="284" w:hanging="284"/>
        <w:rPr>
          <w:rFonts w:eastAsia="Times New Roman" w:cs="Arial"/>
          <w:snapToGrid w:val="0"/>
          <w:color w:val="000000" w:themeColor="text1"/>
          <w:kern w:val="0"/>
          <w14:ligatures w14:val="none"/>
        </w:rPr>
      </w:pPr>
      <w:bookmarkStart w:id="14" w:name="_Hlk138678416"/>
      <w:r w:rsidRPr="00DA0742">
        <w:rPr>
          <w:rFonts w:eastAsia="Times New Roman" w:cs="Arial"/>
          <w:b/>
          <w:bCs/>
          <w:snapToGrid w:val="0"/>
          <w:color w:val="000000" w:themeColor="text1"/>
          <w:kern w:val="0"/>
          <w14:ligatures w14:val="none"/>
        </w:rPr>
        <w:t xml:space="preserve">Generalni urbanistički plan </w:t>
      </w:r>
      <w:r w:rsidRPr="00DA0742">
        <w:rPr>
          <w:rFonts w:eastAsia="Times New Roman" w:cs="Arial"/>
          <w:b/>
          <w:snapToGrid w:val="0"/>
          <w:color w:val="000000" w:themeColor="text1"/>
          <w:kern w:val="0"/>
          <w14:ligatures w14:val="none"/>
        </w:rPr>
        <w:t>Koprivnice (GUP)</w:t>
      </w:r>
      <w:r w:rsidRPr="00DA0742">
        <w:rPr>
          <w:rFonts w:eastAsia="Times New Roman" w:cs="Arial"/>
          <w:snapToGrid w:val="0"/>
          <w:color w:val="000000" w:themeColor="text1"/>
          <w:kern w:val="0"/>
          <w14:ligatures w14:val="none"/>
        </w:rPr>
        <w:t xml:space="preserve"> je prostorni plan koji je donesen za prostornu cjelinu unutar granice naselja Koprivnica, čiji je obuhvat određen ovim GUP-om.</w:t>
      </w:r>
    </w:p>
    <w:p w14:paraId="179A7B91" w14:textId="77777777" w:rsidR="00D45B4B" w:rsidRPr="00DA0742" w:rsidRDefault="00D45B4B" w:rsidP="00D45B4B">
      <w:pPr>
        <w:numPr>
          <w:ilvl w:val="0"/>
          <w:numId w:val="168"/>
        </w:numPr>
        <w:tabs>
          <w:tab w:val="left" w:pos="284"/>
        </w:tabs>
        <w:spacing w:line="240" w:lineRule="auto"/>
        <w:ind w:left="284" w:hanging="284"/>
        <w:rPr>
          <w:rFonts w:eastAsia="Times New Roman" w:cs="Arial"/>
          <w:snapToGrid w:val="0"/>
          <w:color w:val="000000" w:themeColor="text1"/>
          <w:kern w:val="0"/>
          <w14:ligatures w14:val="none"/>
        </w:rPr>
      </w:pPr>
      <w:r w:rsidRPr="00DA0742">
        <w:rPr>
          <w:rFonts w:eastAsia="Times New Roman" w:cs="Arial"/>
          <w:b/>
          <w:snapToGrid w:val="0"/>
          <w:color w:val="000000" w:themeColor="text1"/>
          <w:kern w:val="0"/>
          <w14:ligatures w14:val="none"/>
        </w:rPr>
        <w:t>Urbanistički plan uređenja (UPU)</w:t>
      </w:r>
      <w:r w:rsidRPr="00DA0742">
        <w:rPr>
          <w:rFonts w:eastAsia="Times New Roman" w:cs="Arial"/>
          <w:snapToGrid w:val="0"/>
          <w:color w:val="000000" w:themeColor="text1"/>
          <w:kern w:val="0"/>
          <w14:ligatures w14:val="none"/>
        </w:rPr>
        <w:t xml:space="preserve"> je plan koji donosi predstavničko tijelo jedinice lokalne samouprave. </w:t>
      </w:r>
    </w:p>
    <w:p w14:paraId="1C833056" w14:textId="77777777" w:rsidR="00D45B4B" w:rsidRPr="00DA0742" w:rsidRDefault="00D45B4B" w:rsidP="00D45B4B">
      <w:pPr>
        <w:numPr>
          <w:ilvl w:val="0"/>
          <w:numId w:val="168"/>
        </w:numPr>
        <w:tabs>
          <w:tab w:val="left" w:pos="284"/>
        </w:tabs>
        <w:spacing w:line="240" w:lineRule="auto"/>
        <w:ind w:left="284" w:hanging="284"/>
        <w:rPr>
          <w:rFonts w:eastAsia="Times New Roman" w:cs="Arial"/>
          <w:snapToGrid w:val="0"/>
          <w:color w:val="000000" w:themeColor="text1"/>
          <w:kern w:val="0"/>
          <w14:ligatures w14:val="none"/>
        </w:rPr>
      </w:pPr>
      <w:r w:rsidRPr="00DA0742">
        <w:rPr>
          <w:rFonts w:eastAsia="Times New Roman" w:cs="Arial"/>
          <w:b/>
          <w:bCs/>
          <w:snapToGrid w:val="0"/>
          <w:color w:val="000000" w:themeColor="text1"/>
          <w:kern w:val="0"/>
          <w14:ligatures w14:val="none"/>
        </w:rPr>
        <w:t xml:space="preserve">Detaljni plan uređenja (DPU) </w:t>
      </w:r>
      <w:r w:rsidRPr="00DA0742">
        <w:rPr>
          <w:rFonts w:eastAsia="Times New Roman" w:cs="Arial"/>
          <w:snapToGrid w:val="0"/>
          <w:color w:val="000000" w:themeColor="text1"/>
          <w:kern w:val="0"/>
          <w14:ligatures w14:val="none"/>
        </w:rPr>
        <w:t>je plan donesen temeljem propisa koji su važili prije stupanja na snagu važećeg Zakona te se smatraju urbanističkim planom uređenja u smislu važećeg Zakona.</w:t>
      </w:r>
      <w:bookmarkEnd w:id="14"/>
    </w:p>
    <w:p w14:paraId="6FE211BB" w14:textId="77777777" w:rsidR="00D45B4B" w:rsidRPr="00DA0742" w:rsidRDefault="00D45B4B" w:rsidP="00D45B4B">
      <w:pPr>
        <w:numPr>
          <w:ilvl w:val="0"/>
          <w:numId w:val="169"/>
        </w:numPr>
        <w:tabs>
          <w:tab w:val="left" w:pos="284"/>
        </w:tabs>
        <w:spacing w:line="240" w:lineRule="auto"/>
        <w:ind w:left="284" w:hanging="284"/>
        <w:rPr>
          <w:rFonts w:eastAsia="Times New Roman" w:cs="Arial"/>
          <w:snapToGrid w:val="0"/>
          <w:color w:val="000000" w:themeColor="text1"/>
          <w:kern w:val="0"/>
          <w14:ligatures w14:val="none"/>
        </w:rPr>
      </w:pPr>
      <w:r w:rsidRPr="00DA0742">
        <w:rPr>
          <w:rFonts w:eastAsia="Times New Roman" w:cs="Arial"/>
          <w:b/>
          <w:bCs/>
          <w:snapToGrid w:val="0"/>
          <w:color w:val="000000" w:themeColor="text1"/>
          <w:kern w:val="0"/>
          <w14:ligatures w14:val="none"/>
        </w:rPr>
        <w:t xml:space="preserve">Prostor </w:t>
      </w:r>
      <w:r w:rsidRPr="00DA0742">
        <w:rPr>
          <w:rFonts w:eastAsia="Times New Roman" w:cs="Arial"/>
          <w:snapToGrid w:val="0"/>
          <w:color w:val="000000" w:themeColor="text1"/>
          <w:kern w:val="0"/>
          <w14:ligatures w14:val="none"/>
        </w:rPr>
        <w:t>je sastav fizičkih sklopova na površini te ispod i iznad zemlje, do kojih dopiru neposredni utjecaji djelovanja ljudi.</w:t>
      </w:r>
    </w:p>
    <w:p w14:paraId="4ECF1F81" w14:textId="77777777" w:rsidR="00D45B4B" w:rsidRPr="00DA0742" w:rsidRDefault="00D45B4B" w:rsidP="00D45B4B">
      <w:pPr>
        <w:numPr>
          <w:ilvl w:val="0"/>
          <w:numId w:val="169"/>
        </w:numPr>
        <w:tabs>
          <w:tab w:val="left" w:pos="284"/>
        </w:tabs>
        <w:spacing w:line="240" w:lineRule="auto"/>
        <w:ind w:left="284" w:hanging="284"/>
        <w:rPr>
          <w:rFonts w:eastAsia="Times New Roman" w:cs="Arial"/>
          <w:snapToGrid w:val="0"/>
          <w:color w:val="000000" w:themeColor="text1"/>
          <w:kern w:val="0"/>
          <w14:ligatures w14:val="none"/>
        </w:rPr>
      </w:pPr>
      <w:r w:rsidRPr="00DA0742">
        <w:rPr>
          <w:rFonts w:eastAsia="Calibri" w:cs="Arial"/>
          <w:b/>
          <w:color w:val="000000" w:themeColor="text1"/>
          <w:kern w:val="0"/>
          <w14:ligatures w14:val="none"/>
        </w:rPr>
        <w:t>Prostorna cjelina</w:t>
      </w:r>
      <w:r w:rsidRPr="00DA0742">
        <w:rPr>
          <w:rFonts w:eastAsia="Calibri" w:cs="Arial"/>
          <w:color w:val="000000" w:themeColor="text1"/>
          <w:kern w:val="0"/>
          <w14:ligatures w14:val="none"/>
        </w:rPr>
        <w:t xml:space="preserve"> je prostorno i funkcionalno zaokruženo područje određene namjene, koje je izgrađeno i uređeno ili koje se prostornim planom planira izgraditi i urediti prema uvjetima ovog GUP-a.</w:t>
      </w:r>
    </w:p>
    <w:p w14:paraId="7AF87957" w14:textId="77777777" w:rsidR="00D45B4B" w:rsidRPr="00DA0742" w:rsidRDefault="00D45B4B" w:rsidP="00D45B4B">
      <w:pPr>
        <w:numPr>
          <w:ilvl w:val="0"/>
          <w:numId w:val="169"/>
        </w:numPr>
        <w:tabs>
          <w:tab w:val="left" w:pos="284"/>
        </w:tabs>
        <w:spacing w:line="240" w:lineRule="auto"/>
        <w:ind w:left="284" w:hanging="284"/>
        <w:rPr>
          <w:rFonts w:eastAsia="Times New Roman" w:cs="Arial"/>
          <w:snapToGrid w:val="0"/>
          <w:color w:val="000000" w:themeColor="text1"/>
          <w:kern w:val="0"/>
          <w14:ligatures w14:val="none"/>
        </w:rPr>
      </w:pPr>
      <w:r w:rsidRPr="00DA0742">
        <w:rPr>
          <w:rFonts w:eastAsia="Calibri" w:cs="Arial"/>
          <w:b/>
          <w:color w:val="000000" w:themeColor="text1"/>
          <w:kern w:val="0"/>
          <w:lang w:eastAsia="hr-HR"/>
          <w14:ligatures w14:val="none"/>
        </w:rPr>
        <w:t>Zahvat u prostoru</w:t>
      </w:r>
      <w:r w:rsidRPr="00DA0742">
        <w:rPr>
          <w:rFonts w:eastAsia="Calibri" w:cs="Arial"/>
          <w:color w:val="000000" w:themeColor="text1"/>
          <w:kern w:val="0"/>
          <w:lang w:eastAsia="hr-HR"/>
          <w14:ligatures w14:val="none"/>
        </w:rPr>
        <w:t xml:space="preserve"> je svako građenje građevine, rekonstrukcija postojeće građevine i svako drugo privremeno ili trajno djelovanje ljudi u prostoru kojim se uređuje ili mijenja stanje u prostoru.</w:t>
      </w:r>
    </w:p>
    <w:p w14:paraId="29540ADF" w14:textId="77777777" w:rsidR="00D45B4B" w:rsidRPr="00DA0742" w:rsidRDefault="00D45B4B" w:rsidP="00D45B4B">
      <w:pPr>
        <w:numPr>
          <w:ilvl w:val="0"/>
          <w:numId w:val="169"/>
        </w:numPr>
        <w:tabs>
          <w:tab w:val="left" w:pos="284"/>
        </w:tabs>
        <w:spacing w:line="240" w:lineRule="auto"/>
        <w:ind w:left="284" w:hanging="284"/>
        <w:rPr>
          <w:rFonts w:eastAsia="Times New Roman" w:cs="Arial"/>
          <w:snapToGrid w:val="0"/>
          <w:color w:val="000000" w:themeColor="text1"/>
          <w:kern w:val="0"/>
          <w14:ligatures w14:val="none"/>
        </w:rPr>
      </w:pPr>
      <w:r w:rsidRPr="00DA0742">
        <w:rPr>
          <w:rFonts w:eastAsia="Calibri" w:cs="Arial"/>
          <w:b/>
          <w:iCs/>
          <w:color w:val="000000" w:themeColor="text1"/>
          <w:kern w:val="0"/>
          <w:bdr w:val="none" w:sz="0" w:space="0" w:color="auto" w:frame="1"/>
          <w14:ligatures w14:val="none"/>
        </w:rPr>
        <w:t>Složeni zahvat u prostoru</w:t>
      </w:r>
      <w:r w:rsidRPr="00DA0742">
        <w:rPr>
          <w:rFonts w:eastAsia="Calibri" w:cs="Arial"/>
          <w:i/>
          <w:iCs/>
          <w:color w:val="000000" w:themeColor="text1"/>
          <w:kern w:val="0"/>
          <w:bdr w:val="none" w:sz="0" w:space="0" w:color="auto" w:frame="1"/>
          <w14:ligatures w14:val="none"/>
        </w:rPr>
        <w:t> </w:t>
      </w:r>
      <w:r w:rsidRPr="00DA0742">
        <w:rPr>
          <w:rFonts w:eastAsia="Calibri" w:cs="Arial"/>
          <w:color w:val="000000" w:themeColor="text1"/>
          <w:kern w:val="0"/>
          <w14:ligatures w14:val="none"/>
        </w:rPr>
        <w:t>je zahvat u prostoru koji se sastoji od jedne ili više građevina i jednog ili više zahvata u prostoru koji se prema propisima o gradnji ne smatraju građenjem, a za koji se određuje obuhvat zahvata u prostoru i jedna ili više građevnih čestica unutar obuhvata zahvata u prostoru (kampovi, golf igrališta, adrenalinski parkovi i slično).</w:t>
      </w:r>
    </w:p>
    <w:p w14:paraId="1831E80D" w14:textId="77777777" w:rsidR="00D45B4B" w:rsidRPr="00DA0742" w:rsidRDefault="00D45B4B" w:rsidP="00D45B4B">
      <w:pPr>
        <w:numPr>
          <w:ilvl w:val="0"/>
          <w:numId w:val="169"/>
        </w:numPr>
        <w:tabs>
          <w:tab w:val="left" w:pos="284"/>
        </w:tabs>
        <w:spacing w:line="240" w:lineRule="auto"/>
        <w:ind w:left="284" w:hanging="284"/>
        <w:rPr>
          <w:rFonts w:eastAsia="Times New Roman" w:cs="Arial"/>
          <w:snapToGrid w:val="0"/>
          <w:color w:val="000000" w:themeColor="text1"/>
          <w:kern w:val="0"/>
          <w14:ligatures w14:val="none"/>
        </w:rPr>
      </w:pPr>
      <w:r w:rsidRPr="00DA0742">
        <w:rPr>
          <w:rFonts w:eastAsia="Calibri" w:cs="Arial"/>
          <w:b/>
          <w:color w:val="000000" w:themeColor="text1"/>
          <w:kern w:val="0"/>
          <w:bdr w:val="none" w:sz="0" w:space="0" w:color="auto" w:frame="1"/>
          <w:lang w:eastAsia="hr-HR"/>
          <w14:ligatures w14:val="none"/>
        </w:rPr>
        <w:t>Namjena prostora, površina, zemljišta, odnosno građevina</w:t>
      </w:r>
      <w:r w:rsidRPr="00DA0742">
        <w:rPr>
          <w:rFonts w:eastAsia="Calibri" w:cs="Arial"/>
          <w:color w:val="000000" w:themeColor="text1"/>
          <w:kern w:val="0"/>
          <w:bdr w:val="none" w:sz="0" w:space="0" w:color="auto" w:frame="1"/>
          <w:lang w:eastAsia="hr-HR"/>
          <w14:ligatures w14:val="none"/>
        </w:rPr>
        <w:t> </w:t>
      </w:r>
      <w:r w:rsidRPr="00DA0742">
        <w:rPr>
          <w:rFonts w:eastAsia="Times New Roman" w:cs="Arial"/>
          <w:color w:val="000000" w:themeColor="text1"/>
          <w:kern w:val="0"/>
          <w:lang w:eastAsia="hr-HR"/>
          <w14:ligatures w14:val="none"/>
        </w:rPr>
        <w:t>je planirani sustav korištenja prostora, površina, zemljišta odnosno uporabe građevina, određena, odnosno propisana ovim GUP-om.</w:t>
      </w:r>
    </w:p>
    <w:p w14:paraId="4DA008CC" w14:textId="77777777" w:rsidR="00D45B4B" w:rsidRPr="00DA0742" w:rsidRDefault="00D45B4B" w:rsidP="00D45B4B">
      <w:pPr>
        <w:numPr>
          <w:ilvl w:val="0"/>
          <w:numId w:val="169"/>
        </w:numPr>
        <w:tabs>
          <w:tab w:val="left" w:pos="284"/>
        </w:tabs>
        <w:spacing w:line="240" w:lineRule="auto"/>
        <w:ind w:left="284" w:hanging="284"/>
        <w:rPr>
          <w:rFonts w:eastAsia="Times New Roman" w:cs="Arial"/>
          <w:snapToGrid w:val="0"/>
          <w:color w:val="000000" w:themeColor="text1"/>
          <w:kern w:val="0"/>
          <w14:ligatures w14:val="none"/>
        </w:rPr>
      </w:pPr>
      <w:r w:rsidRPr="00DA0742">
        <w:rPr>
          <w:rFonts w:eastAsia="Calibri" w:cs="Arial"/>
          <w:b/>
          <w:color w:val="000000" w:themeColor="text1"/>
          <w:kern w:val="0"/>
          <w14:ligatures w14:val="none"/>
        </w:rPr>
        <w:lastRenderedPageBreak/>
        <w:t>Osnovna namjena prostora/površina</w:t>
      </w:r>
      <w:r w:rsidRPr="00DA0742">
        <w:rPr>
          <w:rFonts w:eastAsia="Calibri" w:cs="Arial"/>
          <w:color w:val="000000" w:themeColor="text1"/>
          <w:kern w:val="0"/>
          <w14:ligatures w14:val="none"/>
        </w:rPr>
        <w:t xml:space="preserve"> je planirano korištenje prostora/površina podređeno jednoj funkciji (naselje, poljoprivreda, šume, promet, gospodarstvo, sport, rekreacija i drugo) unutar koje se mogu planirati i druge namjene ili sadržaji, koji isključivo proizlaze iz potrebe osnovne namjene.</w:t>
      </w:r>
    </w:p>
    <w:p w14:paraId="0F7E5E4B" w14:textId="77777777" w:rsidR="00D45B4B" w:rsidRPr="00DA0742" w:rsidRDefault="00D45B4B" w:rsidP="00D45B4B">
      <w:pPr>
        <w:numPr>
          <w:ilvl w:val="0"/>
          <w:numId w:val="169"/>
        </w:numPr>
        <w:tabs>
          <w:tab w:val="left" w:pos="284"/>
        </w:tabs>
        <w:spacing w:line="240" w:lineRule="auto"/>
        <w:ind w:left="284" w:hanging="284"/>
        <w:rPr>
          <w:rFonts w:eastAsia="Times New Roman" w:cs="Arial"/>
          <w:snapToGrid w:val="0"/>
          <w:color w:val="000000" w:themeColor="text1"/>
          <w:kern w:val="0"/>
          <w14:ligatures w14:val="none"/>
        </w:rPr>
      </w:pPr>
      <w:r w:rsidRPr="00DA0742">
        <w:rPr>
          <w:rFonts w:eastAsia="Calibri" w:cs="Arial"/>
          <w:b/>
          <w:color w:val="000000" w:themeColor="text1"/>
          <w:kern w:val="0"/>
          <w:bdr w:val="none" w:sz="0" w:space="0" w:color="auto" w:frame="1"/>
          <w:lang w:eastAsia="hr-HR"/>
          <w14:ligatures w14:val="none"/>
        </w:rPr>
        <w:t>Građevinsko zemljište </w:t>
      </w:r>
      <w:r w:rsidRPr="00DA0742">
        <w:rPr>
          <w:rFonts w:eastAsia="Times New Roman" w:cs="Arial"/>
          <w:color w:val="000000" w:themeColor="text1"/>
          <w:kern w:val="0"/>
          <w:lang w:eastAsia="hr-HR"/>
          <w14:ligatures w14:val="none"/>
        </w:rPr>
        <w:t>je zemljište unutar granica građevinskog područja te zemljište izvan građevinskog područja obuhvaćeno građevnom česticom na kojoj je izgrađena građevina.</w:t>
      </w:r>
    </w:p>
    <w:p w14:paraId="7DF41119" w14:textId="77777777" w:rsidR="00D45B4B" w:rsidRPr="00DA0742" w:rsidRDefault="00D45B4B" w:rsidP="00D45B4B">
      <w:pPr>
        <w:numPr>
          <w:ilvl w:val="0"/>
          <w:numId w:val="169"/>
        </w:numPr>
        <w:tabs>
          <w:tab w:val="left" w:pos="284"/>
        </w:tabs>
        <w:spacing w:line="240" w:lineRule="auto"/>
        <w:ind w:left="284" w:hanging="284"/>
        <w:rPr>
          <w:rFonts w:eastAsia="Times New Roman" w:cs="Arial"/>
          <w:snapToGrid w:val="0"/>
          <w:color w:val="000000" w:themeColor="text1"/>
          <w:kern w:val="0"/>
          <w14:ligatures w14:val="none"/>
        </w:rPr>
      </w:pPr>
      <w:r w:rsidRPr="00DA0742">
        <w:rPr>
          <w:rFonts w:eastAsia="Times New Roman" w:cs="Arial"/>
          <w:b/>
          <w:snapToGrid w:val="0"/>
          <w:color w:val="000000" w:themeColor="text1"/>
          <w:kern w:val="0"/>
          <w14:ligatures w14:val="none"/>
        </w:rPr>
        <w:t>Građevinsko područje</w:t>
      </w:r>
      <w:r w:rsidRPr="00DA0742">
        <w:rPr>
          <w:rFonts w:eastAsia="Times New Roman" w:cs="Arial"/>
          <w:snapToGrid w:val="0"/>
          <w:color w:val="000000" w:themeColor="text1"/>
          <w:kern w:val="0"/>
          <w14:ligatures w14:val="none"/>
        </w:rPr>
        <w:t xml:space="preserve"> je područje određeno ovim GUP-om na kojemu je izgrađeno naselje i područje planirano za uređenje, razvoj i proširenje naselja, a sastoji se od građevinskog područja naselja, izdvojenog dijela građevinskog područja naselja i izdvojenog građevinskog područja izvan naselja.</w:t>
      </w:r>
    </w:p>
    <w:p w14:paraId="1740F295" w14:textId="77777777" w:rsidR="00D45B4B" w:rsidRPr="00DA0742" w:rsidRDefault="00D45B4B" w:rsidP="00D45B4B">
      <w:pPr>
        <w:numPr>
          <w:ilvl w:val="0"/>
          <w:numId w:val="169"/>
        </w:numPr>
        <w:tabs>
          <w:tab w:val="left" w:pos="284"/>
        </w:tabs>
        <w:spacing w:line="240" w:lineRule="auto"/>
        <w:ind w:left="284" w:hanging="284"/>
        <w:rPr>
          <w:rFonts w:eastAsia="Times New Roman" w:cs="Arial"/>
          <w:snapToGrid w:val="0"/>
          <w:color w:val="000000" w:themeColor="text1"/>
          <w:kern w:val="0"/>
          <w14:ligatures w14:val="none"/>
        </w:rPr>
      </w:pPr>
      <w:r w:rsidRPr="00DA0742">
        <w:rPr>
          <w:rFonts w:eastAsia="Times New Roman" w:cs="Arial"/>
          <w:b/>
          <w:snapToGrid w:val="0"/>
          <w:color w:val="000000" w:themeColor="text1"/>
          <w:kern w:val="0"/>
          <w14:ligatures w14:val="none"/>
        </w:rPr>
        <w:t xml:space="preserve">Izgrađeni dio građevinskog područja </w:t>
      </w:r>
      <w:r w:rsidRPr="00DA0742">
        <w:rPr>
          <w:rFonts w:eastAsia="Times New Roman" w:cs="Arial"/>
          <w:snapToGrid w:val="0"/>
          <w:color w:val="000000" w:themeColor="text1"/>
          <w:kern w:val="0"/>
          <w14:ligatures w14:val="none"/>
        </w:rPr>
        <w:t>je područje određeno ovim GUP-om koje je izgrađeno.</w:t>
      </w:r>
    </w:p>
    <w:p w14:paraId="31A6F367" w14:textId="77777777" w:rsidR="00D45B4B" w:rsidRPr="00DA0742" w:rsidRDefault="00D45B4B" w:rsidP="00D45B4B">
      <w:pPr>
        <w:numPr>
          <w:ilvl w:val="0"/>
          <w:numId w:val="169"/>
        </w:numPr>
        <w:tabs>
          <w:tab w:val="left" w:pos="284"/>
        </w:tabs>
        <w:spacing w:line="240" w:lineRule="auto"/>
        <w:ind w:left="284" w:hanging="284"/>
        <w:rPr>
          <w:rFonts w:eastAsia="Times New Roman" w:cs="Arial"/>
          <w:snapToGrid w:val="0"/>
          <w:color w:val="000000" w:themeColor="text1"/>
          <w:kern w:val="0"/>
          <w14:ligatures w14:val="none"/>
        </w:rPr>
      </w:pPr>
      <w:r w:rsidRPr="00DA0742">
        <w:rPr>
          <w:rFonts w:eastAsia="Times New Roman" w:cs="Arial"/>
          <w:b/>
          <w:snapToGrid w:val="0"/>
          <w:color w:val="000000" w:themeColor="text1"/>
          <w:kern w:val="0"/>
          <w14:ligatures w14:val="none"/>
        </w:rPr>
        <w:t xml:space="preserve">Neizgrađeni dio građevinskog područja </w:t>
      </w:r>
      <w:r w:rsidRPr="00DA0742">
        <w:rPr>
          <w:rFonts w:eastAsia="Times New Roman" w:cs="Arial"/>
          <w:snapToGrid w:val="0"/>
          <w:color w:val="000000" w:themeColor="text1"/>
          <w:kern w:val="0"/>
          <w14:ligatures w14:val="none"/>
        </w:rPr>
        <w:t>je područje određeno ovim GUP-om planirano za daljnji razvoj.</w:t>
      </w:r>
    </w:p>
    <w:p w14:paraId="6CD495E0" w14:textId="77777777" w:rsidR="00D45B4B" w:rsidRPr="00DA0742" w:rsidRDefault="00D45B4B" w:rsidP="00D45B4B">
      <w:pPr>
        <w:numPr>
          <w:ilvl w:val="0"/>
          <w:numId w:val="169"/>
        </w:numPr>
        <w:tabs>
          <w:tab w:val="left" w:pos="284"/>
        </w:tabs>
        <w:spacing w:line="240" w:lineRule="auto"/>
        <w:ind w:left="284" w:hanging="284"/>
        <w:rPr>
          <w:rFonts w:eastAsia="Times New Roman" w:cs="Arial"/>
          <w:snapToGrid w:val="0"/>
          <w:color w:val="000000" w:themeColor="text1"/>
          <w:kern w:val="0"/>
          <w14:ligatures w14:val="none"/>
        </w:rPr>
      </w:pPr>
      <w:r w:rsidRPr="00DA0742">
        <w:rPr>
          <w:rFonts w:eastAsia="Times New Roman" w:cs="Arial"/>
          <w:b/>
          <w:snapToGrid w:val="0"/>
          <w:color w:val="000000" w:themeColor="text1"/>
          <w:kern w:val="0"/>
          <w14:ligatures w14:val="none"/>
        </w:rPr>
        <w:t>Neuređeni dio građevinskog područja</w:t>
      </w:r>
      <w:r w:rsidRPr="00DA0742">
        <w:rPr>
          <w:rFonts w:eastAsia="Times New Roman" w:cs="Arial"/>
          <w:snapToGrid w:val="0"/>
          <w:color w:val="000000" w:themeColor="text1"/>
          <w:kern w:val="0"/>
          <w14:ligatures w14:val="none"/>
        </w:rPr>
        <w:t xml:space="preserve"> je neizgrađeni dio građevinskog područja određen ovim GUP-om na kojemu nije izgrađena planirana osnovna infrastruktura.</w:t>
      </w:r>
    </w:p>
    <w:p w14:paraId="32869BF3" w14:textId="77777777" w:rsidR="00D45B4B" w:rsidRPr="00DA0742" w:rsidRDefault="00D45B4B" w:rsidP="00D45B4B">
      <w:pPr>
        <w:numPr>
          <w:ilvl w:val="0"/>
          <w:numId w:val="169"/>
        </w:numPr>
        <w:tabs>
          <w:tab w:val="left" w:pos="284"/>
        </w:tabs>
        <w:spacing w:line="240" w:lineRule="auto"/>
        <w:ind w:left="284" w:hanging="284"/>
        <w:rPr>
          <w:rFonts w:eastAsia="Times New Roman" w:cs="Arial"/>
          <w:snapToGrid w:val="0"/>
          <w:color w:val="000000" w:themeColor="text1"/>
          <w:kern w:val="0"/>
          <w14:ligatures w14:val="none"/>
        </w:rPr>
      </w:pPr>
      <w:r w:rsidRPr="00DA0742">
        <w:rPr>
          <w:rFonts w:eastAsia="Times New Roman" w:cs="Arial"/>
          <w:b/>
          <w:color w:val="000000" w:themeColor="text1"/>
          <w:kern w:val="0"/>
          <w:lang w:eastAsia="hr-HR"/>
          <w14:ligatures w14:val="none"/>
        </w:rPr>
        <w:t>Infrastruktura</w:t>
      </w:r>
      <w:r w:rsidRPr="00DA0742">
        <w:rPr>
          <w:rFonts w:eastAsia="Times New Roman" w:cs="Arial"/>
          <w:color w:val="000000" w:themeColor="text1"/>
          <w:kern w:val="0"/>
          <w:lang w:eastAsia="hr-HR"/>
          <w14:ligatures w14:val="none"/>
        </w:rPr>
        <w:t xml:space="preserve"> su komunalne, prometne, energetske, vodne, pomorske, komunikacijske, elektroničke komunikacijske i druge građevine namijenjene gospodarenju s drugim vrstama stvorenih i prirodnih dobara.</w:t>
      </w:r>
    </w:p>
    <w:p w14:paraId="71199091" w14:textId="77777777" w:rsidR="00D45B4B" w:rsidRPr="00DA0742" w:rsidRDefault="00D45B4B" w:rsidP="00D45B4B">
      <w:pPr>
        <w:numPr>
          <w:ilvl w:val="0"/>
          <w:numId w:val="169"/>
        </w:numPr>
        <w:tabs>
          <w:tab w:val="left" w:pos="284"/>
        </w:tabs>
        <w:spacing w:line="240" w:lineRule="auto"/>
        <w:ind w:left="284" w:hanging="284"/>
        <w:rPr>
          <w:rFonts w:eastAsia="Times New Roman" w:cs="Arial"/>
          <w:snapToGrid w:val="0"/>
          <w:color w:val="000000" w:themeColor="text1"/>
          <w:kern w:val="0"/>
          <w14:ligatures w14:val="none"/>
        </w:rPr>
      </w:pPr>
      <w:r w:rsidRPr="00DA0742">
        <w:rPr>
          <w:rFonts w:eastAsia="Times New Roman" w:cs="Arial"/>
          <w:b/>
          <w:color w:val="000000" w:themeColor="text1"/>
          <w:kern w:val="0"/>
          <w:lang w:eastAsia="hr-HR"/>
          <w14:ligatures w14:val="none"/>
        </w:rPr>
        <w:t>Komunalna infrastruktura</w:t>
      </w:r>
      <w:r w:rsidRPr="00DA0742">
        <w:rPr>
          <w:rFonts w:eastAsia="Times New Roman" w:cs="Arial"/>
          <w:color w:val="000000" w:themeColor="text1"/>
          <w:kern w:val="0"/>
          <w:lang w:eastAsia="hr-HR"/>
          <w14:ligatures w14:val="none"/>
        </w:rPr>
        <w:t xml:space="preserve"> su građevine namijenjene opskrbi pitkom vodom, odvodnji i pročišćavanju otpadnih voda, održavanju čistoće naselja, sakupljanju i obradi komunalnog otpada, te ulična rasvjeta, tržnice na malo, groblja, krematoriji i površine javne namjene u naselju.</w:t>
      </w:r>
    </w:p>
    <w:p w14:paraId="7CCBFBF7" w14:textId="77777777" w:rsidR="00D45B4B" w:rsidRPr="00DA0742" w:rsidRDefault="00D45B4B" w:rsidP="00D45B4B">
      <w:pPr>
        <w:numPr>
          <w:ilvl w:val="0"/>
          <w:numId w:val="169"/>
        </w:numPr>
        <w:tabs>
          <w:tab w:val="left" w:pos="284"/>
        </w:tabs>
        <w:spacing w:line="240" w:lineRule="auto"/>
        <w:ind w:left="284" w:hanging="284"/>
        <w:rPr>
          <w:rFonts w:eastAsia="Times New Roman" w:cs="Arial"/>
          <w:snapToGrid w:val="0"/>
          <w:color w:val="000000" w:themeColor="text1"/>
          <w:kern w:val="0"/>
          <w14:ligatures w14:val="none"/>
        </w:rPr>
      </w:pPr>
      <w:r w:rsidRPr="00DA0742">
        <w:rPr>
          <w:rFonts w:eastAsia="Times New Roman" w:cs="Arial"/>
          <w:b/>
          <w:iCs/>
          <w:color w:val="000000" w:themeColor="text1"/>
          <w:kern w:val="0"/>
          <w:bdr w:val="none" w:sz="0" w:space="0" w:color="auto" w:frame="1"/>
          <w:lang w:eastAsia="hr-HR"/>
          <w14:ligatures w14:val="none"/>
        </w:rPr>
        <w:t>Osnovna infrastruktura</w:t>
      </w:r>
      <w:r w:rsidRPr="00DA0742">
        <w:rPr>
          <w:rFonts w:eastAsia="Times New Roman" w:cs="Arial"/>
          <w:i/>
          <w:iCs/>
          <w:color w:val="000000" w:themeColor="text1"/>
          <w:kern w:val="0"/>
          <w:bdr w:val="none" w:sz="0" w:space="0" w:color="auto" w:frame="1"/>
          <w:lang w:eastAsia="hr-HR"/>
          <w14:ligatures w14:val="none"/>
        </w:rPr>
        <w:t> </w:t>
      </w:r>
      <w:r w:rsidRPr="00DA0742">
        <w:rPr>
          <w:rFonts w:eastAsia="Times New Roman" w:cs="Arial"/>
          <w:color w:val="000000" w:themeColor="text1"/>
          <w:kern w:val="0"/>
          <w:lang w:eastAsia="hr-HR"/>
          <w14:ligatures w14:val="none"/>
        </w:rPr>
        <w:t>je građevina za odvodnju otpadnih voda prema mjesnim prilikama određenim ovim GUP-om i prometna površina preko koje se osigurava pristup do građevne čestice, odnosno zgrade.</w:t>
      </w:r>
    </w:p>
    <w:p w14:paraId="388E2526" w14:textId="77777777" w:rsidR="00D45B4B" w:rsidRPr="00DA0742" w:rsidRDefault="00D45B4B" w:rsidP="00D45B4B">
      <w:pPr>
        <w:numPr>
          <w:ilvl w:val="0"/>
          <w:numId w:val="169"/>
        </w:numPr>
        <w:tabs>
          <w:tab w:val="left" w:pos="284"/>
        </w:tabs>
        <w:spacing w:line="240" w:lineRule="auto"/>
        <w:ind w:left="284" w:hanging="284"/>
        <w:rPr>
          <w:rFonts w:eastAsia="Times New Roman" w:cs="Arial"/>
          <w:snapToGrid w:val="0"/>
          <w:color w:val="000000" w:themeColor="text1"/>
          <w:kern w:val="0"/>
          <w14:ligatures w14:val="none"/>
        </w:rPr>
      </w:pPr>
      <w:bookmarkStart w:id="15" w:name="_Hlk183183442"/>
      <w:r w:rsidRPr="00DA0742">
        <w:rPr>
          <w:rFonts w:eastAsia="Calibri" w:cs="Arial"/>
          <w:b/>
          <w:bCs/>
          <w:color w:val="000000" w:themeColor="text1"/>
        </w:rPr>
        <w:t xml:space="preserve">Zelena infrastruktura </w:t>
      </w:r>
      <w:r w:rsidRPr="00DA0742">
        <w:rPr>
          <w:rFonts w:eastAsia="Calibri" w:cs="Arial"/>
          <w:color w:val="000000" w:themeColor="text1"/>
        </w:rPr>
        <w:t>su planski osmišljene zelene i vodne površine te druga prostorna rješenja temeljena na prirodi koja se primjenjuju unutar gradova, a kojima se pridonosi očuvanju, poboljšanju i obnavljanju prirode, prirodnih funkcija i procesa radi postizanja ekoloških, gospodarskih i društvenih koristi održivoga razvoja.</w:t>
      </w:r>
    </w:p>
    <w:bookmarkEnd w:id="15"/>
    <w:p w14:paraId="4033E45E" w14:textId="77777777" w:rsidR="00D45B4B" w:rsidRPr="00DA0742" w:rsidRDefault="00D45B4B" w:rsidP="00D45B4B">
      <w:pPr>
        <w:numPr>
          <w:ilvl w:val="0"/>
          <w:numId w:val="169"/>
        </w:numPr>
        <w:tabs>
          <w:tab w:val="left" w:pos="284"/>
        </w:tabs>
        <w:spacing w:line="240" w:lineRule="auto"/>
        <w:ind w:left="284" w:hanging="284"/>
        <w:rPr>
          <w:rFonts w:eastAsia="Times New Roman" w:cs="Arial"/>
          <w:snapToGrid w:val="0"/>
          <w:color w:val="000000" w:themeColor="text1"/>
          <w:kern w:val="0"/>
          <w14:ligatures w14:val="none"/>
        </w:rPr>
      </w:pPr>
      <w:r w:rsidRPr="00DA0742">
        <w:rPr>
          <w:rFonts w:eastAsia="Times New Roman" w:cs="Arial"/>
          <w:b/>
          <w:color w:val="000000" w:themeColor="text1"/>
          <w:kern w:val="0"/>
          <w:lang w:eastAsia="hr-HR"/>
          <w14:ligatures w14:val="none"/>
        </w:rPr>
        <w:t>Prometna površina</w:t>
      </w:r>
      <w:r w:rsidRPr="00DA0742">
        <w:rPr>
          <w:rFonts w:eastAsia="Times New Roman" w:cs="Arial"/>
          <w:color w:val="000000" w:themeColor="text1"/>
          <w:kern w:val="0"/>
          <w:lang w:eastAsia="hr-HR"/>
          <w14:ligatures w14:val="none"/>
        </w:rPr>
        <w:t xml:space="preserve"> je površina javne namjene, površina u vlasništvu vlasnika građevne čestice ili površina na kojoj je osnovano pravo služnosti prolaza u svrhu pristupa do građevne čestice.</w:t>
      </w:r>
    </w:p>
    <w:p w14:paraId="21CCC184" w14:textId="77777777" w:rsidR="00D45B4B" w:rsidRPr="00DA0742" w:rsidRDefault="00D45B4B" w:rsidP="00D45B4B">
      <w:pPr>
        <w:numPr>
          <w:ilvl w:val="0"/>
          <w:numId w:val="169"/>
        </w:numPr>
        <w:tabs>
          <w:tab w:val="left" w:pos="284"/>
        </w:tabs>
        <w:spacing w:line="240" w:lineRule="auto"/>
        <w:ind w:left="284" w:hanging="284"/>
        <w:rPr>
          <w:rFonts w:eastAsia="Times New Roman" w:cs="Arial"/>
          <w:snapToGrid w:val="0"/>
          <w:color w:val="000000" w:themeColor="text1"/>
          <w:kern w:val="0"/>
          <w14:ligatures w14:val="none"/>
        </w:rPr>
      </w:pPr>
      <w:r w:rsidRPr="00DA0742">
        <w:rPr>
          <w:rFonts w:eastAsia="Times New Roman" w:cs="Arial"/>
          <w:b/>
          <w:iCs/>
          <w:color w:val="000000" w:themeColor="text1"/>
          <w:kern w:val="0"/>
          <w:lang w:eastAsia="hr-HR"/>
          <w14:ligatures w14:val="none"/>
        </w:rPr>
        <w:t>Površina javne namjene</w:t>
      </w:r>
      <w:r w:rsidRPr="00DA0742">
        <w:rPr>
          <w:rFonts w:eastAsia="Times New Roman" w:cs="Arial"/>
          <w:color w:val="000000" w:themeColor="text1"/>
          <w:kern w:val="0"/>
          <w:lang w:eastAsia="hr-HR"/>
          <w14:ligatures w14:val="none"/>
        </w:rPr>
        <w:t xml:space="preserve"> je svaka površina čije je korištenje namijenjeno svima i pod jednakim uvjetima (javne ceste, nerazvrstane ceste, ulice, biciklističke staze, pješačke staze i prolazi, trgovi, tržnice, igrališta, parkirališta, groblja, parkovne i zelene površine u naselju, rekreacijske površine i slično).</w:t>
      </w:r>
      <w:bookmarkStart w:id="16" w:name="_Hlk138678850"/>
    </w:p>
    <w:p w14:paraId="4728B6DA" w14:textId="77777777" w:rsidR="00D45B4B" w:rsidRPr="00DA0742" w:rsidRDefault="00D45B4B" w:rsidP="00D45B4B">
      <w:pPr>
        <w:numPr>
          <w:ilvl w:val="0"/>
          <w:numId w:val="169"/>
        </w:numPr>
        <w:tabs>
          <w:tab w:val="left" w:pos="284"/>
        </w:tabs>
        <w:spacing w:line="240" w:lineRule="auto"/>
        <w:ind w:left="284" w:hanging="284"/>
        <w:rPr>
          <w:rFonts w:eastAsia="Times New Roman" w:cs="Arial"/>
          <w:snapToGrid w:val="0"/>
          <w:color w:val="000000" w:themeColor="text1"/>
          <w:kern w:val="0"/>
          <w14:ligatures w14:val="none"/>
        </w:rPr>
      </w:pPr>
      <w:r w:rsidRPr="00DA0742">
        <w:rPr>
          <w:rFonts w:eastAsia="Times New Roman" w:cs="Arial"/>
          <w:b/>
          <w:color w:val="000000" w:themeColor="text1"/>
          <w:kern w:val="0"/>
          <w:lang w:eastAsia="hr-HR"/>
          <w14:ligatures w14:val="none"/>
        </w:rPr>
        <w:t>Zgrada</w:t>
      </w:r>
      <w:r w:rsidRPr="00DA0742">
        <w:rPr>
          <w:rFonts w:eastAsia="Times New Roman" w:cs="Arial"/>
          <w:color w:val="000000" w:themeColor="text1"/>
          <w:kern w:val="0"/>
          <w:lang w:eastAsia="hr-HR"/>
          <w14:ligatures w14:val="none"/>
        </w:rPr>
        <w:t xml:space="preserve"> je zatvorena i/ili natkrivena građevina namijenjena boravku ljudi, odnosno smještaju životinja, biljaka i stvari. Zgradom se ne smatra pojedinačna građevina unutar sustava infrastrukturne građevine (trafostanice, pothodnici, mostovi i slične građevine).</w:t>
      </w:r>
      <w:bookmarkStart w:id="17" w:name="_Hlk146267832"/>
    </w:p>
    <w:p w14:paraId="7FFB911F" w14:textId="77777777" w:rsidR="00D45B4B" w:rsidRPr="00DA0742" w:rsidRDefault="00D45B4B" w:rsidP="00D45B4B">
      <w:pPr>
        <w:numPr>
          <w:ilvl w:val="0"/>
          <w:numId w:val="169"/>
        </w:numPr>
        <w:tabs>
          <w:tab w:val="left" w:pos="284"/>
        </w:tabs>
        <w:spacing w:line="240" w:lineRule="auto"/>
        <w:ind w:left="284" w:hanging="284"/>
        <w:rPr>
          <w:rFonts w:eastAsia="Times New Roman" w:cs="Arial"/>
          <w:snapToGrid w:val="0"/>
          <w:color w:val="000000" w:themeColor="text1"/>
          <w:kern w:val="0"/>
          <w14:ligatures w14:val="none"/>
        </w:rPr>
      </w:pPr>
      <w:r w:rsidRPr="00DA0742">
        <w:rPr>
          <w:rFonts w:eastAsia="Times New Roman" w:cs="Arial"/>
          <w:b/>
          <w:color w:val="000000" w:themeColor="text1"/>
          <w:kern w:val="0"/>
          <w:lang w:eastAsia="hr-HR"/>
          <w14:ligatures w14:val="none"/>
        </w:rPr>
        <w:t>Građevina</w:t>
      </w:r>
      <w:r w:rsidRPr="00DA0742">
        <w:rPr>
          <w:rFonts w:eastAsia="Times New Roman" w:cs="Arial"/>
          <w:color w:val="000000" w:themeColor="text1"/>
          <w:kern w:val="0"/>
          <w:lang w:eastAsia="hr-HR"/>
          <w14:ligatures w14:val="none"/>
        </w:rPr>
        <w:t xml:space="preserve"> je građenjem nastao i s tlom povezan sklop, izveden od svrhovito povezanih građevnih proizvoda sa ili bez instalacija, sklop s ugrađenim postrojenjem, samostalno postrojenje povezano s tlom ili sklop nastao građenjem. Građevine mogu biti: građevina osnovne namjene (osnovna građevina), prateća građevina i pomoćna građevina.</w:t>
      </w:r>
      <w:bookmarkStart w:id="18" w:name="_Hlk138679467"/>
      <w:bookmarkEnd w:id="16"/>
      <w:bookmarkEnd w:id="17"/>
    </w:p>
    <w:p w14:paraId="70FB60D9" w14:textId="77777777" w:rsidR="00D45B4B" w:rsidRPr="00DA0742" w:rsidRDefault="00D45B4B" w:rsidP="00D45B4B">
      <w:pPr>
        <w:numPr>
          <w:ilvl w:val="0"/>
          <w:numId w:val="169"/>
        </w:numPr>
        <w:tabs>
          <w:tab w:val="left" w:pos="284"/>
        </w:tabs>
        <w:spacing w:line="240" w:lineRule="auto"/>
        <w:ind w:left="284" w:hanging="284"/>
        <w:rPr>
          <w:rFonts w:eastAsia="Times New Roman" w:cs="Arial"/>
          <w:snapToGrid w:val="0"/>
          <w:color w:val="000000" w:themeColor="text1"/>
          <w:kern w:val="0"/>
          <w14:ligatures w14:val="none"/>
        </w:rPr>
      </w:pPr>
      <w:r w:rsidRPr="00DA0742">
        <w:rPr>
          <w:rFonts w:eastAsia="Times New Roman" w:cs="Arial"/>
          <w:b/>
          <w:color w:val="000000" w:themeColor="text1"/>
          <w:kern w:val="0"/>
          <w:lang w:eastAsia="hr-HR"/>
          <w14:ligatures w14:val="none"/>
        </w:rPr>
        <w:t>Postojeća građevina</w:t>
      </w:r>
      <w:r w:rsidRPr="00DA0742">
        <w:rPr>
          <w:rFonts w:eastAsia="Times New Roman" w:cs="Arial"/>
          <w:color w:val="000000" w:themeColor="text1"/>
          <w:kern w:val="0"/>
          <w:lang w:eastAsia="hr-HR"/>
          <w14:ligatures w14:val="none"/>
        </w:rPr>
        <w:t xml:space="preserve"> je građevina izgrađena na temelju građevinske dozvole ili drugog odgovarajućeg akta i svaka druga građevina koja je prema Zakonu o prostornom uređenju i Zakonu o gradnji s njom izjednačena.</w:t>
      </w:r>
    </w:p>
    <w:p w14:paraId="76BF5825" w14:textId="77777777" w:rsidR="00D45B4B" w:rsidRPr="00DA0742" w:rsidRDefault="00D45B4B" w:rsidP="00D45B4B">
      <w:pPr>
        <w:numPr>
          <w:ilvl w:val="0"/>
          <w:numId w:val="169"/>
        </w:numPr>
        <w:tabs>
          <w:tab w:val="left" w:pos="284"/>
        </w:tabs>
        <w:spacing w:line="240" w:lineRule="auto"/>
        <w:ind w:left="284" w:hanging="284"/>
        <w:rPr>
          <w:rFonts w:eastAsia="Times New Roman" w:cs="Arial"/>
          <w:snapToGrid w:val="0"/>
          <w:color w:val="000000" w:themeColor="text1"/>
          <w:kern w:val="0"/>
          <w14:ligatures w14:val="none"/>
        </w:rPr>
      </w:pPr>
      <w:r w:rsidRPr="00DA0742">
        <w:rPr>
          <w:rFonts w:eastAsia="Times New Roman" w:cs="Arial"/>
          <w:b/>
          <w:bCs/>
          <w:color w:val="000000" w:themeColor="text1"/>
          <w:kern w:val="0"/>
          <w:lang w:eastAsia="hr-HR"/>
          <w14:ligatures w14:val="none"/>
        </w:rPr>
        <w:t>Samostalna funkcionalna jedinica</w:t>
      </w:r>
      <w:r w:rsidRPr="00DA0742">
        <w:rPr>
          <w:rFonts w:eastAsia="Times New Roman" w:cs="Arial"/>
          <w:color w:val="000000" w:themeColor="text1"/>
          <w:kern w:val="0"/>
          <w:lang w:eastAsia="hr-HR"/>
          <w14:ligatures w14:val="none"/>
        </w:rPr>
        <w:t xml:space="preserve"> je dio zgrade koji se može korisnički, odnosno vlasnički odijeliti (</w:t>
      </w:r>
      <w:proofErr w:type="spellStart"/>
      <w:r w:rsidRPr="00DA0742">
        <w:rPr>
          <w:rFonts w:eastAsia="Times New Roman" w:cs="Arial"/>
          <w:color w:val="000000" w:themeColor="text1"/>
          <w:kern w:val="0"/>
          <w:lang w:eastAsia="hr-HR"/>
          <w14:ligatures w14:val="none"/>
        </w:rPr>
        <w:t>etažirati</w:t>
      </w:r>
      <w:proofErr w:type="spellEnd"/>
      <w:r w:rsidRPr="00DA0742">
        <w:rPr>
          <w:rFonts w:eastAsia="Times New Roman" w:cs="Arial"/>
          <w:color w:val="000000" w:themeColor="text1"/>
          <w:kern w:val="0"/>
          <w:lang w:eastAsia="hr-HR"/>
          <w14:ligatures w14:val="none"/>
        </w:rPr>
        <w:t>) i koristiti zasebno.</w:t>
      </w:r>
      <w:bookmarkStart w:id="19" w:name="_Hlk138679681"/>
      <w:bookmarkEnd w:id="18"/>
    </w:p>
    <w:bookmarkEnd w:id="19"/>
    <w:p w14:paraId="25A57243" w14:textId="77777777" w:rsidR="00D45B4B" w:rsidRPr="00DA0742" w:rsidRDefault="00D45B4B" w:rsidP="00D45B4B">
      <w:pPr>
        <w:numPr>
          <w:ilvl w:val="0"/>
          <w:numId w:val="169"/>
        </w:numPr>
        <w:tabs>
          <w:tab w:val="left" w:pos="284"/>
        </w:tabs>
        <w:spacing w:line="240" w:lineRule="auto"/>
        <w:ind w:left="284" w:hanging="284"/>
        <w:rPr>
          <w:rFonts w:eastAsia="Times New Roman" w:cs="Arial"/>
          <w:snapToGrid w:val="0"/>
          <w:color w:val="000000" w:themeColor="text1"/>
          <w:kern w:val="0"/>
          <w14:ligatures w14:val="none"/>
        </w:rPr>
      </w:pPr>
      <w:r w:rsidRPr="00DA0742">
        <w:rPr>
          <w:rFonts w:eastAsia="Times New Roman" w:cs="Arial"/>
          <w:b/>
          <w:bCs/>
          <w:color w:val="000000" w:themeColor="text1"/>
          <w:kern w:val="0"/>
          <w:lang w:eastAsia="hr-HR"/>
          <w14:ligatures w14:val="none"/>
        </w:rPr>
        <w:t>Balkon</w:t>
      </w:r>
      <w:r w:rsidRPr="00DA0742">
        <w:rPr>
          <w:rFonts w:eastAsia="Times New Roman" w:cs="Arial"/>
          <w:color w:val="000000" w:themeColor="text1"/>
          <w:kern w:val="0"/>
          <w:lang w:eastAsia="hr-HR"/>
          <w14:ligatures w14:val="none"/>
        </w:rPr>
        <w:t xml:space="preserve"> je vanjski dio etaže građevine otvoren s najmanje dvije svoje strane.</w:t>
      </w:r>
    </w:p>
    <w:p w14:paraId="571D40B1" w14:textId="77777777" w:rsidR="00D45B4B" w:rsidRPr="00DA0742" w:rsidRDefault="00D45B4B" w:rsidP="00D45B4B">
      <w:pPr>
        <w:numPr>
          <w:ilvl w:val="0"/>
          <w:numId w:val="169"/>
        </w:numPr>
        <w:tabs>
          <w:tab w:val="left" w:pos="284"/>
        </w:tabs>
        <w:spacing w:line="240" w:lineRule="auto"/>
        <w:ind w:left="284" w:hanging="284"/>
        <w:rPr>
          <w:rFonts w:eastAsia="Times New Roman" w:cs="Arial"/>
          <w:snapToGrid w:val="0"/>
          <w:color w:val="000000" w:themeColor="text1"/>
          <w:kern w:val="0"/>
          <w14:ligatures w14:val="none"/>
        </w:rPr>
      </w:pPr>
      <w:r w:rsidRPr="00DA0742">
        <w:rPr>
          <w:rFonts w:eastAsia="Times New Roman" w:cs="Arial"/>
          <w:b/>
          <w:bCs/>
          <w:color w:val="000000" w:themeColor="text1"/>
          <w:kern w:val="0"/>
          <w:lang w:eastAsia="hr-HR"/>
          <w14:ligatures w14:val="none"/>
        </w:rPr>
        <w:t>Lođa</w:t>
      </w:r>
      <w:r w:rsidRPr="00DA0742">
        <w:rPr>
          <w:rFonts w:eastAsia="Times New Roman" w:cs="Arial"/>
          <w:color w:val="000000" w:themeColor="text1"/>
          <w:kern w:val="0"/>
          <w:lang w:eastAsia="hr-HR"/>
          <w14:ligatures w14:val="none"/>
        </w:rPr>
        <w:t xml:space="preserve"> je vanjski dio etaže građevine otvoren jednom svojom stranom. </w:t>
      </w:r>
      <w:bookmarkStart w:id="20" w:name="_Hlk146267739"/>
      <w:bookmarkStart w:id="21" w:name="_Hlk138679136"/>
    </w:p>
    <w:p w14:paraId="1847A3AA" w14:textId="77777777" w:rsidR="00D45B4B" w:rsidRPr="00DA0742" w:rsidRDefault="00D45B4B" w:rsidP="00D45B4B">
      <w:pPr>
        <w:numPr>
          <w:ilvl w:val="0"/>
          <w:numId w:val="169"/>
        </w:numPr>
        <w:tabs>
          <w:tab w:val="left" w:pos="284"/>
        </w:tabs>
        <w:spacing w:line="240" w:lineRule="auto"/>
        <w:ind w:left="284" w:hanging="284"/>
        <w:rPr>
          <w:rFonts w:eastAsia="Times New Roman" w:cs="Arial"/>
          <w:snapToGrid w:val="0"/>
          <w:color w:val="000000" w:themeColor="text1"/>
          <w:kern w:val="0"/>
          <w14:ligatures w14:val="none"/>
        </w:rPr>
      </w:pPr>
      <w:r w:rsidRPr="00DA0742">
        <w:rPr>
          <w:rFonts w:eastAsia="Times New Roman" w:cs="Arial"/>
          <w:b/>
          <w:color w:val="000000" w:themeColor="text1"/>
          <w:kern w:val="0"/>
          <w:lang w:eastAsia="hr-HR"/>
          <w14:ligatures w14:val="none"/>
        </w:rPr>
        <w:lastRenderedPageBreak/>
        <w:t xml:space="preserve">Etaža </w:t>
      </w:r>
      <w:r w:rsidRPr="00DA0742">
        <w:rPr>
          <w:rFonts w:eastAsia="Times New Roman" w:cs="Arial"/>
          <w:color w:val="000000" w:themeColor="text1"/>
          <w:kern w:val="0"/>
          <w:lang w:eastAsia="hr-HR"/>
          <w14:ligatures w14:val="none"/>
        </w:rPr>
        <w:t xml:space="preserve">je korisni prostor građevine između (pripadajućeg) poda i stropa, odnosno krova. Etaža je prostor podruma, suterena, prizemlja, kata, uvučenog kata ili potkrovlja. </w:t>
      </w:r>
    </w:p>
    <w:p w14:paraId="0F5E70AD" w14:textId="77777777" w:rsidR="00D45B4B" w:rsidRPr="00DA0742" w:rsidRDefault="00D45B4B" w:rsidP="00D45B4B">
      <w:pPr>
        <w:numPr>
          <w:ilvl w:val="0"/>
          <w:numId w:val="169"/>
        </w:numPr>
        <w:tabs>
          <w:tab w:val="left" w:pos="284"/>
        </w:tabs>
        <w:spacing w:line="240" w:lineRule="auto"/>
        <w:ind w:left="284" w:hanging="284"/>
        <w:rPr>
          <w:rFonts w:eastAsia="Times New Roman" w:cs="Arial"/>
          <w:snapToGrid w:val="0"/>
          <w:color w:val="000000" w:themeColor="text1"/>
          <w:kern w:val="0"/>
          <w14:ligatures w14:val="none"/>
        </w:rPr>
      </w:pPr>
      <w:r w:rsidRPr="00DA0742">
        <w:rPr>
          <w:rFonts w:eastAsia="Times New Roman" w:cs="Arial"/>
          <w:b/>
          <w:bCs/>
          <w:color w:val="000000" w:themeColor="text1"/>
          <w:kern w:val="0"/>
          <w:lang w:eastAsia="hr-HR"/>
          <w14:ligatures w14:val="none"/>
        </w:rPr>
        <w:t>E</w:t>
      </w:r>
      <w:r w:rsidRPr="00DA0742">
        <w:rPr>
          <w:rFonts w:eastAsia="Calibri" w:cs="Arial"/>
          <w:b/>
          <w:bCs/>
          <w:color w:val="000000" w:themeColor="text1"/>
          <w:kern w:val="0"/>
          <w:lang w:eastAsia="hr-HR"/>
          <w14:ligatures w14:val="none"/>
        </w:rPr>
        <w:t>tažom</w:t>
      </w:r>
      <w:r w:rsidRPr="00DA0742">
        <w:rPr>
          <w:rFonts w:eastAsia="Calibri" w:cs="Arial"/>
          <w:color w:val="000000" w:themeColor="text1"/>
          <w:kern w:val="0"/>
          <w:lang w:eastAsia="hr-HR"/>
          <w14:ligatures w14:val="none"/>
        </w:rPr>
        <w:t xml:space="preserve"> se ne smatraju zatvoreni dijelovi stubišnih vertikala u funkciji izlaza na ravni neprohodni krov, pripadajući konstruktivni dijelovi zgrade i slični građevni elementi za smještaj instalacijske opreme koja se postavlja na krov.</w:t>
      </w:r>
      <w:r w:rsidRPr="00DA0742">
        <w:rPr>
          <w:rFonts w:eastAsia="Times New Roman" w:cs="Arial"/>
          <w:color w:val="000000" w:themeColor="text1"/>
          <w:kern w:val="0"/>
          <w:lang w:eastAsia="hr-HR"/>
          <w14:ligatures w14:val="none"/>
        </w:rPr>
        <w:t xml:space="preserve"> </w:t>
      </w:r>
      <w:bookmarkEnd w:id="20"/>
    </w:p>
    <w:p w14:paraId="35154E00" w14:textId="77777777" w:rsidR="00D45B4B" w:rsidRPr="00DA0742" w:rsidRDefault="00D45B4B" w:rsidP="00D45B4B">
      <w:pPr>
        <w:numPr>
          <w:ilvl w:val="0"/>
          <w:numId w:val="169"/>
        </w:numPr>
        <w:tabs>
          <w:tab w:val="left" w:pos="284"/>
        </w:tabs>
        <w:spacing w:line="240" w:lineRule="auto"/>
        <w:ind w:left="284" w:hanging="284"/>
        <w:rPr>
          <w:rFonts w:eastAsia="Times New Roman" w:cs="Arial"/>
          <w:snapToGrid w:val="0"/>
          <w:color w:val="000000" w:themeColor="text1"/>
          <w:kern w:val="0"/>
          <w14:ligatures w14:val="none"/>
        </w:rPr>
      </w:pPr>
      <w:r w:rsidRPr="00DA0742">
        <w:rPr>
          <w:rFonts w:eastAsia="Times New Roman" w:cs="Arial"/>
          <w:b/>
          <w:bCs/>
          <w:snapToGrid w:val="0"/>
          <w:color w:val="000000" w:themeColor="text1"/>
          <w:kern w:val="0"/>
          <w14:ligatures w14:val="none"/>
        </w:rPr>
        <w:t>Podzemna etaža</w:t>
      </w:r>
      <w:r w:rsidRPr="00DA0742">
        <w:rPr>
          <w:rFonts w:eastAsia="Times New Roman" w:cs="Arial"/>
          <w:snapToGrid w:val="0"/>
          <w:color w:val="000000" w:themeColor="text1"/>
          <w:kern w:val="0"/>
          <w14:ligatures w14:val="none"/>
        </w:rPr>
        <w:t xml:space="preserve"> je podrum.</w:t>
      </w:r>
    </w:p>
    <w:p w14:paraId="0D5E35D6" w14:textId="77777777" w:rsidR="00D45B4B" w:rsidRPr="00DA0742" w:rsidRDefault="00D45B4B" w:rsidP="00D45B4B">
      <w:pPr>
        <w:numPr>
          <w:ilvl w:val="0"/>
          <w:numId w:val="169"/>
        </w:numPr>
        <w:tabs>
          <w:tab w:val="left" w:pos="284"/>
        </w:tabs>
        <w:spacing w:line="240" w:lineRule="auto"/>
        <w:ind w:left="284" w:hanging="284"/>
        <w:rPr>
          <w:rFonts w:eastAsia="Times New Roman" w:cs="Arial"/>
          <w:snapToGrid w:val="0"/>
          <w:color w:val="000000" w:themeColor="text1"/>
          <w:kern w:val="0"/>
          <w14:ligatures w14:val="none"/>
        </w:rPr>
      </w:pPr>
      <w:r w:rsidRPr="00DA0742">
        <w:rPr>
          <w:rFonts w:eastAsia="Times New Roman" w:cs="Arial"/>
          <w:b/>
          <w:bCs/>
          <w:snapToGrid w:val="0"/>
          <w:color w:val="000000" w:themeColor="text1"/>
          <w:kern w:val="0"/>
          <w14:ligatures w14:val="none"/>
        </w:rPr>
        <w:t>Nadzemna etaža</w:t>
      </w:r>
      <w:r w:rsidRPr="00DA0742">
        <w:rPr>
          <w:rFonts w:eastAsia="Times New Roman" w:cs="Arial"/>
          <w:snapToGrid w:val="0"/>
          <w:color w:val="000000" w:themeColor="text1"/>
          <w:kern w:val="0"/>
          <w14:ligatures w14:val="none"/>
        </w:rPr>
        <w:t xml:space="preserve"> je suteren, prizemlje, kat, uvučeni kat i potkrovlje.</w:t>
      </w:r>
    </w:p>
    <w:p w14:paraId="7244126E" w14:textId="77777777" w:rsidR="00D45B4B" w:rsidRPr="00DA0742" w:rsidRDefault="00D45B4B" w:rsidP="00D45B4B">
      <w:pPr>
        <w:numPr>
          <w:ilvl w:val="0"/>
          <w:numId w:val="169"/>
        </w:numPr>
        <w:tabs>
          <w:tab w:val="left" w:pos="284"/>
        </w:tabs>
        <w:spacing w:line="240" w:lineRule="auto"/>
        <w:ind w:left="284" w:hanging="284"/>
        <w:rPr>
          <w:rFonts w:eastAsia="Times New Roman" w:cs="Arial"/>
          <w:snapToGrid w:val="0"/>
          <w:color w:val="000000" w:themeColor="text1"/>
          <w:kern w:val="0"/>
          <w14:ligatures w14:val="none"/>
        </w:rPr>
      </w:pPr>
      <w:r w:rsidRPr="00DA0742">
        <w:rPr>
          <w:rFonts w:eastAsia="Times New Roman" w:cs="Arial"/>
          <w:b/>
          <w:bCs/>
          <w:snapToGrid w:val="0"/>
          <w:color w:val="000000" w:themeColor="text1"/>
          <w:kern w:val="0"/>
          <w14:ligatures w14:val="none"/>
        </w:rPr>
        <w:t xml:space="preserve">Podrum (Po) </w:t>
      </w:r>
      <w:r w:rsidRPr="00DA0742">
        <w:rPr>
          <w:rFonts w:eastAsia="Times New Roman" w:cs="Arial"/>
          <w:snapToGrid w:val="0"/>
          <w:color w:val="000000" w:themeColor="text1"/>
          <w:kern w:val="0"/>
          <w14:ligatures w14:val="none"/>
        </w:rPr>
        <w:t xml:space="preserve">je dio </w:t>
      </w:r>
      <w:bookmarkStart w:id="22" w:name="_Hlk133226457"/>
      <w:r w:rsidRPr="00DA0742">
        <w:rPr>
          <w:rFonts w:eastAsia="Times New Roman" w:cs="Arial"/>
          <w:snapToGrid w:val="0"/>
          <w:color w:val="000000" w:themeColor="text1"/>
          <w:kern w:val="0"/>
          <w14:ligatures w14:val="none"/>
        </w:rPr>
        <w:t xml:space="preserve">građevine </w:t>
      </w:r>
      <w:bookmarkEnd w:id="22"/>
      <w:r w:rsidRPr="00DA0742">
        <w:rPr>
          <w:rFonts w:eastAsia="Times New Roman" w:cs="Arial"/>
          <w:snapToGrid w:val="0"/>
          <w:color w:val="000000" w:themeColor="text1"/>
          <w:kern w:val="0"/>
          <w14:ligatures w14:val="none"/>
        </w:rPr>
        <w:t>koji je potpuno ukopan ili je ukopan više od 50% svoga volumena u konačno uređeni i zaravnani teren i čiji se prostor nalazi ispod poda prizemlja, odnosno suterena.</w:t>
      </w:r>
    </w:p>
    <w:p w14:paraId="3883EEF0" w14:textId="77777777" w:rsidR="00D45B4B" w:rsidRPr="00DA0742" w:rsidRDefault="00D45B4B" w:rsidP="00D45B4B">
      <w:pPr>
        <w:numPr>
          <w:ilvl w:val="0"/>
          <w:numId w:val="169"/>
        </w:numPr>
        <w:tabs>
          <w:tab w:val="left" w:pos="284"/>
        </w:tabs>
        <w:spacing w:line="240" w:lineRule="auto"/>
        <w:ind w:left="284" w:hanging="284"/>
        <w:rPr>
          <w:rFonts w:eastAsia="Times New Roman" w:cs="Arial"/>
          <w:snapToGrid w:val="0"/>
          <w:color w:val="000000" w:themeColor="text1"/>
          <w:kern w:val="0"/>
          <w14:ligatures w14:val="none"/>
        </w:rPr>
      </w:pPr>
      <w:r w:rsidRPr="00DA0742">
        <w:rPr>
          <w:rFonts w:eastAsia="Times New Roman" w:cs="Arial"/>
          <w:b/>
          <w:bCs/>
          <w:snapToGrid w:val="0"/>
          <w:color w:val="000000" w:themeColor="text1"/>
          <w:kern w:val="0"/>
          <w14:ligatures w14:val="none"/>
        </w:rPr>
        <w:t xml:space="preserve">Suteren (S) </w:t>
      </w:r>
      <w:r w:rsidRPr="00DA0742">
        <w:rPr>
          <w:rFonts w:eastAsia="Times New Roman" w:cs="Arial"/>
          <w:snapToGrid w:val="0"/>
          <w:color w:val="000000" w:themeColor="text1"/>
          <w:kern w:val="0"/>
          <w14:ligatures w14:val="none"/>
        </w:rPr>
        <w:t xml:space="preserve">je dio građevine čiji se prostor nalazi ispod poda prizemlja i ukopan je do 50% svog volumena u konačno uređeni i zaravnani teren uz pročelja građevine, odnosno da je najmanje jednim svojim pročeljem izvan terena. </w:t>
      </w:r>
      <w:r w:rsidRPr="00DA0742">
        <w:rPr>
          <w:rFonts w:eastAsia="Times New Roman" w:cs="Arial"/>
          <w:snapToGrid w:val="0"/>
          <w:color w:val="000000" w:themeColor="text1"/>
          <w:kern w:val="0"/>
          <w:lang w:eastAsia="hr-HR"/>
          <w14:ligatures w14:val="none"/>
        </w:rPr>
        <w:t xml:space="preserve">Na kosom terenu strmog nagiba suteren može mijenjati podrum ili se može graditi kao dodatna podzemna etaža, bez obzira na ukupnu dozvoljenu </w:t>
      </w:r>
      <w:proofErr w:type="spellStart"/>
      <w:r w:rsidRPr="00DA0742">
        <w:rPr>
          <w:rFonts w:eastAsia="Times New Roman" w:cs="Arial"/>
          <w:snapToGrid w:val="0"/>
          <w:color w:val="000000" w:themeColor="text1"/>
          <w:kern w:val="0"/>
          <w:lang w:eastAsia="hr-HR"/>
          <w14:ligatures w14:val="none"/>
        </w:rPr>
        <w:t>etažnost</w:t>
      </w:r>
      <w:proofErr w:type="spellEnd"/>
      <w:r w:rsidRPr="00DA0742">
        <w:rPr>
          <w:rFonts w:eastAsia="Times New Roman" w:cs="Arial"/>
          <w:snapToGrid w:val="0"/>
          <w:color w:val="000000" w:themeColor="text1"/>
          <w:kern w:val="0"/>
          <w:lang w:eastAsia="hr-HR"/>
          <w14:ligatures w14:val="none"/>
        </w:rPr>
        <w:t>.</w:t>
      </w:r>
    </w:p>
    <w:p w14:paraId="38723319" w14:textId="77777777" w:rsidR="00D45B4B" w:rsidRPr="00DA0742" w:rsidRDefault="00D45B4B" w:rsidP="00D45B4B">
      <w:pPr>
        <w:numPr>
          <w:ilvl w:val="0"/>
          <w:numId w:val="169"/>
        </w:numPr>
        <w:tabs>
          <w:tab w:val="left" w:pos="284"/>
        </w:tabs>
        <w:spacing w:line="240" w:lineRule="auto"/>
        <w:ind w:left="284" w:hanging="284"/>
        <w:rPr>
          <w:rFonts w:eastAsia="Times New Roman" w:cs="Arial"/>
          <w:snapToGrid w:val="0"/>
          <w:color w:val="000000" w:themeColor="text1"/>
          <w:kern w:val="0"/>
          <w14:ligatures w14:val="none"/>
        </w:rPr>
      </w:pPr>
      <w:r w:rsidRPr="00DA0742">
        <w:rPr>
          <w:rFonts w:eastAsia="Times New Roman" w:cs="Arial"/>
          <w:b/>
          <w:bCs/>
          <w:snapToGrid w:val="0"/>
          <w:color w:val="000000" w:themeColor="text1"/>
          <w:kern w:val="0"/>
          <w14:ligatures w14:val="none"/>
        </w:rPr>
        <w:t xml:space="preserve">Prizemlje (P) </w:t>
      </w:r>
      <w:r w:rsidRPr="00DA0742">
        <w:rPr>
          <w:rFonts w:eastAsia="Times New Roman" w:cs="Arial"/>
          <w:snapToGrid w:val="0"/>
          <w:color w:val="000000" w:themeColor="text1"/>
          <w:kern w:val="0"/>
          <w14:ligatures w14:val="none"/>
        </w:rPr>
        <w:t xml:space="preserve">je dio građevine čiji se prostor nalazi neposredno na površini, odnosno najviše 150,0 cm iznad konačno uređenog i </w:t>
      </w:r>
      <w:proofErr w:type="spellStart"/>
      <w:r w:rsidRPr="00DA0742">
        <w:rPr>
          <w:rFonts w:eastAsia="Times New Roman" w:cs="Arial"/>
          <w:snapToGrid w:val="0"/>
          <w:color w:val="000000" w:themeColor="text1"/>
          <w:kern w:val="0"/>
          <w14:ligatures w14:val="none"/>
        </w:rPr>
        <w:t>zaravnatog</w:t>
      </w:r>
      <w:proofErr w:type="spellEnd"/>
      <w:r w:rsidRPr="00DA0742">
        <w:rPr>
          <w:rFonts w:eastAsia="Times New Roman" w:cs="Arial"/>
          <w:snapToGrid w:val="0"/>
          <w:color w:val="000000" w:themeColor="text1"/>
          <w:kern w:val="0"/>
          <w14:ligatures w14:val="none"/>
        </w:rPr>
        <w:t xml:space="preserve"> terena mjereno na najnižoj točki uz pročelje građevine ili čiji se prostor nalazi iznad podruma i/ili suterena. </w:t>
      </w:r>
      <w:r w:rsidRPr="00DA0742">
        <w:rPr>
          <w:rFonts w:eastAsia="Times New Roman" w:cs="Arial"/>
          <w:snapToGrid w:val="0"/>
          <w:color w:val="000000" w:themeColor="text1"/>
          <w:kern w:val="0"/>
          <w:lang w:eastAsia="hr-HR"/>
          <w14:ligatures w14:val="none"/>
        </w:rPr>
        <w:t>Na kosom terenu prizemlje je etaža kojoj je visinska razlika između stropa etaže prizemlja i najniže točke konačno izravnanog terena neposredno uz zgradu veća od 2,0 m.</w:t>
      </w:r>
    </w:p>
    <w:p w14:paraId="101F0B9E" w14:textId="77777777" w:rsidR="00D45B4B" w:rsidRPr="00DA0742" w:rsidRDefault="00D45B4B" w:rsidP="00D45B4B">
      <w:pPr>
        <w:numPr>
          <w:ilvl w:val="0"/>
          <w:numId w:val="169"/>
        </w:numPr>
        <w:tabs>
          <w:tab w:val="left" w:pos="284"/>
        </w:tabs>
        <w:spacing w:line="240" w:lineRule="auto"/>
        <w:ind w:left="284" w:hanging="284"/>
        <w:rPr>
          <w:rFonts w:eastAsia="Times New Roman" w:cs="Arial"/>
          <w:snapToGrid w:val="0"/>
          <w:color w:val="000000" w:themeColor="text1"/>
          <w:kern w:val="0"/>
          <w14:ligatures w14:val="none"/>
        </w:rPr>
      </w:pPr>
      <w:r w:rsidRPr="00DA0742">
        <w:rPr>
          <w:rFonts w:eastAsia="Times New Roman" w:cs="Arial"/>
          <w:b/>
          <w:snapToGrid w:val="0"/>
          <w:color w:val="000000" w:themeColor="text1"/>
          <w:kern w:val="0"/>
          <w:lang w:eastAsia="hr-HR"/>
          <w14:ligatures w14:val="none"/>
        </w:rPr>
        <w:t>Kat (K)</w:t>
      </w:r>
      <w:r w:rsidRPr="00DA0742">
        <w:rPr>
          <w:rFonts w:eastAsia="Times New Roman" w:cs="Arial"/>
          <w:snapToGrid w:val="0"/>
          <w:color w:val="000000" w:themeColor="text1"/>
          <w:kern w:val="0"/>
          <w:lang w:eastAsia="hr-HR"/>
          <w14:ligatures w14:val="none"/>
        </w:rPr>
        <w:t xml:space="preserve"> je dio građevine iznad prizemlja čiji se korisni prostor nalazi između poda i stropa.</w:t>
      </w:r>
      <w:bookmarkStart w:id="23" w:name="_Hlk133329012"/>
    </w:p>
    <w:p w14:paraId="120D7575" w14:textId="77777777" w:rsidR="00D45B4B" w:rsidRPr="00DA0742" w:rsidRDefault="00D45B4B" w:rsidP="00D45B4B">
      <w:pPr>
        <w:numPr>
          <w:ilvl w:val="0"/>
          <w:numId w:val="169"/>
        </w:numPr>
        <w:tabs>
          <w:tab w:val="left" w:pos="284"/>
        </w:tabs>
        <w:spacing w:line="240" w:lineRule="auto"/>
        <w:ind w:left="284" w:hanging="284"/>
        <w:rPr>
          <w:rFonts w:eastAsia="Times New Roman" w:cs="Arial"/>
          <w:snapToGrid w:val="0"/>
          <w:color w:val="000000" w:themeColor="text1"/>
          <w:kern w:val="0"/>
          <w14:ligatures w14:val="none"/>
        </w:rPr>
      </w:pPr>
      <w:r w:rsidRPr="00DA0742">
        <w:rPr>
          <w:rFonts w:eastAsia="Times New Roman" w:cs="Arial"/>
          <w:b/>
          <w:bCs/>
          <w:snapToGrid w:val="0"/>
          <w:color w:val="000000" w:themeColor="text1"/>
          <w:kern w:val="0"/>
          <w:lang w:eastAsia="hr-HR"/>
          <w14:ligatures w14:val="none"/>
        </w:rPr>
        <w:t>Potkrovlje (</w:t>
      </w:r>
      <w:proofErr w:type="spellStart"/>
      <w:r w:rsidRPr="00DA0742">
        <w:rPr>
          <w:rFonts w:eastAsia="Times New Roman" w:cs="Arial"/>
          <w:b/>
          <w:bCs/>
          <w:snapToGrid w:val="0"/>
          <w:color w:val="000000" w:themeColor="text1"/>
          <w:kern w:val="0"/>
          <w:lang w:eastAsia="hr-HR"/>
          <w14:ligatures w14:val="none"/>
        </w:rPr>
        <w:t>Pk</w:t>
      </w:r>
      <w:proofErr w:type="spellEnd"/>
      <w:r w:rsidRPr="00DA0742">
        <w:rPr>
          <w:rFonts w:eastAsia="Times New Roman" w:cs="Arial"/>
          <w:b/>
          <w:bCs/>
          <w:snapToGrid w:val="0"/>
          <w:color w:val="000000" w:themeColor="text1"/>
          <w:kern w:val="0"/>
          <w:lang w:eastAsia="hr-HR"/>
          <w14:ligatures w14:val="none"/>
        </w:rPr>
        <w:t>)</w:t>
      </w:r>
      <w:r w:rsidRPr="00DA0742">
        <w:rPr>
          <w:rFonts w:eastAsia="Times New Roman" w:cs="Arial"/>
          <w:snapToGrid w:val="0"/>
          <w:color w:val="000000" w:themeColor="text1"/>
          <w:kern w:val="0"/>
          <w:lang w:eastAsia="hr-HR"/>
          <w14:ligatures w14:val="none"/>
        </w:rPr>
        <w:t xml:space="preserve"> je za korištenje prikladan dio građevine smješten neposredno ispod kosog ili zaobljenog krova, bez obzira da li se stvarno koristi. </w:t>
      </w:r>
      <w:bookmarkStart w:id="24" w:name="_Hlk146270415"/>
      <w:bookmarkStart w:id="25" w:name="_Hlk146267864"/>
    </w:p>
    <w:p w14:paraId="295FC0CD" w14:textId="77777777" w:rsidR="00D45B4B" w:rsidRPr="00DA0742" w:rsidRDefault="00D45B4B" w:rsidP="00D45B4B">
      <w:pPr>
        <w:numPr>
          <w:ilvl w:val="0"/>
          <w:numId w:val="169"/>
        </w:numPr>
        <w:tabs>
          <w:tab w:val="left" w:pos="284"/>
        </w:tabs>
        <w:spacing w:line="240" w:lineRule="auto"/>
        <w:ind w:left="284" w:hanging="284"/>
        <w:rPr>
          <w:rFonts w:eastAsia="Times New Roman" w:cs="Arial"/>
          <w:snapToGrid w:val="0"/>
          <w:color w:val="000000" w:themeColor="text1"/>
          <w:kern w:val="0"/>
          <w14:ligatures w14:val="none"/>
        </w:rPr>
      </w:pPr>
      <w:r w:rsidRPr="00DA0742">
        <w:rPr>
          <w:rFonts w:eastAsia="Times New Roman" w:cs="Arial"/>
          <w:b/>
          <w:color w:val="000000" w:themeColor="text1"/>
          <w:kern w:val="0"/>
          <w:lang w:eastAsia="hr-HR"/>
          <w14:ligatures w14:val="none"/>
        </w:rPr>
        <w:t>Tavan</w:t>
      </w:r>
      <w:r w:rsidRPr="00DA0742">
        <w:rPr>
          <w:rFonts w:eastAsia="Times New Roman" w:cs="Arial"/>
          <w:color w:val="000000" w:themeColor="text1"/>
          <w:kern w:val="0"/>
          <w:lang w:eastAsia="hr-HR"/>
          <w14:ligatures w14:val="none"/>
        </w:rPr>
        <w:t xml:space="preserve"> je dio volumena građevine ispod krovne konstrukcije i iznad stropa zadnje etaže, bez nadozida i bez namjene.</w:t>
      </w:r>
    </w:p>
    <w:p w14:paraId="59745442" w14:textId="77777777" w:rsidR="00D45B4B" w:rsidRPr="00DA0742" w:rsidRDefault="00D45B4B" w:rsidP="00D45B4B">
      <w:pPr>
        <w:numPr>
          <w:ilvl w:val="0"/>
          <w:numId w:val="169"/>
        </w:numPr>
        <w:tabs>
          <w:tab w:val="left" w:pos="284"/>
        </w:tabs>
        <w:spacing w:line="240" w:lineRule="auto"/>
        <w:ind w:left="284" w:hanging="284"/>
        <w:rPr>
          <w:rFonts w:eastAsia="Times New Roman" w:cs="Arial"/>
          <w:snapToGrid w:val="0"/>
          <w:color w:val="000000" w:themeColor="text1"/>
          <w:kern w:val="0"/>
          <w14:ligatures w14:val="none"/>
        </w:rPr>
      </w:pPr>
      <w:r w:rsidRPr="00DA0742">
        <w:rPr>
          <w:rFonts w:eastAsia="Times New Roman" w:cs="Arial"/>
          <w:b/>
          <w:bCs/>
          <w:snapToGrid w:val="0"/>
          <w:color w:val="000000" w:themeColor="text1"/>
          <w:kern w:val="0"/>
          <w:lang w:eastAsia="hr-HR"/>
          <w14:ligatures w14:val="none"/>
        </w:rPr>
        <w:t>Uvučeni kat (UK)</w:t>
      </w:r>
      <w:r w:rsidRPr="00DA0742">
        <w:rPr>
          <w:rFonts w:eastAsia="Times New Roman" w:cs="Arial"/>
          <w:snapToGrid w:val="0"/>
          <w:color w:val="000000" w:themeColor="text1"/>
          <w:kern w:val="0"/>
          <w:lang w:eastAsia="hr-HR"/>
          <w14:ligatures w14:val="none"/>
        </w:rPr>
        <w:t xml:space="preserve"> je najviša etaža građevine oblikovana ravnim krovom čiji zatvoreni ili natkriveni dio iznosi najviše 75% površine dobivene vertikalnom projekcijom svih zatvorenih nadzemnih dijelova zgrade, odnosno građevine, uvučen s ulične strane </w:t>
      </w:r>
      <w:r w:rsidRPr="00DA0742">
        <w:rPr>
          <w:rFonts w:eastAsia="Times New Roman" w:cs="Arial"/>
          <w:color w:val="000000" w:themeColor="text1"/>
          <w:kern w:val="0"/>
          <w:lang w:eastAsia="hr-HR"/>
          <w14:ligatures w14:val="none"/>
        </w:rPr>
        <w:t>najmanje za 1,5 m i ukupne visine najviše 3,5 m, mjereno od vrha stropne konstrukcije najviše dozvoljene pune etaže do vrha stropne konstrukcije uvučenog kata. Iznimno, za građevine koje su pod nadležnošću konzervatorskog odjela moguće je oblikovati uvučeni kat (kosi krov) sukladno posebnim uvjetima nadležnog Konzervatorskog odjela.</w:t>
      </w:r>
    </w:p>
    <w:p w14:paraId="5ED1555F" w14:textId="77777777" w:rsidR="00D45B4B" w:rsidRPr="00DA0742" w:rsidRDefault="00D45B4B" w:rsidP="00D45B4B">
      <w:pPr>
        <w:numPr>
          <w:ilvl w:val="0"/>
          <w:numId w:val="169"/>
        </w:numPr>
        <w:tabs>
          <w:tab w:val="left" w:pos="284"/>
        </w:tabs>
        <w:spacing w:line="240" w:lineRule="auto"/>
        <w:ind w:left="284" w:hanging="284"/>
        <w:rPr>
          <w:rFonts w:eastAsia="Times New Roman" w:cs="Arial"/>
          <w:snapToGrid w:val="0"/>
          <w:color w:val="000000" w:themeColor="text1"/>
          <w:kern w:val="0"/>
          <w14:ligatures w14:val="none"/>
        </w:rPr>
      </w:pPr>
      <w:r w:rsidRPr="00DA0742">
        <w:rPr>
          <w:rFonts w:eastAsia="Times New Roman" w:cs="Arial"/>
          <w:b/>
          <w:bCs/>
          <w:snapToGrid w:val="0"/>
          <w:color w:val="000000" w:themeColor="text1"/>
          <w:kern w:val="0"/>
          <w:lang w:eastAsia="hr-HR"/>
          <w14:ligatures w14:val="none"/>
        </w:rPr>
        <w:t>Terasa</w:t>
      </w:r>
      <w:r w:rsidRPr="00DA0742">
        <w:rPr>
          <w:rFonts w:eastAsia="Times New Roman" w:cs="Arial"/>
          <w:snapToGrid w:val="0"/>
          <w:color w:val="000000" w:themeColor="text1"/>
          <w:kern w:val="0"/>
          <w:lang w:eastAsia="hr-HR"/>
          <w14:ligatures w14:val="none"/>
        </w:rPr>
        <w:t xml:space="preserve"> je otvoreni vanjski dio građevine koji se nalazi uz ili na toj građevini.</w:t>
      </w:r>
      <w:bookmarkEnd w:id="24"/>
      <w:bookmarkEnd w:id="25"/>
    </w:p>
    <w:p w14:paraId="1FC4FED9" w14:textId="77777777" w:rsidR="00D45B4B" w:rsidRPr="00DA0742" w:rsidRDefault="00D45B4B" w:rsidP="00D45B4B">
      <w:pPr>
        <w:numPr>
          <w:ilvl w:val="0"/>
          <w:numId w:val="169"/>
        </w:numPr>
        <w:tabs>
          <w:tab w:val="left" w:pos="284"/>
        </w:tabs>
        <w:spacing w:line="240" w:lineRule="auto"/>
        <w:ind w:left="284" w:hanging="284"/>
        <w:rPr>
          <w:rFonts w:eastAsia="Times New Roman" w:cs="Arial"/>
          <w:snapToGrid w:val="0"/>
          <w:color w:val="000000" w:themeColor="text1"/>
          <w:kern w:val="0"/>
          <w14:ligatures w14:val="none"/>
        </w:rPr>
      </w:pPr>
      <w:r w:rsidRPr="00DA0742">
        <w:rPr>
          <w:rFonts w:eastAsia="Times New Roman" w:cs="Arial"/>
          <w:b/>
          <w:bCs/>
          <w:color w:val="000000" w:themeColor="text1"/>
          <w:kern w:val="0"/>
          <w:lang w:eastAsia="hr-HR"/>
          <w14:ligatures w14:val="none"/>
        </w:rPr>
        <w:t xml:space="preserve">Nadstrešnica </w:t>
      </w:r>
      <w:r w:rsidRPr="00DA0742">
        <w:rPr>
          <w:rFonts w:eastAsia="Times New Roman" w:cs="Arial"/>
          <w:color w:val="000000" w:themeColor="text1"/>
          <w:kern w:val="0"/>
          <w:lang w:eastAsia="hr-HR"/>
          <w14:ligatures w14:val="none"/>
        </w:rPr>
        <w:t xml:space="preserve">je jednoetažna građevina, otvorena i natkrivena krovom. </w:t>
      </w:r>
    </w:p>
    <w:p w14:paraId="63717C6F" w14:textId="77777777" w:rsidR="00D45B4B" w:rsidRPr="00DA0742" w:rsidRDefault="00D45B4B" w:rsidP="00D45B4B">
      <w:pPr>
        <w:numPr>
          <w:ilvl w:val="0"/>
          <w:numId w:val="169"/>
        </w:numPr>
        <w:tabs>
          <w:tab w:val="left" w:pos="284"/>
        </w:tabs>
        <w:spacing w:line="240" w:lineRule="auto"/>
        <w:ind w:left="284" w:hanging="284"/>
        <w:rPr>
          <w:rFonts w:eastAsia="Times New Roman" w:cs="Arial"/>
          <w:snapToGrid w:val="0"/>
          <w:color w:val="000000" w:themeColor="text1"/>
          <w:kern w:val="0"/>
          <w14:ligatures w14:val="none"/>
        </w:rPr>
      </w:pPr>
      <w:r w:rsidRPr="00DA0742">
        <w:rPr>
          <w:rFonts w:eastAsia="Times New Roman" w:cs="Arial"/>
          <w:b/>
          <w:bCs/>
          <w:snapToGrid w:val="0"/>
          <w:color w:val="000000" w:themeColor="text1"/>
          <w:kern w:val="0"/>
          <w:lang w:eastAsia="hr-HR"/>
          <w14:ligatures w14:val="none"/>
        </w:rPr>
        <w:t>Galerija</w:t>
      </w:r>
      <w:r w:rsidRPr="00DA0742">
        <w:rPr>
          <w:rFonts w:eastAsia="Times New Roman" w:cs="Arial"/>
          <w:snapToGrid w:val="0"/>
          <w:color w:val="000000" w:themeColor="text1"/>
          <w:kern w:val="0"/>
          <w:lang w:eastAsia="hr-HR"/>
          <w14:ligatures w14:val="none"/>
        </w:rPr>
        <w:t xml:space="preserve"> je prostor unutar jedne funkcionalne cjeline odvojen zasebnim podom unutar etaže, a njezina površina ne smije biti veća od 75% neto površine te etaže.</w:t>
      </w:r>
      <w:bookmarkStart w:id="26" w:name="_Hlk146267760"/>
    </w:p>
    <w:p w14:paraId="13BF919B" w14:textId="77777777" w:rsidR="00D45B4B" w:rsidRPr="00DA0742" w:rsidRDefault="00D45B4B" w:rsidP="00D45B4B">
      <w:pPr>
        <w:numPr>
          <w:ilvl w:val="0"/>
          <w:numId w:val="169"/>
        </w:numPr>
        <w:tabs>
          <w:tab w:val="left" w:pos="284"/>
        </w:tabs>
        <w:spacing w:line="240" w:lineRule="auto"/>
        <w:ind w:left="284" w:hanging="284"/>
        <w:rPr>
          <w:rFonts w:eastAsia="Times New Roman" w:cs="Arial"/>
          <w:snapToGrid w:val="0"/>
          <w:color w:val="000000" w:themeColor="text1"/>
          <w:kern w:val="0"/>
          <w14:ligatures w14:val="none"/>
        </w:rPr>
      </w:pPr>
      <w:r w:rsidRPr="00DA0742">
        <w:rPr>
          <w:rFonts w:eastAsia="Times New Roman" w:cs="Arial"/>
          <w:b/>
          <w:bCs/>
          <w:snapToGrid w:val="0"/>
          <w:color w:val="000000" w:themeColor="text1"/>
          <w:kern w:val="0"/>
          <w:lang w:eastAsia="hr-HR"/>
          <w14:ligatures w14:val="none"/>
        </w:rPr>
        <w:t>Tehnička etaža</w:t>
      </w:r>
      <w:r w:rsidRPr="00DA0742">
        <w:rPr>
          <w:rFonts w:eastAsia="Times New Roman" w:cs="Arial"/>
          <w:snapToGrid w:val="0"/>
          <w:color w:val="000000" w:themeColor="text1"/>
          <w:kern w:val="0"/>
          <w:lang w:eastAsia="hr-HR"/>
          <w14:ligatures w14:val="none"/>
        </w:rPr>
        <w:t xml:space="preserve"> je prostor zgrade, odnosno građevine namijenjen isključivo smještaju i razvodu instalacija i/ili koji nije namijenjen boravku ljudi, odnosno smještaju životinja, biljaka i stvari.</w:t>
      </w:r>
      <w:bookmarkStart w:id="27" w:name="_Hlk138679215"/>
      <w:bookmarkEnd w:id="21"/>
      <w:bookmarkEnd w:id="23"/>
      <w:bookmarkEnd w:id="26"/>
    </w:p>
    <w:p w14:paraId="3741B4A3" w14:textId="77777777" w:rsidR="00D45B4B" w:rsidRPr="00DA0742" w:rsidRDefault="00D45B4B" w:rsidP="00D45B4B">
      <w:pPr>
        <w:numPr>
          <w:ilvl w:val="0"/>
          <w:numId w:val="169"/>
        </w:numPr>
        <w:tabs>
          <w:tab w:val="left" w:pos="284"/>
        </w:tabs>
        <w:spacing w:line="240" w:lineRule="auto"/>
        <w:ind w:left="284" w:hanging="284"/>
        <w:rPr>
          <w:rFonts w:eastAsia="Times New Roman" w:cs="Arial"/>
          <w:snapToGrid w:val="0"/>
          <w:color w:val="000000" w:themeColor="text1"/>
          <w:kern w:val="0"/>
          <w14:ligatures w14:val="none"/>
        </w:rPr>
      </w:pPr>
      <w:r w:rsidRPr="00DA0742">
        <w:rPr>
          <w:rFonts w:eastAsia="Calibri" w:cs="Arial"/>
          <w:b/>
          <w:color w:val="000000" w:themeColor="text1"/>
        </w:rPr>
        <w:t xml:space="preserve">Maksimalno dozvoljena </w:t>
      </w:r>
      <w:proofErr w:type="spellStart"/>
      <w:r w:rsidRPr="00DA0742">
        <w:rPr>
          <w:rFonts w:eastAsia="Calibri" w:cs="Arial"/>
          <w:b/>
          <w:color w:val="000000" w:themeColor="text1"/>
        </w:rPr>
        <w:t>etažnost</w:t>
      </w:r>
      <w:proofErr w:type="spellEnd"/>
      <w:r w:rsidRPr="00DA0742">
        <w:rPr>
          <w:rFonts w:eastAsia="Calibri" w:cs="Arial"/>
          <w:b/>
          <w:color w:val="000000" w:themeColor="text1"/>
        </w:rPr>
        <w:t xml:space="preserve"> građevine / </w:t>
      </w:r>
      <w:r w:rsidRPr="00DA0742">
        <w:rPr>
          <w:rFonts w:eastAsia="Times New Roman" w:cs="Arial"/>
          <w:b/>
          <w:color w:val="000000" w:themeColor="text1"/>
          <w:kern w:val="0"/>
          <w:lang w:eastAsia="hr-HR"/>
          <w14:ligatures w14:val="none"/>
        </w:rPr>
        <w:t>Najveća etažna visina građevine (E)</w:t>
      </w:r>
      <w:r w:rsidRPr="00DA0742">
        <w:rPr>
          <w:rFonts w:eastAsia="Times New Roman" w:cs="Arial"/>
          <w:color w:val="000000" w:themeColor="text1"/>
          <w:kern w:val="0"/>
          <w:lang w:eastAsia="hr-HR"/>
          <w14:ligatures w14:val="none"/>
        </w:rPr>
        <w:t xml:space="preserve"> označava najveći dozvoljeni broj i tip etaža građevine ili arhitektonskog kompleksa.</w:t>
      </w:r>
    </w:p>
    <w:p w14:paraId="6EBB9612" w14:textId="77777777" w:rsidR="00D45B4B" w:rsidRPr="00DA0742" w:rsidRDefault="00D45B4B" w:rsidP="00D45B4B">
      <w:pPr>
        <w:numPr>
          <w:ilvl w:val="0"/>
          <w:numId w:val="169"/>
        </w:numPr>
        <w:tabs>
          <w:tab w:val="left" w:pos="284"/>
        </w:tabs>
        <w:spacing w:line="240" w:lineRule="auto"/>
        <w:ind w:left="284" w:hanging="284"/>
        <w:rPr>
          <w:rFonts w:eastAsia="Times New Roman" w:cs="Arial"/>
          <w:snapToGrid w:val="0"/>
          <w:color w:val="000000" w:themeColor="text1"/>
          <w:kern w:val="0"/>
          <w14:ligatures w14:val="none"/>
        </w:rPr>
      </w:pPr>
      <w:r w:rsidRPr="00DA0742">
        <w:rPr>
          <w:rFonts w:eastAsia="Times New Roman" w:cs="Arial"/>
          <w:b/>
          <w:color w:val="000000" w:themeColor="text1"/>
          <w:kern w:val="0"/>
          <w:lang w:eastAsia="hr-HR"/>
          <w14:ligatures w14:val="none"/>
        </w:rPr>
        <w:t xml:space="preserve">Krovni </w:t>
      </w:r>
      <w:proofErr w:type="spellStart"/>
      <w:r w:rsidRPr="00DA0742">
        <w:rPr>
          <w:rFonts w:eastAsia="Times New Roman" w:cs="Arial"/>
          <w:b/>
          <w:color w:val="000000" w:themeColor="text1"/>
          <w:kern w:val="0"/>
          <w:lang w:eastAsia="hr-HR"/>
          <w14:ligatures w14:val="none"/>
        </w:rPr>
        <w:t>istak</w:t>
      </w:r>
      <w:proofErr w:type="spellEnd"/>
      <w:r w:rsidRPr="00DA0742">
        <w:rPr>
          <w:rFonts w:eastAsia="Times New Roman" w:cs="Arial"/>
          <w:color w:val="000000" w:themeColor="text1"/>
          <w:kern w:val="0"/>
          <w:lang w:eastAsia="hr-HR"/>
          <w14:ligatures w14:val="none"/>
        </w:rPr>
        <w:t xml:space="preserve"> je građevni element krova koji izlazi izvan vanjske linije pročelja.</w:t>
      </w:r>
    </w:p>
    <w:p w14:paraId="2D792DF8" w14:textId="77777777" w:rsidR="00D45B4B" w:rsidRPr="00DA0742" w:rsidRDefault="00D45B4B" w:rsidP="00D45B4B">
      <w:pPr>
        <w:numPr>
          <w:ilvl w:val="0"/>
          <w:numId w:val="169"/>
        </w:numPr>
        <w:tabs>
          <w:tab w:val="left" w:pos="284"/>
        </w:tabs>
        <w:spacing w:line="240" w:lineRule="auto"/>
        <w:ind w:left="284" w:hanging="284"/>
        <w:rPr>
          <w:rFonts w:eastAsia="Times New Roman" w:cs="Arial"/>
          <w:snapToGrid w:val="0"/>
          <w:color w:val="000000" w:themeColor="text1"/>
          <w:kern w:val="0"/>
          <w14:ligatures w14:val="none"/>
        </w:rPr>
      </w:pPr>
      <w:proofErr w:type="spellStart"/>
      <w:r w:rsidRPr="00DA0742">
        <w:rPr>
          <w:rFonts w:eastAsia="Times New Roman" w:cs="Arial"/>
          <w:b/>
          <w:bCs/>
          <w:snapToGrid w:val="0"/>
          <w:color w:val="000000" w:themeColor="text1"/>
          <w:kern w:val="0"/>
          <w:lang w:eastAsia="hr-HR"/>
          <w14:ligatures w14:val="none"/>
        </w:rPr>
        <w:t>Istak</w:t>
      </w:r>
      <w:proofErr w:type="spellEnd"/>
      <w:r w:rsidRPr="00DA0742">
        <w:rPr>
          <w:rFonts w:eastAsia="Times New Roman" w:cs="Arial"/>
          <w:b/>
          <w:bCs/>
          <w:snapToGrid w:val="0"/>
          <w:color w:val="000000" w:themeColor="text1"/>
          <w:kern w:val="0"/>
          <w:lang w:eastAsia="hr-HR"/>
          <w14:ligatures w14:val="none"/>
        </w:rPr>
        <w:t xml:space="preserve"> pročelja (</w:t>
      </w:r>
      <w:proofErr w:type="spellStart"/>
      <w:r w:rsidRPr="00DA0742">
        <w:rPr>
          <w:rFonts w:eastAsia="Times New Roman" w:cs="Arial"/>
          <w:b/>
          <w:bCs/>
          <w:snapToGrid w:val="0"/>
          <w:color w:val="000000" w:themeColor="text1"/>
          <w:kern w:val="0"/>
          <w:lang w:eastAsia="hr-HR"/>
          <w14:ligatures w14:val="none"/>
        </w:rPr>
        <w:t>erker</w:t>
      </w:r>
      <w:proofErr w:type="spellEnd"/>
      <w:r w:rsidRPr="00DA0742">
        <w:rPr>
          <w:rFonts w:eastAsia="Times New Roman" w:cs="Arial"/>
          <w:b/>
          <w:bCs/>
          <w:snapToGrid w:val="0"/>
          <w:color w:val="000000" w:themeColor="text1"/>
          <w:kern w:val="0"/>
          <w:lang w:eastAsia="hr-HR"/>
          <w14:ligatures w14:val="none"/>
        </w:rPr>
        <w:t xml:space="preserve">) </w:t>
      </w:r>
      <w:r w:rsidRPr="00DA0742">
        <w:rPr>
          <w:rFonts w:eastAsia="Times New Roman" w:cs="Arial"/>
          <w:snapToGrid w:val="0"/>
          <w:color w:val="000000" w:themeColor="text1"/>
          <w:kern w:val="0"/>
          <w:lang w:eastAsia="hr-HR"/>
          <w14:ligatures w14:val="none"/>
        </w:rPr>
        <w:t>je zatvoreni unutarnji dio etaže kata istaknut u odnosu na ravninu pročelja građevine.</w:t>
      </w:r>
    </w:p>
    <w:p w14:paraId="1CE55FA2" w14:textId="77777777" w:rsidR="00D45B4B" w:rsidRPr="00DA0742" w:rsidRDefault="00D45B4B" w:rsidP="00D45B4B">
      <w:pPr>
        <w:numPr>
          <w:ilvl w:val="0"/>
          <w:numId w:val="169"/>
        </w:numPr>
        <w:tabs>
          <w:tab w:val="left" w:pos="284"/>
        </w:tabs>
        <w:spacing w:line="240" w:lineRule="auto"/>
        <w:ind w:left="284" w:hanging="284"/>
        <w:rPr>
          <w:rFonts w:eastAsia="Times New Roman" w:cs="Arial"/>
          <w:snapToGrid w:val="0"/>
          <w:color w:val="000000" w:themeColor="text1"/>
          <w:kern w:val="0"/>
          <w14:ligatures w14:val="none"/>
        </w:rPr>
      </w:pPr>
      <w:r w:rsidRPr="00DA0742">
        <w:rPr>
          <w:rFonts w:eastAsia="Times New Roman" w:cs="Arial"/>
          <w:b/>
          <w:color w:val="000000" w:themeColor="text1"/>
          <w:kern w:val="0"/>
          <w:lang w:eastAsia="hr-HR"/>
          <w14:ligatures w14:val="none"/>
        </w:rPr>
        <w:t>Krovna kućica</w:t>
      </w:r>
      <w:r w:rsidRPr="00DA0742">
        <w:rPr>
          <w:rFonts w:eastAsia="Times New Roman" w:cs="Arial"/>
          <w:color w:val="000000" w:themeColor="text1"/>
          <w:kern w:val="0"/>
          <w:lang w:eastAsia="hr-HR"/>
          <w14:ligatures w14:val="none"/>
        </w:rPr>
        <w:t xml:space="preserve"> je građevni element kosog krova koji omogućava ugradnju vertikalnog građevnog elementa unutar krova, kao što su prozor, vrata, ograda balkona i slično. Ukupna dužina krovnih kućica može iznositi najviše 1/3 ukupne duljine pripadajućeg pročelja građevine.</w:t>
      </w:r>
      <w:bookmarkStart w:id="28" w:name="_Hlk133329691"/>
    </w:p>
    <w:p w14:paraId="269289D8" w14:textId="77777777" w:rsidR="00D45B4B" w:rsidRPr="00DA0742" w:rsidRDefault="00D45B4B" w:rsidP="00D45B4B">
      <w:pPr>
        <w:numPr>
          <w:ilvl w:val="0"/>
          <w:numId w:val="169"/>
        </w:numPr>
        <w:tabs>
          <w:tab w:val="left" w:pos="284"/>
        </w:tabs>
        <w:spacing w:line="240" w:lineRule="auto"/>
        <w:ind w:left="284" w:hanging="284"/>
        <w:rPr>
          <w:rFonts w:eastAsia="Times New Roman" w:cs="Arial"/>
          <w:snapToGrid w:val="0"/>
          <w:color w:val="000000" w:themeColor="text1"/>
          <w:kern w:val="0"/>
          <w14:ligatures w14:val="none"/>
        </w:rPr>
      </w:pPr>
      <w:proofErr w:type="spellStart"/>
      <w:r w:rsidRPr="00DA0742">
        <w:rPr>
          <w:rFonts w:eastAsia="Times New Roman" w:cs="Arial"/>
          <w:b/>
          <w:bCs/>
          <w:color w:val="000000" w:themeColor="text1"/>
          <w:kern w:val="0"/>
          <w:lang w:eastAsia="hr-HR"/>
          <w14:ligatures w14:val="none"/>
        </w:rPr>
        <w:t>Nadozid</w:t>
      </w:r>
      <w:proofErr w:type="spellEnd"/>
      <w:r w:rsidRPr="00DA0742">
        <w:rPr>
          <w:rFonts w:eastAsia="Times New Roman" w:cs="Arial"/>
          <w:b/>
          <w:bCs/>
          <w:color w:val="000000" w:themeColor="text1"/>
          <w:kern w:val="0"/>
          <w:lang w:eastAsia="hr-HR"/>
          <w14:ligatures w14:val="none"/>
        </w:rPr>
        <w:t xml:space="preserve"> potkrovlja </w:t>
      </w:r>
      <w:r w:rsidRPr="00DA0742">
        <w:rPr>
          <w:rFonts w:eastAsia="Times New Roman" w:cs="Arial"/>
          <w:color w:val="000000" w:themeColor="text1"/>
          <w:kern w:val="0"/>
          <w:lang w:eastAsia="hr-HR"/>
          <w14:ligatures w14:val="none"/>
        </w:rPr>
        <w:t>je zid čija visina nije viša od 1,2 m mjereno od gornje kote međukatne konstrukcije.</w:t>
      </w:r>
    </w:p>
    <w:p w14:paraId="5EBEDB97" w14:textId="77777777" w:rsidR="00D45B4B" w:rsidRPr="00DA0742" w:rsidRDefault="00D45B4B" w:rsidP="00D45B4B">
      <w:pPr>
        <w:numPr>
          <w:ilvl w:val="0"/>
          <w:numId w:val="169"/>
        </w:numPr>
        <w:tabs>
          <w:tab w:val="left" w:pos="284"/>
        </w:tabs>
        <w:spacing w:line="240" w:lineRule="auto"/>
        <w:ind w:left="284" w:hanging="284"/>
        <w:rPr>
          <w:rFonts w:eastAsia="Times New Roman" w:cs="Arial"/>
          <w:snapToGrid w:val="0"/>
          <w:color w:val="000000" w:themeColor="text1"/>
          <w:kern w:val="0"/>
          <w14:ligatures w14:val="none"/>
        </w:rPr>
      </w:pPr>
      <w:r w:rsidRPr="00DA0742">
        <w:rPr>
          <w:rFonts w:eastAsia="Times New Roman" w:cs="Arial"/>
          <w:b/>
          <w:color w:val="000000" w:themeColor="text1"/>
          <w:kern w:val="0"/>
          <w:lang w:eastAsia="hr-HR"/>
          <w14:ligatures w14:val="none"/>
        </w:rPr>
        <w:t>Zeleni krov</w:t>
      </w:r>
      <w:r w:rsidRPr="00DA0742">
        <w:rPr>
          <w:rFonts w:eastAsia="Times New Roman" w:cs="Arial"/>
          <w:color w:val="000000" w:themeColor="text1"/>
          <w:kern w:val="0"/>
          <w:lang w:eastAsia="hr-HR"/>
          <w14:ligatures w14:val="none"/>
        </w:rPr>
        <w:t xml:space="preserve"> je tehnički sustav kojim se na građevinskoj strukturi odvojenoj od tla, </w:t>
      </w:r>
      <w:bookmarkEnd w:id="28"/>
      <w:r w:rsidRPr="00DA0742">
        <w:rPr>
          <w:rFonts w:eastAsia="Times New Roman" w:cs="Arial"/>
          <w:color w:val="000000" w:themeColor="text1"/>
          <w:kern w:val="0"/>
          <w:lang w:eastAsia="hr-HR"/>
          <w14:ligatures w14:val="none"/>
        </w:rPr>
        <w:t>najčešće na krovu zgrade, formiraju veće kontinuirane površine zasađene biljem.</w:t>
      </w:r>
    </w:p>
    <w:p w14:paraId="5AFB0B91" w14:textId="77777777" w:rsidR="00D45B4B" w:rsidRPr="00DA0742" w:rsidRDefault="00D45B4B" w:rsidP="00D45B4B">
      <w:pPr>
        <w:numPr>
          <w:ilvl w:val="0"/>
          <w:numId w:val="169"/>
        </w:numPr>
        <w:tabs>
          <w:tab w:val="left" w:pos="284"/>
        </w:tabs>
        <w:spacing w:line="240" w:lineRule="auto"/>
        <w:ind w:left="284" w:hanging="284"/>
        <w:rPr>
          <w:rFonts w:eastAsia="Times New Roman" w:cs="Arial"/>
          <w:snapToGrid w:val="0"/>
          <w:color w:val="000000" w:themeColor="text1"/>
          <w:kern w:val="0"/>
          <w14:ligatures w14:val="none"/>
        </w:rPr>
      </w:pPr>
      <w:r w:rsidRPr="00DA0742">
        <w:rPr>
          <w:rFonts w:eastAsia="Times New Roman" w:cs="Arial"/>
          <w:b/>
          <w:color w:val="000000" w:themeColor="text1"/>
          <w:kern w:val="0"/>
          <w:lang w:eastAsia="hr-HR"/>
          <w14:ligatures w14:val="none"/>
        </w:rPr>
        <w:lastRenderedPageBreak/>
        <w:t>Ulično pročelje zgrade</w:t>
      </w:r>
      <w:r w:rsidRPr="00DA0742">
        <w:rPr>
          <w:rFonts w:eastAsia="Times New Roman" w:cs="Arial"/>
          <w:color w:val="000000" w:themeColor="text1"/>
          <w:kern w:val="0"/>
          <w:lang w:eastAsia="hr-HR"/>
          <w14:ligatures w14:val="none"/>
        </w:rPr>
        <w:t xml:space="preserve"> je pročelje zgrade orijentirano na ulicu ili drugu prometnu površinu s javnom namjenom (trg, šetalište, višekorisnički kolni prilaz i slično).</w:t>
      </w:r>
    </w:p>
    <w:p w14:paraId="6BF7A01A" w14:textId="77777777" w:rsidR="00D45B4B" w:rsidRPr="00DA0742" w:rsidRDefault="00D45B4B" w:rsidP="00D45B4B">
      <w:pPr>
        <w:numPr>
          <w:ilvl w:val="0"/>
          <w:numId w:val="169"/>
        </w:numPr>
        <w:tabs>
          <w:tab w:val="left" w:pos="284"/>
        </w:tabs>
        <w:spacing w:line="240" w:lineRule="auto"/>
        <w:ind w:left="284" w:hanging="284"/>
        <w:rPr>
          <w:rFonts w:eastAsia="Times New Roman" w:cs="Arial"/>
          <w:snapToGrid w:val="0"/>
          <w:color w:val="000000" w:themeColor="text1"/>
          <w:kern w:val="0"/>
          <w14:ligatures w14:val="none"/>
        </w:rPr>
      </w:pPr>
      <w:r w:rsidRPr="00DA0742">
        <w:rPr>
          <w:rFonts w:eastAsia="Times New Roman" w:cs="Arial"/>
          <w:b/>
          <w:bCs/>
          <w:color w:val="000000" w:themeColor="text1"/>
          <w:kern w:val="0"/>
          <w:lang w:eastAsia="hr-HR"/>
          <w14:ligatures w14:val="none"/>
        </w:rPr>
        <w:t>Tlocrt etaže</w:t>
      </w:r>
      <w:r w:rsidRPr="00DA0742">
        <w:rPr>
          <w:rFonts w:eastAsia="Times New Roman" w:cs="Arial"/>
          <w:color w:val="000000" w:themeColor="text1"/>
          <w:kern w:val="0"/>
          <w:lang w:eastAsia="hr-HR"/>
          <w14:ligatures w14:val="none"/>
        </w:rPr>
        <w:t xml:space="preserve"> je vertikalna projekcija na podnu ravninu etaže, svih zatvorenih i otvorenih (nenatkrivenih i natkrivenih) konstruktivnih dijelova zgrade pripadajućih istoj etaži, uključivši i terase u prizemlju zgrade kada su iste konstruktivni dio podzemne etaže. </w:t>
      </w:r>
    </w:p>
    <w:p w14:paraId="15C5EAE7" w14:textId="77777777" w:rsidR="00D45B4B" w:rsidRPr="00DA0742" w:rsidRDefault="00D45B4B" w:rsidP="00D45B4B">
      <w:pPr>
        <w:numPr>
          <w:ilvl w:val="0"/>
          <w:numId w:val="169"/>
        </w:numPr>
        <w:tabs>
          <w:tab w:val="left" w:pos="284"/>
        </w:tabs>
        <w:spacing w:line="240" w:lineRule="auto"/>
        <w:ind w:left="284" w:hanging="284"/>
        <w:rPr>
          <w:rFonts w:eastAsia="Times New Roman" w:cs="Arial"/>
          <w:snapToGrid w:val="0"/>
          <w:color w:val="000000" w:themeColor="text1"/>
          <w:kern w:val="0"/>
          <w14:ligatures w14:val="none"/>
        </w:rPr>
      </w:pPr>
      <w:bookmarkStart w:id="29" w:name="_Hlk188345293"/>
      <w:r w:rsidRPr="00DA0742">
        <w:rPr>
          <w:rFonts w:eastAsia="Times New Roman" w:cs="Arial"/>
          <w:b/>
          <w:color w:val="000000" w:themeColor="text1"/>
          <w:kern w:val="0"/>
          <w:lang w:eastAsia="hr-HR"/>
          <w14:ligatures w14:val="none"/>
        </w:rPr>
        <w:t xml:space="preserve">Tlocrtna površina zgrade </w:t>
      </w:r>
      <w:r w:rsidRPr="00DA0742">
        <w:rPr>
          <w:rFonts w:eastAsia="Times New Roman" w:cs="Arial"/>
          <w:color w:val="000000" w:themeColor="text1"/>
          <w:kern w:val="0"/>
          <w:lang w:eastAsia="hr-HR"/>
          <w14:ligatures w14:val="none"/>
        </w:rPr>
        <w:t>je površina dobivena iz prikaza zgrade na katastarskom planu koji prikaz čini vertikalna projekcija svih nadzemnih zatvorenih i otvorenih (nenatkrivenih i natkrivenih) konstruktivnih dijelova zgrade, osim balkona, uključivši i terase u prizemlju zgrade kada su iste konstruktivni dio podzemne etaže.</w:t>
      </w:r>
    </w:p>
    <w:bookmarkEnd w:id="29"/>
    <w:p w14:paraId="64D1514B" w14:textId="77777777" w:rsidR="00D45B4B" w:rsidRPr="00DA0742" w:rsidRDefault="00D45B4B" w:rsidP="00D45B4B">
      <w:pPr>
        <w:numPr>
          <w:ilvl w:val="0"/>
          <w:numId w:val="169"/>
        </w:numPr>
        <w:tabs>
          <w:tab w:val="left" w:pos="284"/>
        </w:tabs>
        <w:spacing w:line="240" w:lineRule="auto"/>
        <w:ind w:left="284" w:hanging="284"/>
        <w:rPr>
          <w:rFonts w:eastAsia="Times New Roman" w:cs="Arial"/>
          <w:snapToGrid w:val="0"/>
          <w:color w:val="000000" w:themeColor="text1"/>
          <w:kern w:val="0"/>
          <w14:ligatures w14:val="none"/>
        </w:rPr>
      </w:pPr>
      <w:r w:rsidRPr="00DA0742">
        <w:rPr>
          <w:rFonts w:eastAsia="Times New Roman" w:cs="Arial"/>
          <w:b/>
          <w:snapToGrid w:val="0"/>
          <w:color w:val="000000" w:themeColor="text1"/>
          <w:kern w:val="0"/>
          <w14:ligatures w14:val="none"/>
        </w:rPr>
        <w:t>Otvoreni dijelovi zgrade</w:t>
      </w:r>
      <w:r w:rsidRPr="00DA0742">
        <w:rPr>
          <w:rFonts w:eastAsia="Times New Roman" w:cs="Arial"/>
          <w:snapToGrid w:val="0"/>
          <w:color w:val="000000" w:themeColor="text1"/>
          <w:kern w:val="0"/>
          <w14:ligatures w14:val="none"/>
        </w:rPr>
        <w:t xml:space="preserve"> su natkrivene i nenatkrivene terase, nadstrešnice, lođe, balkoni, strehe, vijenci i drugi </w:t>
      </w:r>
      <w:proofErr w:type="spellStart"/>
      <w:r w:rsidRPr="00DA0742">
        <w:rPr>
          <w:rFonts w:eastAsia="Times New Roman" w:cs="Arial"/>
          <w:snapToGrid w:val="0"/>
          <w:color w:val="000000" w:themeColor="text1"/>
          <w:kern w:val="0"/>
          <w14:ligatures w14:val="none"/>
        </w:rPr>
        <w:t>istaci</w:t>
      </w:r>
      <w:proofErr w:type="spellEnd"/>
      <w:r w:rsidRPr="00DA0742">
        <w:rPr>
          <w:rFonts w:eastAsia="Times New Roman" w:cs="Arial"/>
          <w:snapToGrid w:val="0"/>
          <w:color w:val="000000" w:themeColor="text1"/>
          <w:kern w:val="0"/>
          <w14:ligatures w14:val="none"/>
        </w:rPr>
        <w:t>, vanjska stubišta, vanjske rampe za ulaz u zgradu, konstrukcije za zaštitu od sunca, rasvjetne, dimne i ventilacijske kupole i slično.</w:t>
      </w:r>
    </w:p>
    <w:p w14:paraId="4D289EFC" w14:textId="77777777" w:rsidR="00D45B4B" w:rsidRPr="00DA0742" w:rsidRDefault="00D45B4B" w:rsidP="00D45B4B">
      <w:pPr>
        <w:numPr>
          <w:ilvl w:val="0"/>
          <w:numId w:val="169"/>
        </w:numPr>
        <w:tabs>
          <w:tab w:val="left" w:pos="284"/>
        </w:tabs>
        <w:spacing w:line="240" w:lineRule="auto"/>
        <w:ind w:left="284" w:hanging="284"/>
        <w:rPr>
          <w:rFonts w:eastAsia="Times New Roman" w:cs="Arial"/>
          <w:snapToGrid w:val="0"/>
          <w:color w:val="000000" w:themeColor="text1"/>
          <w:kern w:val="0"/>
          <w14:ligatures w14:val="none"/>
        </w:rPr>
      </w:pPr>
      <w:r w:rsidRPr="00DA0742">
        <w:rPr>
          <w:rFonts w:eastAsia="Times New Roman" w:cs="Arial"/>
          <w:b/>
          <w:color w:val="000000" w:themeColor="text1"/>
          <w:kern w:val="0"/>
          <w:lang w:eastAsia="hr-HR"/>
          <w14:ligatures w14:val="none"/>
        </w:rPr>
        <w:t xml:space="preserve">Zatvoreni dijelovi zgrade </w:t>
      </w:r>
      <w:r w:rsidRPr="00DA0742">
        <w:rPr>
          <w:rFonts w:eastAsia="Times New Roman" w:cs="Arial"/>
          <w:color w:val="000000" w:themeColor="text1"/>
          <w:kern w:val="0"/>
          <w:lang w:eastAsia="hr-HR"/>
          <w14:ligatures w14:val="none"/>
        </w:rPr>
        <w:t>su prostori unutar zgrade koje pregradni građevni elementi (zidovi, vrata, prozori i drugi) u cijelosti fizički odjeljuju od okoline neposredno podložne utjecaju vremenskih nepogoda.</w:t>
      </w:r>
    </w:p>
    <w:p w14:paraId="2A68033D" w14:textId="77777777" w:rsidR="00D45B4B" w:rsidRPr="00DA0742" w:rsidRDefault="00D45B4B" w:rsidP="00D45B4B">
      <w:pPr>
        <w:numPr>
          <w:ilvl w:val="0"/>
          <w:numId w:val="169"/>
        </w:numPr>
        <w:tabs>
          <w:tab w:val="left" w:pos="284"/>
        </w:tabs>
        <w:spacing w:line="240" w:lineRule="auto"/>
        <w:ind w:left="284" w:hanging="284"/>
        <w:rPr>
          <w:rFonts w:eastAsia="Times New Roman" w:cs="Arial"/>
          <w:snapToGrid w:val="0"/>
          <w:color w:val="000000" w:themeColor="text1"/>
          <w:kern w:val="0"/>
          <w14:ligatures w14:val="none"/>
        </w:rPr>
      </w:pPr>
      <w:proofErr w:type="spellStart"/>
      <w:r w:rsidRPr="00DA0742">
        <w:rPr>
          <w:rFonts w:eastAsia="Times New Roman" w:cs="Arial"/>
          <w:b/>
          <w:color w:val="000000" w:themeColor="text1"/>
          <w:kern w:val="0"/>
          <w:lang w:eastAsia="hr-HR"/>
          <w14:ligatures w14:val="none"/>
        </w:rPr>
        <w:t>Gradivi</w:t>
      </w:r>
      <w:proofErr w:type="spellEnd"/>
      <w:r w:rsidRPr="00DA0742">
        <w:rPr>
          <w:rFonts w:eastAsia="Times New Roman" w:cs="Arial"/>
          <w:b/>
          <w:color w:val="000000" w:themeColor="text1"/>
          <w:kern w:val="0"/>
          <w:lang w:eastAsia="hr-HR"/>
          <w14:ligatures w14:val="none"/>
        </w:rPr>
        <w:t xml:space="preserve"> dio čestice </w:t>
      </w:r>
      <w:r w:rsidRPr="00DA0742">
        <w:rPr>
          <w:rFonts w:eastAsia="Times New Roman" w:cs="Arial"/>
          <w:color w:val="000000" w:themeColor="text1"/>
          <w:kern w:val="0"/>
          <w:lang w:eastAsia="hr-HR"/>
          <w14:ligatures w14:val="none"/>
        </w:rPr>
        <w:t>predstavlja površinu građevne čestice unutar koje je moguće razviti tlocrtnu površinu zgrade. Određuje se ovisno o zoni unutar koje se građevna čestica nalazi te ovisi o obliku i veličini građevne</w:t>
      </w:r>
      <w:r w:rsidRPr="00DA0742">
        <w:rPr>
          <w:rFonts w:eastAsia="Times New Roman" w:cs="Arial"/>
          <w:b/>
          <w:color w:val="000000" w:themeColor="text1"/>
          <w:kern w:val="0"/>
          <w:lang w:eastAsia="hr-HR"/>
          <w14:ligatures w14:val="none"/>
        </w:rPr>
        <w:t xml:space="preserve"> </w:t>
      </w:r>
      <w:r w:rsidRPr="00DA0742">
        <w:rPr>
          <w:rFonts w:eastAsia="Times New Roman" w:cs="Arial"/>
          <w:color w:val="000000" w:themeColor="text1"/>
          <w:kern w:val="0"/>
          <w:lang w:eastAsia="hr-HR"/>
          <w14:ligatures w14:val="none"/>
        </w:rPr>
        <w:t xml:space="preserve">čestice, položaju građevnog pravca, minimalnoj udaljenosti od granica vlastite građevne čestice i prirodnim uvjetima. Izvan </w:t>
      </w:r>
      <w:proofErr w:type="spellStart"/>
      <w:r w:rsidRPr="00DA0742">
        <w:rPr>
          <w:rFonts w:eastAsia="Times New Roman" w:cs="Arial"/>
          <w:color w:val="000000" w:themeColor="text1"/>
          <w:kern w:val="0"/>
          <w:lang w:eastAsia="hr-HR"/>
          <w14:ligatures w14:val="none"/>
        </w:rPr>
        <w:t>gradivog</w:t>
      </w:r>
      <w:proofErr w:type="spellEnd"/>
      <w:r w:rsidRPr="00DA0742">
        <w:rPr>
          <w:rFonts w:eastAsia="Times New Roman" w:cs="Arial"/>
          <w:color w:val="000000" w:themeColor="text1"/>
          <w:kern w:val="0"/>
          <w:lang w:eastAsia="hr-HR"/>
          <w14:ligatures w14:val="none"/>
        </w:rPr>
        <w:t xml:space="preserve"> dijela građevne čestice mogu se izvoditi građevni elementi kao što su vijenci, oluci, strehe krovova i slični elementi.</w:t>
      </w:r>
      <w:bookmarkStart w:id="30" w:name="_Hlk138679271"/>
      <w:bookmarkEnd w:id="27"/>
    </w:p>
    <w:p w14:paraId="7350FEE4" w14:textId="77777777" w:rsidR="00D45B4B" w:rsidRPr="00DA0742" w:rsidRDefault="00D45B4B" w:rsidP="00D45B4B">
      <w:pPr>
        <w:numPr>
          <w:ilvl w:val="0"/>
          <w:numId w:val="169"/>
        </w:numPr>
        <w:tabs>
          <w:tab w:val="left" w:pos="284"/>
        </w:tabs>
        <w:spacing w:line="240" w:lineRule="auto"/>
        <w:ind w:left="284" w:hanging="284"/>
        <w:rPr>
          <w:rFonts w:eastAsia="Times New Roman" w:cs="Arial"/>
          <w:snapToGrid w:val="0"/>
          <w:color w:val="000000" w:themeColor="text1"/>
          <w:kern w:val="0"/>
          <w14:ligatures w14:val="none"/>
        </w:rPr>
      </w:pPr>
      <w:r w:rsidRPr="00DA0742">
        <w:rPr>
          <w:rFonts w:eastAsia="Times New Roman" w:cs="Arial"/>
          <w:b/>
          <w:snapToGrid w:val="0"/>
          <w:color w:val="000000" w:themeColor="text1"/>
          <w:kern w:val="0"/>
          <w14:ligatures w14:val="none"/>
        </w:rPr>
        <w:t>Visina građevine</w:t>
      </w:r>
      <w:r w:rsidRPr="00DA0742">
        <w:rPr>
          <w:rFonts w:eastAsia="Times New Roman" w:cs="Arial"/>
          <w:snapToGrid w:val="0"/>
          <w:color w:val="000000" w:themeColor="text1"/>
          <w:kern w:val="0"/>
          <w14:ligatures w14:val="none"/>
        </w:rPr>
        <w:t xml:space="preserve"> (</w:t>
      </w:r>
      <w:proofErr w:type="spellStart"/>
      <w:r w:rsidRPr="00DA0742">
        <w:rPr>
          <w:rFonts w:eastAsia="Times New Roman" w:cs="Arial"/>
          <w:snapToGrid w:val="0"/>
          <w:color w:val="000000" w:themeColor="text1"/>
          <w:kern w:val="0"/>
          <w14:ligatures w14:val="none"/>
        </w:rPr>
        <w:t>Vmax</w:t>
      </w:r>
      <w:proofErr w:type="spellEnd"/>
      <w:r w:rsidRPr="00DA0742">
        <w:rPr>
          <w:rFonts w:eastAsia="Times New Roman" w:cs="Arial"/>
          <w:snapToGrid w:val="0"/>
          <w:color w:val="000000" w:themeColor="text1"/>
          <w:kern w:val="0"/>
          <w14:ligatures w14:val="none"/>
        </w:rPr>
        <w:t>)</w:t>
      </w:r>
      <w:r w:rsidRPr="00DA0742">
        <w:rPr>
          <w:rFonts w:eastAsia="Times New Roman" w:cs="Arial"/>
          <w:b/>
          <w:bCs/>
          <w:snapToGrid w:val="0"/>
          <w:color w:val="000000" w:themeColor="text1"/>
          <w:kern w:val="0"/>
          <w14:ligatures w14:val="none"/>
        </w:rPr>
        <w:t xml:space="preserve"> </w:t>
      </w:r>
      <w:r w:rsidRPr="00DA0742">
        <w:rPr>
          <w:rFonts w:eastAsia="Times New Roman" w:cs="Arial"/>
          <w:snapToGrid w:val="0"/>
          <w:color w:val="000000" w:themeColor="text1"/>
          <w:kern w:val="0"/>
          <w14:ligatures w14:val="none"/>
        </w:rPr>
        <w:t xml:space="preserve">mjeri se od konačno </w:t>
      </w:r>
      <w:proofErr w:type="spellStart"/>
      <w:r w:rsidRPr="00DA0742">
        <w:rPr>
          <w:rFonts w:eastAsia="Times New Roman" w:cs="Arial"/>
          <w:snapToGrid w:val="0"/>
          <w:color w:val="000000" w:themeColor="text1"/>
          <w:kern w:val="0"/>
          <w14:ligatures w14:val="none"/>
        </w:rPr>
        <w:t>zaravnanog</w:t>
      </w:r>
      <w:proofErr w:type="spellEnd"/>
      <w:r w:rsidRPr="00DA0742">
        <w:rPr>
          <w:rFonts w:eastAsia="Times New Roman" w:cs="Arial"/>
          <w:snapToGrid w:val="0"/>
          <w:color w:val="000000" w:themeColor="text1"/>
          <w:kern w:val="0"/>
          <w14:ligatures w14:val="none"/>
        </w:rPr>
        <w:t xml:space="preserve"> i uređenog terena uz pročelje građevine na njegovom najnižem dijelu, do gornjeg ruba stropne konstrukcije najviše pune etaže (odnosno uvučenog kata), odnosno do vrha nadozida potkrovlja. Visina građevine se ne odnosi na zatvorene dijelove stubišnih vertikala u funkciji izlaza na ravni krov, niti na kućnu instalacijsku opremu koja se postavlja na krov. </w:t>
      </w:r>
    </w:p>
    <w:p w14:paraId="054F78D4" w14:textId="77777777" w:rsidR="00D45B4B" w:rsidRPr="00DA0742" w:rsidRDefault="00D45B4B" w:rsidP="00D45B4B">
      <w:pPr>
        <w:numPr>
          <w:ilvl w:val="0"/>
          <w:numId w:val="169"/>
        </w:numPr>
        <w:tabs>
          <w:tab w:val="left" w:pos="284"/>
        </w:tabs>
        <w:spacing w:line="240" w:lineRule="auto"/>
        <w:ind w:left="284" w:hanging="284"/>
        <w:rPr>
          <w:rFonts w:eastAsia="Times New Roman" w:cs="Arial"/>
          <w:snapToGrid w:val="0"/>
          <w:color w:val="000000" w:themeColor="text1"/>
          <w:kern w:val="0"/>
          <w14:ligatures w14:val="none"/>
        </w:rPr>
      </w:pPr>
      <w:r w:rsidRPr="00DA0742">
        <w:rPr>
          <w:rFonts w:eastAsia="Times New Roman" w:cs="Arial"/>
          <w:b/>
          <w:color w:val="000000" w:themeColor="text1"/>
          <w:kern w:val="0"/>
          <w:lang w:eastAsia="hr-HR"/>
          <w14:ligatures w14:val="none"/>
        </w:rPr>
        <w:t>Ukupna visina građevine</w:t>
      </w:r>
      <w:r w:rsidRPr="00DA0742">
        <w:rPr>
          <w:rFonts w:eastAsia="Times New Roman" w:cs="Arial"/>
          <w:color w:val="000000" w:themeColor="text1"/>
          <w:kern w:val="0"/>
          <w:lang w:eastAsia="hr-HR"/>
          <w14:ligatures w14:val="none"/>
        </w:rPr>
        <w:t xml:space="preserve"> </w:t>
      </w:r>
      <w:r w:rsidRPr="00DA0742">
        <w:rPr>
          <w:rFonts w:eastAsia="Times New Roman" w:cs="Arial"/>
          <w:snapToGrid w:val="0"/>
          <w:color w:val="000000" w:themeColor="text1"/>
          <w:kern w:val="0"/>
          <w14:ligatures w14:val="none"/>
        </w:rPr>
        <w:t>(</w:t>
      </w:r>
      <w:proofErr w:type="spellStart"/>
      <w:r w:rsidRPr="00DA0742">
        <w:rPr>
          <w:rFonts w:eastAsia="Times New Roman" w:cs="Arial"/>
          <w:snapToGrid w:val="0"/>
          <w:color w:val="000000" w:themeColor="text1"/>
          <w:kern w:val="0"/>
          <w14:ligatures w14:val="none"/>
        </w:rPr>
        <w:t>Vu</w:t>
      </w:r>
      <w:proofErr w:type="spellEnd"/>
      <w:r w:rsidRPr="00DA0742">
        <w:rPr>
          <w:rFonts w:eastAsia="Times New Roman" w:cs="Arial"/>
          <w:snapToGrid w:val="0"/>
          <w:color w:val="000000" w:themeColor="text1"/>
          <w:kern w:val="0"/>
          <w14:ligatures w14:val="none"/>
        </w:rPr>
        <w:t xml:space="preserve">) </w:t>
      </w:r>
      <w:r w:rsidRPr="00DA0742">
        <w:rPr>
          <w:rFonts w:eastAsia="Times New Roman" w:cs="Arial"/>
          <w:color w:val="000000" w:themeColor="text1"/>
          <w:kern w:val="0"/>
          <w:lang w:eastAsia="hr-HR"/>
          <w14:ligatures w14:val="none"/>
        </w:rPr>
        <w:t xml:space="preserve">mjeri se od konačno </w:t>
      </w:r>
      <w:proofErr w:type="spellStart"/>
      <w:r w:rsidRPr="00DA0742">
        <w:rPr>
          <w:rFonts w:eastAsia="Times New Roman" w:cs="Arial"/>
          <w:color w:val="000000" w:themeColor="text1"/>
          <w:kern w:val="0"/>
          <w:lang w:eastAsia="hr-HR"/>
          <w14:ligatures w14:val="none"/>
        </w:rPr>
        <w:t>zaravnanog</w:t>
      </w:r>
      <w:proofErr w:type="spellEnd"/>
      <w:r w:rsidRPr="00DA0742">
        <w:rPr>
          <w:rFonts w:eastAsia="Times New Roman" w:cs="Arial"/>
          <w:color w:val="000000" w:themeColor="text1"/>
          <w:kern w:val="0"/>
          <w:lang w:eastAsia="hr-HR"/>
          <w14:ligatures w14:val="none"/>
        </w:rPr>
        <w:t xml:space="preserve"> i uređenog terena na njegovom najnižem dijelu uz pročelje građevine do najviše točke krova (sljemena krova), a kod građevina s ravnim krovom ili kod građevina s kosim krovom i </w:t>
      </w:r>
      <w:proofErr w:type="spellStart"/>
      <w:r w:rsidRPr="00DA0742">
        <w:rPr>
          <w:rFonts w:eastAsia="Times New Roman" w:cs="Arial"/>
          <w:color w:val="000000" w:themeColor="text1"/>
          <w:kern w:val="0"/>
          <w:lang w:eastAsia="hr-HR"/>
          <w14:ligatures w14:val="none"/>
        </w:rPr>
        <w:t>atikom</w:t>
      </w:r>
      <w:proofErr w:type="spellEnd"/>
      <w:r w:rsidRPr="00DA0742">
        <w:rPr>
          <w:rFonts w:eastAsia="Times New Roman" w:cs="Arial"/>
          <w:color w:val="000000" w:themeColor="text1"/>
          <w:kern w:val="0"/>
          <w:lang w:eastAsia="hr-HR"/>
          <w14:ligatures w14:val="none"/>
        </w:rPr>
        <w:t xml:space="preserve"> čija visina je veća od visine sljemena, ukupna visina građevine se mjeri do vrha </w:t>
      </w:r>
      <w:proofErr w:type="spellStart"/>
      <w:r w:rsidRPr="00DA0742">
        <w:rPr>
          <w:rFonts w:eastAsia="Times New Roman" w:cs="Arial"/>
          <w:color w:val="000000" w:themeColor="text1"/>
          <w:kern w:val="0"/>
          <w:lang w:eastAsia="hr-HR"/>
          <w14:ligatures w14:val="none"/>
        </w:rPr>
        <w:t>atike</w:t>
      </w:r>
      <w:proofErr w:type="spellEnd"/>
      <w:r w:rsidRPr="00DA0742">
        <w:rPr>
          <w:rFonts w:eastAsia="Times New Roman" w:cs="Arial"/>
          <w:color w:val="000000" w:themeColor="text1"/>
          <w:kern w:val="0"/>
          <w:lang w:eastAsia="hr-HR"/>
          <w14:ligatures w14:val="none"/>
        </w:rPr>
        <w:t>.</w:t>
      </w:r>
    </w:p>
    <w:p w14:paraId="54DB0434" w14:textId="77777777" w:rsidR="00D45B4B" w:rsidRPr="00DA0742" w:rsidRDefault="00D45B4B" w:rsidP="00D45B4B">
      <w:pPr>
        <w:numPr>
          <w:ilvl w:val="0"/>
          <w:numId w:val="169"/>
        </w:numPr>
        <w:tabs>
          <w:tab w:val="left" w:pos="284"/>
        </w:tabs>
        <w:spacing w:line="240" w:lineRule="auto"/>
        <w:ind w:left="284" w:hanging="284"/>
        <w:rPr>
          <w:rFonts w:eastAsia="Times New Roman" w:cs="Arial"/>
          <w:snapToGrid w:val="0"/>
          <w:color w:val="000000" w:themeColor="text1"/>
          <w:kern w:val="0"/>
          <w14:ligatures w14:val="none"/>
        </w:rPr>
      </w:pPr>
      <w:r w:rsidRPr="00DA0742">
        <w:rPr>
          <w:rFonts w:eastAsia="Calibri" w:cs="Arial"/>
          <w:b/>
          <w:color w:val="000000" w:themeColor="text1"/>
          <w:kern w:val="0"/>
          <w:bdr w:val="none" w:sz="0" w:space="0" w:color="auto" w:frame="1"/>
          <w:lang w:eastAsia="hr-HR"/>
          <w14:ligatures w14:val="none"/>
        </w:rPr>
        <w:t>Građevinska (bruto) površina zgrade</w:t>
      </w:r>
      <w:r w:rsidRPr="00DA0742">
        <w:rPr>
          <w:rFonts w:eastAsia="Calibri" w:cs="Arial"/>
          <w:color w:val="000000" w:themeColor="text1"/>
          <w:kern w:val="0"/>
          <w:bdr w:val="none" w:sz="0" w:space="0" w:color="auto" w:frame="1"/>
          <w:lang w:eastAsia="hr-HR"/>
          <w14:ligatures w14:val="none"/>
        </w:rPr>
        <w:t> </w:t>
      </w:r>
      <w:r w:rsidRPr="00DA0742">
        <w:rPr>
          <w:rFonts w:eastAsia="Times New Roman" w:cs="Arial"/>
          <w:color w:val="000000" w:themeColor="text1"/>
          <w:kern w:val="0"/>
          <w:lang w:eastAsia="hr-HR"/>
          <w14:ligatures w14:val="none"/>
        </w:rPr>
        <w:t xml:space="preserve">je zbroj površina mjerenih u razini podova svih dijelova (etaža) zgrade (Po, S, P, K, </w:t>
      </w:r>
      <w:proofErr w:type="spellStart"/>
      <w:r w:rsidRPr="00DA0742">
        <w:rPr>
          <w:rFonts w:eastAsia="Times New Roman" w:cs="Arial"/>
          <w:color w:val="000000" w:themeColor="text1"/>
          <w:kern w:val="0"/>
          <w:lang w:eastAsia="hr-HR"/>
          <w14:ligatures w14:val="none"/>
        </w:rPr>
        <w:t>Pk</w:t>
      </w:r>
      <w:proofErr w:type="spellEnd"/>
      <w:r w:rsidRPr="00DA0742">
        <w:rPr>
          <w:rFonts w:eastAsia="Times New Roman" w:cs="Arial"/>
          <w:color w:val="000000" w:themeColor="text1"/>
          <w:kern w:val="0"/>
          <w:lang w:eastAsia="hr-HR"/>
          <w14:ligatures w14:val="none"/>
        </w:rPr>
        <w:t>) određenih prema vanjskim mjerama obodnih zidova s oblogama, osim površine vanjskog dizala koje se dograđuje na postojeću zgradu, a koja se izračunava na način propisan Zakonom i propisom donesenim na temelju Zakona.</w:t>
      </w:r>
    </w:p>
    <w:p w14:paraId="713D18A7" w14:textId="77777777" w:rsidR="00D45B4B" w:rsidRPr="00DA0742" w:rsidRDefault="00D45B4B" w:rsidP="00D45B4B">
      <w:pPr>
        <w:numPr>
          <w:ilvl w:val="0"/>
          <w:numId w:val="169"/>
        </w:numPr>
        <w:tabs>
          <w:tab w:val="left" w:pos="284"/>
        </w:tabs>
        <w:spacing w:line="240" w:lineRule="auto"/>
        <w:ind w:left="284" w:hanging="284"/>
        <w:rPr>
          <w:rFonts w:eastAsia="Times New Roman" w:cs="Arial"/>
          <w:snapToGrid w:val="0"/>
          <w:color w:val="000000" w:themeColor="text1"/>
          <w:kern w:val="0"/>
          <w14:ligatures w14:val="none"/>
        </w:rPr>
      </w:pPr>
      <w:r w:rsidRPr="00DA0742">
        <w:rPr>
          <w:rFonts w:eastAsia="Calibri" w:cs="Arial"/>
          <w:b/>
          <w:color w:val="000000" w:themeColor="text1"/>
          <w:kern w:val="0"/>
          <w14:ligatures w14:val="none"/>
        </w:rPr>
        <w:t>Građevna čestica</w:t>
      </w:r>
      <w:r w:rsidRPr="00DA0742">
        <w:rPr>
          <w:rFonts w:eastAsia="Calibri" w:cs="Arial"/>
          <w:color w:val="000000" w:themeColor="text1"/>
          <w:kern w:val="0"/>
          <w14:ligatures w14:val="none"/>
        </w:rPr>
        <w:t xml:space="preserve"> je u načelu jedna katastarska čestica čiji je oblik, smještaj u prostoru i veličina u skladu s ovim GUP-om te koja ima pristup na prometnu površinu sukladan ovom GUP-u, ako Zakonom nije propisano drukčije.</w:t>
      </w:r>
    </w:p>
    <w:p w14:paraId="4FE7AFBC" w14:textId="77777777" w:rsidR="00D45B4B" w:rsidRPr="00DA0742" w:rsidRDefault="00D45B4B" w:rsidP="00D45B4B">
      <w:pPr>
        <w:numPr>
          <w:ilvl w:val="0"/>
          <w:numId w:val="169"/>
        </w:numPr>
        <w:tabs>
          <w:tab w:val="left" w:pos="284"/>
        </w:tabs>
        <w:spacing w:line="240" w:lineRule="auto"/>
        <w:ind w:left="284" w:hanging="284"/>
        <w:rPr>
          <w:rFonts w:eastAsia="Times New Roman" w:cs="Arial"/>
          <w:snapToGrid w:val="0"/>
          <w:color w:val="000000" w:themeColor="text1"/>
          <w:kern w:val="0"/>
          <w14:ligatures w14:val="none"/>
        </w:rPr>
      </w:pPr>
      <w:r w:rsidRPr="00DA0742">
        <w:rPr>
          <w:rFonts w:eastAsia="Times New Roman" w:cs="Arial"/>
          <w:b/>
          <w:bCs/>
          <w:color w:val="000000" w:themeColor="text1"/>
          <w:kern w:val="0"/>
          <w:lang w:eastAsia="hr-HR"/>
          <w14:ligatures w14:val="none"/>
        </w:rPr>
        <w:t>Interpolacija</w:t>
      </w:r>
      <w:r w:rsidRPr="00DA0742">
        <w:rPr>
          <w:rFonts w:eastAsia="Times New Roman" w:cs="Arial"/>
          <w:color w:val="000000" w:themeColor="text1"/>
          <w:kern w:val="0"/>
          <w:lang w:eastAsia="hr-HR"/>
          <w14:ligatures w14:val="none"/>
        </w:rPr>
        <w:t xml:space="preserve"> je gradnja na preostaloj neizgrađenoj građevnoj čestici koja se nalazi u kontinuirano izgrađenom uličnom potezu, odnosno pretežito dovršenom predjelu građevinskog područja naselja (u pravocrtnom, </w:t>
      </w:r>
      <w:proofErr w:type="spellStart"/>
      <w:r w:rsidRPr="00DA0742">
        <w:rPr>
          <w:rFonts w:eastAsia="Times New Roman" w:cs="Arial"/>
          <w:color w:val="000000" w:themeColor="text1"/>
          <w:kern w:val="0"/>
          <w:lang w:eastAsia="hr-HR"/>
          <w14:ligatures w14:val="none"/>
        </w:rPr>
        <w:t>uglovnom</w:t>
      </w:r>
      <w:proofErr w:type="spellEnd"/>
      <w:r w:rsidRPr="00DA0742">
        <w:rPr>
          <w:rFonts w:eastAsia="Times New Roman" w:cs="Arial"/>
          <w:color w:val="000000" w:themeColor="text1"/>
          <w:kern w:val="0"/>
          <w:lang w:eastAsia="hr-HR"/>
          <w14:ligatures w14:val="none"/>
        </w:rPr>
        <w:t xml:space="preserve"> ili sličnom uličnom nizu).</w:t>
      </w:r>
    </w:p>
    <w:p w14:paraId="064D9CE3" w14:textId="77777777" w:rsidR="00D45B4B" w:rsidRPr="00DA0742" w:rsidRDefault="00D45B4B" w:rsidP="00D45B4B">
      <w:pPr>
        <w:numPr>
          <w:ilvl w:val="0"/>
          <w:numId w:val="169"/>
        </w:numPr>
        <w:tabs>
          <w:tab w:val="left" w:pos="284"/>
        </w:tabs>
        <w:spacing w:line="240" w:lineRule="auto"/>
        <w:ind w:left="284" w:hanging="284"/>
        <w:rPr>
          <w:rFonts w:eastAsia="Times New Roman" w:cs="Arial"/>
          <w:snapToGrid w:val="0"/>
          <w:color w:val="000000" w:themeColor="text1"/>
          <w:kern w:val="0"/>
          <w14:ligatures w14:val="none"/>
        </w:rPr>
      </w:pPr>
      <w:r w:rsidRPr="00DA0742">
        <w:rPr>
          <w:rFonts w:eastAsia="Calibri" w:cs="Arial"/>
          <w:b/>
          <w:color w:val="000000" w:themeColor="text1"/>
          <w:kern w:val="0"/>
          <w14:ligatures w14:val="none"/>
        </w:rPr>
        <w:t>Održavanje građevine</w:t>
      </w:r>
      <w:r w:rsidRPr="00DA0742">
        <w:rPr>
          <w:rFonts w:eastAsia="Calibri" w:cs="Arial"/>
          <w:color w:val="000000" w:themeColor="text1"/>
          <w:kern w:val="0"/>
          <w14:ligatures w14:val="none"/>
        </w:rPr>
        <w:t xml:space="preserve"> je izvedba građevinskih i drugih radova na postojećoj građevini radi očuvanja temeljnih zahtjeva za građevinu tijekom njezina trajanja, kojima se ne mijenja usklađenost građevine s lokacijskim uvjetima u skladu s kojima je izgrađena.</w:t>
      </w:r>
    </w:p>
    <w:p w14:paraId="6A885EEB" w14:textId="77777777" w:rsidR="00D45B4B" w:rsidRPr="00DA0742" w:rsidRDefault="00D45B4B" w:rsidP="00D45B4B">
      <w:pPr>
        <w:numPr>
          <w:ilvl w:val="0"/>
          <w:numId w:val="169"/>
        </w:numPr>
        <w:tabs>
          <w:tab w:val="left" w:pos="284"/>
        </w:tabs>
        <w:spacing w:line="240" w:lineRule="auto"/>
        <w:ind w:left="284" w:hanging="284"/>
        <w:rPr>
          <w:rFonts w:eastAsia="Times New Roman" w:cs="Arial"/>
          <w:snapToGrid w:val="0"/>
          <w:color w:val="000000" w:themeColor="text1"/>
          <w:kern w:val="0"/>
          <w14:ligatures w14:val="none"/>
        </w:rPr>
      </w:pPr>
      <w:r w:rsidRPr="00DA0742">
        <w:rPr>
          <w:rFonts w:eastAsia="Calibri" w:cs="Arial"/>
          <w:b/>
          <w:color w:val="000000" w:themeColor="text1"/>
          <w:kern w:val="0"/>
          <w14:ligatures w14:val="none"/>
        </w:rPr>
        <w:t>Rekonstrukcija građevine</w:t>
      </w:r>
      <w:r w:rsidRPr="00DA0742">
        <w:rPr>
          <w:rFonts w:eastAsia="Calibri" w:cs="Arial"/>
          <w:color w:val="000000" w:themeColor="text1"/>
          <w:kern w:val="0"/>
          <w14:ligatures w14:val="none"/>
        </w:rPr>
        <w:t xml:space="preserve"> je izvedba građevinskih i drugih radova na postojećoj građevini kojima se utječe na ispunjavanje temeljnih zahtjeva za tu građevinu ili kojima se mijenja usklađenost te građevine s lokacijskim uvjetima u skladu s kojima je izgrađena (dograđivanje, nadograđivanje, uklanjanje vanjskog dijela građevine, izvođenje radova radi promjene namjene građevine ili tehnološkog procesa i slično), odnosno izvedba građevinskih i drugih radova na ruševini postojeće građevine.</w:t>
      </w:r>
    </w:p>
    <w:p w14:paraId="0CAE4EE4" w14:textId="77777777" w:rsidR="00D45B4B" w:rsidRPr="00DA0742" w:rsidRDefault="00D45B4B" w:rsidP="00D45B4B">
      <w:pPr>
        <w:numPr>
          <w:ilvl w:val="0"/>
          <w:numId w:val="169"/>
        </w:numPr>
        <w:tabs>
          <w:tab w:val="left" w:pos="284"/>
        </w:tabs>
        <w:spacing w:line="240" w:lineRule="auto"/>
        <w:ind w:left="284" w:hanging="284"/>
        <w:rPr>
          <w:rFonts w:eastAsia="Times New Roman" w:cs="Arial"/>
          <w:snapToGrid w:val="0"/>
          <w:color w:val="000000" w:themeColor="text1"/>
          <w:kern w:val="0"/>
          <w14:ligatures w14:val="none"/>
        </w:rPr>
      </w:pPr>
      <w:r w:rsidRPr="00DA0742">
        <w:rPr>
          <w:rFonts w:eastAsia="Calibri" w:cs="Arial"/>
          <w:b/>
          <w:iCs/>
          <w:color w:val="000000" w:themeColor="text1"/>
          <w:kern w:val="0"/>
          <w:bdr w:val="none" w:sz="0" w:space="0" w:color="auto" w:frame="1"/>
          <w14:ligatures w14:val="none"/>
        </w:rPr>
        <w:t>Uklanjanje građevine ili njezina dijela</w:t>
      </w:r>
      <w:r w:rsidRPr="00DA0742">
        <w:rPr>
          <w:rFonts w:eastAsia="Calibri" w:cs="Arial"/>
          <w:iCs/>
          <w:color w:val="000000" w:themeColor="text1"/>
          <w:kern w:val="0"/>
          <w:bdr w:val="none" w:sz="0" w:space="0" w:color="auto" w:frame="1"/>
          <w14:ligatures w14:val="none"/>
        </w:rPr>
        <w:t> </w:t>
      </w:r>
      <w:r w:rsidRPr="00DA0742">
        <w:rPr>
          <w:rFonts w:eastAsia="Calibri" w:cs="Arial"/>
          <w:color w:val="000000" w:themeColor="text1"/>
          <w:kern w:val="0"/>
          <w14:ligatures w14:val="none"/>
        </w:rPr>
        <w:t xml:space="preserve">je izvedba radova razgradnje građevine ili njezina dijela s mjesta na kojem se nalazi, uključujući i gospodarenje zatečenim otpadom u građevini i na građevnoj čestici, te građevnog materijala i građevnog otpada nastalog razgradnjom građevine sukladno propisima koji uređuju gospodarenje otpadom, te </w:t>
      </w:r>
      <w:r w:rsidRPr="00DA0742">
        <w:rPr>
          <w:rFonts w:eastAsia="Calibri" w:cs="Arial"/>
          <w:color w:val="000000" w:themeColor="text1"/>
          <w:kern w:val="0"/>
          <w14:ligatures w14:val="none"/>
        </w:rPr>
        <w:lastRenderedPageBreak/>
        <w:t>dovođenje građevne čestice, odnosno zemljišta na kojemu se nalazila građevina u uredno stanje.</w:t>
      </w:r>
    </w:p>
    <w:p w14:paraId="16153B6D" w14:textId="77777777" w:rsidR="00D45B4B" w:rsidRPr="00DA0742" w:rsidRDefault="00D45B4B" w:rsidP="00D45B4B">
      <w:pPr>
        <w:numPr>
          <w:ilvl w:val="0"/>
          <w:numId w:val="169"/>
        </w:numPr>
        <w:tabs>
          <w:tab w:val="left" w:pos="284"/>
        </w:tabs>
        <w:spacing w:line="240" w:lineRule="auto"/>
        <w:ind w:left="284" w:hanging="284"/>
        <w:rPr>
          <w:rFonts w:eastAsia="Times New Roman" w:cs="Arial"/>
          <w:snapToGrid w:val="0"/>
          <w:color w:val="000000" w:themeColor="text1"/>
          <w:kern w:val="0"/>
          <w14:ligatures w14:val="none"/>
        </w:rPr>
      </w:pPr>
      <w:r w:rsidRPr="00DA0742">
        <w:rPr>
          <w:rFonts w:eastAsia="Calibri" w:cs="Arial"/>
          <w:b/>
          <w:iCs/>
          <w:color w:val="000000" w:themeColor="text1"/>
          <w:kern w:val="0"/>
          <w:bdr w:val="none" w:sz="0" w:space="0" w:color="auto" w:frame="1"/>
          <w14:ligatures w14:val="none"/>
        </w:rPr>
        <w:t>Urbana sanacija</w:t>
      </w:r>
      <w:r w:rsidRPr="00DA0742">
        <w:rPr>
          <w:rFonts w:eastAsia="Calibri" w:cs="Arial"/>
          <w:iCs/>
          <w:color w:val="000000" w:themeColor="text1"/>
          <w:kern w:val="0"/>
          <w:bdr w:val="none" w:sz="0" w:space="0" w:color="auto" w:frame="1"/>
          <w14:ligatures w14:val="none"/>
        </w:rPr>
        <w:t> </w:t>
      </w:r>
      <w:r w:rsidRPr="00DA0742">
        <w:rPr>
          <w:rFonts w:eastAsia="Calibri" w:cs="Arial"/>
          <w:color w:val="000000" w:themeColor="text1"/>
          <w:kern w:val="0"/>
          <w14:ligatures w14:val="none"/>
        </w:rPr>
        <w:t>je skup planskih mjera i uvjeta kojima se poboljšava karakter izgrađenih područja unutar i izvan granica građevinskog područja devastiranih nezakonitim građenjem i na drugi način.</w:t>
      </w:r>
    </w:p>
    <w:p w14:paraId="479579B9" w14:textId="77777777" w:rsidR="00D45B4B" w:rsidRPr="00DA0742" w:rsidRDefault="00D45B4B" w:rsidP="00D45B4B">
      <w:pPr>
        <w:numPr>
          <w:ilvl w:val="0"/>
          <w:numId w:val="169"/>
        </w:numPr>
        <w:tabs>
          <w:tab w:val="left" w:pos="284"/>
        </w:tabs>
        <w:spacing w:line="240" w:lineRule="auto"/>
        <w:ind w:left="284" w:hanging="284"/>
        <w:rPr>
          <w:rFonts w:eastAsia="Times New Roman" w:cs="Arial"/>
          <w:snapToGrid w:val="0"/>
          <w:color w:val="000000" w:themeColor="text1"/>
          <w:kern w:val="0"/>
          <w14:ligatures w14:val="none"/>
        </w:rPr>
      </w:pPr>
      <w:r w:rsidRPr="00DA0742">
        <w:rPr>
          <w:rFonts w:eastAsia="Calibri" w:cs="Arial"/>
          <w:b/>
          <w:iCs/>
          <w:color w:val="000000" w:themeColor="text1"/>
          <w:kern w:val="0"/>
          <w:bdr w:val="none" w:sz="0" w:space="0" w:color="auto" w:frame="1"/>
          <w14:ligatures w14:val="none"/>
        </w:rPr>
        <w:t>Urbana preobrazba</w:t>
      </w:r>
      <w:r w:rsidRPr="00DA0742">
        <w:rPr>
          <w:rFonts w:eastAsia="Calibri" w:cs="Arial"/>
          <w:iCs/>
          <w:color w:val="000000" w:themeColor="text1"/>
          <w:kern w:val="0"/>
          <w:bdr w:val="none" w:sz="0" w:space="0" w:color="auto" w:frame="1"/>
          <w14:ligatures w14:val="none"/>
        </w:rPr>
        <w:t> </w:t>
      </w:r>
      <w:r w:rsidRPr="00DA0742">
        <w:rPr>
          <w:rFonts w:eastAsia="Calibri" w:cs="Arial"/>
          <w:color w:val="000000" w:themeColor="text1"/>
          <w:kern w:val="0"/>
          <w14:ligatures w14:val="none"/>
        </w:rPr>
        <w:t>je skup planskih mjera i uvjeta kojima se bitno mijenjaju obilježja izgrađenog dijela građevinskog područja promjenom urbane mreže javnih površina, namjene i oblikovanja građevina, i/ili rasporeda, oblika i veličine građevnih čestica.</w:t>
      </w:r>
    </w:p>
    <w:p w14:paraId="4C6B7FBB" w14:textId="77777777" w:rsidR="00D45B4B" w:rsidRPr="00DA0742" w:rsidRDefault="00D45B4B" w:rsidP="00D45B4B">
      <w:pPr>
        <w:numPr>
          <w:ilvl w:val="0"/>
          <w:numId w:val="171"/>
        </w:numPr>
        <w:tabs>
          <w:tab w:val="left" w:pos="284"/>
        </w:tabs>
        <w:spacing w:line="240" w:lineRule="auto"/>
        <w:ind w:left="284" w:hanging="284"/>
        <w:rPr>
          <w:rFonts w:eastAsia="Times New Roman" w:cs="Arial"/>
          <w:snapToGrid w:val="0"/>
          <w:color w:val="000000" w:themeColor="text1"/>
          <w:kern w:val="0"/>
          <w14:ligatures w14:val="none"/>
        </w:rPr>
      </w:pPr>
      <w:bookmarkStart w:id="31" w:name="_Hlk188345234"/>
      <w:bookmarkStart w:id="32" w:name="_Hlk138679841"/>
      <w:bookmarkEnd w:id="30"/>
      <w:r w:rsidRPr="00DA0742">
        <w:rPr>
          <w:rFonts w:eastAsia="Times New Roman" w:cs="Arial"/>
          <w:b/>
          <w:bCs/>
          <w:snapToGrid w:val="0"/>
          <w:color w:val="000000" w:themeColor="text1"/>
          <w:kern w:val="0"/>
          <w14:ligatures w14:val="none"/>
        </w:rPr>
        <w:t xml:space="preserve">Koeficijent izgrađenosti </w:t>
      </w:r>
      <w:r w:rsidRPr="00DA0742">
        <w:rPr>
          <w:rFonts w:eastAsia="Times New Roman" w:cs="Arial"/>
          <w:snapToGrid w:val="0"/>
          <w:color w:val="000000" w:themeColor="text1"/>
          <w:kern w:val="0"/>
          <w14:ligatures w14:val="none"/>
        </w:rPr>
        <w:t>(</w:t>
      </w:r>
      <w:proofErr w:type="spellStart"/>
      <w:r w:rsidRPr="00DA0742">
        <w:rPr>
          <w:rFonts w:eastAsia="Times New Roman" w:cs="Arial"/>
          <w:snapToGrid w:val="0"/>
          <w:color w:val="000000" w:themeColor="text1"/>
          <w:kern w:val="0"/>
          <w14:ligatures w14:val="none"/>
        </w:rPr>
        <w:t>kig</w:t>
      </w:r>
      <w:proofErr w:type="spellEnd"/>
      <w:r w:rsidRPr="00DA0742">
        <w:rPr>
          <w:rFonts w:eastAsia="Times New Roman" w:cs="Arial"/>
          <w:snapToGrid w:val="0"/>
          <w:color w:val="000000" w:themeColor="text1"/>
          <w:kern w:val="0"/>
          <w14:ligatures w14:val="none"/>
        </w:rPr>
        <w:t>) je odnos izgrađene površine zemljišta pod građevinom (svih građevina) i ukupne površine građevne čestice. Zemljište pod građevinom je vertikalna projekcija svih zatvorenih dijelova, otvoreni i natkrivenih konstruktivnih dijelova građevine osim balkona i streha krovišta, na građevnu česticu, uključivši i terase u prizemlju građevine kada su iste konstruktivni dio podzemne etaže. U izgrađenu površinu ne ulaze cisterne, septička jama i slične građevine, ukoliko su ukopane u zemlju, kao i terase na terenu.</w:t>
      </w:r>
    </w:p>
    <w:bookmarkEnd w:id="31"/>
    <w:p w14:paraId="530FF463" w14:textId="77777777" w:rsidR="00D45B4B" w:rsidRPr="00DA0742" w:rsidRDefault="00D45B4B" w:rsidP="00D45B4B">
      <w:pPr>
        <w:widowControl w:val="0"/>
        <w:numPr>
          <w:ilvl w:val="0"/>
          <w:numId w:val="171"/>
        </w:numPr>
        <w:spacing w:line="240" w:lineRule="auto"/>
        <w:ind w:left="284" w:hanging="284"/>
        <w:rPr>
          <w:rFonts w:eastAsia="Times New Roman" w:cs="Arial"/>
          <w:color w:val="000000" w:themeColor="text1"/>
          <w:kern w:val="0"/>
          <w:lang w:eastAsia="hr-HR"/>
          <w14:ligatures w14:val="none"/>
        </w:rPr>
      </w:pPr>
      <w:r w:rsidRPr="00DA0742">
        <w:rPr>
          <w:rFonts w:eastAsia="Times New Roman" w:cs="Arial"/>
          <w:b/>
          <w:bCs/>
          <w:color w:val="000000" w:themeColor="text1"/>
          <w:kern w:val="0"/>
          <w:bdr w:val="none" w:sz="0" w:space="0" w:color="auto" w:frame="1"/>
          <w:lang w:eastAsia="hr-HR"/>
          <w14:ligatures w14:val="none"/>
        </w:rPr>
        <w:t xml:space="preserve">Koeficijent iskoristivosti </w:t>
      </w:r>
      <w:r w:rsidRPr="00DA0742">
        <w:rPr>
          <w:rFonts w:eastAsia="Times New Roman" w:cs="Arial"/>
          <w:color w:val="000000" w:themeColor="text1"/>
          <w:kern w:val="0"/>
          <w:bdr w:val="none" w:sz="0" w:space="0" w:color="auto" w:frame="1"/>
          <w:lang w:eastAsia="hr-HR"/>
          <w14:ligatures w14:val="none"/>
        </w:rPr>
        <w:t>(kis) </w:t>
      </w:r>
      <w:r w:rsidRPr="00DA0742">
        <w:rPr>
          <w:rFonts w:eastAsia="Times New Roman" w:cs="Arial"/>
          <w:color w:val="000000" w:themeColor="text1"/>
          <w:kern w:val="0"/>
          <w:lang w:eastAsia="hr-HR"/>
          <w14:ligatures w14:val="none"/>
        </w:rPr>
        <w:t>je odnos građevinske (bruto) površine (GBP), obračunat prema posebnom propisu, svih građevina na građevnoj čestici i površine građevne čestice</w:t>
      </w:r>
    </w:p>
    <w:p w14:paraId="261F506F" w14:textId="77777777" w:rsidR="00D45B4B" w:rsidRPr="00DA0742" w:rsidRDefault="00D45B4B" w:rsidP="00D45B4B">
      <w:pPr>
        <w:numPr>
          <w:ilvl w:val="0"/>
          <w:numId w:val="171"/>
        </w:numPr>
        <w:tabs>
          <w:tab w:val="left" w:pos="284"/>
        </w:tabs>
        <w:spacing w:line="240" w:lineRule="auto"/>
        <w:ind w:left="284" w:hanging="284"/>
        <w:rPr>
          <w:rFonts w:eastAsia="Times New Roman" w:cs="Arial"/>
          <w:snapToGrid w:val="0"/>
          <w:color w:val="000000" w:themeColor="text1"/>
          <w:kern w:val="0"/>
          <w14:ligatures w14:val="none"/>
        </w:rPr>
      </w:pPr>
      <w:r w:rsidRPr="00DA0742">
        <w:rPr>
          <w:rFonts w:eastAsia="Times New Roman" w:cs="Arial"/>
          <w:b/>
          <w:bCs/>
          <w:color w:val="000000" w:themeColor="text1"/>
          <w:kern w:val="0"/>
          <w:lang w:eastAsia="hr-HR"/>
          <w14:ligatures w14:val="none"/>
        </w:rPr>
        <w:t xml:space="preserve">Regulacijska linija </w:t>
      </w:r>
      <w:r w:rsidRPr="00DA0742">
        <w:rPr>
          <w:rFonts w:eastAsia="Times New Roman" w:cs="Arial"/>
          <w:color w:val="000000" w:themeColor="text1"/>
          <w:kern w:val="0"/>
          <w:lang w:eastAsia="hr-HR"/>
          <w14:ligatures w14:val="none"/>
        </w:rPr>
        <w:t>je linija koja razgraničava prometnu površinu od površina drugih namjena. To je  linija koja razgraničava površinu postojećeg prometnog koridora/trase prometne površine u izgrađenim dijelovima građevinskih područja (ulica, prilazni put, trg i drugo), odnosno površinu planiranog prometnog koridora (prometne površine) u neizgrađenim dijelovima građevinskih područja, od površine građevne čestice. Građevna čestica može imati jednu ili više regulacijskih linija.</w:t>
      </w:r>
    </w:p>
    <w:p w14:paraId="1A5D7D54" w14:textId="77777777" w:rsidR="00D45B4B" w:rsidRPr="00DA0742" w:rsidRDefault="00D45B4B" w:rsidP="00D45B4B">
      <w:pPr>
        <w:numPr>
          <w:ilvl w:val="0"/>
          <w:numId w:val="171"/>
        </w:numPr>
        <w:tabs>
          <w:tab w:val="left" w:pos="284"/>
        </w:tabs>
        <w:spacing w:line="240" w:lineRule="auto"/>
        <w:ind w:left="284" w:hanging="284"/>
        <w:rPr>
          <w:rFonts w:eastAsia="Times New Roman" w:cs="Arial"/>
          <w:snapToGrid w:val="0"/>
          <w:color w:val="000000" w:themeColor="text1"/>
          <w:kern w:val="0"/>
          <w14:ligatures w14:val="none"/>
        </w:rPr>
      </w:pPr>
      <w:bookmarkStart w:id="33" w:name="_Hlk146267927"/>
      <w:r w:rsidRPr="00DA0742">
        <w:rPr>
          <w:rFonts w:eastAsia="Times New Roman" w:cs="Arial"/>
          <w:b/>
          <w:color w:val="000000" w:themeColor="text1"/>
          <w:kern w:val="0"/>
          <w:lang w:eastAsia="hr-HR"/>
          <w14:ligatures w14:val="none"/>
        </w:rPr>
        <w:t xml:space="preserve">Građevni pravac </w:t>
      </w:r>
      <w:r w:rsidRPr="00DA0742">
        <w:rPr>
          <w:rFonts w:eastAsia="Times New Roman" w:cs="Arial"/>
          <w:color w:val="000000" w:themeColor="text1"/>
          <w:kern w:val="0"/>
          <w:lang w:eastAsia="hr-HR"/>
          <w14:ligatures w14:val="none"/>
        </w:rPr>
        <w:t>je pravac koji određuje smještaj i udaljenost pročelja prizemlja građevine u odnosu na regulacijsku liniju. Na njega se smješta glavnina pročelja, najmanje pola pročelja, a u slučajevima razvedenih, zaobljenih tlocrta te kada građevni pravac nije okomit na bočne granice građevne čestice onda je to najistureniji dio građevine.</w:t>
      </w:r>
    </w:p>
    <w:bookmarkEnd w:id="33"/>
    <w:p w14:paraId="0F9DD28A" w14:textId="77777777" w:rsidR="00D45B4B" w:rsidRPr="00DA0742" w:rsidRDefault="00D45B4B" w:rsidP="00D45B4B">
      <w:pPr>
        <w:widowControl w:val="0"/>
        <w:numPr>
          <w:ilvl w:val="0"/>
          <w:numId w:val="170"/>
        </w:numPr>
        <w:spacing w:line="240" w:lineRule="auto"/>
        <w:ind w:left="284" w:hanging="284"/>
        <w:rPr>
          <w:rFonts w:eastAsia="Times New Roman" w:cs="Arial"/>
          <w:color w:val="000000" w:themeColor="text1"/>
          <w:kern w:val="0"/>
          <w:lang w:eastAsia="hr-HR"/>
          <w14:ligatures w14:val="none"/>
        </w:rPr>
      </w:pPr>
      <w:r w:rsidRPr="00DA0742">
        <w:rPr>
          <w:rFonts w:eastAsia="Times New Roman" w:cs="Arial"/>
          <w:b/>
          <w:color w:val="000000" w:themeColor="text1"/>
          <w:kern w:val="0"/>
          <w:lang w:eastAsia="hr-HR"/>
          <w14:ligatures w14:val="none"/>
        </w:rPr>
        <w:t xml:space="preserve">Urbana oprema </w:t>
      </w:r>
      <w:r w:rsidRPr="00DA0742">
        <w:rPr>
          <w:rFonts w:eastAsia="Times New Roman" w:cs="Arial"/>
          <w:color w:val="000000" w:themeColor="text1"/>
          <w:kern w:val="0"/>
          <w:lang w:eastAsia="hr-HR"/>
          <w14:ligatures w14:val="none"/>
        </w:rPr>
        <w:t>jest sva oprema koja se montira odnosno postavlja na površinama svih namjena, kojom se oplemenjuje urbani prostor (koševi za smeće, stajališta javnog prijevoza, držači bicikala, oglasni i reklamni panoi, smjerokazi i ostali znakovi, klupe, vaze za cvijeće, zaštitni stupići i slično).</w:t>
      </w:r>
      <w:bookmarkEnd w:id="32"/>
    </w:p>
    <w:p w14:paraId="34A2B580" w14:textId="77777777" w:rsidR="00D45B4B" w:rsidRPr="00DA0742" w:rsidRDefault="00D45B4B" w:rsidP="00D45B4B">
      <w:pPr>
        <w:widowControl w:val="0"/>
        <w:numPr>
          <w:ilvl w:val="0"/>
          <w:numId w:val="170"/>
        </w:numPr>
        <w:spacing w:line="240" w:lineRule="auto"/>
        <w:ind w:left="284" w:hanging="284"/>
        <w:rPr>
          <w:rFonts w:eastAsia="Times New Roman" w:cs="Arial"/>
          <w:color w:val="000000" w:themeColor="text1"/>
          <w:kern w:val="0"/>
          <w:lang w:eastAsia="hr-HR"/>
          <w14:ligatures w14:val="none"/>
        </w:rPr>
      </w:pPr>
      <w:r w:rsidRPr="00DA0742">
        <w:rPr>
          <w:rFonts w:eastAsia="Times New Roman" w:cs="Arial"/>
          <w:b/>
          <w:bCs/>
          <w:iCs/>
          <w:color w:val="000000" w:themeColor="text1"/>
          <w:kern w:val="0"/>
          <w:lang w:eastAsia="hr-HR"/>
          <w14:ligatures w14:val="none"/>
        </w:rPr>
        <w:t>Kosi teren</w:t>
      </w:r>
      <w:r w:rsidRPr="00DA0742">
        <w:rPr>
          <w:rFonts w:eastAsia="Times New Roman" w:cs="Arial"/>
          <w:color w:val="000000" w:themeColor="text1"/>
          <w:kern w:val="0"/>
          <w:lang w:eastAsia="hr-HR"/>
          <w14:ligatures w14:val="none"/>
        </w:rPr>
        <w:t xml:space="preserve"> je teren prosječnog nagiba većeg od 12</w:t>
      </w:r>
      <w:r w:rsidRPr="00DA0742">
        <w:rPr>
          <w:rFonts w:eastAsia="Times New Roman" w:cs="Arial"/>
          <w:color w:val="000000" w:themeColor="text1"/>
          <w:kern w:val="0"/>
          <w:vertAlign w:val="superscript"/>
          <w:lang w:eastAsia="hr-HR"/>
          <w14:ligatures w14:val="none"/>
        </w:rPr>
        <w:t>0</w:t>
      </w:r>
      <w:r w:rsidRPr="00DA0742">
        <w:rPr>
          <w:rFonts w:eastAsia="Times New Roman" w:cs="Arial"/>
          <w:color w:val="000000" w:themeColor="text1"/>
          <w:kern w:val="0"/>
          <w:lang w:eastAsia="hr-HR"/>
          <w14:ligatures w14:val="none"/>
        </w:rPr>
        <w:t>.</w:t>
      </w:r>
    </w:p>
    <w:p w14:paraId="6119C045" w14:textId="77777777" w:rsidR="00D45B4B" w:rsidRPr="00DA0742" w:rsidRDefault="00D45B4B" w:rsidP="00D45B4B">
      <w:pPr>
        <w:widowControl w:val="0"/>
        <w:numPr>
          <w:ilvl w:val="0"/>
          <w:numId w:val="170"/>
        </w:numPr>
        <w:spacing w:line="240" w:lineRule="auto"/>
        <w:ind w:left="284" w:hanging="284"/>
        <w:rPr>
          <w:rFonts w:eastAsia="Times New Roman" w:cs="Arial"/>
          <w:color w:val="000000" w:themeColor="text1"/>
          <w:kern w:val="0"/>
          <w:lang w:eastAsia="hr-HR"/>
          <w14:ligatures w14:val="none"/>
        </w:rPr>
      </w:pPr>
      <w:r w:rsidRPr="00DA0742">
        <w:rPr>
          <w:rFonts w:eastAsia="Times New Roman" w:cs="Arial"/>
          <w:b/>
          <w:bCs/>
          <w:iCs/>
          <w:color w:val="000000" w:themeColor="text1"/>
          <w:kern w:val="0"/>
          <w:lang w:eastAsia="hr-HR"/>
          <w14:ligatures w14:val="none"/>
        </w:rPr>
        <w:t>Konačno uređeni i izravnani teren</w:t>
      </w:r>
      <w:r w:rsidRPr="00DA0742">
        <w:rPr>
          <w:rFonts w:eastAsia="Times New Roman" w:cs="Arial"/>
          <w:color w:val="000000" w:themeColor="text1"/>
          <w:kern w:val="0"/>
          <w:lang w:eastAsia="hr-HR"/>
          <w14:ligatures w14:val="none"/>
        </w:rPr>
        <w:t xml:space="preserve"> je uređena površina čestice (zemljana podloga, opločenja i sl.) čija visinska kota u odnosu na visinsku kotu terena prije gradnje može varirati najviše 1,5 m u svrhu oblikovanja terena. Pod konačno uređenim i izravnanim terenom ne smatra se ulazna rampa najveće širine pročelja 5,0 m za podzemnu ili suterensku garažu, te vanjske stube najveće širine 1,50 m prislonjene uz građevinu za potrebe pristupa u podrumsku ili suterensku etažu.</w:t>
      </w:r>
    </w:p>
    <w:p w14:paraId="33F20FED" w14:textId="77777777" w:rsidR="00D45B4B" w:rsidRPr="00DA0742" w:rsidRDefault="00D45B4B" w:rsidP="00D45B4B">
      <w:pPr>
        <w:widowControl w:val="0"/>
        <w:numPr>
          <w:ilvl w:val="0"/>
          <w:numId w:val="170"/>
        </w:numPr>
        <w:spacing w:line="240" w:lineRule="auto"/>
        <w:ind w:left="284" w:hanging="284"/>
        <w:rPr>
          <w:rFonts w:eastAsia="Times New Roman" w:cs="Arial"/>
          <w:color w:val="000000" w:themeColor="text1"/>
          <w:kern w:val="0"/>
          <w:lang w:eastAsia="hr-HR"/>
          <w14:ligatures w14:val="none"/>
        </w:rPr>
      </w:pPr>
      <w:r w:rsidRPr="00DA0742">
        <w:rPr>
          <w:rFonts w:eastAsia="Calibri" w:cs="Arial"/>
          <w:b/>
          <w:bCs/>
          <w:color w:val="000000" w:themeColor="text1"/>
          <w:kern w:val="0"/>
          <w:szCs w:val="24"/>
          <w:lang w:eastAsia="hr-HR"/>
          <w14:ligatures w14:val="none"/>
        </w:rPr>
        <w:t xml:space="preserve">Postojeća ulična morfologija građevina </w:t>
      </w:r>
      <w:r w:rsidRPr="00DA0742">
        <w:rPr>
          <w:rFonts w:eastAsia="Calibri" w:cs="Arial"/>
          <w:color w:val="000000" w:themeColor="text1"/>
          <w:kern w:val="0"/>
          <w:szCs w:val="24"/>
          <w:lang w:eastAsia="hr-HR"/>
          <w14:ligatures w14:val="none"/>
        </w:rPr>
        <w:t>(karakterističan uzorak područja) definirana je postojećom gradnjom u ulici te se može primijeniti u odnosu na dvije susjedne građevine odnosno čestice lijevo i desno od predmetne građevne čestice.</w:t>
      </w:r>
    </w:p>
    <w:p w14:paraId="6859D069" w14:textId="77777777" w:rsidR="00D45B4B" w:rsidRPr="00DA0742" w:rsidRDefault="00D45B4B" w:rsidP="00D45B4B">
      <w:pPr>
        <w:widowControl w:val="0"/>
        <w:numPr>
          <w:ilvl w:val="0"/>
          <w:numId w:val="170"/>
        </w:numPr>
        <w:spacing w:line="240" w:lineRule="auto"/>
        <w:ind w:left="284" w:hanging="284"/>
        <w:rPr>
          <w:rFonts w:eastAsia="Times New Roman" w:cs="Arial"/>
          <w:color w:val="000000" w:themeColor="text1"/>
          <w:kern w:val="0"/>
          <w:lang w:eastAsia="hr-HR"/>
          <w14:ligatures w14:val="none"/>
        </w:rPr>
      </w:pPr>
      <w:r w:rsidRPr="00DA0742">
        <w:rPr>
          <w:rFonts w:eastAsia="Calibri" w:cs="Arial"/>
          <w:b/>
          <w:bCs/>
          <w:color w:val="000000" w:themeColor="text1"/>
          <w:kern w:val="0"/>
          <w:szCs w:val="24"/>
          <w:lang w:eastAsia="hr-HR"/>
          <w14:ligatures w14:val="none"/>
        </w:rPr>
        <w:t xml:space="preserve">Vidikovac </w:t>
      </w:r>
      <w:r w:rsidRPr="00DA0742">
        <w:rPr>
          <w:rFonts w:eastAsia="Calibri" w:cs="Arial"/>
          <w:color w:val="000000" w:themeColor="text1"/>
          <w:kern w:val="0"/>
          <w:szCs w:val="24"/>
          <w:lang w:eastAsia="hr-HR"/>
          <w14:ligatures w14:val="none"/>
        </w:rPr>
        <w:t>je mjesto posebno uređeno za promatranje krajobraza.</w:t>
      </w:r>
    </w:p>
    <w:p w14:paraId="589D39C3" w14:textId="77777777" w:rsidR="00D45B4B" w:rsidRPr="00DA0742" w:rsidRDefault="00D45B4B" w:rsidP="00D45B4B">
      <w:pPr>
        <w:widowControl w:val="0"/>
        <w:numPr>
          <w:ilvl w:val="0"/>
          <w:numId w:val="172"/>
        </w:numPr>
        <w:spacing w:line="240" w:lineRule="auto"/>
        <w:ind w:left="284" w:hanging="284"/>
        <w:contextualSpacing/>
        <w:rPr>
          <w:rFonts w:eastAsia="Times New Roman" w:cs="Arial"/>
          <w:color w:val="000000" w:themeColor="text1"/>
          <w:kern w:val="0"/>
          <w:lang w:eastAsia="hr-HR"/>
          <w14:ligatures w14:val="none"/>
        </w:rPr>
      </w:pPr>
      <w:bookmarkStart w:id="34" w:name="_Hlk143238230"/>
      <w:bookmarkStart w:id="35" w:name="_Hlk183183391"/>
      <w:r w:rsidRPr="00DA0742">
        <w:rPr>
          <w:rFonts w:eastAsia="Times New Roman" w:cs="Arial"/>
          <w:b/>
          <w:bCs/>
          <w:color w:val="000000" w:themeColor="text1"/>
          <w:kern w:val="0"/>
          <w:lang w:eastAsia="hr-HR"/>
          <w14:ligatures w14:val="none"/>
        </w:rPr>
        <w:t>Energija iz obnovljivih izvora</w:t>
      </w:r>
      <w:r w:rsidRPr="00DA0742">
        <w:rPr>
          <w:rFonts w:eastAsia="Times New Roman" w:cs="Arial"/>
          <w:color w:val="000000" w:themeColor="text1"/>
          <w:kern w:val="0"/>
          <w:lang w:eastAsia="hr-HR"/>
          <w14:ligatures w14:val="none"/>
        </w:rPr>
        <w:t xml:space="preserve"> je energija iz obnovljivih </w:t>
      </w:r>
      <w:proofErr w:type="spellStart"/>
      <w:r w:rsidRPr="00DA0742">
        <w:rPr>
          <w:rFonts w:eastAsia="Times New Roman" w:cs="Arial"/>
          <w:color w:val="000000" w:themeColor="text1"/>
          <w:kern w:val="0"/>
          <w:lang w:eastAsia="hr-HR"/>
          <w14:ligatures w14:val="none"/>
        </w:rPr>
        <w:t>nefosilnih</w:t>
      </w:r>
      <w:proofErr w:type="spellEnd"/>
      <w:r w:rsidRPr="00DA0742">
        <w:rPr>
          <w:rFonts w:eastAsia="Times New Roman" w:cs="Arial"/>
          <w:color w:val="000000" w:themeColor="text1"/>
          <w:kern w:val="0"/>
          <w:lang w:eastAsia="hr-HR"/>
          <w14:ligatures w14:val="none"/>
        </w:rPr>
        <w:t xml:space="preserve"> izvora, primjerice solarna energija (toplinska i fotonaponska) te geotermalna energija. </w:t>
      </w:r>
      <w:bookmarkEnd w:id="34"/>
    </w:p>
    <w:p w14:paraId="22BDE414" w14:textId="77777777" w:rsidR="00D45B4B" w:rsidRPr="00DA0742" w:rsidRDefault="00D45B4B" w:rsidP="00D45B4B">
      <w:pPr>
        <w:widowControl w:val="0"/>
        <w:numPr>
          <w:ilvl w:val="0"/>
          <w:numId w:val="172"/>
        </w:numPr>
        <w:spacing w:line="240" w:lineRule="auto"/>
        <w:ind w:left="284" w:hanging="284"/>
        <w:contextualSpacing/>
        <w:rPr>
          <w:rFonts w:eastAsia="Times New Roman" w:cs="Arial"/>
          <w:color w:val="000000" w:themeColor="text1"/>
          <w:kern w:val="0"/>
          <w:lang w:eastAsia="hr-HR"/>
          <w14:ligatures w14:val="none"/>
        </w:rPr>
      </w:pPr>
      <w:r w:rsidRPr="00DA0742">
        <w:rPr>
          <w:rFonts w:eastAsia="Times New Roman" w:cs="Arial"/>
          <w:b/>
          <w:bCs/>
          <w:color w:val="000000" w:themeColor="text1"/>
          <w:kern w:val="0"/>
          <w:lang w:eastAsia="hr-HR"/>
          <w14:ligatures w14:val="none"/>
        </w:rPr>
        <w:t>Proizvodno postrojenje koje koristi obnovljive izvore energije</w:t>
      </w:r>
      <w:r w:rsidRPr="00DA0742">
        <w:rPr>
          <w:rFonts w:eastAsia="Times New Roman" w:cs="Arial"/>
          <w:color w:val="000000" w:themeColor="text1"/>
          <w:kern w:val="0"/>
          <w:lang w:eastAsia="hr-HR"/>
          <w14:ligatures w14:val="none"/>
        </w:rPr>
        <w:t xml:space="preserve"> je samostalno i tehnički cjelovito postrojenje za proizvodnju električne i/ili toplinske energije, koje koristi obnovljive izvore energije za proizvodnju električne i/ili toplinske energije, a koje se može sastojati od više proizvodnih jedinica.</w:t>
      </w:r>
    </w:p>
    <w:p w14:paraId="69E39EDE" w14:textId="77777777" w:rsidR="00D45B4B" w:rsidRPr="00DA0742" w:rsidRDefault="00D45B4B" w:rsidP="00D45B4B">
      <w:pPr>
        <w:widowControl w:val="0"/>
        <w:numPr>
          <w:ilvl w:val="0"/>
          <w:numId w:val="172"/>
        </w:numPr>
        <w:spacing w:line="240" w:lineRule="auto"/>
        <w:ind w:left="284" w:hanging="284"/>
        <w:contextualSpacing/>
        <w:rPr>
          <w:rFonts w:eastAsia="Calibri" w:cs="Arial"/>
          <w:color w:val="000000" w:themeColor="text1"/>
        </w:rPr>
      </w:pPr>
      <w:proofErr w:type="spellStart"/>
      <w:r w:rsidRPr="00DA0742">
        <w:rPr>
          <w:rFonts w:eastAsia="Calibri" w:cs="Arial"/>
          <w:b/>
          <w:color w:val="000000" w:themeColor="text1"/>
        </w:rPr>
        <w:t>Kogeneracijsko</w:t>
      </w:r>
      <w:proofErr w:type="spellEnd"/>
      <w:r w:rsidRPr="00DA0742">
        <w:rPr>
          <w:rFonts w:eastAsia="Calibri" w:cs="Arial"/>
          <w:b/>
          <w:color w:val="000000" w:themeColor="text1"/>
        </w:rPr>
        <w:t xml:space="preserve"> postrojenje</w:t>
      </w:r>
      <w:r w:rsidRPr="00DA0742">
        <w:rPr>
          <w:rFonts w:eastAsia="Calibri" w:cs="Arial"/>
          <w:color w:val="000000" w:themeColor="text1"/>
        </w:rPr>
        <w:t xml:space="preserve"> je proizvodno postrojenje u kojem se istodobno proizvodi električna i toplinska energije u jedinstvenom procesu, pri čemu se </w:t>
      </w:r>
      <w:proofErr w:type="spellStart"/>
      <w:r w:rsidRPr="00DA0742">
        <w:rPr>
          <w:rFonts w:eastAsia="Calibri" w:cs="Arial"/>
          <w:color w:val="000000" w:themeColor="text1"/>
        </w:rPr>
        <w:t>kogeneracijska</w:t>
      </w:r>
      <w:proofErr w:type="spellEnd"/>
      <w:r w:rsidRPr="00DA0742">
        <w:rPr>
          <w:rFonts w:eastAsia="Calibri" w:cs="Arial"/>
          <w:color w:val="000000" w:themeColor="text1"/>
        </w:rPr>
        <w:t xml:space="preserve"> postrojenja koja obnovljive izvore energije koriste kao primarni izvor energije smatraju proizvodnim postrojenjima koja koriste obnovljive izvore energije.</w:t>
      </w:r>
    </w:p>
    <w:bookmarkEnd w:id="35"/>
    <w:p w14:paraId="1C55ED36" w14:textId="77777777" w:rsidR="00D45B4B" w:rsidRDefault="00D45B4B" w:rsidP="00E70499">
      <w:pPr>
        <w:jc w:val="center"/>
        <w:rPr>
          <w:rFonts w:cs="Arial"/>
        </w:rPr>
      </w:pPr>
    </w:p>
    <w:p w14:paraId="30EF2200" w14:textId="77777777" w:rsidR="00C94BC0" w:rsidRDefault="00C94BC0" w:rsidP="00E70499">
      <w:pPr>
        <w:jc w:val="center"/>
        <w:rPr>
          <w:rFonts w:cs="Arial"/>
        </w:rPr>
      </w:pPr>
    </w:p>
    <w:p w14:paraId="2CE990C7" w14:textId="77777777" w:rsidR="00C94BC0" w:rsidRDefault="00C94BC0" w:rsidP="00E70499">
      <w:pPr>
        <w:jc w:val="center"/>
        <w:rPr>
          <w:rFonts w:cs="Arial"/>
        </w:rPr>
      </w:pPr>
    </w:p>
    <w:p w14:paraId="1910DAE2" w14:textId="77777777" w:rsidR="008D0C34" w:rsidRPr="008D0C34" w:rsidRDefault="008D0C34" w:rsidP="008D0C34">
      <w:pPr>
        <w:keepNext/>
        <w:spacing w:line="240" w:lineRule="auto"/>
        <w:outlineLvl w:val="0"/>
        <w:rPr>
          <w:rFonts w:eastAsia="Times New Roman" w:cs="Times New Roman"/>
          <w:b/>
          <w:caps/>
          <w:kern w:val="0"/>
          <w:sz w:val="32"/>
          <w:szCs w:val="32"/>
          <w:lang w:eastAsia="hr-HR"/>
          <w14:ligatures w14:val="none"/>
        </w:rPr>
      </w:pPr>
      <w:bookmarkStart w:id="36" w:name="_Toc167697503"/>
      <w:bookmarkStart w:id="37" w:name="_Toc195017150"/>
      <w:r w:rsidRPr="008D0C34">
        <w:rPr>
          <w:rFonts w:eastAsia="Times New Roman" w:cs="Times New Roman"/>
          <w:b/>
          <w:caps/>
          <w:kern w:val="0"/>
          <w:sz w:val="32"/>
          <w:szCs w:val="32"/>
          <w:lang w:eastAsia="hr-HR"/>
          <w14:ligatures w14:val="none"/>
        </w:rPr>
        <w:t>II. ODREDBE ZA PROVEDBU</w:t>
      </w:r>
      <w:bookmarkEnd w:id="36"/>
      <w:bookmarkEnd w:id="37"/>
    </w:p>
    <w:p w14:paraId="36A9DA6E" w14:textId="402C7664" w:rsidR="008D0C34" w:rsidRPr="008D0C34" w:rsidRDefault="008D0C34" w:rsidP="008D0C34">
      <w:pPr>
        <w:spacing w:line="276" w:lineRule="auto"/>
        <w:rPr>
          <w:rFonts w:ascii="Arial Narrow" w:eastAsia="Calibri" w:hAnsi="Arial Narrow" w:cs="Arial"/>
          <w:kern w:val="0"/>
          <w:lang w:eastAsia="hr-HR"/>
          <w14:ligatures w14:val="none"/>
        </w:rPr>
      </w:pPr>
      <w:r w:rsidRPr="008D0C34">
        <w:rPr>
          <w:rFonts w:ascii="Arial Narrow" w:eastAsia="Calibri" w:hAnsi="Arial Narrow" w:cs="Calibri"/>
          <w:i/>
          <w:iCs/>
          <w:kern w:val="0"/>
        </w:rPr>
        <w:t>(Odlukom o II. izmjena</w:t>
      </w:r>
      <w:r w:rsidR="00533CB6">
        <w:rPr>
          <w:rFonts w:ascii="Arial Narrow" w:eastAsia="Calibri" w:hAnsi="Arial Narrow" w:cs="Calibri"/>
          <w:i/>
          <w:iCs/>
          <w:kern w:val="0"/>
        </w:rPr>
        <w:t>ma</w:t>
      </w:r>
      <w:r w:rsidRPr="008D0C34">
        <w:rPr>
          <w:rFonts w:ascii="Arial Narrow" w:eastAsia="Calibri" w:hAnsi="Arial Narrow" w:cs="Calibri"/>
          <w:i/>
          <w:iCs/>
          <w:kern w:val="0"/>
        </w:rPr>
        <w:t xml:space="preserve"> i dopuna</w:t>
      </w:r>
      <w:r w:rsidR="00533CB6">
        <w:rPr>
          <w:rFonts w:ascii="Arial Narrow" w:eastAsia="Calibri" w:hAnsi="Arial Narrow" w:cs="Calibri"/>
          <w:i/>
          <w:iCs/>
          <w:kern w:val="0"/>
        </w:rPr>
        <w:t>ma</w:t>
      </w:r>
      <w:r w:rsidRPr="008D0C34">
        <w:rPr>
          <w:rFonts w:ascii="Arial Narrow" w:eastAsia="Calibri" w:hAnsi="Arial Narrow" w:cs="Calibri"/>
          <w:i/>
          <w:iCs/>
          <w:kern w:val="0"/>
        </w:rPr>
        <w:t xml:space="preserve"> Odluke o donošenju </w:t>
      </w:r>
      <w:r>
        <w:rPr>
          <w:rFonts w:ascii="Arial Narrow" w:eastAsia="Calibri" w:hAnsi="Arial Narrow" w:cs="Calibri"/>
          <w:i/>
          <w:iCs/>
          <w:kern w:val="0"/>
        </w:rPr>
        <w:t>Generalnog urbanističkog plana</w:t>
      </w:r>
      <w:r w:rsidRPr="008D0C34">
        <w:rPr>
          <w:rFonts w:ascii="Arial Narrow" w:eastAsia="Calibri" w:hAnsi="Arial Narrow" w:cs="Calibri"/>
          <w:i/>
          <w:iCs/>
          <w:kern w:val="0"/>
        </w:rPr>
        <w:t xml:space="preserve"> Koprivnice, </w:t>
      </w:r>
      <w:r w:rsidR="00533CB6">
        <w:rPr>
          <w:rFonts w:ascii="Arial Narrow" w:eastAsia="Calibri" w:hAnsi="Arial Narrow" w:cs="Calibri"/>
          <w:i/>
          <w:iCs/>
          <w:kern w:val="0"/>
        </w:rPr>
        <w:t>„</w:t>
      </w:r>
      <w:r w:rsidRPr="008D0C34">
        <w:rPr>
          <w:rFonts w:ascii="Arial Narrow" w:eastAsia="Calibri" w:hAnsi="Arial Narrow" w:cs="Calibri"/>
          <w:i/>
          <w:iCs/>
          <w:kern w:val="0"/>
        </w:rPr>
        <w:t>Glasnik Grada Koprivnice</w:t>
      </w:r>
      <w:r w:rsidR="00533CB6">
        <w:rPr>
          <w:rFonts w:ascii="Arial Narrow" w:eastAsia="Calibri" w:hAnsi="Arial Narrow" w:cs="Calibri"/>
          <w:i/>
          <w:iCs/>
          <w:kern w:val="0"/>
        </w:rPr>
        <w:t>“</w:t>
      </w:r>
      <w:r w:rsidRPr="008D0C34">
        <w:rPr>
          <w:rFonts w:ascii="Arial Narrow" w:eastAsia="Calibri" w:hAnsi="Arial Narrow" w:cs="Calibri"/>
          <w:i/>
          <w:iCs/>
          <w:kern w:val="0"/>
        </w:rPr>
        <w:t xml:space="preserve"> br</w:t>
      </w:r>
      <w:r w:rsidR="00A72292">
        <w:rPr>
          <w:rFonts w:ascii="Arial Narrow" w:eastAsia="Calibri" w:hAnsi="Arial Narrow" w:cs="Calibri"/>
          <w:i/>
          <w:iCs/>
          <w:kern w:val="0"/>
        </w:rPr>
        <w:t>oj</w:t>
      </w:r>
      <w:r w:rsidRPr="008D0C34">
        <w:rPr>
          <w:rFonts w:ascii="Arial Narrow" w:eastAsia="Calibri" w:hAnsi="Arial Narrow" w:cs="Calibri"/>
          <w:i/>
          <w:iCs/>
          <w:kern w:val="0"/>
        </w:rPr>
        <w:t xml:space="preserve"> </w:t>
      </w:r>
      <w:r>
        <w:rPr>
          <w:rFonts w:ascii="Arial Narrow" w:eastAsia="Calibri" w:hAnsi="Arial Narrow" w:cs="Calibri"/>
          <w:i/>
          <w:iCs/>
          <w:kern w:val="0"/>
        </w:rPr>
        <w:t>1</w:t>
      </w:r>
      <w:r w:rsidRPr="008D0C34">
        <w:rPr>
          <w:rFonts w:ascii="Arial Narrow" w:eastAsia="Calibri" w:hAnsi="Arial Narrow" w:cs="Calibri"/>
          <w:i/>
          <w:iCs/>
          <w:kern w:val="0"/>
        </w:rPr>
        <w:t>/2</w:t>
      </w:r>
      <w:r>
        <w:rPr>
          <w:rFonts w:ascii="Arial Narrow" w:eastAsia="Calibri" w:hAnsi="Arial Narrow" w:cs="Calibri"/>
          <w:i/>
          <w:iCs/>
          <w:kern w:val="0"/>
        </w:rPr>
        <w:t>5</w:t>
      </w:r>
      <w:r w:rsidRPr="008D0C34">
        <w:rPr>
          <w:rFonts w:ascii="Arial Narrow" w:eastAsia="Calibri" w:hAnsi="Arial Narrow" w:cs="Calibri"/>
          <w:i/>
          <w:iCs/>
          <w:kern w:val="0"/>
        </w:rPr>
        <w:t>, djelomično je izmijenjen naslov.)</w:t>
      </w:r>
    </w:p>
    <w:p w14:paraId="57ED4232" w14:textId="77777777" w:rsidR="00074FB6" w:rsidRDefault="00074FB6" w:rsidP="008D0C34">
      <w:pPr>
        <w:rPr>
          <w:rFonts w:cs="Arial"/>
        </w:rPr>
      </w:pPr>
    </w:p>
    <w:p w14:paraId="5A90A2B6" w14:textId="77777777" w:rsidR="00C94BC0" w:rsidRDefault="00C94BC0" w:rsidP="008D0C34">
      <w:pPr>
        <w:rPr>
          <w:rFonts w:cs="Arial"/>
        </w:rPr>
      </w:pPr>
    </w:p>
    <w:p w14:paraId="3F7F43FD" w14:textId="77777777" w:rsidR="002D5146" w:rsidRDefault="002D5146" w:rsidP="008D0C34">
      <w:pPr>
        <w:rPr>
          <w:rFonts w:cs="Arial"/>
        </w:rPr>
      </w:pPr>
    </w:p>
    <w:p w14:paraId="29663E01" w14:textId="7A0A5C2E" w:rsidR="00FE7B39" w:rsidRPr="00220002" w:rsidRDefault="00FE7B39" w:rsidP="00483645">
      <w:pPr>
        <w:pStyle w:val="Naslov1"/>
        <w:ind w:left="567" w:hanging="567"/>
      </w:pPr>
      <w:bookmarkStart w:id="38" w:name="_Toc195017151"/>
      <w:r w:rsidRPr="00220002">
        <w:t>1.</w:t>
      </w:r>
      <w:r w:rsidR="003A0BDB" w:rsidRPr="00220002">
        <w:t xml:space="preserve"> </w:t>
      </w:r>
      <w:r w:rsidR="00483645">
        <w:t xml:space="preserve">     </w:t>
      </w:r>
      <w:r w:rsidRPr="00220002">
        <w:t>UVJETI ODREĐIVANJA I RAZGRANIČAVANJA POVRŠINA JAVNIH I DRUGIH NAMJENA</w:t>
      </w:r>
      <w:bookmarkEnd w:id="38"/>
    </w:p>
    <w:p w14:paraId="673BE544" w14:textId="77777777" w:rsidR="00074FB6" w:rsidRDefault="00074FB6" w:rsidP="00FE7B39">
      <w:pPr>
        <w:rPr>
          <w:rFonts w:cs="Arial"/>
        </w:rPr>
      </w:pPr>
    </w:p>
    <w:p w14:paraId="1A6D3AFD" w14:textId="77777777" w:rsidR="00FE7B39" w:rsidRPr="00FE7B39" w:rsidRDefault="00FE7B39" w:rsidP="00FE7B39">
      <w:pPr>
        <w:tabs>
          <w:tab w:val="left" w:pos="0"/>
        </w:tabs>
        <w:spacing w:line="240" w:lineRule="auto"/>
        <w:ind w:left="567" w:right="-1" w:hanging="567"/>
        <w:jc w:val="center"/>
        <w:rPr>
          <w:rFonts w:eastAsia="Times New Roman" w:cs="Arial"/>
          <w:b/>
          <w:kern w:val="0"/>
          <w:lang w:eastAsia="hr-HR"/>
          <w14:ligatures w14:val="none"/>
        </w:rPr>
      </w:pPr>
      <w:r w:rsidRPr="00FE7B39">
        <w:rPr>
          <w:rFonts w:eastAsia="Times New Roman" w:cs="Arial"/>
          <w:b/>
          <w:kern w:val="0"/>
          <w:lang w:eastAsia="hr-HR"/>
          <w14:ligatures w14:val="none"/>
        </w:rPr>
        <w:t>Članak 5.</w:t>
      </w:r>
    </w:p>
    <w:p w14:paraId="4080F8A9" w14:textId="77777777" w:rsidR="00197EA3" w:rsidRDefault="00197EA3" w:rsidP="00197EA3">
      <w:pPr>
        <w:tabs>
          <w:tab w:val="left" w:pos="0"/>
        </w:tabs>
        <w:spacing w:line="240" w:lineRule="auto"/>
        <w:ind w:left="567" w:right="-1" w:hanging="567"/>
        <w:rPr>
          <w:rFonts w:eastAsia="Times New Roman" w:cs="Arial"/>
          <w:color w:val="000000" w:themeColor="text1"/>
          <w:kern w:val="0"/>
          <w:lang w:eastAsia="hr-HR"/>
          <w14:ligatures w14:val="none"/>
        </w:rPr>
      </w:pPr>
    </w:p>
    <w:p w14:paraId="5354DE79" w14:textId="2ED03187" w:rsidR="00197EA3" w:rsidRPr="00197EA3" w:rsidRDefault="00197EA3" w:rsidP="00197EA3">
      <w:pPr>
        <w:tabs>
          <w:tab w:val="left" w:pos="0"/>
        </w:tabs>
        <w:spacing w:line="240" w:lineRule="auto"/>
        <w:ind w:left="567" w:right="-1" w:hanging="567"/>
        <w:rPr>
          <w:rFonts w:eastAsia="Times New Roman" w:cs="Arial"/>
          <w:color w:val="000000" w:themeColor="text1"/>
          <w:kern w:val="0"/>
          <w:lang w:eastAsia="hr-HR"/>
          <w14:ligatures w14:val="none"/>
        </w:rPr>
      </w:pPr>
      <w:r w:rsidRPr="00197EA3">
        <w:rPr>
          <w:rFonts w:eastAsia="Times New Roman" w:cs="Arial"/>
          <w:color w:val="000000" w:themeColor="text1"/>
          <w:kern w:val="0"/>
          <w:lang w:eastAsia="hr-HR"/>
          <w14:ligatures w14:val="none"/>
        </w:rPr>
        <w:t>(1)</w:t>
      </w:r>
      <w:r w:rsidRPr="00197EA3">
        <w:rPr>
          <w:rFonts w:eastAsia="Times New Roman" w:cs="Arial"/>
          <w:color w:val="000000" w:themeColor="text1"/>
          <w:kern w:val="0"/>
          <w:lang w:eastAsia="hr-HR"/>
          <w14:ligatures w14:val="none"/>
        </w:rPr>
        <w:tab/>
        <w:t>Korištenje površina javnih i drugih namjena u ovom GUP-u uvjetovani su obilježjima prostora, valorizacijom izgrađenih i prirodnih površina Grada Koprivnice s ciljem omogućavanja daljnjeg razvoja urbane strukture gradskog područja potičući održivo korištenje prostora i okoliša te unapređenje kvalitete života.</w:t>
      </w:r>
    </w:p>
    <w:p w14:paraId="79E7B2CD" w14:textId="77777777" w:rsidR="00197EA3" w:rsidRPr="00197EA3" w:rsidRDefault="00197EA3" w:rsidP="00197EA3">
      <w:pPr>
        <w:tabs>
          <w:tab w:val="left" w:pos="0"/>
        </w:tabs>
        <w:spacing w:line="240" w:lineRule="auto"/>
        <w:ind w:left="567" w:right="-1" w:hanging="567"/>
        <w:rPr>
          <w:rFonts w:eastAsia="Times New Roman" w:cs="Arial"/>
          <w:color w:val="000000" w:themeColor="text1"/>
          <w:kern w:val="0"/>
          <w:lang w:eastAsia="hr-HR"/>
          <w14:ligatures w14:val="none"/>
        </w:rPr>
      </w:pPr>
      <w:r w:rsidRPr="00197EA3">
        <w:rPr>
          <w:rFonts w:eastAsia="Times New Roman" w:cs="Arial"/>
          <w:color w:val="000000" w:themeColor="text1"/>
          <w:kern w:val="0"/>
          <w:lang w:eastAsia="hr-HR"/>
          <w14:ligatures w14:val="none"/>
        </w:rPr>
        <w:t>(2)</w:t>
      </w:r>
      <w:r w:rsidRPr="00197EA3">
        <w:rPr>
          <w:rFonts w:eastAsia="Times New Roman" w:cs="Arial"/>
          <w:color w:val="000000" w:themeColor="text1"/>
          <w:kern w:val="0"/>
          <w:lang w:eastAsia="hr-HR"/>
          <w14:ligatures w14:val="none"/>
        </w:rPr>
        <w:tab/>
        <w:t>Površine javnih i drugih namjena prikazane su na kartografskim prikazima broj 1. “Korištenje i namjena površina” i broj 2. „</w:t>
      </w:r>
      <w:r w:rsidRPr="00197EA3">
        <w:rPr>
          <w:rFonts w:eastAsia="Times New Roman" w:cs="Arial"/>
          <w:bCs/>
          <w:color w:val="000000" w:themeColor="text1"/>
          <w:kern w:val="0"/>
          <w:lang w:eastAsia="hr-HR"/>
          <w14:ligatures w14:val="none"/>
        </w:rPr>
        <w:t>Mreža gospodarskih i društvenih djelatnosti“ u M 1:5000 na sljedeći način:</w:t>
      </w:r>
    </w:p>
    <w:p w14:paraId="48C3636D" w14:textId="77777777" w:rsidR="00197EA3" w:rsidRPr="00197EA3" w:rsidRDefault="00197EA3" w:rsidP="00197EA3">
      <w:pPr>
        <w:numPr>
          <w:ilvl w:val="0"/>
          <w:numId w:val="1"/>
        </w:numPr>
        <w:tabs>
          <w:tab w:val="left" w:pos="709"/>
        </w:tabs>
        <w:spacing w:line="240" w:lineRule="auto"/>
        <w:ind w:left="993" w:right="-1" w:hanging="284"/>
        <w:contextualSpacing/>
        <w:rPr>
          <w:rFonts w:eastAsia="Times New Roman" w:cs="Arial"/>
          <w:color w:val="000000" w:themeColor="text1"/>
          <w:kern w:val="0"/>
          <w:lang w:eastAsia="hr-HR"/>
          <w14:ligatures w14:val="none"/>
        </w:rPr>
      </w:pPr>
      <w:r w:rsidRPr="00197EA3">
        <w:rPr>
          <w:rFonts w:eastAsia="Times New Roman" w:cs="Arial"/>
          <w:color w:val="000000" w:themeColor="text1"/>
          <w:kern w:val="0"/>
          <w:lang w:eastAsia="hr-HR"/>
          <w14:ligatures w14:val="none"/>
        </w:rPr>
        <w:t xml:space="preserve">Stambena namjena: </w:t>
      </w:r>
    </w:p>
    <w:p w14:paraId="0ACA174E" w14:textId="77777777" w:rsidR="00197EA3" w:rsidRPr="00197EA3" w:rsidRDefault="00197EA3" w:rsidP="00197EA3">
      <w:pPr>
        <w:numPr>
          <w:ilvl w:val="0"/>
          <w:numId w:val="5"/>
        </w:numPr>
        <w:tabs>
          <w:tab w:val="left" w:pos="709"/>
        </w:tabs>
        <w:spacing w:line="240" w:lineRule="auto"/>
        <w:ind w:left="1276" w:right="-1" w:hanging="283"/>
        <w:contextualSpacing/>
        <w:rPr>
          <w:rFonts w:eastAsia="Times New Roman" w:cs="Arial"/>
          <w:color w:val="000000" w:themeColor="text1"/>
          <w:kern w:val="0"/>
          <w:lang w:eastAsia="hr-HR"/>
          <w14:ligatures w14:val="none"/>
        </w:rPr>
      </w:pPr>
      <w:r w:rsidRPr="00197EA3">
        <w:rPr>
          <w:rFonts w:eastAsia="Times New Roman" w:cs="Arial"/>
          <w:color w:val="000000" w:themeColor="text1"/>
          <w:kern w:val="0"/>
          <w:lang w:eastAsia="hr-HR"/>
          <w14:ligatures w14:val="none"/>
        </w:rPr>
        <w:t xml:space="preserve">stambena namjena </w:t>
      </w:r>
      <w:r w:rsidRPr="00197EA3">
        <w:rPr>
          <w:rFonts w:eastAsia="Times New Roman" w:cs="Arial"/>
          <w:color w:val="000000" w:themeColor="text1"/>
          <w:kern w:val="0"/>
          <w:lang w:eastAsia="hr-HR"/>
          <w14:ligatures w14:val="none"/>
        </w:rPr>
        <w:sym w:font="Symbol" w:char="F02D"/>
      </w:r>
      <w:r w:rsidRPr="00197EA3">
        <w:rPr>
          <w:rFonts w:eastAsia="Times New Roman" w:cs="Arial"/>
          <w:color w:val="000000" w:themeColor="text1"/>
          <w:kern w:val="0"/>
          <w:lang w:eastAsia="hr-HR"/>
          <w14:ligatures w14:val="none"/>
        </w:rPr>
        <w:t xml:space="preserve"> oznaka S</w:t>
      </w:r>
    </w:p>
    <w:p w14:paraId="05ECC27D" w14:textId="77777777" w:rsidR="00197EA3" w:rsidRPr="00197EA3" w:rsidRDefault="00197EA3" w:rsidP="00197EA3">
      <w:pPr>
        <w:numPr>
          <w:ilvl w:val="0"/>
          <w:numId w:val="5"/>
        </w:numPr>
        <w:tabs>
          <w:tab w:val="left" w:pos="709"/>
        </w:tabs>
        <w:spacing w:line="240" w:lineRule="auto"/>
        <w:ind w:left="1276" w:right="-1" w:hanging="283"/>
        <w:contextualSpacing/>
        <w:rPr>
          <w:rFonts w:eastAsia="Times New Roman" w:cs="Arial"/>
          <w:color w:val="000000" w:themeColor="text1"/>
          <w:kern w:val="0"/>
          <w:lang w:eastAsia="hr-HR"/>
          <w14:ligatures w14:val="none"/>
        </w:rPr>
      </w:pPr>
      <w:r w:rsidRPr="00197EA3">
        <w:rPr>
          <w:rFonts w:eastAsia="Times New Roman" w:cs="Arial"/>
          <w:color w:val="000000" w:themeColor="text1"/>
          <w:kern w:val="0"/>
          <w:lang w:eastAsia="hr-HR"/>
          <w14:ligatures w14:val="none"/>
        </w:rPr>
        <w:t>stambena gradnja u zelenilu – oznaka  S1</w:t>
      </w:r>
    </w:p>
    <w:p w14:paraId="66EDDCE5" w14:textId="77777777" w:rsidR="00197EA3" w:rsidRPr="00197EA3" w:rsidRDefault="00197EA3" w:rsidP="00197EA3">
      <w:pPr>
        <w:numPr>
          <w:ilvl w:val="0"/>
          <w:numId w:val="1"/>
        </w:numPr>
        <w:tabs>
          <w:tab w:val="left" w:pos="567"/>
        </w:tabs>
        <w:spacing w:line="240" w:lineRule="auto"/>
        <w:ind w:left="993" w:right="-1" w:hanging="284"/>
        <w:contextualSpacing/>
        <w:rPr>
          <w:rFonts w:eastAsia="Times New Roman" w:cs="Arial"/>
          <w:color w:val="000000" w:themeColor="text1"/>
          <w:kern w:val="0"/>
          <w:lang w:eastAsia="hr-HR"/>
          <w14:ligatures w14:val="none"/>
        </w:rPr>
      </w:pPr>
      <w:r w:rsidRPr="00197EA3">
        <w:rPr>
          <w:rFonts w:eastAsia="Times New Roman" w:cs="Arial"/>
          <w:color w:val="000000" w:themeColor="text1"/>
          <w:kern w:val="0"/>
          <w:lang w:eastAsia="hr-HR"/>
          <w14:ligatures w14:val="none"/>
        </w:rPr>
        <w:t>Mješovita namjena:</w:t>
      </w:r>
    </w:p>
    <w:p w14:paraId="4E4032D4" w14:textId="77777777" w:rsidR="00197EA3" w:rsidRPr="00197EA3" w:rsidRDefault="00197EA3" w:rsidP="00197EA3">
      <w:pPr>
        <w:numPr>
          <w:ilvl w:val="0"/>
          <w:numId w:val="2"/>
        </w:numPr>
        <w:tabs>
          <w:tab w:val="left" w:pos="567"/>
        </w:tabs>
        <w:spacing w:line="240" w:lineRule="auto"/>
        <w:ind w:left="1276" w:right="-1" w:hanging="283"/>
        <w:contextualSpacing/>
        <w:rPr>
          <w:rFonts w:eastAsia="Times New Roman" w:cs="Arial"/>
          <w:color w:val="000000" w:themeColor="text1"/>
          <w:kern w:val="0"/>
          <w:lang w:eastAsia="hr-HR"/>
          <w14:ligatures w14:val="none"/>
        </w:rPr>
      </w:pPr>
      <w:r w:rsidRPr="00197EA3">
        <w:rPr>
          <w:rFonts w:eastAsia="Times New Roman" w:cs="Arial"/>
          <w:color w:val="000000" w:themeColor="text1"/>
          <w:kern w:val="0"/>
          <w:lang w:eastAsia="hr-HR"/>
          <w14:ligatures w14:val="none"/>
        </w:rPr>
        <w:t xml:space="preserve">mješovita namjena </w:t>
      </w:r>
      <w:r w:rsidRPr="00197EA3">
        <w:rPr>
          <w:rFonts w:eastAsia="Times New Roman" w:cs="Arial"/>
          <w:color w:val="000000" w:themeColor="text1"/>
          <w:kern w:val="0"/>
          <w:lang w:eastAsia="hr-HR"/>
          <w14:ligatures w14:val="none"/>
        </w:rPr>
        <w:sym w:font="Symbol" w:char="F02D"/>
      </w:r>
      <w:r w:rsidRPr="00197EA3">
        <w:rPr>
          <w:rFonts w:eastAsia="Times New Roman" w:cs="Arial"/>
          <w:color w:val="000000" w:themeColor="text1"/>
          <w:kern w:val="0"/>
          <w:lang w:eastAsia="hr-HR"/>
          <w14:ligatures w14:val="none"/>
        </w:rPr>
        <w:t xml:space="preserve"> oznaka M</w:t>
      </w:r>
    </w:p>
    <w:p w14:paraId="0FEACF9A" w14:textId="77777777" w:rsidR="00197EA3" w:rsidRPr="00197EA3" w:rsidRDefault="00197EA3" w:rsidP="00197EA3">
      <w:pPr>
        <w:numPr>
          <w:ilvl w:val="0"/>
          <w:numId w:val="1"/>
        </w:numPr>
        <w:tabs>
          <w:tab w:val="left" w:pos="567"/>
          <w:tab w:val="right" w:pos="9072"/>
        </w:tabs>
        <w:spacing w:line="240" w:lineRule="auto"/>
        <w:ind w:left="993" w:right="-1" w:hanging="284"/>
        <w:contextualSpacing/>
        <w:rPr>
          <w:rFonts w:eastAsia="Times New Roman" w:cs="Arial"/>
          <w:b/>
          <w:color w:val="000000" w:themeColor="text1"/>
          <w:kern w:val="0"/>
          <w:lang w:eastAsia="hr-HR"/>
          <w14:ligatures w14:val="none"/>
        </w:rPr>
      </w:pPr>
      <w:r w:rsidRPr="00197EA3">
        <w:rPr>
          <w:rFonts w:eastAsia="Times New Roman" w:cs="Arial"/>
          <w:color w:val="000000" w:themeColor="text1"/>
          <w:kern w:val="0"/>
          <w:lang w:eastAsia="hr-HR"/>
          <w14:ligatures w14:val="none"/>
        </w:rPr>
        <w:t>Javna i društvena namjena:</w:t>
      </w:r>
    </w:p>
    <w:p w14:paraId="3E2AFF97" w14:textId="77777777" w:rsidR="00197EA3" w:rsidRPr="00197EA3" w:rsidRDefault="00197EA3" w:rsidP="00197EA3">
      <w:pPr>
        <w:numPr>
          <w:ilvl w:val="0"/>
          <w:numId w:val="2"/>
        </w:numPr>
        <w:tabs>
          <w:tab w:val="left" w:pos="567"/>
          <w:tab w:val="right" w:pos="9072"/>
        </w:tabs>
        <w:spacing w:line="240" w:lineRule="auto"/>
        <w:ind w:left="1276" w:right="-1" w:hanging="283"/>
        <w:contextualSpacing/>
        <w:rPr>
          <w:rFonts w:eastAsia="Times New Roman" w:cs="Arial"/>
          <w:b/>
          <w:color w:val="000000" w:themeColor="text1"/>
          <w:kern w:val="0"/>
          <w:lang w:eastAsia="hr-HR"/>
          <w14:ligatures w14:val="none"/>
        </w:rPr>
      </w:pPr>
      <w:r w:rsidRPr="00197EA3">
        <w:rPr>
          <w:rFonts w:eastAsia="Times New Roman" w:cs="Arial"/>
          <w:color w:val="000000" w:themeColor="text1"/>
          <w:kern w:val="0"/>
          <w:lang w:eastAsia="hr-HR"/>
          <w14:ligatures w14:val="none"/>
        </w:rPr>
        <w:t xml:space="preserve">upravna – oznaka </w:t>
      </w:r>
      <w:r w:rsidRPr="00197EA3">
        <w:rPr>
          <w:rFonts w:eastAsia="Times New Roman" w:cs="Arial"/>
          <w:bCs/>
          <w:color w:val="000000" w:themeColor="text1"/>
          <w:kern w:val="0"/>
          <w:lang w:eastAsia="hr-HR"/>
          <w14:ligatures w14:val="none"/>
        </w:rPr>
        <w:t>D1</w:t>
      </w:r>
    </w:p>
    <w:p w14:paraId="129C29FC" w14:textId="77777777" w:rsidR="00197EA3" w:rsidRPr="00197EA3" w:rsidRDefault="00197EA3" w:rsidP="00197EA3">
      <w:pPr>
        <w:numPr>
          <w:ilvl w:val="0"/>
          <w:numId w:val="2"/>
        </w:numPr>
        <w:tabs>
          <w:tab w:val="left" w:pos="567"/>
          <w:tab w:val="right" w:pos="9072"/>
        </w:tabs>
        <w:spacing w:line="240" w:lineRule="auto"/>
        <w:ind w:left="1276" w:right="-1" w:hanging="283"/>
        <w:contextualSpacing/>
        <w:rPr>
          <w:rFonts w:eastAsia="Times New Roman" w:cs="Arial"/>
          <w:b/>
          <w:color w:val="000000" w:themeColor="text1"/>
          <w:kern w:val="0"/>
          <w:lang w:eastAsia="hr-HR"/>
          <w14:ligatures w14:val="none"/>
        </w:rPr>
      </w:pPr>
      <w:r w:rsidRPr="00197EA3">
        <w:rPr>
          <w:rFonts w:eastAsia="Times New Roman" w:cs="Arial"/>
          <w:color w:val="000000" w:themeColor="text1"/>
          <w:kern w:val="0"/>
          <w:lang w:eastAsia="hr-HR"/>
          <w14:ligatures w14:val="none"/>
        </w:rPr>
        <w:t xml:space="preserve">socijalna – oznaka </w:t>
      </w:r>
      <w:r w:rsidRPr="00197EA3">
        <w:rPr>
          <w:rFonts w:eastAsia="Times New Roman" w:cs="Arial"/>
          <w:bCs/>
          <w:color w:val="000000" w:themeColor="text1"/>
          <w:kern w:val="0"/>
          <w:lang w:eastAsia="hr-HR"/>
          <w14:ligatures w14:val="none"/>
        </w:rPr>
        <w:t>D2</w:t>
      </w:r>
    </w:p>
    <w:p w14:paraId="0C037221" w14:textId="77777777" w:rsidR="00197EA3" w:rsidRPr="00197EA3" w:rsidRDefault="00197EA3" w:rsidP="00197EA3">
      <w:pPr>
        <w:numPr>
          <w:ilvl w:val="0"/>
          <w:numId w:val="2"/>
        </w:numPr>
        <w:tabs>
          <w:tab w:val="left" w:pos="567"/>
          <w:tab w:val="right" w:pos="9072"/>
        </w:tabs>
        <w:spacing w:line="240" w:lineRule="auto"/>
        <w:ind w:left="1276" w:right="-1" w:hanging="283"/>
        <w:contextualSpacing/>
        <w:rPr>
          <w:rFonts w:eastAsia="Times New Roman" w:cs="Arial"/>
          <w:b/>
          <w:color w:val="000000" w:themeColor="text1"/>
          <w:kern w:val="0"/>
          <w:lang w:eastAsia="hr-HR"/>
          <w14:ligatures w14:val="none"/>
        </w:rPr>
      </w:pPr>
      <w:r w:rsidRPr="00197EA3">
        <w:rPr>
          <w:rFonts w:eastAsia="Times New Roman" w:cs="Arial"/>
          <w:color w:val="000000" w:themeColor="text1"/>
          <w:kern w:val="0"/>
          <w:lang w:eastAsia="hr-HR"/>
          <w14:ligatures w14:val="none"/>
        </w:rPr>
        <w:t xml:space="preserve">zdravstvena – oznaka </w:t>
      </w:r>
      <w:r w:rsidRPr="00197EA3">
        <w:rPr>
          <w:rFonts w:eastAsia="Times New Roman" w:cs="Arial"/>
          <w:bCs/>
          <w:color w:val="000000" w:themeColor="text1"/>
          <w:kern w:val="0"/>
          <w:lang w:eastAsia="hr-HR"/>
          <w14:ligatures w14:val="none"/>
        </w:rPr>
        <w:t>D3</w:t>
      </w:r>
    </w:p>
    <w:p w14:paraId="7B3E1DB2" w14:textId="77777777" w:rsidR="00197EA3" w:rsidRPr="00197EA3" w:rsidRDefault="00197EA3" w:rsidP="00197EA3">
      <w:pPr>
        <w:numPr>
          <w:ilvl w:val="0"/>
          <w:numId w:val="2"/>
        </w:numPr>
        <w:tabs>
          <w:tab w:val="left" w:pos="567"/>
          <w:tab w:val="right" w:pos="9072"/>
        </w:tabs>
        <w:spacing w:line="240" w:lineRule="auto"/>
        <w:ind w:left="1276" w:right="-1" w:hanging="283"/>
        <w:contextualSpacing/>
        <w:rPr>
          <w:rFonts w:eastAsia="Times New Roman" w:cs="Arial"/>
          <w:b/>
          <w:color w:val="000000" w:themeColor="text1"/>
          <w:kern w:val="0"/>
          <w:lang w:eastAsia="hr-HR"/>
          <w14:ligatures w14:val="none"/>
        </w:rPr>
      </w:pPr>
      <w:r w:rsidRPr="00197EA3">
        <w:rPr>
          <w:rFonts w:eastAsia="Times New Roman" w:cs="Arial"/>
          <w:color w:val="000000" w:themeColor="text1"/>
          <w:kern w:val="0"/>
          <w:lang w:eastAsia="hr-HR"/>
          <w14:ligatures w14:val="none"/>
        </w:rPr>
        <w:t xml:space="preserve">predškolska – oznaka </w:t>
      </w:r>
      <w:r w:rsidRPr="00197EA3">
        <w:rPr>
          <w:rFonts w:eastAsia="Times New Roman" w:cs="Arial"/>
          <w:bCs/>
          <w:color w:val="000000" w:themeColor="text1"/>
          <w:kern w:val="0"/>
          <w:lang w:eastAsia="hr-HR"/>
          <w14:ligatures w14:val="none"/>
        </w:rPr>
        <w:t>D4</w:t>
      </w:r>
    </w:p>
    <w:p w14:paraId="19064155" w14:textId="77777777" w:rsidR="00197EA3" w:rsidRPr="00197EA3" w:rsidRDefault="00197EA3" w:rsidP="00197EA3">
      <w:pPr>
        <w:numPr>
          <w:ilvl w:val="0"/>
          <w:numId w:val="2"/>
        </w:numPr>
        <w:tabs>
          <w:tab w:val="left" w:pos="567"/>
          <w:tab w:val="right" w:pos="9072"/>
        </w:tabs>
        <w:spacing w:line="240" w:lineRule="auto"/>
        <w:ind w:left="1276" w:right="-1" w:hanging="283"/>
        <w:contextualSpacing/>
        <w:rPr>
          <w:rFonts w:eastAsia="Times New Roman" w:cs="Arial"/>
          <w:b/>
          <w:color w:val="000000" w:themeColor="text1"/>
          <w:kern w:val="0"/>
          <w:lang w:eastAsia="hr-HR"/>
          <w14:ligatures w14:val="none"/>
        </w:rPr>
      </w:pPr>
      <w:r w:rsidRPr="00197EA3">
        <w:rPr>
          <w:rFonts w:eastAsia="Times New Roman" w:cs="Arial"/>
          <w:color w:val="000000" w:themeColor="text1"/>
          <w:kern w:val="0"/>
          <w:lang w:eastAsia="hr-HR"/>
          <w14:ligatures w14:val="none"/>
        </w:rPr>
        <w:t xml:space="preserve">školska – oznaka </w:t>
      </w:r>
      <w:r w:rsidRPr="00197EA3">
        <w:rPr>
          <w:rFonts w:eastAsia="Times New Roman" w:cs="Arial"/>
          <w:bCs/>
          <w:color w:val="000000" w:themeColor="text1"/>
          <w:kern w:val="0"/>
          <w:lang w:eastAsia="hr-HR"/>
          <w14:ligatures w14:val="none"/>
        </w:rPr>
        <w:t>D5</w:t>
      </w:r>
    </w:p>
    <w:p w14:paraId="20052389" w14:textId="77777777" w:rsidR="00197EA3" w:rsidRPr="00197EA3" w:rsidRDefault="00197EA3" w:rsidP="00197EA3">
      <w:pPr>
        <w:numPr>
          <w:ilvl w:val="0"/>
          <w:numId w:val="2"/>
        </w:numPr>
        <w:tabs>
          <w:tab w:val="left" w:pos="567"/>
          <w:tab w:val="right" w:pos="9072"/>
        </w:tabs>
        <w:spacing w:line="240" w:lineRule="auto"/>
        <w:ind w:left="1276" w:right="-1" w:hanging="283"/>
        <w:contextualSpacing/>
        <w:rPr>
          <w:rFonts w:eastAsia="Times New Roman" w:cs="Arial"/>
          <w:b/>
          <w:color w:val="000000" w:themeColor="text1"/>
          <w:kern w:val="0"/>
          <w:lang w:eastAsia="hr-HR"/>
          <w14:ligatures w14:val="none"/>
        </w:rPr>
      </w:pPr>
      <w:r w:rsidRPr="00197EA3">
        <w:rPr>
          <w:rFonts w:eastAsia="Times New Roman" w:cs="Arial"/>
          <w:color w:val="000000" w:themeColor="text1"/>
          <w:kern w:val="0"/>
          <w:lang w:eastAsia="hr-HR"/>
          <w14:ligatures w14:val="none"/>
        </w:rPr>
        <w:t>visoko učilište – oznaka</w:t>
      </w:r>
      <w:r w:rsidRPr="00197EA3">
        <w:rPr>
          <w:rFonts w:eastAsia="Times New Roman" w:cs="Arial"/>
          <w:bCs/>
          <w:color w:val="000000" w:themeColor="text1"/>
          <w:kern w:val="0"/>
          <w:lang w:eastAsia="hr-HR"/>
          <w14:ligatures w14:val="none"/>
        </w:rPr>
        <w:t xml:space="preserve"> D6</w:t>
      </w:r>
    </w:p>
    <w:p w14:paraId="00310774" w14:textId="77777777" w:rsidR="00197EA3" w:rsidRPr="00197EA3" w:rsidRDefault="00197EA3" w:rsidP="00197EA3">
      <w:pPr>
        <w:numPr>
          <w:ilvl w:val="0"/>
          <w:numId w:val="2"/>
        </w:numPr>
        <w:tabs>
          <w:tab w:val="left" w:pos="567"/>
          <w:tab w:val="right" w:pos="9072"/>
        </w:tabs>
        <w:spacing w:line="240" w:lineRule="auto"/>
        <w:ind w:left="1276" w:right="-1" w:hanging="283"/>
        <w:contextualSpacing/>
        <w:rPr>
          <w:rFonts w:eastAsia="Times New Roman" w:cs="Arial"/>
          <w:b/>
          <w:color w:val="000000" w:themeColor="text1"/>
          <w:kern w:val="0"/>
          <w:lang w:eastAsia="hr-HR"/>
          <w14:ligatures w14:val="none"/>
        </w:rPr>
      </w:pPr>
      <w:r w:rsidRPr="00197EA3">
        <w:rPr>
          <w:rFonts w:eastAsia="Times New Roman" w:cs="Arial"/>
          <w:color w:val="000000" w:themeColor="text1"/>
          <w:kern w:val="0"/>
          <w:lang w:eastAsia="hr-HR"/>
          <w14:ligatures w14:val="none"/>
        </w:rPr>
        <w:t xml:space="preserve">kultura – oznaka </w:t>
      </w:r>
      <w:r w:rsidRPr="00197EA3">
        <w:rPr>
          <w:rFonts w:eastAsia="Times New Roman" w:cs="Arial"/>
          <w:bCs/>
          <w:color w:val="000000" w:themeColor="text1"/>
          <w:kern w:val="0"/>
          <w:lang w:eastAsia="hr-HR"/>
          <w14:ligatures w14:val="none"/>
        </w:rPr>
        <w:t>D7</w:t>
      </w:r>
    </w:p>
    <w:p w14:paraId="73F7A7F5" w14:textId="77777777" w:rsidR="00197EA3" w:rsidRPr="00197EA3" w:rsidRDefault="00197EA3" w:rsidP="00197EA3">
      <w:pPr>
        <w:numPr>
          <w:ilvl w:val="0"/>
          <w:numId w:val="2"/>
        </w:numPr>
        <w:tabs>
          <w:tab w:val="left" w:pos="567"/>
          <w:tab w:val="right" w:pos="9072"/>
        </w:tabs>
        <w:spacing w:line="240" w:lineRule="auto"/>
        <w:ind w:left="1276" w:right="-1" w:hanging="283"/>
        <w:contextualSpacing/>
        <w:rPr>
          <w:rFonts w:eastAsia="Times New Roman" w:cs="Arial"/>
          <w:b/>
          <w:color w:val="000000" w:themeColor="text1"/>
          <w:kern w:val="0"/>
          <w:lang w:eastAsia="hr-HR"/>
          <w14:ligatures w14:val="none"/>
        </w:rPr>
      </w:pPr>
      <w:r w:rsidRPr="00197EA3">
        <w:rPr>
          <w:rFonts w:eastAsia="Times New Roman" w:cs="Arial"/>
          <w:color w:val="000000" w:themeColor="text1"/>
          <w:kern w:val="0"/>
          <w:lang w:eastAsia="hr-HR"/>
          <w14:ligatures w14:val="none"/>
        </w:rPr>
        <w:t xml:space="preserve">vjerska – oznaka </w:t>
      </w:r>
      <w:r w:rsidRPr="00197EA3">
        <w:rPr>
          <w:rFonts w:eastAsia="Times New Roman" w:cs="Arial"/>
          <w:bCs/>
          <w:color w:val="000000" w:themeColor="text1"/>
          <w:kern w:val="0"/>
          <w:lang w:eastAsia="hr-HR"/>
          <w14:ligatures w14:val="none"/>
        </w:rPr>
        <w:t>D8</w:t>
      </w:r>
    </w:p>
    <w:p w14:paraId="7EF35265" w14:textId="77777777" w:rsidR="00197EA3" w:rsidRPr="00197EA3" w:rsidRDefault="00197EA3" w:rsidP="00197EA3">
      <w:pPr>
        <w:numPr>
          <w:ilvl w:val="0"/>
          <w:numId w:val="2"/>
        </w:numPr>
        <w:tabs>
          <w:tab w:val="left" w:pos="567"/>
          <w:tab w:val="right" w:pos="9072"/>
        </w:tabs>
        <w:spacing w:line="240" w:lineRule="auto"/>
        <w:ind w:left="1276" w:right="-1" w:hanging="283"/>
        <w:contextualSpacing/>
        <w:rPr>
          <w:rFonts w:eastAsia="Times New Roman" w:cs="Arial"/>
          <w:b/>
          <w:color w:val="000000" w:themeColor="text1"/>
          <w:kern w:val="0"/>
          <w:lang w:eastAsia="hr-HR"/>
          <w14:ligatures w14:val="none"/>
        </w:rPr>
      </w:pPr>
      <w:r w:rsidRPr="00197EA3">
        <w:rPr>
          <w:rFonts w:eastAsia="Times New Roman" w:cs="Arial"/>
          <w:color w:val="000000" w:themeColor="text1"/>
          <w:kern w:val="0"/>
          <w:lang w:eastAsia="hr-HR"/>
          <w14:ligatures w14:val="none"/>
        </w:rPr>
        <w:t>površine na kojima su moguće sve javne i društvene namjene – oznaka D</w:t>
      </w:r>
    </w:p>
    <w:p w14:paraId="57ACE699" w14:textId="77777777" w:rsidR="00197EA3" w:rsidRPr="00197EA3" w:rsidRDefault="00197EA3" w:rsidP="00197EA3">
      <w:pPr>
        <w:tabs>
          <w:tab w:val="left" w:pos="567"/>
          <w:tab w:val="right" w:pos="9072"/>
        </w:tabs>
        <w:spacing w:line="240" w:lineRule="auto"/>
        <w:ind w:left="1276" w:right="-1"/>
        <w:contextualSpacing/>
        <w:rPr>
          <w:rFonts w:eastAsia="Times New Roman" w:cs="Arial"/>
          <w:b/>
          <w:color w:val="000000" w:themeColor="text1"/>
          <w:kern w:val="0"/>
          <w:lang w:eastAsia="hr-HR"/>
          <w14:ligatures w14:val="none"/>
        </w:rPr>
      </w:pPr>
      <w:r w:rsidRPr="00197EA3">
        <w:rPr>
          <w:rFonts w:eastAsia="Times New Roman" w:cs="Arial"/>
          <w:color w:val="000000" w:themeColor="text1"/>
          <w:kern w:val="0"/>
          <w:lang w:eastAsia="hr-HR"/>
          <w14:ligatures w14:val="none"/>
        </w:rPr>
        <w:t xml:space="preserve">(sve navedene i druge javne i društvene namjene: specijalizirani odgojno-obrazovni centri, sportsko-rekreacijske građevine - dvorane, igrališta i slično, ostale upravne i socijalne građevine te slično) </w:t>
      </w:r>
    </w:p>
    <w:p w14:paraId="1F1769CE" w14:textId="77777777" w:rsidR="00197EA3" w:rsidRPr="00197EA3" w:rsidRDefault="00197EA3" w:rsidP="00197EA3">
      <w:pPr>
        <w:numPr>
          <w:ilvl w:val="0"/>
          <w:numId w:val="1"/>
        </w:numPr>
        <w:tabs>
          <w:tab w:val="left" w:pos="567"/>
          <w:tab w:val="right" w:pos="9072"/>
        </w:tabs>
        <w:spacing w:line="240" w:lineRule="auto"/>
        <w:ind w:left="993" w:right="-1" w:hanging="284"/>
        <w:contextualSpacing/>
        <w:rPr>
          <w:rFonts w:eastAsia="Times New Roman" w:cs="Arial"/>
          <w:b/>
          <w:color w:val="000000" w:themeColor="text1"/>
          <w:kern w:val="0"/>
          <w:lang w:eastAsia="hr-HR"/>
          <w14:ligatures w14:val="none"/>
        </w:rPr>
      </w:pPr>
      <w:r w:rsidRPr="00197EA3">
        <w:rPr>
          <w:rFonts w:eastAsia="Times New Roman" w:cs="Arial"/>
          <w:color w:val="000000" w:themeColor="text1"/>
          <w:kern w:val="0"/>
          <w:lang w:eastAsia="hr-HR"/>
          <w14:ligatures w14:val="none"/>
        </w:rPr>
        <w:t>Gospodarska namjena:</w:t>
      </w:r>
    </w:p>
    <w:p w14:paraId="6042BEBA" w14:textId="77777777" w:rsidR="00197EA3" w:rsidRPr="00197EA3" w:rsidRDefault="00197EA3" w:rsidP="00197EA3">
      <w:pPr>
        <w:numPr>
          <w:ilvl w:val="0"/>
          <w:numId w:val="3"/>
        </w:numPr>
        <w:tabs>
          <w:tab w:val="left" w:pos="567"/>
          <w:tab w:val="right" w:pos="9072"/>
        </w:tabs>
        <w:spacing w:line="240" w:lineRule="auto"/>
        <w:ind w:right="-1" w:hanging="290"/>
        <w:contextualSpacing/>
        <w:rPr>
          <w:rFonts w:eastAsia="Times New Roman" w:cs="Arial"/>
          <w:color w:val="000000" w:themeColor="text1"/>
          <w:kern w:val="0"/>
          <w:lang w:eastAsia="hr-HR"/>
          <w14:ligatures w14:val="none"/>
        </w:rPr>
      </w:pPr>
      <w:r w:rsidRPr="00197EA3">
        <w:rPr>
          <w:rFonts w:eastAsia="Times New Roman" w:cs="Arial"/>
          <w:color w:val="000000" w:themeColor="text1"/>
          <w:kern w:val="0"/>
          <w:lang w:eastAsia="hr-HR"/>
          <w14:ligatures w14:val="none"/>
        </w:rPr>
        <w:t>proizvodna namjena – oznaka</w:t>
      </w:r>
      <w:r w:rsidRPr="00197EA3">
        <w:rPr>
          <w:rFonts w:eastAsia="Times New Roman" w:cs="Arial"/>
          <w:bCs/>
          <w:color w:val="000000" w:themeColor="text1"/>
          <w:kern w:val="0"/>
          <w:lang w:eastAsia="hr-HR"/>
          <w14:ligatures w14:val="none"/>
        </w:rPr>
        <w:t xml:space="preserve"> I</w:t>
      </w:r>
    </w:p>
    <w:p w14:paraId="7B9BDCEE" w14:textId="77777777" w:rsidR="00197EA3" w:rsidRPr="00197EA3" w:rsidRDefault="00197EA3" w:rsidP="00197EA3">
      <w:pPr>
        <w:numPr>
          <w:ilvl w:val="0"/>
          <w:numId w:val="3"/>
        </w:numPr>
        <w:tabs>
          <w:tab w:val="left" w:pos="567"/>
          <w:tab w:val="right" w:pos="9072"/>
        </w:tabs>
        <w:spacing w:line="240" w:lineRule="auto"/>
        <w:ind w:right="-1" w:hanging="290"/>
        <w:contextualSpacing/>
        <w:rPr>
          <w:rFonts w:eastAsia="Times New Roman" w:cs="Arial"/>
          <w:color w:val="000000" w:themeColor="text1"/>
          <w:kern w:val="0"/>
          <w:lang w:eastAsia="hr-HR"/>
          <w14:ligatures w14:val="none"/>
        </w:rPr>
      </w:pPr>
      <w:r w:rsidRPr="00197EA3">
        <w:rPr>
          <w:rFonts w:eastAsia="Times New Roman" w:cs="Arial"/>
          <w:color w:val="000000" w:themeColor="text1"/>
          <w:kern w:val="0"/>
          <w:lang w:eastAsia="hr-HR"/>
          <w14:ligatures w14:val="none"/>
        </w:rPr>
        <w:t xml:space="preserve">poslovna namjena – oznaka </w:t>
      </w:r>
      <w:r w:rsidRPr="00197EA3">
        <w:rPr>
          <w:rFonts w:eastAsia="Times New Roman" w:cs="Arial"/>
          <w:bCs/>
          <w:color w:val="000000" w:themeColor="text1"/>
          <w:kern w:val="0"/>
          <w:lang w:eastAsia="hr-HR"/>
          <w14:ligatures w14:val="none"/>
        </w:rPr>
        <w:t>K</w:t>
      </w:r>
    </w:p>
    <w:p w14:paraId="25777DDD" w14:textId="77777777" w:rsidR="00197EA3" w:rsidRPr="00197EA3" w:rsidRDefault="00197EA3" w:rsidP="00197EA3">
      <w:pPr>
        <w:numPr>
          <w:ilvl w:val="0"/>
          <w:numId w:val="3"/>
        </w:numPr>
        <w:tabs>
          <w:tab w:val="left" w:pos="567"/>
          <w:tab w:val="right" w:pos="9072"/>
        </w:tabs>
        <w:spacing w:line="240" w:lineRule="auto"/>
        <w:ind w:right="-1" w:hanging="290"/>
        <w:contextualSpacing/>
        <w:rPr>
          <w:rFonts w:eastAsia="Times New Roman" w:cs="Arial"/>
          <w:color w:val="000000" w:themeColor="text1"/>
          <w:kern w:val="0"/>
          <w:lang w:eastAsia="hr-HR"/>
          <w14:ligatures w14:val="none"/>
        </w:rPr>
      </w:pPr>
      <w:r w:rsidRPr="00197EA3">
        <w:rPr>
          <w:rFonts w:eastAsia="Times New Roman" w:cs="Arial"/>
          <w:snapToGrid w:val="0"/>
          <w:color w:val="000000" w:themeColor="text1"/>
          <w:kern w:val="0"/>
          <w:lang w:eastAsia="hr-HR"/>
          <w14:ligatures w14:val="none"/>
        </w:rPr>
        <w:t>proizvodno-poslovnu namjenu - oznaka IK</w:t>
      </w:r>
    </w:p>
    <w:p w14:paraId="7424543C" w14:textId="77777777" w:rsidR="00197EA3" w:rsidRPr="00197EA3" w:rsidRDefault="00197EA3" w:rsidP="00197EA3">
      <w:pPr>
        <w:numPr>
          <w:ilvl w:val="0"/>
          <w:numId w:val="1"/>
        </w:numPr>
        <w:tabs>
          <w:tab w:val="left" w:pos="567"/>
          <w:tab w:val="right" w:pos="9072"/>
        </w:tabs>
        <w:spacing w:line="240" w:lineRule="auto"/>
        <w:ind w:left="993" w:right="-1" w:hanging="284"/>
        <w:contextualSpacing/>
        <w:rPr>
          <w:rFonts w:eastAsia="Times New Roman" w:cs="Arial"/>
          <w:color w:val="000000" w:themeColor="text1"/>
          <w:kern w:val="0"/>
          <w:lang w:eastAsia="hr-HR"/>
          <w14:ligatures w14:val="none"/>
        </w:rPr>
      </w:pPr>
      <w:r w:rsidRPr="00197EA3">
        <w:rPr>
          <w:rFonts w:eastAsia="Times New Roman" w:cs="Arial"/>
          <w:color w:val="000000" w:themeColor="text1"/>
          <w:kern w:val="0"/>
          <w:lang w:eastAsia="hr-HR"/>
          <w14:ligatures w14:val="none"/>
        </w:rPr>
        <w:t>Gospodarska namjena – ugostiteljsko-turistička:</w:t>
      </w:r>
    </w:p>
    <w:p w14:paraId="30C0708B" w14:textId="77777777" w:rsidR="00197EA3" w:rsidRPr="00197EA3" w:rsidRDefault="00197EA3" w:rsidP="00197EA3">
      <w:pPr>
        <w:numPr>
          <w:ilvl w:val="0"/>
          <w:numId w:val="6"/>
        </w:numPr>
        <w:tabs>
          <w:tab w:val="left" w:pos="567"/>
          <w:tab w:val="right" w:pos="9072"/>
        </w:tabs>
        <w:spacing w:line="240" w:lineRule="auto"/>
        <w:ind w:left="1276" w:right="-1" w:hanging="283"/>
        <w:contextualSpacing/>
        <w:rPr>
          <w:rFonts w:eastAsia="Times New Roman" w:cs="Arial"/>
          <w:color w:val="000000" w:themeColor="text1"/>
          <w:kern w:val="0"/>
          <w:lang w:eastAsia="hr-HR"/>
          <w14:ligatures w14:val="none"/>
        </w:rPr>
      </w:pPr>
      <w:r w:rsidRPr="00197EA3">
        <w:rPr>
          <w:rFonts w:eastAsia="Times New Roman" w:cs="Arial"/>
          <w:bCs/>
          <w:color w:val="000000" w:themeColor="text1"/>
          <w:kern w:val="0"/>
          <w:lang w:eastAsia="hr-HR"/>
          <w14:ligatures w14:val="none"/>
        </w:rPr>
        <w:t>hotel</w:t>
      </w:r>
      <w:r w:rsidRPr="00197EA3">
        <w:rPr>
          <w:rFonts w:eastAsia="Times New Roman" w:cs="Arial"/>
          <w:b/>
          <w:color w:val="000000" w:themeColor="text1"/>
          <w:kern w:val="0"/>
          <w:lang w:eastAsia="hr-HR"/>
          <w14:ligatures w14:val="none"/>
        </w:rPr>
        <w:t xml:space="preserve"> </w:t>
      </w:r>
      <w:r w:rsidRPr="00197EA3">
        <w:rPr>
          <w:rFonts w:eastAsia="Times New Roman" w:cs="Arial"/>
          <w:bCs/>
          <w:color w:val="000000" w:themeColor="text1"/>
          <w:kern w:val="0"/>
          <w:lang w:eastAsia="hr-HR"/>
          <w14:ligatures w14:val="none"/>
        </w:rPr>
        <w:t>– oznaka T1</w:t>
      </w:r>
    </w:p>
    <w:p w14:paraId="61AA49F4" w14:textId="77777777" w:rsidR="00197EA3" w:rsidRPr="00197EA3" w:rsidRDefault="00197EA3" w:rsidP="00197EA3">
      <w:pPr>
        <w:numPr>
          <w:ilvl w:val="0"/>
          <w:numId w:val="1"/>
        </w:numPr>
        <w:tabs>
          <w:tab w:val="left" w:pos="567"/>
          <w:tab w:val="right" w:pos="9072"/>
        </w:tabs>
        <w:spacing w:line="240" w:lineRule="auto"/>
        <w:ind w:left="993" w:right="-1" w:hanging="284"/>
        <w:contextualSpacing/>
        <w:rPr>
          <w:rFonts w:eastAsia="Times New Roman" w:cs="Arial"/>
          <w:color w:val="000000" w:themeColor="text1"/>
          <w:kern w:val="0"/>
          <w:lang w:eastAsia="hr-HR"/>
          <w14:ligatures w14:val="none"/>
        </w:rPr>
      </w:pPr>
      <w:r w:rsidRPr="00197EA3">
        <w:rPr>
          <w:rFonts w:eastAsia="Times New Roman" w:cs="Arial"/>
          <w:color w:val="000000" w:themeColor="text1"/>
          <w:kern w:val="0"/>
          <w:lang w:eastAsia="hr-HR"/>
          <w14:ligatures w14:val="none"/>
        </w:rPr>
        <w:t xml:space="preserve">Sportsko rekreacijska namjena – oznaka </w:t>
      </w:r>
      <w:r w:rsidRPr="00197EA3">
        <w:rPr>
          <w:rFonts w:eastAsia="Times New Roman" w:cs="Arial"/>
          <w:bCs/>
          <w:color w:val="000000" w:themeColor="text1"/>
          <w:kern w:val="0"/>
          <w:lang w:eastAsia="hr-HR"/>
          <w14:ligatures w14:val="none"/>
        </w:rPr>
        <w:t>R</w:t>
      </w:r>
    </w:p>
    <w:p w14:paraId="5CE3FE17" w14:textId="77777777" w:rsidR="00197EA3" w:rsidRPr="00197EA3" w:rsidRDefault="00197EA3" w:rsidP="00197EA3">
      <w:pPr>
        <w:numPr>
          <w:ilvl w:val="0"/>
          <w:numId w:val="1"/>
        </w:numPr>
        <w:tabs>
          <w:tab w:val="left" w:pos="567"/>
          <w:tab w:val="right" w:pos="9072"/>
        </w:tabs>
        <w:spacing w:line="240" w:lineRule="auto"/>
        <w:ind w:left="993" w:right="-1" w:hanging="284"/>
        <w:contextualSpacing/>
        <w:rPr>
          <w:rFonts w:eastAsia="Times New Roman" w:cs="Arial"/>
          <w:color w:val="000000" w:themeColor="text1"/>
          <w:kern w:val="0"/>
          <w:lang w:eastAsia="hr-HR"/>
          <w14:ligatures w14:val="none"/>
        </w:rPr>
      </w:pPr>
      <w:r w:rsidRPr="00197EA3">
        <w:rPr>
          <w:rFonts w:eastAsia="Times New Roman" w:cs="Arial"/>
          <w:color w:val="000000" w:themeColor="text1"/>
          <w:kern w:val="0"/>
          <w:lang w:eastAsia="hr-HR"/>
          <w14:ligatures w14:val="none"/>
        </w:rPr>
        <w:t>Javne zelene površine:</w:t>
      </w:r>
    </w:p>
    <w:p w14:paraId="31979A23" w14:textId="77777777" w:rsidR="00197EA3" w:rsidRPr="00197EA3" w:rsidRDefault="00197EA3" w:rsidP="00197EA3">
      <w:pPr>
        <w:numPr>
          <w:ilvl w:val="0"/>
          <w:numId w:val="4"/>
        </w:numPr>
        <w:tabs>
          <w:tab w:val="left" w:pos="567"/>
          <w:tab w:val="right" w:pos="9072"/>
        </w:tabs>
        <w:spacing w:line="240" w:lineRule="auto"/>
        <w:ind w:right="-1" w:hanging="290"/>
        <w:contextualSpacing/>
        <w:rPr>
          <w:rFonts w:eastAsia="Times New Roman" w:cs="Arial"/>
          <w:b/>
          <w:color w:val="000000" w:themeColor="text1"/>
          <w:kern w:val="0"/>
          <w:lang w:eastAsia="hr-HR"/>
          <w14:ligatures w14:val="none"/>
        </w:rPr>
      </w:pPr>
      <w:r w:rsidRPr="00197EA3">
        <w:rPr>
          <w:rFonts w:eastAsia="Times New Roman" w:cs="Arial"/>
          <w:color w:val="000000" w:themeColor="text1"/>
          <w:kern w:val="0"/>
          <w:lang w:eastAsia="hr-HR"/>
          <w14:ligatures w14:val="none"/>
        </w:rPr>
        <w:t>Javni park – oznaka</w:t>
      </w:r>
      <w:r w:rsidRPr="00197EA3">
        <w:rPr>
          <w:rFonts w:eastAsia="Times New Roman" w:cs="Arial"/>
          <w:bCs/>
          <w:color w:val="000000" w:themeColor="text1"/>
          <w:kern w:val="0"/>
          <w:lang w:eastAsia="hr-HR"/>
          <w14:ligatures w14:val="none"/>
        </w:rPr>
        <w:t xml:space="preserve"> Z1</w:t>
      </w:r>
    </w:p>
    <w:p w14:paraId="20010C21" w14:textId="77777777" w:rsidR="00197EA3" w:rsidRPr="00197EA3" w:rsidRDefault="00197EA3" w:rsidP="00197EA3">
      <w:pPr>
        <w:numPr>
          <w:ilvl w:val="0"/>
          <w:numId w:val="4"/>
        </w:numPr>
        <w:tabs>
          <w:tab w:val="left" w:pos="567"/>
          <w:tab w:val="right" w:pos="9072"/>
        </w:tabs>
        <w:spacing w:line="240" w:lineRule="auto"/>
        <w:ind w:right="-1" w:hanging="290"/>
        <w:contextualSpacing/>
        <w:rPr>
          <w:rFonts w:eastAsia="Times New Roman" w:cs="Arial"/>
          <w:b/>
          <w:color w:val="000000" w:themeColor="text1"/>
          <w:kern w:val="0"/>
          <w:lang w:eastAsia="hr-HR"/>
          <w14:ligatures w14:val="none"/>
        </w:rPr>
      </w:pPr>
      <w:r w:rsidRPr="00197EA3">
        <w:rPr>
          <w:rFonts w:eastAsia="Times New Roman" w:cs="Arial"/>
          <w:bCs/>
          <w:color w:val="000000" w:themeColor="text1"/>
          <w:kern w:val="0"/>
          <w:lang w:eastAsia="hr-HR"/>
          <w14:ligatures w14:val="none"/>
        </w:rPr>
        <w:t xml:space="preserve">Dječje  igralište – oznaka  Z2  </w:t>
      </w:r>
    </w:p>
    <w:p w14:paraId="633B188A" w14:textId="77777777" w:rsidR="00197EA3" w:rsidRPr="00197EA3" w:rsidRDefault="00197EA3" w:rsidP="00197EA3">
      <w:pPr>
        <w:numPr>
          <w:ilvl w:val="0"/>
          <w:numId w:val="1"/>
        </w:numPr>
        <w:tabs>
          <w:tab w:val="left" w:pos="567"/>
          <w:tab w:val="right" w:pos="9072"/>
        </w:tabs>
        <w:spacing w:line="240" w:lineRule="auto"/>
        <w:ind w:left="993" w:right="-1" w:hanging="284"/>
        <w:contextualSpacing/>
        <w:rPr>
          <w:rFonts w:eastAsia="Times New Roman" w:cs="Arial"/>
          <w:color w:val="000000" w:themeColor="text1"/>
          <w:kern w:val="0"/>
          <w:lang w:eastAsia="hr-HR"/>
          <w14:ligatures w14:val="none"/>
        </w:rPr>
      </w:pPr>
      <w:r w:rsidRPr="00197EA3">
        <w:rPr>
          <w:rFonts w:eastAsia="Times New Roman" w:cs="Arial"/>
          <w:color w:val="000000" w:themeColor="text1"/>
          <w:kern w:val="0"/>
          <w:lang w:eastAsia="hr-HR"/>
          <w14:ligatures w14:val="none"/>
        </w:rPr>
        <w:t xml:space="preserve">Zaštitne zelene površine – oznaka </w:t>
      </w:r>
      <w:r w:rsidRPr="00197EA3">
        <w:rPr>
          <w:rFonts w:eastAsia="Times New Roman" w:cs="Arial"/>
          <w:bCs/>
          <w:color w:val="000000" w:themeColor="text1"/>
          <w:kern w:val="0"/>
          <w:lang w:eastAsia="hr-HR"/>
          <w14:ligatures w14:val="none"/>
        </w:rPr>
        <w:t>Z</w:t>
      </w:r>
    </w:p>
    <w:p w14:paraId="6D295C11" w14:textId="77777777" w:rsidR="00197EA3" w:rsidRPr="00197EA3" w:rsidRDefault="00197EA3" w:rsidP="00197EA3">
      <w:pPr>
        <w:numPr>
          <w:ilvl w:val="0"/>
          <w:numId w:val="1"/>
        </w:numPr>
        <w:tabs>
          <w:tab w:val="left" w:pos="567"/>
          <w:tab w:val="right" w:pos="9072"/>
        </w:tabs>
        <w:spacing w:line="240" w:lineRule="auto"/>
        <w:ind w:left="993" w:right="-1" w:hanging="284"/>
        <w:contextualSpacing/>
        <w:rPr>
          <w:rFonts w:eastAsia="Times New Roman" w:cs="Arial"/>
          <w:color w:val="000000" w:themeColor="text1"/>
          <w:kern w:val="0"/>
          <w:lang w:eastAsia="hr-HR"/>
          <w14:ligatures w14:val="none"/>
        </w:rPr>
      </w:pPr>
      <w:r w:rsidRPr="00197EA3">
        <w:rPr>
          <w:rFonts w:eastAsia="Times New Roman" w:cs="Arial"/>
          <w:color w:val="000000" w:themeColor="text1"/>
          <w:kern w:val="0"/>
          <w:lang w:eastAsia="hr-HR"/>
          <w14:ligatures w14:val="none"/>
        </w:rPr>
        <w:t xml:space="preserve">Površine infrastrukturnih sustava – oznaka </w:t>
      </w:r>
      <w:r w:rsidRPr="00197EA3">
        <w:rPr>
          <w:rFonts w:eastAsia="Times New Roman" w:cs="Arial"/>
          <w:bCs/>
          <w:color w:val="000000" w:themeColor="text1"/>
          <w:kern w:val="0"/>
          <w:lang w:eastAsia="hr-HR"/>
          <w14:ligatures w14:val="none"/>
        </w:rPr>
        <w:t>IS</w:t>
      </w:r>
    </w:p>
    <w:p w14:paraId="66BDF4A1" w14:textId="4B547651" w:rsidR="00197EA3" w:rsidRPr="00197EA3" w:rsidRDefault="00197EA3" w:rsidP="00197EA3">
      <w:pPr>
        <w:numPr>
          <w:ilvl w:val="0"/>
          <w:numId w:val="1"/>
        </w:numPr>
        <w:tabs>
          <w:tab w:val="left" w:pos="567"/>
          <w:tab w:val="right" w:pos="9072"/>
        </w:tabs>
        <w:spacing w:line="240" w:lineRule="auto"/>
        <w:ind w:left="993" w:right="-1" w:hanging="284"/>
        <w:contextualSpacing/>
        <w:rPr>
          <w:rFonts w:eastAsia="Times New Roman" w:cs="Arial"/>
          <w:color w:val="000000" w:themeColor="text1"/>
          <w:kern w:val="0"/>
          <w:lang w:eastAsia="hr-HR"/>
          <w14:ligatures w14:val="none"/>
        </w:rPr>
      </w:pPr>
      <w:r w:rsidRPr="00197EA3">
        <w:rPr>
          <w:rFonts w:eastAsia="Times New Roman" w:cs="Arial"/>
          <w:color w:val="000000" w:themeColor="text1"/>
          <w:kern w:val="0"/>
          <w:lang w:eastAsia="hr-HR"/>
          <w14:ligatures w14:val="none"/>
        </w:rPr>
        <w:t>Groblje – oznaka +.</w:t>
      </w:r>
    </w:p>
    <w:p w14:paraId="63BC6360" w14:textId="77777777" w:rsidR="00FE7B39" w:rsidRDefault="00FE7B39" w:rsidP="00197EA3">
      <w:pPr>
        <w:rPr>
          <w:rFonts w:cs="Arial"/>
        </w:rPr>
      </w:pPr>
    </w:p>
    <w:p w14:paraId="1DFA0444" w14:textId="1D0645C7" w:rsidR="00197EA3" w:rsidRPr="00220002" w:rsidRDefault="00197EA3" w:rsidP="003C5316">
      <w:pPr>
        <w:pStyle w:val="Naslov2"/>
        <w:tabs>
          <w:tab w:val="left" w:pos="567"/>
        </w:tabs>
      </w:pPr>
      <w:bookmarkStart w:id="39" w:name="_Toc195017152"/>
      <w:bookmarkStart w:id="40" w:name="_Hlk190431116"/>
      <w:r w:rsidRPr="00220002">
        <w:lastRenderedPageBreak/>
        <w:t>1.1.</w:t>
      </w:r>
      <w:r w:rsidR="00990A42" w:rsidRPr="00220002">
        <w:t xml:space="preserve"> </w:t>
      </w:r>
      <w:r w:rsidR="003C5316">
        <w:t xml:space="preserve">  </w:t>
      </w:r>
      <w:r w:rsidRPr="00220002">
        <w:t>Stambena namjena</w:t>
      </w:r>
      <w:bookmarkEnd w:id="39"/>
    </w:p>
    <w:bookmarkEnd w:id="40"/>
    <w:p w14:paraId="1B825FF9" w14:textId="77777777" w:rsidR="00197EA3" w:rsidRPr="00197EA3" w:rsidRDefault="00197EA3" w:rsidP="00197EA3">
      <w:pPr>
        <w:tabs>
          <w:tab w:val="left" w:pos="0"/>
        </w:tabs>
        <w:spacing w:line="240" w:lineRule="auto"/>
        <w:ind w:left="567" w:right="-1" w:hanging="567"/>
        <w:jc w:val="center"/>
        <w:rPr>
          <w:rFonts w:eastAsia="Times New Roman" w:cs="Arial"/>
          <w:b/>
          <w:kern w:val="0"/>
          <w:lang w:eastAsia="hr-HR"/>
          <w14:ligatures w14:val="none"/>
        </w:rPr>
      </w:pPr>
    </w:p>
    <w:p w14:paraId="73A8A0EE" w14:textId="77777777" w:rsidR="00197EA3" w:rsidRPr="00197EA3" w:rsidRDefault="00197EA3" w:rsidP="00197EA3">
      <w:pPr>
        <w:tabs>
          <w:tab w:val="left" w:pos="0"/>
        </w:tabs>
        <w:spacing w:line="240" w:lineRule="auto"/>
        <w:ind w:left="567" w:right="-1" w:hanging="567"/>
        <w:jc w:val="center"/>
        <w:rPr>
          <w:rFonts w:eastAsia="Times New Roman" w:cs="Arial"/>
          <w:b/>
          <w:kern w:val="0"/>
          <w:lang w:eastAsia="hr-HR"/>
          <w14:ligatures w14:val="none"/>
        </w:rPr>
      </w:pPr>
      <w:r w:rsidRPr="00197EA3">
        <w:rPr>
          <w:rFonts w:eastAsia="Times New Roman" w:cs="Arial"/>
          <w:b/>
          <w:kern w:val="0"/>
          <w:lang w:eastAsia="hr-HR"/>
          <w14:ligatures w14:val="none"/>
        </w:rPr>
        <w:t>Članak 5.a</w:t>
      </w:r>
    </w:p>
    <w:p w14:paraId="2732C39F" w14:textId="77777777" w:rsidR="00197EA3" w:rsidRPr="00197EA3" w:rsidRDefault="00197EA3" w:rsidP="00197EA3">
      <w:pPr>
        <w:tabs>
          <w:tab w:val="left" w:pos="0"/>
        </w:tabs>
        <w:spacing w:line="240" w:lineRule="auto"/>
        <w:ind w:left="567" w:right="-1" w:hanging="567"/>
        <w:jc w:val="center"/>
        <w:rPr>
          <w:rFonts w:eastAsia="Times New Roman" w:cs="Arial"/>
          <w:b/>
          <w:kern w:val="0"/>
          <w:lang w:eastAsia="hr-HR"/>
          <w14:ligatures w14:val="none"/>
        </w:rPr>
      </w:pPr>
    </w:p>
    <w:p w14:paraId="618779A9" w14:textId="77777777" w:rsidR="00197EA3" w:rsidRPr="00197EA3" w:rsidRDefault="00197EA3" w:rsidP="00197EA3">
      <w:pPr>
        <w:tabs>
          <w:tab w:val="left" w:pos="426"/>
        </w:tabs>
        <w:spacing w:line="240" w:lineRule="auto"/>
        <w:ind w:left="567" w:hanging="567"/>
        <w:rPr>
          <w:rFonts w:eastAsia="Calibri" w:cs="Arial"/>
          <w:snapToGrid w:val="0"/>
        </w:rPr>
      </w:pPr>
      <w:r w:rsidRPr="00197EA3">
        <w:rPr>
          <w:rFonts w:eastAsia="Calibri" w:cs="Arial"/>
          <w:snapToGrid w:val="0"/>
        </w:rPr>
        <w:t>(1)     Prema načinu korištenja površine namijenjene stanovanju u GUP-u dijele se na:</w:t>
      </w:r>
    </w:p>
    <w:p w14:paraId="25532C80" w14:textId="77777777" w:rsidR="00197EA3" w:rsidRPr="00197EA3" w:rsidRDefault="00197EA3" w:rsidP="00197EA3">
      <w:pPr>
        <w:numPr>
          <w:ilvl w:val="0"/>
          <w:numId w:val="8"/>
        </w:numPr>
        <w:tabs>
          <w:tab w:val="left" w:pos="426"/>
        </w:tabs>
        <w:spacing w:line="240" w:lineRule="auto"/>
        <w:ind w:left="851" w:hanging="284"/>
        <w:contextualSpacing/>
        <w:rPr>
          <w:rFonts w:eastAsia="Calibri" w:cs="Arial"/>
          <w:snapToGrid w:val="0"/>
        </w:rPr>
      </w:pPr>
      <w:r w:rsidRPr="00197EA3">
        <w:rPr>
          <w:rFonts w:eastAsia="Calibri" w:cs="Arial"/>
          <w:snapToGrid w:val="0"/>
        </w:rPr>
        <w:t>stambenu namjenu (oznaka S)</w:t>
      </w:r>
    </w:p>
    <w:p w14:paraId="02DEF7C1" w14:textId="77777777" w:rsidR="00197EA3" w:rsidRPr="00197EA3" w:rsidRDefault="00197EA3" w:rsidP="00197EA3">
      <w:pPr>
        <w:numPr>
          <w:ilvl w:val="0"/>
          <w:numId w:val="8"/>
        </w:numPr>
        <w:tabs>
          <w:tab w:val="left" w:pos="426"/>
        </w:tabs>
        <w:spacing w:line="240" w:lineRule="auto"/>
        <w:ind w:left="851" w:hanging="284"/>
        <w:contextualSpacing/>
        <w:rPr>
          <w:rFonts w:eastAsia="Calibri" w:cs="Arial"/>
          <w:snapToGrid w:val="0"/>
        </w:rPr>
      </w:pPr>
      <w:r w:rsidRPr="00197EA3">
        <w:rPr>
          <w:rFonts w:eastAsia="Calibri" w:cs="Arial"/>
          <w:snapToGrid w:val="0"/>
        </w:rPr>
        <w:t xml:space="preserve">stambena gradnja u zelenilu (oznaka S1). </w:t>
      </w:r>
    </w:p>
    <w:p w14:paraId="3ED36501" w14:textId="77777777" w:rsidR="00197EA3" w:rsidRDefault="00197EA3" w:rsidP="00197EA3">
      <w:pPr>
        <w:tabs>
          <w:tab w:val="left" w:pos="0"/>
        </w:tabs>
        <w:spacing w:line="240" w:lineRule="auto"/>
        <w:ind w:left="567" w:right="-1" w:hanging="567"/>
        <w:jc w:val="center"/>
        <w:rPr>
          <w:rFonts w:eastAsia="Times New Roman" w:cs="Arial"/>
          <w:bCs/>
          <w:kern w:val="0"/>
          <w:lang w:eastAsia="hr-HR"/>
          <w14:ligatures w14:val="none"/>
        </w:rPr>
      </w:pPr>
    </w:p>
    <w:p w14:paraId="30C2C9D6" w14:textId="77777777" w:rsidR="00773D73" w:rsidRPr="00197EA3" w:rsidRDefault="00773D73" w:rsidP="00197EA3">
      <w:pPr>
        <w:tabs>
          <w:tab w:val="left" w:pos="0"/>
        </w:tabs>
        <w:spacing w:line="240" w:lineRule="auto"/>
        <w:ind w:left="567" w:right="-1" w:hanging="567"/>
        <w:jc w:val="center"/>
        <w:rPr>
          <w:rFonts w:eastAsia="Times New Roman" w:cs="Arial"/>
          <w:bCs/>
          <w:kern w:val="0"/>
          <w:lang w:eastAsia="hr-HR"/>
          <w14:ligatures w14:val="none"/>
        </w:rPr>
      </w:pPr>
    </w:p>
    <w:p w14:paraId="4ED6B28E" w14:textId="77777777" w:rsidR="00197EA3" w:rsidRPr="00197EA3" w:rsidRDefault="00197EA3" w:rsidP="00197EA3">
      <w:pPr>
        <w:tabs>
          <w:tab w:val="left" w:pos="0"/>
        </w:tabs>
        <w:spacing w:line="240" w:lineRule="auto"/>
        <w:ind w:left="567" w:right="-1" w:hanging="567"/>
        <w:jc w:val="center"/>
        <w:rPr>
          <w:rFonts w:eastAsia="Times New Roman" w:cs="Arial"/>
          <w:b/>
          <w:kern w:val="0"/>
          <w:lang w:eastAsia="hr-HR"/>
          <w14:ligatures w14:val="none"/>
        </w:rPr>
      </w:pPr>
      <w:r w:rsidRPr="00197EA3">
        <w:rPr>
          <w:rFonts w:eastAsia="Times New Roman" w:cs="Arial"/>
          <w:b/>
          <w:kern w:val="0"/>
          <w:lang w:eastAsia="hr-HR"/>
          <w14:ligatures w14:val="none"/>
        </w:rPr>
        <w:t>Članak 5.b</w:t>
      </w:r>
    </w:p>
    <w:p w14:paraId="1D8CBE3D" w14:textId="77777777" w:rsidR="00197EA3" w:rsidRPr="00197EA3" w:rsidRDefault="00197EA3" w:rsidP="00197EA3">
      <w:pPr>
        <w:spacing w:line="240" w:lineRule="auto"/>
        <w:ind w:left="567" w:right="-1" w:hanging="283"/>
        <w:rPr>
          <w:rFonts w:eastAsia="Times New Roman" w:cs="Arial"/>
          <w:kern w:val="0"/>
          <w:lang w:eastAsia="hr-HR"/>
          <w14:ligatures w14:val="none"/>
        </w:rPr>
      </w:pPr>
    </w:p>
    <w:p w14:paraId="3B6AFD08" w14:textId="77777777" w:rsidR="00197EA3" w:rsidRPr="00197EA3" w:rsidRDefault="00197EA3" w:rsidP="00197EA3">
      <w:pPr>
        <w:tabs>
          <w:tab w:val="left" w:pos="284"/>
        </w:tabs>
        <w:spacing w:line="240" w:lineRule="auto"/>
        <w:ind w:left="567" w:right="-1" w:hanging="567"/>
        <w:rPr>
          <w:rFonts w:eastAsia="Times New Roman" w:cs="Arial"/>
          <w:kern w:val="0"/>
          <w:lang w:eastAsia="hr-HR"/>
          <w14:ligatures w14:val="none"/>
        </w:rPr>
      </w:pPr>
      <w:bookmarkStart w:id="41" w:name="_Hlk179204011"/>
      <w:r w:rsidRPr="00197EA3">
        <w:rPr>
          <w:rFonts w:eastAsia="Times New Roman" w:cs="Arial"/>
          <w:kern w:val="0"/>
          <w:lang w:eastAsia="hr-HR"/>
          <w14:ligatures w14:val="none"/>
        </w:rPr>
        <w:t>(1)</w:t>
      </w:r>
      <w:r w:rsidRPr="00197EA3">
        <w:rPr>
          <w:rFonts w:eastAsia="Times New Roman" w:cs="Arial"/>
          <w:kern w:val="0"/>
          <w:lang w:eastAsia="hr-HR"/>
          <w14:ligatures w14:val="none"/>
        </w:rPr>
        <w:tab/>
      </w:r>
      <w:r w:rsidRPr="00197EA3">
        <w:rPr>
          <w:rFonts w:eastAsia="Times New Roman" w:cs="Arial"/>
          <w:kern w:val="0"/>
          <w:lang w:eastAsia="hr-HR"/>
          <w14:ligatures w14:val="none"/>
        </w:rPr>
        <w:tab/>
        <w:t xml:space="preserve">Površine </w:t>
      </w:r>
      <w:r w:rsidRPr="00197EA3">
        <w:rPr>
          <w:rFonts w:eastAsia="Times New Roman" w:cs="Arial"/>
          <w:b/>
          <w:bCs/>
          <w:kern w:val="0"/>
          <w:lang w:eastAsia="hr-HR"/>
          <w14:ligatures w14:val="none"/>
        </w:rPr>
        <w:t>stambene namjene</w:t>
      </w:r>
      <w:r w:rsidRPr="00197EA3">
        <w:rPr>
          <w:rFonts w:eastAsia="Times New Roman" w:cs="Arial"/>
          <w:kern w:val="0"/>
          <w:lang w:eastAsia="hr-HR"/>
          <w14:ligatures w14:val="none"/>
        </w:rPr>
        <w:t xml:space="preserve"> (oznaka S) namijenjene su uređenju i gradnji građevina stambene namjene. </w:t>
      </w:r>
    </w:p>
    <w:p w14:paraId="1279F1B4" w14:textId="77777777" w:rsidR="00197EA3" w:rsidRPr="00197EA3" w:rsidRDefault="00197EA3" w:rsidP="00197EA3">
      <w:pPr>
        <w:tabs>
          <w:tab w:val="left" w:pos="284"/>
        </w:tabs>
        <w:spacing w:line="240" w:lineRule="auto"/>
        <w:ind w:left="567" w:right="-1" w:hanging="567"/>
        <w:rPr>
          <w:rFonts w:eastAsia="Times New Roman" w:cs="Arial"/>
          <w:kern w:val="0"/>
          <w:lang w:eastAsia="hr-HR"/>
          <w14:ligatures w14:val="none"/>
        </w:rPr>
      </w:pPr>
      <w:r w:rsidRPr="00197EA3">
        <w:rPr>
          <w:rFonts w:eastAsia="Times New Roman" w:cs="Arial"/>
          <w:kern w:val="0"/>
          <w:lang w:eastAsia="hr-HR"/>
          <w14:ligatures w14:val="none"/>
        </w:rPr>
        <w:t>(2)</w:t>
      </w:r>
      <w:r w:rsidRPr="00197EA3">
        <w:rPr>
          <w:rFonts w:eastAsia="Times New Roman" w:cs="Arial"/>
          <w:kern w:val="0"/>
          <w:lang w:eastAsia="hr-HR"/>
          <w14:ligatures w14:val="none"/>
        </w:rPr>
        <w:tab/>
      </w:r>
      <w:r w:rsidRPr="00197EA3">
        <w:rPr>
          <w:rFonts w:eastAsia="Times New Roman" w:cs="Arial"/>
          <w:kern w:val="0"/>
          <w:lang w:eastAsia="hr-HR"/>
          <w14:ligatures w14:val="none"/>
        </w:rPr>
        <w:tab/>
        <w:t>U slučaju kada stambena građevina unutar površine stambene namjene ima i prateće sadržaje naziva se građevina stambeno-poslovne namjene.</w:t>
      </w:r>
    </w:p>
    <w:p w14:paraId="6B3A390A" w14:textId="77777777" w:rsidR="00197EA3" w:rsidRPr="00197EA3" w:rsidRDefault="00197EA3" w:rsidP="00197EA3">
      <w:pPr>
        <w:spacing w:line="240" w:lineRule="auto"/>
        <w:ind w:left="567" w:hanging="567"/>
        <w:contextualSpacing/>
        <w:rPr>
          <w:rFonts w:eastAsia="Calibri" w:cs="Arial"/>
          <w:kern w:val="0"/>
          <w:lang w:eastAsia="hr-HR"/>
          <w14:ligatures w14:val="none"/>
        </w:rPr>
      </w:pPr>
      <w:r w:rsidRPr="00197EA3">
        <w:rPr>
          <w:rFonts w:eastAsia="Calibri" w:cs="Arial"/>
          <w:bCs/>
          <w:kern w:val="0"/>
          <w:lang w:eastAsia="hr-HR"/>
          <w14:ligatures w14:val="none"/>
        </w:rPr>
        <w:t>(3)</w:t>
      </w:r>
      <w:r w:rsidRPr="00197EA3">
        <w:rPr>
          <w:rFonts w:eastAsia="Calibri" w:cs="Arial"/>
          <w:bCs/>
          <w:kern w:val="0"/>
          <w:lang w:eastAsia="hr-HR"/>
          <w14:ligatures w14:val="none"/>
        </w:rPr>
        <w:tab/>
        <w:t>Na građevnim česticama stambene namjene mogu se pored stambene namjene uređivati i graditi prostori za prateće sadržaje stanovanja, a to su:</w:t>
      </w:r>
    </w:p>
    <w:p w14:paraId="33AB2CBE" w14:textId="77777777" w:rsidR="00197EA3" w:rsidRPr="00197EA3" w:rsidRDefault="00197EA3" w:rsidP="00197EA3">
      <w:pPr>
        <w:numPr>
          <w:ilvl w:val="0"/>
          <w:numId w:val="9"/>
        </w:numPr>
        <w:autoSpaceDE w:val="0"/>
        <w:autoSpaceDN w:val="0"/>
        <w:adjustRightInd w:val="0"/>
        <w:spacing w:line="240" w:lineRule="auto"/>
        <w:ind w:left="851" w:hanging="284"/>
        <w:contextualSpacing/>
        <w:rPr>
          <w:rFonts w:eastAsia="Calibri" w:cs="Arial"/>
          <w:b/>
          <w:kern w:val="0"/>
          <w:lang w:eastAsia="hr-HR"/>
          <w14:ligatures w14:val="none"/>
        </w:rPr>
      </w:pPr>
      <w:r w:rsidRPr="00197EA3">
        <w:rPr>
          <w:rFonts w:eastAsia="Calibri" w:cs="Arial"/>
          <w:b/>
          <w:kern w:val="0"/>
          <w:lang w:eastAsia="hr-HR"/>
          <w14:ligatures w14:val="none"/>
        </w:rPr>
        <w:t xml:space="preserve">javne i društvene namjene </w:t>
      </w:r>
    </w:p>
    <w:p w14:paraId="48E05575" w14:textId="77777777" w:rsidR="00197EA3" w:rsidRPr="00197EA3" w:rsidRDefault="00197EA3" w:rsidP="00197EA3">
      <w:pPr>
        <w:numPr>
          <w:ilvl w:val="0"/>
          <w:numId w:val="9"/>
        </w:numPr>
        <w:tabs>
          <w:tab w:val="left" w:pos="567"/>
        </w:tabs>
        <w:autoSpaceDE w:val="0"/>
        <w:autoSpaceDN w:val="0"/>
        <w:adjustRightInd w:val="0"/>
        <w:spacing w:after="200" w:line="240" w:lineRule="auto"/>
        <w:ind w:left="1134" w:hanging="283"/>
        <w:contextualSpacing/>
        <w:rPr>
          <w:rFonts w:eastAsia="Calibri" w:cs="Arial"/>
        </w:rPr>
      </w:pPr>
      <w:r w:rsidRPr="00197EA3">
        <w:rPr>
          <w:rFonts w:eastAsia="Calibri" w:cs="Arial"/>
        </w:rPr>
        <w:t xml:space="preserve">političke, vjerske, društvene i kulturne djelatnosti </w:t>
      </w:r>
    </w:p>
    <w:p w14:paraId="613B3A93" w14:textId="77777777" w:rsidR="00197EA3" w:rsidRPr="00197EA3" w:rsidRDefault="00197EA3" w:rsidP="00197EA3">
      <w:pPr>
        <w:numPr>
          <w:ilvl w:val="0"/>
          <w:numId w:val="9"/>
        </w:numPr>
        <w:tabs>
          <w:tab w:val="left" w:pos="567"/>
        </w:tabs>
        <w:autoSpaceDE w:val="0"/>
        <w:autoSpaceDN w:val="0"/>
        <w:adjustRightInd w:val="0"/>
        <w:spacing w:after="200" w:line="240" w:lineRule="auto"/>
        <w:ind w:left="1134" w:hanging="283"/>
        <w:contextualSpacing/>
        <w:rPr>
          <w:rFonts w:eastAsia="Calibri" w:cs="Arial"/>
        </w:rPr>
      </w:pPr>
      <w:r w:rsidRPr="00197EA3">
        <w:rPr>
          <w:rFonts w:eastAsia="Calibri" w:cs="Arial"/>
        </w:rPr>
        <w:t>predškolsko obrazovanje, razne vrste igraonica i slično</w:t>
      </w:r>
    </w:p>
    <w:p w14:paraId="384307C6" w14:textId="77777777" w:rsidR="00197EA3" w:rsidRPr="00197EA3" w:rsidRDefault="00197EA3" w:rsidP="00197EA3">
      <w:pPr>
        <w:numPr>
          <w:ilvl w:val="0"/>
          <w:numId w:val="9"/>
        </w:numPr>
        <w:tabs>
          <w:tab w:val="left" w:pos="567"/>
        </w:tabs>
        <w:autoSpaceDE w:val="0"/>
        <w:autoSpaceDN w:val="0"/>
        <w:adjustRightInd w:val="0"/>
        <w:spacing w:after="200" w:line="240" w:lineRule="auto"/>
        <w:ind w:left="1134" w:hanging="283"/>
        <w:contextualSpacing/>
        <w:rPr>
          <w:rFonts w:eastAsia="Calibri" w:cs="Arial"/>
        </w:rPr>
      </w:pPr>
      <w:r w:rsidRPr="00197EA3">
        <w:rPr>
          <w:rFonts w:eastAsia="Calibri" w:cs="Arial"/>
        </w:rPr>
        <w:t>zdravstvena zaštita - ambulante, ordinacije i slično</w:t>
      </w:r>
    </w:p>
    <w:p w14:paraId="7E8DFFC2" w14:textId="77777777" w:rsidR="00197EA3" w:rsidRPr="00197EA3" w:rsidRDefault="00197EA3" w:rsidP="00197EA3">
      <w:pPr>
        <w:numPr>
          <w:ilvl w:val="0"/>
          <w:numId w:val="9"/>
        </w:numPr>
        <w:tabs>
          <w:tab w:val="left" w:pos="567"/>
        </w:tabs>
        <w:autoSpaceDE w:val="0"/>
        <w:autoSpaceDN w:val="0"/>
        <w:adjustRightInd w:val="0"/>
        <w:spacing w:line="240" w:lineRule="auto"/>
        <w:ind w:left="1134" w:hanging="283"/>
        <w:contextualSpacing/>
        <w:rPr>
          <w:rFonts w:eastAsia="Calibri" w:cs="Arial"/>
        </w:rPr>
      </w:pPr>
      <w:r w:rsidRPr="00197EA3">
        <w:rPr>
          <w:rFonts w:eastAsia="Calibri" w:cs="Arial"/>
        </w:rPr>
        <w:t>specijalizirane usluge  - veterinarske usluge za male životinje, hoteli za pse i slično</w:t>
      </w:r>
    </w:p>
    <w:p w14:paraId="2899A499" w14:textId="77777777" w:rsidR="00197EA3" w:rsidRPr="00197EA3" w:rsidRDefault="00197EA3" w:rsidP="00197EA3">
      <w:pPr>
        <w:numPr>
          <w:ilvl w:val="0"/>
          <w:numId w:val="9"/>
        </w:numPr>
        <w:autoSpaceDE w:val="0"/>
        <w:autoSpaceDN w:val="0"/>
        <w:adjustRightInd w:val="0"/>
        <w:spacing w:line="240" w:lineRule="auto"/>
        <w:ind w:left="851" w:hanging="284"/>
        <w:contextualSpacing/>
        <w:rPr>
          <w:rFonts w:eastAsia="Calibri" w:cs="Arial"/>
          <w:b/>
          <w:kern w:val="0"/>
          <w:lang w:eastAsia="hr-HR"/>
          <w14:ligatures w14:val="none"/>
        </w:rPr>
      </w:pPr>
      <w:r w:rsidRPr="00197EA3">
        <w:rPr>
          <w:rFonts w:eastAsia="Calibri" w:cs="Arial"/>
          <w:b/>
          <w:kern w:val="0"/>
          <w:lang w:eastAsia="hr-HR"/>
          <w14:ligatures w14:val="none"/>
        </w:rPr>
        <w:t>gospodarska namjena - poslovna</w:t>
      </w:r>
    </w:p>
    <w:p w14:paraId="294C4372" w14:textId="77777777" w:rsidR="00197EA3" w:rsidRPr="00197EA3" w:rsidRDefault="00197EA3" w:rsidP="00197EA3">
      <w:pPr>
        <w:numPr>
          <w:ilvl w:val="0"/>
          <w:numId w:val="9"/>
        </w:numPr>
        <w:autoSpaceDE w:val="0"/>
        <w:autoSpaceDN w:val="0"/>
        <w:adjustRightInd w:val="0"/>
        <w:spacing w:line="240" w:lineRule="auto"/>
        <w:ind w:left="1134" w:hanging="283"/>
        <w:contextualSpacing/>
        <w:rPr>
          <w:rFonts w:eastAsia="Calibri" w:cs="Arial"/>
          <w:bCs/>
          <w:kern w:val="0"/>
          <w:lang w:eastAsia="hr-HR"/>
          <w14:ligatures w14:val="none"/>
        </w:rPr>
      </w:pPr>
      <w:r w:rsidRPr="00197EA3">
        <w:rPr>
          <w:rFonts w:eastAsia="Calibri" w:cs="Arial"/>
        </w:rPr>
        <w:t>financijske, tehničke i poslovne usluge - uredi i informacijske djelatnosti - zastupstva i slično</w:t>
      </w:r>
    </w:p>
    <w:p w14:paraId="6DC4394A" w14:textId="77777777" w:rsidR="00197EA3" w:rsidRPr="00197EA3" w:rsidRDefault="00197EA3" w:rsidP="00197EA3">
      <w:pPr>
        <w:numPr>
          <w:ilvl w:val="0"/>
          <w:numId w:val="9"/>
        </w:numPr>
        <w:autoSpaceDE w:val="0"/>
        <w:autoSpaceDN w:val="0"/>
        <w:adjustRightInd w:val="0"/>
        <w:spacing w:line="240" w:lineRule="auto"/>
        <w:ind w:left="1134" w:hanging="283"/>
        <w:contextualSpacing/>
        <w:rPr>
          <w:rFonts w:eastAsia="Calibri" w:cs="Arial"/>
          <w:bCs/>
          <w:kern w:val="0"/>
          <w:lang w:eastAsia="hr-HR"/>
          <w14:ligatures w14:val="none"/>
        </w:rPr>
      </w:pPr>
      <w:r w:rsidRPr="00197EA3">
        <w:rPr>
          <w:rFonts w:eastAsia="Calibri" w:cs="Arial"/>
        </w:rPr>
        <w:t xml:space="preserve">obrtničke usluge – frizerske i slične usluge, krojačke, postolarske, fotografske, autoelektričarske, vulkanizerske, automehaničarske, autolimarske, staklarske, stolarske, autopraonice i slične radionice </w:t>
      </w:r>
    </w:p>
    <w:p w14:paraId="1BD6B3A9" w14:textId="77777777" w:rsidR="00197EA3" w:rsidRPr="00197EA3" w:rsidRDefault="00197EA3" w:rsidP="00197EA3">
      <w:pPr>
        <w:numPr>
          <w:ilvl w:val="0"/>
          <w:numId w:val="9"/>
        </w:numPr>
        <w:autoSpaceDE w:val="0"/>
        <w:autoSpaceDN w:val="0"/>
        <w:adjustRightInd w:val="0"/>
        <w:spacing w:line="240" w:lineRule="auto"/>
        <w:ind w:left="1134" w:hanging="283"/>
        <w:contextualSpacing/>
        <w:rPr>
          <w:rFonts w:eastAsia="Calibri" w:cs="Arial"/>
          <w:bCs/>
          <w:kern w:val="0"/>
          <w:lang w:eastAsia="hr-HR"/>
          <w14:ligatures w14:val="none"/>
        </w:rPr>
      </w:pPr>
      <w:r w:rsidRPr="00197EA3">
        <w:rPr>
          <w:rFonts w:eastAsia="Calibri" w:cs="Arial"/>
        </w:rPr>
        <w:t>prodavaonice robe dnevne potrošnje, specijalizirane trgovine</w:t>
      </w:r>
    </w:p>
    <w:p w14:paraId="16B723E7" w14:textId="77777777" w:rsidR="00197EA3" w:rsidRPr="00197EA3" w:rsidRDefault="00197EA3" w:rsidP="00197EA3">
      <w:pPr>
        <w:numPr>
          <w:ilvl w:val="0"/>
          <w:numId w:val="10"/>
        </w:numPr>
        <w:autoSpaceDE w:val="0"/>
        <w:autoSpaceDN w:val="0"/>
        <w:adjustRightInd w:val="0"/>
        <w:spacing w:after="200" w:line="240" w:lineRule="auto"/>
        <w:ind w:left="851" w:hanging="284"/>
        <w:contextualSpacing/>
        <w:rPr>
          <w:rFonts w:eastAsia="Calibri" w:cs="Arial"/>
          <w:b/>
          <w:bCs/>
          <w:kern w:val="0"/>
          <w:lang w:eastAsia="hr-HR"/>
          <w14:ligatures w14:val="none"/>
        </w:rPr>
      </w:pPr>
      <w:r w:rsidRPr="00197EA3">
        <w:rPr>
          <w:rFonts w:eastAsia="Calibri" w:cs="Arial"/>
          <w:b/>
          <w:bCs/>
          <w:kern w:val="0"/>
          <w:lang w:eastAsia="hr-HR"/>
          <w14:ligatures w14:val="none"/>
        </w:rPr>
        <w:t>ugostiteljsko-turističke namjene</w:t>
      </w:r>
    </w:p>
    <w:p w14:paraId="0AE90FAA" w14:textId="77777777" w:rsidR="00197EA3" w:rsidRPr="00197EA3" w:rsidRDefault="00197EA3" w:rsidP="00197EA3">
      <w:pPr>
        <w:numPr>
          <w:ilvl w:val="0"/>
          <w:numId w:val="10"/>
        </w:numPr>
        <w:tabs>
          <w:tab w:val="left" w:pos="567"/>
        </w:tabs>
        <w:autoSpaceDE w:val="0"/>
        <w:autoSpaceDN w:val="0"/>
        <w:adjustRightInd w:val="0"/>
        <w:spacing w:after="200" w:line="240" w:lineRule="auto"/>
        <w:ind w:left="1134" w:hanging="283"/>
        <w:contextualSpacing/>
        <w:rPr>
          <w:rFonts w:eastAsia="Calibri" w:cs="Arial"/>
        </w:rPr>
      </w:pPr>
      <w:r w:rsidRPr="00197EA3">
        <w:rPr>
          <w:rFonts w:eastAsia="Calibri" w:cs="Arial"/>
        </w:rPr>
        <w:t>pansioni, hosteli i slični smještajni kapaciteti</w:t>
      </w:r>
    </w:p>
    <w:p w14:paraId="2A0AAFD2" w14:textId="77777777" w:rsidR="00197EA3" w:rsidRPr="00197EA3" w:rsidRDefault="00197EA3" w:rsidP="00197EA3">
      <w:pPr>
        <w:numPr>
          <w:ilvl w:val="0"/>
          <w:numId w:val="10"/>
        </w:numPr>
        <w:tabs>
          <w:tab w:val="left" w:pos="567"/>
        </w:tabs>
        <w:autoSpaceDE w:val="0"/>
        <w:autoSpaceDN w:val="0"/>
        <w:adjustRightInd w:val="0"/>
        <w:spacing w:line="240" w:lineRule="auto"/>
        <w:ind w:left="1134" w:hanging="283"/>
        <w:contextualSpacing/>
        <w:rPr>
          <w:rFonts w:eastAsia="Calibri" w:cs="Arial"/>
        </w:rPr>
      </w:pPr>
      <w:r w:rsidRPr="00197EA3">
        <w:rPr>
          <w:rFonts w:eastAsia="Calibri" w:cs="Arial"/>
        </w:rPr>
        <w:t>kavane, restorani i slično</w:t>
      </w:r>
    </w:p>
    <w:p w14:paraId="7707D491" w14:textId="77777777" w:rsidR="00197EA3" w:rsidRPr="00197EA3" w:rsidRDefault="00197EA3" w:rsidP="00197EA3">
      <w:pPr>
        <w:numPr>
          <w:ilvl w:val="0"/>
          <w:numId w:val="10"/>
        </w:numPr>
        <w:tabs>
          <w:tab w:val="left" w:pos="567"/>
        </w:tabs>
        <w:autoSpaceDE w:val="0"/>
        <w:autoSpaceDN w:val="0"/>
        <w:adjustRightInd w:val="0"/>
        <w:spacing w:after="200" w:line="240" w:lineRule="auto"/>
        <w:ind w:left="851" w:hanging="284"/>
        <w:contextualSpacing/>
        <w:rPr>
          <w:rFonts w:eastAsia="Calibri" w:cs="Arial"/>
          <w:b/>
          <w:bCs/>
        </w:rPr>
      </w:pPr>
      <w:r w:rsidRPr="00197EA3">
        <w:rPr>
          <w:rFonts w:eastAsia="Calibri" w:cs="Arial"/>
          <w:b/>
          <w:bCs/>
        </w:rPr>
        <w:t>javne zelene površine</w:t>
      </w:r>
    </w:p>
    <w:p w14:paraId="0272B13F" w14:textId="77777777" w:rsidR="00197EA3" w:rsidRPr="00197EA3" w:rsidRDefault="00197EA3" w:rsidP="00197EA3">
      <w:pPr>
        <w:numPr>
          <w:ilvl w:val="0"/>
          <w:numId w:val="10"/>
        </w:numPr>
        <w:tabs>
          <w:tab w:val="left" w:pos="567"/>
        </w:tabs>
        <w:autoSpaceDE w:val="0"/>
        <w:autoSpaceDN w:val="0"/>
        <w:adjustRightInd w:val="0"/>
        <w:spacing w:after="200" w:line="240" w:lineRule="auto"/>
        <w:ind w:left="1134" w:hanging="283"/>
        <w:contextualSpacing/>
        <w:rPr>
          <w:rFonts w:eastAsia="Calibri" w:cs="Arial"/>
        </w:rPr>
      </w:pPr>
      <w:r w:rsidRPr="00197EA3">
        <w:rPr>
          <w:rFonts w:eastAsia="Calibri" w:cs="Arial"/>
        </w:rPr>
        <w:t>parkovi, urbani vrtovi i slično</w:t>
      </w:r>
    </w:p>
    <w:p w14:paraId="05066707" w14:textId="77777777" w:rsidR="00197EA3" w:rsidRPr="00197EA3" w:rsidRDefault="00197EA3" w:rsidP="00197EA3">
      <w:pPr>
        <w:numPr>
          <w:ilvl w:val="0"/>
          <w:numId w:val="10"/>
        </w:numPr>
        <w:tabs>
          <w:tab w:val="left" w:pos="567"/>
        </w:tabs>
        <w:autoSpaceDE w:val="0"/>
        <w:autoSpaceDN w:val="0"/>
        <w:adjustRightInd w:val="0"/>
        <w:spacing w:after="200" w:line="240" w:lineRule="auto"/>
        <w:ind w:left="1134" w:hanging="283"/>
        <w:contextualSpacing/>
        <w:rPr>
          <w:rFonts w:eastAsia="Calibri" w:cs="Arial"/>
        </w:rPr>
      </w:pPr>
      <w:r w:rsidRPr="00197EA3">
        <w:rPr>
          <w:rFonts w:eastAsia="Calibri" w:cs="Arial"/>
        </w:rPr>
        <w:t>dječja igrališta</w:t>
      </w:r>
    </w:p>
    <w:p w14:paraId="61AB204E" w14:textId="77777777" w:rsidR="00197EA3" w:rsidRPr="00197EA3" w:rsidRDefault="00197EA3" w:rsidP="00197EA3">
      <w:pPr>
        <w:numPr>
          <w:ilvl w:val="0"/>
          <w:numId w:val="10"/>
        </w:numPr>
        <w:tabs>
          <w:tab w:val="left" w:pos="567"/>
        </w:tabs>
        <w:autoSpaceDE w:val="0"/>
        <w:autoSpaceDN w:val="0"/>
        <w:adjustRightInd w:val="0"/>
        <w:spacing w:after="200" w:line="240" w:lineRule="auto"/>
        <w:ind w:left="851" w:hanging="284"/>
        <w:contextualSpacing/>
        <w:rPr>
          <w:rFonts w:eastAsia="Calibri" w:cs="Arial"/>
        </w:rPr>
      </w:pPr>
      <w:r w:rsidRPr="00197EA3">
        <w:rPr>
          <w:rFonts w:eastAsia="Calibri" w:cs="Arial"/>
          <w:b/>
          <w:bCs/>
        </w:rPr>
        <w:t>zaštitne zelene površine</w:t>
      </w:r>
      <w:r w:rsidRPr="00197EA3">
        <w:rPr>
          <w:rFonts w:eastAsia="Calibri" w:cs="Arial"/>
        </w:rPr>
        <w:t>.</w:t>
      </w:r>
    </w:p>
    <w:p w14:paraId="7D0339F9" w14:textId="77777777" w:rsidR="00197EA3" w:rsidRPr="00197EA3" w:rsidRDefault="00197EA3" w:rsidP="00197EA3">
      <w:pPr>
        <w:autoSpaceDE w:val="0"/>
        <w:autoSpaceDN w:val="0"/>
        <w:adjustRightInd w:val="0"/>
        <w:spacing w:line="240" w:lineRule="auto"/>
        <w:ind w:left="567" w:hanging="567"/>
        <w:rPr>
          <w:rFonts w:eastAsia="Calibri" w:cs="Arial"/>
          <w:bCs/>
          <w:kern w:val="0"/>
          <w:lang w:eastAsia="hr-HR"/>
          <w14:ligatures w14:val="none"/>
        </w:rPr>
      </w:pPr>
      <w:r w:rsidRPr="00197EA3">
        <w:rPr>
          <w:rFonts w:eastAsia="Calibri" w:cs="Arial"/>
          <w:bCs/>
          <w:kern w:val="0"/>
          <w:lang w:eastAsia="hr-HR"/>
          <w14:ligatures w14:val="none"/>
        </w:rPr>
        <w:t>(4)</w:t>
      </w:r>
      <w:r w:rsidRPr="00197EA3">
        <w:rPr>
          <w:rFonts w:eastAsia="Calibri" w:cs="Arial"/>
          <w:bCs/>
          <w:kern w:val="0"/>
          <w:lang w:eastAsia="hr-HR"/>
          <w14:ligatures w14:val="none"/>
        </w:rPr>
        <w:tab/>
        <w:t>Prateći sadržaji iz stavka 3. ovog članka na površinama stambene namjene mogu biti zastupljeni na sljedeći način:</w:t>
      </w:r>
    </w:p>
    <w:p w14:paraId="7FD3FAB7" w14:textId="77777777" w:rsidR="00197EA3" w:rsidRPr="00197EA3" w:rsidRDefault="00197EA3" w:rsidP="00197EA3">
      <w:pPr>
        <w:numPr>
          <w:ilvl w:val="0"/>
          <w:numId w:val="7"/>
        </w:numPr>
        <w:autoSpaceDE w:val="0"/>
        <w:autoSpaceDN w:val="0"/>
        <w:adjustRightInd w:val="0"/>
        <w:spacing w:line="240" w:lineRule="auto"/>
        <w:ind w:left="851" w:hanging="284"/>
        <w:contextualSpacing/>
        <w:rPr>
          <w:rFonts w:eastAsia="Calibri" w:cs="Arial"/>
          <w:bCs/>
          <w:kern w:val="0"/>
          <w:lang w:eastAsia="hr-HR"/>
          <w14:ligatures w14:val="none"/>
        </w:rPr>
      </w:pPr>
      <w:r w:rsidRPr="00197EA3">
        <w:rPr>
          <w:rFonts w:eastAsia="Calibri" w:cs="Arial"/>
          <w:bCs/>
          <w:kern w:val="0"/>
          <w:lang w:eastAsia="hr-HR"/>
          <w14:ligatures w14:val="none"/>
        </w:rPr>
        <w:t xml:space="preserve">u sklopu stambene građevine na svim etažama do 35 % udjela u ukupnom GBP-u </w:t>
      </w:r>
    </w:p>
    <w:p w14:paraId="02464907" w14:textId="77777777" w:rsidR="00197EA3" w:rsidRPr="00197EA3" w:rsidRDefault="00197EA3" w:rsidP="00197EA3">
      <w:pPr>
        <w:numPr>
          <w:ilvl w:val="0"/>
          <w:numId w:val="7"/>
        </w:numPr>
        <w:autoSpaceDE w:val="0"/>
        <w:autoSpaceDN w:val="0"/>
        <w:adjustRightInd w:val="0"/>
        <w:spacing w:line="240" w:lineRule="auto"/>
        <w:ind w:left="851" w:hanging="284"/>
        <w:contextualSpacing/>
        <w:rPr>
          <w:rFonts w:eastAsia="Calibri" w:cs="Arial"/>
          <w:bCs/>
          <w:kern w:val="0"/>
          <w:lang w:eastAsia="hr-HR"/>
          <w14:ligatures w14:val="none"/>
        </w:rPr>
      </w:pPr>
      <w:r w:rsidRPr="00197EA3">
        <w:rPr>
          <w:rFonts w:eastAsia="Calibri" w:cs="Arial"/>
          <w:bCs/>
          <w:kern w:val="0"/>
          <w:lang w:eastAsia="hr-HR"/>
          <w14:ligatures w14:val="none"/>
        </w:rPr>
        <w:t>na istoj građevnoj čestici uz osnovnu građevinu stambene namjene kao jedna građevina</w:t>
      </w:r>
      <w:r w:rsidRPr="00197EA3">
        <w:rPr>
          <w:rFonts w:eastAsia="Times New Roman" w:cs="Arial"/>
          <w:kern w:val="0"/>
          <w:lang w:eastAsia="hr-HR"/>
          <w14:ligatures w14:val="none"/>
        </w:rPr>
        <w:t xml:space="preserve"> do 35% ukupnog GBP-a na građevinskoj čestici.</w:t>
      </w:r>
    </w:p>
    <w:p w14:paraId="5D6C3F79" w14:textId="77777777" w:rsidR="00197EA3" w:rsidRPr="00197EA3" w:rsidRDefault="00197EA3" w:rsidP="00197EA3">
      <w:pPr>
        <w:autoSpaceDE w:val="0"/>
        <w:autoSpaceDN w:val="0"/>
        <w:adjustRightInd w:val="0"/>
        <w:spacing w:line="240" w:lineRule="auto"/>
        <w:ind w:left="567" w:hanging="567"/>
        <w:rPr>
          <w:rFonts w:eastAsia="Calibri" w:cs="Arial"/>
          <w:bCs/>
          <w:kern w:val="0"/>
          <w:lang w:eastAsia="hr-HR"/>
          <w14:ligatures w14:val="none"/>
        </w:rPr>
      </w:pPr>
      <w:r w:rsidRPr="00197EA3">
        <w:rPr>
          <w:rFonts w:eastAsia="Calibri" w:cs="Arial"/>
          <w:bCs/>
          <w:kern w:val="0"/>
          <w:lang w:eastAsia="hr-HR"/>
          <w14:ligatures w14:val="none"/>
        </w:rPr>
        <w:t xml:space="preserve">(5)      Građevina s pratećim sadržajima može se graditi istodobno ili nakon uređenja i izgradnje građevine osnovne namjene. </w:t>
      </w:r>
    </w:p>
    <w:p w14:paraId="1CCBEC10" w14:textId="77777777" w:rsidR="00197EA3" w:rsidRPr="00197EA3" w:rsidRDefault="00197EA3" w:rsidP="00197EA3">
      <w:pPr>
        <w:autoSpaceDE w:val="0"/>
        <w:autoSpaceDN w:val="0"/>
        <w:adjustRightInd w:val="0"/>
        <w:spacing w:line="240" w:lineRule="auto"/>
        <w:ind w:left="567" w:hanging="567"/>
        <w:rPr>
          <w:rFonts w:eastAsia="Calibri" w:cs="Arial"/>
          <w:bCs/>
          <w:kern w:val="0"/>
          <w:lang w:eastAsia="hr-HR"/>
          <w14:ligatures w14:val="none"/>
        </w:rPr>
      </w:pPr>
      <w:r w:rsidRPr="00197EA3">
        <w:rPr>
          <w:rFonts w:eastAsia="Calibri" w:cs="Arial"/>
          <w:bCs/>
          <w:kern w:val="0"/>
          <w:lang w:eastAsia="hr-HR"/>
          <w14:ligatures w14:val="none"/>
        </w:rPr>
        <w:t xml:space="preserve">(6)     Na površinama stambene namjene, na zasebnoj građevnoj čestici mogu biti zastupljene sljedeće namjene i površine koje nadopunjuju osnovnu stambenu namjenu: </w:t>
      </w:r>
    </w:p>
    <w:p w14:paraId="562BE9E4" w14:textId="77777777" w:rsidR="00197EA3" w:rsidRPr="00197EA3" w:rsidRDefault="00197EA3" w:rsidP="00197EA3">
      <w:pPr>
        <w:numPr>
          <w:ilvl w:val="0"/>
          <w:numId w:val="10"/>
        </w:numPr>
        <w:autoSpaceDE w:val="0"/>
        <w:autoSpaceDN w:val="0"/>
        <w:adjustRightInd w:val="0"/>
        <w:spacing w:after="200" w:line="240" w:lineRule="auto"/>
        <w:ind w:left="851" w:hanging="284"/>
        <w:contextualSpacing/>
        <w:rPr>
          <w:rFonts w:eastAsia="Calibri" w:cs="Arial"/>
          <w:kern w:val="0"/>
          <w:lang w:eastAsia="hr-HR"/>
          <w14:ligatures w14:val="none"/>
        </w:rPr>
      </w:pPr>
      <w:r w:rsidRPr="00197EA3">
        <w:rPr>
          <w:rFonts w:eastAsia="Calibri" w:cs="Arial"/>
          <w:kern w:val="0"/>
          <w:lang w:eastAsia="hr-HR"/>
          <w14:ligatures w14:val="none"/>
        </w:rPr>
        <w:t xml:space="preserve">gospodarska namjena – poslovna </w:t>
      </w:r>
    </w:p>
    <w:p w14:paraId="6DB8C5FD" w14:textId="77777777" w:rsidR="00197EA3" w:rsidRPr="00197EA3" w:rsidRDefault="00197EA3" w:rsidP="00197EA3">
      <w:pPr>
        <w:numPr>
          <w:ilvl w:val="0"/>
          <w:numId w:val="10"/>
        </w:numPr>
        <w:autoSpaceDE w:val="0"/>
        <w:autoSpaceDN w:val="0"/>
        <w:adjustRightInd w:val="0"/>
        <w:spacing w:after="200" w:line="240" w:lineRule="auto"/>
        <w:ind w:left="851" w:hanging="284"/>
        <w:contextualSpacing/>
        <w:rPr>
          <w:rFonts w:eastAsia="Calibri" w:cs="Arial"/>
          <w:kern w:val="0"/>
          <w:lang w:eastAsia="hr-HR"/>
          <w14:ligatures w14:val="none"/>
        </w:rPr>
      </w:pPr>
      <w:r w:rsidRPr="00197EA3">
        <w:rPr>
          <w:rFonts w:eastAsia="Calibri" w:cs="Arial"/>
          <w:kern w:val="0"/>
          <w:lang w:eastAsia="hr-HR"/>
          <w14:ligatures w14:val="none"/>
        </w:rPr>
        <w:t xml:space="preserve">javna i društvena namjena </w:t>
      </w:r>
    </w:p>
    <w:p w14:paraId="649065E8" w14:textId="77777777" w:rsidR="00197EA3" w:rsidRPr="00197EA3" w:rsidRDefault="00197EA3" w:rsidP="00197EA3">
      <w:pPr>
        <w:numPr>
          <w:ilvl w:val="0"/>
          <w:numId w:val="10"/>
        </w:numPr>
        <w:autoSpaceDE w:val="0"/>
        <w:autoSpaceDN w:val="0"/>
        <w:adjustRightInd w:val="0"/>
        <w:spacing w:after="200" w:line="240" w:lineRule="auto"/>
        <w:ind w:left="851" w:hanging="284"/>
        <w:contextualSpacing/>
        <w:rPr>
          <w:rFonts w:eastAsia="Calibri" w:cs="Arial"/>
          <w:kern w:val="0"/>
          <w:lang w:eastAsia="hr-HR"/>
          <w14:ligatures w14:val="none"/>
        </w:rPr>
      </w:pPr>
      <w:r w:rsidRPr="00197EA3">
        <w:rPr>
          <w:rFonts w:eastAsia="Calibri" w:cs="Arial"/>
          <w:kern w:val="0"/>
          <w:lang w:eastAsia="hr-HR"/>
          <w14:ligatures w14:val="none"/>
        </w:rPr>
        <w:t>ugostiteljsko-turistička namjena</w:t>
      </w:r>
    </w:p>
    <w:p w14:paraId="12A25DCF" w14:textId="77777777" w:rsidR="00197EA3" w:rsidRPr="00197EA3" w:rsidRDefault="00197EA3" w:rsidP="00197EA3">
      <w:pPr>
        <w:numPr>
          <w:ilvl w:val="0"/>
          <w:numId w:val="10"/>
        </w:numPr>
        <w:autoSpaceDE w:val="0"/>
        <w:autoSpaceDN w:val="0"/>
        <w:adjustRightInd w:val="0"/>
        <w:spacing w:after="200" w:line="240" w:lineRule="auto"/>
        <w:ind w:left="851" w:hanging="284"/>
        <w:contextualSpacing/>
        <w:rPr>
          <w:rFonts w:eastAsia="Calibri" w:cs="Arial"/>
          <w:kern w:val="0"/>
          <w:lang w:eastAsia="hr-HR"/>
          <w14:ligatures w14:val="none"/>
        </w:rPr>
      </w:pPr>
      <w:r w:rsidRPr="00197EA3">
        <w:rPr>
          <w:rFonts w:eastAsia="Calibri" w:cs="Arial"/>
          <w:kern w:val="0"/>
          <w:lang w:eastAsia="hr-HR"/>
          <w14:ligatures w14:val="none"/>
        </w:rPr>
        <w:t>sportsko-rekreacijska namjena</w:t>
      </w:r>
    </w:p>
    <w:p w14:paraId="79F59095" w14:textId="77777777" w:rsidR="00197EA3" w:rsidRPr="00197EA3" w:rsidRDefault="00197EA3" w:rsidP="00197EA3">
      <w:pPr>
        <w:numPr>
          <w:ilvl w:val="0"/>
          <w:numId w:val="10"/>
        </w:numPr>
        <w:tabs>
          <w:tab w:val="left" w:pos="567"/>
        </w:tabs>
        <w:autoSpaceDE w:val="0"/>
        <w:autoSpaceDN w:val="0"/>
        <w:adjustRightInd w:val="0"/>
        <w:spacing w:after="200" w:line="240" w:lineRule="auto"/>
        <w:ind w:left="851" w:hanging="284"/>
        <w:contextualSpacing/>
        <w:rPr>
          <w:rFonts w:eastAsia="Calibri" w:cs="Arial"/>
        </w:rPr>
      </w:pPr>
      <w:r w:rsidRPr="00197EA3">
        <w:rPr>
          <w:rFonts w:eastAsia="Calibri" w:cs="Arial"/>
        </w:rPr>
        <w:t>javne zelene površine</w:t>
      </w:r>
    </w:p>
    <w:p w14:paraId="5CB8A1C8" w14:textId="77777777" w:rsidR="00197EA3" w:rsidRPr="00197EA3" w:rsidRDefault="00197EA3" w:rsidP="00197EA3">
      <w:pPr>
        <w:numPr>
          <w:ilvl w:val="0"/>
          <w:numId w:val="10"/>
        </w:numPr>
        <w:tabs>
          <w:tab w:val="left" w:pos="567"/>
        </w:tabs>
        <w:autoSpaceDE w:val="0"/>
        <w:autoSpaceDN w:val="0"/>
        <w:adjustRightInd w:val="0"/>
        <w:spacing w:after="200" w:line="240" w:lineRule="auto"/>
        <w:ind w:left="851" w:hanging="284"/>
        <w:contextualSpacing/>
        <w:rPr>
          <w:rFonts w:eastAsia="Calibri" w:cs="Arial"/>
        </w:rPr>
      </w:pPr>
      <w:r w:rsidRPr="00197EA3">
        <w:rPr>
          <w:rFonts w:eastAsia="Calibri" w:cs="Arial"/>
        </w:rPr>
        <w:t>zaštitne zelene površine</w:t>
      </w:r>
    </w:p>
    <w:p w14:paraId="32236706" w14:textId="77777777" w:rsidR="00197EA3" w:rsidRPr="00197EA3" w:rsidRDefault="00197EA3" w:rsidP="00197EA3">
      <w:pPr>
        <w:numPr>
          <w:ilvl w:val="0"/>
          <w:numId w:val="10"/>
        </w:numPr>
        <w:autoSpaceDE w:val="0"/>
        <w:autoSpaceDN w:val="0"/>
        <w:adjustRightInd w:val="0"/>
        <w:spacing w:after="200" w:line="240" w:lineRule="auto"/>
        <w:ind w:left="851" w:hanging="284"/>
        <w:contextualSpacing/>
        <w:rPr>
          <w:rFonts w:eastAsia="Calibri" w:cs="Arial"/>
          <w:kern w:val="0"/>
          <w:lang w:eastAsia="hr-HR"/>
          <w14:ligatures w14:val="none"/>
        </w:rPr>
      </w:pPr>
      <w:r w:rsidRPr="00197EA3">
        <w:rPr>
          <w:rFonts w:eastAsia="Calibri" w:cs="Arial"/>
          <w:kern w:val="0"/>
          <w:lang w:eastAsia="hr-HR"/>
          <w14:ligatures w14:val="none"/>
        </w:rPr>
        <w:t xml:space="preserve">infrastrukturne namjene. </w:t>
      </w:r>
    </w:p>
    <w:p w14:paraId="13342434" w14:textId="77777777" w:rsidR="00197EA3" w:rsidRPr="00197EA3" w:rsidRDefault="00197EA3" w:rsidP="00197EA3">
      <w:pPr>
        <w:autoSpaceDE w:val="0"/>
        <w:autoSpaceDN w:val="0"/>
        <w:adjustRightInd w:val="0"/>
        <w:spacing w:line="240" w:lineRule="auto"/>
        <w:ind w:left="567" w:hanging="567"/>
        <w:rPr>
          <w:rFonts w:eastAsia="Calibri" w:cs="Arial"/>
          <w:bCs/>
          <w:kern w:val="0"/>
          <w:lang w:eastAsia="hr-HR"/>
          <w14:ligatures w14:val="none"/>
        </w:rPr>
      </w:pPr>
      <w:r w:rsidRPr="00197EA3">
        <w:rPr>
          <w:rFonts w:eastAsia="Calibri" w:cs="Arial"/>
          <w:bCs/>
          <w:kern w:val="0"/>
          <w:lang w:eastAsia="hr-HR"/>
          <w14:ligatures w14:val="none"/>
        </w:rPr>
        <w:lastRenderedPageBreak/>
        <w:t xml:space="preserve">(7)  </w:t>
      </w:r>
      <w:r w:rsidRPr="00197EA3">
        <w:rPr>
          <w:rFonts w:eastAsia="Calibri" w:cs="Arial"/>
          <w:bCs/>
          <w:kern w:val="0"/>
          <w:lang w:eastAsia="hr-HR"/>
          <w14:ligatures w14:val="none"/>
        </w:rPr>
        <w:tab/>
        <w:t xml:space="preserve">Sukladno stavku 6. ovog članka na površinama stambene namjene, na zasebnoj građevnoj čestici, mogu se uređivati i graditi sljedeće građevine s djelatnostima, u okviru navedenih namjena, i površina: </w:t>
      </w:r>
    </w:p>
    <w:p w14:paraId="525D9C42" w14:textId="77777777" w:rsidR="00197EA3" w:rsidRPr="00197EA3" w:rsidRDefault="00197EA3" w:rsidP="00197EA3">
      <w:pPr>
        <w:numPr>
          <w:ilvl w:val="0"/>
          <w:numId w:val="10"/>
        </w:numPr>
        <w:autoSpaceDE w:val="0"/>
        <w:autoSpaceDN w:val="0"/>
        <w:adjustRightInd w:val="0"/>
        <w:spacing w:after="200" w:line="240" w:lineRule="auto"/>
        <w:ind w:left="851" w:hanging="284"/>
        <w:contextualSpacing/>
        <w:rPr>
          <w:rFonts w:eastAsia="Calibri" w:cs="Arial"/>
          <w:b/>
          <w:bCs/>
          <w:kern w:val="0"/>
          <w:lang w:eastAsia="hr-HR"/>
          <w14:ligatures w14:val="none"/>
        </w:rPr>
      </w:pPr>
      <w:r w:rsidRPr="00197EA3">
        <w:rPr>
          <w:rFonts w:eastAsia="Calibri" w:cs="Arial"/>
          <w:b/>
          <w:bCs/>
          <w:kern w:val="0"/>
          <w:lang w:eastAsia="hr-HR"/>
          <w14:ligatures w14:val="none"/>
        </w:rPr>
        <w:t xml:space="preserve">gospodarske namjene – poslovna </w:t>
      </w:r>
    </w:p>
    <w:p w14:paraId="6C4060BF" w14:textId="77777777" w:rsidR="00197EA3" w:rsidRPr="00197EA3" w:rsidRDefault="00197EA3" w:rsidP="00197EA3">
      <w:pPr>
        <w:numPr>
          <w:ilvl w:val="0"/>
          <w:numId w:val="10"/>
        </w:numPr>
        <w:tabs>
          <w:tab w:val="left" w:pos="567"/>
        </w:tabs>
        <w:autoSpaceDE w:val="0"/>
        <w:autoSpaceDN w:val="0"/>
        <w:adjustRightInd w:val="0"/>
        <w:spacing w:after="200" w:line="240" w:lineRule="auto"/>
        <w:ind w:left="1134" w:hanging="283"/>
        <w:contextualSpacing/>
        <w:rPr>
          <w:rFonts w:eastAsia="Calibri" w:cs="Arial"/>
        </w:rPr>
      </w:pPr>
      <w:r w:rsidRPr="00197EA3">
        <w:rPr>
          <w:rFonts w:eastAsia="Calibri" w:cs="Arial"/>
        </w:rPr>
        <w:t>financijske, tehničke i poslovne usluge - uredi i informacijske djelatnosti - zastupstva i slično</w:t>
      </w:r>
    </w:p>
    <w:p w14:paraId="7CCC783E" w14:textId="77777777" w:rsidR="00197EA3" w:rsidRPr="00197EA3" w:rsidRDefault="00197EA3" w:rsidP="00197EA3">
      <w:pPr>
        <w:numPr>
          <w:ilvl w:val="0"/>
          <w:numId w:val="10"/>
        </w:numPr>
        <w:tabs>
          <w:tab w:val="left" w:pos="567"/>
        </w:tabs>
        <w:autoSpaceDE w:val="0"/>
        <w:autoSpaceDN w:val="0"/>
        <w:adjustRightInd w:val="0"/>
        <w:spacing w:after="200" w:line="240" w:lineRule="auto"/>
        <w:ind w:left="1134" w:hanging="283"/>
        <w:contextualSpacing/>
        <w:rPr>
          <w:rFonts w:eastAsia="Calibri" w:cs="Arial"/>
        </w:rPr>
      </w:pPr>
      <w:r w:rsidRPr="00197EA3">
        <w:rPr>
          <w:rFonts w:eastAsia="Calibri" w:cs="Arial"/>
        </w:rPr>
        <w:t xml:space="preserve">obrtničke usluge – frizerske i slične usluge, krojačke, postolarske, fotografske, autoelektričarske, vulkanizerske, automehaničarske, autolimarske, staklarske, stolarske i slične radionice </w:t>
      </w:r>
    </w:p>
    <w:p w14:paraId="4B2DE247" w14:textId="77777777" w:rsidR="00197EA3" w:rsidRPr="00197EA3" w:rsidRDefault="00197EA3" w:rsidP="00197EA3">
      <w:pPr>
        <w:numPr>
          <w:ilvl w:val="0"/>
          <w:numId w:val="10"/>
        </w:numPr>
        <w:tabs>
          <w:tab w:val="left" w:pos="567"/>
        </w:tabs>
        <w:autoSpaceDE w:val="0"/>
        <w:autoSpaceDN w:val="0"/>
        <w:adjustRightInd w:val="0"/>
        <w:spacing w:after="200" w:line="240" w:lineRule="auto"/>
        <w:ind w:left="1134" w:hanging="283"/>
        <w:contextualSpacing/>
        <w:rPr>
          <w:rFonts w:eastAsia="Calibri" w:cs="Arial"/>
        </w:rPr>
      </w:pPr>
      <w:r w:rsidRPr="00197EA3">
        <w:rPr>
          <w:rFonts w:eastAsia="Calibri" w:cs="Arial"/>
        </w:rPr>
        <w:t>prodavaonice robe dnevne potrošnje, specijalizirane trgovine</w:t>
      </w:r>
    </w:p>
    <w:p w14:paraId="3A4E8C18" w14:textId="77777777" w:rsidR="00197EA3" w:rsidRPr="00197EA3" w:rsidRDefault="00197EA3" w:rsidP="00197EA3">
      <w:pPr>
        <w:numPr>
          <w:ilvl w:val="0"/>
          <w:numId w:val="10"/>
        </w:numPr>
        <w:autoSpaceDE w:val="0"/>
        <w:autoSpaceDN w:val="0"/>
        <w:adjustRightInd w:val="0"/>
        <w:spacing w:after="200" w:line="240" w:lineRule="auto"/>
        <w:ind w:left="851" w:hanging="284"/>
        <w:contextualSpacing/>
        <w:rPr>
          <w:rFonts w:eastAsia="Calibri" w:cs="Arial"/>
          <w:b/>
          <w:bCs/>
          <w:kern w:val="0"/>
          <w:lang w:eastAsia="hr-HR"/>
          <w14:ligatures w14:val="none"/>
        </w:rPr>
      </w:pPr>
      <w:r w:rsidRPr="00197EA3">
        <w:rPr>
          <w:rFonts w:eastAsia="Calibri" w:cs="Arial"/>
          <w:b/>
          <w:bCs/>
          <w:kern w:val="0"/>
          <w:lang w:eastAsia="hr-HR"/>
          <w14:ligatures w14:val="none"/>
        </w:rPr>
        <w:t xml:space="preserve">javne i društvene namjene </w:t>
      </w:r>
    </w:p>
    <w:p w14:paraId="72614770" w14:textId="77777777" w:rsidR="00197EA3" w:rsidRPr="00197EA3" w:rsidRDefault="00197EA3" w:rsidP="00197EA3">
      <w:pPr>
        <w:numPr>
          <w:ilvl w:val="0"/>
          <w:numId w:val="10"/>
        </w:numPr>
        <w:tabs>
          <w:tab w:val="left" w:pos="567"/>
        </w:tabs>
        <w:autoSpaceDE w:val="0"/>
        <w:autoSpaceDN w:val="0"/>
        <w:adjustRightInd w:val="0"/>
        <w:spacing w:after="200" w:line="240" w:lineRule="auto"/>
        <w:ind w:left="1134" w:hanging="283"/>
        <w:contextualSpacing/>
        <w:rPr>
          <w:rFonts w:eastAsia="Calibri" w:cs="Arial"/>
        </w:rPr>
      </w:pPr>
      <w:r w:rsidRPr="00197EA3">
        <w:rPr>
          <w:rFonts w:eastAsia="Calibri" w:cs="Arial"/>
        </w:rPr>
        <w:t>političke, vjerske, društvene i kulturne djelatnosti  - društveni dom i slično</w:t>
      </w:r>
    </w:p>
    <w:p w14:paraId="18FE81E9" w14:textId="77777777" w:rsidR="00197EA3" w:rsidRPr="00197EA3" w:rsidRDefault="00197EA3" w:rsidP="00197EA3">
      <w:pPr>
        <w:numPr>
          <w:ilvl w:val="0"/>
          <w:numId w:val="10"/>
        </w:numPr>
        <w:tabs>
          <w:tab w:val="left" w:pos="567"/>
        </w:tabs>
        <w:autoSpaceDE w:val="0"/>
        <w:autoSpaceDN w:val="0"/>
        <w:adjustRightInd w:val="0"/>
        <w:spacing w:after="200" w:line="240" w:lineRule="auto"/>
        <w:ind w:left="1134" w:hanging="283"/>
        <w:contextualSpacing/>
        <w:rPr>
          <w:rFonts w:eastAsia="Calibri" w:cs="Arial"/>
        </w:rPr>
      </w:pPr>
      <w:r w:rsidRPr="00197EA3">
        <w:rPr>
          <w:rFonts w:eastAsia="Calibri" w:cs="Arial"/>
        </w:rPr>
        <w:t>predškolsko, školsko obrazovanje</w:t>
      </w:r>
    </w:p>
    <w:p w14:paraId="76CA829C" w14:textId="77777777" w:rsidR="00197EA3" w:rsidRPr="00197EA3" w:rsidRDefault="00197EA3" w:rsidP="00197EA3">
      <w:pPr>
        <w:numPr>
          <w:ilvl w:val="0"/>
          <w:numId w:val="10"/>
        </w:numPr>
        <w:tabs>
          <w:tab w:val="left" w:pos="567"/>
        </w:tabs>
        <w:autoSpaceDE w:val="0"/>
        <w:autoSpaceDN w:val="0"/>
        <w:adjustRightInd w:val="0"/>
        <w:spacing w:after="200" w:line="240" w:lineRule="auto"/>
        <w:ind w:left="1134" w:hanging="283"/>
        <w:contextualSpacing/>
        <w:rPr>
          <w:rFonts w:eastAsia="Calibri" w:cs="Arial"/>
        </w:rPr>
      </w:pPr>
      <w:r w:rsidRPr="00197EA3">
        <w:rPr>
          <w:rFonts w:eastAsia="Calibri" w:cs="Arial"/>
        </w:rPr>
        <w:t>zdravstvena zaštita - ambulante, ordinacije i slično</w:t>
      </w:r>
    </w:p>
    <w:p w14:paraId="52019900" w14:textId="77777777" w:rsidR="00197EA3" w:rsidRPr="00197EA3" w:rsidRDefault="00197EA3" w:rsidP="00197EA3">
      <w:pPr>
        <w:numPr>
          <w:ilvl w:val="0"/>
          <w:numId w:val="10"/>
        </w:numPr>
        <w:tabs>
          <w:tab w:val="left" w:pos="567"/>
        </w:tabs>
        <w:autoSpaceDE w:val="0"/>
        <w:autoSpaceDN w:val="0"/>
        <w:adjustRightInd w:val="0"/>
        <w:spacing w:after="200" w:line="240" w:lineRule="auto"/>
        <w:ind w:left="1134" w:hanging="283"/>
        <w:contextualSpacing/>
        <w:rPr>
          <w:rFonts w:eastAsia="Calibri" w:cs="Arial"/>
        </w:rPr>
      </w:pPr>
      <w:r w:rsidRPr="00197EA3">
        <w:rPr>
          <w:rFonts w:eastAsia="Calibri" w:cs="Arial"/>
        </w:rPr>
        <w:t>specijalizirane usluge  - veterinarske usluge za male životinje, hoteli za pse i slično</w:t>
      </w:r>
    </w:p>
    <w:p w14:paraId="2257786F" w14:textId="77777777" w:rsidR="00197EA3" w:rsidRPr="00197EA3" w:rsidRDefault="00197EA3" w:rsidP="00197EA3">
      <w:pPr>
        <w:numPr>
          <w:ilvl w:val="0"/>
          <w:numId w:val="10"/>
        </w:numPr>
        <w:tabs>
          <w:tab w:val="left" w:pos="567"/>
        </w:tabs>
        <w:autoSpaceDE w:val="0"/>
        <w:autoSpaceDN w:val="0"/>
        <w:adjustRightInd w:val="0"/>
        <w:spacing w:after="200" w:line="240" w:lineRule="auto"/>
        <w:ind w:left="1134" w:hanging="283"/>
        <w:contextualSpacing/>
        <w:rPr>
          <w:rFonts w:eastAsia="Calibri" w:cs="Arial"/>
        </w:rPr>
      </w:pPr>
      <w:r w:rsidRPr="00197EA3">
        <w:rPr>
          <w:rFonts w:eastAsia="Calibri" w:cs="Arial"/>
        </w:rPr>
        <w:t>razne vrste igraonica i slično</w:t>
      </w:r>
    </w:p>
    <w:p w14:paraId="10B3EF3A" w14:textId="77777777" w:rsidR="00197EA3" w:rsidRPr="00197EA3" w:rsidRDefault="00197EA3" w:rsidP="00197EA3">
      <w:pPr>
        <w:numPr>
          <w:ilvl w:val="0"/>
          <w:numId w:val="10"/>
        </w:numPr>
        <w:autoSpaceDE w:val="0"/>
        <w:autoSpaceDN w:val="0"/>
        <w:adjustRightInd w:val="0"/>
        <w:spacing w:after="200" w:line="240" w:lineRule="auto"/>
        <w:ind w:left="851" w:hanging="284"/>
        <w:contextualSpacing/>
        <w:rPr>
          <w:rFonts w:eastAsia="Calibri" w:cs="Arial"/>
          <w:b/>
          <w:bCs/>
          <w:kern w:val="0"/>
          <w:lang w:eastAsia="hr-HR"/>
          <w14:ligatures w14:val="none"/>
        </w:rPr>
      </w:pPr>
      <w:r w:rsidRPr="00197EA3">
        <w:rPr>
          <w:rFonts w:eastAsia="Calibri" w:cs="Arial"/>
          <w:b/>
          <w:bCs/>
          <w:kern w:val="0"/>
          <w:lang w:eastAsia="hr-HR"/>
          <w14:ligatures w14:val="none"/>
        </w:rPr>
        <w:t>ugostiteljsko-turističke namjene</w:t>
      </w:r>
    </w:p>
    <w:p w14:paraId="61ED40B0" w14:textId="77777777" w:rsidR="00197EA3" w:rsidRPr="00197EA3" w:rsidRDefault="00197EA3" w:rsidP="00197EA3">
      <w:pPr>
        <w:numPr>
          <w:ilvl w:val="0"/>
          <w:numId w:val="10"/>
        </w:numPr>
        <w:tabs>
          <w:tab w:val="left" w:pos="567"/>
        </w:tabs>
        <w:autoSpaceDE w:val="0"/>
        <w:autoSpaceDN w:val="0"/>
        <w:adjustRightInd w:val="0"/>
        <w:spacing w:after="200" w:line="240" w:lineRule="auto"/>
        <w:ind w:left="1134" w:hanging="283"/>
        <w:contextualSpacing/>
        <w:rPr>
          <w:rFonts w:eastAsia="Calibri" w:cs="Arial"/>
        </w:rPr>
      </w:pPr>
      <w:r w:rsidRPr="00197EA3">
        <w:rPr>
          <w:rFonts w:eastAsia="Calibri" w:cs="Arial"/>
        </w:rPr>
        <w:t>pansioni, hosteli i slični smještajni kapaciteti</w:t>
      </w:r>
    </w:p>
    <w:p w14:paraId="65D777C0" w14:textId="77777777" w:rsidR="00197EA3" w:rsidRPr="00197EA3" w:rsidRDefault="00197EA3" w:rsidP="00197EA3">
      <w:pPr>
        <w:numPr>
          <w:ilvl w:val="0"/>
          <w:numId w:val="10"/>
        </w:numPr>
        <w:tabs>
          <w:tab w:val="left" w:pos="567"/>
        </w:tabs>
        <w:autoSpaceDE w:val="0"/>
        <w:autoSpaceDN w:val="0"/>
        <w:adjustRightInd w:val="0"/>
        <w:spacing w:after="200" w:line="240" w:lineRule="auto"/>
        <w:ind w:left="1134" w:hanging="283"/>
        <w:contextualSpacing/>
        <w:rPr>
          <w:rFonts w:eastAsia="Calibri" w:cs="Arial"/>
        </w:rPr>
      </w:pPr>
      <w:r w:rsidRPr="00197EA3">
        <w:rPr>
          <w:rFonts w:eastAsia="Calibri" w:cs="Arial"/>
        </w:rPr>
        <w:t xml:space="preserve">kavane, restorani i slično </w:t>
      </w:r>
    </w:p>
    <w:p w14:paraId="1619FC76" w14:textId="77777777" w:rsidR="00197EA3" w:rsidRPr="00197EA3" w:rsidRDefault="00197EA3" w:rsidP="00197EA3">
      <w:pPr>
        <w:numPr>
          <w:ilvl w:val="0"/>
          <w:numId w:val="10"/>
        </w:numPr>
        <w:tabs>
          <w:tab w:val="left" w:pos="567"/>
        </w:tabs>
        <w:autoSpaceDE w:val="0"/>
        <w:autoSpaceDN w:val="0"/>
        <w:adjustRightInd w:val="0"/>
        <w:spacing w:after="200" w:line="240" w:lineRule="auto"/>
        <w:ind w:left="1134" w:hanging="283"/>
        <w:contextualSpacing/>
        <w:rPr>
          <w:rFonts w:eastAsia="Calibri" w:cs="Arial"/>
        </w:rPr>
      </w:pPr>
      <w:r w:rsidRPr="00197EA3">
        <w:rPr>
          <w:rFonts w:eastAsia="Calibri" w:cs="Arial"/>
        </w:rPr>
        <w:t>natkrivene i/ili zastakljene terase i slično</w:t>
      </w:r>
    </w:p>
    <w:p w14:paraId="7DF6EA12" w14:textId="77777777" w:rsidR="00197EA3" w:rsidRPr="00197EA3" w:rsidRDefault="00197EA3" w:rsidP="00197EA3">
      <w:pPr>
        <w:numPr>
          <w:ilvl w:val="0"/>
          <w:numId w:val="10"/>
        </w:numPr>
        <w:tabs>
          <w:tab w:val="left" w:pos="851"/>
        </w:tabs>
        <w:autoSpaceDE w:val="0"/>
        <w:autoSpaceDN w:val="0"/>
        <w:adjustRightInd w:val="0"/>
        <w:spacing w:after="200" w:line="240" w:lineRule="auto"/>
        <w:ind w:left="851" w:hanging="284"/>
        <w:contextualSpacing/>
        <w:rPr>
          <w:rFonts w:eastAsia="Calibri" w:cs="Arial"/>
        </w:rPr>
      </w:pPr>
      <w:r w:rsidRPr="00197EA3">
        <w:rPr>
          <w:rFonts w:eastAsia="Calibri" w:cs="Arial"/>
          <w:b/>
          <w:bCs/>
        </w:rPr>
        <w:t>kiosci</w:t>
      </w:r>
      <w:r w:rsidRPr="00197EA3">
        <w:rPr>
          <w:rFonts w:eastAsia="Calibri" w:cs="Arial"/>
        </w:rPr>
        <w:t xml:space="preserve"> do 15,0 m</w:t>
      </w:r>
      <w:r w:rsidRPr="00197EA3">
        <w:rPr>
          <w:rFonts w:eastAsia="Calibri" w:cs="Arial"/>
          <w:vertAlign w:val="superscript"/>
        </w:rPr>
        <w:t>2</w:t>
      </w:r>
      <w:r w:rsidRPr="00197EA3">
        <w:rPr>
          <w:rFonts w:eastAsia="Calibri" w:cs="Arial"/>
        </w:rPr>
        <w:t>, za obavljanje jednostavnih trgovačkih i ugostiteljskih djelatnosti, prema posebnom propisu</w:t>
      </w:r>
    </w:p>
    <w:p w14:paraId="047E9F04" w14:textId="77777777" w:rsidR="00197EA3" w:rsidRPr="00197EA3" w:rsidRDefault="00197EA3" w:rsidP="00197EA3">
      <w:pPr>
        <w:numPr>
          <w:ilvl w:val="0"/>
          <w:numId w:val="10"/>
        </w:numPr>
        <w:autoSpaceDE w:val="0"/>
        <w:autoSpaceDN w:val="0"/>
        <w:adjustRightInd w:val="0"/>
        <w:spacing w:after="200" w:line="240" w:lineRule="auto"/>
        <w:ind w:left="851" w:hanging="284"/>
        <w:contextualSpacing/>
        <w:rPr>
          <w:rFonts w:eastAsia="Calibri" w:cs="Arial"/>
          <w:b/>
          <w:bCs/>
          <w:kern w:val="0"/>
          <w:lang w:eastAsia="hr-HR"/>
          <w14:ligatures w14:val="none"/>
        </w:rPr>
      </w:pPr>
      <w:r w:rsidRPr="00197EA3">
        <w:rPr>
          <w:rFonts w:eastAsia="Calibri" w:cs="Arial"/>
          <w:b/>
          <w:bCs/>
          <w:kern w:val="0"/>
          <w:lang w:eastAsia="hr-HR"/>
          <w14:ligatures w14:val="none"/>
        </w:rPr>
        <w:t>sportsko-rekreacijske namjene</w:t>
      </w:r>
    </w:p>
    <w:p w14:paraId="08A71447" w14:textId="77777777" w:rsidR="00197EA3" w:rsidRPr="00197EA3" w:rsidRDefault="00197EA3" w:rsidP="00197EA3">
      <w:pPr>
        <w:numPr>
          <w:ilvl w:val="0"/>
          <w:numId w:val="10"/>
        </w:numPr>
        <w:autoSpaceDE w:val="0"/>
        <w:autoSpaceDN w:val="0"/>
        <w:adjustRightInd w:val="0"/>
        <w:spacing w:after="200" w:line="240" w:lineRule="auto"/>
        <w:ind w:left="1134" w:hanging="283"/>
        <w:contextualSpacing/>
        <w:rPr>
          <w:rFonts w:eastAsia="Calibri" w:cs="Arial"/>
          <w:kern w:val="0"/>
          <w:lang w:eastAsia="hr-HR"/>
          <w14:ligatures w14:val="none"/>
        </w:rPr>
      </w:pPr>
      <w:r w:rsidRPr="00197EA3">
        <w:rPr>
          <w:rFonts w:eastAsia="Calibri" w:cs="Arial"/>
          <w:kern w:val="0"/>
          <w:lang w:eastAsia="hr-HR"/>
          <w14:ligatures w14:val="none"/>
        </w:rPr>
        <w:t>sportske dvorane, sportska tereni, igrališta i slično</w:t>
      </w:r>
    </w:p>
    <w:p w14:paraId="0CC1A7A3" w14:textId="77777777" w:rsidR="00197EA3" w:rsidRPr="00197EA3" w:rsidRDefault="00197EA3" w:rsidP="00197EA3">
      <w:pPr>
        <w:numPr>
          <w:ilvl w:val="0"/>
          <w:numId w:val="10"/>
        </w:numPr>
        <w:tabs>
          <w:tab w:val="left" w:pos="567"/>
        </w:tabs>
        <w:autoSpaceDE w:val="0"/>
        <w:autoSpaceDN w:val="0"/>
        <w:adjustRightInd w:val="0"/>
        <w:spacing w:after="200" w:line="240" w:lineRule="auto"/>
        <w:ind w:left="851" w:hanging="284"/>
        <w:contextualSpacing/>
        <w:rPr>
          <w:rFonts w:eastAsia="Calibri" w:cs="Arial"/>
          <w:b/>
          <w:bCs/>
        </w:rPr>
      </w:pPr>
      <w:r w:rsidRPr="00197EA3">
        <w:rPr>
          <w:rFonts w:eastAsia="Calibri" w:cs="Arial"/>
          <w:b/>
          <w:bCs/>
        </w:rPr>
        <w:t>javne zelene površine</w:t>
      </w:r>
    </w:p>
    <w:p w14:paraId="7C48C265" w14:textId="77777777" w:rsidR="00197EA3" w:rsidRPr="00197EA3" w:rsidRDefault="00197EA3" w:rsidP="00197EA3">
      <w:pPr>
        <w:numPr>
          <w:ilvl w:val="0"/>
          <w:numId w:val="10"/>
        </w:numPr>
        <w:tabs>
          <w:tab w:val="left" w:pos="567"/>
        </w:tabs>
        <w:autoSpaceDE w:val="0"/>
        <w:autoSpaceDN w:val="0"/>
        <w:adjustRightInd w:val="0"/>
        <w:spacing w:after="200" w:line="240" w:lineRule="auto"/>
        <w:ind w:left="1134" w:hanging="283"/>
        <w:contextualSpacing/>
        <w:rPr>
          <w:rFonts w:eastAsia="Calibri" w:cs="Arial"/>
        </w:rPr>
      </w:pPr>
      <w:r w:rsidRPr="00197EA3">
        <w:rPr>
          <w:rFonts w:eastAsia="Calibri" w:cs="Arial"/>
        </w:rPr>
        <w:t>parkovi, urbani vrtovi i slično</w:t>
      </w:r>
    </w:p>
    <w:p w14:paraId="0E56A703" w14:textId="77777777" w:rsidR="00197EA3" w:rsidRPr="00197EA3" w:rsidRDefault="00197EA3" w:rsidP="00197EA3">
      <w:pPr>
        <w:numPr>
          <w:ilvl w:val="0"/>
          <w:numId w:val="10"/>
        </w:numPr>
        <w:tabs>
          <w:tab w:val="left" w:pos="567"/>
        </w:tabs>
        <w:autoSpaceDE w:val="0"/>
        <w:autoSpaceDN w:val="0"/>
        <w:adjustRightInd w:val="0"/>
        <w:spacing w:after="200" w:line="240" w:lineRule="auto"/>
        <w:ind w:left="1134" w:hanging="283"/>
        <w:contextualSpacing/>
        <w:rPr>
          <w:rFonts w:eastAsia="Calibri" w:cs="Arial"/>
        </w:rPr>
      </w:pPr>
      <w:r w:rsidRPr="00197EA3">
        <w:rPr>
          <w:rFonts w:eastAsia="Calibri" w:cs="Arial"/>
        </w:rPr>
        <w:t>dječja igrališta</w:t>
      </w:r>
    </w:p>
    <w:p w14:paraId="2D51DD8E" w14:textId="77777777" w:rsidR="00197EA3" w:rsidRPr="00197EA3" w:rsidRDefault="00197EA3" w:rsidP="00197EA3">
      <w:pPr>
        <w:numPr>
          <w:ilvl w:val="0"/>
          <w:numId w:val="10"/>
        </w:numPr>
        <w:tabs>
          <w:tab w:val="left" w:pos="567"/>
        </w:tabs>
        <w:autoSpaceDE w:val="0"/>
        <w:autoSpaceDN w:val="0"/>
        <w:adjustRightInd w:val="0"/>
        <w:spacing w:after="200" w:line="240" w:lineRule="auto"/>
        <w:ind w:left="1134" w:hanging="283"/>
        <w:contextualSpacing/>
        <w:rPr>
          <w:rFonts w:eastAsia="Calibri" w:cs="Arial"/>
        </w:rPr>
      </w:pPr>
      <w:r w:rsidRPr="00197EA3">
        <w:rPr>
          <w:rFonts w:eastAsia="Calibri" w:cs="Arial"/>
        </w:rPr>
        <w:t>parkovi za pse</w:t>
      </w:r>
    </w:p>
    <w:p w14:paraId="38AD64A8" w14:textId="77777777" w:rsidR="00197EA3" w:rsidRPr="00197EA3" w:rsidRDefault="00197EA3" w:rsidP="00197EA3">
      <w:pPr>
        <w:numPr>
          <w:ilvl w:val="0"/>
          <w:numId w:val="10"/>
        </w:numPr>
        <w:tabs>
          <w:tab w:val="left" w:pos="567"/>
        </w:tabs>
        <w:autoSpaceDE w:val="0"/>
        <w:autoSpaceDN w:val="0"/>
        <w:adjustRightInd w:val="0"/>
        <w:spacing w:after="200" w:line="240" w:lineRule="auto"/>
        <w:ind w:left="851" w:hanging="284"/>
        <w:contextualSpacing/>
        <w:rPr>
          <w:rFonts w:eastAsia="Calibri" w:cs="Arial"/>
          <w:b/>
          <w:bCs/>
        </w:rPr>
      </w:pPr>
      <w:r w:rsidRPr="00197EA3">
        <w:rPr>
          <w:rFonts w:eastAsia="Calibri" w:cs="Arial"/>
          <w:b/>
          <w:bCs/>
        </w:rPr>
        <w:t>zaštitne zelene površine</w:t>
      </w:r>
    </w:p>
    <w:p w14:paraId="6EFB533A" w14:textId="77777777" w:rsidR="00197EA3" w:rsidRPr="00197EA3" w:rsidRDefault="00197EA3" w:rsidP="00197EA3">
      <w:pPr>
        <w:numPr>
          <w:ilvl w:val="0"/>
          <w:numId w:val="10"/>
        </w:numPr>
        <w:autoSpaceDE w:val="0"/>
        <w:autoSpaceDN w:val="0"/>
        <w:adjustRightInd w:val="0"/>
        <w:spacing w:after="200" w:line="240" w:lineRule="auto"/>
        <w:ind w:left="851" w:hanging="284"/>
        <w:contextualSpacing/>
        <w:rPr>
          <w:rFonts w:eastAsia="Calibri" w:cs="Arial"/>
          <w:b/>
          <w:bCs/>
          <w:kern w:val="0"/>
          <w:lang w:eastAsia="hr-HR"/>
          <w14:ligatures w14:val="none"/>
        </w:rPr>
      </w:pPr>
      <w:r w:rsidRPr="00197EA3">
        <w:rPr>
          <w:rFonts w:eastAsia="Calibri" w:cs="Arial"/>
          <w:b/>
          <w:bCs/>
          <w:kern w:val="0"/>
          <w:lang w:eastAsia="hr-HR"/>
          <w14:ligatures w14:val="none"/>
        </w:rPr>
        <w:t xml:space="preserve">infrastrukturne namjene </w:t>
      </w:r>
    </w:p>
    <w:p w14:paraId="3AB4BBE0" w14:textId="77777777" w:rsidR="00197EA3" w:rsidRPr="00197EA3" w:rsidRDefault="00197EA3" w:rsidP="00197EA3">
      <w:pPr>
        <w:numPr>
          <w:ilvl w:val="0"/>
          <w:numId w:val="10"/>
        </w:numPr>
        <w:autoSpaceDE w:val="0"/>
        <w:autoSpaceDN w:val="0"/>
        <w:adjustRightInd w:val="0"/>
        <w:spacing w:line="240" w:lineRule="auto"/>
        <w:ind w:left="1134" w:hanging="283"/>
        <w:contextualSpacing/>
        <w:rPr>
          <w:rFonts w:eastAsia="Calibri" w:cs="Arial"/>
          <w:kern w:val="0"/>
          <w:lang w:eastAsia="hr-HR"/>
          <w14:ligatures w14:val="none"/>
        </w:rPr>
      </w:pPr>
      <w:r w:rsidRPr="00197EA3">
        <w:rPr>
          <w:rFonts w:eastAsia="Calibri" w:cs="Arial"/>
          <w:kern w:val="0"/>
          <w:lang w:eastAsia="hr-HR"/>
          <w14:ligatures w14:val="none"/>
        </w:rPr>
        <w:t xml:space="preserve">prometne površine </w:t>
      </w:r>
    </w:p>
    <w:p w14:paraId="4298581E" w14:textId="77777777" w:rsidR="00197EA3" w:rsidRPr="00197EA3" w:rsidRDefault="00197EA3" w:rsidP="00197EA3">
      <w:pPr>
        <w:numPr>
          <w:ilvl w:val="0"/>
          <w:numId w:val="10"/>
        </w:numPr>
        <w:autoSpaceDE w:val="0"/>
        <w:autoSpaceDN w:val="0"/>
        <w:adjustRightInd w:val="0"/>
        <w:spacing w:line="240" w:lineRule="auto"/>
        <w:ind w:left="1134" w:hanging="283"/>
        <w:contextualSpacing/>
        <w:rPr>
          <w:rFonts w:eastAsia="Calibri" w:cs="Arial"/>
          <w:kern w:val="0"/>
          <w:lang w:eastAsia="hr-HR"/>
          <w14:ligatures w14:val="none"/>
        </w:rPr>
      </w:pPr>
      <w:r w:rsidRPr="00197EA3">
        <w:rPr>
          <w:rFonts w:eastAsia="Calibri" w:cs="Arial"/>
          <w:kern w:val="0"/>
          <w:lang w:eastAsia="hr-HR"/>
          <w14:ligatures w14:val="none"/>
        </w:rPr>
        <w:t>pješačke i biciklističke površine</w:t>
      </w:r>
    </w:p>
    <w:p w14:paraId="69794545" w14:textId="77777777" w:rsidR="00197EA3" w:rsidRPr="00197EA3" w:rsidRDefault="00197EA3" w:rsidP="00197EA3">
      <w:pPr>
        <w:numPr>
          <w:ilvl w:val="0"/>
          <w:numId w:val="10"/>
        </w:numPr>
        <w:autoSpaceDE w:val="0"/>
        <w:autoSpaceDN w:val="0"/>
        <w:adjustRightInd w:val="0"/>
        <w:spacing w:line="240" w:lineRule="auto"/>
        <w:ind w:left="1134" w:hanging="283"/>
        <w:contextualSpacing/>
        <w:rPr>
          <w:rFonts w:eastAsia="Calibri" w:cs="Arial"/>
          <w:kern w:val="0"/>
          <w:lang w:eastAsia="hr-HR"/>
          <w14:ligatures w14:val="none"/>
        </w:rPr>
      </w:pPr>
      <w:r w:rsidRPr="00197EA3">
        <w:rPr>
          <w:rFonts w:eastAsia="Calibri" w:cs="Arial"/>
          <w:kern w:val="0"/>
          <w:lang w:eastAsia="hr-HR"/>
          <w14:ligatures w14:val="none"/>
        </w:rPr>
        <w:t>javna parkirališta i garaže</w:t>
      </w:r>
    </w:p>
    <w:p w14:paraId="6C63681E" w14:textId="77777777" w:rsidR="00197EA3" w:rsidRPr="00197EA3" w:rsidRDefault="00197EA3" w:rsidP="00197EA3">
      <w:pPr>
        <w:numPr>
          <w:ilvl w:val="0"/>
          <w:numId w:val="10"/>
        </w:numPr>
        <w:autoSpaceDE w:val="0"/>
        <w:autoSpaceDN w:val="0"/>
        <w:adjustRightInd w:val="0"/>
        <w:spacing w:line="240" w:lineRule="auto"/>
        <w:ind w:left="1134" w:hanging="283"/>
        <w:contextualSpacing/>
        <w:rPr>
          <w:rFonts w:eastAsia="Calibri" w:cs="Arial"/>
          <w:kern w:val="0"/>
          <w:lang w:eastAsia="hr-HR"/>
          <w14:ligatures w14:val="none"/>
        </w:rPr>
      </w:pPr>
      <w:r w:rsidRPr="00197EA3">
        <w:rPr>
          <w:rFonts w:eastAsia="Calibri" w:cs="Arial"/>
          <w:kern w:val="0"/>
          <w:lang w:eastAsia="hr-HR"/>
          <w14:ligatures w14:val="none"/>
        </w:rPr>
        <w:t xml:space="preserve">manje infrastrukturne građevine - trafostanice i slično. </w:t>
      </w:r>
    </w:p>
    <w:p w14:paraId="3C9E30FF" w14:textId="77777777" w:rsidR="00197EA3" w:rsidRPr="00197EA3" w:rsidRDefault="00197EA3" w:rsidP="00197EA3">
      <w:pPr>
        <w:tabs>
          <w:tab w:val="left" w:pos="284"/>
        </w:tabs>
        <w:spacing w:line="240" w:lineRule="auto"/>
        <w:ind w:left="567" w:right="-1" w:hanging="567"/>
        <w:rPr>
          <w:rFonts w:eastAsia="Times New Roman" w:cs="Arial"/>
          <w:kern w:val="0"/>
          <w:lang w:eastAsia="hr-HR"/>
          <w14:ligatures w14:val="none"/>
        </w:rPr>
      </w:pPr>
      <w:r w:rsidRPr="00197EA3">
        <w:rPr>
          <w:rFonts w:eastAsia="Times New Roman" w:cs="Arial"/>
          <w:kern w:val="0"/>
          <w:lang w:eastAsia="hr-HR"/>
          <w14:ligatures w14:val="none"/>
        </w:rPr>
        <w:t>(8)</w:t>
      </w:r>
      <w:r w:rsidRPr="00197EA3">
        <w:rPr>
          <w:rFonts w:eastAsia="Times New Roman" w:cs="Arial"/>
          <w:kern w:val="0"/>
          <w:lang w:eastAsia="hr-HR"/>
          <w14:ligatures w14:val="none"/>
        </w:rPr>
        <w:tab/>
      </w:r>
      <w:r w:rsidRPr="00197EA3">
        <w:rPr>
          <w:rFonts w:eastAsia="Times New Roman" w:cs="Arial"/>
          <w:kern w:val="0"/>
          <w:lang w:eastAsia="hr-HR"/>
          <w14:ligatures w14:val="none"/>
        </w:rPr>
        <w:tab/>
        <w:t xml:space="preserve">Prateći sadržaji iz stavka 3. i građevine navedene u stavku 7. ovog članka i njihove namjene s djelatnostima i površine, moraju zadovoljiti uvjet da razinom buke i emisijom u okoliš, sukladno posebnim propisima, ne smetaju okolini i ne umanjuju uvjete stanovanja, rada i boravka na vlastitoj i susjednim građevnim česticama. </w:t>
      </w:r>
    </w:p>
    <w:p w14:paraId="1BCA8845" w14:textId="77777777" w:rsidR="00197EA3" w:rsidRPr="00197EA3" w:rsidRDefault="00197EA3" w:rsidP="00197EA3">
      <w:pPr>
        <w:tabs>
          <w:tab w:val="left" w:pos="284"/>
        </w:tabs>
        <w:spacing w:line="240" w:lineRule="auto"/>
        <w:ind w:left="567" w:right="-1" w:hanging="567"/>
        <w:rPr>
          <w:rFonts w:eastAsia="Times New Roman" w:cs="Arial"/>
          <w:kern w:val="0"/>
          <w:lang w:eastAsia="hr-HR"/>
          <w14:ligatures w14:val="none"/>
        </w:rPr>
      </w:pPr>
      <w:r w:rsidRPr="00197EA3">
        <w:rPr>
          <w:rFonts w:eastAsia="Times New Roman" w:cs="Arial"/>
          <w:kern w:val="0"/>
          <w:lang w:eastAsia="hr-HR"/>
          <w14:ligatures w14:val="none"/>
        </w:rPr>
        <w:t xml:space="preserve"> (9)</w:t>
      </w:r>
      <w:r w:rsidRPr="00197EA3">
        <w:rPr>
          <w:rFonts w:eastAsia="Times New Roman" w:cs="Arial"/>
          <w:kern w:val="0"/>
          <w:lang w:eastAsia="hr-HR"/>
          <w14:ligatures w14:val="none"/>
        </w:rPr>
        <w:tab/>
        <w:t xml:space="preserve">Na površinama stambene namjene nije dozvoljeno graditi osnovne i prateće građevine poljoprivredno gospodarske namjene. </w:t>
      </w:r>
    </w:p>
    <w:p w14:paraId="43DA8C8B" w14:textId="14CB1007" w:rsidR="00197EA3" w:rsidRPr="00197EA3" w:rsidRDefault="00197EA3" w:rsidP="00197EA3">
      <w:pPr>
        <w:tabs>
          <w:tab w:val="left" w:pos="284"/>
        </w:tabs>
        <w:spacing w:line="240" w:lineRule="auto"/>
        <w:ind w:left="567" w:right="-1" w:hanging="567"/>
        <w:rPr>
          <w:rFonts w:eastAsia="Times New Roman" w:cs="Arial"/>
          <w:kern w:val="0"/>
          <w:lang w:eastAsia="hr-HR"/>
          <w14:ligatures w14:val="none"/>
        </w:rPr>
      </w:pPr>
      <w:r w:rsidRPr="00197EA3">
        <w:rPr>
          <w:rFonts w:eastAsia="Times New Roman" w:cs="Arial"/>
          <w:kern w:val="0"/>
          <w:lang w:eastAsia="hr-HR"/>
          <w14:ligatures w14:val="none"/>
        </w:rPr>
        <w:t>(10)</w:t>
      </w:r>
      <w:r w:rsidR="007B4924">
        <w:rPr>
          <w:rFonts w:eastAsia="Times New Roman" w:cs="Arial"/>
          <w:kern w:val="0"/>
          <w:lang w:eastAsia="hr-HR"/>
          <w14:ligatures w14:val="none"/>
        </w:rPr>
        <w:tab/>
      </w:r>
      <w:r w:rsidRPr="00197EA3">
        <w:rPr>
          <w:rFonts w:eastAsia="Times New Roman" w:cs="Arial"/>
          <w:kern w:val="0"/>
          <w:lang w:eastAsia="hr-HR"/>
          <w14:ligatures w14:val="none"/>
        </w:rPr>
        <w:t xml:space="preserve">Iznimno od prethodnog stavka, u slučaju postojećih poljoprivredno gospodarskih građevina dozvoljeno je izvoditi radove održavanja. </w:t>
      </w:r>
    </w:p>
    <w:p w14:paraId="324E834B" w14:textId="77777777" w:rsidR="00197EA3" w:rsidRPr="00197EA3" w:rsidRDefault="00197EA3" w:rsidP="00197EA3">
      <w:pPr>
        <w:rPr>
          <w:rFonts w:eastAsia="Times New Roman" w:cs="Arial"/>
          <w:kern w:val="0"/>
          <w:lang w:eastAsia="hr-HR"/>
          <w14:ligatures w14:val="none"/>
        </w:rPr>
      </w:pPr>
      <w:bookmarkStart w:id="42" w:name="_Hlk181604251"/>
      <w:bookmarkEnd w:id="41"/>
      <w:r w:rsidRPr="00197EA3">
        <w:rPr>
          <w:rFonts w:eastAsia="Calibri" w:cs="Arial"/>
        </w:rPr>
        <w:t>(11)</w:t>
      </w:r>
      <w:r w:rsidRPr="00197EA3">
        <w:rPr>
          <w:rFonts w:ascii="Calibri" w:eastAsia="Calibri" w:hAnsi="Calibri" w:cs="Arial"/>
        </w:rPr>
        <w:t xml:space="preserve">   </w:t>
      </w:r>
      <w:r w:rsidRPr="00197EA3">
        <w:rPr>
          <w:rFonts w:eastAsia="Times New Roman" w:cs="Arial"/>
          <w:kern w:val="0"/>
          <w:lang w:eastAsia="hr-HR"/>
          <w14:ligatures w14:val="none"/>
        </w:rPr>
        <w:t xml:space="preserve"> Iznimno, postojeće autopraonice mogu se zadržati. </w:t>
      </w:r>
    </w:p>
    <w:bookmarkEnd w:id="42"/>
    <w:p w14:paraId="090FA313" w14:textId="27D1A13B" w:rsidR="00197EA3" w:rsidRPr="00197EA3" w:rsidRDefault="00197EA3" w:rsidP="00197EA3">
      <w:pPr>
        <w:spacing w:line="240" w:lineRule="auto"/>
        <w:ind w:left="567" w:right="-1" w:hanging="567"/>
        <w:rPr>
          <w:rFonts w:eastAsia="Times New Roman" w:cs="Arial"/>
          <w:kern w:val="0"/>
          <w:lang w:eastAsia="hr-HR"/>
          <w14:ligatures w14:val="none"/>
        </w:rPr>
      </w:pPr>
      <w:r w:rsidRPr="00197EA3">
        <w:rPr>
          <w:rFonts w:eastAsia="Times New Roman" w:cs="Arial"/>
          <w:kern w:val="0"/>
          <w:lang w:eastAsia="hr-HR"/>
          <w14:ligatures w14:val="none"/>
        </w:rPr>
        <w:t>(12)</w:t>
      </w:r>
      <w:r w:rsidR="007B4924">
        <w:rPr>
          <w:rFonts w:eastAsia="Times New Roman" w:cs="Arial"/>
          <w:kern w:val="0"/>
          <w:lang w:eastAsia="hr-HR"/>
          <w14:ligatures w14:val="none"/>
        </w:rPr>
        <w:tab/>
      </w:r>
      <w:r w:rsidRPr="00197EA3">
        <w:rPr>
          <w:rFonts w:eastAsia="Times New Roman" w:cs="Arial"/>
          <w:kern w:val="0"/>
          <w:lang w:eastAsia="hr-HR"/>
          <w14:ligatures w14:val="none"/>
        </w:rPr>
        <w:t>Mjere ublažavanja potencijalnih negativnih utjecaja II. Izmjena i dopuna Generalnog urbanističkog plana na ekološku mrežu su:</w:t>
      </w:r>
    </w:p>
    <w:p w14:paraId="37EFC6AD" w14:textId="77777777" w:rsidR="00197EA3" w:rsidRPr="00197EA3" w:rsidRDefault="00197EA3" w:rsidP="00197EA3">
      <w:pPr>
        <w:numPr>
          <w:ilvl w:val="0"/>
          <w:numId w:val="11"/>
        </w:numPr>
        <w:spacing w:line="240" w:lineRule="auto"/>
        <w:ind w:left="851" w:right="-1" w:hanging="284"/>
        <w:contextualSpacing/>
        <w:rPr>
          <w:rFonts w:eastAsia="Times New Roman" w:cs="Arial"/>
          <w:kern w:val="0"/>
          <w:lang w:eastAsia="hr-HR"/>
          <w14:ligatures w14:val="none"/>
        </w:rPr>
      </w:pPr>
      <w:r w:rsidRPr="00197EA3">
        <w:rPr>
          <w:rFonts w:eastAsia="Times New Roman" w:cs="Arial"/>
          <w:kern w:val="0"/>
          <w:lang w:eastAsia="hr-HR"/>
          <w14:ligatures w14:val="none"/>
        </w:rPr>
        <w:t>Izgradnja unutar površina namijenjenih stanovanju planirati izvan područja rasprostranjenosti staništa pogodnih za ciljne vrste POVS HR2001320 Crna gora.</w:t>
      </w:r>
    </w:p>
    <w:p w14:paraId="04A5AC39" w14:textId="77777777" w:rsidR="00197EA3" w:rsidRDefault="00197EA3" w:rsidP="00197EA3">
      <w:pPr>
        <w:spacing w:line="240" w:lineRule="auto"/>
        <w:ind w:left="567" w:right="-1" w:hanging="283"/>
        <w:rPr>
          <w:rFonts w:eastAsia="Times New Roman" w:cs="Arial"/>
          <w:kern w:val="0"/>
          <w:lang w:eastAsia="hr-HR"/>
          <w14:ligatures w14:val="none"/>
        </w:rPr>
      </w:pPr>
    </w:p>
    <w:p w14:paraId="39A332C9" w14:textId="77777777" w:rsidR="003F47C8" w:rsidRDefault="003F47C8" w:rsidP="00197EA3">
      <w:pPr>
        <w:spacing w:line="240" w:lineRule="auto"/>
        <w:ind w:left="567" w:right="-1" w:hanging="283"/>
        <w:rPr>
          <w:rFonts w:eastAsia="Times New Roman" w:cs="Arial"/>
          <w:kern w:val="0"/>
          <w:lang w:eastAsia="hr-HR"/>
          <w14:ligatures w14:val="none"/>
        </w:rPr>
      </w:pPr>
    </w:p>
    <w:p w14:paraId="0695D966" w14:textId="77777777" w:rsidR="003F47C8" w:rsidRDefault="003F47C8" w:rsidP="00197EA3">
      <w:pPr>
        <w:spacing w:line="240" w:lineRule="auto"/>
        <w:ind w:left="567" w:right="-1" w:hanging="283"/>
        <w:rPr>
          <w:rFonts w:eastAsia="Times New Roman" w:cs="Arial"/>
          <w:kern w:val="0"/>
          <w:lang w:eastAsia="hr-HR"/>
          <w14:ligatures w14:val="none"/>
        </w:rPr>
      </w:pPr>
    </w:p>
    <w:p w14:paraId="4F878077" w14:textId="77777777" w:rsidR="003F47C8" w:rsidRDefault="003F47C8" w:rsidP="00197EA3">
      <w:pPr>
        <w:spacing w:line="240" w:lineRule="auto"/>
        <w:ind w:left="567" w:right="-1" w:hanging="283"/>
        <w:rPr>
          <w:rFonts w:eastAsia="Times New Roman" w:cs="Arial"/>
          <w:kern w:val="0"/>
          <w:lang w:eastAsia="hr-HR"/>
          <w14:ligatures w14:val="none"/>
        </w:rPr>
      </w:pPr>
    </w:p>
    <w:p w14:paraId="7FDBA2A5" w14:textId="77777777" w:rsidR="003F47C8" w:rsidRPr="00197EA3" w:rsidRDefault="003F47C8" w:rsidP="00197EA3">
      <w:pPr>
        <w:spacing w:line="240" w:lineRule="auto"/>
        <w:ind w:left="567" w:right="-1" w:hanging="283"/>
        <w:rPr>
          <w:rFonts w:eastAsia="Times New Roman" w:cs="Arial"/>
          <w:kern w:val="0"/>
          <w:lang w:eastAsia="hr-HR"/>
          <w14:ligatures w14:val="none"/>
        </w:rPr>
      </w:pPr>
    </w:p>
    <w:p w14:paraId="64909D6A" w14:textId="187ACEEC" w:rsidR="00197EA3" w:rsidRPr="00B02B52" w:rsidRDefault="00197EA3" w:rsidP="00E9227F">
      <w:pPr>
        <w:pStyle w:val="Naslov3"/>
        <w:tabs>
          <w:tab w:val="left" w:pos="567"/>
        </w:tabs>
      </w:pPr>
      <w:bookmarkStart w:id="43" w:name="_Toc195017153"/>
      <w:r w:rsidRPr="00B02B52">
        <w:lastRenderedPageBreak/>
        <w:t>1.1.1.</w:t>
      </w:r>
      <w:r w:rsidR="00990A42" w:rsidRPr="00B02B52">
        <w:t xml:space="preserve"> </w:t>
      </w:r>
      <w:r w:rsidRPr="00B02B52">
        <w:t>Stambena gradnja u zelenilu</w:t>
      </w:r>
      <w:bookmarkEnd w:id="43"/>
      <w:r w:rsidRPr="00B02B52">
        <w:t xml:space="preserve"> </w:t>
      </w:r>
    </w:p>
    <w:p w14:paraId="1AF3DC21" w14:textId="77777777" w:rsidR="00197EA3" w:rsidRPr="00197EA3" w:rsidRDefault="00197EA3" w:rsidP="00197EA3">
      <w:pPr>
        <w:tabs>
          <w:tab w:val="left" w:pos="0"/>
        </w:tabs>
        <w:spacing w:line="240" w:lineRule="auto"/>
        <w:ind w:left="567" w:right="-1" w:hanging="567"/>
        <w:jc w:val="center"/>
        <w:rPr>
          <w:rFonts w:eastAsia="Times New Roman" w:cs="Arial"/>
          <w:b/>
          <w:kern w:val="0"/>
          <w:lang w:eastAsia="hr-HR"/>
          <w14:ligatures w14:val="none"/>
        </w:rPr>
      </w:pPr>
    </w:p>
    <w:p w14:paraId="185091B1" w14:textId="77777777" w:rsidR="00197EA3" w:rsidRPr="00197EA3" w:rsidRDefault="00197EA3" w:rsidP="00197EA3">
      <w:pPr>
        <w:tabs>
          <w:tab w:val="left" w:pos="0"/>
        </w:tabs>
        <w:spacing w:line="240" w:lineRule="auto"/>
        <w:ind w:left="567" w:right="-1" w:hanging="567"/>
        <w:jc w:val="center"/>
        <w:rPr>
          <w:rFonts w:eastAsia="Times New Roman" w:cs="Arial"/>
          <w:b/>
          <w:kern w:val="0"/>
          <w:lang w:eastAsia="hr-HR"/>
          <w14:ligatures w14:val="none"/>
        </w:rPr>
      </w:pPr>
      <w:r w:rsidRPr="00197EA3">
        <w:rPr>
          <w:rFonts w:eastAsia="Times New Roman" w:cs="Arial"/>
          <w:b/>
          <w:kern w:val="0"/>
          <w:lang w:eastAsia="hr-HR"/>
          <w14:ligatures w14:val="none"/>
        </w:rPr>
        <w:t>Članak 5.c</w:t>
      </w:r>
    </w:p>
    <w:p w14:paraId="65F1F383" w14:textId="77777777" w:rsidR="00197EA3" w:rsidRPr="00197EA3" w:rsidRDefault="00197EA3" w:rsidP="00197EA3">
      <w:pPr>
        <w:spacing w:line="240" w:lineRule="auto"/>
        <w:ind w:left="567" w:right="-1" w:hanging="283"/>
        <w:rPr>
          <w:rFonts w:eastAsia="Times New Roman" w:cs="Arial"/>
          <w:kern w:val="0"/>
          <w:lang w:eastAsia="hr-HR"/>
          <w14:ligatures w14:val="none"/>
        </w:rPr>
      </w:pPr>
    </w:p>
    <w:p w14:paraId="0E17DBFC" w14:textId="77777777" w:rsidR="00197EA3" w:rsidRPr="00197EA3" w:rsidRDefault="00197EA3" w:rsidP="00197EA3">
      <w:pPr>
        <w:spacing w:line="240" w:lineRule="auto"/>
        <w:ind w:left="567" w:right="-1" w:hanging="567"/>
        <w:rPr>
          <w:rFonts w:eastAsia="Times New Roman" w:cs="Arial"/>
          <w:kern w:val="0"/>
          <w:lang w:eastAsia="hr-HR"/>
          <w14:ligatures w14:val="none"/>
        </w:rPr>
      </w:pPr>
      <w:r w:rsidRPr="00197EA3">
        <w:rPr>
          <w:rFonts w:eastAsia="Times New Roman" w:cs="Arial"/>
          <w:kern w:val="0"/>
          <w:lang w:eastAsia="hr-HR"/>
          <w14:ligatures w14:val="none"/>
        </w:rPr>
        <w:t xml:space="preserve">(1)    Površine </w:t>
      </w:r>
      <w:r w:rsidRPr="00197EA3">
        <w:rPr>
          <w:rFonts w:eastAsia="Times New Roman" w:cs="Arial"/>
          <w:b/>
          <w:bCs/>
          <w:kern w:val="0"/>
          <w:lang w:eastAsia="hr-HR"/>
          <w14:ligatures w14:val="none"/>
        </w:rPr>
        <w:t>stambene gradnje u zelenilu</w:t>
      </w:r>
      <w:r w:rsidRPr="00197EA3">
        <w:rPr>
          <w:rFonts w:eastAsia="Times New Roman" w:cs="Arial"/>
          <w:kern w:val="0"/>
          <w:lang w:eastAsia="hr-HR"/>
          <w14:ligatures w14:val="none"/>
        </w:rPr>
        <w:t xml:space="preserve"> (oznaka S1) namijenjene su uređenju i gradnji individualnih stambenih zgrada na padinama područja Vinice, a u skladu s uvjetima za zaštitu vizura tog prostora u </w:t>
      </w:r>
      <w:r w:rsidRPr="00197EA3">
        <w:rPr>
          <w:rFonts w:eastAsia="Times New Roman" w:cs="Arial"/>
          <w:b/>
          <w:bCs/>
          <w:kern w:val="0"/>
          <w:lang w:eastAsia="hr-HR"/>
          <w14:ligatures w14:val="none"/>
        </w:rPr>
        <w:t>poglavlju 8.1.</w:t>
      </w:r>
    </w:p>
    <w:p w14:paraId="445EFB88" w14:textId="77777777" w:rsidR="00197EA3" w:rsidRPr="00197EA3" w:rsidRDefault="00197EA3" w:rsidP="00197EA3">
      <w:pPr>
        <w:spacing w:line="240" w:lineRule="auto"/>
        <w:ind w:left="567" w:hanging="567"/>
        <w:contextualSpacing/>
        <w:rPr>
          <w:rFonts w:eastAsia="Calibri" w:cs="Arial"/>
          <w:kern w:val="0"/>
          <w:lang w:eastAsia="hr-HR"/>
          <w14:ligatures w14:val="none"/>
        </w:rPr>
      </w:pPr>
      <w:r w:rsidRPr="00197EA3">
        <w:rPr>
          <w:rFonts w:eastAsia="Calibri" w:cs="Arial"/>
          <w:bCs/>
          <w:kern w:val="0"/>
          <w:lang w:eastAsia="hr-HR"/>
          <w14:ligatures w14:val="none"/>
        </w:rPr>
        <w:t>(2)</w:t>
      </w:r>
      <w:r w:rsidRPr="00197EA3">
        <w:rPr>
          <w:rFonts w:eastAsia="Calibri" w:cs="Arial"/>
          <w:bCs/>
          <w:kern w:val="0"/>
          <w:lang w:eastAsia="hr-HR"/>
          <w14:ligatures w14:val="none"/>
        </w:rPr>
        <w:tab/>
        <w:t>Na građevnim česticama stambene gradnje u zelenilu mogu se pored stambene namjene uređivati i graditi prostori za prateće sadržaje stanovanja, a to su:</w:t>
      </w:r>
    </w:p>
    <w:p w14:paraId="0AE477F6" w14:textId="77777777" w:rsidR="00197EA3" w:rsidRPr="00197EA3" w:rsidRDefault="00197EA3" w:rsidP="00197EA3">
      <w:pPr>
        <w:numPr>
          <w:ilvl w:val="0"/>
          <w:numId w:val="9"/>
        </w:numPr>
        <w:autoSpaceDE w:val="0"/>
        <w:autoSpaceDN w:val="0"/>
        <w:adjustRightInd w:val="0"/>
        <w:spacing w:line="240" w:lineRule="auto"/>
        <w:ind w:left="851" w:hanging="284"/>
        <w:contextualSpacing/>
        <w:rPr>
          <w:rFonts w:eastAsia="Calibri" w:cs="Arial"/>
          <w:b/>
          <w:kern w:val="0"/>
          <w:lang w:eastAsia="hr-HR"/>
          <w14:ligatures w14:val="none"/>
        </w:rPr>
      </w:pPr>
      <w:r w:rsidRPr="00197EA3">
        <w:rPr>
          <w:rFonts w:eastAsia="Calibri" w:cs="Arial"/>
          <w:b/>
          <w:kern w:val="0"/>
          <w:lang w:eastAsia="hr-HR"/>
          <w14:ligatures w14:val="none"/>
        </w:rPr>
        <w:t xml:space="preserve">javne i društvene namjene </w:t>
      </w:r>
    </w:p>
    <w:p w14:paraId="79DACCE4" w14:textId="77777777" w:rsidR="00197EA3" w:rsidRPr="00197EA3" w:rsidRDefault="00197EA3" w:rsidP="00197EA3">
      <w:pPr>
        <w:numPr>
          <w:ilvl w:val="0"/>
          <w:numId w:val="9"/>
        </w:numPr>
        <w:tabs>
          <w:tab w:val="left" w:pos="567"/>
        </w:tabs>
        <w:autoSpaceDE w:val="0"/>
        <w:autoSpaceDN w:val="0"/>
        <w:adjustRightInd w:val="0"/>
        <w:spacing w:after="200" w:line="240" w:lineRule="auto"/>
        <w:ind w:left="1134" w:hanging="283"/>
        <w:contextualSpacing/>
        <w:rPr>
          <w:rFonts w:eastAsia="Calibri" w:cs="Arial"/>
        </w:rPr>
      </w:pPr>
      <w:r w:rsidRPr="00197EA3">
        <w:rPr>
          <w:rFonts w:eastAsia="Calibri" w:cs="Arial"/>
        </w:rPr>
        <w:t>predškolsko obrazovanje, razne vrste igraonica i slično</w:t>
      </w:r>
    </w:p>
    <w:p w14:paraId="59F32D54" w14:textId="77777777" w:rsidR="00197EA3" w:rsidRPr="00197EA3" w:rsidRDefault="00197EA3" w:rsidP="00197EA3">
      <w:pPr>
        <w:numPr>
          <w:ilvl w:val="0"/>
          <w:numId w:val="9"/>
        </w:numPr>
        <w:tabs>
          <w:tab w:val="left" w:pos="567"/>
        </w:tabs>
        <w:autoSpaceDE w:val="0"/>
        <w:autoSpaceDN w:val="0"/>
        <w:adjustRightInd w:val="0"/>
        <w:spacing w:after="200" w:line="240" w:lineRule="auto"/>
        <w:ind w:left="1134" w:hanging="283"/>
        <w:contextualSpacing/>
        <w:rPr>
          <w:rFonts w:eastAsia="Calibri" w:cs="Arial"/>
        </w:rPr>
      </w:pPr>
      <w:r w:rsidRPr="00197EA3">
        <w:rPr>
          <w:rFonts w:eastAsia="Calibri" w:cs="Arial"/>
        </w:rPr>
        <w:t>zdravstvena zaštita - ambulante, ordinacije i slično</w:t>
      </w:r>
    </w:p>
    <w:p w14:paraId="611EDBEF" w14:textId="77777777" w:rsidR="00197EA3" w:rsidRPr="00197EA3" w:rsidRDefault="00197EA3" w:rsidP="00197EA3">
      <w:pPr>
        <w:numPr>
          <w:ilvl w:val="0"/>
          <w:numId w:val="9"/>
        </w:numPr>
        <w:tabs>
          <w:tab w:val="left" w:pos="567"/>
        </w:tabs>
        <w:autoSpaceDE w:val="0"/>
        <w:autoSpaceDN w:val="0"/>
        <w:adjustRightInd w:val="0"/>
        <w:spacing w:line="240" w:lineRule="auto"/>
        <w:ind w:left="1134" w:hanging="283"/>
        <w:contextualSpacing/>
        <w:rPr>
          <w:rFonts w:eastAsia="Calibri" w:cs="Arial"/>
        </w:rPr>
      </w:pPr>
      <w:r w:rsidRPr="00197EA3">
        <w:rPr>
          <w:rFonts w:eastAsia="Calibri" w:cs="Arial"/>
        </w:rPr>
        <w:t>specijalizirane usluge  - veterinarske usluge za male životinje, hoteli za pse i slično</w:t>
      </w:r>
    </w:p>
    <w:p w14:paraId="77E859A8" w14:textId="77777777" w:rsidR="00197EA3" w:rsidRPr="00197EA3" w:rsidRDefault="00197EA3" w:rsidP="00197EA3">
      <w:pPr>
        <w:numPr>
          <w:ilvl w:val="0"/>
          <w:numId w:val="9"/>
        </w:numPr>
        <w:autoSpaceDE w:val="0"/>
        <w:autoSpaceDN w:val="0"/>
        <w:adjustRightInd w:val="0"/>
        <w:spacing w:line="240" w:lineRule="auto"/>
        <w:ind w:left="851" w:hanging="284"/>
        <w:contextualSpacing/>
        <w:rPr>
          <w:rFonts w:eastAsia="Calibri" w:cs="Arial"/>
          <w:b/>
          <w:kern w:val="0"/>
          <w:lang w:eastAsia="hr-HR"/>
          <w14:ligatures w14:val="none"/>
        </w:rPr>
      </w:pPr>
      <w:r w:rsidRPr="00197EA3">
        <w:rPr>
          <w:rFonts w:eastAsia="Calibri" w:cs="Arial"/>
          <w:b/>
          <w:kern w:val="0"/>
          <w:lang w:eastAsia="hr-HR"/>
          <w14:ligatures w14:val="none"/>
        </w:rPr>
        <w:t>gospodarska namjena - poslovna</w:t>
      </w:r>
    </w:p>
    <w:p w14:paraId="27C46936" w14:textId="77777777" w:rsidR="00197EA3" w:rsidRPr="00197EA3" w:rsidRDefault="00197EA3" w:rsidP="00197EA3">
      <w:pPr>
        <w:numPr>
          <w:ilvl w:val="0"/>
          <w:numId w:val="9"/>
        </w:numPr>
        <w:autoSpaceDE w:val="0"/>
        <w:autoSpaceDN w:val="0"/>
        <w:adjustRightInd w:val="0"/>
        <w:spacing w:line="240" w:lineRule="auto"/>
        <w:ind w:left="1134" w:hanging="283"/>
        <w:contextualSpacing/>
        <w:rPr>
          <w:rFonts w:eastAsia="Calibri" w:cs="Arial"/>
          <w:bCs/>
          <w:kern w:val="0"/>
          <w:lang w:eastAsia="hr-HR"/>
          <w14:ligatures w14:val="none"/>
        </w:rPr>
      </w:pPr>
      <w:r w:rsidRPr="00197EA3">
        <w:rPr>
          <w:rFonts w:eastAsia="Calibri" w:cs="Arial"/>
        </w:rPr>
        <w:t>obrtničke usluge – frizerske i slične usluge</w:t>
      </w:r>
    </w:p>
    <w:p w14:paraId="3504F4BD" w14:textId="77777777" w:rsidR="00197EA3" w:rsidRPr="00197EA3" w:rsidRDefault="00197EA3" w:rsidP="00197EA3">
      <w:pPr>
        <w:numPr>
          <w:ilvl w:val="0"/>
          <w:numId w:val="9"/>
        </w:numPr>
        <w:autoSpaceDE w:val="0"/>
        <w:autoSpaceDN w:val="0"/>
        <w:adjustRightInd w:val="0"/>
        <w:spacing w:line="240" w:lineRule="auto"/>
        <w:ind w:left="1134" w:hanging="283"/>
        <w:contextualSpacing/>
        <w:rPr>
          <w:rFonts w:eastAsia="Calibri" w:cs="Arial"/>
          <w:bCs/>
          <w:kern w:val="0"/>
          <w:lang w:eastAsia="hr-HR"/>
          <w14:ligatures w14:val="none"/>
        </w:rPr>
      </w:pPr>
      <w:r w:rsidRPr="00197EA3">
        <w:rPr>
          <w:rFonts w:eastAsia="Calibri" w:cs="Arial"/>
        </w:rPr>
        <w:t>prodavaonice robe dnevne potrošnje, specijalizirane trgovine koje ne ometaju stanovanje.</w:t>
      </w:r>
    </w:p>
    <w:p w14:paraId="1A2DD260" w14:textId="77777777" w:rsidR="00197EA3" w:rsidRPr="00197EA3" w:rsidRDefault="00197EA3" w:rsidP="00197EA3">
      <w:pPr>
        <w:autoSpaceDE w:val="0"/>
        <w:autoSpaceDN w:val="0"/>
        <w:adjustRightInd w:val="0"/>
        <w:spacing w:line="240" w:lineRule="auto"/>
        <w:ind w:left="567" w:hanging="567"/>
        <w:rPr>
          <w:rFonts w:eastAsia="Calibri" w:cs="Arial"/>
          <w:bCs/>
          <w:kern w:val="0"/>
          <w:lang w:eastAsia="hr-HR"/>
          <w14:ligatures w14:val="none"/>
        </w:rPr>
      </w:pPr>
      <w:r w:rsidRPr="00197EA3">
        <w:rPr>
          <w:rFonts w:eastAsia="Calibri" w:cs="Arial"/>
          <w:bCs/>
          <w:kern w:val="0"/>
          <w:lang w:eastAsia="hr-HR"/>
          <w14:ligatures w14:val="none"/>
        </w:rPr>
        <w:t>(3)</w:t>
      </w:r>
      <w:r w:rsidRPr="00197EA3">
        <w:rPr>
          <w:rFonts w:eastAsia="Calibri" w:cs="Arial"/>
          <w:bCs/>
          <w:kern w:val="0"/>
          <w:lang w:eastAsia="hr-HR"/>
          <w14:ligatures w14:val="none"/>
        </w:rPr>
        <w:tab/>
        <w:t>Prateći sadržaji iz stavka 2. ovog članka na površinama stambene namjene mogu biti zastupljeni na sljedeći način:</w:t>
      </w:r>
    </w:p>
    <w:p w14:paraId="6AEC6CF0" w14:textId="77777777" w:rsidR="00197EA3" w:rsidRPr="00197EA3" w:rsidRDefault="00197EA3" w:rsidP="00197EA3">
      <w:pPr>
        <w:numPr>
          <w:ilvl w:val="0"/>
          <w:numId w:val="7"/>
        </w:numPr>
        <w:autoSpaceDE w:val="0"/>
        <w:autoSpaceDN w:val="0"/>
        <w:adjustRightInd w:val="0"/>
        <w:spacing w:line="240" w:lineRule="auto"/>
        <w:ind w:left="851" w:hanging="284"/>
        <w:contextualSpacing/>
        <w:rPr>
          <w:rFonts w:eastAsia="Calibri" w:cs="Arial"/>
          <w:bCs/>
          <w:kern w:val="0"/>
          <w:lang w:eastAsia="hr-HR"/>
          <w14:ligatures w14:val="none"/>
        </w:rPr>
      </w:pPr>
      <w:r w:rsidRPr="00197EA3">
        <w:rPr>
          <w:rFonts w:eastAsia="Calibri" w:cs="Arial"/>
          <w:bCs/>
          <w:kern w:val="0"/>
          <w:lang w:eastAsia="hr-HR"/>
          <w14:ligatures w14:val="none"/>
        </w:rPr>
        <w:t xml:space="preserve">u sklopu stambene građevine na svim etažama do 35% udjela u ukupnom GBP-u </w:t>
      </w:r>
    </w:p>
    <w:p w14:paraId="0B1C18A5" w14:textId="77777777" w:rsidR="00197EA3" w:rsidRPr="00197EA3" w:rsidRDefault="00197EA3" w:rsidP="00197EA3">
      <w:pPr>
        <w:numPr>
          <w:ilvl w:val="0"/>
          <w:numId w:val="7"/>
        </w:numPr>
        <w:autoSpaceDE w:val="0"/>
        <w:autoSpaceDN w:val="0"/>
        <w:adjustRightInd w:val="0"/>
        <w:spacing w:line="240" w:lineRule="auto"/>
        <w:ind w:left="851" w:hanging="284"/>
        <w:contextualSpacing/>
        <w:rPr>
          <w:rFonts w:eastAsia="Calibri" w:cs="Arial"/>
          <w:bCs/>
          <w:kern w:val="0"/>
          <w:lang w:eastAsia="hr-HR"/>
          <w14:ligatures w14:val="none"/>
        </w:rPr>
      </w:pPr>
      <w:r w:rsidRPr="00197EA3">
        <w:rPr>
          <w:rFonts w:eastAsia="Calibri" w:cs="Arial"/>
          <w:bCs/>
          <w:kern w:val="0"/>
          <w:lang w:eastAsia="hr-HR"/>
          <w14:ligatures w14:val="none"/>
        </w:rPr>
        <w:t>na istoj građevnoj čestici uz osnovnu građevinu stambene namjene kao jedna građevina</w:t>
      </w:r>
      <w:r w:rsidRPr="00197EA3">
        <w:rPr>
          <w:rFonts w:eastAsia="Times New Roman" w:cs="Arial"/>
          <w:kern w:val="0"/>
          <w:lang w:eastAsia="hr-HR"/>
          <w14:ligatures w14:val="none"/>
        </w:rPr>
        <w:t xml:space="preserve"> do 35% ukupnog GBP-a na građevinskoj čestici</w:t>
      </w:r>
      <w:r w:rsidRPr="00197EA3">
        <w:rPr>
          <w:rFonts w:eastAsia="Times New Roman" w:cs="Arial"/>
          <w:strike/>
          <w:kern w:val="0"/>
          <w:lang w:eastAsia="hr-HR"/>
          <w14:ligatures w14:val="none"/>
        </w:rPr>
        <w:t xml:space="preserve"> </w:t>
      </w:r>
    </w:p>
    <w:p w14:paraId="4FEA2352" w14:textId="77777777" w:rsidR="00197EA3" w:rsidRPr="00197EA3" w:rsidRDefault="00197EA3" w:rsidP="00197EA3">
      <w:pPr>
        <w:numPr>
          <w:ilvl w:val="0"/>
          <w:numId w:val="7"/>
        </w:numPr>
        <w:autoSpaceDE w:val="0"/>
        <w:autoSpaceDN w:val="0"/>
        <w:adjustRightInd w:val="0"/>
        <w:spacing w:line="240" w:lineRule="auto"/>
        <w:ind w:left="851" w:hanging="284"/>
        <w:contextualSpacing/>
        <w:rPr>
          <w:rFonts w:eastAsia="Calibri" w:cs="Arial"/>
          <w:bCs/>
          <w:kern w:val="0"/>
          <w:lang w:eastAsia="hr-HR"/>
          <w14:ligatures w14:val="none"/>
        </w:rPr>
      </w:pPr>
      <w:r w:rsidRPr="00197EA3">
        <w:rPr>
          <w:rFonts w:eastAsia="Calibri" w:cs="Arial"/>
          <w:bCs/>
          <w:kern w:val="0"/>
          <w:lang w:eastAsia="hr-HR"/>
          <w14:ligatures w14:val="none"/>
        </w:rPr>
        <w:t>građevina s pratećim sadržajima može se graditi istodobno ili nakon uređenja i izgradnje građevine osnovne namjene.</w:t>
      </w:r>
      <w:bookmarkStart w:id="44" w:name="_Hlk180745627"/>
    </w:p>
    <w:p w14:paraId="6459CF2A" w14:textId="77777777" w:rsidR="00197EA3" w:rsidRPr="00197EA3" w:rsidRDefault="00197EA3" w:rsidP="00197EA3">
      <w:pPr>
        <w:autoSpaceDE w:val="0"/>
        <w:autoSpaceDN w:val="0"/>
        <w:adjustRightInd w:val="0"/>
        <w:spacing w:line="240" w:lineRule="auto"/>
        <w:ind w:left="567" w:hanging="567"/>
        <w:rPr>
          <w:rFonts w:eastAsia="Calibri" w:cs="Arial"/>
          <w:bCs/>
          <w:kern w:val="0"/>
          <w:lang w:eastAsia="hr-HR"/>
          <w14:ligatures w14:val="none"/>
        </w:rPr>
      </w:pPr>
      <w:r w:rsidRPr="00197EA3">
        <w:rPr>
          <w:rFonts w:eastAsia="Calibri" w:cs="Arial"/>
          <w:bCs/>
          <w:kern w:val="0"/>
          <w:lang w:eastAsia="hr-HR"/>
          <w14:ligatures w14:val="none"/>
        </w:rPr>
        <w:t xml:space="preserve">(4)   Na površinama </w:t>
      </w:r>
      <w:r w:rsidRPr="00197EA3">
        <w:rPr>
          <w:rFonts w:eastAsia="Calibri" w:cs="Arial"/>
          <w:b/>
          <w:kern w:val="0"/>
          <w:lang w:eastAsia="hr-HR"/>
          <w14:ligatures w14:val="none"/>
        </w:rPr>
        <w:t>stambene gradnje u zelenilu</w:t>
      </w:r>
      <w:r w:rsidRPr="00197EA3">
        <w:rPr>
          <w:rFonts w:eastAsia="Calibri" w:cs="Arial"/>
          <w:bCs/>
          <w:kern w:val="0"/>
          <w:lang w:eastAsia="hr-HR"/>
          <w14:ligatures w14:val="none"/>
        </w:rPr>
        <w:t xml:space="preserve"> na, zasebnoj građevnoj čestici, mogu se uređivati i graditi sljedeće građevine s djelatnostima i površine koje nadopunjuju osnovnu stambenu namjenu: </w:t>
      </w:r>
    </w:p>
    <w:p w14:paraId="646D57F2" w14:textId="77777777" w:rsidR="00197EA3" w:rsidRPr="00197EA3" w:rsidRDefault="00197EA3" w:rsidP="00197EA3">
      <w:pPr>
        <w:numPr>
          <w:ilvl w:val="0"/>
          <w:numId w:val="10"/>
        </w:numPr>
        <w:autoSpaceDE w:val="0"/>
        <w:autoSpaceDN w:val="0"/>
        <w:adjustRightInd w:val="0"/>
        <w:spacing w:after="200" w:line="240" w:lineRule="auto"/>
        <w:ind w:left="851" w:hanging="284"/>
        <w:contextualSpacing/>
        <w:rPr>
          <w:rFonts w:eastAsia="Calibri" w:cs="Arial"/>
          <w:b/>
          <w:bCs/>
          <w:kern w:val="0"/>
          <w:lang w:eastAsia="hr-HR"/>
          <w14:ligatures w14:val="none"/>
        </w:rPr>
      </w:pPr>
      <w:r w:rsidRPr="00197EA3">
        <w:rPr>
          <w:rFonts w:eastAsia="Calibri" w:cs="Arial"/>
          <w:b/>
          <w:bCs/>
          <w:kern w:val="0"/>
          <w:lang w:eastAsia="hr-HR"/>
          <w14:ligatures w14:val="none"/>
        </w:rPr>
        <w:t xml:space="preserve">gospodarske namjene – poslovna </w:t>
      </w:r>
    </w:p>
    <w:p w14:paraId="51D3C903" w14:textId="77777777" w:rsidR="00197EA3" w:rsidRPr="00197EA3" w:rsidRDefault="00197EA3" w:rsidP="00197EA3">
      <w:pPr>
        <w:numPr>
          <w:ilvl w:val="0"/>
          <w:numId w:val="10"/>
        </w:numPr>
        <w:tabs>
          <w:tab w:val="left" w:pos="567"/>
        </w:tabs>
        <w:autoSpaceDE w:val="0"/>
        <w:autoSpaceDN w:val="0"/>
        <w:adjustRightInd w:val="0"/>
        <w:spacing w:after="200" w:line="240" w:lineRule="auto"/>
        <w:ind w:left="1134" w:hanging="283"/>
        <w:contextualSpacing/>
        <w:rPr>
          <w:rFonts w:eastAsia="Calibri" w:cs="Arial"/>
        </w:rPr>
      </w:pPr>
      <w:r w:rsidRPr="00197EA3">
        <w:rPr>
          <w:rFonts w:eastAsia="Calibri" w:cs="Arial"/>
        </w:rPr>
        <w:t>obrtničke usluge – frizerske i slične usluge</w:t>
      </w:r>
    </w:p>
    <w:p w14:paraId="44D359B9" w14:textId="77777777" w:rsidR="00197EA3" w:rsidRPr="00197EA3" w:rsidRDefault="00197EA3" w:rsidP="00197EA3">
      <w:pPr>
        <w:numPr>
          <w:ilvl w:val="0"/>
          <w:numId w:val="10"/>
        </w:numPr>
        <w:tabs>
          <w:tab w:val="left" w:pos="567"/>
        </w:tabs>
        <w:autoSpaceDE w:val="0"/>
        <w:autoSpaceDN w:val="0"/>
        <w:adjustRightInd w:val="0"/>
        <w:spacing w:after="200" w:line="240" w:lineRule="auto"/>
        <w:ind w:left="1134" w:hanging="283"/>
        <w:contextualSpacing/>
        <w:rPr>
          <w:rFonts w:eastAsia="Calibri" w:cs="Arial"/>
        </w:rPr>
      </w:pPr>
      <w:r w:rsidRPr="00197EA3">
        <w:rPr>
          <w:rFonts w:eastAsia="Calibri" w:cs="Arial"/>
        </w:rPr>
        <w:t>prodavaonice robe dnevne potrošnje i specijalizirane trgovine koje ne ometaju stanovanje i to na način da njihov udio u ukupnoj GBP građevne čestice ne prelazi 200 m</w:t>
      </w:r>
      <w:r w:rsidRPr="00197EA3">
        <w:rPr>
          <w:rFonts w:eastAsia="Calibri" w:cs="Arial"/>
          <w:vertAlign w:val="superscript"/>
        </w:rPr>
        <w:t>2</w:t>
      </w:r>
    </w:p>
    <w:p w14:paraId="7B25DBAE" w14:textId="77777777" w:rsidR="00197EA3" w:rsidRPr="00197EA3" w:rsidRDefault="00197EA3" w:rsidP="00197EA3">
      <w:pPr>
        <w:numPr>
          <w:ilvl w:val="0"/>
          <w:numId w:val="10"/>
        </w:numPr>
        <w:autoSpaceDE w:val="0"/>
        <w:autoSpaceDN w:val="0"/>
        <w:adjustRightInd w:val="0"/>
        <w:spacing w:after="200" w:line="240" w:lineRule="auto"/>
        <w:ind w:left="851" w:hanging="284"/>
        <w:contextualSpacing/>
        <w:rPr>
          <w:rFonts w:eastAsia="Calibri" w:cs="Arial"/>
          <w:b/>
          <w:bCs/>
          <w:kern w:val="0"/>
          <w:lang w:eastAsia="hr-HR"/>
          <w14:ligatures w14:val="none"/>
        </w:rPr>
      </w:pPr>
      <w:r w:rsidRPr="00197EA3">
        <w:rPr>
          <w:rFonts w:eastAsia="Calibri" w:cs="Arial"/>
          <w:b/>
          <w:bCs/>
          <w:kern w:val="0"/>
          <w:lang w:eastAsia="hr-HR"/>
          <w14:ligatures w14:val="none"/>
        </w:rPr>
        <w:t xml:space="preserve">javne i društvene namjene </w:t>
      </w:r>
    </w:p>
    <w:p w14:paraId="76699B5E" w14:textId="77777777" w:rsidR="00197EA3" w:rsidRPr="00197EA3" w:rsidRDefault="00197EA3" w:rsidP="00197EA3">
      <w:pPr>
        <w:numPr>
          <w:ilvl w:val="0"/>
          <w:numId w:val="10"/>
        </w:numPr>
        <w:tabs>
          <w:tab w:val="left" w:pos="567"/>
        </w:tabs>
        <w:autoSpaceDE w:val="0"/>
        <w:autoSpaceDN w:val="0"/>
        <w:adjustRightInd w:val="0"/>
        <w:spacing w:after="200" w:line="240" w:lineRule="auto"/>
        <w:ind w:left="1134" w:hanging="283"/>
        <w:contextualSpacing/>
        <w:rPr>
          <w:rFonts w:eastAsia="Calibri" w:cs="Arial"/>
        </w:rPr>
      </w:pPr>
      <w:r w:rsidRPr="00197EA3">
        <w:rPr>
          <w:rFonts w:eastAsia="Calibri" w:cs="Arial"/>
        </w:rPr>
        <w:t>predškolsko obrazovanje, razne vrste igraonica i slično</w:t>
      </w:r>
    </w:p>
    <w:p w14:paraId="4C7A5A69" w14:textId="77777777" w:rsidR="00197EA3" w:rsidRPr="00197EA3" w:rsidRDefault="00197EA3" w:rsidP="00197EA3">
      <w:pPr>
        <w:numPr>
          <w:ilvl w:val="0"/>
          <w:numId w:val="10"/>
        </w:numPr>
        <w:tabs>
          <w:tab w:val="left" w:pos="567"/>
        </w:tabs>
        <w:autoSpaceDE w:val="0"/>
        <w:autoSpaceDN w:val="0"/>
        <w:adjustRightInd w:val="0"/>
        <w:spacing w:after="200" w:line="240" w:lineRule="auto"/>
        <w:ind w:left="1134" w:hanging="283"/>
        <w:contextualSpacing/>
        <w:rPr>
          <w:rFonts w:eastAsia="Calibri" w:cs="Arial"/>
        </w:rPr>
      </w:pPr>
      <w:r w:rsidRPr="00197EA3">
        <w:rPr>
          <w:rFonts w:eastAsia="Calibri" w:cs="Arial"/>
        </w:rPr>
        <w:t>zdravstvena zaštita - ambulante, ordinacije i slično</w:t>
      </w:r>
    </w:p>
    <w:p w14:paraId="0CEB5254" w14:textId="77777777" w:rsidR="00197EA3" w:rsidRPr="00197EA3" w:rsidRDefault="00197EA3" w:rsidP="00197EA3">
      <w:pPr>
        <w:numPr>
          <w:ilvl w:val="0"/>
          <w:numId w:val="10"/>
        </w:numPr>
        <w:tabs>
          <w:tab w:val="left" w:pos="567"/>
        </w:tabs>
        <w:autoSpaceDE w:val="0"/>
        <w:autoSpaceDN w:val="0"/>
        <w:adjustRightInd w:val="0"/>
        <w:spacing w:after="200" w:line="240" w:lineRule="auto"/>
        <w:ind w:left="1134" w:hanging="283"/>
        <w:contextualSpacing/>
        <w:rPr>
          <w:rFonts w:eastAsia="Calibri" w:cs="Arial"/>
        </w:rPr>
      </w:pPr>
      <w:r w:rsidRPr="00197EA3">
        <w:rPr>
          <w:rFonts w:eastAsia="Calibri" w:cs="Arial"/>
        </w:rPr>
        <w:t>specijalizirane usluge  - veterinarske usluge za male životinje, hoteli za pse i slično</w:t>
      </w:r>
    </w:p>
    <w:p w14:paraId="3AC20E5F" w14:textId="77777777" w:rsidR="00197EA3" w:rsidRPr="00197EA3" w:rsidRDefault="00197EA3" w:rsidP="00197EA3">
      <w:pPr>
        <w:numPr>
          <w:ilvl w:val="0"/>
          <w:numId w:val="10"/>
        </w:numPr>
        <w:autoSpaceDE w:val="0"/>
        <w:autoSpaceDN w:val="0"/>
        <w:adjustRightInd w:val="0"/>
        <w:spacing w:after="200" w:line="240" w:lineRule="auto"/>
        <w:ind w:left="851" w:hanging="284"/>
        <w:contextualSpacing/>
        <w:rPr>
          <w:rFonts w:eastAsia="Calibri" w:cs="Arial"/>
          <w:b/>
          <w:bCs/>
          <w:kern w:val="0"/>
          <w:lang w:eastAsia="hr-HR"/>
          <w14:ligatures w14:val="none"/>
        </w:rPr>
      </w:pPr>
      <w:r w:rsidRPr="00197EA3">
        <w:rPr>
          <w:rFonts w:eastAsia="Calibri" w:cs="Arial"/>
          <w:b/>
          <w:bCs/>
          <w:kern w:val="0"/>
          <w:lang w:eastAsia="hr-HR"/>
          <w14:ligatures w14:val="none"/>
        </w:rPr>
        <w:t>sportsko-rekreacijske namjene</w:t>
      </w:r>
    </w:p>
    <w:p w14:paraId="41AE32A5" w14:textId="77777777" w:rsidR="00197EA3" w:rsidRPr="00197EA3" w:rsidRDefault="00197EA3" w:rsidP="00197EA3">
      <w:pPr>
        <w:numPr>
          <w:ilvl w:val="0"/>
          <w:numId w:val="10"/>
        </w:numPr>
        <w:autoSpaceDE w:val="0"/>
        <w:autoSpaceDN w:val="0"/>
        <w:adjustRightInd w:val="0"/>
        <w:spacing w:after="200" w:line="240" w:lineRule="auto"/>
        <w:ind w:left="1134" w:hanging="283"/>
        <w:contextualSpacing/>
        <w:rPr>
          <w:rFonts w:eastAsia="Calibri" w:cs="Arial"/>
          <w:kern w:val="0"/>
          <w:lang w:eastAsia="hr-HR"/>
          <w14:ligatures w14:val="none"/>
        </w:rPr>
      </w:pPr>
      <w:r w:rsidRPr="00197EA3">
        <w:rPr>
          <w:rFonts w:eastAsia="Calibri" w:cs="Arial"/>
          <w:kern w:val="0"/>
          <w:lang w:eastAsia="hr-HR"/>
          <w14:ligatures w14:val="none"/>
        </w:rPr>
        <w:t>sportska tereni, igrališta i slično</w:t>
      </w:r>
    </w:p>
    <w:p w14:paraId="52D9BF81" w14:textId="77777777" w:rsidR="00197EA3" w:rsidRPr="00197EA3" w:rsidRDefault="00197EA3" w:rsidP="00197EA3">
      <w:pPr>
        <w:numPr>
          <w:ilvl w:val="0"/>
          <w:numId w:val="10"/>
        </w:numPr>
        <w:tabs>
          <w:tab w:val="left" w:pos="567"/>
        </w:tabs>
        <w:autoSpaceDE w:val="0"/>
        <w:autoSpaceDN w:val="0"/>
        <w:adjustRightInd w:val="0"/>
        <w:spacing w:after="200" w:line="240" w:lineRule="auto"/>
        <w:ind w:left="851" w:hanging="284"/>
        <w:contextualSpacing/>
        <w:rPr>
          <w:rFonts w:eastAsia="Calibri" w:cs="Arial"/>
        </w:rPr>
      </w:pPr>
      <w:r w:rsidRPr="00197EA3">
        <w:rPr>
          <w:rFonts w:eastAsia="Calibri" w:cs="Arial"/>
          <w:b/>
          <w:bCs/>
        </w:rPr>
        <w:t>javne zelene površine</w:t>
      </w:r>
    </w:p>
    <w:p w14:paraId="0694905C" w14:textId="77777777" w:rsidR="00197EA3" w:rsidRPr="00197EA3" w:rsidRDefault="00197EA3" w:rsidP="00197EA3">
      <w:pPr>
        <w:numPr>
          <w:ilvl w:val="0"/>
          <w:numId w:val="10"/>
        </w:numPr>
        <w:tabs>
          <w:tab w:val="left" w:pos="567"/>
        </w:tabs>
        <w:autoSpaceDE w:val="0"/>
        <w:autoSpaceDN w:val="0"/>
        <w:adjustRightInd w:val="0"/>
        <w:spacing w:after="200" w:line="240" w:lineRule="auto"/>
        <w:ind w:left="1134" w:hanging="283"/>
        <w:contextualSpacing/>
        <w:rPr>
          <w:rFonts w:eastAsia="Calibri" w:cs="Arial"/>
        </w:rPr>
      </w:pPr>
      <w:r w:rsidRPr="00197EA3">
        <w:rPr>
          <w:rFonts w:eastAsia="Calibri" w:cs="Arial"/>
        </w:rPr>
        <w:t>parkovi</w:t>
      </w:r>
    </w:p>
    <w:p w14:paraId="0C72BA65" w14:textId="77777777" w:rsidR="00197EA3" w:rsidRPr="00197EA3" w:rsidRDefault="00197EA3" w:rsidP="00197EA3">
      <w:pPr>
        <w:numPr>
          <w:ilvl w:val="0"/>
          <w:numId w:val="10"/>
        </w:numPr>
        <w:tabs>
          <w:tab w:val="left" w:pos="567"/>
        </w:tabs>
        <w:autoSpaceDE w:val="0"/>
        <w:autoSpaceDN w:val="0"/>
        <w:adjustRightInd w:val="0"/>
        <w:spacing w:after="200" w:line="240" w:lineRule="auto"/>
        <w:ind w:left="1134" w:hanging="283"/>
        <w:contextualSpacing/>
        <w:rPr>
          <w:rFonts w:eastAsia="Calibri" w:cs="Arial"/>
        </w:rPr>
      </w:pPr>
      <w:r w:rsidRPr="00197EA3">
        <w:rPr>
          <w:rFonts w:eastAsia="Calibri" w:cs="Arial"/>
        </w:rPr>
        <w:t>dječja igrališta</w:t>
      </w:r>
    </w:p>
    <w:p w14:paraId="2865652C" w14:textId="77777777" w:rsidR="00197EA3" w:rsidRPr="00197EA3" w:rsidRDefault="00197EA3" w:rsidP="00197EA3">
      <w:pPr>
        <w:numPr>
          <w:ilvl w:val="0"/>
          <w:numId w:val="10"/>
        </w:numPr>
        <w:tabs>
          <w:tab w:val="left" w:pos="567"/>
        </w:tabs>
        <w:autoSpaceDE w:val="0"/>
        <w:autoSpaceDN w:val="0"/>
        <w:adjustRightInd w:val="0"/>
        <w:spacing w:after="200" w:line="240" w:lineRule="auto"/>
        <w:ind w:left="1134" w:hanging="283"/>
        <w:contextualSpacing/>
        <w:rPr>
          <w:rFonts w:eastAsia="Calibri" w:cs="Arial"/>
        </w:rPr>
      </w:pPr>
      <w:r w:rsidRPr="00197EA3">
        <w:rPr>
          <w:rFonts w:eastAsia="Calibri" w:cs="Arial"/>
        </w:rPr>
        <w:t>parkovi za pse</w:t>
      </w:r>
    </w:p>
    <w:p w14:paraId="54E71077" w14:textId="77777777" w:rsidR="00197EA3" w:rsidRPr="00197EA3" w:rsidRDefault="00197EA3" w:rsidP="00197EA3">
      <w:pPr>
        <w:numPr>
          <w:ilvl w:val="0"/>
          <w:numId w:val="10"/>
        </w:numPr>
        <w:tabs>
          <w:tab w:val="left" w:pos="567"/>
        </w:tabs>
        <w:autoSpaceDE w:val="0"/>
        <w:autoSpaceDN w:val="0"/>
        <w:adjustRightInd w:val="0"/>
        <w:spacing w:after="200" w:line="240" w:lineRule="auto"/>
        <w:ind w:left="851" w:hanging="284"/>
        <w:contextualSpacing/>
        <w:rPr>
          <w:rFonts w:eastAsia="Calibri" w:cs="Arial"/>
          <w:b/>
          <w:bCs/>
        </w:rPr>
      </w:pPr>
      <w:r w:rsidRPr="00197EA3">
        <w:rPr>
          <w:rFonts w:eastAsia="Calibri" w:cs="Arial"/>
          <w:b/>
          <w:bCs/>
        </w:rPr>
        <w:t>zaštitne zelene površine</w:t>
      </w:r>
    </w:p>
    <w:p w14:paraId="3F6F8A02" w14:textId="77777777" w:rsidR="00197EA3" w:rsidRPr="00197EA3" w:rsidRDefault="00197EA3" w:rsidP="00197EA3">
      <w:pPr>
        <w:numPr>
          <w:ilvl w:val="0"/>
          <w:numId w:val="10"/>
        </w:numPr>
        <w:autoSpaceDE w:val="0"/>
        <w:autoSpaceDN w:val="0"/>
        <w:adjustRightInd w:val="0"/>
        <w:spacing w:after="200" w:line="240" w:lineRule="auto"/>
        <w:ind w:left="851" w:hanging="284"/>
        <w:contextualSpacing/>
        <w:rPr>
          <w:rFonts w:eastAsia="Calibri" w:cs="Arial"/>
          <w:b/>
          <w:bCs/>
          <w:kern w:val="0"/>
          <w:lang w:eastAsia="hr-HR"/>
          <w14:ligatures w14:val="none"/>
        </w:rPr>
      </w:pPr>
      <w:r w:rsidRPr="00197EA3">
        <w:rPr>
          <w:rFonts w:eastAsia="Calibri" w:cs="Arial"/>
          <w:b/>
          <w:bCs/>
          <w:kern w:val="0"/>
          <w:lang w:eastAsia="hr-HR"/>
          <w14:ligatures w14:val="none"/>
        </w:rPr>
        <w:t xml:space="preserve">infrastrukturne namjene </w:t>
      </w:r>
    </w:p>
    <w:p w14:paraId="350E5455" w14:textId="77777777" w:rsidR="00197EA3" w:rsidRPr="00197EA3" w:rsidRDefault="00197EA3" w:rsidP="00197EA3">
      <w:pPr>
        <w:numPr>
          <w:ilvl w:val="0"/>
          <w:numId w:val="10"/>
        </w:numPr>
        <w:autoSpaceDE w:val="0"/>
        <w:autoSpaceDN w:val="0"/>
        <w:adjustRightInd w:val="0"/>
        <w:spacing w:line="240" w:lineRule="auto"/>
        <w:ind w:left="1134" w:hanging="283"/>
        <w:contextualSpacing/>
        <w:rPr>
          <w:rFonts w:eastAsia="Calibri" w:cs="Arial"/>
          <w:kern w:val="0"/>
          <w:lang w:eastAsia="hr-HR"/>
          <w14:ligatures w14:val="none"/>
        </w:rPr>
      </w:pPr>
      <w:r w:rsidRPr="00197EA3">
        <w:rPr>
          <w:rFonts w:eastAsia="Calibri" w:cs="Arial"/>
          <w:kern w:val="0"/>
          <w:lang w:eastAsia="hr-HR"/>
          <w14:ligatures w14:val="none"/>
        </w:rPr>
        <w:t xml:space="preserve">prometne površine </w:t>
      </w:r>
    </w:p>
    <w:p w14:paraId="01C6000C" w14:textId="77777777" w:rsidR="00197EA3" w:rsidRPr="00197EA3" w:rsidRDefault="00197EA3" w:rsidP="00197EA3">
      <w:pPr>
        <w:numPr>
          <w:ilvl w:val="0"/>
          <w:numId w:val="10"/>
        </w:numPr>
        <w:autoSpaceDE w:val="0"/>
        <w:autoSpaceDN w:val="0"/>
        <w:adjustRightInd w:val="0"/>
        <w:spacing w:line="240" w:lineRule="auto"/>
        <w:ind w:left="1134" w:hanging="283"/>
        <w:contextualSpacing/>
        <w:rPr>
          <w:rFonts w:eastAsia="Calibri" w:cs="Arial"/>
          <w:kern w:val="0"/>
          <w:lang w:eastAsia="hr-HR"/>
          <w14:ligatures w14:val="none"/>
        </w:rPr>
      </w:pPr>
      <w:r w:rsidRPr="00197EA3">
        <w:rPr>
          <w:rFonts w:eastAsia="Calibri" w:cs="Arial"/>
          <w:kern w:val="0"/>
          <w:lang w:eastAsia="hr-HR"/>
          <w14:ligatures w14:val="none"/>
        </w:rPr>
        <w:t>pješačke i biciklističke površine</w:t>
      </w:r>
    </w:p>
    <w:p w14:paraId="23FC848F" w14:textId="77777777" w:rsidR="00197EA3" w:rsidRPr="00197EA3" w:rsidRDefault="00197EA3" w:rsidP="00197EA3">
      <w:pPr>
        <w:numPr>
          <w:ilvl w:val="0"/>
          <w:numId w:val="10"/>
        </w:numPr>
        <w:autoSpaceDE w:val="0"/>
        <w:autoSpaceDN w:val="0"/>
        <w:adjustRightInd w:val="0"/>
        <w:spacing w:line="240" w:lineRule="auto"/>
        <w:ind w:left="1134" w:hanging="283"/>
        <w:contextualSpacing/>
        <w:rPr>
          <w:rFonts w:eastAsia="Calibri" w:cs="Arial"/>
          <w:kern w:val="0"/>
          <w:lang w:eastAsia="hr-HR"/>
          <w14:ligatures w14:val="none"/>
        </w:rPr>
      </w:pPr>
      <w:r w:rsidRPr="00197EA3">
        <w:rPr>
          <w:rFonts w:eastAsia="Calibri" w:cs="Arial"/>
          <w:kern w:val="0"/>
          <w:lang w:eastAsia="hr-HR"/>
          <w14:ligatures w14:val="none"/>
        </w:rPr>
        <w:t xml:space="preserve">manje infrastrukturne građevine – trafostanice i slično. </w:t>
      </w:r>
    </w:p>
    <w:p w14:paraId="29761E45" w14:textId="371C200B" w:rsidR="00197EA3" w:rsidRPr="00197EA3" w:rsidRDefault="00197EA3" w:rsidP="00197EA3">
      <w:pPr>
        <w:spacing w:line="240" w:lineRule="auto"/>
        <w:ind w:left="567" w:right="-1" w:hanging="567"/>
        <w:rPr>
          <w:rFonts w:eastAsia="Times New Roman" w:cs="Arial"/>
          <w:kern w:val="0"/>
          <w:lang w:eastAsia="hr-HR"/>
          <w14:ligatures w14:val="none"/>
        </w:rPr>
      </w:pPr>
      <w:r w:rsidRPr="00197EA3">
        <w:rPr>
          <w:rFonts w:eastAsia="Times New Roman" w:cs="Arial"/>
          <w:kern w:val="0"/>
          <w:lang w:eastAsia="hr-HR"/>
          <w14:ligatures w14:val="none"/>
        </w:rPr>
        <w:t>(5)</w:t>
      </w:r>
      <w:r w:rsidRPr="00197EA3">
        <w:rPr>
          <w:rFonts w:eastAsia="Times New Roman" w:cs="Arial"/>
          <w:kern w:val="0"/>
          <w:lang w:eastAsia="hr-HR"/>
          <w14:ligatures w14:val="none"/>
        </w:rPr>
        <w:tab/>
      </w:r>
      <w:bookmarkStart w:id="45" w:name="_Hlk180662014"/>
      <w:r w:rsidRPr="00197EA3">
        <w:rPr>
          <w:rFonts w:eastAsia="Times New Roman" w:cs="Arial"/>
          <w:kern w:val="0"/>
          <w:lang w:eastAsia="hr-HR"/>
          <w14:ligatures w14:val="none"/>
        </w:rPr>
        <w:t xml:space="preserve">Prateći sadržaji iz stavka 2. i građevine navedene u stavku 4. ovog članka i njihove namjene s djelatnostima i površine, moraju zadovoljiti uvjet da razinom buke i emisijom u okoliš, sukladno posebnim propisima, ne smetaju okolini i ne umanjuju uvjete stanovanja, rada i boravka na vlastitoj i susjednim građevnim česticama. </w:t>
      </w:r>
      <w:bookmarkEnd w:id="45"/>
    </w:p>
    <w:bookmarkEnd w:id="44"/>
    <w:p w14:paraId="340D8708" w14:textId="77777777" w:rsidR="00197EA3" w:rsidRDefault="00197EA3" w:rsidP="00990A42">
      <w:pPr>
        <w:rPr>
          <w:rFonts w:cs="Arial"/>
        </w:rPr>
      </w:pPr>
    </w:p>
    <w:p w14:paraId="1EF1A892" w14:textId="25192C30" w:rsidR="003827C3" w:rsidRPr="003827C3" w:rsidRDefault="003827C3" w:rsidP="003827C3">
      <w:pPr>
        <w:pStyle w:val="Naslov2"/>
        <w:rPr>
          <w:rFonts w:eastAsia="Times New Roman"/>
        </w:rPr>
      </w:pPr>
      <w:bookmarkStart w:id="46" w:name="_Toc195017154"/>
      <w:r w:rsidRPr="003827C3">
        <w:rPr>
          <w:rFonts w:eastAsia="Times New Roman"/>
        </w:rPr>
        <w:lastRenderedPageBreak/>
        <w:t>1.2.</w:t>
      </w:r>
      <w:r>
        <w:rPr>
          <w:rFonts w:eastAsia="Times New Roman"/>
        </w:rPr>
        <w:t xml:space="preserve"> </w:t>
      </w:r>
      <w:r w:rsidR="00584051">
        <w:rPr>
          <w:rFonts w:eastAsia="Times New Roman"/>
        </w:rPr>
        <w:t xml:space="preserve">  </w:t>
      </w:r>
      <w:r w:rsidRPr="003827C3">
        <w:rPr>
          <w:rFonts w:eastAsia="Times New Roman"/>
        </w:rPr>
        <w:t>Mješovita namjena</w:t>
      </w:r>
      <w:bookmarkEnd w:id="46"/>
    </w:p>
    <w:p w14:paraId="3E49593F" w14:textId="77777777" w:rsidR="003827C3" w:rsidRDefault="003827C3" w:rsidP="00990A42">
      <w:pPr>
        <w:rPr>
          <w:rFonts w:cs="Arial"/>
        </w:rPr>
      </w:pPr>
    </w:p>
    <w:p w14:paraId="7CA48192" w14:textId="77777777" w:rsidR="00990A42" w:rsidRPr="00FE7B39" w:rsidRDefault="00990A42" w:rsidP="00990A42">
      <w:pPr>
        <w:tabs>
          <w:tab w:val="left" w:pos="0"/>
        </w:tabs>
        <w:spacing w:line="240" w:lineRule="auto"/>
        <w:ind w:left="567" w:right="-1" w:hanging="567"/>
        <w:jc w:val="center"/>
        <w:rPr>
          <w:rFonts w:eastAsia="Times New Roman" w:cs="Arial"/>
          <w:b/>
          <w:kern w:val="0"/>
          <w:lang w:eastAsia="hr-HR"/>
          <w14:ligatures w14:val="none"/>
        </w:rPr>
      </w:pPr>
      <w:r w:rsidRPr="00FE7B39">
        <w:rPr>
          <w:rFonts w:eastAsia="Times New Roman" w:cs="Arial"/>
          <w:b/>
          <w:kern w:val="0"/>
          <w:lang w:eastAsia="hr-HR"/>
          <w14:ligatures w14:val="none"/>
        </w:rPr>
        <w:t xml:space="preserve">Članak </w:t>
      </w:r>
      <w:r>
        <w:rPr>
          <w:rFonts w:eastAsia="Times New Roman" w:cs="Arial"/>
          <w:b/>
          <w:kern w:val="0"/>
          <w:lang w:eastAsia="hr-HR"/>
          <w14:ligatures w14:val="none"/>
        </w:rPr>
        <w:t>6</w:t>
      </w:r>
      <w:r w:rsidRPr="00FE7B39">
        <w:rPr>
          <w:rFonts w:eastAsia="Times New Roman" w:cs="Arial"/>
          <w:b/>
          <w:kern w:val="0"/>
          <w:lang w:eastAsia="hr-HR"/>
          <w14:ligatures w14:val="none"/>
        </w:rPr>
        <w:t>.</w:t>
      </w:r>
    </w:p>
    <w:p w14:paraId="2F827070" w14:textId="77777777" w:rsidR="00074FB6" w:rsidRDefault="00074FB6" w:rsidP="003827C3">
      <w:pPr>
        <w:rPr>
          <w:rFonts w:cs="Arial"/>
        </w:rPr>
      </w:pPr>
    </w:p>
    <w:p w14:paraId="7FDDC880" w14:textId="5F9D5351" w:rsidR="0033205D" w:rsidRPr="00BF79C6" w:rsidRDefault="0033205D" w:rsidP="0033205D">
      <w:pPr>
        <w:spacing w:line="240" w:lineRule="auto"/>
        <w:ind w:left="567" w:right="-1" w:hanging="567"/>
        <w:rPr>
          <w:rFonts w:eastAsia="Times New Roman" w:cs="Arial"/>
          <w:kern w:val="0"/>
          <w:lang w:eastAsia="hr-HR"/>
          <w14:ligatures w14:val="none"/>
        </w:rPr>
      </w:pPr>
      <w:r w:rsidRPr="00BF79C6">
        <w:rPr>
          <w:rFonts w:eastAsia="Times New Roman" w:cs="Arial"/>
          <w:kern w:val="0"/>
          <w:lang w:eastAsia="hr-HR"/>
          <w14:ligatures w14:val="none"/>
        </w:rPr>
        <w:t>(1)</w:t>
      </w:r>
      <w:r w:rsidRPr="00BF79C6">
        <w:rPr>
          <w:rFonts w:eastAsia="Times New Roman" w:cs="Arial"/>
          <w:kern w:val="0"/>
          <w:lang w:eastAsia="hr-HR"/>
          <w14:ligatures w14:val="none"/>
        </w:rPr>
        <w:tab/>
        <w:t xml:space="preserve">Površine </w:t>
      </w:r>
      <w:r w:rsidRPr="00BF79C6">
        <w:rPr>
          <w:rFonts w:eastAsia="Times New Roman" w:cs="Arial"/>
          <w:b/>
          <w:bCs/>
          <w:kern w:val="0"/>
          <w:lang w:eastAsia="hr-HR"/>
          <w14:ligatures w14:val="none"/>
        </w:rPr>
        <w:t>mješovite namjene</w:t>
      </w:r>
      <w:r w:rsidRPr="00BF79C6">
        <w:rPr>
          <w:rFonts w:eastAsia="Times New Roman" w:cs="Arial"/>
          <w:kern w:val="0"/>
          <w:lang w:eastAsia="hr-HR"/>
          <w14:ligatures w14:val="none"/>
        </w:rPr>
        <w:t xml:space="preserve"> (oznaka M) namijenjene su uređenju i gradnji građevina stambene namjene, stambeno-poslovne namjene, poslovne namjene, građevina ugostiteljsko-turističke namjene i slično.</w:t>
      </w:r>
    </w:p>
    <w:p w14:paraId="7A61E2FD" w14:textId="77777777" w:rsidR="0033205D" w:rsidRPr="00BF79C6" w:rsidRDefault="0033205D" w:rsidP="0033205D">
      <w:pPr>
        <w:spacing w:line="240" w:lineRule="auto"/>
        <w:ind w:left="567" w:right="-1" w:hanging="567"/>
        <w:rPr>
          <w:rFonts w:eastAsia="Times New Roman" w:cs="Arial"/>
          <w:bCs/>
          <w:kern w:val="0"/>
          <w:lang w:eastAsia="hr-HR"/>
          <w14:ligatures w14:val="none"/>
        </w:rPr>
      </w:pPr>
      <w:r w:rsidRPr="00BF79C6">
        <w:rPr>
          <w:rFonts w:eastAsia="Times New Roman" w:cs="Arial"/>
          <w:kern w:val="0"/>
          <w:lang w:eastAsia="hr-HR"/>
          <w14:ligatures w14:val="none"/>
        </w:rPr>
        <w:t>(2)</w:t>
      </w:r>
      <w:r w:rsidRPr="00BF79C6">
        <w:rPr>
          <w:rFonts w:eastAsia="Times New Roman" w:cs="Arial"/>
          <w:kern w:val="0"/>
          <w:lang w:eastAsia="hr-HR"/>
          <w14:ligatures w14:val="none"/>
        </w:rPr>
        <w:tab/>
        <w:t xml:space="preserve">Na površinama mješovite namjene moguće je uređivati i graditi pretežito stambenu namjenu i pretežito poslovnu namjenu. </w:t>
      </w:r>
      <w:r w:rsidRPr="00BF79C6">
        <w:rPr>
          <w:rFonts w:eastAsia="Times New Roman" w:cs="Arial"/>
          <w:bCs/>
          <w:kern w:val="0"/>
          <w:lang w:eastAsia="hr-HR"/>
          <w14:ligatures w14:val="none"/>
        </w:rPr>
        <w:t>U slučaju gradnje mješovite stambeno-poslovne građevine udio pojedine namjene u ukupnom GBP-u nije ograničen.</w:t>
      </w:r>
    </w:p>
    <w:p w14:paraId="184DF3EE" w14:textId="77777777" w:rsidR="0033205D" w:rsidRPr="00BF79C6" w:rsidRDefault="0033205D" w:rsidP="0033205D">
      <w:pPr>
        <w:spacing w:line="240" w:lineRule="auto"/>
        <w:ind w:left="567" w:right="-1" w:hanging="567"/>
        <w:rPr>
          <w:rFonts w:eastAsia="Times New Roman" w:cs="Arial"/>
          <w:kern w:val="0"/>
          <w:lang w:eastAsia="hr-HR"/>
          <w14:ligatures w14:val="none"/>
        </w:rPr>
      </w:pPr>
      <w:r w:rsidRPr="00BF79C6">
        <w:rPr>
          <w:rFonts w:eastAsia="Times New Roman" w:cs="Arial"/>
          <w:kern w:val="0"/>
          <w:lang w:eastAsia="hr-HR"/>
          <w14:ligatures w14:val="none"/>
        </w:rPr>
        <w:t>(3)</w:t>
      </w:r>
      <w:r w:rsidRPr="00BF79C6">
        <w:rPr>
          <w:rFonts w:eastAsia="Times New Roman" w:cs="Arial"/>
          <w:kern w:val="0"/>
          <w:lang w:eastAsia="hr-HR"/>
          <w14:ligatures w14:val="none"/>
        </w:rPr>
        <w:tab/>
        <w:t>U sklopu mješovite namjene može se na jednoj građevnoj čestici graditi osnovna građevina, arhitektonski kompleks ili složena građevina svih dozvoljenih namjena određenih u stavcima koji slijede ovog članka. Postotak zastupljenosti odnosno udio u ukupnom GBP-u građevne čestice nije određen i propisuje se niti za jednu namjenu.</w:t>
      </w:r>
    </w:p>
    <w:p w14:paraId="0193BA38" w14:textId="77777777" w:rsidR="0033205D" w:rsidRPr="00BF79C6" w:rsidRDefault="0033205D" w:rsidP="0033205D">
      <w:pPr>
        <w:spacing w:line="240" w:lineRule="auto"/>
        <w:ind w:left="567" w:right="-1" w:hanging="567"/>
        <w:rPr>
          <w:rFonts w:eastAsia="Times New Roman" w:cs="Arial"/>
          <w:kern w:val="0"/>
          <w:lang w:eastAsia="hr-HR"/>
          <w14:ligatures w14:val="none"/>
        </w:rPr>
      </w:pPr>
      <w:r w:rsidRPr="00BF79C6">
        <w:rPr>
          <w:rFonts w:eastAsia="Times New Roman" w:cs="Arial"/>
          <w:kern w:val="0"/>
          <w:lang w:eastAsia="hr-HR"/>
          <w14:ligatures w14:val="none"/>
        </w:rPr>
        <w:t>(4)</w:t>
      </w:r>
      <w:r w:rsidRPr="00BF79C6">
        <w:rPr>
          <w:rFonts w:eastAsia="Times New Roman" w:cs="Arial"/>
          <w:kern w:val="0"/>
          <w:lang w:eastAsia="hr-HR"/>
          <w14:ligatures w14:val="none"/>
        </w:rPr>
        <w:tab/>
        <w:t>U sklopu površina mješovite namjene mogu biti zastupljene sljedeće namjene i površine:</w:t>
      </w:r>
    </w:p>
    <w:p w14:paraId="1B5BB822" w14:textId="77777777" w:rsidR="0033205D" w:rsidRPr="00BF79C6" w:rsidRDefault="0033205D" w:rsidP="0033205D">
      <w:pPr>
        <w:numPr>
          <w:ilvl w:val="0"/>
          <w:numId w:val="12"/>
        </w:numPr>
        <w:spacing w:line="240" w:lineRule="auto"/>
        <w:ind w:left="851" w:right="-1" w:hanging="284"/>
        <w:contextualSpacing/>
        <w:rPr>
          <w:rFonts w:eastAsia="Times New Roman" w:cs="Arial"/>
          <w:kern w:val="0"/>
          <w:lang w:eastAsia="hr-HR"/>
          <w14:ligatures w14:val="none"/>
        </w:rPr>
      </w:pPr>
      <w:r w:rsidRPr="00BF79C6">
        <w:rPr>
          <w:rFonts w:eastAsia="Calibri" w:cs="Arial"/>
        </w:rPr>
        <w:t xml:space="preserve">stambena namjena </w:t>
      </w:r>
    </w:p>
    <w:p w14:paraId="28B3B643" w14:textId="77777777" w:rsidR="0033205D" w:rsidRPr="00BF79C6" w:rsidRDefault="0033205D" w:rsidP="0033205D">
      <w:pPr>
        <w:numPr>
          <w:ilvl w:val="0"/>
          <w:numId w:val="12"/>
        </w:numPr>
        <w:spacing w:line="240" w:lineRule="auto"/>
        <w:ind w:left="851" w:right="-1" w:hanging="284"/>
        <w:contextualSpacing/>
        <w:rPr>
          <w:rFonts w:eastAsia="Times New Roman" w:cs="Arial"/>
          <w:kern w:val="0"/>
          <w:lang w:eastAsia="hr-HR"/>
          <w14:ligatures w14:val="none"/>
        </w:rPr>
      </w:pPr>
      <w:r w:rsidRPr="00BF79C6">
        <w:rPr>
          <w:rFonts w:eastAsia="Calibri" w:cs="Arial"/>
        </w:rPr>
        <w:t>javna i društvena namjena</w:t>
      </w:r>
    </w:p>
    <w:p w14:paraId="1163F961" w14:textId="77777777" w:rsidR="0033205D" w:rsidRPr="00BF79C6" w:rsidRDefault="0033205D" w:rsidP="0033205D">
      <w:pPr>
        <w:numPr>
          <w:ilvl w:val="0"/>
          <w:numId w:val="12"/>
        </w:numPr>
        <w:spacing w:line="240" w:lineRule="auto"/>
        <w:ind w:left="851" w:right="-1" w:hanging="284"/>
        <w:contextualSpacing/>
        <w:rPr>
          <w:rFonts w:eastAsia="Times New Roman" w:cs="Arial"/>
          <w:kern w:val="0"/>
          <w:lang w:eastAsia="hr-HR"/>
          <w14:ligatures w14:val="none"/>
        </w:rPr>
      </w:pPr>
      <w:r w:rsidRPr="00BF79C6">
        <w:rPr>
          <w:rFonts w:eastAsia="Calibri" w:cs="Arial"/>
        </w:rPr>
        <w:t>gospodarska namjena</w:t>
      </w:r>
    </w:p>
    <w:p w14:paraId="4362AF94" w14:textId="77777777" w:rsidR="0033205D" w:rsidRPr="00BF79C6" w:rsidRDefault="0033205D" w:rsidP="0033205D">
      <w:pPr>
        <w:numPr>
          <w:ilvl w:val="0"/>
          <w:numId w:val="12"/>
        </w:numPr>
        <w:autoSpaceDE w:val="0"/>
        <w:autoSpaceDN w:val="0"/>
        <w:adjustRightInd w:val="0"/>
        <w:spacing w:after="200" w:line="276" w:lineRule="auto"/>
        <w:ind w:left="1134" w:hanging="283"/>
        <w:contextualSpacing/>
        <w:rPr>
          <w:rFonts w:eastAsia="Calibri" w:cs="Arial"/>
        </w:rPr>
      </w:pPr>
      <w:r w:rsidRPr="00BF79C6">
        <w:rPr>
          <w:rFonts w:eastAsia="Calibri" w:cs="Arial"/>
        </w:rPr>
        <w:t>gospodarska namjena – proizvodna (pretežito zanatska, manja industrijska)</w:t>
      </w:r>
    </w:p>
    <w:p w14:paraId="3BF69ED7" w14:textId="77777777" w:rsidR="0033205D" w:rsidRPr="00BF79C6" w:rsidRDefault="0033205D" w:rsidP="0033205D">
      <w:pPr>
        <w:numPr>
          <w:ilvl w:val="0"/>
          <w:numId w:val="12"/>
        </w:numPr>
        <w:autoSpaceDE w:val="0"/>
        <w:autoSpaceDN w:val="0"/>
        <w:adjustRightInd w:val="0"/>
        <w:spacing w:line="276" w:lineRule="auto"/>
        <w:ind w:left="1134" w:hanging="283"/>
        <w:contextualSpacing/>
        <w:rPr>
          <w:rFonts w:eastAsia="Calibri" w:cs="Arial"/>
        </w:rPr>
      </w:pPr>
      <w:r w:rsidRPr="00BF79C6">
        <w:rPr>
          <w:rFonts w:eastAsia="Calibri" w:cs="Arial"/>
        </w:rPr>
        <w:t>gospodarska namjena – poslovna (pretežito uslužna, trgovačka i komunalno-servisna)</w:t>
      </w:r>
    </w:p>
    <w:p w14:paraId="7F3866A2" w14:textId="77777777" w:rsidR="0033205D" w:rsidRPr="00BF79C6" w:rsidRDefault="0033205D" w:rsidP="0033205D">
      <w:pPr>
        <w:numPr>
          <w:ilvl w:val="0"/>
          <w:numId w:val="12"/>
        </w:numPr>
        <w:autoSpaceDE w:val="0"/>
        <w:autoSpaceDN w:val="0"/>
        <w:adjustRightInd w:val="0"/>
        <w:spacing w:line="276" w:lineRule="auto"/>
        <w:ind w:left="1134" w:hanging="283"/>
        <w:contextualSpacing/>
        <w:rPr>
          <w:rFonts w:eastAsia="Calibri" w:cs="Arial"/>
        </w:rPr>
      </w:pPr>
      <w:r w:rsidRPr="00BF79C6">
        <w:rPr>
          <w:rFonts w:eastAsia="Calibri" w:cs="Arial"/>
        </w:rPr>
        <w:t>ugostiteljsko-turistička namjena</w:t>
      </w:r>
    </w:p>
    <w:p w14:paraId="31C64E76" w14:textId="77777777" w:rsidR="0033205D" w:rsidRPr="00BF79C6" w:rsidRDefault="0033205D" w:rsidP="0033205D">
      <w:pPr>
        <w:numPr>
          <w:ilvl w:val="0"/>
          <w:numId w:val="12"/>
        </w:numPr>
        <w:spacing w:line="240" w:lineRule="auto"/>
        <w:ind w:left="851" w:right="-1" w:hanging="284"/>
        <w:contextualSpacing/>
        <w:rPr>
          <w:rFonts w:eastAsia="Times New Roman" w:cs="Arial"/>
          <w:kern w:val="0"/>
          <w:lang w:eastAsia="hr-HR"/>
          <w14:ligatures w14:val="none"/>
        </w:rPr>
      </w:pPr>
      <w:r w:rsidRPr="00BF79C6">
        <w:rPr>
          <w:rFonts w:eastAsia="Calibri" w:cs="Arial"/>
        </w:rPr>
        <w:t>sportsko-rekreacijska namjena</w:t>
      </w:r>
    </w:p>
    <w:p w14:paraId="1FBCD737" w14:textId="77777777" w:rsidR="0033205D" w:rsidRPr="00BF79C6" w:rsidRDefault="0033205D" w:rsidP="0033205D">
      <w:pPr>
        <w:numPr>
          <w:ilvl w:val="0"/>
          <w:numId w:val="12"/>
        </w:numPr>
        <w:spacing w:line="240" w:lineRule="auto"/>
        <w:ind w:left="851" w:right="-1" w:hanging="284"/>
        <w:contextualSpacing/>
        <w:rPr>
          <w:rFonts w:eastAsia="Times New Roman" w:cs="Arial"/>
          <w:kern w:val="0"/>
          <w:lang w:eastAsia="hr-HR"/>
          <w14:ligatures w14:val="none"/>
        </w:rPr>
      </w:pPr>
      <w:r w:rsidRPr="00BF79C6">
        <w:rPr>
          <w:rFonts w:eastAsia="Calibri" w:cs="Arial"/>
        </w:rPr>
        <w:t>javne zelene površine</w:t>
      </w:r>
    </w:p>
    <w:p w14:paraId="2A99245C" w14:textId="77777777" w:rsidR="0033205D" w:rsidRPr="00BF79C6" w:rsidRDefault="0033205D" w:rsidP="0033205D">
      <w:pPr>
        <w:numPr>
          <w:ilvl w:val="0"/>
          <w:numId w:val="12"/>
        </w:numPr>
        <w:spacing w:line="240" w:lineRule="auto"/>
        <w:ind w:left="851" w:right="-1" w:hanging="284"/>
        <w:contextualSpacing/>
        <w:rPr>
          <w:rFonts w:eastAsia="Times New Roman" w:cs="Arial"/>
          <w:kern w:val="0"/>
          <w:lang w:eastAsia="hr-HR"/>
          <w14:ligatures w14:val="none"/>
        </w:rPr>
      </w:pPr>
      <w:r w:rsidRPr="00BF79C6">
        <w:rPr>
          <w:rFonts w:eastAsia="Calibri" w:cs="Arial"/>
        </w:rPr>
        <w:t>zaštitne zelene površine</w:t>
      </w:r>
    </w:p>
    <w:p w14:paraId="5014ACEC" w14:textId="77777777" w:rsidR="0033205D" w:rsidRPr="00BF79C6" w:rsidRDefault="0033205D" w:rsidP="0033205D">
      <w:pPr>
        <w:numPr>
          <w:ilvl w:val="0"/>
          <w:numId w:val="12"/>
        </w:numPr>
        <w:spacing w:line="240" w:lineRule="auto"/>
        <w:ind w:left="851" w:right="-1" w:hanging="284"/>
        <w:contextualSpacing/>
        <w:rPr>
          <w:rFonts w:eastAsia="Times New Roman" w:cs="Arial"/>
          <w:kern w:val="0"/>
          <w:lang w:eastAsia="hr-HR"/>
          <w14:ligatures w14:val="none"/>
        </w:rPr>
      </w:pPr>
      <w:r w:rsidRPr="00BF79C6">
        <w:rPr>
          <w:rFonts w:eastAsia="Calibri" w:cs="Arial"/>
        </w:rPr>
        <w:t>infrastrukturna namjena.</w:t>
      </w:r>
    </w:p>
    <w:p w14:paraId="443AA8DC" w14:textId="77777777" w:rsidR="0033205D" w:rsidRPr="00BF79C6" w:rsidRDefault="0033205D" w:rsidP="0033205D">
      <w:pPr>
        <w:spacing w:line="240" w:lineRule="auto"/>
        <w:ind w:left="567" w:right="-1" w:hanging="567"/>
        <w:rPr>
          <w:rFonts w:eastAsia="Times New Roman" w:cs="Arial"/>
          <w:kern w:val="0"/>
          <w:lang w:eastAsia="hr-HR"/>
          <w14:ligatures w14:val="none"/>
        </w:rPr>
      </w:pPr>
      <w:r w:rsidRPr="00BF79C6">
        <w:rPr>
          <w:rFonts w:eastAsia="Times New Roman" w:cs="Arial"/>
          <w:kern w:val="0"/>
          <w:lang w:eastAsia="hr-HR"/>
          <w14:ligatures w14:val="none"/>
        </w:rPr>
        <w:t>(5)</w:t>
      </w:r>
      <w:r w:rsidRPr="00BF79C6">
        <w:rPr>
          <w:rFonts w:eastAsia="Times New Roman" w:cs="Arial"/>
          <w:kern w:val="0"/>
          <w:lang w:eastAsia="hr-HR"/>
          <w14:ligatures w14:val="none"/>
        </w:rPr>
        <w:tab/>
        <w:t>Sukladno stavku 4. ovog članka na površinama mješovite namjene, na zasebnoj građevnoj čestici,  mogu se uređivati i graditi sljedeće građevine s djelatnostima, u okviru navedenih namjena i površina:</w:t>
      </w:r>
    </w:p>
    <w:p w14:paraId="196CD292" w14:textId="77777777" w:rsidR="0033205D" w:rsidRPr="00BF79C6" w:rsidRDefault="0033205D" w:rsidP="0033205D">
      <w:pPr>
        <w:numPr>
          <w:ilvl w:val="0"/>
          <w:numId w:val="12"/>
        </w:numPr>
        <w:spacing w:line="240" w:lineRule="auto"/>
        <w:ind w:left="851" w:right="-1" w:hanging="284"/>
        <w:contextualSpacing/>
        <w:rPr>
          <w:rFonts w:eastAsia="Times New Roman" w:cs="Arial"/>
          <w:b/>
          <w:bCs/>
          <w:kern w:val="0"/>
          <w:lang w:eastAsia="hr-HR"/>
          <w14:ligatures w14:val="none"/>
        </w:rPr>
      </w:pPr>
      <w:r w:rsidRPr="00BF79C6">
        <w:rPr>
          <w:rFonts w:eastAsia="Calibri" w:cs="Arial"/>
          <w:b/>
          <w:bCs/>
        </w:rPr>
        <w:t xml:space="preserve">stambene namjene </w:t>
      </w:r>
    </w:p>
    <w:p w14:paraId="7ED6EBEC" w14:textId="77777777" w:rsidR="0033205D" w:rsidRPr="00BF79C6" w:rsidRDefault="0033205D" w:rsidP="0033205D">
      <w:pPr>
        <w:numPr>
          <w:ilvl w:val="0"/>
          <w:numId w:val="12"/>
        </w:numPr>
        <w:spacing w:line="240" w:lineRule="auto"/>
        <w:ind w:left="851" w:right="-1" w:hanging="284"/>
        <w:contextualSpacing/>
        <w:rPr>
          <w:rFonts w:eastAsia="Times New Roman" w:cs="Arial"/>
          <w:kern w:val="0"/>
          <w:lang w:eastAsia="hr-HR"/>
          <w14:ligatures w14:val="none"/>
        </w:rPr>
      </w:pPr>
      <w:r w:rsidRPr="00BF79C6">
        <w:rPr>
          <w:rFonts w:eastAsia="Calibri" w:cs="Arial"/>
        </w:rPr>
        <w:t>stambeno-poslovne namjene</w:t>
      </w:r>
    </w:p>
    <w:p w14:paraId="1625C87B" w14:textId="77777777" w:rsidR="0033205D" w:rsidRPr="00BF79C6" w:rsidRDefault="0033205D" w:rsidP="0033205D">
      <w:pPr>
        <w:numPr>
          <w:ilvl w:val="0"/>
          <w:numId w:val="12"/>
        </w:numPr>
        <w:autoSpaceDE w:val="0"/>
        <w:autoSpaceDN w:val="0"/>
        <w:adjustRightInd w:val="0"/>
        <w:spacing w:after="200" w:line="240" w:lineRule="auto"/>
        <w:ind w:left="851" w:hanging="284"/>
        <w:contextualSpacing/>
        <w:rPr>
          <w:rFonts w:eastAsia="Calibri" w:cs="Arial"/>
          <w:b/>
          <w:bCs/>
          <w:kern w:val="0"/>
          <w:lang w:eastAsia="hr-HR"/>
          <w14:ligatures w14:val="none"/>
        </w:rPr>
      </w:pPr>
      <w:r w:rsidRPr="00BF79C6">
        <w:rPr>
          <w:rFonts w:eastAsia="Calibri" w:cs="Arial"/>
          <w:b/>
          <w:bCs/>
          <w:kern w:val="0"/>
          <w:lang w:eastAsia="hr-HR"/>
          <w14:ligatures w14:val="none"/>
        </w:rPr>
        <w:t xml:space="preserve">gospodarske namjene – poslovna / proizvodna </w:t>
      </w:r>
    </w:p>
    <w:p w14:paraId="4288C105" w14:textId="77777777" w:rsidR="0033205D" w:rsidRPr="00BF79C6" w:rsidRDefault="0033205D" w:rsidP="0033205D">
      <w:pPr>
        <w:numPr>
          <w:ilvl w:val="0"/>
          <w:numId w:val="12"/>
        </w:numPr>
        <w:tabs>
          <w:tab w:val="left" w:pos="567"/>
        </w:tabs>
        <w:autoSpaceDE w:val="0"/>
        <w:autoSpaceDN w:val="0"/>
        <w:adjustRightInd w:val="0"/>
        <w:spacing w:after="200" w:line="240" w:lineRule="auto"/>
        <w:ind w:left="1134" w:hanging="283"/>
        <w:contextualSpacing/>
        <w:rPr>
          <w:rFonts w:eastAsia="Calibri" w:cs="Arial"/>
        </w:rPr>
      </w:pPr>
      <w:r w:rsidRPr="00BF79C6">
        <w:rPr>
          <w:rFonts w:eastAsia="Calibri" w:cs="Arial"/>
        </w:rPr>
        <w:t>financijske, tehničke i poslovne usluge i informacijske djelatnosti - banke, zastupstva i slično</w:t>
      </w:r>
    </w:p>
    <w:p w14:paraId="1361A859" w14:textId="77777777" w:rsidR="0033205D" w:rsidRPr="00BF79C6" w:rsidRDefault="0033205D" w:rsidP="0033205D">
      <w:pPr>
        <w:numPr>
          <w:ilvl w:val="0"/>
          <w:numId w:val="12"/>
        </w:numPr>
        <w:tabs>
          <w:tab w:val="left" w:pos="567"/>
        </w:tabs>
        <w:autoSpaceDE w:val="0"/>
        <w:autoSpaceDN w:val="0"/>
        <w:adjustRightInd w:val="0"/>
        <w:spacing w:after="200" w:line="240" w:lineRule="auto"/>
        <w:ind w:left="1134" w:hanging="283"/>
        <w:contextualSpacing/>
        <w:rPr>
          <w:rFonts w:eastAsia="Calibri" w:cs="Arial"/>
        </w:rPr>
      </w:pPr>
      <w:r w:rsidRPr="00BF79C6">
        <w:rPr>
          <w:rFonts w:eastAsia="Calibri" w:cs="Arial"/>
        </w:rPr>
        <w:t>obrtničke usluge – frizerske, kozmetičarske i slične usluge, krojačke, postolarske, fotografske, male tiskare, mali farmaceutski i slični laboratoriji, male pekarske i slastičarske radionice i slične uslužne djelatnosti</w:t>
      </w:r>
    </w:p>
    <w:p w14:paraId="24841568" w14:textId="77777777" w:rsidR="0033205D" w:rsidRPr="00BF79C6" w:rsidRDefault="0033205D" w:rsidP="0033205D">
      <w:pPr>
        <w:numPr>
          <w:ilvl w:val="0"/>
          <w:numId w:val="12"/>
        </w:numPr>
        <w:tabs>
          <w:tab w:val="left" w:pos="567"/>
        </w:tabs>
        <w:autoSpaceDE w:val="0"/>
        <w:autoSpaceDN w:val="0"/>
        <w:adjustRightInd w:val="0"/>
        <w:spacing w:after="200" w:line="240" w:lineRule="auto"/>
        <w:ind w:left="1134" w:hanging="283"/>
        <w:contextualSpacing/>
        <w:rPr>
          <w:rFonts w:eastAsia="Calibri" w:cs="Arial"/>
        </w:rPr>
      </w:pPr>
      <w:r w:rsidRPr="00BF79C6">
        <w:rPr>
          <w:rFonts w:eastAsia="Calibri" w:cs="Arial"/>
        </w:rPr>
        <w:t xml:space="preserve">tehnički servisi </w:t>
      </w:r>
      <w:r w:rsidRPr="00BF79C6">
        <w:rPr>
          <w:rFonts w:eastAsia="Calibri" w:cs="Arial"/>
        </w:rPr>
        <w:sym w:font="Symbol" w:char="F02D"/>
      </w:r>
      <w:r w:rsidRPr="00BF79C6">
        <w:rPr>
          <w:rFonts w:eastAsia="Calibri" w:cs="Arial"/>
        </w:rPr>
        <w:t xml:space="preserve"> autopraonice, automehaničarske, autoelektričarske, autolimarske, vulkanizerske, strojobravarske, staklarske, stolarske, klesarske limarske, kovačnice i slično</w:t>
      </w:r>
    </w:p>
    <w:p w14:paraId="7A35FDA9" w14:textId="77777777" w:rsidR="0033205D" w:rsidRPr="00BF79C6" w:rsidRDefault="0033205D" w:rsidP="0033205D">
      <w:pPr>
        <w:numPr>
          <w:ilvl w:val="0"/>
          <w:numId w:val="12"/>
        </w:numPr>
        <w:tabs>
          <w:tab w:val="left" w:pos="567"/>
        </w:tabs>
        <w:autoSpaceDE w:val="0"/>
        <w:autoSpaceDN w:val="0"/>
        <w:adjustRightInd w:val="0"/>
        <w:spacing w:after="200" w:line="240" w:lineRule="auto"/>
        <w:ind w:left="1134" w:hanging="283"/>
        <w:contextualSpacing/>
        <w:rPr>
          <w:rFonts w:eastAsia="Calibri" w:cs="Arial"/>
        </w:rPr>
      </w:pPr>
      <w:r w:rsidRPr="00BF79C6">
        <w:rPr>
          <w:rFonts w:eastAsia="Calibri" w:cs="Arial"/>
        </w:rPr>
        <w:t>prodavaonice široke potrošnje, specijalizirane trgovine</w:t>
      </w:r>
    </w:p>
    <w:p w14:paraId="04513628" w14:textId="77777777" w:rsidR="0033205D" w:rsidRPr="00BF79C6" w:rsidRDefault="0033205D" w:rsidP="0033205D">
      <w:pPr>
        <w:numPr>
          <w:ilvl w:val="0"/>
          <w:numId w:val="12"/>
        </w:numPr>
        <w:tabs>
          <w:tab w:val="left" w:pos="567"/>
        </w:tabs>
        <w:autoSpaceDE w:val="0"/>
        <w:autoSpaceDN w:val="0"/>
        <w:adjustRightInd w:val="0"/>
        <w:spacing w:after="200" w:line="240" w:lineRule="auto"/>
        <w:ind w:left="1134" w:hanging="283"/>
        <w:contextualSpacing/>
        <w:rPr>
          <w:rFonts w:eastAsia="Calibri" w:cs="Arial"/>
        </w:rPr>
      </w:pPr>
      <w:r w:rsidRPr="00BF79C6">
        <w:rPr>
          <w:rFonts w:eastAsia="Calibri" w:cs="Arial"/>
        </w:rPr>
        <w:t>trgovine gorivom na malo, trgovine plinom, samo uz državne ceste</w:t>
      </w:r>
    </w:p>
    <w:p w14:paraId="3A975674" w14:textId="77777777" w:rsidR="0033205D" w:rsidRPr="00BF79C6" w:rsidRDefault="0033205D" w:rsidP="0033205D">
      <w:pPr>
        <w:numPr>
          <w:ilvl w:val="0"/>
          <w:numId w:val="12"/>
        </w:numPr>
        <w:tabs>
          <w:tab w:val="left" w:pos="567"/>
        </w:tabs>
        <w:autoSpaceDE w:val="0"/>
        <w:autoSpaceDN w:val="0"/>
        <w:adjustRightInd w:val="0"/>
        <w:spacing w:after="200" w:line="240" w:lineRule="auto"/>
        <w:ind w:left="1134" w:hanging="283"/>
        <w:contextualSpacing/>
        <w:rPr>
          <w:rFonts w:eastAsia="Calibri" w:cs="Arial"/>
        </w:rPr>
      </w:pPr>
      <w:r w:rsidRPr="00BF79C6">
        <w:rPr>
          <w:rFonts w:eastAsia="Calibri" w:cs="Arial"/>
        </w:rPr>
        <w:t>tržnica i slično</w:t>
      </w:r>
    </w:p>
    <w:p w14:paraId="5ADC6346" w14:textId="77777777" w:rsidR="0033205D" w:rsidRPr="00BF79C6" w:rsidRDefault="0033205D" w:rsidP="0033205D">
      <w:pPr>
        <w:numPr>
          <w:ilvl w:val="0"/>
          <w:numId w:val="12"/>
        </w:numPr>
        <w:tabs>
          <w:tab w:val="left" w:pos="567"/>
        </w:tabs>
        <w:autoSpaceDE w:val="0"/>
        <w:autoSpaceDN w:val="0"/>
        <w:adjustRightInd w:val="0"/>
        <w:spacing w:after="200" w:line="240" w:lineRule="auto"/>
        <w:ind w:left="1134" w:hanging="283"/>
        <w:contextualSpacing/>
        <w:rPr>
          <w:rFonts w:eastAsia="Calibri" w:cs="Arial"/>
        </w:rPr>
      </w:pPr>
      <w:r w:rsidRPr="00BF79C6">
        <w:rPr>
          <w:rFonts w:eastAsia="Times New Roman" w:cs="Arial"/>
          <w:bCs/>
          <w:kern w:val="0"/>
          <w:lang w:eastAsia="hr-HR"/>
          <w14:ligatures w14:val="none"/>
        </w:rPr>
        <w:t>na površinama mješovite namjene ne mogu se graditi trgovački centri GBP-a većeg od 1000 m</w:t>
      </w:r>
      <w:r w:rsidRPr="00BF79C6">
        <w:rPr>
          <w:rFonts w:eastAsia="Times New Roman" w:cs="Arial"/>
          <w:bCs/>
          <w:kern w:val="0"/>
          <w:vertAlign w:val="superscript"/>
          <w:lang w:eastAsia="hr-HR"/>
          <w14:ligatures w14:val="none"/>
        </w:rPr>
        <w:t>2</w:t>
      </w:r>
      <w:r w:rsidRPr="00BF79C6">
        <w:rPr>
          <w:rFonts w:eastAsia="Times New Roman" w:cs="Arial"/>
          <w:bCs/>
          <w:kern w:val="0"/>
          <w:lang w:eastAsia="hr-HR"/>
          <w14:ligatures w14:val="none"/>
        </w:rPr>
        <w:t xml:space="preserve"> te gospodarske građevine proizvodne namjene osim obrta bez štetnih utjecaja (buke, zagađenja i slično)</w:t>
      </w:r>
    </w:p>
    <w:p w14:paraId="53D96B0A" w14:textId="77777777" w:rsidR="0033205D" w:rsidRPr="00BF79C6" w:rsidRDefault="0033205D" w:rsidP="0033205D">
      <w:pPr>
        <w:numPr>
          <w:ilvl w:val="0"/>
          <w:numId w:val="12"/>
        </w:numPr>
        <w:tabs>
          <w:tab w:val="left" w:pos="567"/>
        </w:tabs>
        <w:autoSpaceDE w:val="0"/>
        <w:autoSpaceDN w:val="0"/>
        <w:adjustRightInd w:val="0"/>
        <w:spacing w:after="200" w:line="240" w:lineRule="auto"/>
        <w:ind w:left="1134" w:hanging="283"/>
        <w:contextualSpacing/>
        <w:rPr>
          <w:rFonts w:eastAsia="Calibri" w:cs="Arial"/>
        </w:rPr>
      </w:pPr>
      <w:r w:rsidRPr="00BF79C6">
        <w:rPr>
          <w:rFonts w:eastAsia="Calibri" w:cs="Arial"/>
        </w:rPr>
        <w:t>specijalizirane usluge - veterinarske usluge za male životinje, hoteli za pse i slično</w:t>
      </w:r>
    </w:p>
    <w:p w14:paraId="56EC4D13" w14:textId="77777777" w:rsidR="0033205D" w:rsidRPr="00BF79C6" w:rsidRDefault="0033205D" w:rsidP="0033205D">
      <w:pPr>
        <w:numPr>
          <w:ilvl w:val="0"/>
          <w:numId w:val="12"/>
        </w:numPr>
        <w:autoSpaceDE w:val="0"/>
        <w:autoSpaceDN w:val="0"/>
        <w:adjustRightInd w:val="0"/>
        <w:spacing w:after="200" w:line="240" w:lineRule="auto"/>
        <w:ind w:left="851" w:hanging="284"/>
        <w:contextualSpacing/>
        <w:rPr>
          <w:rFonts w:eastAsia="Calibri" w:cs="Arial"/>
          <w:b/>
          <w:bCs/>
          <w:kern w:val="0"/>
          <w:lang w:eastAsia="hr-HR"/>
          <w14:ligatures w14:val="none"/>
        </w:rPr>
      </w:pPr>
      <w:r w:rsidRPr="00BF79C6">
        <w:rPr>
          <w:rFonts w:eastAsia="Calibri" w:cs="Arial"/>
          <w:b/>
          <w:bCs/>
          <w:kern w:val="0"/>
          <w:lang w:eastAsia="hr-HR"/>
          <w14:ligatures w14:val="none"/>
        </w:rPr>
        <w:t xml:space="preserve">javne i društvene namjene </w:t>
      </w:r>
    </w:p>
    <w:p w14:paraId="4255C810" w14:textId="77777777" w:rsidR="0033205D" w:rsidRPr="00BF79C6" w:rsidRDefault="0033205D" w:rsidP="0033205D">
      <w:pPr>
        <w:numPr>
          <w:ilvl w:val="0"/>
          <w:numId w:val="12"/>
        </w:numPr>
        <w:tabs>
          <w:tab w:val="left" w:pos="567"/>
        </w:tabs>
        <w:autoSpaceDE w:val="0"/>
        <w:autoSpaceDN w:val="0"/>
        <w:adjustRightInd w:val="0"/>
        <w:spacing w:after="200" w:line="240" w:lineRule="auto"/>
        <w:ind w:left="1134" w:hanging="283"/>
        <w:contextualSpacing/>
        <w:rPr>
          <w:rFonts w:eastAsia="Calibri" w:cs="Arial"/>
        </w:rPr>
      </w:pPr>
      <w:r w:rsidRPr="00BF79C6">
        <w:rPr>
          <w:rFonts w:eastAsia="Calibri" w:cs="Arial"/>
        </w:rPr>
        <w:t>političke, vjerske, društvene i kulturne djelatnosti - muzeji, tehnološki park, društveni dom, vatrogasni dom i slično</w:t>
      </w:r>
    </w:p>
    <w:p w14:paraId="6FE8F8CF" w14:textId="77777777" w:rsidR="0033205D" w:rsidRPr="00BF79C6" w:rsidRDefault="0033205D" w:rsidP="0033205D">
      <w:pPr>
        <w:numPr>
          <w:ilvl w:val="0"/>
          <w:numId w:val="12"/>
        </w:numPr>
        <w:tabs>
          <w:tab w:val="left" w:pos="567"/>
        </w:tabs>
        <w:autoSpaceDE w:val="0"/>
        <w:autoSpaceDN w:val="0"/>
        <w:adjustRightInd w:val="0"/>
        <w:spacing w:after="200" w:line="240" w:lineRule="auto"/>
        <w:ind w:left="1134" w:hanging="283"/>
        <w:contextualSpacing/>
        <w:rPr>
          <w:rFonts w:eastAsia="Calibri" w:cs="Arial"/>
        </w:rPr>
      </w:pPr>
      <w:r w:rsidRPr="00BF79C6">
        <w:rPr>
          <w:rFonts w:eastAsia="Calibri" w:cs="Arial"/>
        </w:rPr>
        <w:t xml:space="preserve">predškolsko, školsko obrazovanje, visoko učilište </w:t>
      </w:r>
    </w:p>
    <w:p w14:paraId="579E05B9" w14:textId="77777777" w:rsidR="0033205D" w:rsidRPr="00BF79C6" w:rsidRDefault="0033205D" w:rsidP="0033205D">
      <w:pPr>
        <w:numPr>
          <w:ilvl w:val="0"/>
          <w:numId w:val="12"/>
        </w:numPr>
        <w:tabs>
          <w:tab w:val="left" w:pos="567"/>
        </w:tabs>
        <w:autoSpaceDE w:val="0"/>
        <w:autoSpaceDN w:val="0"/>
        <w:adjustRightInd w:val="0"/>
        <w:spacing w:after="200" w:line="240" w:lineRule="auto"/>
        <w:ind w:left="1134" w:hanging="283"/>
        <w:contextualSpacing/>
        <w:rPr>
          <w:rFonts w:eastAsia="Calibri" w:cs="Arial"/>
        </w:rPr>
      </w:pPr>
      <w:r w:rsidRPr="00BF79C6">
        <w:rPr>
          <w:rFonts w:eastAsia="Calibri" w:cs="Arial"/>
        </w:rPr>
        <w:t>zdravstvena zaštita - bolnica, dom zdravlja, ambulante, ordinacije i slično</w:t>
      </w:r>
    </w:p>
    <w:p w14:paraId="644E7308" w14:textId="77777777" w:rsidR="0033205D" w:rsidRPr="00BF79C6" w:rsidRDefault="0033205D" w:rsidP="0033205D">
      <w:pPr>
        <w:numPr>
          <w:ilvl w:val="0"/>
          <w:numId w:val="12"/>
        </w:numPr>
        <w:tabs>
          <w:tab w:val="left" w:pos="567"/>
        </w:tabs>
        <w:autoSpaceDE w:val="0"/>
        <w:autoSpaceDN w:val="0"/>
        <w:adjustRightInd w:val="0"/>
        <w:spacing w:after="200" w:line="240" w:lineRule="auto"/>
        <w:ind w:left="1134" w:hanging="283"/>
        <w:contextualSpacing/>
        <w:rPr>
          <w:rFonts w:eastAsia="Calibri" w:cs="Arial"/>
        </w:rPr>
      </w:pPr>
      <w:r w:rsidRPr="00BF79C6">
        <w:rPr>
          <w:rFonts w:eastAsia="Calibri" w:cs="Arial"/>
        </w:rPr>
        <w:lastRenderedPageBreak/>
        <w:t>socijalna skrb - dom socijalne skrbi i slično</w:t>
      </w:r>
    </w:p>
    <w:p w14:paraId="309FD82B" w14:textId="77777777" w:rsidR="0033205D" w:rsidRPr="00BF79C6" w:rsidRDefault="0033205D" w:rsidP="0033205D">
      <w:pPr>
        <w:numPr>
          <w:ilvl w:val="0"/>
          <w:numId w:val="12"/>
        </w:numPr>
        <w:tabs>
          <w:tab w:val="left" w:pos="567"/>
        </w:tabs>
        <w:autoSpaceDE w:val="0"/>
        <w:autoSpaceDN w:val="0"/>
        <w:adjustRightInd w:val="0"/>
        <w:spacing w:after="200" w:line="240" w:lineRule="auto"/>
        <w:ind w:left="1134" w:hanging="283"/>
        <w:contextualSpacing/>
        <w:rPr>
          <w:rFonts w:eastAsia="Calibri" w:cs="Arial"/>
        </w:rPr>
      </w:pPr>
      <w:r w:rsidRPr="00BF79C6">
        <w:rPr>
          <w:rFonts w:eastAsia="Calibri" w:cs="Arial"/>
        </w:rPr>
        <w:t>razne vrste igraonica i slično</w:t>
      </w:r>
    </w:p>
    <w:p w14:paraId="7F34B06D" w14:textId="77777777" w:rsidR="0033205D" w:rsidRPr="00BF79C6" w:rsidRDefault="0033205D" w:rsidP="0033205D">
      <w:pPr>
        <w:numPr>
          <w:ilvl w:val="0"/>
          <w:numId w:val="12"/>
        </w:numPr>
        <w:autoSpaceDE w:val="0"/>
        <w:autoSpaceDN w:val="0"/>
        <w:adjustRightInd w:val="0"/>
        <w:spacing w:after="200" w:line="240" w:lineRule="auto"/>
        <w:ind w:left="851" w:hanging="284"/>
        <w:contextualSpacing/>
        <w:rPr>
          <w:rFonts w:eastAsia="Calibri" w:cs="Arial"/>
          <w:b/>
          <w:bCs/>
          <w:kern w:val="0"/>
          <w:lang w:eastAsia="hr-HR"/>
          <w14:ligatures w14:val="none"/>
        </w:rPr>
      </w:pPr>
      <w:r w:rsidRPr="00BF79C6">
        <w:rPr>
          <w:rFonts w:eastAsia="Calibri" w:cs="Arial"/>
          <w:b/>
          <w:bCs/>
          <w:kern w:val="0"/>
          <w:lang w:eastAsia="hr-HR"/>
          <w14:ligatures w14:val="none"/>
        </w:rPr>
        <w:t>ugostiteljsko-turističke namjene</w:t>
      </w:r>
    </w:p>
    <w:p w14:paraId="23613864" w14:textId="77777777" w:rsidR="0033205D" w:rsidRPr="00BF79C6" w:rsidRDefault="0033205D" w:rsidP="0033205D">
      <w:pPr>
        <w:numPr>
          <w:ilvl w:val="0"/>
          <w:numId w:val="12"/>
        </w:numPr>
        <w:tabs>
          <w:tab w:val="left" w:pos="567"/>
        </w:tabs>
        <w:autoSpaceDE w:val="0"/>
        <w:autoSpaceDN w:val="0"/>
        <w:adjustRightInd w:val="0"/>
        <w:spacing w:after="200" w:line="240" w:lineRule="auto"/>
        <w:ind w:left="1134" w:hanging="283"/>
        <w:contextualSpacing/>
        <w:rPr>
          <w:rFonts w:eastAsia="Calibri" w:cs="Arial"/>
        </w:rPr>
      </w:pPr>
      <w:r w:rsidRPr="00BF79C6">
        <w:rPr>
          <w:rFonts w:eastAsia="Calibri" w:cs="Arial"/>
        </w:rPr>
        <w:t>hoteli, pansioni, hosteli i slični smještajni kapaciteti</w:t>
      </w:r>
    </w:p>
    <w:p w14:paraId="63BD124B" w14:textId="77777777" w:rsidR="0033205D" w:rsidRPr="00BF79C6" w:rsidRDefault="0033205D" w:rsidP="0033205D">
      <w:pPr>
        <w:numPr>
          <w:ilvl w:val="0"/>
          <w:numId w:val="12"/>
        </w:numPr>
        <w:tabs>
          <w:tab w:val="left" w:pos="567"/>
        </w:tabs>
        <w:autoSpaceDE w:val="0"/>
        <w:autoSpaceDN w:val="0"/>
        <w:adjustRightInd w:val="0"/>
        <w:spacing w:after="200" w:line="240" w:lineRule="auto"/>
        <w:ind w:left="1134" w:hanging="283"/>
        <w:contextualSpacing/>
        <w:rPr>
          <w:rFonts w:eastAsia="Calibri" w:cs="Arial"/>
        </w:rPr>
      </w:pPr>
      <w:r w:rsidRPr="00BF79C6">
        <w:rPr>
          <w:rFonts w:eastAsia="Calibri" w:cs="Arial"/>
        </w:rPr>
        <w:t xml:space="preserve">kavane, restorani, </w:t>
      </w:r>
      <w:proofErr w:type="spellStart"/>
      <w:r w:rsidRPr="00BF79C6">
        <w:rPr>
          <w:rFonts w:eastAsia="Calibri" w:cs="Arial"/>
        </w:rPr>
        <w:t>disco</w:t>
      </w:r>
      <w:proofErr w:type="spellEnd"/>
      <w:r w:rsidRPr="00BF79C6">
        <w:rPr>
          <w:rFonts w:eastAsia="Calibri" w:cs="Arial"/>
        </w:rPr>
        <w:t xml:space="preserve"> klubovi i slično </w:t>
      </w:r>
    </w:p>
    <w:p w14:paraId="6773A966" w14:textId="77777777" w:rsidR="0033205D" w:rsidRPr="00BF79C6" w:rsidRDefault="0033205D" w:rsidP="0033205D">
      <w:pPr>
        <w:numPr>
          <w:ilvl w:val="0"/>
          <w:numId w:val="12"/>
        </w:numPr>
        <w:tabs>
          <w:tab w:val="left" w:pos="567"/>
        </w:tabs>
        <w:autoSpaceDE w:val="0"/>
        <w:autoSpaceDN w:val="0"/>
        <w:adjustRightInd w:val="0"/>
        <w:spacing w:after="200" w:line="240" w:lineRule="auto"/>
        <w:ind w:left="1134" w:hanging="283"/>
        <w:contextualSpacing/>
        <w:rPr>
          <w:rFonts w:eastAsia="Calibri" w:cs="Arial"/>
        </w:rPr>
      </w:pPr>
      <w:r w:rsidRPr="00BF79C6">
        <w:rPr>
          <w:rFonts w:eastAsia="Calibri" w:cs="Arial"/>
        </w:rPr>
        <w:t>natkrivene i/ili zastakljene terase i slično</w:t>
      </w:r>
    </w:p>
    <w:p w14:paraId="5B36AC4F" w14:textId="77777777" w:rsidR="0033205D" w:rsidRPr="00BF79C6" w:rsidRDefault="0033205D" w:rsidP="0033205D">
      <w:pPr>
        <w:numPr>
          <w:ilvl w:val="0"/>
          <w:numId w:val="12"/>
        </w:numPr>
        <w:tabs>
          <w:tab w:val="left" w:pos="851"/>
        </w:tabs>
        <w:autoSpaceDE w:val="0"/>
        <w:autoSpaceDN w:val="0"/>
        <w:adjustRightInd w:val="0"/>
        <w:spacing w:after="200" w:line="240" w:lineRule="auto"/>
        <w:ind w:left="851" w:hanging="284"/>
        <w:contextualSpacing/>
        <w:rPr>
          <w:rFonts w:eastAsia="Calibri" w:cs="Arial"/>
        </w:rPr>
      </w:pPr>
      <w:r w:rsidRPr="00BF79C6">
        <w:rPr>
          <w:rFonts w:eastAsia="Calibri" w:cs="Arial"/>
          <w:b/>
          <w:bCs/>
        </w:rPr>
        <w:t>kiosci</w:t>
      </w:r>
      <w:r w:rsidRPr="00BF79C6">
        <w:rPr>
          <w:rFonts w:eastAsia="Calibri" w:cs="Arial"/>
        </w:rPr>
        <w:t xml:space="preserve"> do 15,0 m</w:t>
      </w:r>
      <w:r w:rsidRPr="00BF79C6">
        <w:rPr>
          <w:rFonts w:eastAsia="Calibri" w:cs="Arial"/>
          <w:vertAlign w:val="superscript"/>
        </w:rPr>
        <w:t>2</w:t>
      </w:r>
      <w:r w:rsidRPr="00BF79C6">
        <w:rPr>
          <w:rFonts w:eastAsia="Calibri" w:cs="Arial"/>
        </w:rPr>
        <w:t>, za obavljanje jednostavnih trgovačkih i ugostiteljskih djelatnosti, prema posebnom propisu</w:t>
      </w:r>
    </w:p>
    <w:p w14:paraId="5B7D2F02" w14:textId="77777777" w:rsidR="0033205D" w:rsidRPr="00BF79C6" w:rsidRDefault="0033205D" w:rsidP="0033205D">
      <w:pPr>
        <w:numPr>
          <w:ilvl w:val="0"/>
          <w:numId w:val="12"/>
        </w:numPr>
        <w:autoSpaceDE w:val="0"/>
        <w:autoSpaceDN w:val="0"/>
        <w:adjustRightInd w:val="0"/>
        <w:spacing w:after="200" w:line="240" w:lineRule="auto"/>
        <w:ind w:left="851" w:hanging="284"/>
        <w:contextualSpacing/>
        <w:rPr>
          <w:rFonts w:eastAsia="Calibri" w:cs="Arial"/>
          <w:b/>
          <w:bCs/>
          <w:kern w:val="0"/>
          <w:lang w:eastAsia="hr-HR"/>
          <w14:ligatures w14:val="none"/>
        </w:rPr>
      </w:pPr>
      <w:r w:rsidRPr="00BF79C6">
        <w:rPr>
          <w:rFonts w:eastAsia="Calibri" w:cs="Arial"/>
          <w:b/>
          <w:bCs/>
          <w:kern w:val="0"/>
          <w:lang w:eastAsia="hr-HR"/>
          <w14:ligatures w14:val="none"/>
        </w:rPr>
        <w:t>sportsko-rekreacijske namjene</w:t>
      </w:r>
    </w:p>
    <w:p w14:paraId="6C815789" w14:textId="77777777" w:rsidR="0033205D" w:rsidRPr="00BF79C6" w:rsidRDefault="0033205D" w:rsidP="0033205D">
      <w:pPr>
        <w:numPr>
          <w:ilvl w:val="0"/>
          <w:numId w:val="12"/>
        </w:numPr>
        <w:autoSpaceDE w:val="0"/>
        <w:autoSpaceDN w:val="0"/>
        <w:adjustRightInd w:val="0"/>
        <w:spacing w:after="200" w:line="240" w:lineRule="auto"/>
        <w:ind w:left="1134" w:hanging="283"/>
        <w:contextualSpacing/>
        <w:rPr>
          <w:rFonts w:eastAsia="Calibri" w:cs="Arial"/>
          <w:kern w:val="0"/>
          <w:lang w:eastAsia="hr-HR"/>
          <w14:ligatures w14:val="none"/>
        </w:rPr>
      </w:pPr>
      <w:r w:rsidRPr="00BF79C6">
        <w:rPr>
          <w:rFonts w:eastAsia="Calibri" w:cs="Arial"/>
          <w:kern w:val="0"/>
          <w:lang w:eastAsia="hr-HR"/>
          <w14:ligatures w14:val="none"/>
        </w:rPr>
        <w:t>sportske dvorane, sportska tereni, igrališta i slično</w:t>
      </w:r>
    </w:p>
    <w:p w14:paraId="39080D9E" w14:textId="77777777" w:rsidR="0033205D" w:rsidRPr="00BF79C6" w:rsidRDefault="0033205D" w:rsidP="0033205D">
      <w:pPr>
        <w:numPr>
          <w:ilvl w:val="0"/>
          <w:numId w:val="12"/>
        </w:numPr>
        <w:tabs>
          <w:tab w:val="left" w:pos="567"/>
        </w:tabs>
        <w:autoSpaceDE w:val="0"/>
        <w:autoSpaceDN w:val="0"/>
        <w:adjustRightInd w:val="0"/>
        <w:spacing w:after="200" w:line="240" w:lineRule="auto"/>
        <w:ind w:left="851" w:hanging="284"/>
        <w:contextualSpacing/>
        <w:rPr>
          <w:rFonts w:eastAsia="Calibri" w:cs="Arial"/>
          <w:b/>
          <w:bCs/>
        </w:rPr>
      </w:pPr>
      <w:r w:rsidRPr="00BF79C6">
        <w:rPr>
          <w:rFonts w:eastAsia="Calibri" w:cs="Arial"/>
          <w:b/>
          <w:bCs/>
        </w:rPr>
        <w:t>javne zelene površine</w:t>
      </w:r>
    </w:p>
    <w:p w14:paraId="04FF4124" w14:textId="77777777" w:rsidR="0033205D" w:rsidRPr="00BF79C6" w:rsidRDefault="0033205D" w:rsidP="0033205D">
      <w:pPr>
        <w:numPr>
          <w:ilvl w:val="0"/>
          <w:numId w:val="12"/>
        </w:numPr>
        <w:tabs>
          <w:tab w:val="left" w:pos="567"/>
        </w:tabs>
        <w:autoSpaceDE w:val="0"/>
        <w:autoSpaceDN w:val="0"/>
        <w:adjustRightInd w:val="0"/>
        <w:spacing w:after="200" w:line="240" w:lineRule="auto"/>
        <w:ind w:left="1134" w:hanging="283"/>
        <w:contextualSpacing/>
        <w:rPr>
          <w:rFonts w:eastAsia="Calibri" w:cs="Arial"/>
        </w:rPr>
      </w:pPr>
      <w:r w:rsidRPr="00BF79C6">
        <w:rPr>
          <w:rFonts w:eastAsia="Calibri" w:cs="Arial"/>
        </w:rPr>
        <w:t>parkovi, urbani vrtovi i slično</w:t>
      </w:r>
    </w:p>
    <w:p w14:paraId="4F72B448" w14:textId="77777777" w:rsidR="0033205D" w:rsidRPr="00BF79C6" w:rsidRDefault="0033205D" w:rsidP="0033205D">
      <w:pPr>
        <w:numPr>
          <w:ilvl w:val="0"/>
          <w:numId w:val="12"/>
        </w:numPr>
        <w:tabs>
          <w:tab w:val="left" w:pos="567"/>
        </w:tabs>
        <w:autoSpaceDE w:val="0"/>
        <w:autoSpaceDN w:val="0"/>
        <w:adjustRightInd w:val="0"/>
        <w:spacing w:after="200" w:line="240" w:lineRule="auto"/>
        <w:ind w:left="1134" w:hanging="283"/>
        <w:contextualSpacing/>
        <w:rPr>
          <w:rFonts w:eastAsia="Calibri" w:cs="Arial"/>
        </w:rPr>
      </w:pPr>
      <w:r w:rsidRPr="00BF79C6">
        <w:rPr>
          <w:rFonts w:eastAsia="Calibri" w:cs="Arial"/>
        </w:rPr>
        <w:t>dječja igrališta</w:t>
      </w:r>
    </w:p>
    <w:p w14:paraId="7E7AFC74" w14:textId="77777777" w:rsidR="0033205D" w:rsidRPr="00BF79C6" w:rsidRDefault="0033205D" w:rsidP="0033205D">
      <w:pPr>
        <w:numPr>
          <w:ilvl w:val="0"/>
          <w:numId w:val="12"/>
        </w:numPr>
        <w:tabs>
          <w:tab w:val="left" w:pos="567"/>
        </w:tabs>
        <w:autoSpaceDE w:val="0"/>
        <w:autoSpaceDN w:val="0"/>
        <w:adjustRightInd w:val="0"/>
        <w:spacing w:after="200" w:line="240" w:lineRule="auto"/>
        <w:ind w:left="1134" w:hanging="283"/>
        <w:contextualSpacing/>
        <w:rPr>
          <w:rFonts w:eastAsia="Calibri" w:cs="Arial"/>
        </w:rPr>
      </w:pPr>
      <w:r w:rsidRPr="00BF79C6">
        <w:rPr>
          <w:rFonts w:eastAsia="Calibri" w:cs="Arial"/>
        </w:rPr>
        <w:t>parkovi za pse</w:t>
      </w:r>
    </w:p>
    <w:p w14:paraId="4F33E739" w14:textId="77777777" w:rsidR="0033205D" w:rsidRPr="00BF79C6" w:rsidRDefault="0033205D" w:rsidP="0033205D">
      <w:pPr>
        <w:numPr>
          <w:ilvl w:val="0"/>
          <w:numId w:val="12"/>
        </w:numPr>
        <w:tabs>
          <w:tab w:val="left" w:pos="567"/>
        </w:tabs>
        <w:autoSpaceDE w:val="0"/>
        <w:autoSpaceDN w:val="0"/>
        <w:adjustRightInd w:val="0"/>
        <w:spacing w:after="200" w:line="240" w:lineRule="auto"/>
        <w:ind w:left="851" w:hanging="284"/>
        <w:contextualSpacing/>
        <w:rPr>
          <w:rFonts w:eastAsia="Calibri" w:cs="Arial"/>
          <w:b/>
          <w:bCs/>
        </w:rPr>
      </w:pPr>
      <w:r w:rsidRPr="00BF79C6">
        <w:rPr>
          <w:rFonts w:eastAsia="Calibri" w:cs="Arial"/>
          <w:b/>
          <w:bCs/>
        </w:rPr>
        <w:t>zaštitne zelene površine</w:t>
      </w:r>
    </w:p>
    <w:p w14:paraId="153A63EE" w14:textId="77777777" w:rsidR="0033205D" w:rsidRPr="00BF79C6" w:rsidRDefault="0033205D" w:rsidP="0033205D">
      <w:pPr>
        <w:numPr>
          <w:ilvl w:val="0"/>
          <w:numId w:val="12"/>
        </w:numPr>
        <w:autoSpaceDE w:val="0"/>
        <w:autoSpaceDN w:val="0"/>
        <w:adjustRightInd w:val="0"/>
        <w:spacing w:after="200" w:line="240" w:lineRule="auto"/>
        <w:ind w:left="851" w:hanging="284"/>
        <w:contextualSpacing/>
        <w:rPr>
          <w:rFonts w:eastAsia="Calibri" w:cs="Arial"/>
          <w:b/>
          <w:bCs/>
          <w:kern w:val="0"/>
          <w:lang w:eastAsia="hr-HR"/>
          <w14:ligatures w14:val="none"/>
        </w:rPr>
      </w:pPr>
      <w:r w:rsidRPr="00BF79C6">
        <w:rPr>
          <w:rFonts w:eastAsia="Calibri" w:cs="Arial"/>
          <w:b/>
          <w:bCs/>
          <w:kern w:val="0"/>
          <w:lang w:eastAsia="hr-HR"/>
          <w14:ligatures w14:val="none"/>
        </w:rPr>
        <w:t xml:space="preserve">infrastrukturne namjene </w:t>
      </w:r>
    </w:p>
    <w:p w14:paraId="7C185C5A" w14:textId="77777777" w:rsidR="0033205D" w:rsidRPr="00BF79C6" w:rsidRDefault="0033205D" w:rsidP="0033205D">
      <w:pPr>
        <w:numPr>
          <w:ilvl w:val="0"/>
          <w:numId w:val="12"/>
        </w:numPr>
        <w:autoSpaceDE w:val="0"/>
        <w:autoSpaceDN w:val="0"/>
        <w:adjustRightInd w:val="0"/>
        <w:spacing w:line="240" w:lineRule="auto"/>
        <w:ind w:left="1134" w:hanging="283"/>
        <w:contextualSpacing/>
        <w:rPr>
          <w:rFonts w:eastAsia="Calibri" w:cs="Arial"/>
          <w:kern w:val="0"/>
          <w:lang w:eastAsia="hr-HR"/>
          <w14:ligatures w14:val="none"/>
        </w:rPr>
      </w:pPr>
      <w:r w:rsidRPr="00BF79C6">
        <w:rPr>
          <w:rFonts w:eastAsia="Calibri" w:cs="Arial"/>
          <w:kern w:val="0"/>
          <w:lang w:eastAsia="hr-HR"/>
          <w14:ligatures w14:val="none"/>
        </w:rPr>
        <w:t xml:space="preserve">prometne površine </w:t>
      </w:r>
    </w:p>
    <w:p w14:paraId="4D9BE00E" w14:textId="77777777" w:rsidR="0033205D" w:rsidRPr="00BF79C6" w:rsidRDefault="0033205D" w:rsidP="0033205D">
      <w:pPr>
        <w:numPr>
          <w:ilvl w:val="0"/>
          <w:numId w:val="12"/>
        </w:numPr>
        <w:autoSpaceDE w:val="0"/>
        <w:autoSpaceDN w:val="0"/>
        <w:adjustRightInd w:val="0"/>
        <w:spacing w:line="240" w:lineRule="auto"/>
        <w:ind w:left="1134" w:hanging="283"/>
        <w:contextualSpacing/>
        <w:rPr>
          <w:rFonts w:eastAsia="Calibri" w:cs="Arial"/>
          <w:kern w:val="0"/>
          <w:lang w:eastAsia="hr-HR"/>
          <w14:ligatures w14:val="none"/>
        </w:rPr>
      </w:pPr>
      <w:r w:rsidRPr="00BF79C6">
        <w:rPr>
          <w:rFonts w:eastAsia="Calibri" w:cs="Arial"/>
          <w:kern w:val="0"/>
          <w:lang w:eastAsia="hr-HR"/>
          <w14:ligatures w14:val="none"/>
        </w:rPr>
        <w:t>pješačke i biciklističke površine</w:t>
      </w:r>
    </w:p>
    <w:p w14:paraId="6FEF608F" w14:textId="77777777" w:rsidR="0033205D" w:rsidRPr="00BF79C6" w:rsidRDefault="0033205D" w:rsidP="0033205D">
      <w:pPr>
        <w:numPr>
          <w:ilvl w:val="0"/>
          <w:numId w:val="12"/>
        </w:numPr>
        <w:autoSpaceDE w:val="0"/>
        <w:autoSpaceDN w:val="0"/>
        <w:adjustRightInd w:val="0"/>
        <w:spacing w:line="240" w:lineRule="auto"/>
        <w:ind w:left="1134" w:hanging="283"/>
        <w:contextualSpacing/>
        <w:rPr>
          <w:rFonts w:eastAsia="Calibri" w:cs="Arial"/>
          <w:kern w:val="0"/>
          <w:lang w:eastAsia="hr-HR"/>
          <w14:ligatures w14:val="none"/>
        </w:rPr>
      </w:pPr>
      <w:r w:rsidRPr="00BF79C6">
        <w:rPr>
          <w:rFonts w:eastAsia="Calibri" w:cs="Arial"/>
          <w:kern w:val="0"/>
          <w:lang w:eastAsia="hr-HR"/>
          <w14:ligatures w14:val="none"/>
        </w:rPr>
        <w:t>javna parkirališta i garaže</w:t>
      </w:r>
    </w:p>
    <w:p w14:paraId="4D58483B" w14:textId="4EAE5490" w:rsidR="0033205D" w:rsidRPr="00BF79C6" w:rsidRDefault="0033205D" w:rsidP="0033205D">
      <w:pPr>
        <w:numPr>
          <w:ilvl w:val="0"/>
          <w:numId w:val="12"/>
        </w:numPr>
        <w:autoSpaceDE w:val="0"/>
        <w:autoSpaceDN w:val="0"/>
        <w:adjustRightInd w:val="0"/>
        <w:spacing w:line="240" w:lineRule="auto"/>
        <w:ind w:left="1134" w:hanging="283"/>
        <w:contextualSpacing/>
        <w:rPr>
          <w:rFonts w:eastAsia="Calibri" w:cs="Arial"/>
          <w:kern w:val="0"/>
          <w:lang w:eastAsia="hr-HR"/>
          <w14:ligatures w14:val="none"/>
        </w:rPr>
      </w:pPr>
      <w:r w:rsidRPr="00BF79C6">
        <w:rPr>
          <w:rFonts w:eastAsia="Calibri" w:cs="Arial"/>
          <w:kern w:val="0"/>
          <w:lang w:eastAsia="hr-HR"/>
          <w14:ligatures w14:val="none"/>
        </w:rPr>
        <w:t xml:space="preserve">manje infrastrukturne građevine – trafostanice i slično. </w:t>
      </w:r>
    </w:p>
    <w:p w14:paraId="164A1C02" w14:textId="77777777" w:rsidR="002B28B5" w:rsidRDefault="002B28B5" w:rsidP="003827C3">
      <w:pPr>
        <w:rPr>
          <w:rFonts w:cs="Arial"/>
        </w:rPr>
      </w:pPr>
    </w:p>
    <w:p w14:paraId="3C9573C4" w14:textId="603F28EF" w:rsidR="0033205D" w:rsidRPr="0033205D" w:rsidRDefault="0033205D" w:rsidP="0033205D">
      <w:pPr>
        <w:pStyle w:val="Naslov2"/>
        <w:rPr>
          <w:rFonts w:eastAsia="Times New Roman"/>
        </w:rPr>
      </w:pPr>
      <w:bookmarkStart w:id="47" w:name="_Toc195017155"/>
      <w:r w:rsidRPr="0033205D">
        <w:rPr>
          <w:rFonts w:eastAsia="Times New Roman"/>
        </w:rPr>
        <w:t>1.3.</w:t>
      </w:r>
      <w:r>
        <w:rPr>
          <w:rFonts w:eastAsia="Times New Roman"/>
        </w:rPr>
        <w:t xml:space="preserve"> </w:t>
      </w:r>
      <w:r w:rsidR="00F11CA9">
        <w:rPr>
          <w:rFonts w:eastAsia="Times New Roman"/>
        </w:rPr>
        <w:t xml:space="preserve">  </w:t>
      </w:r>
      <w:r w:rsidRPr="0033205D">
        <w:rPr>
          <w:rFonts w:eastAsia="Times New Roman"/>
        </w:rPr>
        <w:t>Javna i društvena namjena</w:t>
      </w:r>
      <w:bookmarkEnd w:id="47"/>
    </w:p>
    <w:p w14:paraId="00B268C5" w14:textId="77777777" w:rsidR="00074FB6" w:rsidRDefault="00074FB6" w:rsidP="00E70499">
      <w:pPr>
        <w:jc w:val="center"/>
        <w:rPr>
          <w:rFonts w:cs="Arial"/>
        </w:rPr>
      </w:pPr>
    </w:p>
    <w:p w14:paraId="724ED87E" w14:textId="77777777" w:rsidR="002B28B5" w:rsidRPr="002B28B5" w:rsidRDefault="002B28B5" w:rsidP="002B28B5">
      <w:pPr>
        <w:spacing w:line="240" w:lineRule="auto"/>
        <w:ind w:right="-1"/>
        <w:jc w:val="center"/>
        <w:rPr>
          <w:rFonts w:eastAsia="Times New Roman" w:cs="Arial"/>
          <w:b/>
          <w:kern w:val="0"/>
          <w:lang w:eastAsia="hr-HR"/>
          <w14:ligatures w14:val="none"/>
        </w:rPr>
      </w:pPr>
      <w:r w:rsidRPr="002B28B5">
        <w:rPr>
          <w:rFonts w:eastAsia="Times New Roman" w:cs="Arial"/>
          <w:b/>
          <w:kern w:val="0"/>
          <w:lang w:eastAsia="hr-HR"/>
          <w14:ligatures w14:val="none"/>
        </w:rPr>
        <w:t>Članka 7.</w:t>
      </w:r>
    </w:p>
    <w:p w14:paraId="4FDF0643" w14:textId="77777777" w:rsidR="0033205D" w:rsidRDefault="0033205D" w:rsidP="00E70499">
      <w:pPr>
        <w:jc w:val="center"/>
        <w:rPr>
          <w:rFonts w:cs="Arial"/>
        </w:rPr>
      </w:pPr>
    </w:p>
    <w:p w14:paraId="6DEF2104" w14:textId="4097C70D" w:rsidR="002B28B5" w:rsidRPr="00EC0D89" w:rsidRDefault="002B28B5" w:rsidP="002B28B5">
      <w:pPr>
        <w:tabs>
          <w:tab w:val="left" w:pos="0"/>
        </w:tabs>
        <w:spacing w:line="240" w:lineRule="auto"/>
        <w:ind w:left="567" w:right="-1" w:hanging="567"/>
        <w:rPr>
          <w:rFonts w:eastAsia="Times New Roman" w:cs="Arial"/>
          <w:color w:val="000000" w:themeColor="text1"/>
          <w:kern w:val="0"/>
          <w:lang w:eastAsia="hr-HR"/>
          <w14:ligatures w14:val="none"/>
        </w:rPr>
      </w:pPr>
      <w:r w:rsidRPr="00EC0D89">
        <w:rPr>
          <w:rFonts w:eastAsia="Times New Roman" w:cs="Arial"/>
          <w:color w:val="000000" w:themeColor="text1"/>
          <w:kern w:val="0"/>
          <w:lang w:eastAsia="hr-HR"/>
          <w14:ligatures w14:val="none"/>
        </w:rPr>
        <w:t xml:space="preserve">(1)   Površine </w:t>
      </w:r>
      <w:r w:rsidRPr="00EC0D89">
        <w:rPr>
          <w:rFonts w:eastAsia="Times New Roman" w:cs="Arial"/>
          <w:b/>
          <w:bCs/>
          <w:color w:val="000000" w:themeColor="text1"/>
          <w:kern w:val="0"/>
          <w:lang w:eastAsia="hr-HR"/>
          <w14:ligatures w14:val="none"/>
        </w:rPr>
        <w:t xml:space="preserve">javne i društvene namjene </w:t>
      </w:r>
      <w:r w:rsidRPr="00EC0D89">
        <w:rPr>
          <w:rFonts w:eastAsia="Times New Roman" w:cs="Arial"/>
          <w:color w:val="000000" w:themeColor="text1"/>
          <w:kern w:val="0"/>
          <w:lang w:eastAsia="hr-HR"/>
          <w14:ligatures w14:val="none"/>
        </w:rPr>
        <w:t>(oznaka D)</w:t>
      </w:r>
      <w:r w:rsidRPr="00EC0D89">
        <w:rPr>
          <w:rFonts w:eastAsia="Times New Roman" w:cs="Arial"/>
          <w:b/>
          <w:bCs/>
          <w:color w:val="000000" w:themeColor="text1"/>
          <w:kern w:val="0"/>
          <w:lang w:eastAsia="hr-HR"/>
          <w14:ligatures w14:val="none"/>
        </w:rPr>
        <w:t xml:space="preserve"> </w:t>
      </w:r>
      <w:r w:rsidRPr="00EC0D89">
        <w:rPr>
          <w:rFonts w:eastAsia="Times New Roman" w:cs="Arial"/>
          <w:color w:val="000000" w:themeColor="text1"/>
          <w:kern w:val="0"/>
          <w:lang w:eastAsia="hr-HR"/>
          <w14:ligatures w14:val="none"/>
        </w:rPr>
        <w:t xml:space="preserve">namijenjene su uređenju i gradnji građevina javne i društvene namjene. </w:t>
      </w:r>
    </w:p>
    <w:p w14:paraId="09D28055" w14:textId="77777777" w:rsidR="002B28B5" w:rsidRPr="00EC0D89" w:rsidRDefault="002B28B5" w:rsidP="002B28B5">
      <w:pPr>
        <w:tabs>
          <w:tab w:val="left" w:pos="709"/>
        </w:tabs>
        <w:spacing w:line="240" w:lineRule="auto"/>
        <w:ind w:left="567" w:hanging="567"/>
        <w:rPr>
          <w:rFonts w:eastAsia="Times New Roman" w:cs="Arial"/>
          <w:snapToGrid w:val="0"/>
          <w:color w:val="000000" w:themeColor="text1"/>
          <w:kern w:val="0"/>
          <w:lang w:eastAsia="hr-HR"/>
          <w14:ligatures w14:val="none"/>
        </w:rPr>
      </w:pPr>
      <w:r w:rsidRPr="00EC0D89">
        <w:rPr>
          <w:rFonts w:eastAsia="Times New Roman" w:cs="Arial"/>
          <w:color w:val="000000" w:themeColor="text1"/>
          <w:kern w:val="0"/>
          <w:lang w:eastAsia="hr-HR"/>
          <w14:ligatures w14:val="none"/>
        </w:rPr>
        <w:t>(2)</w:t>
      </w:r>
      <w:r w:rsidRPr="00EC0D89">
        <w:rPr>
          <w:rFonts w:eastAsia="Times New Roman" w:cs="Arial"/>
          <w:b/>
          <w:bCs/>
          <w:color w:val="000000" w:themeColor="text1"/>
          <w:kern w:val="0"/>
          <w:lang w:eastAsia="hr-HR"/>
          <w14:ligatures w14:val="none"/>
        </w:rPr>
        <w:tab/>
      </w:r>
      <w:r w:rsidRPr="00EC0D89">
        <w:rPr>
          <w:rFonts w:eastAsia="Times New Roman" w:cs="Arial"/>
          <w:snapToGrid w:val="0"/>
          <w:color w:val="000000" w:themeColor="text1"/>
          <w:kern w:val="0"/>
          <w:lang w:eastAsia="hr-HR"/>
          <w14:ligatures w14:val="none"/>
        </w:rPr>
        <w:t>Površine i građevine za javnu i društvenu namjenu služe za obavljanje sljedećih djelatnosti:</w:t>
      </w:r>
    </w:p>
    <w:p w14:paraId="6B91E351" w14:textId="77777777" w:rsidR="002B28B5" w:rsidRPr="00EC0D89" w:rsidRDefault="002B28B5" w:rsidP="002B28B5">
      <w:pPr>
        <w:numPr>
          <w:ilvl w:val="0"/>
          <w:numId w:val="15"/>
        </w:numPr>
        <w:spacing w:line="240" w:lineRule="auto"/>
        <w:ind w:left="851" w:hanging="284"/>
        <w:contextualSpacing/>
        <w:rPr>
          <w:rFonts w:eastAsia="Times New Roman" w:cs="Arial"/>
          <w:color w:val="000000" w:themeColor="text1"/>
          <w:kern w:val="0"/>
          <w:lang w:eastAsia="hr-HR"/>
          <w14:ligatures w14:val="none"/>
        </w:rPr>
      </w:pPr>
      <w:r w:rsidRPr="00EC0D89">
        <w:rPr>
          <w:rFonts w:eastAsia="Times New Roman" w:cs="Arial"/>
          <w:color w:val="000000" w:themeColor="text1"/>
          <w:kern w:val="0"/>
          <w:lang w:eastAsia="hr-HR"/>
          <w14:ligatures w14:val="none"/>
        </w:rPr>
        <w:t xml:space="preserve">društvena - odgoj, obrazovanje, prosvjeta, znanost, kultura, sport, rekreacija, zdravstvo i socijalna skrb </w:t>
      </w:r>
    </w:p>
    <w:p w14:paraId="56CA7B3B" w14:textId="77777777" w:rsidR="002B28B5" w:rsidRPr="00EC0D89" w:rsidRDefault="002B28B5" w:rsidP="002B28B5">
      <w:pPr>
        <w:numPr>
          <w:ilvl w:val="0"/>
          <w:numId w:val="15"/>
        </w:numPr>
        <w:spacing w:line="240" w:lineRule="auto"/>
        <w:ind w:left="851" w:hanging="284"/>
        <w:contextualSpacing/>
        <w:rPr>
          <w:rFonts w:eastAsia="Times New Roman" w:cs="Arial"/>
          <w:color w:val="000000" w:themeColor="text1"/>
          <w:kern w:val="0"/>
          <w:lang w:eastAsia="hr-HR"/>
          <w14:ligatures w14:val="none"/>
        </w:rPr>
      </w:pPr>
      <w:r w:rsidRPr="00EC0D89">
        <w:rPr>
          <w:rFonts w:eastAsia="Times New Roman" w:cs="Arial"/>
          <w:color w:val="000000" w:themeColor="text1"/>
          <w:kern w:val="0"/>
          <w:lang w:eastAsia="hr-HR"/>
          <w14:ligatures w14:val="none"/>
        </w:rPr>
        <w:t>upravna - rad državnih tijela i organizacija, tijela i organizacija lokalne i područne (regionalne) samouprave</w:t>
      </w:r>
    </w:p>
    <w:p w14:paraId="30E67A59" w14:textId="77777777" w:rsidR="002B28B5" w:rsidRPr="00EC0D89" w:rsidRDefault="002B28B5" w:rsidP="002B28B5">
      <w:pPr>
        <w:numPr>
          <w:ilvl w:val="0"/>
          <w:numId w:val="15"/>
        </w:numPr>
        <w:spacing w:line="240" w:lineRule="auto"/>
        <w:ind w:left="851" w:hanging="284"/>
        <w:contextualSpacing/>
        <w:rPr>
          <w:rFonts w:eastAsia="Times New Roman" w:cs="Arial"/>
          <w:color w:val="000000" w:themeColor="text1"/>
          <w:kern w:val="0"/>
          <w:lang w:eastAsia="hr-HR"/>
          <w14:ligatures w14:val="none"/>
        </w:rPr>
      </w:pPr>
      <w:r w:rsidRPr="00EC0D89">
        <w:rPr>
          <w:rFonts w:eastAsia="Times New Roman" w:cs="Arial"/>
          <w:color w:val="000000" w:themeColor="text1"/>
          <w:kern w:val="0"/>
          <w:lang w:eastAsia="hr-HR"/>
          <w14:ligatures w14:val="none"/>
        </w:rPr>
        <w:t>društvene organizacije - pravne osobe s javnim ovlastima</w:t>
      </w:r>
    </w:p>
    <w:p w14:paraId="14F08219" w14:textId="77777777" w:rsidR="002B28B5" w:rsidRPr="00EC0D89" w:rsidRDefault="002B28B5" w:rsidP="002B28B5">
      <w:pPr>
        <w:numPr>
          <w:ilvl w:val="0"/>
          <w:numId w:val="15"/>
        </w:numPr>
        <w:spacing w:line="240" w:lineRule="auto"/>
        <w:ind w:left="851" w:hanging="284"/>
        <w:contextualSpacing/>
        <w:rPr>
          <w:rFonts w:eastAsia="Times New Roman" w:cs="Arial"/>
          <w:color w:val="000000" w:themeColor="text1"/>
          <w:kern w:val="0"/>
          <w:lang w:eastAsia="hr-HR"/>
          <w14:ligatures w14:val="none"/>
        </w:rPr>
      </w:pPr>
      <w:r w:rsidRPr="00EC0D89">
        <w:rPr>
          <w:rFonts w:eastAsia="Times New Roman" w:cs="Arial"/>
          <w:color w:val="000000" w:themeColor="text1"/>
          <w:kern w:val="0"/>
          <w:lang w:eastAsia="hr-HR"/>
          <w14:ligatures w14:val="none"/>
        </w:rPr>
        <w:t xml:space="preserve">udruge građana </w:t>
      </w:r>
    </w:p>
    <w:p w14:paraId="69BBC3C9" w14:textId="77777777" w:rsidR="002B28B5" w:rsidRPr="00EC0D89" w:rsidRDefault="002B28B5" w:rsidP="002B28B5">
      <w:pPr>
        <w:numPr>
          <w:ilvl w:val="0"/>
          <w:numId w:val="15"/>
        </w:numPr>
        <w:spacing w:line="240" w:lineRule="auto"/>
        <w:ind w:left="851" w:hanging="284"/>
        <w:contextualSpacing/>
        <w:rPr>
          <w:rFonts w:eastAsia="Times New Roman" w:cs="Arial"/>
          <w:color w:val="000000" w:themeColor="text1"/>
          <w:kern w:val="0"/>
          <w:lang w:eastAsia="hr-HR"/>
          <w14:ligatures w14:val="none"/>
        </w:rPr>
      </w:pPr>
      <w:r w:rsidRPr="00EC0D89">
        <w:rPr>
          <w:rFonts w:eastAsia="Times New Roman" w:cs="Arial"/>
          <w:color w:val="000000" w:themeColor="text1"/>
          <w:kern w:val="0"/>
          <w:lang w:eastAsia="hr-HR"/>
          <w14:ligatures w14:val="none"/>
        </w:rPr>
        <w:t>vjerske zajednice.</w:t>
      </w:r>
    </w:p>
    <w:p w14:paraId="6352D387" w14:textId="77777777" w:rsidR="002B28B5" w:rsidRPr="00EC0D89" w:rsidRDefault="002B28B5" w:rsidP="002B28B5">
      <w:pPr>
        <w:tabs>
          <w:tab w:val="left" w:pos="567"/>
        </w:tabs>
        <w:spacing w:line="240" w:lineRule="auto"/>
        <w:ind w:left="567" w:right="-1" w:hanging="567"/>
        <w:rPr>
          <w:rFonts w:eastAsia="Times New Roman" w:cs="Arial"/>
          <w:color w:val="000000" w:themeColor="text1"/>
          <w:kern w:val="0"/>
          <w:lang w:eastAsia="hr-HR"/>
          <w14:ligatures w14:val="none"/>
        </w:rPr>
      </w:pPr>
      <w:r w:rsidRPr="00EC0D89">
        <w:rPr>
          <w:rFonts w:eastAsia="Times New Roman" w:cs="Arial"/>
          <w:color w:val="000000" w:themeColor="text1"/>
          <w:kern w:val="0"/>
          <w:lang w:eastAsia="hr-HR"/>
          <w14:ligatures w14:val="none"/>
        </w:rPr>
        <w:t>(3)     Na površinama javne i društvene namjene mogu se uređivati i graditi sljedeće građevine javne i društvene namjene:</w:t>
      </w:r>
    </w:p>
    <w:p w14:paraId="7B89D641" w14:textId="77777777" w:rsidR="002B28B5" w:rsidRPr="00EC0D89" w:rsidRDefault="002B28B5" w:rsidP="002B28B5">
      <w:pPr>
        <w:numPr>
          <w:ilvl w:val="0"/>
          <w:numId w:val="14"/>
        </w:numPr>
        <w:tabs>
          <w:tab w:val="right" w:pos="5387"/>
        </w:tabs>
        <w:spacing w:line="240" w:lineRule="auto"/>
        <w:ind w:left="851" w:right="-1" w:hanging="284"/>
        <w:contextualSpacing/>
        <w:rPr>
          <w:rFonts w:eastAsia="Times New Roman" w:cs="Arial"/>
          <w:color w:val="000000" w:themeColor="text1"/>
          <w:kern w:val="0"/>
          <w:lang w:eastAsia="hr-HR"/>
          <w14:ligatures w14:val="none"/>
        </w:rPr>
      </w:pPr>
      <w:r w:rsidRPr="00EC0D89">
        <w:rPr>
          <w:rFonts w:eastAsia="Times New Roman" w:cs="Arial"/>
          <w:color w:val="000000" w:themeColor="text1"/>
          <w:kern w:val="0"/>
          <w:lang w:eastAsia="hr-HR"/>
          <w14:ligatures w14:val="none"/>
        </w:rPr>
        <w:t>upravna</w:t>
      </w:r>
      <w:r w:rsidRPr="00EC0D89">
        <w:rPr>
          <w:rFonts w:eastAsia="Times New Roman" w:cs="Arial"/>
          <w:color w:val="000000" w:themeColor="text1"/>
          <w:kern w:val="0"/>
          <w:lang w:eastAsia="hr-HR"/>
          <w14:ligatures w14:val="none"/>
        </w:rPr>
        <w:tab/>
      </w:r>
      <w:r w:rsidRPr="00EC0D89">
        <w:rPr>
          <w:rFonts w:eastAsia="Times New Roman" w:cs="Arial"/>
          <w:color w:val="000000" w:themeColor="text1"/>
          <w:kern w:val="0"/>
          <w:lang w:eastAsia="hr-HR"/>
          <w14:ligatures w14:val="none"/>
        </w:rPr>
        <w:tab/>
      </w:r>
      <w:r w:rsidRPr="00EC0D89">
        <w:rPr>
          <w:rFonts w:eastAsia="Times New Roman" w:cs="Arial"/>
          <w:color w:val="000000" w:themeColor="text1"/>
          <w:kern w:val="0"/>
          <w:lang w:eastAsia="hr-HR"/>
          <w14:ligatures w14:val="none"/>
        </w:rPr>
        <w:tab/>
      </w:r>
      <w:r w:rsidRPr="00EC0D89">
        <w:rPr>
          <w:rFonts w:eastAsia="Times New Roman" w:cs="Arial"/>
          <w:color w:val="000000" w:themeColor="text1"/>
          <w:kern w:val="0"/>
          <w:lang w:eastAsia="hr-HR"/>
          <w14:ligatures w14:val="none"/>
        </w:rPr>
        <w:tab/>
        <w:t>D1</w:t>
      </w:r>
    </w:p>
    <w:p w14:paraId="71ED713F" w14:textId="77777777" w:rsidR="002B28B5" w:rsidRPr="00EC0D89" w:rsidRDefault="002B28B5" w:rsidP="002B28B5">
      <w:pPr>
        <w:numPr>
          <w:ilvl w:val="0"/>
          <w:numId w:val="14"/>
        </w:numPr>
        <w:tabs>
          <w:tab w:val="right" w:pos="5387"/>
        </w:tabs>
        <w:spacing w:line="240" w:lineRule="auto"/>
        <w:ind w:left="851" w:right="-1" w:hanging="284"/>
        <w:contextualSpacing/>
        <w:rPr>
          <w:rFonts w:eastAsia="Times New Roman" w:cs="Arial"/>
          <w:color w:val="000000" w:themeColor="text1"/>
          <w:kern w:val="0"/>
          <w:lang w:eastAsia="hr-HR"/>
          <w14:ligatures w14:val="none"/>
        </w:rPr>
      </w:pPr>
      <w:r w:rsidRPr="00EC0D89">
        <w:rPr>
          <w:rFonts w:eastAsia="Times New Roman" w:cs="Arial"/>
          <w:color w:val="000000" w:themeColor="text1"/>
          <w:kern w:val="0"/>
          <w:lang w:eastAsia="hr-HR"/>
          <w14:ligatures w14:val="none"/>
        </w:rPr>
        <w:t>socijalna</w:t>
      </w:r>
      <w:r w:rsidRPr="00EC0D89">
        <w:rPr>
          <w:rFonts w:eastAsia="Times New Roman" w:cs="Arial"/>
          <w:color w:val="000000" w:themeColor="text1"/>
          <w:kern w:val="0"/>
          <w:lang w:eastAsia="hr-HR"/>
          <w14:ligatures w14:val="none"/>
        </w:rPr>
        <w:tab/>
      </w:r>
      <w:r w:rsidRPr="00EC0D89">
        <w:rPr>
          <w:rFonts w:eastAsia="Times New Roman" w:cs="Arial"/>
          <w:color w:val="000000" w:themeColor="text1"/>
          <w:kern w:val="0"/>
          <w:lang w:eastAsia="hr-HR"/>
          <w14:ligatures w14:val="none"/>
        </w:rPr>
        <w:tab/>
      </w:r>
      <w:r w:rsidRPr="00EC0D89">
        <w:rPr>
          <w:rFonts w:eastAsia="Times New Roman" w:cs="Arial"/>
          <w:color w:val="000000" w:themeColor="text1"/>
          <w:kern w:val="0"/>
          <w:lang w:eastAsia="hr-HR"/>
          <w14:ligatures w14:val="none"/>
        </w:rPr>
        <w:tab/>
      </w:r>
      <w:r w:rsidRPr="00EC0D89">
        <w:rPr>
          <w:rFonts w:eastAsia="Times New Roman" w:cs="Arial"/>
          <w:color w:val="000000" w:themeColor="text1"/>
          <w:kern w:val="0"/>
          <w:lang w:eastAsia="hr-HR"/>
          <w14:ligatures w14:val="none"/>
        </w:rPr>
        <w:tab/>
        <w:t>D2</w:t>
      </w:r>
    </w:p>
    <w:p w14:paraId="3D1E84FC" w14:textId="77777777" w:rsidR="002B28B5" w:rsidRPr="00EC0D89" w:rsidRDefault="002B28B5" w:rsidP="002B28B5">
      <w:pPr>
        <w:numPr>
          <w:ilvl w:val="0"/>
          <w:numId w:val="14"/>
        </w:numPr>
        <w:tabs>
          <w:tab w:val="right" w:pos="5387"/>
        </w:tabs>
        <w:spacing w:line="240" w:lineRule="auto"/>
        <w:ind w:left="851" w:right="-1" w:hanging="284"/>
        <w:contextualSpacing/>
        <w:rPr>
          <w:rFonts w:eastAsia="Times New Roman" w:cs="Arial"/>
          <w:color w:val="000000" w:themeColor="text1"/>
          <w:kern w:val="0"/>
          <w:lang w:eastAsia="hr-HR"/>
          <w14:ligatures w14:val="none"/>
        </w:rPr>
      </w:pPr>
      <w:r w:rsidRPr="00EC0D89">
        <w:rPr>
          <w:rFonts w:eastAsia="Times New Roman" w:cs="Arial"/>
          <w:color w:val="000000" w:themeColor="text1"/>
          <w:kern w:val="0"/>
          <w:lang w:eastAsia="hr-HR"/>
          <w14:ligatures w14:val="none"/>
        </w:rPr>
        <w:t>zdravstvena</w:t>
      </w:r>
      <w:r w:rsidRPr="00EC0D89">
        <w:rPr>
          <w:rFonts w:eastAsia="Times New Roman" w:cs="Arial"/>
          <w:color w:val="000000" w:themeColor="text1"/>
          <w:kern w:val="0"/>
          <w:lang w:eastAsia="hr-HR"/>
          <w14:ligatures w14:val="none"/>
        </w:rPr>
        <w:tab/>
      </w:r>
      <w:r w:rsidRPr="00EC0D89">
        <w:rPr>
          <w:rFonts w:eastAsia="Times New Roman" w:cs="Arial"/>
          <w:color w:val="000000" w:themeColor="text1"/>
          <w:kern w:val="0"/>
          <w:lang w:eastAsia="hr-HR"/>
          <w14:ligatures w14:val="none"/>
        </w:rPr>
        <w:tab/>
      </w:r>
      <w:r w:rsidRPr="00EC0D89">
        <w:rPr>
          <w:rFonts w:eastAsia="Times New Roman" w:cs="Arial"/>
          <w:color w:val="000000" w:themeColor="text1"/>
          <w:kern w:val="0"/>
          <w:lang w:eastAsia="hr-HR"/>
          <w14:ligatures w14:val="none"/>
        </w:rPr>
        <w:tab/>
      </w:r>
      <w:r w:rsidRPr="00EC0D89">
        <w:rPr>
          <w:rFonts w:eastAsia="Times New Roman" w:cs="Arial"/>
          <w:color w:val="000000" w:themeColor="text1"/>
          <w:kern w:val="0"/>
          <w:lang w:eastAsia="hr-HR"/>
          <w14:ligatures w14:val="none"/>
        </w:rPr>
        <w:tab/>
        <w:t>D3</w:t>
      </w:r>
    </w:p>
    <w:p w14:paraId="56E07E34" w14:textId="77777777" w:rsidR="002B28B5" w:rsidRPr="00EC0D89" w:rsidRDefault="002B28B5" w:rsidP="002B28B5">
      <w:pPr>
        <w:numPr>
          <w:ilvl w:val="0"/>
          <w:numId w:val="14"/>
        </w:numPr>
        <w:tabs>
          <w:tab w:val="right" w:pos="5387"/>
        </w:tabs>
        <w:spacing w:line="240" w:lineRule="auto"/>
        <w:ind w:left="851" w:right="-1" w:hanging="284"/>
        <w:contextualSpacing/>
        <w:rPr>
          <w:rFonts w:eastAsia="Times New Roman" w:cs="Arial"/>
          <w:color w:val="000000" w:themeColor="text1"/>
          <w:kern w:val="0"/>
          <w:lang w:eastAsia="hr-HR"/>
          <w14:ligatures w14:val="none"/>
        </w:rPr>
      </w:pPr>
      <w:r w:rsidRPr="00EC0D89">
        <w:rPr>
          <w:rFonts w:eastAsia="Times New Roman" w:cs="Arial"/>
          <w:color w:val="000000" w:themeColor="text1"/>
          <w:kern w:val="0"/>
          <w:lang w:eastAsia="hr-HR"/>
          <w14:ligatures w14:val="none"/>
        </w:rPr>
        <w:t>predškolska</w:t>
      </w:r>
      <w:r w:rsidRPr="00EC0D89">
        <w:rPr>
          <w:rFonts w:eastAsia="Times New Roman" w:cs="Arial"/>
          <w:color w:val="000000" w:themeColor="text1"/>
          <w:kern w:val="0"/>
          <w:lang w:eastAsia="hr-HR"/>
          <w14:ligatures w14:val="none"/>
        </w:rPr>
        <w:tab/>
      </w:r>
      <w:r w:rsidRPr="00EC0D89">
        <w:rPr>
          <w:rFonts w:eastAsia="Times New Roman" w:cs="Arial"/>
          <w:color w:val="000000" w:themeColor="text1"/>
          <w:kern w:val="0"/>
          <w:lang w:eastAsia="hr-HR"/>
          <w14:ligatures w14:val="none"/>
        </w:rPr>
        <w:tab/>
      </w:r>
      <w:r w:rsidRPr="00EC0D89">
        <w:rPr>
          <w:rFonts w:eastAsia="Times New Roman" w:cs="Arial"/>
          <w:color w:val="000000" w:themeColor="text1"/>
          <w:kern w:val="0"/>
          <w:lang w:eastAsia="hr-HR"/>
          <w14:ligatures w14:val="none"/>
        </w:rPr>
        <w:tab/>
      </w:r>
      <w:r w:rsidRPr="00EC0D89">
        <w:rPr>
          <w:rFonts w:eastAsia="Times New Roman" w:cs="Arial"/>
          <w:color w:val="000000" w:themeColor="text1"/>
          <w:kern w:val="0"/>
          <w:lang w:eastAsia="hr-HR"/>
          <w14:ligatures w14:val="none"/>
        </w:rPr>
        <w:tab/>
        <w:t>D4</w:t>
      </w:r>
    </w:p>
    <w:p w14:paraId="7D5675BE" w14:textId="77777777" w:rsidR="002B28B5" w:rsidRPr="00EC0D89" w:rsidRDefault="002B28B5" w:rsidP="002B28B5">
      <w:pPr>
        <w:numPr>
          <w:ilvl w:val="0"/>
          <w:numId w:val="14"/>
        </w:numPr>
        <w:tabs>
          <w:tab w:val="right" w:pos="5387"/>
        </w:tabs>
        <w:spacing w:line="240" w:lineRule="auto"/>
        <w:ind w:left="851" w:right="-1" w:hanging="284"/>
        <w:contextualSpacing/>
        <w:rPr>
          <w:rFonts w:eastAsia="Times New Roman" w:cs="Arial"/>
          <w:color w:val="000000" w:themeColor="text1"/>
          <w:kern w:val="0"/>
          <w:lang w:eastAsia="hr-HR"/>
          <w14:ligatures w14:val="none"/>
        </w:rPr>
      </w:pPr>
      <w:r w:rsidRPr="00EC0D89">
        <w:rPr>
          <w:rFonts w:eastAsia="Times New Roman" w:cs="Arial"/>
          <w:color w:val="000000" w:themeColor="text1"/>
          <w:kern w:val="0"/>
          <w:lang w:eastAsia="hr-HR"/>
          <w14:ligatures w14:val="none"/>
        </w:rPr>
        <w:t>školska</w:t>
      </w:r>
      <w:r w:rsidRPr="00EC0D89">
        <w:rPr>
          <w:rFonts w:eastAsia="Times New Roman" w:cs="Arial"/>
          <w:color w:val="000000" w:themeColor="text1"/>
          <w:kern w:val="0"/>
          <w:lang w:eastAsia="hr-HR"/>
          <w14:ligatures w14:val="none"/>
        </w:rPr>
        <w:tab/>
      </w:r>
      <w:r w:rsidRPr="00EC0D89">
        <w:rPr>
          <w:rFonts w:eastAsia="Times New Roman" w:cs="Arial"/>
          <w:color w:val="000000" w:themeColor="text1"/>
          <w:kern w:val="0"/>
          <w:lang w:eastAsia="hr-HR"/>
          <w14:ligatures w14:val="none"/>
        </w:rPr>
        <w:tab/>
      </w:r>
      <w:r w:rsidRPr="00EC0D89">
        <w:rPr>
          <w:rFonts w:eastAsia="Times New Roman" w:cs="Arial"/>
          <w:color w:val="000000" w:themeColor="text1"/>
          <w:kern w:val="0"/>
          <w:lang w:eastAsia="hr-HR"/>
          <w14:ligatures w14:val="none"/>
        </w:rPr>
        <w:tab/>
      </w:r>
      <w:r w:rsidRPr="00EC0D89">
        <w:rPr>
          <w:rFonts w:eastAsia="Times New Roman" w:cs="Arial"/>
          <w:color w:val="000000" w:themeColor="text1"/>
          <w:kern w:val="0"/>
          <w:lang w:eastAsia="hr-HR"/>
          <w14:ligatures w14:val="none"/>
        </w:rPr>
        <w:tab/>
        <w:t>D5</w:t>
      </w:r>
    </w:p>
    <w:p w14:paraId="78EFE697" w14:textId="77777777" w:rsidR="002B28B5" w:rsidRPr="00EC0D89" w:rsidRDefault="002B28B5" w:rsidP="002B28B5">
      <w:pPr>
        <w:numPr>
          <w:ilvl w:val="0"/>
          <w:numId w:val="14"/>
        </w:numPr>
        <w:tabs>
          <w:tab w:val="right" w:pos="5387"/>
        </w:tabs>
        <w:spacing w:line="240" w:lineRule="auto"/>
        <w:ind w:left="851" w:right="-1" w:hanging="284"/>
        <w:contextualSpacing/>
        <w:rPr>
          <w:rFonts w:eastAsia="Times New Roman" w:cs="Arial"/>
          <w:color w:val="000000" w:themeColor="text1"/>
          <w:kern w:val="0"/>
          <w:lang w:eastAsia="hr-HR"/>
          <w14:ligatures w14:val="none"/>
        </w:rPr>
      </w:pPr>
      <w:r w:rsidRPr="00EC0D89">
        <w:rPr>
          <w:rFonts w:eastAsia="Times New Roman" w:cs="Arial"/>
          <w:color w:val="000000" w:themeColor="text1"/>
          <w:kern w:val="0"/>
          <w:lang w:eastAsia="hr-HR"/>
          <w14:ligatures w14:val="none"/>
        </w:rPr>
        <w:t>visoko učilište</w:t>
      </w:r>
      <w:r w:rsidRPr="00EC0D89">
        <w:rPr>
          <w:rFonts w:eastAsia="Times New Roman" w:cs="Arial"/>
          <w:color w:val="000000" w:themeColor="text1"/>
          <w:kern w:val="0"/>
          <w:lang w:eastAsia="hr-HR"/>
          <w14:ligatures w14:val="none"/>
        </w:rPr>
        <w:tab/>
      </w:r>
      <w:r w:rsidRPr="00EC0D89">
        <w:rPr>
          <w:rFonts w:eastAsia="Times New Roman" w:cs="Arial"/>
          <w:color w:val="000000" w:themeColor="text1"/>
          <w:kern w:val="0"/>
          <w:lang w:eastAsia="hr-HR"/>
          <w14:ligatures w14:val="none"/>
        </w:rPr>
        <w:tab/>
      </w:r>
      <w:r w:rsidRPr="00EC0D89">
        <w:rPr>
          <w:rFonts w:eastAsia="Times New Roman" w:cs="Arial"/>
          <w:color w:val="000000" w:themeColor="text1"/>
          <w:kern w:val="0"/>
          <w:lang w:eastAsia="hr-HR"/>
          <w14:ligatures w14:val="none"/>
        </w:rPr>
        <w:tab/>
      </w:r>
      <w:r w:rsidRPr="00EC0D89">
        <w:rPr>
          <w:rFonts w:eastAsia="Times New Roman" w:cs="Arial"/>
          <w:color w:val="000000" w:themeColor="text1"/>
          <w:kern w:val="0"/>
          <w:lang w:eastAsia="hr-HR"/>
          <w14:ligatures w14:val="none"/>
        </w:rPr>
        <w:tab/>
        <w:t>D6</w:t>
      </w:r>
    </w:p>
    <w:p w14:paraId="266E36B4" w14:textId="77777777" w:rsidR="002B28B5" w:rsidRPr="00EC0D89" w:rsidRDefault="002B28B5" w:rsidP="002B28B5">
      <w:pPr>
        <w:numPr>
          <w:ilvl w:val="0"/>
          <w:numId w:val="14"/>
        </w:numPr>
        <w:tabs>
          <w:tab w:val="right" w:pos="5387"/>
        </w:tabs>
        <w:spacing w:line="240" w:lineRule="auto"/>
        <w:ind w:left="851" w:right="-1" w:hanging="284"/>
        <w:contextualSpacing/>
        <w:rPr>
          <w:rFonts w:eastAsia="Times New Roman" w:cs="Arial"/>
          <w:color w:val="000000" w:themeColor="text1"/>
          <w:kern w:val="0"/>
          <w:lang w:eastAsia="hr-HR"/>
          <w14:ligatures w14:val="none"/>
        </w:rPr>
      </w:pPr>
      <w:r w:rsidRPr="00EC0D89">
        <w:rPr>
          <w:rFonts w:eastAsia="Times New Roman" w:cs="Arial"/>
          <w:color w:val="000000" w:themeColor="text1"/>
          <w:kern w:val="0"/>
          <w:lang w:eastAsia="hr-HR"/>
          <w14:ligatures w14:val="none"/>
        </w:rPr>
        <w:t>kultura</w:t>
      </w:r>
      <w:r w:rsidRPr="00EC0D89">
        <w:rPr>
          <w:rFonts w:eastAsia="Times New Roman" w:cs="Arial"/>
          <w:color w:val="000000" w:themeColor="text1"/>
          <w:kern w:val="0"/>
          <w:lang w:eastAsia="hr-HR"/>
          <w14:ligatures w14:val="none"/>
        </w:rPr>
        <w:tab/>
      </w:r>
      <w:r w:rsidRPr="00EC0D89">
        <w:rPr>
          <w:rFonts w:eastAsia="Times New Roman" w:cs="Arial"/>
          <w:color w:val="000000" w:themeColor="text1"/>
          <w:kern w:val="0"/>
          <w:lang w:eastAsia="hr-HR"/>
          <w14:ligatures w14:val="none"/>
        </w:rPr>
        <w:tab/>
      </w:r>
      <w:r w:rsidRPr="00EC0D89">
        <w:rPr>
          <w:rFonts w:eastAsia="Times New Roman" w:cs="Arial"/>
          <w:color w:val="000000" w:themeColor="text1"/>
          <w:kern w:val="0"/>
          <w:lang w:eastAsia="hr-HR"/>
          <w14:ligatures w14:val="none"/>
        </w:rPr>
        <w:tab/>
      </w:r>
      <w:r w:rsidRPr="00EC0D89">
        <w:rPr>
          <w:rFonts w:eastAsia="Times New Roman" w:cs="Arial"/>
          <w:color w:val="000000" w:themeColor="text1"/>
          <w:kern w:val="0"/>
          <w:lang w:eastAsia="hr-HR"/>
          <w14:ligatures w14:val="none"/>
        </w:rPr>
        <w:tab/>
        <w:t>D7</w:t>
      </w:r>
    </w:p>
    <w:p w14:paraId="6D355701" w14:textId="77777777" w:rsidR="002B28B5" w:rsidRPr="00EC0D89" w:rsidRDefault="002B28B5" w:rsidP="002B28B5">
      <w:pPr>
        <w:numPr>
          <w:ilvl w:val="0"/>
          <w:numId w:val="14"/>
        </w:numPr>
        <w:tabs>
          <w:tab w:val="right" w:pos="5387"/>
        </w:tabs>
        <w:spacing w:line="240" w:lineRule="auto"/>
        <w:ind w:left="851" w:right="-1" w:hanging="284"/>
        <w:contextualSpacing/>
        <w:rPr>
          <w:rFonts w:eastAsia="Times New Roman" w:cs="Arial"/>
          <w:color w:val="000000" w:themeColor="text1"/>
          <w:kern w:val="0"/>
          <w:lang w:eastAsia="hr-HR"/>
          <w14:ligatures w14:val="none"/>
        </w:rPr>
      </w:pPr>
      <w:r w:rsidRPr="00EC0D89">
        <w:rPr>
          <w:rFonts w:eastAsia="Times New Roman" w:cs="Arial"/>
          <w:color w:val="000000" w:themeColor="text1"/>
          <w:kern w:val="0"/>
          <w:lang w:eastAsia="hr-HR"/>
          <w14:ligatures w14:val="none"/>
        </w:rPr>
        <w:t>vjerska</w:t>
      </w:r>
      <w:r w:rsidRPr="00EC0D89">
        <w:rPr>
          <w:rFonts w:eastAsia="Times New Roman" w:cs="Arial"/>
          <w:color w:val="000000" w:themeColor="text1"/>
          <w:kern w:val="0"/>
          <w:lang w:eastAsia="hr-HR"/>
          <w14:ligatures w14:val="none"/>
        </w:rPr>
        <w:tab/>
      </w:r>
      <w:r w:rsidRPr="00EC0D89">
        <w:rPr>
          <w:rFonts w:eastAsia="Times New Roman" w:cs="Arial"/>
          <w:color w:val="000000" w:themeColor="text1"/>
          <w:kern w:val="0"/>
          <w:lang w:eastAsia="hr-HR"/>
          <w14:ligatures w14:val="none"/>
        </w:rPr>
        <w:tab/>
      </w:r>
      <w:r w:rsidRPr="00EC0D89">
        <w:rPr>
          <w:rFonts w:eastAsia="Times New Roman" w:cs="Arial"/>
          <w:color w:val="000000" w:themeColor="text1"/>
          <w:kern w:val="0"/>
          <w:lang w:eastAsia="hr-HR"/>
          <w14:ligatures w14:val="none"/>
        </w:rPr>
        <w:tab/>
      </w:r>
      <w:r w:rsidRPr="00EC0D89">
        <w:rPr>
          <w:rFonts w:eastAsia="Times New Roman" w:cs="Arial"/>
          <w:color w:val="000000" w:themeColor="text1"/>
          <w:kern w:val="0"/>
          <w:lang w:eastAsia="hr-HR"/>
          <w14:ligatures w14:val="none"/>
        </w:rPr>
        <w:tab/>
        <w:t>D8</w:t>
      </w:r>
    </w:p>
    <w:p w14:paraId="3257A35F" w14:textId="77777777" w:rsidR="002B28B5" w:rsidRPr="00EC0D89" w:rsidRDefault="002B28B5" w:rsidP="002B28B5">
      <w:pPr>
        <w:numPr>
          <w:ilvl w:val="0"/>
          <w:numId w:val="14"/>
        </w:numPr>
        <w:tabs>
          <w:tab w:val="right" w:pos="5387"/>
        </w:tabs>
        <w:spacing w:line="240" w:lineRule="auto"/>
        <w:ind w:left="851" w:right="-1" w:hanging="284"/>
        <w:contextualSpacing/>
        <w:rPr>
          <w:rFonts w:eastAsia="Times New Roman" w:cs="Arial"/>
          <w:color w:val="000000" w:themeColor="text1"/>
          <w:kern w:val="0"/>
          <w:lang w:eastAsia="hr-HR"/>
          <w14:ligatures w14:val="none"/>
        </w:rPr>
      </w:pPr>
      <w:r w:rsidRPr="00EC0D89">
        <w:rPr>
          <w:rFonts w:eastAsia="Times New Roman" w:cs="Arial"/>
          <w:color w:val="000000" w:themeColor="text1"/>
          <w:kern w:val="0"/>
          <w:lang w:eastAsia="hr-HR"/>
          <w14:ligatures w14:val="none"/>
        </w:rPr>
        <w:t>površine na kojima su moguće sve javne i  društvene namjene</w:t>
      </w:r>
      <w:r w:rsidRPr="00EC0D89">
        <w:rPr>
          <w:rFonts w:eastAsia="Times New Roman" w:cs="Arial"/>
          <w:color w:val="000000" w:themeColor="text1"/>
          <w:kern w:val="0"/>
          <w:lang w:eastAsia="hr-HR"/>
          <w14:ligatures w14:val="none"/>
        </w:rPr>
        <w:tab/>
        <w:t>D.</w:t>
      </w:r>
    </w:p>
    <w:p w14:paraId="67233D77" w14:textId="77777777" w:rsidR="002B28B5" w:rsidRPr="00EC0D89" w:rsidRDefault="002B28B5" w:rsidP="002B28B5">
      <w:pPr>
        <w:tabs>
          <w:tab w:val="left" w:pos="0"/>
        </w:tabs>
        <w:spacing w:line="240" w:lineRule="auto"/>
        <w:ind w:left="567" w:right="-1" w:hanging="567"/>
        <w:rPr>
          <w:rFonts w:eastAsia="Times New Roman" w:cs="Arial"/>
          <w:color w:val="000000" w:themeColor="text1"/>
          <w:kern w:val="0"/>
          <w:lang w:eastAsia="hr-HR"/>
          <w14:ligatures w14:val="none"/>
        </w:rPr>
      </w:pPr>
      <w:bookmarkStart w:id="48" w:name="_Hlk180666504"/>
      <w:r w:rsidRPr="00EC0D89">
        <w:rPr>
          <w:rFonts w:eastAsia="Times New Roman" w:cs="Arial"/>
          <w:color w:val="000000" w:themeColor="text1"/>
          <w:kern w:val="0"/>
          <w:lang w:eastAsia="hr-HR"/>
          <w14:ligatures w14:val="none"/>
        </w:rPr>
        <w:t>(4)</w:t>
      </w:r>
      <w:r w:rsidRPr="00EC0D89">
        <w:rPr>
          <w:rFonts w:eastAsia="Times New Roman" w:cs="Arial"/>
          <w:color w:val="000000" w:themeColor="text1"/>
          <w:kern w:val="0"/>
          <w:lang w:eastAsia="hr-HR"/>
          <w14:ligatures w14:val="none"/>
        </w:rPr>
        <w:tab/>
        <w:t>Na građevnim česticama javne i društvene namjene pored osnovne namjene iz prethodnih stavaka  ovog članka mogu se uređivati i graditi prostori za prateće sadržaje, a to su:</w:t>
      </w:r>
    </w:p>
    <w:p w14:paraId="4DF9E2C9" w14:textId="77777777" w:rsidR="002B28B5" w:rsidRPr="00EC0D89" w:rsidRDefault="002B28B5" w:rsidP="002B28B5">
      <w:pPr>
        <w:numPr>
          <w:ilvl w:val="0"/>
          <w:numId w:val="18"/>
        </w:numPr>
        <w:tabs>
          <w:tab w:val="left" w:pos="0"/>
        </w:tabs>
        <w:spacing w:line="240" w:lineRule="auto"/>
        <w:ind w:left="851" w:right="-1" w:hanging="284"/>
        <w:contextualSpacing/>
        <w:rPr>
          <w:rFonts w:eastAsia="Times New Roman" w:cs="Arial"/>
          <w:color w:val="000000" w:themeColor="text1"/>
          <w:kern w:val="0"/>
          <w:lang w:eastAsia="hr-HR"/>
          <w14:ligatures w14:val="none"/>
        </w:rPr>
      </w:pPr>
      <w:r w:rsidRPr="00EC0D89">
        <w:rPr>
          <w:rFonts w:eastAsia="Calibri" w:cs="Arial"/>
          <w:b/>
          <w:color w:val="000000" w:themeColor="text1"/>
          <w:kern w:val="0"/>
          <w:lang w:eastAsia="hr-HR"/>
          <w14:ligatures w14:val="none"/>
        </w:rPr>
        <w:t>gospodarska namjena - poslovna</w:t>
      </w:r>
    </w:p>
    <w:p w14:paraId="067E09B9" w14:textId="77777777" w:rsidR="002B28B5" w:rsidRPr="00EC0D89" w:rsidRDefault="002B28B5" w:rsidP="002B28B5">
      <w:pPr>
        <w:numPr>
          <w:ilvl w:val="0"/>
          <w:numId w:val="16"/>
        </w:numPr>
        <w:tabs>
          <w:tab w:val="left" w:pos="0"/>
        </w:tabs>
        <w:spacing w:line="240" w:lineRule="auto"/>
        <w:ind w:left="1134" w:right="-1" w:hanging="283"/>
        <w:contextualSpacing/>
        <w:rPr>
          <w:rFonts w:eastAsia="Times New Roman" w:cs="Arial"/>
          <w:color w:val="000000" w:themeColor="text1"/>
          <w:kern w:val="0"/>
          <w:lang w:eastAsia="hr-HR"/>
          <w14:ligatures w14:val="none"/>
        </w:rPr>
      </w:pPr>
      <w:r w:rsidRPr="00EC0D89">
        <w:rPr>
          <w:rFonts w:eastAsia="Times New Roman" w:cs="Arial"/>
          <w:color w:val="000000" w:themeColor="text1"/>
          <w:kern w:val="0"/>
          <w:lang w:eastAsia="hr-HR"/>
          <w14:ligatures w14:val="none"/>
        </w:rPr>
        <w:lastRenderedPageBreak/>
        <w:t>prostori trgovačkih djelatnosti - specijalizirane trgovine i slične trgovine koje su u službi osnovne namjene</w:t>
      </w:r>
    </w:p>
    <w:p w14:paraId="2C47A35F" w14:textId="77777777" w:rsidR="002B28B5" w:rsidRPr="00EC0D89" w:rsidRDefault="002B28B5" w:rsidP="002B28B5">
      <w:pPr>
        <w:numPr>
          <w:ilvl w:val="0"/>
          <w:numId w:val="16"/>
        </w:numPr>
        <w:tabs>
          <w:tab w:val="left" w:pos="0"/>
        </w:tabs>
        <w:spacing w:line="240" w:lineRule="auto"/>
        <w:ind w:left="1134" w:right="-1" w:hanging="283"/>
        <w:contextualSpacing/>
        <w:rPr>
          <w:rFonts w:eastAsia="Times New Roman" w:cs="Arial"/>
          <w:color w:val="000000" w:themeColor="text1"/>
          <w:kern w:val="0"/>
          <w:lang w:eastAsia="hr-HR"/>
          <w14:ligatures w14:val="none"/>
        </w:rPr>
      </w:pPr>
      <w:r w:rsidRPr="00EC0D89">
        <w:rPr>
          <w:rFonts w:eastAsia="Times New Roman" w:cs="Arial"/>
          <w:color w:val="000000" w:themeColor="text1"/>
          <w:kern w:val="0"/>
          <w:lang w:eastAsia="hr-HR"/>
          <w14:ligatures w14:val="none"/>
        </w:rPr>
        <w:t>prostori uslužnih djelatnosti - pekare, kafići i slične usluge koje su u službi osnovne namjene</w:t>
      </w:r>
    </w:p>
    <w:p w14:paraId="535350F2" w14:textId="77777777" w:rsidR="002B28B5" w:rsidRPr="00EC0D89" w:rsidRDefault="002B28B5" w:rsidP="002B28B5">
      <w:pPr>
        <w:numPr>
          <w:ilvl w:val="0"/>
          <w:numId w:val="16"/>
        </w:numPr>
        <w:tabs>
          <w:tab w:val="left" w:pos="0"/>
        </w:tabs>
        <w:spacing w:line="240" w:lineRule="auto"/>
        <w:ind w:left="1134" w:right="-1" w:hanging="283"/>
        <w:contextualSpacing/>
        <w:rPr>
          <w:rFonts w:eastAsia="Times New Roman" w:cs="Arial"/>
          <w:color w:val="000000" w:themeColor="text1"/>
          <w:kern w:val="0"/>
          <w:lang w:eastAsia="hr-HR"/>
          <w14:ligatures w14:val="none"/>
        </w:rPr>
      </w:pPr>
      <w:r w:rsidRPr="00EC0D89">
        <w:rPr>
          <w:rFonts w:eastAsia="Times New Roman" w:cs="Arial"/>
          <w:color w:val="000000" w:themeColor="text1"/>
          <w:kern w:val="0"/>
          <w:lang w:eastAsia="hr-HR"/>
          <w14:ligatures w14:val="none"/>
        </w:rPr>
        <w:t>uredski prostori čiji zbroj GBP-a (građevinske bruto površine) ne smije prelaziti 10% od ukupne GBP-e cjelokupne građevine</w:t>
      </w:r>
    </w:p>
    <w:p w14:paraId="3E554129" w14:textId="77777777" w:rsidR="002B28B5" w:rsidRPr="00EC0D89" w:rsidRDefault="002B28B5" w:rsidP="002B28B5">
      <w:pPr>
        <w:numPr>
          <w:ilvl w:val="0"/>
          <w:numId w:val="16"/>
        </w:numPr>
        <w:tabs>
          <w:tab w:val="left" w:pos="0"/>
        </w:tabs>
        <w:spacing w:line="240" w:lineRule="auto"/>
        <w:ind w:left="851" w:right="-1" w:hanging="284"/>
        <w:contextualSpacing/>
        <w:rPr>
          <w:rFonts w:eastAsia="Times New Roman" w:cs="Arial"/>
          <w:color w:val="000000" w:themeColor="text1"/>
          <w:kern w:val="0"/>
          <w:lang w:eastAsia="hr-HR"/>
          <w14:ligatures w14:val="none"/>
        </w:rPr>
      </w:pPr>
      <w:r w:rsidRPr="00EC0D89">
        <w:rPr>
          <w:rFonts w:eastAsia="Times New Roman" w:cs="Arial"/>
          <w:color w:val="000000" w:themeColor="text1"/>
          <w:kern w:val="0"/>
          <w:lang w:eastAsia="hr-HR"/>
          <w14:ligatures w14:val="none"/>
        </w:rPr>
        <w:t>prostori stambene namjene do 100,0 m</w:t>
      </w:r>
      <w:r w:rsidRPr="00EC0D89">
        <w:rPr>
          <w:rFonts w:eastAsia="Times New Roman" w:cs="Arial"/>
          <w:color w:val="000000" w:themeColor="text1"/>
          <w:kern w:val="0"/>
          <w:vertAlign w:val="superscript"/>
          <w:lang w:eastAsia="hr-HR"/>
          <w14:ligatures w14:val="none"/>
        </w:rPr>
        <w:t xml:space="preserve">2 </w:t>
      </w:r>
      <w:r w:rsidRPr="00EC0D89">
        <w:rPr>
          <w:rFonts w:eastAsia="Times New Roman" w:cs="Arial"/>
          <w:color w:val="000000" w:themeColor="text1"/>
          <w:kern w:val="0"/>
          <w:lang w:eastAsia="hr-HR"/>
          <w14:ligatures w14:val="none"/>
        </w:rPr>
        <w:t xml:space="preserve"> GBP-a isključivo za smještaj zaposlenih domara, čuvara i slično </w:t>
      </w:r>
    </w:p>
    <w:p w14:paraId="67B1954A" w14:textId="77777777" w:rsidR="002B28B5" w:rsidRPr="00EC0D89" w:rsidRDefault="002B28B5" w:rsidP="002B28B5">
      <w:pPr>
        <w:numPr>
          <w:ilvl w:val="0"/>
          <w:numId w:val="16"/>
        </w:numPr>
        <w:autoSpaceDE w:val="0"/>
        <w:autoSpaceDN w:val="0"/>
        <w:adjustRightInd w:val="0"/>
        <w:spacing w:after="200" w:line="240" w:lineRule="auto"/>
        <w:ind w:left="851" w:hanging="284"/>
        <w:contextualSpacing/>
        <w:rPr>
          <w:rFonts w:eastAsia="Calibri" w:cs="Arial"/>
          <w:b/>
          <w:bCs/>
          <w:color w:val="000000" w:themeColor="text1"/>
          <w:kern w:val="0"/>
          <w:lang w:eastAsia="hr-HR"/>
          <w14:ligatures w14:val="none"/>
        </w:rPr>
      </w:pPr>
      <w:r w:rsidRPr="00EC0D89">
        <w:rPr>
          <w:rFonts w:eastAsia="Calibri" w:cs="Arial"/>
          <w:b/>
          <w:bCs/>
          <w:color w:val="000000" w:themeColor="text1"/>
          <w:kern w:val="0"/>
          <w:lang w:eastAsia="hr-HR"/>
          <w14:ligatures w14:val="none"/>
        </w:rPr>
        <w:t>ugostiteljsko-turističke namjene</w:t>
      </w:r>
    </w:p>
    <w:p w14:paraId="22B91818" w14:textId="77777777" w:rsidR="002B28B5" w:rsidRPr="00EC0D89" w:rsidRDefault="002B28B5" w:rsidP="002B28B5">
      <w:pPr>
        <w:numPr>
          <w:ilvl w:val="0"/>
          <w:numId w:val="16"/>
        </w:numPr>
        <w:tabs>
          <w:tab w:val="left" w:pos="567"/>
        </w:tabs>
        <w:autoSpaceDE w:val="0"/>
        <w:autoSpaceDN w:val="0"/>
        <w:adjustRightInd w:val="0"/>
        <w:spacing w:after="200" w:line="240" w:lineRule="auto"/>
        <w:ind w:left="1134" w:hanging="283"/>
        <w:contextualSpacing/>
        <w:rPr>
          <w:rFonts w:eastAsia="Calibri" w:cs="Arial"/>
          <w:color w:val="000000" w:themeColor="text1"/>
        </w:rPr>
      </w:pPr>
      <w:r w:rsidRPr="00EC0D89">
        <w:rPr>
          <w:rFonts w:eastAsia="Calibri" w:cs="Arial"/>
          <w:color w:val="000000" w:themeColor="text1"/>
        </w:rPr>
        <w:t>pansioni, hosteli i slični smještajni kapaciteti</w:t>
      </w:r>
      <w:r w:rsidRPr="00EC0D89">
        <w:rPr>
          <w:rFonts w:eastAsia="Times New Roman" w:cs="Arial"/>
          <w:color w:val="000000" w:themeColor="text1"/>
          <w:kern w:val="0"/>
          <w:lang w:eastAsia="hr-HR"/>
          <w14:ligatures w14:val="none"/>
        </w:rPr>
        <w:t xml:space="preserve"> kao prateći sadržaji zdravstvenoj namjeni, visokoškolskoj i znanstvenoj namjeni</w:t>
      </w:r>
    </w:p>
    <w:p w14:paraId="31DE0CE3" w14:textId="77777777" w:rsidR="002B28B5" w:rsidRPr="00EC0D89" w:rsidRDefault="002B28B5" w:rsidP="002B28B5">
      <w:pPr>
        <w:numPr>
          <w:ilvl w:val="0"/>
          <w:numId w:val="16"/>
        </w:numPr>
        <w:tabs>
          <w:tab w:val="left" w:pos="567"/>
        </w:tabs>
        <w:autoSpaceDE w:val="0"/>
        <w:autoSpaceDN w:val="0"/>
        <w:adjustRightInd w:val="0"/>
        <w:spacing w:line="240" w:lineRule="auto"/>
        <w:ind w:left="1134" w:hanging="283"/>
        <w:contextualSpacing/>
        <w:rPr>
          <w:rFonts w:eastAsia="Calibri" w:cs="Arial"/>
          <w:color w:val="000000" w:themeColor="text1"/>
        </w:rPr>
      </w:pPr>
      <w:r w:rsidRPr="00EC0D89">
        <w:rPr>
          <w:rFonts w:eastAsia="Calibri" w:cs="Arial"/>
          <w:color w:val="000000" w:themeColor="text1"/>
        </w:rPr>
        <w:t>kavane, restorani i slično</w:t>
      </w:r>
    </w:p>
    <w:p w14:paraId="2EA134D6" w14:textId="77777777" w:rsidR="002B28B5" w:rsidRPr="00EC0D89" w:rsidRDefault="002B28B5" w:rsidP="002B28B5">
      <w:pPr>
        <w:numPr>
          <w:ilvl w:val="0"/>
          <w:numId w:val="16"/>
        </w:numPr>
        <w:tabs>
          <w:tab w:val="left" w:pos="0"/>
        </w:tabs>
        <w:spacing w:line="240" w:lineRule="auto"/>
        <w:ind w:left="851" w:right="-1" w:hanging="284"/>
        <w:contextualSpacing/>
        <w:rPr>
          <w:rFonts w:eastAsia="Times New Roman" w:cs="Arial"/>
          <w:color w:val="000000" w:themeColor="text1"/>
          <w:kern w:val="0"/>
          <w:lang w:eastAsia="hr-HR"/>
          <w14:ligatures w14:val="none"/>
        </w:rPr>
      </w:pPr>
      <w:r w:rsidRPr="00EC0D89">
        <w:rPr>
          <w:rFonts w:eastAsia="Times New Roman" w:cs="Arial"/>
          <w:color w:val="000000" w:themeColor="text1"/>
          <w:kern w:val="0"/>
          <w:lang w:eastAsia="hr-HR"/>
          <w14:ligatures w14:val="none"/>
        </w:rPr>
        <w:t>parkovi, dječja igrališta i slično</w:t>
      </w:r>
    </w:p>
    <w:p w14:paraId="7974BD72" w14:textId="77777777" w:rsidR="002B28B5" w:rsidRPr="00EC0D89" w:rsidRDefault="002B28B5" w:rsidP="002B28B5">
      <w:pPr>
        <w:numPr>
          <w:ilvl w:val="0"/>
          <w:numId w:val="16"/>
        </w:numPr>
        <w:tabs>
          <w:tab w:val="left" w:pos="0"/>
        </w:tabs>
        <w:spacing w:line="240" w:lineRule="auto"/>
        <w:ind w:left="851" w:right="-1" w:hanging="284"/>
        <w:contextualSpacing/>
        <w:rPr>
          <w:rFonts w:eastAsia="Times New Roman" w:cs="Arial"/>
          <w:color w:val="000000" w:themeColor="text1"/>
          <w:kern w:val="0"/>
          <w:lang w:eastAsia="hr-HR"/>
          <w14:ligatures w14:val="none"/>
        </w:rPr>
      </w:pPr>
      <w:r w:rsidRPr="00EC0D89">
        <w:rPr>
          <w:rFonts w:eastAsia="Times New Roman" w:cs="Arial"/>
          <w:color w:val="000000" w:themeColor="text1"/>
          <w:kern w:val="0"/>
          <w:lang w:eastAsia="hr-HR"/>
          <w14:ligatures w14:val="none"/>
        </w:rPr>
        <w:t>zaštitne zelene površine.</w:t>
      </w:r>
    </w:p>
    <w:p w14:paraId="0E94B81A" w14:textId="77777777" w:rsidR="002B28B5" w:rsidRPr="00EC0D89" w:rsidRDefault="002B28B5" w:rsidP="002B28B5">
      <w:pPr>
        <w:autoSpaceDE w:val="0"/>
        <w:autoSpaceDN w:val="0"/>
        <w:adjustRightInd w:val="0"/>
        <w:spacing w:line="240" w:lineRule="auto"/>
        <w:ind w:left="567" w:hanging="567"/>
        <w:rPr>
          <w:rFonts w:eastAsia="Calibri" w:cs="Arial"/>
          <w:bCs/>
          <w:color w:val="000000" w:themeColor="text1"/>
          <w:kern w:val="0"/>
          <w:lang w:eastAsia="hr-HR"/>
          <w14:ligatures w14:val="none"/>
        </w:rPr>
      </w:pPr>
      <w:r w:rsidRPr="00EC0D89">
        <w:rPr>
          <w:rFonts w:eastAsia="Calibri" w:cs="Arial"/>
          <w:bCs/>
          <w:color w:val="000000" w:themeColor="text1"/>
          <w:kern w:val="0"/>
          <w:lang w:eastAsia="hr-HR"/>
          <w14:ligatures w14:val="none"/>
        </w:rPr>
        <w:t>(5)</w:t>
      </w:r>
      <w:r w:rsidRPr="00EC0D89">
        <w:rPr>
          <w:rFonts w:eastAsia="Calibri" w:cs="Arial"/>
          <w:bCs/>
          <w:color w:val="000000" w:themeColor="text1"/>
          <w:kern w:val="0"/>
          <w:lang w:eastAsia="hr-HR"/>
          <w14:ligatures w14:val="none"/>
        </w:rPr>
        <w:tab/>
        <w:t>Prateći sadržaji iz stavka 4. ovog članka na površinama javne i društvene namjene mogu biti zastupljeni na sljedeći način:</w:t>
      </w:r>
    </w:p>
    <w:p w14:paraId="7A677052" w14:textId="77777777" w:rsidR="002B28B5" w:rsidRPr="00EC0D89" w:rsidRDefault="002B28B5" w:rsidP="002B28B5">
      <w:pPr>
        <w:numPr>
          <w:ilvl w:val="0"/>
          <w:numId w:val="7"/>
        </w:numPr>
        <w:autoSpaceDE w:val="0"/>
        <w:autoSpaceDN w:val="0"/>
        <w:adjustRightInd w:val="0"/>
        <w:spacing w:line="240" w:lineRule="auto"/>
        <w:ind w:left="851" w:hanging="284"/>
        <w:contextualSpacing/>
        <w:rPr>
          <w:rFonts w:eastAsia="Calibri" w:cs="Arial"/>
          <w:bCs/>
          <w:color w:val="000000" w:themeColor="text1"/>
          <w:kern w:val="0"/>
          <w:lang w:eastAsia="hr-HR"/>
          <w14:ligatures w14:val="none"/>
        </w:rPr>
      </w:pPr>
      <w:r w:rsidRPr="00EC0D89">
        <w:rPr>
          <w:rFonts w:eastAsia="Calibri" w:cs="Arial"/>
          <w:bCs/>
          <w:color w:val="000000" w:themeColor="text1"/>
          <w:kern w:val="0"/>
          <w:lang w:eastAsia="hr-HR"/>
          <w14:ligatures w14:val="none"/>
        </w:rPr>
        <w:t xml:space="preserve">u sklopu građevine javne i društvene namjene na svim etažama do 35% udjela u ukupnom GBP-u </w:t>
      </w:r>
    </w:p>
    <w:p w14:paraId="6D4CE070" w14:textId="77777777" w:rsidR="002B28B5" w:rsidRPr="00EC0D89" w:rsidRDefault="002B28B5" w:rsidP="002B28B5">
      <w:pPr>
        <w:numPr>
          <w:ilvl w:val="0"/>
          <w:numId w:val="7"/>
        </w:numPr>
        <w:autoSpaceDE w:val="0"/>
        <w:autoSpaceDN w:val="0"/>
        <w:adjustRightInd w:val="0"/>
        <w:spacing w:line="240" w:lineRule="auto"/>
        <w:ind w:left="851" w:hanging="284"/>
        <w:contextualSpacing/>
        <w:rPr>
          <w:rFonts w:eastAsia="Calibri" w:cs="Arial"/>
          <w:bCs/>
          <w:color w:val="000000" w:themeColor="text1"/>
          <w:kern w:val="0"/>
          <w:lang w:eastAsia="hr-HR"/>
          <w14:ligatures w14:val="none"/>
        </w:rPr>
      </w:pPr>
      <w:r w:rsidRPr="00EC0D89">
        <w:rPr>
          <w:rFonts w:eastAsia="Calibri" w:cs="Arial"/>
          <w:bCs/>
          <w:color w:val="000000" w:themeColor="text1"/>
          <w:kern w:val="0"/>
          <w:lang w:eastAsia="hr-HR"/>
          <w14:ligatures w14:val="none"/>
        </w:rPr>
        <w:t>na istoj građevnoj čestici uz osnovnu građevinu javne i društvene namjene kao građevina</w:t>
      </w:r>
      <w:r w:rsidRPr="00EC0D89">
        <w:rPr>
          <w:rFonts w:eastAsia="Times New Roman" w:cs="Arial"/>
          <w:color w:val="000000" w:themeColor="text1"/>
          <w:kern w:val="0"/>
          <w:lang w:eastAsia="hr-HR"/>
          <w14:ligatures w14:val="none"/>
        </w:rPr>
        <w:t xml:space="preserve"> do 35% ukupnog GBP-a na građevinskoj čestici. </w:t>
      </w:r>
    </w:p>
    <w:p w14:paraId="394B2332" w14:textId="77777777" w:rsidR="002B28B5" w:rsidRPr="00EC0D89" w:rsidRDefault="002B28B5" w:rsidP="002B28B5">
      <w:pPr>
        <w:tabs>
          <w:tab w:val="left" w:pos="567"/>
        </w:tabs>
        <w:spacing w:line="240" w:lineRule="auto"/>
        <w:ind w:left="567" w:right="-1" w:hanging="567"/>
        <w:rPr>
          <w:rFonts w:eastAsia="Times New Roman" w:cs="Arial"/>
          <w:color w:val="000000" w:themeColor="text1"/>
          <w:kern w:val="0"/>
          <w:lang w:eastAsia="hr-HR"/>
          <w14:ligatures w14:val="none"/>
        </w:rPr>
      </w:pPr>
      <w:r w:rsidRPr="00EC0D89">
        <w:rPr>
          <w:rFonts w:eastAsia="Times New Roman" w:cs="Arial"/>
          <w:color w:val="000000" w:themeColor="text1"/>
          <w:kern w:val="0"/>
          <w:lang w:eastAsia="hr-HR"/>
          <w14:ligatures w14:val="none"/>
        </w:rPr>
        <w:t xml:space="preserve">(6)  </w:t>
      </w:r>
      <w:r w:rsidRPr="00EC0D89">
        <w:rPr>
          <w:rFonts w:eastAsia="Times New Roman" w:cs="Arial"/>
          <w:color w:val="000000" w:themeColor="text1"/>
          <w:kern w:val="0"/>
          <w:lang w:eastAsia="hr-HR"/>
          <w14:ligatures w14:val="none"/>
        </w:rPr>
        <w:tab/>
      </w:r>
      <w:r w:rsidRPr="00EC0D89">
        <w:rPr>
          <w:rFonts w:eastAsia="Calibri" w:cs="Arial"/>
          <w:bCs/>
          <w:color w:val="000000" w:themeColor="text1"/>
          <w:kern w:val="0"/>
          <w:lang w:eastAsia="hr-HR"/>
          <w14:ligatures w14:val="none"/>
        </w:rPr>
        <w:t>Građevine i/ili prostori s pratećim sadržajima  iz stavka 4. ovog članka mogu se uređivati i graditi istodobno ili nakon uređenja i izgradnje građevine osnovne namjene.</w:t>
      </w:r>
    </w:p>
    <w:bookmarkEnd w:id="48"/>
    <w:p w14:paraId="12920E68" w14:textId="481EEA62" w:rsidR="002B28B5" w:rsidRPr="00EC0D89" w:rsidRDefault="002B28B5" w:rsidP="002B28B5">
      <w:pPr>
        <w:tabs>
          <w:tab w:val="left" w:pos="567"/>
        </w:tabs>
        <w:spacing w:line="240" w:lineRule="auto"/>
        <w:ind w:left="567" w:right="-1" w:hanging="567"/>
        <w:rPr>
          <w:rFonts w:eastAsia="Times New Roman" w:cs="Arial"/>
          <w:color w:val="000000" w:themeColor="text1"/>
          <w:kern w:val="0"/>
          <w:lang w:eastAsia="hr-HR"/>
          <w14:ligatures w14:val="none"/>
        </w:rPr>
      </w:pPr>
      <w:r w:rsidRPr="00EC0D89">
        <w:rPr>
          <w:rFonts w:eastAsia="Times New Roman" w:cs="Arial"/>
          <w:color w:val="000000" w:themeColor="text1"/>
          <w:kern w:val="0"/>
          <w:lang w:eastAsia="hr-HR"/>
          <w14:ligatures w14:val="none"/>
        </w:rPr>
        <w:t>(7)</w:t>
      </w:r>
      <w:r w:rsidR="005739DC">
        <w:rPr>
          <w:rFonts w:eastAsia="Times New Roman" w:cs="Arial"/>
          <w:color w:val="000000" w:themeColor="text1"/>
          <w:kern w:val="0"/>
          <w:lang w:eastAsia="hr-HR"/>
          <w14:ligatures w14:val="none"/>
        </w:rPr>
        <w:tab/>
      </w:r>
      <w:r w:rsidRPr="00EC0D89">
        <w:rPr>
          <w:rFonts w:eastAsia="Times New Roman" w:cs="Arial"/>
          <w:color w:val="000000" w:themeColor="text1"/>
          <w:kern w:val="0"/>
          <w:lang w:eastAsia="hr-HR"/>
          <w14:ligatures w14:val="none"/>
        </w:rPr>
        <w:t>Na površinama i građevnim česticama za javnu i društvenu namjenu ne mogu se uređivati i graditi građevine stambene, poslovne i gospodarske namjene koje nisu u službi osnovne namjene.</w:t>
      </w:r>
    </w:p>
    <w:p w14:paraId="083F6C13" w14:textId="77777777" w:rsidR="002B28B5" w:rsidRPr="00EC0D89" w:rsidRDefault="002B28B5" w:rsidP="002B28B5">
      <w:pPr>
        <w:spacing w:line="240" w:lineRule="auto"/>
        <w:ind w:left="567" w:right="-1" w:hanging="567"/>
        <w:rPr>
          <w:rFonts w:eastAsia="Times New Roman" w:cs="Arial"/>
          <w:color w:val="000000" w:themeColor="text1"/>
          <w:kern w:val="0"/>
          <w:lang w:eastAsia="hr-HR"/>
          <w14:ligatures w14:val="none"/>
        </w:rPr>
      </w:pPr>
      <w:r w:rsidRPr="00EC0D89">
        <w:rPr>
          <w:rFonts w:eastAsia="Times New Roman" w:cs="Arial"/>
          <w:color w:val="000000" w:themeColor="text1"/>
          <w:kern w:val="0"/>
          <w:lang w:eastAsia="hr-HR"/>
          <w14:ligatures w14:val="none"/>
        </w:rPr>
        <w:t xml:space="preserve">(8)   </w:t>
      </w:r>
      <w:bookmarkStart w:id="49" w:name="_Hlk180666533"/>
      <w:r w:rsidRPr="00EC0D89">
        <w:rPr>
          <w:rFonts w:eastAsia="Times New Roman" w:cs="Arial"/>
          <w:color w:val="000000" w:themeColor="text1"/>
          <w:kern w:val="0"/>
          <w:lang w:eastAsia="hr-HR"/>
          <w14:ligatures w14:val="none"/>
        </w:rPr>
        <w:t>Na površinama javne i društvene namjene, na zasebnoj građevnoj čestici, mogu se uređivati i graditi sljedeće građevine s djelatnostima, u okviru navedenih djelatnosti i površina:</w:t>
      </w:r>
    </w:p>
    <w:p w14:paraId="0421C28A" w14:textId="77777777" w:rsidR="002B28B5" w:rsidRPr="00EC0D89" w:rsidRDefault="002B28B5" w:rsidP="002B28B5">
      <w:pPr>
        <w:numPr>
          <w:ilvl w:val="0"/>
          <w:numId w:val="10"/>
        </w:numPr>
        <w:autoSpaceDE w:val="0"/>
        <w:autoSpaceDN w:val="0"/>
        <w:adjustRightInd w:val="0"/>
        <w:spacing w:after="200" w:line="240" w:lineRule="auto"/>
        <w:ind w:left="851" w:hanging="284"/>
        <w:contextualSpacing/>
        <w:rPr>
          <w:rFonts w:eastAsia="Calibri" w:cs="Arial"/>
          <w:b/>
          <w:bCs/>
          <w:color w:val="000000" w:themeColor="text1"/>
          <w:kern w:val="0"/>
          <w:lang w:eastAsia="hr-HR"/>
          <w14:ligatures w14:val="none"/>
        </w:rPr>
      </w:pPr>
      <w:bookmarkStart w:id="50" w:name="_Hlk180500601"/>
      <w:r w:rsidRPr="00EC0D89">
        <w:rPr>
          <w:rFonts w:eastAsia="Calibri" w:cs="Arial"/>
          <w:b/>
          <w:bCs/>
          <w:color w:val="000000" w:themeColor="text1"/>
          <w:kern w:val="0"/>
          <w:lang w:eastAsia="hr-HR"/>
          <w14:ligatures w14:val="none"/>
        </w:rPr>
        <w:t>ugostiteljsko-turističke namjene</w:t>
      </w:r>
    </w:p>
    <w:p w14:paraId="1E30CD00" w14:textId="77777777" w:rsidR="002B28B5" w:rsidRPr="00EC0D89" w:rsidRDefault="002B28B5" w:rsidP="002B28B5">
      <w:pPr>
        <w:numPr>
          <w:ilvl w:val="0"/>
          <w:numId w:val="10"/>
        </w:numPr>
        <w:tabs>
          <w:tab w:val="left" w:pos="567"/>
        </w:tabs>
        <w:autoSpaceDE w:val="0"/>
        <w:autoSpaceDN w:val="0"/>
        <w:adjustRightInd w:val="0"/>
        <w:spacing w:after="200" w:line="240" w:lineRule="auto"/>
        <w:ind w:left="1134" w:hanging="283"/>
        <w:contextualSpacing/>
        <w:rPr>
          <w:rFonts w:eastAsia="Calibri" w:cs="Arial"/>
          <w:color w:val="000000" w:themeColor="text1"/>
        </w:rPr>
      </w:pPr>
      <w:r w:rsidRPr="00EC0D89">
        <w:rPr>
          <w:rFonts w:eastAsia="Calibri" w:cs="Arial"/>
          <w:color w:val="000000" w:themeColor="text1"/>
        </w:rPr>
        <w:t>pansioni, hosteli i slični smještajni kapaciteti</w:t>
      </w:r>
    </w:p>
    <w:p w14:paraId="51353A90" w14:textId="77777777" w:rsidR="002B28B5" w:rsidRPr="00EC0D89" w:rsidRDefault="002B28B5" w:rsidP="002B28B5">
      <w:pPr>
        <w:numPr>
          <w:ilvl w:val="0"/>
          <w:numId w:val="10"/>
        </w:numPr>
        <w:tabs>
          <w:tab w:val="left" w:pos="567"/>
        </w:tabs>
        <w:autoSpaceDE w:val="0"/>
        <w:autoSpaceDN w:val="0"/>
        <w:adjustRightInd w:val="0"/>
        <w:spacing w:after="200" w:line="240" w:lineRule="auto"/>
        <w:ind w:left="1134" w:hanging="283"/>
        <w:contextualSpacing/>
        <w:rPr>
          <w:rFonts w:eastAsia="Calibri" w:cs="Arial"/>
          <w:color w:val="000000" w:themeColor="text1"/>
        </w:rPr>
      </w:pPr>
      <w:r w:rsidRPr="00EC0D89">
        <w:rPr>
          <w:rFonts w:eastAsia="Calibri" w:cs="Arial"/>
          <w:color w:val="000000" w:themeColor="text1"/>
        </w:rPr>
        <w:t xml:space="preserve">kavane, restorani i slično </w:t>
      </w:r>
    </w:p>
    <w:p w14:paraId="02147DAF" w14:textId="77777777" w:rsidR="002B28B5" w:rsidRPr="00EC0D89" w:rsidRDefault="002B28B5" w:rsidP="002B28B5">
      <w:pPr>
        <w:numPr>
          <w:ilvl w:val="0"/>
          <w:numId w:val="10"/>
        </w:numPr>
        <w:tabs>
          <w:tab w:val="left" w:pos="567"/>
        </w:tabs>
        <w:autoSpaceDE w:val="0"/>
        <w:autoSpaceDN w:val="0"/>
        <w:adjustRightInd w:val="0"/>
        <w:spacing w:line="240" w:lineRule="auto"/>
        <w:ind w:left="1134" w:hanging="283"/>
        <w:contextualSpacing/>
        <w:rPr>
          <w:rFonts w:eastAsia="Calibri" w:cs="Arial"/>
          <w:color w:val="000000" w:themeColor="text1"/>
        </w:rPr>
      </w:pPr>
      <w:r w:rsidRPr="00EC0D89">
        <w:rPr>
          <w:rFonts w:eastAsia="Calibri" w:cs="Arial"/>
          <w:color w:val="000000" w:themeColor="text1"/>
        </w:rPr>
        <w:t>natkrivene i/ili zastakljene terase i slično</w:t>
      </w:r>
    </w:p>
    <w:p w14:paraId="67264E1B" w14:textId="77777777" w:rsidR="002B28B5" w:rsidRPr="00EC0D89" w:rsidRDefault="002B28B5" w:rsidP="002B28B5">
      <w:pPr>
        <w:numPr>
          <w:ilvl w:val="0"/>
          <w:numId w:val="13"/>
        </w:numPr>
        <w:tabs>
          <w:tab w:val="left" w:pos="567"/>
        </w:tabs>
        <w:spacing w:line="240" w:lineRule="auto"/>
        <w:ind w:left="851" w:right="-1" w:hanging="284"/>
        <w:contextualSpacing/>
        <w:rPr>
          <w:rFonts w:eastAsia="Times New Roman" w:cs="Arial"/>
          <w:color w:val="000000" w:themeColor="text1"/>
          <w:kern w:val="0"/>
          <w:lang w:eastAsia="hr-HR"/>
          <w14:ligatures w14:val="none"/>
        </w:rPr>
      </w:pPr>
      <w:r w:rsidRPr="00EC0D89">
        <w:rPr>
          <w:rFonts w:eastAsia="Calibri" w:cs="Arial"/>
          <w:b/>
          <w:bCs/>
          <w:color w:val="000000" w:themeColor="text1"/>
          <w:kern w:val="0"/>
          <w:lang w:eastAsia="hr-HR"/>
          <w14:ligatures w14:val="none"/>
        </w:rPr>
        <w:t>sportsko-rekreacijske namjene</w:t>
      </w:r>
    </w:p>
    <w:p w14:paraId="438F501B" w14:textId="77777777" w:rsidR="002B28B5" w:rsidRPr="00EC0D89" w:rsidRDefault="002B28B5" w:rsidP="002B28B5">
      <w:pPr>
        <w:numPr>
          <w:ilvl w:val="0"/>
          <w:numId w:val="17"/>
        </w:numPr>
        <w:tabs>
          <w:tab w:val="left" w:pos="567"/>
        </w:tabs>
        <w:spacing w:line="240" w:lineRule="auto"/>
        <w:ind w:left="1134" w:right="-1" w:hanging="283"/>
        <w:contextualSpacing/>
        <w:rPr>
          <w:rFonts w:eastAsia="Times New Roman" w:cs="Arial"/>
          <w:color w:val="000000" w:themeColor="text1"/>
          <w:kern w:val="0"/>
          <w:lang w:eastAsia="hr-HR"/>
          <w14:ligatures w14:val="none"/>
        </w:rPr>
      </w:pPr>
      <w:r w:rsidRPr="00EC0D89">
        <w:rPr>
          <w:rFonts w:eastAsia="Times New Roman" w:cs="Arial"/>
          <w:color w:val="000000" w:themeColor="text1"/>
          <w:kern w:val="0"/>
          <w:lang w:eastAsia="hr-HR"/>
          <w14:ligatures w14:val="none"/>
        </w:rPr>
        <w:t xml:space="preserve">rekreacijska igrališta </w:t>
      </w:r>
    </w:p>
    <w:p w14:paraId="6C00F4AC" w14:textId="77777777" w:rsidR="002B28B5" w:rsidRPr="00EC0D89" w:rsidRDefault="002B28B5" w:rsidP="002B28B5">
      <w:pPr>
        <w:numPr>
          <w:ilvl w:val="0"/>
          <w:numId w:val="17"/>
        </w:numPr>
        <w:tabs>
          <w:tab w:val="left" w:pos="567"/>
        </w:tabs>
        <w:spacing w:line="240" w:lineRule="auto"/>
        <w:ind w:left="851" w:right="-1" w:hanging="284"/>
        <w:contextualSpacing/>
        <w:rPr>
          <w:rFonts w:eastAsia="Times New Roman" w:cs="Arial"/>
          <w:color w:val="000000" w:themeColor="text1"/>
          <w:kern w:val="0"/>
          <w:lang w:eastAsia="hr-HR"/>
          <w14:ligatures w14:val="none"/>
        </w:rPr>
      </w:pPr>
      <w:r w:rsidRPr="00EC0D89">
        <w:rPr>
          <w:rFonts w:eastAsia="Times New Roman" w:cs="Arial"/>
          <w:b/>
          <w:bCs/>
          <w:color w:val="000000" w:themeColor="text1"/>
          <w:kern w:val="0"/>
          <w:lang w:eastAsia="hr-HR"/>
          <w14:ligatures w14:val="none"/>
        </w:rPr>
        <w:t>javne zelene površine</w:t>
      </w:r>
      <w:r w:rsidRPr="00EC0D89">
        <w:rPr>
          <w:rFonts w:eastAsia="Times New Roman" w:cs="Arial"/>
          <w:color w:val="000000" w:themeColor="text1"/>
          <w:kern w:val="0"/>
          <w:lang w:eastAsia="hr-HR"/>
          <w14:ligatures w14:val="none"/>
        </w:rPr>
        <w:t xml:space="preserve">  </w:t>
      </w:r>
    </w:p>
    <w:p w14:paraId="7BB754A8" w14:textId="77777777" w:rsidR="002B28B5" w:rsidRPr="00EC0D89" w:rsidRDefault="002B28B5" w:rsidP="002B28B5">
      <w:pPr>
        <w:numPr>
          <w:ilvl w:val="0"/>
          <w:numId w:val="17"/>
        </w:numPr>
        <w:tabs>
          <w:tab w:val="left" w:pos="567"/>
        </w:tabs>
        <w:spacing w:line="240" w:lineRule="auto"/>
        <w:ind w:left="1134" w:right="-1" w:hanging="283"/>
        <w:contextualSpacing/>
        <w:rPr>
          <w:rFonts w:eastAsia="Times New Roman" w:cs="Arial"/>
          <w:color w:val="000000" w:themeColor="text1"/>
          <w:kern w:val="0"/>
          <w:lang w:eastAsia="hr-HR"/>
          <w14:ligatures w14:val="none"/>
        </w:rPr>
      </w:pPr>
      <w:r w:rsidRPr="00EC0D89">
        <w:rPr>
          <w:rFonts w:eastAsia="Times New Roman" w:cs="Arial"/>
          <w:color w:val="000000" w:themeColor="text1"/>
          <w:kern w:val="0"/>
          <w:lang w:eastAsia="hr-HR"/>
          <w14:ligatures w14:val="none"/>
        </w:rPr>
        <w:t>parkovi, dječja igrališta, parkovi za pse i slično</w:t>
      </w:r>
    </w:p>
    <w:p w14:paraId="433799B5" w14:textId="77777777" w:rsidR="002B28B5" w:rsidRPr="00EC0D89" w:rsidRDefault="002B28B5" w:rsidP="002B28B5">
      <w:pPr>
        <w:numPr>
          <w:ilvl w:val="0"/>
          <w:numId w:val="17"/>
        </w:numPr>
        <w:tabs>
          <w:tab w:val="left" w:pos="567"/>
        </w:tabs>
        <w:spacing w:line="240" w:lineRule="auto"/>
        <w:ind w:left="851" w:right="-1" w:hanging="284"/>
        <w:contextualSpacing/>
        <w:rPr>
          <w:rFonts w:eastAsia="Times New Roman" w:cs="Arial"/>
          <w:b/>
          <w:bCs/>
          <w:color w:val="000000" w:themeColor="text1"/>
          <w:kern w:val="0"/>
          <w:lang w:eastAsia="hr-HR"/>
          <w14:ligatures w14:val="none"/>
        </w:rPr>
      </w:pPr>
      <w:r w:rsidRPr="00EC0D89">
        <w:rPr>
          <w:rFonts w:eastAsia="Times New Roman" w:cs="Arial"/>
          <w:b/>
          <w:bCs/>
          <w:color w:val="000000" w:themeColor="text1"/>
          <w:kern w:val="0"/>
          <w:lang w:eastAsia="hr-HR"/>
          <w14:ligatures w14:val="none"/>
        </w:rPr>
        <w:t xml:space="preserve">zaštitne zelene površine </w:t>
      </w:r>
    </w:p>
    <w:p w14:paraId="47108527" w14:textId="77777777" w:rsidR="002B28B5" w:rsidRPr="00EC0D89" w:rsidRDefault="002B28B5" w:rsidP="002B28B5">
      <w:pPr>
        <w:numPr>
          <w:ilvl w:val="0"/>
          <w:numId w:val="17"/>
        </w:numPr>
        <w:autoSpaceDE w:val="0"/>
        <w:autoSpaceDN w:val="0"/>
        <w:adjustRightInd w:val="0"/>
        <w:spacing w:after="200" w:line="240" w:lineRule="auto"/>
        <w:ind w:left="851" w:hanging="284"/>
        <w:contextualSpacing/>
        <w:rPr>
          <w:rFonts w:eastAsia="Calibri" w:cs="Arial"/>
          <w:b/>
          <w:bCs/>
          <w:color w:val="000000" w:themeColor="text1"/>
          <w:kern w:val="0"/>
          <w:lang w:eastAsia="hr-HR"/>
          <w14:ligatures w14:val="none"/>
        </w:rPr>
      </w:pPr>
      <w:r w:rsidRPr="00EC0D89">
        <w:rPr>
          <w:rFonts w:eastAsia="Calibri" w:cs="Arial"/>
          <w:b/>
          <w:bCs/>
          <w:color w:val="000000" w:themeColor="text1"/>
          <w:kern w:val="0"/>
          <w:lang w:eastAsia="hr-HR"/>
          <w14:ligatures w14:val="none"/>
        </w:rPr>
        <w:t xml:space="preserve">infrastrukturne namjene </w:t>
      </w:r>
    </w:p>
    <w:p w14:paraId="5FD0FF2F" w14:textId="77777777" w:rsidR="002B28B5" w:rsidRPr="00EC0D89" w:rsidRDefault="002B28B5" w:rsidP="002B28B5">
      <w:pPr>
        <w:numPr>
          <w:ilvl w:val="0"/>
          <w:numId w:val="17"/>
        </w:numPr>
        <w:autoSpaceDE w:val="0"/>
        <w:autoSpaceDN w:val="0"/>
        <w:adjustRightInd w:val="0"/>
        <w:spacing w:line="240" w:lineRule="auto"/>
        <w:ind w:left="1134" w:hanging="283"/>
        <w:contextualSpacing/>
        <w:rPr>
          <w:rFonts w:eastAsia="Calibri" w:cs="Arial"/>
          <w:color w:val="000000" w:themeColor="text1"/>
          <w:kern w:val="0"/>
          <w:lang w:eastAsia="hr-HR"/>
          <w14:ligatures w14:val="none"/>
        </w:rPr>
      </w:pPr>
      <w:r w:rsidRPr="00EC0D89">
        <w:rPr>
          <w:rFonts w:eastAsia="Calibri" w:cs="Arial"/>
          <w:color w:val="000000" w:themeColor="text1"/>
          <w:kern w:val="0"/>
          <w:lang w:eastAsia="hr-HR"/>
          <w14:ligatures w14:val="none"/>
        </w:rPr>
        <w:t xml:space="preserve">prometne površine </w:t>
      </w:r>
    </w:p>
    <w:p w14:paraId="6FDA9BFE" w14:textId="77777777" w:rsidR="002B28B5" w:rsidRPr="00EC0D89" w:rsidRDefault="002B28B5" w:rsidP="002B28B5">
      <w:pPr>
        <w:numPr>
          <w:ilvl w:val="0"/>
          <w:numId w:val="17"/>
        </w:numPr>
        <w:autoSpaceDE w:val="0"/>
        <w:autoSpaceDN w:val="0"/>
        <w:adjustRightInd w:val="0"/>
        <w:spacing w:line="240" w:lineRule="auto"/>
        <w:ind w:left="1134" w:hanging="283"/>
        <w:contextualSpacing/>
        <w:rPr>
          <w:rFonts w:eastAsia="Calibri" w:cs="Arial"/>
          <w:color w:val="000000" w:themeColor="text1"/>
          <w:kern w:val="0"/>
          <w:lang w:eastAsia="hr-HR"/>
          <w14:ligatures w14:val="none"/>
        </w:rPr>
      </w:pPr>
      <w:r w:rsidRPr="00EC0D89">
        <w:rPr>
          <w:rFonts w:eastAsia="Calibri" w:cs="Arial"/>
          <w:color w:val="000000" w:themeColor="text1"/>
          <w:kern w:val="0"/>
          <w:lang w:eastAsia="hr-HR"/>
          <w14:ligatures w14:val="none"/>
        </w:rPr>
        <w:t>pješačke i biciklističke površine</w:t>
      </w:r>
    </w:p>
    <w:p w14:paraId="309F4B06" w14:textId="77777777" w:rsidR="002B28B5" w:rsidRPr="00EC0D89" w:rsidRDefault="002B28B5" w:rsidP="002B28B5">
      <w:pPr>
        <w:numPr>
          <w:ilvl w:val="0"/>
          <w:numId w:val="17"/>
        </w:numPr>
        <w:autoSpaceDE w:val="0"/>
        <w:autoSpaceDN w:val="0"/>
        <w:adjustRightInd w:val="0"/>
        <w:spacing w:line="240" w:lineRule="auto"/>
        <w:ind w:left="1134" w:hanging="283"/>
        <w:contextualSpacing/>
        <w:rPr>
          <w:rFonts w:eastAsia="Calibri" w:cs="Arial"/>
          <w:color w:val="000000" w:themeColor="text1"/>
          <w:kern w:val="0"/>
          <w:lang w:eastAsia="hr-HR"/>
          <w14:ligatures w14:val="none"/>
        </w:rPr>
      </w:pPr>
      <w:r w:rsidRPr="00EC0D89">
        <w:rPr>
          <w:rFonts w:eastAsia="Calibri" w:cs="Arial"/>
          <w:color w:val="000000" w:themeColor="text1"/>
          <w:kern w:val="0"/>
          <w:lang w:eastAsia="hr-HR"/>
          <w14:ligatures w14:val="none"/>
        </w:rPr>
        <w:t>javna parkirališta i garaže</w:t>
      </w:r>
    </w:p>
    <w:p w14:paraId="6A0DE072" w14:textId="61C96AFF" w:rsidR="002B28B5" w:rsidRPr="00EC0D89" w:rsidRDefault="002B28B5" w:rsidP="002B28B5">
      <w:pPr>
        <w:numPr>
          <w:ilvl w:val="0"/>
          <w:numId w:val="17"/>
        </w:numPr>
        <w:autoSpaceDE w:val="0"/>
        <w:autoSpaceDN w:val="0"/>
        <w:adjustRightInd w:val="0"/>
        <w:spacing w:line="240" w:lineRule="auto"/>
        <w:ind w:left="1134" w:hanging="283"/>
        <w:contextualSpacing/>
        <w:rPr>
          <w:rFonts w:eastAsia="Calibri" w:cs="Arial"/>
          <w:color w:val="000000" w:themeColor="text1"/>
          <w:kern w:val="0"/>
          <w:lang w:eastAsia="hr-HR"/>
          <w14:ligatures w14:val="none"/>
        </w:rPr>
      </w:pPr>
      <w:r w:rsidRPr="00EC0D89">
        <w:rPr>
          <w:rFonts w:eastAsia="Calibri" w:cs="Arial"/>
          <w:color w:val="000000" w:themeColor="text1"/>
          <w:kern w:val="0"/>
          <w:lang w:eastAsia="hr-HR"/>
          <w14:ligatures w14:val="none"/>
        </w:rPr>
        <w:t xml:space="preserve">manje infrastrukturne građevine - trafostanice i slično. </w:t>
      </w:r>
    </w:p>
    <w:bookmarkEnd w:id="49"/>
    <w:bookmarkEnd w:id="50"/>
    <w:p w14:paraId="3E4B31BE" w14:textId="77777777" w:rsidR="002B28B5" w:rsidRDefault="002B28B5" w:rsidP="002B28B5">
      <w:pPr>
        <w:rPr>
          <w:rFonts w:cs="Arial"/>
        </w:rPr>
      </w:pPr>
    </w:p>
    <w:p w14:paraId="13DECD31" w14:textId="75794163" w:rsidR="00285F25" w:rsidRPr="00285F25" w:rsidRDefault="00285F25" w:rsidP="00285F25">
      <w:pPr>
        <w:pStyle w:val="Naslov2"/>
        <w:rPr>
          <w:rFonts w:eastAsia="Times New Roman"/>
        </w:rPr>
      </w:pPr>
      <w:bookmarkStart w:id="51" w:name="_Toc195017156"/>
      <w:r w:rsidRPr="00285F25">
        <w:rPr>
          <w:rFonts w:eastAsia="Times New Roman"/>
        </w:rPr>
        <w:t>1.4.</w:t>
      </w:r>
      <w:r>
        <w:rPr>
          <w:rFonts w:eastAsia="Times New Roman"/>
        </w:rPr>
        <w:t xml:space="preserve"> </w:t>
      </w:r>
      <w:r w:rsidR="0040479C">
        <w:rPr>
          <w:rFonts w:eastAsia="Times New Roman"/>
        </w:rPr>
        <w:t xml:space="preserve">  </w:t>
      </w:r>
      <w:r w:rsidRPr="00285F25">
        <w:rPr>
          <w:rFonts w:eastAsia="Times New Roman"/>
        </w:rPr>
        <w:t>Gospodarska namjena</w:t>
      </w:r>
      <w:bookmarkEnd w:id="51"/>
    </w:p>
    <w:p w14:paraId="65728CBE" w14:textId="77777777" w:rsidR="00285F25" w:rsidRPr="00285F25" w:rsidRDefault="00285F25" w:rsidP="00285F25">
      <w:pPr>
        <w:jc w:val="left"/>
        <w:rPr>
          <w:rFonts w:eastAsia="Calibri" w:cs="Arial"/>
        </w:rPr>
      </w:pPr>
    </w:p>
    <w:p w14:paraId="768E3AD9" w14:textId="77777777" w:rsidR="00285F25" w:rsidRPr="00285F25" w:rsidRDefault="00285F25" w:rsidP="00285F25">
      <w:pPr>
        <w:spacing w:line="240" w:lineRule="auto"/>
        <w:jc w:val="center"/>
        <w:rPr>
          <w:rFonts w:eastAsia="Times New Roman" w:cs="Arial"/>
          <w:b/>
          <w:bCs/>
          <w:snapToGrid w:val="0"/>
          <w:kern w:val="0"/>
          <w:lang w:eastAsia="hr-HR"/>
          <w14:ligatures w14:val="none"/>
        </w:rPr>
      </w:pPr>
      <w:r w:rsidRPr="00285F25">
        <w:rPr>
          <w:rFonts w:eastAsia="Times New Roman" w:cs="Arial"/>
          <w:b/>
          <w:bCs/>
          <w:snapToGrid w:val="0"/>
          <w:kern w:val="0"/>
          <w:lang w:eastAsia="hr-HR"/>
          <w14:ligatures w14:val="none"/>
        </w:rPr>
        <w:t>Članak 7.a</w:t>
      </w:r>
    </w:p>
    <w:p w14:paraId="163011C5" w14:textId="77777777" w:rsidR="00074FB6" w:rsidRDefault="00074FB6" w:rsidP="00E70499">
      <w:pPr>
        <w:jc w:val="center"/>
        <w:rPr>
          <w:rFonts w:cs="Arial"/>
        </w:rPr>
      </w:pPr>
    </w:p>
    <w:p w14:paraId="568D4D67" w14:textId="77777777" w:rsidR="00285F25" w:rsidRPr="000524B8" w:rsidRDefault="00285F25" w:rsidP="00285F25">
      <w:pPr>
        <w:tabs>
          <w:tab w:val="left" w:pos="426"/>
        </w:tabs>
        <w:spacing w:line="240" w:lineRule="auto"/>
        <w:rPr>
          <w:rFonts w:eastAsia="Times New Roman" w:cs="Arial"/>
          <w:snapToGrid w:val="0"/>
          <w:color w:val="000000" w:themeColor="text1"/>
          <w:kern w:val="0"/>
          <w:lang w:eastAsia="hr-HR"/>
          <w14:ligatures w14:val="none"/>
        </w:rPr>
      </w:pPr>
      <w:r w:rsidRPr="000524B8">
        <w:rPr>
          <w:rFonts w:eastAsia="Times New Roman" w:cs="Arial"/>
          <w:snapToGrid w:val="0"/>
          <w:color w:val="000000" w:themeColor="text1"/>
          <w:kern w:val="0"/>
          <w:lang w:eastAsia="hr-HR"/>
          <w14:ligatures w14:val="none"/>
        </w:rPr>
        <w:t>(1)     Gospodarska namjena dijeli se na:</w:t>
      </w:r>
    </w:p>
    <w:p w14:paraId="05DF3BBE" w14:textId="77777777" w:rsidR="00285F25" w:rsidRPr="000524B8" w:rsidRDefault="00285F25" w:rsidP="00285F25">
      <w:pPr>
        <w:numPr>
          <w:ilvl w:val="0"/>
          <w:numId w:val="13"/>
        </w:numPr>
        <w:tabs>
          <w:tab w:val="left" w:pos="567"/>
        </w:tabs>
        <w:spacing w:line="240" w:lineRule="auto"/>
        <w:ind w:left="851" w:hanging="284"/>
        <w:contextualSpacing/>
        <w:rPr>
          <w:rFonts w:eastAsia="Times New Roman" w:cs="Arial"/>
          <w:snapToGrid w:val="0"/>
          <w:color w:val="000000" w:themeColor="text1"/>
          <w:kern w:val="0"/>
          <w:lang w:eastAsia="hr-HR"/>
          <w14:ligatures w14:val="none"/>
        </w:rPr>
      </w:pPr>
      <w:r w:rsidRPr="000524B8">
        <w:rPr>
          <w:rFonts w:eastAsia="Times New Roman" w:cs="Arial"/>
          <w:snapToGrid w:val="0"/>
          <w:color w:val="000000" w:themeColor="text1"/>
          <w:kern w:val="0"/>
          <w:lang w:eastAsia="hr-HR"/>
          <w14:ligatures w14:val="none"/>
        </w:rPr>
        <w:t>proizvodnu namjenu (oznaka I)</w:t>
      </w:r>
    </w:p>
    <w:p w14:paraId="60039AE6" w14:textId="77777777" w:rsidR="00285F25" w:rsidRPr="000524B8" w:rsidRDefault="00285F25" w:rsidP="00285F25">
      <w:pPr>
        <w:numPr>
          <w:ilvl w:val="0"/>
          <w:numId w:val="13"/>
        </w:numPr>
        <w:tabs>
          <w:tab w:val="left" w:pos="567"/>
        </w:tabs>
        <w:spacing w:line="240" w:lineRule="auto"/>
        <w:ind w:left="851" w:hanging="284"/>
        <w:contextualSpacing/>
        <w:rPr>
          <w:rFonts w:eastAsia="Times New Roman" w:cs="Arial"/>
          <w:snapToGrid w:val="0"/>
          <w:color w:val="000000" w:themeColor="text1"/>
          <w:kern w:val="0"/>
          <w:lang w:eastAsia="hr-HR"/>
          <w14:ligatures w14:val="none"/>
        </w:rPr>
      </w:pPr>
      <w:r w:rsidRPr="000524B8">
        <w:rPr>
          <w:rFonts w:eastAsia="Times New Roman" w:cs="Arial"/>
          <w:snapToGrid w:val="0"/>
          <w:color w:val="000000" w:themeColor="text1"/>
          <w:kern w:val="0"/>
          <w:lang w:eastAsia="hr-HR"/>
          <w14:ligatures w14:val="none"/>
        </w:rPr>
        <w:t>poslovnu namjenu (oznaka K)</w:t>
      </w:r>
    </w:p>
    <w:p w14:paraId="055A5036" w14:textId="77777777" w:rsidR="00285F25" w:rsidRPr="000524B8" w:rsidRDefault="00285F25" w:rsidP="00285F25">
      <w:pPr>
        <w:numPr>
          <w:ilvl w:val="0"/>
          <w:numId w:val="13"/>
        </w:numPr>
        <w:tabs>
          <w:tab w:val="left" w:pos="567"/>
        </w:tabs>
        <w:spacing w:line="240" w:lineRule="auto"/>
        <w:ind w:left="851" w:hanging="284"/>
        <w:contextualSpacing/>
        <w:rPr>
          <w:rFonts w:eastAsia="Times New Roman" w:cs="Arial"/>
          <w:snapToGrid w:val="0"/>
          <w:color w:val="000000" w:themeColor="text1"/>
          <w:kern w:val="0"/>
          <w:lang w:eastAsia="hr-HR"/>
          <w14:ligatures w14:val="none"/>
        </w:rPr>
      </w:pPr>
      <w:r w:rsidRPr="000524B8">
        <w:rPr>
          <w:rFonts w:eastAsia="Times New Roman" w:cs="Arial"/>
          <w:snapToGrid w:val="0"/>
          <w:color w:val="000000" w:themeColor="text1"/>
          <w:kern w:val="0"/>
          <w:lang w:eastAsia="hr-HR"/>
          <w14:ligatures w14:val="none"/>
        </w:rPr>
        <w:t>proizvodno-poslovnu namjenu (oznaka IK)</w:t>
      </w:r>
    </w:p>
    <w:p w14:paraId="74C3D53F" w14:textId="77777777" w:rsidR="00285F25" w:rsidRPr="000524B8" w:rsidRDefault="00285F25" w:rsidP="00285F25">
      <w:pPr>
        <w:numPr>
          <w:ilvl w:val="0"/>
          <w:numId w:val="13"/>
        </w:numPr>
        <w:tabs>
          <w:tab w:val="left" w:pos="567"/>
        </w:tabs>
        <w:spacing w:line="240" w:lineRule="auto"/>
        <w:ind w:left="851" w:hanging="284"/>
        <w:contextualSpacing/>
        <w:rPr>
          <w:rFonts w:eastAsia="Times New Roman" w:cs="Arial"/>
          <w:snapToGrid w:val="0"/>
          <w:color w:val="000000" w:themeColor="text1"/>
          <w:kern w:val="0"/>
          <w:lang w:eastAsia="hr-HR"/>
          <w14:ligatures w14:val="none"/>
        </w:rPr>
      </w:pPr>
      <w:r w:rsidRPr="000524B8">
        <w:rPr>
          <w:rFonts w:eastAsia="Times New Roman" w:cs="Arial"/>
          <w:snapToGrid w:val="0"/>
          <w:color w:val="000000" w:themeColor="text1"/>
          <w:kern w:val="0"/>
          <w:lang w:eastAsia="hr-HR"/>
          <w14:ligatures w14:val="none"/>
        </w:rPr>
        <w:t>ugostiteljsko-turističku namjenu (oznaka T1)</w:t>
      </w:r>
    </w:p>
    <w:p w14:paraId="17D8C37B" w14:textId="77777777" w:rsidR="00285F25" w:rsidRPr="000524B8" w:rsidRDefault="00285F25" w:rsidP="00285F25">
      <w:pPr>
        <w:numPr>
          <w:ilvl w:val="0"/>
          <w:numId w:val="13"/>
        </w:numPr>
        <w:tabs>
          <w:tab w:val="left" w:pos="567"/>
        </w:tabs>
        <w:spacing w:line="240" w:lineRule="auto"/>
        <w:ind w:left="851" w:hanging="284"/>
        <w:contextualSpacing/>
        <w:rPr>
          <w:rFonts w:eastAsia="Times New Roman" w:cs="Arial"/>
          <w:snapToGrid w:val="0"/>
          <w:color w:val="000000" w:themeColor="text1"/>
          <w:kern w:val="0"/>
          <w:lang w:eastAsia="hr-HR"/>
          <w14:ligatures w14:val="none"/>
        </w:rPr>
      </w:pPr>
      <w:r w:rsidRPr="000524B8">
        <w:rPr>
          <w:rFonts w:eastAsia="Times New Roman" w:cs="Arial"/>
          <w:snapToGrid w:val="0"/>
          <w:color w:val="000000" w:themeColor="text1"/>
          <w:kern w:val="0"/>
          <w:lang w:eastAsia="hr-HR"/>
          <w14:ligatures w14:val="none"/>
        </w:rPr>
        <w:lastRenderedPageBreak/>
        <w:t>ugostiteljsko-turističku namjenu – kamp.</w:t>
      </w:r>
    </w:p>
    <w:p w14:paraId="71D0073E" w14:textId="77777777" w:rsidR="00285F25" w:rsidRPr="000524B8" w:rsidRDefault="00285F25" w:rsidP="00285F25">
      <w:pPr>
        <w:spacing w:line="240" w:lineRule="auto"/>
        <w:ind w:left="567" w:hanging="567"/>
        <w:rPr>
          <w:rFonts w:eastAsia="Calibri" w:cs="Arial"/>
          <w:color w:val="000000" w:themeColor="text1"/>
          <w:kern w:val="0"/>
          <w:lang w:eastAsia="hr-HR"/>
          <w14:ligatures w14:val="none"/>
        </w:rPr>
      </w:pPr>
      <w:r w:rsidRPr="000524B8">
        <w:rPr>
          <w:rFonts w:eastAsia="Calibri" w:cs="Arial"/>
          <w:color w:val="000000" w:themeColor="text1"/>
          <w:kern w:val="0"/>
          <w:lang w:eastAsia="hr-HR"/>
          <w14:ligatures w14:val="none"/>
        </w:rPr>
        <w:t xml:space="preserve">(2)  </w:t>
      </w:r>
      <w:r w:rsidRPr="000524B8">
        <w:rPr>
          <w:rFonts w:eastAsia="Calibri" w:cs="Arial"/>
          <w:b/>
          <w:color w:val="000000" w:themeColor="text1"/>
          <w:kern w:val="0"/>
          <w:lang w:eastAsia="hr-HR"/>
          <w14:ligatures w14:val="none"/>
        </w:rPr>
        <w:t>Građevina gospodarske namjene</w:t>
      </w:r>
      <w:r w:rsidRPr="000524B8">
        <w:rPr>
          <w:rFonts w:eastAsia="Calibri" w:cs="Arial"/>
          <w:color w:val="000000" w:themeColor="text1"/>
          <w:kern w:val="0"/>
          <w:lang w:eastAsia="hr-HR"/>
          <w14:ligatures w14:val="none"/>
        </w:rPr>
        <w:t xml:space="preserve"> smatra se građevina koja služi za obavljanje gospodarskih djelatnosti, a može biti:</w:t>
      </w:r>
    </w:p>
    <w:p w14:paraId="54B2D341" w14:textId="77777777" w:rsidR="00285F25" w:rsidRPr="000524B8" w:rsidRDefault="00285F25" w:rsidP="00285F25">
      <w:pPr>
        <w:numPr>
          <w:ilvl w:val="0"/>
          <w:numId w:val="19"/>
        </w:numPr>
        <w:spacing w:line="240" w:lineRule="auto"/>
        <w:ind w:left="851" w:hanging="284"/>
        <w:contextualSpacing/>
        <w:rPr>
          <w:rFonts w:eastAsia="Calibri" w:cs="Arial"/>
          <w:color w:val="000000" w:themeColor="text1"/>
          <w:kern w:val="0"/>
          <w:lang w:eastAsia="hr-HR"/>
          <w14:ligatures w14:val="none"/>
        </w:rPr>
      </w:pPr>
      <w:r w:rsidRPr="000524B8">
        <w:rPr>
          <w:rFonts w:eastAsia="Calibri" w:cs="Arial"/>
          <w:color w:val="000000" w:themeColor="text1"/>
          <w:kern w:val="0"/>
          <w:lang w:eastAsia="hr-HR"/>
          <w14:ligatures w14:val="none"/>
        </w:rPr>
        <w:t>gospodarska građevina za tihe i čiste djelatnosti</w:t>
      </w:r>
    </w:p>
    <w:p w14:paraId="6B5F36A8" w14:textId="77777777" w:rsidR="00285F25" w:rsidRPr="000524B8" w:rsidRDefault="00285F25" w:rsidP="00285F25">
      <w:pPr>
        <w:numPr>
          <w:ilvl w:val="0"/>
          <w:numId w:val="19"/>
        </w:numPr>
        <w:spacing w:line="240" w:lineRule="auto"/>
        <w:ind w:left="851" w:hanging="284"/>
        <w:contextualSpacing/>
        <w:rPr>
          <w:rFonts w:eastAsia="Calibri" w:cs="Arial"/>
          <w:color w:val="000000" w:themeColor="text1"/>
          <w:kern w:val="0"/>
          <w:lang w:eastAsia="hr-HR"/>
          <w14:ligatures w14:val="none"/>
        </w:rPr>
      </w:pPr>
      <w:r w:rsidRPr="000524B8">
        <w:rPr>
          <w:rFonts w:eastAsia="Calibri" w:cs="Arial"/>
          <w:color w:val="000000" w:themeColor="text1"/>
          <w:kern w:val="0"/>
          <w:lang w:eastAsia="hr-HR"/>
          <w14:ligatures w14:val="none"/>
        </w:rPr>
        <w:t>gospodarska građevina za bučne i/ili potencijalno opasne djelatnosti.</w:t>
      </w:r>
    </w:p>
    <w:p w14:paraId="3EC0C743" w14:textId="6B404362" w:rsidR="00285F25" w:rsidRPr="000524B8" w:rsidRDefault="00285F25" w:rsidP="00285F25">
      <w:pPr>
        <w:spacing w:line="240" w:lineRule="auto"/>
        <w:ind w:left="567" w:hanging="567"/>
        <w:rPr>
          <w:rFonts w:eastAsia="Times New Roman" w:cs="Arial"/>
          <w:color w:val="000000" w:themeColor="text1"/>
          <w:kern w:val="0"/>
          <w:lang w:eastAsia="hr-HR"/>
          <w14:ligatures w14:val="none"/>
        </w:rPr>
      </w:pPr>
      <w:r w:rsidRPr="000524B8">
        <w:rPr>
          <w:rFonts w:eastAsia="Calibri" w:cs="Arial"/>
          <w:color w:val="000000" w:themeColor="text1"/>
          <w:kern w:val="0"/>
          <w:lang w:eastAsia="hr-HR"/>
          <w14:ligatures w14:val="none"/>
        </w:rPr>
        <w:t xml:space="preserve">(3)     </w:t>
      </w:r>
      <w:r w:rsidRPr="000524B8">
        <w:rPr>
          <w:rFonts w:eastAsia="Calibri" w:cs="Arial"/>
          <w:b/>
          <w:color w:val="000000" w:themeColor="text1"/>
          <w:kern w:val="0"/>
          <w:lang w:eastAsia="hr-HR"/>
          <w14:ligatures w14:val="none"/>
        </w:rPr>
        <w:t>Gospodarskom građevinom za tihe i čiste djelatnosti,</w:t>
      </w:r>
      <w:r w:rsidRPr="000524B8">
        <w:rPr>
          <w:rFonts w:eastAsia="Calibri" w:cs="Arial"/>
          <w:color w:val="000000" w:themeColor="text1"/>
          <w:kern w:val="0"/>
          <w:lang w:eastAsia="hr-HR"/>
          <w14:ligatures w14:val="none"/>
        </w:rPr>
        <w:t xml:space="preserve"> </w:t>
      </w:r>
      <w:r w:rsidRPr="000524B8">
        <w:rPr>
          <w:rFonts w:eastAsia="Times New Roman" w:cs="Arial"/>
          <w:color w:val="000000" w:themeColor="text1"/>
          <w:kern w:val="0"/>
          <w:lang w:eastAsia="hr-HR"/>
          <w14:ligatures w14:val="none"/>
        </w:rPr>
        <w:t>kod koje se ne javljaju utjecaji štetni za okoliš i zdravlje ljudi te se u njoj obavljaju sljedeće djelatnosti, smatraju se građevine:</w:t>
      </w:r>
    </w:p>
    <w:p w14:paraId="04A9357A" w14:textId="77777777" w:rsidR="00285F25" w:rsidRPr="000524B8" w:rsidRDefault="00285F25" w:rsidP="00285F25">
      <w:pPr>
        <w:numPr>
          <w:ilvl w:val="0"/>
          <w:numId w:val="20"/>
        </w:numPr>
        <w:spacing w:line="240" w:lineRule="auto"/>
        <w:ind w:left="851" w:hanging="284"/>
        <w:contextualSpacing/>
        <w:rPr>
          <w:rFonts w:eastAsia="Calibri" w:cs="Arial"/>
          <w:color w:val="000000" w:themeColor="text1"/>
          <w:kern w:val="0"/>
          <w:lang w:eastAsia="hr-HR"/>
          <w14:ligatures w14:val="none"/>
        </w:rPr>
      </w:pPr>
      <w:r w:rsidRPr="000524B8">
        <w:rPr>
          <w:rFonts w:eastAsia="Calibri" w:cs="Arial"/>
          <w:color w:val="000000" w:themeColor="text1"/>
          <w:kern w:val="0"/>
          <w:lang w:eastAsia="hr-HR"/>
          <w14:ligatures w14:val="none"/>
        </w:rPr>
        <w:t>financijske, tehničke i poslovne usluge (uredi), informacijske djelatnosti i slično</w:t>
      </w:r>
    </w:p>
    <w:p w14:paraId="6A753E84" w14:textId="77777777" w:rsidR="00285F25" w:rsidRPr="000524B8" w:rsidRDefault="00285F25" w:rsidP="00285F25">
      <w:pPr>
        <w:numPr>
          <w:ilvl w:val="0"/>
          <w:numId w:val="20"/>
        </w:numPr>
        <w:spacing w:line="240" w:lineRule="auto"/>
        <w:ind w:left="851" w:hanging="284"/>
        <w:contextualSpacing/>
        <w:rPr>
          <w:rFonts w:eastAsia="Calibri" w:cs="Arial"/>
          <w:color w:val="000000" w:themeColor="text1"/>
          <w:kern w:val="0"/>
          <w:lang w:eastAsia="hr-HR"/>
          <w14:ligatures w14:val="none"/>
        </w:rPr>
      </w:pPr>
      <w:r w:rsidRPr="000524B8">
        <w:rPr>
          <w:rFonts w:eastAsia="Calibri" w:cs="Arial"/>
          <w:color w:val="000000" w:themeColor="text1"/>
          <w:kern w:val="0"/>
          <w:lang w:eastAsia="hr-HR"/>
          <w14:ligatures w14:val="none"/>
        </w:rPr>
        <w:t>obrtničkih usluga - frizerske, kozmetičarske, krojačke, postolarske, fotografske, autoelektričarske radionice, staklarske, male tiskare, mali farmaceutski i slični laboratoriji, male pekarske i slastičarske radionice i slične uslužne djelatnosti</w:t>
      </w:r>
    </w:p>
    <w:p w14:paraId="2EEC4CCF" w14:textId="77777777" w:rsidR="00285F25" w:rsidRPr="000524B8" w:rsidRDefault="00285F25" w:rsidP="00285F25">
      <w:pPr>
        <w:numPr>
          <w:ilvl w:val="0"/>
          <w:numId w:val="20"/>
        </w:numPr>
        <w:spacing w:line="240" w:lineRule="auto"/>
        <w:ind w:left="851" w:hanging="284"/>
        <w:contextualSpacing/>
        <w:rPr>
          <w:rFonts w:eastAsia="Calibri" w:cs="Arial"/>
          <w:color w:val="000000" w:themeColor="text1"/>
          <w:kern w:val="0"/>
          <w:lang w:eastAsia="hr-HR"/>
          <w14:ligatures w14:val="none"/>
        </w:rPr>
      </w:pPr>
      <w:r w:rsidRPr="000524B8">
        <w:rPr>
          <w:rFonts w:eastAsia="Calibri" w:cs="Arial"/>
          <w:color w:val="000000" w:themeColor="text1"/>
          <w:kern w:val="0"/>
          <w:lang w:eastAsia="hr-HR"/>
          <w14:ligatures w14:val="none"/>
        </w:rPr>
        <w:t>trgovačkih i skladišnih prostora za trgovinu i skladištenje proizvoda koji ne utječu na povećanje zagađenja zraka ili uzrokuju pojave koje mogu ugroziti ljude i okolni prostor, kao što su požari ili eksplozije - prostori za prodaju, obuće, odjeće, prehrambenih artikala, mješovite robe, namještaja, željezarije, elektroopreme, ljekarne, drogerije, knjižare, papirnice, prodavaonice boja, lakova, slikarske opreme i slično</w:t>
      </w:r>
    </w:p>
    <w:p w14:paraId="3A4B6888" w14:textId="77777777" w:rsidR="00285F25" w:rsidRPr="000524B8" w:rsidRDefault="00285F25" w:rsidP="00285F25">
      <w:pPr>
        <w:numPr>
          <w:ilvl w:val="0"/>
          <w:numId w:val="20"/>
        </w:numPr>
        <w:spacing w:line="240" w:lineRule="auto"/>
        <w:ind w:left="851" w:hanging="284"/>
        <w:contextualSpacing/>
        <w:rPr>
          <w:rFonts w:eastAsia="Calibri" w:cs="Arial"/>
          <w:color w:val="000000" w:themeColor="text1"/>
          <w:kern w:val="0"/>
          <w:lang w:eastAsia="hr-HR"/>
          <w14:ligatures w14:val="none"/>
        </w:rPr>
      </w:pPr>
      <w:r w:rsidRPr="000524B8">
        <w:rPr>
          <w:rFonts w:eastAsia="Calibri" w:cs="Arial"/>
          <w:color w:val="000000" w:themeColor="text1"/>
          <w:kern w:val="0"/>
          <w:lang w:eastAsia="hr-HR"/>
          <w14:ligatures w14:val="none"/>
        </w:rPr>
        <w:t>trgovine - kiosci do 15,0 m</w:t>
      </w:r>
      <w:r w:rsidRPr="000524B8">
        <w:rPr>
          <w:rFonts w:eastAsia="Calibri" w:cs="Arial"/>
          <w:color w:val="000000" w:themeColor="text1"/>
          <w:kern w:val="0"/>
          <w:vertAlign w:val="superscript"/>
          <w:lang w:eastAsia="hr-HR"/>
          <w14:ligatures w14:val="none"/>
        </w:rPr>
        <w:t>2</w:t>
      </w:r>
      <w:r w:rsidRPr="000524B8">
        <w:rPr>
          <w:rFonts w:eastAsia="Calibri" w:cs="Arial"/>
          <w:color w:val="000000" w:themeColor="text1"/>
          <w:kern w:val="0"/>
          <w:lang w:eastAsia="hr-HR"/>
          <w14:ligatures w14:val="none"/>
        </w:rPr>
        <w:t>, za obavljanje djelatnosti jednostavnih trgovačkih i ugostiteljskih usluga, prema posebnom propisu</w:t>
      </w:r>
    </w:p>
    <w:p w14:paraId="79F6003F" w14:textId="77777777" w:rsidR="00285F25" w:rsidRPr="000524B8" w:rsidRDefault="00285F25" w:rsidP="00285F25">
      <w:pPr>
        <w:numPr>
          <w:ilvl w:val="0"/>
          <w:numId w:val="20"/>
        </w:numPr>
        <w:spacing w:line="240" w:lineRule="auto"/>
        <w:ind w:left="851" w:hanging="284"/>
        <w:contextualSpacing/>
        <w:rPr>
          <w:rFonts w:eastAsia="Calibri" w:cs="Arial"/>
          <w:color w:val="000000" w:themeColor="text1"/>
          <w:kern w:val="0"/>
          <w:lang w:eastAsia="hr-HR"/>
          <w14:ligatures w14:val="none"/>
        </w:rPr>
      </w:pPr>
      <w:r w:rsidRPr="000524B8">
        <w:rPr>
          <w:rFonts w:eastAsia="Calibri" w:cs="Arial"/>
          <w:color w:val="000000" w:themeColor="text1"/>
          <w:kern w:val="0"/>
          <w:lang w:eastAsia="hr-HR"/>
          <w14:ligatures w14:val="none"/>
        </w:rPr>
        <w:t>specijalizirane usluge koje se obavljaju u malim ordinacijama - liječničke, veterinarske usluge za male životinje i slično</w:t>
      </w:r>
    </w:p>
    <w:p w14:paraId="6D745EBB" w14:textId="77777777" w:rsidR="00285F25" w:rsidRPr="000524B8" w:rsidRDefault="00285F25" w:rsidP="00285F25">
      <w:pPr>
        <w:numPr>
          <w:ilvl w:val="0"/>
          <w:numId w:val="20"/>
        </w:numPr>
        <w:spacing w:line="240" w:lineRule="auto"/>
        <w:ind w:left="851" w:hanging="284"/>
        <w:contextualSpacing/>
        <w:rPr>
          <w:rFonts w:eastAsia="Calibri" w:cs="Arial"/>
          <w:color w:val="000000" w:themeColor="text1"/>
          <w:kern w:val="0"/>
          <w:lang w:eastAsia="hr-HR"/>
          <w14:ligatures w14:val="none"/>
        </w:rPr>
      </w:pPr>
      <w:r w:rsidRPr="000524B8">
        <w:rPr>
          <w:rFonts w:eastAsia="Calibri" w:cs="Arial"/>
          <w:color w:val="000000" w:themeColor="text1"/>
          <w:kern w:val="0"/>
          <w:lang w:eastAsia="hr-HR"/>
          <w14:ligatures w14:val="none"/>
        </w:rPr>
        <w:t xml:space="preserve">turističkih i ugostiteljskih djelatnosti bez sadržaja koji utječu na povećanje razine buke ili zagađenja okoline - hoteli, pansioni, kavane, kampovi, </w:t>
      </w:r>
      <w:proofErr w:type="spellStart"/>
      <w:r w:rsidRPr="000524B8">
        <w:rPr>
          <w:rFonts w:eastAsia="Calibri" w:cs="Arial"/>
          <w:color w:val="000000" w:themeColor="text1"/>
          <w:kern w:val="0"/>
          <w:lang w:eastAsia="hr-HR"/>
          <w14:ligatures w14:val="none"/>
        </w:rPr>
        <w:t>caffe</w:t>
      </w:r>
      <w:proofErr w:type="spellEnd"/>
      <w:r w:rsidRPr="000524B8">
        <w:rPr>
          <w:rFonts w:eastAsia="Calibri" w:cs="Arial"/>
          <w:color w:val="000000" w:themeColor="text1"/>
          <w:kern w:val="0"/>
          <w:lang w:eastAsia="hr-HR"/>
          <w14:ligatures w14:val="none"/>
        </w:rPr>
        <w:t xml:space="preserve"> barovi i slično</w:t>
      </w:r>
    </w:p>
    <w:p w14:paraId="246310DD" w14:textId="77777777" w:rsidR="00285F25" w:rsidRPr="000524B8" w:rsidRDefault="00285F25" w:rsidP="00285F25">
      <w:pPr>
        <w:numPr>
          <w:ilvl w:val="0"/>
          <w:numId w:val="20"/>
        </w:numPr>
        <w:spacing w:line="240" w:lineRule="auto"/>
        <w:ind w:left="851" w:hanging="284"/>
        <w:contextualSpacing/>
        <w:rPr>
          <w:rFonts w:eastAsia="Calibri" w:cs="Arial"/>
          <w:color w:val="000000" w:themeColor="text1"/>
          <w:kern w:val="0"/>
          <w:lang w:eastAsia="hr-HR"/>
          <w14:ligatures w14:val="none"/>
        </w:rPr>
      </w:pPr>
      <w:r w:rsidRPr="000524B8">
        <w:rPr>
          <w:rFonts w:eastAsia="Calibri" w:cs="Arial"/>
          <w:color w:val="000000" w:themeColor="text1"/>
          <w:kern w:val="0"/>
          <w:lang w:eastAsia="hr-HR"/>
          <w14:ligatures w14:val="none"/>
        </w:rPr>
        <w:t xml:space="preserve">skladištenje i/ili preradu poljoprivrednih proizvoda, osim prerade mesa - </w:t>
      </w:r>
      <w:proofErr w:type="spellStart"/>
      <w:r w:rsidRPr="000524B8">
        <w:rPr>
          <w:rFonts w:eastAsia="Calibri" w:cs="Arial"/>
          <w:color w:val="000000" w:themeColor="text1"/>
          <w:kern w:val="0"/>
          <w:lang w:eastAsia="hr-HR"/>
          <w14:ligatures w14:val="none"/>
        </w:rPr>
        <w:t>sortirnice</w:t>
      </w:r>
      <w:proofErr w:type="spellEnd"/>
      <w:r w:rsidRPr="000524B8">
        <w:rPr>
          <w:rFonts w:eastAsia="Calibri" w:cs="Arial"/>
          <w:color w:val="000000" w:themeColor="text1"/>
          <w:kern w:val="0"/>
          <w:lang w:eastAsia="hr-HR"/>
          <w14:ligatures w14:val="none"/>
        </w:rPr>
        <w:t xml:space="preserve">, </w:t>
      </w:r>
      <w:proofErr w:type="spellStart"/>
      <w:r w:rsidRPr="000524B8">
        <w:rPr>
          <w:rFonts w:eastAsia="Calibri" w:cs="Arial"/>
          <w:color w:val="000000" w:themeColor="text1"/>
          <w:kern w:val="0"/>
          <w:lang w:eastAsia="hr-HR"/>
          <w14:ligatures w14:val="none"/>
        </w:rPr>
        <w:t>pakirnice</w:t>
      </w:r>
      <w:proofErr w:type="spellEnd"/>
      <w:r w:rsidRPr="000524B8">
        <w:rPr>
          <w:rFonts w:eastAsia="Calibri" w:cs="Arial"/>
          <w:color w:val="000000" w:themeColor="text1"/>
          <w:kern w:val="0"/>
          <w:lang w:eastAsia="hr-HR"/>
          <w14:ligatures w14:val="none"/>
        </w:rPr>
        <w:t xml:space="preserve">, vinarije, </w:t>
      </w:r>
      <w:proofErr w:type="spellStart"/>
      <w:r w:rsidRPr="000524B8">
        <w:rPr>
          <w:rFonts w:eastAsia="Times New Roman" w:cs="Arial"/>
          <w:color w:val="000000" w:themeColor="text1"/>
          <w:kern w:val="0"/>
          <w:lang w:eastAsia="hr-HR"/>
          <w14:ligatures w14:val="none"/>
        </w:rPr>
        <w:t>kraft</w:t>
      </w:r>
      <w:proofErr w:type="spellEnd"/>
      <w:r w:rsidRPr="000524B8">
        <w:rPr>
          <w:rFonts w:eastAsia="Times New Roman" w:cs="Arial"/>
          <w:color w:val="000000" w:themeColor="text1"/>
          <w:kern w:val="0"/>
          <w:lang w:eastAsia="hr-HR"/>
          <w14:ligatures w14:val="none"/>
        </w:rPr>
        <w:t xml:space="preserve"> pivovare i/ili destilerije, </w:t>
      </w:r>
      <w:r w:rsidRPr="000524B8">
        <w:rPr>
          <w:rFonts w:eastAsia="Calibri" w:cs="Arial"/>
          <w:color w:val="000000" w:themeColor="text1"/>
          <w:kern w:val="0"/>
          <w:lang w:eastAsia="hr-HR"/>
          <w14:ligatures w14:val="none"/>
        </w:rPr>
        <w:t xml:space="preserve"> uljare i slično</w:t>
      </w:r>
    </w:p>
    <w:p w14:paraId="078ABB8A" w14:textId="77777777" w:rsidR="00285F25" w:rsidRPr="000524B8" w:rsidRDefault="00285F25" w:rsidP="00285F25">
      <w:pPr>
        <w:numPr>
          <w:ilvl w:val="0"/>
          <w:numId w:val="20"/>
        </w:numPr>
        <w:spacing w:line="240" w:lineRule="auto"/>
        <w:ind w:left="851" w:hanging="284"/>
        <w:contextualSpacing/>
        <w:rPr>
          <w:rFonts w:eastAsia="Calibri" w:cs="Arial"/>
          <w:color w:val="000000" w:themeColor="text1"/>
          <w:kern w:val="0"/>
          <w:lang w:eastAsia="hr-HR"/>
          <w14:ligatures w14:val="none"/>
        </w:rPr>
      </w:pPr>
      <w:r w:rsidRPr="000524B8">
        <w:rPr>
          <w:rFonts w:eastAsia="Calibri" w:cs="Arial"/>
          <w:color w:val="000000" w:themeColor="text1"/>
          <w:kern w:val="0"/>
          <w:lang w:eastAsia="hr-HR"/>
          <w14:ligatures w14:val="none"/>
        </w:rPr>
        <w:t>građevine drugih gospodarskih djelatnosti koje ne utječu na povećanje buke i zagađenja zraka i ne uzrokuju pojave koje mogu ugroziti ljude i okolni prostor.</w:t>
      </w:r>
    </w:p>
    <w:p w14:paraId="70495B05" w14:textId="77777777" w:rsidR="00285F25" w:rsidRPr="000524B8" w:rsidRDefault="00285F25" w:rsidP="00285F25">
      <w:pPr>
        <w:spacing w:line="240" w:lineRule="auto"/>
        <w:ind w:left="567" w:hanging="567"/>
        <w:rPr>
          <w:rFonts w:eastAsia="Calibri" w:cs="Arial"/>
          <w:color w:val="000000" w:themeColor="text1"/>
          <w:kern w:val="0"/>
          <w:lang w:eastAsia="hr-HR"/>
          <w14:ligatures w14:val="none"/>
        </w:rPr>
      </w:pPr>
      <w:r w:rsidRPr="000524B8">
        <w:rPr>
          <w:rFonts w:eastAsia="Calibri" w:cs="Arial"/>
          <w:color w:val="000000" w:themeColor="text1"/>
          <w:kern w:val="0"/>
          <w:lang w:eastAsia="hr-HR"/>
          <w14:ligatures w14:val="none"/>
        </w:rPr>
        <w:t xml:space="preserve">(4)     </w:t>
      </w:r>
      <w:r w:rsidRPr="000524B8">
        <w:rPr>
          <w:rFonts w:eastAsia="Calibri" w:cs="Arial"/>
          <w:b/>
          <w:color w:val="000000" w:themeColor="text1"/>
          <w:kern w:val="0"/>
          <w:lang w:eastAsia="hr-HR"/>
          <w14:ligatures w14:val="none"/>
        </w:rPr>
        <w:t>Gospodarskom građevinom za bučne i/ili potencijalno opasne djelatnosti</w:t>
      </w:r>
      <w:r w:rsidRPr="000524B8">
        <w:rPr>
          <w:rFonts w:eastAsia="Calibri" w:cs="Arial"/>
          <w:color w:val="000000" w:themeColor="text1"/>
          <w:kern w:val="0"/>
          <w:lang w:eastAsia="hr-HR"/>
          <w14:ligatures w14:val="none"/>
        </w:rPr>
        <w:t xml:space="preserve">, </w:t>
      </w:r>
      <w:r w:rsidRPr="000524B8">
        <w:rPr>
          <w:rFonts w:eastAsia="Times New Roman" w:cs="Arial"/>
          <w:color w:val="000000" w:themeColor="text1"/>
          <w:kern w:val="0"/>
          <w:lang w:eastAsia="hr-HR"/>
          <w14:ligatures w14:val="none"/>
        </w:rPr>
        <w:t xml:space="preserve">kod kojih se potencijalno javljaju utjecaji na okoliš i zdravlje ljudi, radi čega je potrebno primijeniti mjere zaštite utvrđene posebnim propisima, </w:t>
      </w:r>
      <w:r w:rsidRPr="000524B8">
        <w:rPr>
          <w:rFonts w:eastAsia="Calibri" w:cs="Arial"/>
          <w:color w:val="000000" w:themeColor="text1"/>
          <w:kern w:val="0"/>
          <w:lang w:eastAsia="hr-HR"/>
          <w14:ligatures w14:val="none"/>
        </w:rPr>
        <w:t>smatraju se građevine:</w:t>
      </w:r>
    </w:p>
    <w:p w14:paraId="4935D05E" w14:textId="77777777" w:rsidR="00285F25" w:rsidRPr="000524B8" w:rsidRDefault="00285F25" w:rsidP="00285F25">
      <w:pPr>
        <w:numPr>
          <w:ilvl w:val="0"/>
          <w:numId w:val="21"/>
        </w:numPr>
        <w:spacing w:line="240" w:lineRule="auto"/>
        <w:ind w:left="851" w:hanging="284"/>
        <w:contextualSpacing/>
        <w:rPr>
          <w:rFonts w:eastAsia="Calibri" w:cs="Arial"/>
          <w:color w:val="000000" w:themeColor="text1"/>
          <w:kern w:val="0"/>
          <w:lang w:eastAsia="hr-HR"/>
          <w14:ligatures w14:val="none"/>
        </w:rPr>
      </w:pPr>
      <w:r w:rsidRPr="000524B8">
        <w:rPr>
          <w:rFonts w:eastAsia="Calibri" w:cs="Arial"/>
          <w:color w:val="000000" w:themeColor="text1"/>
          <w:kern w:val="0"/>
          <w:lang w:eastAsia="hr-HR"/>
          <w14:ligatures w14:val="none"/>
        </w:rPr>
        <w:t>za industrijsku ili obrtničku proizvodnju ili preradu, osim primarne poljoprivredne proizvodnje (klanje životinja, prerada mesa, ribe te životinjskih ostataka), proizvodnja hrane, pića i slično</w:t>
      </w:r>
    </w:p>
    <w:p w14:paraId="3087823D" w14:textId="77777777" w:rsidR="00285F25" w:rsidRPr="000524B8" w:rsidRDefault="00285F25" w:rsidP="00285F25">
      <w:pPr>
        <w:numPr>
          <w:ilvl w:val="0"/>
          <w:numId w:val="21"/>
        </w:numPr>
        <w:spacing w:line="240" w:lineRule="auto"/>
        <w:ind w:left="851" w:hanging="284"/>
        <w:contextualSpacing/>
        <w:rPr>
          <w:rFonts w:eastAsia="Calibri" w:cs="Arial"/>
          <w:color w:val="000000" w:themeColor="text1"/>
          <w:kern w:val="0"/>
          <w:lang w:eastAsia="hr-HR"/>
          <w14:ligatures w14:val="none"/>
        </w:rPr>
      </w:pPr>
      <w:r w:rsidRPr="000524B8">
        <w:rPr>
          <w:rFonts w:eastAsia="Calibri" w:cs="Arial"/>
          <w:color w:val="000000" w:themeColor="text1"/>
          <w:kern w:val="0"/>
          <w:lang w:eastAsia="hr-HR"/>
          <w14:ligatures w14:val="none"/>
        </w:rPr>
        <w:t>za proizvodnju proizvoda od tekstila, kože, stakla, metala, drveta, kamena i slično</w:t>
      </w:r>
    </w:p>
    <w:p w14:paraId="599C1AB3" w14:textId="77777777" w:rsidR="00285F25" w:rsidRPr="000524B8" w:rsidRDefault="00285F25" w:rsidP="00285F25">
      <w:pPr>
        <w:numPr>
          <w:ilvl w:val="0"/>
          <w:numId w:val="21"/>
        </w:numPr>
        <w:spacing w:line="240" w:lineRule="auto"/>
        <w:ind w:left="851" w:hanging="284"/>
        <w:contextualSpacing/>
        <w:rPr>
          <w:rFonts w:eastAsia="Calibri" w:cs="Arial"/>
          <w:color w:val="000000" w:themeColor="text1"/>
          <w:kern w:val="0"/>
          <w:lang w:eastAsia="hr-HR"/>
          <w14:ligatures w14:val="none"/>
        </w:rPr>
      </w:pPr>
      <w:r w:rsidRPr="000524B8">
        <w:rPr>
          <w:rFonts w:eastAsia="Calibri" w:cs="Arial"/>
          <w:color w:val="000000" w:themeColor="text1"/>
          <w:kern w:val="0"/>
          <w:lang w:eastAsia="hr-HR"/>
          <w14:ligatures w14:val="none"/>
        </w:rPr>
        <w:t>za proizvodnju kemijskih, betonskih, opekarskih, električnih i elektroničkih proizvoda i slično</w:t>
      </w:r>
    </w:p>
    <w:p w14:paraId="54B93C3D" w14:textId="77777777" w:rsidR="00285F25" w:rsidRPr="000524B8" w:rsidRDefault="00285F25" w:rsidP="00285F25">
      <w:pPr>
        <w:numPr>
          <w:ilvl w:val="0"/>
          <w:numId w:val="21"/>
        </w:numPr>
        <w:spacing w:line="240" w:lineRule="auto"/>
        <w:ind w:left="851" w:hanging="284"/>
        <w:contextualSpacing/>
        <w:rPr>
          <w:rFonts w:eastAsia="Calibri" w:cs="Arial"/>
          <w:color w:val="000000" w:themeColor="text1"/>
          <w:kern w:val="0"/>
          <w:lang w:eastAsia="hr-HR"/>
          <w14:ligatures w14:val="none"/>
        </w:rPr>
      </w:pPr>
      <w:r w:rsidRPr="000524B8">
        <w:rPr>
          <w:rFonts w:eastAsia="Calibri" w:cs="Arial"/>
          <w:color w:val="000000" w:themeColor="text1"/>
          <w:kern w:val="0"/>
          <w:lang w:eastAsia="hr-HR"/>
          <w14:ligatures w14:val="none"/>
        </w:rPr>
        <w:t>tehničkih servisa - autopraonice, automehaničarske, autolimarske, strojobravarske, klesarske i limarske radione, kovačnice i slično</w:t>
      </w:r>
    </w:p>
    <w:p w14:paraId="6148C99F" w14:textId="77777777" w:rsidR="00285F25" w:rsidRPr="000524B8" w:rsidRDefault="00285F25" w:rsidP="00285F25">
      <w:pPr>
        <w:numPr>
          <w:ilvl w:val="0"/>
          <w:numId w:val="21"/>
        </w:numPr>
        <w:spacing w:line="240" w:lineRule="auto"/>
        <w:ind w:left="851" w:hanging="284"/>
        <w:contextualSpacing/>
        <w:rPr>
          <w:rFonts w:eastAsia="Calibri" w:cs="Arial"/>
          <w:color w:val="000000" w:themeColor="text1"/>
          <w:kern w:val="0"/>
          <w:lang w:eastAsia="hr-HR"/>
          <w14:ligatures w14:val="none"/>
        </w:rPr>
      </w:pPr>
      <w:r w:rsidRPr="000524B8">
        <w:rPr>
          <w:rFonts w:eastAsia="Calibri" w:cs="Arial"/>
          <w:color w:val="000000" w:themeColor="text1"/>
          <w:kern w:val="0"/>
          <w:lang w:eastAsia="hr-HR"/>
          <w14:ligatures w14:val="none"/>
        </w:rPr>
        <w:t>građevinarstva - armiračke, tesarske, stolarske i slične radionice</w:t>
      </w:r>
    </w:p>
    <w:p w14:paraId="406BD452" w14:textId="77777777" w:rsidR="00285F25" w:rsidRPr="000524B8" w:rsidRDefault="00285F25" w:rsidP="00285F25">
      <w:pPr>
        <w:numPr>
          <w:ilvl w:val="0"/>
          <w:numId w:val="21"/>
        </w:numPr>
        <w:spacing w:line="240" w:lineRule="auto"/>
        <w:ind w:left="851" w:hanging="284"/>
        <w:contextualSpacing/>
        <w:rPr>
          <w:rFonts w:eastAsia="Calibri" w:cs="Arial"/>
          <w:color w:val="000000" w:themeColor="text1"/>
          <w:kern w:val="0"/>
          <w:lang w:eastAsia="hr-HR"/>
          <w14:ligatures w14:val="none"/>
        </w:rPr>
      </w:pPr>
      <w:r w:rsidRPr="000524B8">
        <w:rPr>
          <w:rFonts w:eastAsia="Calibri" w:cs="Arial"/>
          <w:color w:val="000000" w:themeColor="text1"/>
          <w:kern w:val="0"/>
          <w:lang w:eastAsia="hr-HR"/>
          <w14:ligatures w14:val="none"/>
        </w:rPr>
        <w:t>za obradu drva - pilane i slične radionice</w:t>
      </w:r>
    </w:p>
    <w:p w14:paraId="03BD156D" w14:textId="77777777" w:rsidR="00285F25" w:rsidRPr="000524B8" w:rsidRDefault="00285F25" w:rsidP="00285F25">
      <w:pPr>
        <w:numPr>
          <w:ilvl w:val="0"/>
          <w:numId w:val="21"/>
        </w:numPr>
        <w:spacing w:line="240" w:lineRule="auto"/>
        <w:ind w:left="851" w:hanging="284"/>
        <w:contextualSpacing/>
        <w:rPr>
          <w:rFonts w:eastAsia="Calibri" w:cs="Arial"/>
          <w:color w:val="000000" w:themeColor="text1"/>
          <w:kern w:val="0"/>
          <w:lang w:eastAsia="hr-HR"/>
          <w14:ligatures w14:val="none"/>
        </w:rPr>
      </w:pPr>
      <w:r w:rsidRPr="000524B8">
        <w:rPr>
          <w:rFonts w:eastAsia="Calibri" w:cs="Arial"/>
          <w:color w:val="000000" w:themeColor="text1"/>
          <w:kern w:val="0"/>
          <w:lang w:eastAsia="hr-HR"/>
          <w14:ligatures w14:val="none"/>
        </w:rPr>
        <w:t xml:space="preserve">trgovački i skladišni prostori za trgovinu i skladištenje proizvoda koji mogu potencijalno utjecati na povećanje buke i zagađenja zraka ili uzrokovati pojave koje mogu ugroziti ljude i okolni prostor, kao što su požari ili eksplozije, (trgovine i skladišta hrane, hladnjače, silosi, sušare, trgovine plinom, benzinske postaje, </w:t>
      </w:r>
      <w:r w:rsidRPr="000524B8">
        <w:rPr>
          <w:rFonts w:eastAsia="Times New Roman" w:cs="Arial"/>
          <w:color w:val="000000" w:themeColor="text1"/>
          <w:kern w:val="0"/>
          <w:lang w:eastAsia="hr-HR"/>
          <w14:ligatures w14:val="none"/>
        </w:rPr>
        <w:t xml:space="preserve">specifična skladišta </w:t>
      </w:r>
      <w:r w:rsidRPr="000524B8">
        <w:rPr>
          <w:rFonts w:eastAsia="Calibri" w:cs="Arial"/>
          <w:color w:val="000000" w:themeColor="text1"/>
          <w:kern w:val="0"/>
          <w:lang w:eastAsia="hr-HR"/>
          <w14:ligatures w14:val="none"/>
        </w:rPr>
        <w:t>i slično)</w:t>
      </w:r>
    </w:p>
    <w:p w14:paraId="07EB9C97" w14:textId="77777777" w:rsidR="00285F25" w:rsidRPr="000524B8" w:rsidRDefault="00285F25" w:rsidP="00285F25">
      <w:pPr>
        <w:numPr>
          <w:ilvl w:val="0"/>
          <w:numId w:val="21"/>
        </w:numPr>
        <w:spacing w:line="240" w:lineRule="auto"/>
        <w:ind w:left="851" w:hanging="284"/>
        <w:contextualSpacing/>
        <w:rPr>
          <w:rFonts w:eastAsia="Calibri" w:cs="Arial"/>
          <w:color w:val="000000" w:themeColor="text1"/>
          <w:kern w:val="0"/>
          <w:lang w:eastAsia="hr-HR"/>
          <w14:ligatures w14:val="none"/>
        </w:rPr>
      </w:pPr>
      <w:r w:rsidRPr="000524B8">
        <w:rPr>
          <w:rFonts w:eastAsia="Calibri" w:cs="Arial"/>
          <w:color w:val="000000" w:themeColor="text1"/>
          <w:kern w:val="0"/>
          <w:lang w:eastAsia="hr-HR"/>
          <w14:ligatures w14:val="none"/>
        </w:rPr>
        <w:t xml:space="preserve">ugostiteljskih djelatnosti, uslijed čijeg obavljanja potencijalno dolazi do povećanja razine buke - </w:t>
      </w:r>
      <w:proofErr w:type="spellStart"/>
      <w:r w:rsidRPr="000524B8">
        <w:rPr>
          <w:rFonts w:eastAsia="Calibri" w:cs="Arial"/>
          <w:color w:val="000000" w:themeColor="text1"/>
          <w:kern w:val="0"/>
          <w:lang w:eastAsia="hr-HR"/>
          <w14:ligatures w14:val="none"/>
        </w:rPr>
        <w:t>disco</w:t>
      </w:r>
      <w:proofErr w:type="spellEnd"/>
      <w:r w:rsidRPr="000524B8">
        <w:rPr>
          <w:rFonts w:eastAsia="Calibri" w:cs="Arial"/>
          <w:color w:val="000000" w:themeColor="text1"/>
          <w:kern w:val="0"/>
          <w:lang w:eastAsia="hr-HR"/>
          <w14:ligatures w14:val="none"/>
        </w:rPr>
        <w:t xml:space="preserve"> klubovi, noćni barovi i slično</w:t>
      </w:r>
    </w:p>
    <w:p w14:paraId="74E303DA" w14:textId="77777777" w:rsidR="00285F25" w:rsidRPr="000524B8" w:rsidRDefault="00285F25" w:rsidP="00285F25">
      <w:pPr>
        <w:numPr>
          <w:ilvl w:val="0"/>
          <w:numId w:val="21"/>
        </w:numPr>
        <w:spacing w:line="240" w:lineRule="auto"/>
        <w:ind w:left="851" w:hanging="284"/>
        <w:contextualSpacing/>
        <w:rPr>
          <w:rFonts w:eastAsia="Calibri" w:cs="Arial"/>
          <w:color w:val="000000" w:themeColor="text1"/>
          <w:kern w:val="0"/>
          <w:lang w:eastAsia="hr-HR"/>
          <w14:ligatures w14:val="none"/>
        </w:rPr>
      </w:pPr>
      <w:r w:rsidRPr="000524B8">
        <w:rPr>
          <w:rFonts w:eastAsia="Times New Roman" w:cs="Arial"/>
          <w:color w:val="000000" w:themeColor="text1"/>
          <w:kern w:val="0"/>
          <w:lang w:eastAsia="hr-HR"/>
          <w14:ligatures w14:val="none"/>
        </w:rPr>
        <w:t>transportnih i srodnih djelatnosti - stanice za tehnički pregled vozila, parkirališta za autobuse, kamione, građevinske radne strojeve i opremu i slično</w:t>
      </w:r>
    </w:p>
    <w:p w14:paraId="4417A879" w14:textId="77777777" w:rsidR="00285F25" w:rsidRPr="000524B8" w:rsidRDefault="00285F25" w:rsidP="00285F25">
      <w:pPr>
        <w:numPr>
          <w:ilvl w:val="0"/>
          <w:numId w:val="21"/>
        </w:numPr>
        <w:spacing w:line="240" w:lineRule="auto"/>
        <w:ind w:left="851" w:hanging="284"/>
        <w:contextualSpacing/>
        <w:rPr>
          <w:rFonts w:eastAsia="Calibri" w:cs="Arial"/>
          <w:color w:val="000000" w:themeColor="text1"/>
          <w:kern w:val="0"/>
          <w:lang w:eastAsia="hr-HR"/>
          <w14:ligatures w14:val="none"/>
        </w:rPr>
      </w:pPr>
      <w:r w:rsidRPr="000524B8">
        <w:rPr>
          <w:rFonts w:eastAsia="Times New Roman" w:cs="Arial"/>
          <w:color w:val="000000" w:themeColor="text1"/>
          <w:kern w:val="0"/>
          <w:lang w:eastAsia="hr-HR"/>
          <w14:ligatures w14:val="none"/>
        </w:rPr>
        <w:t>komunalnih djelatnosti</w:t>
      </w:r>
    </w:p>
    <w:p w14:paraId="5AA7018C" w14:textId="77777777" w:rsidR="00285F25" w:rsidRPr="000524B8" w:rsidRDefault="00285F25" w:rsidP="00285F25">
      <w:pPr>
        <w:numPr>
          <w:ilvl w:val="0"/>
          <w:numId w:val="21"/>
        </w:numPr>
        <w:spacing w:line="240" w:lineRule="auto"/>
        <w:ind w:left="851" w:hanging="284"/>
        <w:contextualSpacing/>
        <w:rPr>
          <w:rFonts w:eastAsia="Calibri" w:cs="Arial"/>
          <w:color w:val="000000" w:themeColor="text1"/>
          <w:kern w:val="0"/>
          <w:lang w:eastAsia="hr-HR"/>
          <w14:ligatures w14:val="none"/>
        </w:rPr>
      </w:pPr>
      <w:proofErr w:type="spellStart"/>
      <w:r w:rsidRPr="000524B8">
        <w:rPr>
          <w:rFonts w:eastAsia="Times New Roman" w:cs="Arial"/>
          <w:color w:val="000000" w:themeColor="text1"/>
          <w:kern w:val="0"/>
          <w:lang w:eastAsia="hr-HR"/>
          <w14:ligatures w14:val="none"/>
        </w:rPr>
        <w:t>reciklažno</w:t>
      </w:r>
      <w:proofErr w:type="spellEnd"/>
      <w:r w:rsidRPr="000524B8">
        <w:rPr>
          <w:rFonts w:eastAsia="Times New Roman" w:cs="Arial"/>
          <w:color w:val="000000" w:themeColor="text1"/>
          <w:kern w:val="0"/>
          <w:lang w:eastAsia="hr-HR"/>
          <w14:ligatures w14:val="none"/>
        </w:rPr>
        <w:t xml:space="preserve"> dvorište, građevina za gospodarenje neopasnim otpadom, centar za ponovnu uporabu i slično</w:t>
      </w:r>
    </w:p>
    <w:p w14:paraId="53F33EA9" w14:textId="77777777" w:rsidR="00285F25" w:rsidRPr="000524B8" w:rsidRDefault="00285F25" w:rsidP="00285F25">
      <w:pPr>
        <w:numPr>
          <w:ilvl w:val="0"/>
          <w:numId w:val="21"/>
        </w:numPr>
        <w:spacing w:line="240" w:lineRule="auto"/>
        <w:ind w:left="851" w:hanging="284"/>
        <w:contextualSpacing/>
        <w:rPr>
          <w:rFonts w:eastAsia="Calibri" w:cs="Arial"/>
          <w:color w:val="000000" w:themeColor="text1"/>
          <w:kern w:val="0"/>
          <w:lang w:eastAsia="hr-HR"/>
          <w14:ligatures w14:val="none"/>
        </w:rPr>
      </w:pPr>
      <w:r w:rsidRPr="000524B8">
        <w:rPr>
          <w:rFonts w:eastAsia="Times New Roman" w:cs="Arial"/>
          <w:color w:val="000000" w:themeColor="text1"/>
          <w:kern w:val="0"/>
          <w:lang w:eastAsia="hr-HR"/>
          <w14:ligatures w14:val="none"/>
        </w:rPr>
        <w:lastRenderedPageBreak/>
        <w:t>proizvodna postrojenja i proizvodne jedinice koje proizvode električnu energiju iz obnovljivih izvora energije i visokoučinkovite kogeneracije</w:t>
      </w:r>
    </w:p>
    <w:p w14:paraId="35B7BB54" w14:textId="77777777" w:rsidR="00285F25" w:rsidRPr="000524B8" w:rsidRDefault="00285F25" w:rsidP="00285F25">
      <w:pPr>
        <w:numPr>
          <w:ilvl w:val="0"/>
          <w:numId w:val="21"/>
        </w:numPr>
        <w:spacing w:line="240" w:lineRule="auto"/>
        <w:ind w:left="851" w:hanging="284"/>
        <w:contextualSpacing/>
        <w:rPr>
          <w:rFonts w:eastAsia="Calibri" w:cs="Arial"/>
          <w:color w:val="000000" w:themeColor="text1"/>
          <w:kern w:val="0"/>
          <w:lang w:eastAsia="hr-HR"/>
          <w14:ligatures w14:val="none"/>
        </w:rPr>
      </w:pPr>
      <w:r w:rsidRPr="000524B8">
        <w:rPr>
          <w:rFonts w:eastAsia="Times New Roman" w:cs="Arial"/>
          <w:bCs/>
          <w:color w:val="000000" w:themeColor="text1"/>
          <w:kern w:val="0"/>
          <w:lang w:eastAsia="hr-HR"/>
          <w14:ligatures w14:val="none"/>
        </w:rPr>
        <w:t>naftno-rudarski objekti i postrojenja za istraživanje i eksploataciju geotermalnih voda u energetske svrhe</w:t>
      </w:r>
    </w:p>
    <w:p w14:paraId="649A4880" w14:textId="77777777" w:rsidR="00285F25" w:rsidRPr="000524B8" w:rsidRDefault="00285F25" w:rsidP="00285F25">
      <w:pPr>
        <w:numPr>
          <w:ilvl w:val="0"/>
          <w:numId w:val="21"/>
        </w:numPr>
        <w:spacing w:line="240" w:lineRule="auto"/>
        <w:ind w:left="851" w:hanging="284"/>
        <w:contextualSpacing/>
        <w:rPr>
          <w:rFonts w:eastAsia="Calibri" w:cs="Arial"/>
          <w:color w:val="000000" w:themeColor="text1"/>
          <w:kern w:val="0"/>
          <w:lang w:eastAsia="hr-HR"/>
          <w14:ligatures w14:val="none"/>
        </w:rPr>
      </w:pPr>
      <w:r w:rsidRPr="000524B8">
        <w:rPr>
          <w:rFonts w:eastAsia="Calibri" w:cs="Arial"/>
          <w:color w:val="000000" w:themeColor="text1"/>
          <w:kern w:val="0"/>
          <w:lang w:eastAsia="hr-HR"/>
          <w14:ligatures w14:val="none"/>
        </w:rPr>
        <w:t>građevine drugih gospodarskih djelatnosti koje se mogu obavljati unutar građevinskog područja, ali koje mogu potencijalno utjecati na povećanje buke i zagađenja zraka ili uzrokovati pojave koje mogu ugroziti ljude i okolni prostor, kao što su požari ili eksplozije, a za sprečavanje kojih je potrebno provoditi dodatne mjere zaštite.</w:t>
      </w:r>
    </w:p>
    <w:p w14:paraId="0DDC3F2E" w14:textId="77777777" w:rsidR="00285F25" w:rsidRPr="000524B8" w:rsidRDefault="00285F25" w:rsidP="00285F25">
      <w:pPr>
        <w:numPr>
          <w:ilvl w:val="12"/>
          <w:numId w:val="0"/>
        </w:numPr>
        <w:spacing w:line="240" w:lineRule="auto"/>
        <w:ind w:left="567" w:hanging="567"/>
        <w:rPr>
          <w:rFonts w:eastAsia="Calibri" w:cs="Arial"/>
          <w:color w:val="000000" w:themeColor="text1"/>
          <w:kern w:val="0"/>
          <w:lang w:eastAsia="hr-HR"/>
          <w14:ligatures w14:val="none"/>
        </w:rPr>
      </w:pPr>
      <w:r w:rsidRPr="000524B8">
        <w:rPr>
          <w:rFonts w:eastAsia="Calibri" w:cs="Arial"/>
          <w:color w:val="000000" w:themeColor="text1"/>
          <w:kern w:val="0"/>
          <w:lang w:eastAsia="hr-HR"/>
          <w14:ligatures w14:val="none"/>
        </w:rPr>
        <w:t>(5)      Tihe i čiste djelatnosti mogu se obavljati i u sklopu stambene građevine, odnosno dijelovi stambene građevine mogu se namijeniti i za poslovne tihe i čiste djelatnosti, ukoliko za to postoje tehnički uvjeti.</w:t>
      </w:r>
    </w:p>
    <w:p w14:paraId="557071AB" w14:textId="77777777" w:rsidR="00285F25" w:rsidRPr="000524B8" w:rsidRDefault="00285F25" w:rsidP="00285F25">
      <w:pPr>
        <w:autoSpaceDE w:val="0"/>
        <w:autoSpaceDN w:val="0"/>
        <w:adjustRightInd w:val="0"/>
        <w:spacing w:line="240" w:lineRule="auto"/>
        <w:ind w:left="567" w:hanging="567"/>
        <w:rPr>
          <w:rFonts w:eastAsia="Calibri" w:cs="Arial"/>
          <w:color w:val="000000" w:themeColor="text1"/>
          <w:kern w:val="0"/>
          <w:lang w:eastAsia="hr-HR"/>
          <w14:ligatures w14:val="none"/>
        </w:rPr>
      </w:pPr>
      <w:r w:rsidRPr="000524B8">
        <w:rPr>
          <w:rFonts w:eastAsia="Calibri" w:cs="Arial"/>
          <w:color w:val="000000" w:themeColor="text1"/>
          <w:kern w:val="0"/>
          <w:lang w:eastAsia="hr-HR"/>
          <w14:ligatures w14:val="none"/>
        </w:rPr>
        <w:t>(6)</w:t>
      </w:r>
      <w:r w:rsidRPr="000524B8">
        <w:rPr>
          <w:rFonts w:eastAsia="Calibri" w:cs="Arial"/>
          <w:color w:val="000000" w:themeColor="text1"/>
          <w:kern w:val="0"/>
          <w:lang w:eastAsia="hr-HR"/>
          <w14:ligatures w14:val="none"/>
        </w:rPr>
        <w:tab/>
        <w:t>Bučne i potencijalno opasne djelatnosti lociraju se na udaljenosti od stambenih, sportsko-rekreacijskih te javnih i društvenih građevina i to najmanje 6,0 m,  odnosno i na manjoj udaljenosti od stana vlasnika te djelatnosti ukoliko se to dokaže posebnim elaboratom.</w:t>
      </w:r>
    </w:p>
    <w:p w14:paraId="55C5A288" w14:textId="410F3A2A" w:rsidR="00285F25" w:rsidRDefault="00285F25" w:rsidP="00285F25">
      <w:pPr>
        <w:spacing w:line="240" w:lineRule="auto"/>
        <w:ind w:left="567" w:right="-1" w:hanging="567"/>
        <w:rPr>
          <w:rFonts w:eastAsia="Calibri" w:cs="Arial"/>
          <w:color w:val="000000" w:themeColor="text1"/>
          <w:kern w:val="0"/>
          <w:lang w:eastAsia="hr-HR"/>
          <w14:ligatures w14:val="none"/>
        </w:rPr>
      </w:pPr>
      <w:r w:rsidRPr="000524B8">
        <w:rPr>
          <w:rFonts w:eastAsia="Calibri" w:cs="Arial"/>
          <w:color w:val="000000" w:themeColor="text1"/>
          <w:kern w:val="0"/>
          <w:lang w:eastAsia="hr-HR"/>
          <w14:ligatures w14:val="none"/>
        </w:rPr>
        <w:t xml:space="preserve">(7)   Najviše dopuštene </w:t>
      </w:r>
      <w:proofErr w:type="spellStart"/>
      <w:r w:rsidRPr="000524B8">
        <w:rPr>
          <w:rFonts w:eastAsia="Calibri" w:cs="Arial"/>
          <w:color w:val="000000" w:themeColor="text1"/>
          <w:kern w:val="0"/>
          <w:lang w:eastAsia="hr-HR"/>
          <w14:ligatures w14:val="none"/>
        </w:rPr>
        <w:t>ocjenske</w:t>
      </w:r>
      <w:proofErr w:type="spellEnd"/>
      <w:r w:rsidRPr="000524B8">
        <w:rPr>
          <w:rFonts w:eastAsia="Calibri" w:cs="Arial"/>
          <w:color w:val="000000" w:themeColor="text1"/>
          <w:kern w:val="0"/>
          <w:lang w:eastAsia="hr-HR"/>
          <w14:ligatures w14:val="none"/>
        </w:rPr>
        <w:t xml:space="preserve"> razine buke za svaku namjenu posebno određene su u poglavlju </w:t>
      </w:r>
      <w:r w:rsidRPr="000524B8">
        <w:rPr>
          <w:rFonts w:eastAsia="Calibri" w:cs="Arial"/>
          <w:b/>
          <w:bCs/>
          <w:color w:val="000000" w:themeColor="text1"/>
          <w:kern w:val="0"/>
          <w:lang w:eastAsia="hr-HR"/>
          <w14:ligatures w14:val="none"/>
        </w:rPr>
        <w:t>11.3. Smanjenje prekomjerne buke</w:t>
      </w:r>
      <w:r w:rsidRPr="000524B8">
        <w:rPr>
          <w:rFonts w:eastAsia="Calibri" w:cs="Arial"/>
          <w:color w:val="000000" w:themeColor="text1"/>
          <w:kern w:val="0"/>
          <w:lang w:eastAsia="hr-HR"/>
          <w14:ligatures w14:val="none"/>
        </w:rPr>
        <w:t>.</w:t>
      </w:r>
    </w:p>
    <w:p w14:paraId="5BA07A0E" w14:textId="77777777" w:rsidR="00406045" w:rsidRDefault="00406045" w:rsidP="00285F25">
      <w:pPr>
        <w:spacing w:line="240" w:lineRule="auto"/>
        <w:ind w:left="567" w:right="-1" w:hanging="567"/>
        <w:rPr>
          <w:rFonts w:eastAsia="Calibri" w:cs="Arial"/>
          <w:color w:val="000000" w:themeColor="text1"/>
          <w:kern w:val="0"/>
          <w:lang w:eastAsia="hr-HR"/>
          <w14:ligatures w14:val="none"/>
        </w:rPr>
      </w:pPr>
    </w:p>
    <w:p w14:paraId="09D55011" w14:textId="31FF928C" w:rsidR="00285F25" w:rsidRPr="008328C7" w:rsidRDefault="00285F25" w:rsidP="00406045">
      <w:pPr>
        <w:pStyle w:val="Naslov3"/>
      </w:pPr>
      <w:bookmarkStart w:id="52" w:name="_Toc195017157"/>
      <w:r w:rsidRPr="008328C7">
        <w:t>1.4.1. Gospodarska namjena - proizvodna</w:t>
      </w:r>
      <w:bookmarkEnd w:id="52"/>
      <w:r w:rsidRPr="008328C7">
        <w:t xml:space="preserve"> </w:t>
      </w:r>
    </w:p>
    <w:p w14:paraId="5F3AA301" w14:textId="77777777" w:rsidR="00285F25" w:rsidRDefault="00285F25" w:rsidP="00285F25">
      <w:pPr>
        <w:spacing w:line="240" w:lineRule="auto"/>
        <w:ind w:left="567" w:right="-1" w:hanging="567"/>
        <w:rPr>
          <w:rFonts w:eastAsia="Times New Roman" w:cs="Arial"/>
          <w:bCs/>
          <w:kern w:val="0"/>
          <w:lang w:eastAsia="hr-HR"/>
          <w14:ligatures w14:val="none"/>
        </w:rPr>
      </w:pPr>
    </w:p>
    <w:p w14:paraId="5A68CA2E" w14:textId="77777777" w:rsidR="00406045" w:rsidRPr="00406045" w:rsidRDefault="00406045" w:rsidP="00406045">
      <w:pPr>
        <w:spacing w:line="240" w:lineRule="auto"/>
        <w:ind w:right="-1"/>
        <w:jc w:val="center"/>
        <w:rPr>
          <w:rFonts w:eastAsia="Times New Roman" w:cs="Arial"/>
          <w:b/>
          <w:kern w:val="0"/>
          <w:lang w:eastAsia="hr-HR"/>
          <w14:ligatures w14:val="none"/>
        </w:rPr>
      </w:pPr>
      <w:r w:rsidRPr="00406045">
        <w:rPr>
          <w:rFonts w:eastAsia="Times New Roman" w:cs="Arial"/>
          <w:b/>
          <w:kern w:val="0"/>
          <w:lang w:eastAsia="hr-HR"/>
          <w14:ligatures w14:val="none"/>
        </w:rPr>
        <w:t>Članak 8.</w:t>
      </w:r>
    </w:p>
    <w:p w14:paraId="067F75E8" w14:textId="77777777" w:rsidR="00406045" w:rsidRDefault="00406045" w:rsidP="00285F25">
      <w:pPr>
        <w:spacing w:line="240" w:lineRule="auto"/>
        <w:ind w:left="567" w:right="-1" w:hanging="567"/>
        <w:rPr>
          <w:rFonts w:eastAsia="Times New Roman" w:cs="Arial"/>
          <w:bCs/>
          <w:kern w:val="0"/>
          <w:lang w:eastAsia="hr-HR"/>
          <w14:ligatures w14:val="none"/>
        </w:rPr>
      </w:pPr>
    </w:p>
    <w:p w14:paraId="64E7808F" w14:textId="5428105D" w:rsidR="00406045" w:rsidRPr="009127B9" w:rsidRDefault="00406045" w:rsidP="00406045">
      <w:pPr>
        <w:spacing w:line="240" w:lineRule="auto"/>
        <w:ind w:left="567" w:right="-1" w:hanging="567"/>
        <w:rPr>
          <w:rFonts w:eastAsia="Times New Roman" w:cs="Arial"/>
          <w:color w:val="000000" w:themeColor="text1"/>
          <w:kern w:val="0"/>
          <w:lang w:eastAsia="hr-HR"/>
          <w14:ligatures w14:val="none"/>
        </w:rPr>
      </w:pPr>
      <w:bookmarkStart w:id="53" w:name="_Hlk181860990"/>
      <w:r w:rsidRPr="009127B9">
        <w:rPr>
          <w:rFonts w:eastAsia="Times New Roman" w:cs="Arial"/>
          <w:color w:val="000000" w:themeColor="text1"/>
          <w:kern w:val="0"/>
          <w:lang w:eastAsia="hr-HR"/>
          <w14:ligatures w14:val="none"/>
        </w:rPr>
        <w:t>(1)</w:t>
      </w:r>
      <w:r w:rsidRPr="009127B9">
        <w:rPr>
          <w:rFonts w:eastAsia="Times New Roman" w:cs="Arial"/>
          <w:color w:val="000000" w:themeColor="text1"/>
          <w:kern w:val="0"/>
          <w:lang w:eastAsia="hr-HR"/>
          <w14:ligatures w14:val="none"/>
        </w:rPr>
        <w:tab/>
        <w:t>Površine gospodarske namjene – proizvodna (oznaka I) namijenjene su uređenju i gradnji građevina proizvodne namjene.</w:t>
      </w:r>
    </w:p>
    <w:p w14:paraId="203BE8E9" w14:textId="77777777" w:rsidR="00406045" w:rsidRPr="009127B9" w:rsidRDefault="00406045" w:rsidP="00406045">
      <w:pPr>
        <w:spacing w:line="240" w:lineRule="auto"/>
        <w:ind w:left="567" w:right="-1" w:hanging="567"/>
        <w:rPr>
          <w:rFonts w:eastAsia="Times New Roman" w:cs="Arial"/>
          <w:color w:val="000000" w:themeColor="text1"/>
          <w:kern w:val="0"/>
          <w:lang w:eastAsia="hr-HR"/>
          <w14:ligatures w14:val="none"/>
        </w:rPr>
      </w:pPr>
      <w:r w:rsidRPr="009127B9">
        <w:rPr>
          <w:rFonts w:eastAsia="Times New Roman" w:cs="Arial"/>
          <w:color w:val="000000" w:themeColor="text1"/>
          <w:kern w:val="0"/>
          <w:lang w:eastAsia="hr-HR"/>
          <w14:ligatures w14:val="none"/>
        </w:rPr>
        <w:t xml:space="preserve">(2)  Na površinama </w:t>
      </w:r>
      <w:r w:rsidRPr="009127B9">
        <w:rPr>
          <w:rFonts w:eastAsia="Times New Roman" w:cs="Arial"/>
          <w:b/>
          <w:bCs/>
          <w:color w:val="000000" w:themeColor="text1"/>
          <w:kern w:val="0"/>
          <w:lang w:eastAsia="hr-HR"/>
          <w14:ligatures w14:val="none"/>
        </w:rPr>
        <w:t>gospodarske namjene – proizvodna</w:t>
      </w:r>
      <w:r w:rsidRPr="009127B9">
        <w:rPr>
          <w:rFonts w:eastAsia="Times New Roman" w:cs="Arial"/>
          <w:color w:val="000000" w:themeColor="text1"/>
          <w:kern w:val="0"/>
          <w:lang w:eastAsia="hr-HR"/>
          <w14:ligatures w14:val="none"/>
        </w:rPr>
        <w:t xml:space="preserve"> (oznaka I), na zasebnoj građevinskoj čestici, mogu se uređivati i graditi sljedeće građevine i površine:</w:t>
      </w:r>
    </w:p>
    <w:p w14:paraId="3562E8E5" w14:textId="77777777" w:rsidR="00406045" w:rsidRPr="009127B9" w:rsidRDefault="00406045" w:rsidP="00406045">
      <w:pPr>
        <w:numPr>
          <w:ilvl w:val="0"/>
          <w:numId w:val="23"/>
        </w:numPr>
        <w:tabs>
          <w:tab w:val="num" w:pos="0"/>
        </w:tabs>
        <w:spacing w:after="160" w:line="240" w:lineRule="auto"/>
        <w:ind w:left="851" w:right="-1" w:hanging="284"/>
        <w:contextualSpacing/>
        <w:rPr>
          <w:rFonts w:eastAsia="Times New Roman" w:cs="Arial"/>
          <w:color w:val="000000" w:themeColor="text1"/>
          <w:kern w:val="0"/>
          <w:lang w:eastAsia="hr-HR"/>
          <w14:ligatures w14:val="none"/>
        </w:rPr>
      </w:pPr>
      <w:r w:rsidRPr="009127B9">
        <w:rPr>
          <w:rFonts w:eastAsia="Times New Roman" w:cs="Arial"/>
          <w:color w:val="000000" w:themeColor="text1"/>
          <w:kern w:val="0"/>
          <w:lang w:eastAsia="hr-HR"/>
          <w14:ligatures w14:val="none"/>
        </w:rPr>
        <w:t>proizvodni pogoni svih vrsta bez ograničenja</w:t>
      </w:r>
    </w:p>
    <w:p w14:paraId="2E8D6026" w14:textId="77777777" w:rsidR="00406045" w:rsidRPr="009127B9" w:rsidRDefault="00406045" w:rsidP="00406045">
      <w:pPr>
        <w:numPr>
          <w:ilvl w:val="0"/>
          <w:numId w:val="23"/>
        </w:numPr>
        <w:tabs>
          <w:tab w:val="num" w:pos="0"/>
        </w:tabs>
        <w:spacing w:after="160" w:line="240" w:lineRule="auto"/>
        <w:ind w:left="851" w:right="-1" w:hanging="284"/>
        <w:contextualSpacing/>
        <w:rPr>
          <w:rFonts w:eastAsia="Times New Roman" w:cs="Arial"/>
          <w:color w:val="000000" w:themeColor="text1"/>
          <w:kern w:val="0"/>
          <w:lang w:eastAsia="hr-HR"/>
          <w14:ligatures w14:val="none"/>
        </w:rPr>
      </w:pPr>
      <w:r w:rsidRPr="009127B9">
        <w:rPr>
          <w:rFonts w:eastAsia="Times New Roman" w:cs="Arial"/>
          <w:color w:val="000000" w:themeColor="text1"/>
          <w:kern w:val="0"/>
          <w:lang w:eastAsia="hr-HR"/>
          <w14:ligatures w14:val="none"/>
        </w:rPr>
        <w:t>poslovne građevine</w:t>
      </w:r>
    </w:p>
    <w:p w14:paraId="00AE6C2C" w14:textId="77777777" w:rsidR="00406045" w:rsidRPr="009127B9" w:rsidRDefault="00406045" w:rsidP="00406045">
      <w:pPr>
        <w:numPr>
          <w:ilvl w:val="0"/>
          <w:numId w:val="23"/>
        </w:numPr>
        <w:tabs>
          <w:tab w:val="num" w:pos="0"/>
        </w:tabs>
        <w:spacing w:after="160" w:line="240" w:lineRule="auto"/>
        <w:ind w:left="851" w:right="-1" w:hanging="284"/>
        <w:contextualSpacing/>
        <w:rPr>
          <w:rFonts w:eastAsia="Times New Roman" w:cs="Arial"/>
          <w:color w:val="000000" w:themeColor="text1"/>
          <w:kern w:val="0"/>
          <w:lang w:eastAsia="hr-HR"/>
          <w14:ligatures w14:val="none"/>
        </w:rPr>
      </w:pPr>
      <w:r w:rsidRPr="009127B9">
        <w:rPr>
          <w:rFonts w:eastAsia="Times New Roman" w:cs="Arial"/>
          <w:color w:val="000000" w:themeColor="text1"/>
          <w:kern w:val="0"/>
          <w:lang w:eastAsia="hr-HR"/>
          <w14:ligatures w14:val="none"/>
        </w:rPr>
        <w:t>uslužne građevine</w:t>
      </w:r>
    </w:p>
    <w:p w14:paraId="3E7889B5" w14:textId="77777777" w:rsidR="00406045" w:rsidRPr="009127B9" w:rsidRDefault="00406045" w:rsidP="00406045">
      <w:pPr>
        <w:numPr>
          <w:ilvl w:val="0"/>
          <w:numId w:val="23"/>
        </w:numPr>
        <w:tabs>
          <w:tab w:val="num" w:pos="0"/>
        </w:tabs>
        <w:spacing w:after="160" w:line="240" w:lineRule="auto"/>
        <w:ind w:left="851" w:right="-1" w:hanging="284"/>
        <w:contextualSpacing/>
        <w:rPr>
          <w:rFonts w:eastAsia="Times New Roman" w:cs="Arial"/>
          <w:color w:val="000000" w:themeColor="text1"/>
          <w:kern w:val="0"/>
          <w:lang w:eastAsia="hr-HR"/>
          <w14:ligatures w14:val="none"/>
        </w:rPr>
      </w:pPr>
      <w:r w:rsidRPr="009127B9">
        <w:rPr>
          <w:rFonts w:eastAsia="Times New Roman" w:cs="Arial"/>
          <w:color w:val="000000" w:themeColor="text1"/>
          <w:kern w:val="0"/>
          <w:lang w:eastAsia="hr-HR"/>
          <w14:ligatures w14:val="none"/>
        </w:rPr>
        <w:t>znanstveni istraživački i obrazovni centri vezani za tehnološke procese osnovne proizvodne namjene i slično</w:t>
      </w:r>
    </w:p>
    <w:p w14:paraId="3147C7A9" w14:textId="77777777" w:rsidR="00406045" w:rsidRPr="009127B9" w:rsidRDefault="00406045" w:rsidP="00406045">
      <w:pPr>
        <w:numPr>
          <w:ilvl w:val="0"/>
          <w:numId w:val="23"/>
        </w:numPr>
        <w:tabs>
          <w:tab w:val="num" w:pos="0"/>
        </w:tabs>
        <w:spacing w:after="160" w:line="240" w:lineRule="auto"/>
        <w:ind w:left="851" w:right="-1" w:hanging="284"/>
        <w:contextualSpacing/>
        <w:rPr>
          <w:rFonts w:eastAsia="Times New Roman" w:cs="Arial"/>
          <w:color w:val="000000" w:themeColor="text1"/>
          <w:kern w:val="0"/>
          <w:lang w:eastAsia="hr-HR"/>
          <w14:ligatures w14:val="none"/>
        </w:rPr>
      </w:pPr>
      <w:r w:rsidRPr="009127B9">
        <w:rPr>
          <w:rFonts w:eastAsia="Times New Roman" w:cs="Arial"/>
          <w:color w:val="000000" w:themeColor="text1"/>
          <w:kern w:val="0"/>
          <w:lang w:eastAsia="hr-HR"/>
          <w14:ligatures w14:val="none"/>
        </w:rPr>
        <w:t>komunalno-servisne građevine</w:t>
      </w:r>
    </w:p>
    <w:p w14:paraId="29C37AB5" w14:textId="77777777" w:rsidR="00406045" w:rsidRPr="009127B9" w:rsidRDefault="00406045" w:rsidP="00406045">
      <w:pPr>
        <w:numPr>
          <w:ilvl w:val="0"/>
          <w:numId w:val="23"/>
        </w:numPr>
        <w:tabs>
          <w:tab w:val="num" w:pos="0"/>
        </w:tabs>
        <w:spacing w:after="160" w:line="240" w:lineRule="auto"/>
        <w:ind w:left="851" w:right="-1" w:hanging="284"/>
        <w:contextualSpacing/>
        <w:rPr>
          <w:rFonts w:eastAsia="Times New Roman" w:cs="Arial"/>
          <w:color w:val="000000" w:themeColor="text1"/>
          <w:kern w:val="0"/>
          <w:lang w:eastAsia="hr-HR"/>
          <w14:ligatures w14:val="none"/>
        </w:rPr>
      </w:pPr>
      <w:proofErr w:type="spellStart"/>
      <w:r w:rsidRPr="009127B9">
        <w:rPr>
          <w:rFonts w:eastAsia="Times New Roman" w:cs="Arial"/>
          <w:bCs/>
          <w:color w:val="000000" w:themeColor="text1"/>
          <w:kern w:val="0"/>
          <w:lang w:eastAsia="hr-HR"/>
          <w14:ligatures w14:val="none"/>
        </w:rPr>
        <w:t>reciklažno</w:t>
      </w:r>
      <w:proofErr w:type="spellEnd"/>
      <w:r w:rsidRPr="009127B9">
        <w:rPr>
          <w:rFonts w:eastAsia="Times New Roman" w:cs="Arial"/>
          <w:bCs/>
          <w:color w:val="000000" w:themeColor="text1"/>
          <w:kern w:val="0"/>
          <w:lang w:eastAsia="hr-HR"/>
          <w14:ligatures w14:val="none"/>
        </w:rPr>
        <w:t xml:space="preserve"> dvorište i građevine za gospodarenje neopasnim otpadom, centar za ponovnu uporabu i slično</w:t>
      </w:r>
    </w:p>
    <w:p w14:paraId="4B474333" w14:textId="77777777" w:rsidR="00406045" w:rsidRPr="009127B9" w:rsidRDefault="00406045" w:rsidP="00406045">
      <w:pPr>
        <w:numPr>
          <w:ilvl w:val="0"/>
          <w:numId w:val="22"/>
        </w:numPr>
        <w:tabs>
          <w:tab w:val="left" w:pos="851"/>
          <w:tab w:val="left" w:pos="1276"/>
        </w:tabs>
        <w:spacing w:line="240" w:lineRule="auto"/>
        <w:ind w:left="851" w:hanging="284"/>
        <w:rPr>
          <w:rFonts w:eastAsia="Times New Roman" w:cs="Arial"/>
          <w:snapToGrid w:val="0"/>
          <w:color w:val="000000" w:themeColor="text1"/>
          <w:kern w:val="0"/>
          <w:lang w:val="en-AU" w:eastAsia="hr-HR"/>
          <w14:ligatures w14:val="none"/>
        </w:rPr>
      </w:pPr>
      <w:r w:rsidRPr="009127B9">
        <w:rPr>
          <w:rFonts w:eastAsia="Calibri" w:cs="Arial"/>
          <w:color w:val="000000" w:themeColor="text1"/>
        </w:rPr>
        <w:t>trgovine gorivom na malo, plinom i slično</w:t>
      </w:r>
    </w:p>
    <w:p w14:paraId="07E9E661" w14:textId="77777777" w:rsidR="00406045" w:rsidRPr="009127B9" w:rsidRDefault="00406045" w:rsidP="00406045">
      <w:pPr>
        <w:numPr>
          <w:ilvl w:val="0"/>
          <w:numId w:val="22"/>
        </w:numPr>
        <w:tabs>
          <w:tab w:val="left" w:pos="851"/>
          <w:tab w:val="left" w:pos="1276"/>
        </w:tabs>
        <w:spacing w:line="240" w:lineRule="auto"/>
        <w:ind w:left="851" w:hanging="284"/>
        <w:rPr>
          <w:rFonts w:eastAsia="Times New Roman" w:cs="Arial"/>
          <w:snapToGrid w:val="0"/>
          <w:color w:val="000000" w:themeColor="text1"/>
          <w:kern w:val="0"/>
          <w:lang w:val="en-AU" w:eastAsia="hr-HR"/>
          <w14:ligatures w14:val="none"/>
        </w:rPr>
      </w:pPr>
      <w:r w:rsidRPr="009127B9">
        <w:rPr>
          <w:rFonts w:eastAsia="Calibri" w:cs="Arial"/>
          <w:color w:val="000000" w:themeColor="text1"/>
        </w:rPr>
        <w:t>autopraonice</w:t>
      </w:r>
    </w:p>
    <w:p w14:paraId="3337CB77" w14:textId="77777777" w:rsidR="00406045" w:rsidRPr="009127B9" w:rsidRDefault="00406045" w:rsidP="00406045">
      <w:pPr>
        <w:numPr>
          <w:ilvl w:val="0"/>
          <w:numId w:val="23"/>
        </w:numPr>
        <w:tabs>
          <w:tab w:val="num" w:pos="0"/>
        </w:tabs>
        <w:spacing w:after="160" w:line="240" w:lineRule="auto"/>
        <w:ind w:left="851" w:right="-1" w:hanging="284"/>
        <w:contextualSpacing/>
        <w:rPr>
          <w:rFonts w:eastAsia="Times New Roman" w:cs="Arial"/>
          <w:color w:val="000000" w:themeColor="text1"/>
          <w:kern w:val="0"/>
          <w:lang w:eastAsia="hr-HR"/>
          <w14:ligatures w14:val="none"/>
        </w:rPr>
      </w:pPr>
      <w:r w:rsidRPr="009127B9">
        <w:rPr>
          <w:rFonts w:eastAsia="Calibri" w:cs="Arial"/>
          <w:b/>
          <w:bCs/>
          <w:color w:val="000000" w:themeColor="text1"/>
        </w:rPr>
        <w:t>javne zelene površine</w:t>
      </w:r>
    </w:p>
    <w:p w14:paraId="7E855EDB" w14:textId="77777777" w:rsidR="00406045" w:rsidRPr="009127B9" w:rsidRDefault="00406045" w:rsidP="00406045">
      <w:pPr>
        <w:numPr>
          <w:ilvl w:val="0"/>
          <w:numId w:val="23"/>
        </w:numPr>
        <w:tabs>
          <w:tab w:val="left" w:pos="567"/>
        </w:tabs>
        <w:autoSpaceDE w:val="0"/>
        <w:autoSpaceDN w:val="0"/>
        <w:adjustRightInd w:val="0"/>
        <w:spacing w:after="200" w:line="240" w:lineRule="auto"/>
        <w:ind w:left="1134" w:hanging="283"/>
        <w:contextualSpacing/>
        <w:rPr>
          <w:rFonts w:eastAsia="Calibri" w:cs="Arial"/>
          <w:color w:val="000000" w:themeColor="text1"/>
        </w:rPr>
      </w:pPr>
      <w:r w:rsidRPr="009127B9">
        <w:rPr>
          <w:rFonts w:eastAsia="Calibri" w:cs="Arial"/>
          <w:color w:val="000000" w:themeColor="text1"/>
        </w:rPr>
        <w:t>parkovi i slično</w:t>
      </w:r>
    </w:p>
    <w:p w14:paraId="5D94F476" w14:textId="77777777" w:rsidR="00406045" w:rsidRPr="009127B9" w:rsidRDefault="00406045" w:rsidP="00406045">
      <w:pPr>
        <w:numPr>
          <w:ilvl w:val="0"/>
          <w:numId w:val="23"/>
        </w:numPr>
        <w:tabs>
          <w:tab w:val="left" w:pos="851"/>
        </w:tabs>
        <w:autoSpaceDE w:val="0"/>
        <w:autoSpaceDN w:val="0"/>
        <w:adjustRightInd w:val="0"/>
        <w:spacing w:after="160" w:line="240" w:lineRule="auto"/>
        <w:ind w:left="567" w:firstLine="0"/>
        <w:contextualSpacing/>
        <w:rPr>
          <w:rFonts w:eastAsia="Calibri" w:cs="Arial"/>
          <w:color w:val="000000" w:themeColor="text1"/>
        </w:rPr>
      </w:pPr>
      <w:r w:rsidRPr="009127B9">
        <w:rPr>
          <w:rFonts w:eastAsia="Calibri" w:cs="Arial"/>
          <w:b/>
          <w:bCs/>
          <w:color w:val="000000" w:themeColor="text1"/>
        </w:rPr>
        <w:t>zaštitne zelene površine</w:t>
      </w:r>
    </w:p>
    <w:p w14:paraId="36734B47" w14:textId="77777777" w:rsidR="00406045" w:rsidRPr="009127B9" w:rsidRDefault="00406045" w:rsidP="00406045">
      <w:pPr>
        <w:numPr>
          <w:ilvl w:val="0"/>
          <w:numId w:val="25"/>
        </w:numPr>
        <w:autoSpaceDE w:val="0"/>
        <w:autoSpaceDN w:val="0"/>
        <w:adjustRightInd w:val="0"/>
        <w:spacing w:after="200" w:line="240" w:lineRule="auto"/>
        <w:ind w:left="851" w:hanging="284"/>
        <w:contextualSpacing/>
        <w:rPr>
          <w:rFonts w:eastAsia="Calibri" w:cs="Arial"/>
          <w:b/>
          <w:bCs/>
          <w:color w:val="000000" w:themeColor="text1"/>
          <w:kern w:val="0"/>
          <w:lang w:eastAsia="hr-HR"/>
          <w14:ligatures w14:val="none"/>
        </w:rPr>
      </w:pPr>
      <w:r w:rsidRPr="009127B9">
        <w:rPr>
          <w:rFonts w:eastAsia="Calibri" w:cs="Arial"/>
          <w:b/>
          <w:bCs/>
          <w:color w:val="000000" w:themeColor="text1"/>
          <w:kern w:val="0"/>
          <w:lang w:eastAsia="hr-HR"/>
          <w14:ligatures w14:val="none"/>
        </w:rPr>
        <w:t xml:space="preserve">infrastrukturne namjene </w:t>
      </w:r>
    </w:p>
    <w:p w14:paraId="001BB8AA" w14:textId="77777777" w:rsidR="00406045" w:rsidRPr="009127B9" w:rsidRDefault="00406045" w:rsidP="00406045">
      <w:pPr>
        <w:numPr>
          <w:ilvl w:val="0"/>
          <w:numId w:val="25"/>
        </w:numPr>
        <w:autoSpaceDE w:val="0"/>
        <w:autoSpaceDN w:val="0"/>
        <w:adjustRightInd w:val="0"/>
        <w:spacing w:after="200" w:line="240" w:lineRule="auto"/>
        <w:ind w:left="1134" w:hanging="283"/>
        <w:contextualSpacing/>
        <w:rPr>
          <w:rFonts w:eastAsia="Calibri" w:cs="Arial"/>
          <w:b/>
          <w:bCs/>
          <w:color w:val="000000" w:themeColor="text1"/>
          <w:kern w:val="0"/>
          <w:lang w:eastAsia="hr-HR"/>
          <w14:ligatures w14:val="none"/>
        </w:rPr>
      </w:pPr>
      <w:r w:rsidRPr="009127B9">
        <w:rPr>
          <w:rFonts w:eastAsia="Calibri" w:cs="Arial"/>
          <w:color w:val="000000" w:themeColor="text1"/>
          <w:kern w:val="0"/>
          <w:lang w:eastAsia="hr-HR"/>
          <w14:ligatures w14:val="none"/>
        </w:rPr>
        <w:t xml:space="preserve">prometne površine </w:t>
      </w:r>
    </w:p>
    <w:p w14:paraId="42880B61" w14:textId="77777777" w:rsidR="00406045" w:rsidRPr="009127B9" w:rsidRDefault="00406045" w:rsidP="00406045">
      <w:pPr>
        <w:numPr>
          <w:ilvl w:val="0"/>
          <w:numId w:val="25"/>
        </w:numPr>
        <w:autoSpaceDE w:val="0"/>
        <w:autoSpaceDN w:val="0"/>
        <w:adjustRightInd w:val="0"/>
        <w:spacing w:after="200" w:line="240" w:lineRule="auto"/>
        <w:ind w:left="1134" w:hanging="283"/>
        <w:contextualSpacing/>
        <w:rPr>
          <w:rFonts w:eastAsia="Calibri" w:cs="Arial"/>
          <w:b/>
          <w:bCs/>
          <w:color w:val="000000" w:themeColor="text1"/>
          <w:kern w:val="0"/>
          <w:lang w:eastAsia="hr-HR"/>
          <w14:ligatures w14:val="none"/>
        </w:rPr>
      </w:pPr>
      <w:r w:rsidRPr="009127B9">
        <w:rPr>
          <w:rFonts w:eastAsia="Calibri" w:cs="Arial"/>
          <w:color w:val="000000" w:themeColor="text1"/>
          <w:kern w:val="0"/>
          <w:lang w:eastAsia="hr-HR"/>
          <w14:ligatures w14:val="none"/>
        </w:rPr>
        <w:t>pješačke i biciklističke površine</w:t>
      </w:r>
    </w:p>
    <w:p w14:paraId="782955DD" w14:textId="77777777" w:rsidR="00406045" w:rsidRPr="009127B9" w:rsidRDefault="00406045" w:rsidP="00406045">
      <w:pPr>
        <w:numPr>
          <w:ilvl w:val="0"/>
          <w:numId w:val="25"/>
        </w:numPr>
        <w:autoSpaceDE w:val="0"/>
        <w:autoSpaceDN w:val="0"/>
        <w:adjustRightInd w:val="0"/>
        <w:spacing w:after="200" w:line="240" w:lineRule="auto"/>
        <w:ind w:left="1134" w:hanging="283"/>
        <w:contextualSpacing/>
        <w:rPr>
          <w:rFonts w:eastAsia="Calibri" w:cs="Arial"/>
          <w:b/>
          <w:bCs/>
          <w:color w:val="000000" w:themeColor="text1"/>
          <w:kern w:val="0"/>
          <w:lang w:eastAsia="hr-HR"/>
          <w14:ligatures w14:val="none"/>
        </w:rPr>
      </w:pPr>
      <w:r w:rsidRPr="009127B9">
        <w:rPr>
          <w:rFonts w:eastAsia="Calibri" w:cs="Arial"/>
          <w:color w:val="000000" w:themeColor="text1"/>
          <w:kern w:val="0"/>
          <w:lang w:eastAsia="hr-HR"/>
          <w14:ligatures w14:val="none"/>
        </w:rPr>
        <w:t xml:space="preserve">javna parkirališta i garaže </w:t>
      </w:r>
      <w:r w:rsidRPr="009127B9">
        <w:rPr>
          <w:rFonts w:eastAsia="Times New Roman" w:cs="Arial"/>
          <w:color w:val="000000" w:themeColor="text1"/>
          <w:kern w:val="0"/>
          <w:lang w:eastAsia="hr-HR"/>
          <w14:ligatures w14:val="none"/>
        </w:rPr>
        <w:t>– podzemne i nadzemne garaže</w:t>
      </w:r>
    </w:p>
    <w:p w14:paraId="64CFEE67" w14:textId="77777777" w:rsidR="00406045" w:rsidRPr="009127B9" w:rsidRDefault="00406045" w:rsidP="00406045">
      <w:pPr>
        <w:numPr>
          <w:ilvl w:val="0"/>
          <w:numId w:val="25"/>
        </w:numPr>
        <w:autoSpaceDE w:val="0"/>
        <w:autoSpaceDN w:val="0"/>
        <w:adjustRightInd w:val="0"/>
        <w:spacing w:after="160" w:line="240" w:lineRule="auto"/>
        <w:ind w:left="1134" w:hanging="283"/>
        <w:contextualSpacing/>
        <w:rPr>
          <w:rFonts w:eastAsia="Calibri" w:cs="Arial"/>
          <w:b/>
          <w:bCs/>
          <w:color w:val="000000" w:themeColor="text1"/>
          <w:kern w:val="0"/>
          <w:lang w:eastAsia="hr-HR"/>
          <w14:ligatures w14:val="none"/>
        </w:rPr>
      </w:pPr>
      <w:r w:rsidRPr="009127B9">
        <w:rPr>
          <w:rFonts w:eastAsia="Calibri" w:cs="Arial"/>
          <w:color w:val="000000" w:themeColor="text1"/>
          <w:kern w:val="0"/>
          <w:lang w:eastAsia="hr-HR"/>
          <w14:ligatures w14:val="none"/>
        </w:rPr>
        <w:t xml:space="preserve">manje infrastrukturne građevine - trafostanice i slično. </w:t>
      </w:r>
    </w:p>
    <w:p w14:paraId="17F9CDA5" w14:textId="77777777" w:rsidR="00406045" w:rsidRPr="009127B9" w:rsidRDefault="00406045" w:rsidP="00406045">
      <w:pPr>
        <w:tabs>
          <w:tab w:val="num" w:pos="0"/>
        </w:tabs>
        <w:spacing w:line="240" w:lineRule="auto"/>
        <w:ind w:left="567" w:hanging="567"/>
        <w:rPr>
          <w:rFonts w:eastAsia="Times New Roman" w:cs="Arial"/>
          <w:color w:val="000000" w:themeColor="text1"/>
          <w:kern w:val="0"/>
          <w:lang w:eastAsia="hr-HR"/>
          <w14:ligatures w14:val="none"/>
        </w:rPr>
      </w:pPr>
      <w:r w:rsidRPr="009127B9">
        <w:rPr>
          <w:rFonts w:eastAsia="Times New Roman" w:cs="Arial"/>
          <w:color w:val="000000" w:themeColor="text1"/>
          <w:kern w:val="0"/>
          <w:lang w:eastAsia="hr-HR"/>
          <w14:ligatures w14:val="none"/>
        </w:rPr>
        <w:t>(3)</w:t>
      </w:r>
      <w:r w:rsidRPr="009127B9">
        <w:rPr>
          <w:rFonts w:eastAsia="Times New Roman" w:cs="Arial"/>
          <w:color w:val="000000" w:themeColor="text1"/>
          <w:kern w:val="0"/>
          <w:lang w:eastAsia="hr-HR"/>
          <w14:ligatures w14:val="none"/>
        </w:rPr>
        <w:tab/>
        <w:t xml:space="preserve">Na površinama gospodarske namjene – proizvodna (oznaka I) ne mogu se graditi trgovački centri. </w:t>
      </w:r>
    </w:p>
    <w:p w14:paraId="6552FFD1" w14:textId="77777777" w:rsidR="00406045" w:rsidRPr="009127B9" w:rsidRDefault="00406045" w:rsidP="00406045">
      <w:pPr>
        <w:tabs>
          <w:tab w:val="num" w:pos="0"/>
        </w:tabs>
        <w:spacing w:line="240" w:lineRule="auto"/>
        <w:ind w:left="567" w:hanging="567"/>
        <w:rPr>
          <w:rFonts w:eastAsia="Times New Roman" w:cs="Arial"/>
          <w:color w:val="000000" w:themeColor="text1"/>
          <w:kern w:val="0"/>
          <w:lang w:eastAsia="hr-HR"/>
          <w14:ligatures w14:val="none"/>
        </w:rPr>
      </w:pPr>
      <w:r w:rsidRPr="009127B9">
        <w:rPr>
          <w:rFonts w:eastAsia="Times New Roman" w:cs="Arial"/>
          <w:color w:val="000000" w:themeColor="text1"/>
          <w:kern w:val="0"/>
          <w:lang w:eastAsia="hr-HR"/>
          <w14:ligatures w14:val="none"/>
        </w:rPr>
        <w:tab/>
        <w:t xml:space="preserve">Na površinama  gospodarske namjene – proizvodno-poslovna (oznaka IK) mogu se smještati trgovački centri (južni dio Danice, zone Dravska, zona Dravska II, </w:t>
      </w:r>
      <w:proofErr w:type="spellStart"/>
      <w:r w:rsidRPr="009127B9">
        <w:rPr>
          <w:rFonts w:eastAsia="Times New Roman" w:cs="Arial"/>
          <w:color w:val="000000" w:themeColor="text1"/>
          <w:kern w:val="0"/>
          <w:lang w:eastAsia="hr-HR"/>
          <w14:ligatures w14:val="none"/>
        </w:rPr>
        <w:t>Pavelinska</w:t>
      </w:r>
      <w:proofErr w:type="spellEnd"/>
      <w:r w:rsidRPr="009127B9">
        <w:rPr>
          <w:rFonts w:eastAsia="Times New Roman" w:cs="Arial"/>
          <w:color w:val="000000" w:themeColor="text1"/>
          <w:kern w:val="0"/>
          <w:lang w:eastAsia="hr-HR"/>
          <w14:ligatures w14:val="none"/>
        </w:rPr>
        <w:t xml:space="preserve">, Radnička, zona Radnička II, Kampus i ostale). </w:t>
      </w:r>
    </w:p>
    <w:p w14:paraId="3C2CDCB4" w14:textId="47E033CC" w:rsidR="00406045" w:rsidRPr="009127B9" w:rsidRDefault="00406045" w:rsidP="00406045">
      <w:pPr>
        <w:tabs>
          <w:tab w:val="num" w:pos="0"/>
        </w:tabs>
        <w:spacing w:line="240" w:lineRule="auto"/>
        <w:ind w:left="567" w:hanging="567"/>
        <w:rPr>
          <w:rFonts w:eastAsia="Times New Roman" w:cs="Arial"/>
          <w:color w:val="000000" w:themeColor="text1"/>
          <w:kern w:val="0"/>
          <w:lang w:eastAsia="hr-HR"/>
          <w14:ligatures w14:val="none"/>
        </w:rPr>
      </w:pPr>
      <w:r w:rsidRPr="009127B9">
        <w:rPr>
          <w:rFonts w:eastAsia="Times New Roman" w:cs="Arial"/>
          <w:color w:val="000000" w:themeColor="text1"/>
          <w:kern w:val="0"/>
          <w:lang w:eastAsia="hr-HR"/>
          <w14:ligatures w14:val="none"/>
        </w:rPr>
        <w:t xml:space="preserve">(4)     </w:t>
      </w:r>
      <w:r w:rsidR="00056F3A">
        <w:rPr>
          <w:rFonts w:eastAsia="Times New Roman" w:cs="Arial"/>
          <w:color w:val="000000" w:themeColor="text1"/>
          <w:kern w:val="0"/>
          <w:lang w:eastAsia="hr-HR"/>
          <w14:ligatures w14:val="none"/>
        </w:rPr>
        <w:t xml:space="preserve"> </w:t>
      </w:r>
      <w:r w:rsidRPr="009127B9">
        <w:rPr>
          <w:rFonts w:eastAsia="Times New Roman" w:cs="Arial"/>
          <w:color w:val="000000" w:themeColor="text1"/>
          <w:kern w:val="0"/>
          <w:lang w:eastAsia="hr-HR"/>
          <w14:ligatures w14:val="none"/>
        </w:rPr>
        <w:t>Na građevnim česticama gospodarske namjene – proizvodna mogu se pored proizvodne namjene uređivati i graditi sljedeći prateći sadržaji, a to su:</w:t>
      </w:r>
    </w:p>
    <w:p w14:paraId="201BAED3" w14:textId="77777777" w:rsidR="00406045" w:rsidRPr="009127B9" w:rsidRDefault="00406045" w:rsidP="00406045">
      <w:pPr>
        <w:numPr>
          <w:ilvl w:val="0"/>
          <w:numId w:val="23"/>
        </w:numPr>
        <w:tabs>
          <w:tab w:val="num" w:pos="0"/>
        </w:tabs>
        <w:spacing w:after="160" w:line="240" w:lineRule="auto"/>
        <w:ind w:left="851" w:right="-1" w:hanging="284"/>
        <w:contextualSpacing/>
        <w:rPr>
          <w:rFonts w:eastAsia="Times New Roman" w:cs="Arial"/>
          <w:color w:val="000000" w:themeColor="text1"/>
          <w:kern w:val="0"/>
          <w:lang w:eastAsia="hr-HR"/>
          <w14:ligatures w14:val="none"/>
        </w:rPr>
      </w:pPr>
      <w:r w:rsidRPr="009127B9">
        <w:rPr>
          <w:rFonts w:eastAsia="Times New Roman" w:cs="Arial"/>
          <w:snapToGrid w:val="0"/>
          <w:color w:val="000000" w:themeColor="text1"/>
          <w:kern w:val="0"/>
          <w:lang w:eastAsia="hr-HR"/>
          <w14:ligatures w14:val="none"/>
        </w:rPr>
        <w:t>prostor stambene namjene za boravak osoblja odnosno zaposlenika sukladno stavku 5. ovog članka</w:t>
      </w:r>
    </w:p>
    <w:p w14:paraId="610E886D" w14:textId="77777777" w:rsidR="00406045" w:rsidRPr="009127B9" w:rsidRDefault="00406045" w:rsidP="00406045">
      <w:pPr>
        <w:numPr>
          <w:ilvl w:val="0"/>
          <w:numId w:val="24"/>
        </w:numPr>
        <w:tabs>
          <w:tab w:val="num" w:pos="0"/>
        </w:tabs>
        <w:spacing w:after="160" w:line="240" w:lineRule="auto"/>
        <w:ind w:left="851" w:hanging="284"/>
        <w:contextualSpacing/>
        <w:rPr>
          <w:rFonts w:eastAsia="Times New Roman" w:cs="Arial"/>
          <w:color w:val="000000" w:themeColor="text1"/>
          <w:kern w:val="0"/>
          <w:lang w:eastAsia="hr-HR"/>
          <w14:ligatures w14:val="none"/>
        </w:rPr>
      </w:pPr>
      <w:r w:rsidRPr="009127B9">
        <w:rPr>
          <w:rFonts w:eastAsia="Times New Roman" w:cs="Arial"/>
          <w:color w:val="000000" w:themeColor="text1"/>
          <w:kern w:val="0"/>
          <w:lang w:eastAsia="hr-HR"/>
          <w14:ligatures w14:val="none"/>
        </w:rPr>
        <w:lastRenderedPageBreak/>
        <w:t>uslužne, upravne, uredske, servisne i skladišne građevine</w:t>
      </w:r>
    </w:p>
    <w:p w14:paraId="0594AB26" w14:textId="77777777" w:rsidR="00406045" w:rsidRPr="009127B9" w:rsidRDefault="00406045" w:rsidP="00406045">
      <w:pPr>
        <w:numPr>
          <w:ilvl w:val="0"/>
          <w:numId w:val="23"/>
        </w:numPr>
        <w:tabs>
          <w:tab w:val="num" w:pos="0"/>
        </w:tabs>
        <w:spacing w:after="160" w:line="240" w:lineRule="auto"/>
        <w:ind w:left="851" w:right="-1" w:hanging="284"/>
        <w:contextualSpacing/>
        <w:rPr>
          <w:rFonts w:eastAsia="Times New Roman" w:cs="Arial"/>
          <w:color w:val="000000" w:themeColor="text1"/>
          <w:kern w:val="0"/>
          <w:lang w:eastAsia="hr-HR"/>
          <w14:ligatures w14:val="none"/>
        </w:rPr>
      </w:pPr>
      <w:r w:rsidRPr="009127B9">
        <w:rPr>
          <w:rFonts w:eastAsia="Times New Roman" w:cs="Arial"/>
          <w:color w:val="000000" w:themeColor="text1"/>
          <w:kern w:val="0"/>
          <w:lang w:eastAsia="hr-HR"/>
          <w14:ligatures w14:val="none"/>
        </w:rPr>
        <w:t>kulturna namjena</w:t>
      </w:r>
    </w:p>
    <w:p w14:paraId="33767359" w14:textId="77777777" w:rsidR="00406045" w:rsidRPr="009127B9" w:rsidRDefault="00406045" w:rsidP="00406045">
      <w:pPr>
        <w:numPr>
          <w:ilvl w:val="0"/>
          <w:numId w:val="23"/>
        </w:numPr>
        <w:tabs>
          <w:tab w:val="num" w:pos="0"/>
        </w:tabs>
        <w:spacing w:after="160" w:line="240" w:lineRule="auto"/>
        <w:ind w:left="851" w:right="-1" w:hanging="284"/>
        <w:contextualSpacing/>
        <w:rPr>
          <w:rFonts w:eastAsia="Times New Roman" w:cs="Arial"/>
          <w:color w:val="000000" w:themeColor="text1"/>
          <w:kern w:val="0"/>
          <w:lang w:eastAsia="hr-HR"/>
          <w14:ligatures w14:val="none"/>
        </w:rPr>
      </w:pPr>
      <w:r w:rsidRPr="009127B9">
        <w:rPr>
          <w:rFonts w:eastAsia="Times New Roman" w:cs="Arial"/>
          <w:color w:val="000000" w:themeColor="text1"/>
          <w:kern w:val="0"/>
          <w:lang w:eastAsia="hr-HR"/>
          <w14:ligatures w14:val="none"/>
        </w:rPr>
        <w:t>zdravstvena namjena</w:t>
      </w:r>
    </w:p>
    <w:p w14:paraId="6233ED0E" w14:textId="77777777" w:rsidR="00406045" w:rsidRPr="009127B9" w:rsidRDefault="00406045" w:rsidP="00406045">
      <w:pPr>
        <w:numPr>
          <w:ilvl w:val="0"/>
          <w:numId w:val="23"/>
        </w:numPr>
        <w:tabs>
          <w:tab w:val="num" w:pos="0"/>
        </w:tabs>
        <w:spacing w:after="160" w:line="240" w:lineRule="auto"/>
        <w:ind w:left="851" w:right="-1" w:hanging="284"/>
        <w:contextualSpacing/>
        <w:rPr>
          <w:rFonts w:eastAsia="Times New Roman" w:cs="Arial"/>
          <w:color w:val="000000" w:themeColor="text1"/>
          <w:kern w:val="0"/>
          <w:lang w:eastAsia="hr-HR"/>
          <w14:ligatures w14:val="none"/>
        </w:rPr>
      </w:pPr>
      <w:r w:rsidRPr="009127B9">
        <w:rPr>
          <w:rFonts w:eastAsia="Times New Roman" w:cs="Arial"/>
          <w:color w:val="000000" w:themeColor="text1"/>
          <w:kern w:val="0"/>
          <w:lang w:eastAsia="hr-HR"/>
          <w14:ligatures w14:val="none"/>
        </w:rPr>
        <w:t>predškolska namjena</w:t>
      </w:r>
    </w:p>
    <w:p w14:paraId="7D1A161D" w14:textId="77777777" w:rsidR="00406045" w:rsidRPr="009127B9" w:rsidRDefault="00406045" w:rsidP="00406045">
      <w:pPr>
        <w:numPr>
          <w:ilvl w:val="0"/>
          <w:numId w:val="23"/>
        </w:numPr>
        <w:tabs>
          <w:tab w:val="num" w:pos="0"/>
        </w:tabs>
        <w:spacing w:after="160" w:line="240" w:lineRule="auto"/>
        <w:ind w:left="851" w:right="-1" w:hanging="284"/>
        <w:contextualSpacing/>
        <w:rPr>
          <w:rFonts w:eastAsia="Times New Roman" w:cs="Arial"/>
          <w:color w:val="000000" w:themeColor="text1"/>
          <w:kern w:val="0"/>
          <w:lang w:eastAsia="hr-HR"/>
          <w14:ligatures w14:val="none"/>
        </w:rPr>
      </w:pPr>
      <w:r w:rsidRPr="009127B9">
        <w:rPr>
          <w:rFonts w:eastAsia="Times New Roman" w:cs="Arial"/>
          <w:color w:val="000000" w:themeColor="text1"/>
          <w:kern w:val="0"/>
          <w:lang w:eastAsia="hr-HR"/>
          <w14:ligatures w14:val="none"/>
        </w:rPr>
        <w:t xml:space="preserve">ugostiteljsko-turistička namjena - </w:t>
      </w:r>
      <w:r w:rsidRPr="009127B9">
        <w:rPr>
          <w:rFonts w:eastAsia="Calibri" w:cs="Arial"/>
          <w:color w:val="000000" w:themeColor="text1"/>
        </w:rPr>
        <w:t>pansioni, hosteli i slični smještajni kapaciteti</w:t>
      </w:r>
    </w:p>
    <w:p w14:paraId="6CCF432E" w14:textId="77777777" w:rsidR="00406045" w:rsidRPr="009127B9" w:rsidRDefault="00406045" w:rsidP="00406045">
      <w:pPr>
        <w:numPr>
          <w:ilvl w:val="0"/>
          <w:numId w:val="23"/>
        </w:numPr>
        <w:tabs>
          <w:tab w:val="num" w:pos="0"/>
        </w:tabs>
        <w:spacing w:after="160" w:line="240" w:lineRule="auto"/>
        <w:ind w:left="851" w:right="-1" w:hanging="284"/>
        <w:contextualSpacing/>
        <w:rPr>
          <w:rFonts w:eastAsia="Times New Roman" w:cs="Arial"/>
          <w:color w:val="000000" w:themeColor="text1"/>
          <w:kern w:val="0"/>
          <w:lang w:eastAsia="hr-HR"/>
          <w14:ligatures w14:val="none"/>
        </w:rPr>
      </w:pPr>
      <w:r w:rsidRPr="009127B9">
        <w:rPr>
          <w:rFonts w:eastAsia="Times New Roman" w:cs="Arial"/>
          <w:color w:val="000000" w:themeColor="text1"/>
          <w:kern w:val="0"/>
          <w:lang w:eastAsia="hr-HR"/>
          <w14:ligatures w14:val="none"/>
        </w:rPr>
        <w:t>sportsko-rekreacijske površine i igrališta na otvorenom</w:t>
      </w:r>
    </w:p>
    <w:p w14:paraId="6651243C" w14:textId="32973B6B" w:rsidR="00406045" w:rsidRPr="009127B9" w:rsidRDefault="00406045" w:rsidP="00406045">
      <w:pPr>
        <w:autoSpaceDE w:val="0"/>
        <w:autoSpaceDN w:val="0"/>
        <w:adjustRightInd w:val="0"/>
        <w:spacing w:line="240" w:lineRule="auto"/>
        <w:ind w:left="567" w:hanging="567"/>
        <w:rPr>
          <w:rFonts w:eastAsia="Calibri" w:cs="Arial"/>
          <w:bCs/>
          <w:color w:val="000000" w:themeColor="text1"/>
          <w:kern w:val="0"/>
          <w:lang w:eastAsia="hr-HR"/>
          <w14:ligatures w14:val="none"/>
        </w:rPr>
      </w:pPr>
      <w:r w:rsidRPr="009127B9">
        <w:rPr>
          <w:rFonts w:eastAsia="Calibri" w:cs="Arial"/>
          <w:bCs/>
          <w:color w:val="000000" w:themeColor="text1"/>
          <w:kern w:val="0"/>
          <w:lang w:eastAsia="hr-HR"/>
          <w14:ligatures w14:val="none"/>
        </w:rPr>
        <w:t>(5)</w:t>
      </w:r>
      <w:r w:rsidR="00D22E8A">
        <w:rPr>
          <w:rFonts w:eastAsia="Calibri" w:cs="Arial"/>
          <w:bCs/>
          <w:color w:val="000000" w:themeColor="text1"/>
          <w:kern w:val="0"/>
          <w:lang w:eastAsia="hr-HR"/>
          <w14:ligatures w14:val="none"/>
        </w:rPr>
        <w:tab/>
      </w:r>
      <w:r w:rsidRPr="009127B9">
        <w:rPr>
          <w:rFonts w:eastAsia="Calibri" w:cs="Arial"/>
          <w:bCs/>
          <w:color w:val="000000" w:themeColor="text1"/>
          <w:kern w:val="0"/>
          <w:lang w:eastAsia="hr-HR"/>
          <w14:ligatures w14:val="none"/>
        </w:rPr>
        <w:t>Prateći sadržaji iz stavka 4. ovog članka na površinama gospodarske namjene - proizvodna mogu biti zastupljeni na sljedeći način:</w:t>
      </w:r>
    </w:p>
    <w:p w14:paraId="51E7FA9F" w14:textId="77777777" w:rsidR="00406045" w:rsidRPr="009127B9" w:rsidRDefault="00406045" w:rsidP="00406045">
      <w:pPr>
        <w:numPr>
          <w:ilvl w:val="0"/>
          <w:numId w:val="7"/>
        </w:numPr>
        <w:autoSpaceDE w:val="0"/>
        <w:autoSpaceDN w:val="0"/>
        <w:adjustRightInd w:val="0"/>
        <w:spacing w:after="160" w:line="240" w:lineRule="auto"/>
        <w:ind w:left="851" w:hanging="284"/>
        <w:contextualSpacing/>
        <w:rPr>
          <w:rFonts w:eastAsia="Calibri" w:cs="Arial"/>
          <w:bCs/>
          <w:color w:val="000000" w:themeColor="text1"/>
          <w:kern w:val="0"/>
          <w:lang w:eastAsia="hr-HR"/>
          <w14:ligatures w14:val="none"/>
        </w:rPr>
      </w:pPr>
      <w:r w:rsidRPr="009127B9">
        <w:rPr>
          <w:rFonts w:eastAsia="Calibri" w:cs="Arial"/>
          <w:bCs/>
          <w:color w:val="000000" w:themeColor="text1"/>
          <w:kern w:val="0"/>
          <w:lang w:eastAsia="hr-HR"/>
          <w14:ligatures w14:val="none"/>
        </w:rPr>
        <w:t>u sklopu proizvodne građevine na svim etažama do 35% udjela u ukupnom GBP-u građevne čestice</w:t>
      </w:r>
    </w:p>
    <w:p w14:paraId="4B868405" w14:textId="77777777" w:rsidR="00406045" w:rsidRPr="009127B9" w:rsidRDefault="00406045" w:rsidP="00406045">
      <w:pPr>
        <w:numPr>
          <w:ilvl w:val="0"/>
          <w:numId w:val="7"/>
        </w:numPr>
        <w:autoSpaceDE w:val="0"/>
        <w:autoSpaceDN w:val="0"/>
        <w:adjustRightInd w:val="0"/>
        <w:spacing w:after="160" w:line="240" w:lineRule="auto"/>
        <w:ind w:left="851" w:hanging="284"/>
        <w:contextualSpacing/>
        <w:rPr>
          <w:rFonts w:eastAsia="Calibri" w:cs="Arial"/>
          <w:bCs/>
          <w:color w:val="000000" w:themeColor="text1"/>
          <w:kern w:val="0"/>
          <w:lang w:eastAsia="hr-HR"/>
          <w14:ligatures w14:val="none"/>
        </w:rPr>
      </w:pPr>
      <w:r w:rsidRPr="009127B9">
        <w:rPr>
          <w:rFonts w:eastAsia="Calibri" w:cs="Arial"/>
          <w:bCs/>
          <w:color w:val="000000" w:themeColor="text1"/>
          <w:kern w:val="0"/>
          <w:lang w:eastAsia="hr-HR"/>
          <w14:ligatures w14:val="none"/>
        </w:rPr>
        <w:t>na istoj građevnoj čestici uz osnovnu građevinu proizvodne namjene kao jedna prateća građevina</w:t>
      </w:r>
      <w:r w:rsidRPr="009127B9">
        <w:rPr>
          <w:rFonts w:eastAsia="Times New Roman" w:cs="Arial"/>
          <w:color w:val="000000" w:themeColor="text1"/>
          <w:kern w:val="0"/>
          <w:lang w:eastAsia="hr-HR"/>
          <w14:ligatures w14:val="none"/>
        </w:rPr>
        <w:t xml:space="preserve"> do 35% ukupnog GBP-a na građevinskoj čestici</w:t>
      </w:r>
    </w:p>
    <w:p w14:paraId="0283A0FE" w14:textId="047EC65D" w:rsidR="00406045" w:rsidRPr="009127B9" w:rsidRDefault="00406045" w:rsidP="00406045">
      <w:pPr>
        <w:numPr>
          <w:ilvl w:val="0"/>
          <w:numId w:val="7"/>
        </w:numPr>
        <w:autoSpaceDE w:val="0"/>
        <w:autoSpaceDN w:val="0"/>
        <w:adjustRightInd w:val="0"/>
        <w:spacing w:after="160" w:line="240" w:lineRule="auto"/>
        <w:ind w:left="851" w:hanging="284"/>
        <w:contextualSpacing/>
        <w:rPr>
          <w:rFonts w:eastAsia="Calibri" w:cs="Arial"/>
          <w:bCs/>
          <w:color w:val="000000" w:themeColor="text1"/>
          <w:kern w:val="0"/>
          <w:lang w:eastAsia="hr-HR"/>
          <w14:ligatures w14:val="none"/>
        </w:rPr>
      </w:pPr>
      <w:r w:rsidRPr="009127B9">
        <w:rPr>
          <w:rFonts w:eastAsia="Calibri" w:cs="Arial"/>
          <w:snapToGrid w:val="0"/>
          <w:color w:val="000000" w:themeColor="text1"/>
        </w:rPr>
        <w:t xml:space="preserve">u sklopu  </w:t>
      </w:r>
      <w:r w:rsidRPr="009127B9">
        <w:rPr>
          <w:rFonts w:eastAsia="Calibri" w:cs="Arial"/>
          <w:bCs/>
          <w:snapToGrid w:val="0"/>
          <w:color w:val="000000" w:themeColor="text1"/>
        </w:rPr>
        <w:t xml:space="preserve">gospodarske namjene – proizvodna </w:t>
      </w:r>
      <w:r w:rsidRPr="009127B9">
        <w:rPr>
          <w:rFonts w:eastAsia="Calibri" w:cs="Arial"/>
          <w:snapToGrid w:val="0"/>
          <w:color w:val="000000" w:themeColor="text1"/>
        </w:rPr>
        <w:t>može se smjestiti prostor stambene namjene za boravak osoblja odnosno zaposlenika na način da se ne može planirati niti graditi prije gradnje osnovne građevine namijenjene gospodarskoj namjeni – proizvodna i ne može zauzimati više od 35 % ukupne građevinske (bruto) površine na građevnoj čestici.</w:t>
      </w:r>
    </w:p>
    <w:bookmarkEnd w:id="53"/>
    <w:p w14:paraId="0865DB0B" w14:textId="77777777" w:rsidR="00406045" w:rsidRDefault="00406045" w:rsidP="00285F25">
      <w:pPr>
        <w:spacing w:line="240" w:lineRule="auto"/>
        <w:ind w:left="567" w:right="-1" w:hanging="567"/>
        <w:rPr>
          <w:rFonts w:eastAsia="Times New Roman" w:cs="Arial"/>
          <w:bCs/>
          <w:kern w:val="0"/>
          <w:lang w:eastAsia="hr-HR"/>
          <w14:ligatures w14:val="none"/>
        </w:rPr>
      </w:pPr>
    </w:p>
    <w:p w14:paraId="4227E46E" w14:textId="47A87278" w:rsidR="00406045" w:rsidRPr="008328C7" w:rsidRDefault="00406045" w:rsidP="00406045">
      <w:pPr>
        <w:pStyle w:val="Naslov3"/>
        <w:rPr>
          <w:rFonts w:eastAsia="Times New Roman" w:cs="Arial"/>
          <w:color w:val="000000" w:themeColor="text1"/>
          <w:kern w:val="0"/>
          <w:lang w:eastAsia="hr-HR"/>
          <w14:ligatures w14:val="none"/>
        </w:rPr>
      </w:pPr>
      <w:bookmarkStart w:id="54" w:name="_Toc195017158"/>
      <w:r w:rsidRPr="008328C7">
        <w:rPr>
          <w:lang w:eastAsia="hr-HR"/>
        </w:rPr>
        <w:t>1.4.2. Gospodarska namjena - poslovna</w:t>
      </w:r>
      <w:bookmarkEnd w:id="54"/>
      <w:r w:rsidRPr="008328C7">
        <w:rPr>
          <w:lang w:eastAsia="hr-HR"/>
        </w:rPr>
        <w:t xml:space="preserve"> </w:t>
      </w:r>
    </w:p>
    <w:p w14:paraId="41EB00A3" w14:textId="77777777" w:rsidR="00406045" w:rsidRDefault="00406045" w:rsidP="00285F25">
      <w:pPr>
        <w:spacing w:line="240" w:lineRule="auto"/>
        <w:ind w:left="567" w:right="-1" w:hanging="567"/>
        <w:rPr>
          <w:rFonts w:eastAsia="Times New Roman" w:cs="Arial"/>
          <w:bCs/>
          <w:kern w:val="0"/>
          <w:lang w:eastAsia="hr-HR"/>
          <w14:ligatures w14:val="none"/>
        </w:rPr>
      </w:pPr>
    </w:p>
    <w:p w14:paraId="43DE3A04" w14:textId="77777777" w:rsidR="00406045" w:rsidRPr="00406045" w:rsidRDefault="00406045" w:rsidP="00406045">
      <w:pPr>
        <w:spacing w:line="240" w:lineRule="auto"/>
        <w:ind w:left="567" w:hanging="567"/>
        <w:jc w:val="center"/>
        <w:rPr>
          <w:rFonts w:eastAsia="Times New Roman" w:cs="Arial"/>
          <w:b/>
          <w:kern w:val="0"/>
          <w:lang w:eastAsia="hr-HR"/>
          <w14:ligatures w14:val="none"/>
        </w:rPr>
      </w:pPr>
      <w:r w:rsidRPr="00406045">
        <w:rPr>
          <w:rFonts w:eastAsia="Times New Roman" w:cs="Arial"/>
          <w:b/>
          <w:kern w:val="0"/>
          <w:lang w:eastAsia="hr-HR"/>
          <w14:ligatures w14:val="none"/>
        </w:rPr>
        <w:t>Članak 9.</w:t>
      </w:r>
    </w:p>
    <w:p w14:paraId="107DC43E" w14:textId="77777777" w:rsidR="00406045" w:rsidRDefault="00406045" w:rsidP="00285F25">
      <w:pPr>
        <w:spacing w:line="240" w:lineRule="auto"/>
        <w:ind w:left="567" w:right="-1" w:hanging="567"/>
        <w:rPr>
          <w:rFonts w:eastAsia="Times New Roman" w:cs="Arial"/>
          <w:bCs/>
          <w:kern w:val="0"/>
          <w:lang w:eastAsia="hr-HR"/>
          <w14:ligatures w14:val="none"/>
        </w:rPr>
      </w:pPr>
    </w:p>
    <w:p w14:paraId="1DF9E0EA" w14:textId="3944F15E" w:rsidR="00004D75" w:rsidRPr="00D37645" w:rsidRDefault="00004D75" w:rsidP="00004D75">
      <w:pPr>
        <w:spacing w:line="240" w:lineRule="auto"/>
        <w:ind w:left="567" w:hanging="567"/>
        <w:rPr>
          <w:rFonts w:eastAsia="Calibri" w:cs="Arial"/>
          <w:bCs/>
          <w:kern w:val="0"/>
          <w:lang w:eastAsia="hr-HR"/>
          <w14:ligatures w14:val="none"/>
        </w:rPr>
      </w:pPr>
      <w:bookmarkStart w:id="55" w:name="_Hlk181866662"/>
      <w:r w:rsidRPr="00D37645">
        <w:rPr>
          <w:rFonts w:eastAsia="Calibri" w:cs="Arial"/>
          <w:bCs/>
          <w:kern w:val="0"/>
          <w:lang w:eastAsia="hr-HR"/>
          <w14:ligatures w14:val="none"/>
        </w:rPr>
        <w:t>(1)</w:t>
      </w:r>
      <w:r w:rsidRPr="00D37645">
        <w:rPr>
          <w:rFonts w:eastAsia="Calibri" w:cs="Arial"/>
          <w:bCs/>
          <w:kern w:val="0"/>
          <w:lang w:eastAsia="hr-HR"/>
          <w14:ligatures w14:val="none"/>
        </w:rPr>
        <w:tab/>
        <w:t xml:space="preserve">Površine </w:t>
      </w:r>
      <w:r w:rsidRPr="00D37645">
        <w:rPr>
          <w:rFonts w:eastAsia="Calibri" w:cs="Arial"/>
          <w:b/>
          <w:kern w:val="0"/>
          <w:lang w:eastAsia="hr-HR"/>
          <w14:ligatures w14:val="none"/>
        </w:rPr>
        <w:t xml:space="preserve">gospodarske namjene – poslovna </w:t>
      </w:r>
      <w:r w:rsidRPr="00D37645">
        <w:rPr>
          <w:rFonts w:eastAsia="Calibri" w:cs="Arial"/>
          <w:bCs/>
          <w:kern w:val="0"/>
          <w:lang w:eastAsia="hr-HR"/>
          <w14:ligatures w14:val="none"/>
        </w:rPr>
        <w:t>(oznaka K) namijenjene su uređenju i gradnji građevina pretežito uslužne, pretežito trgovačke i komunalno servisne namjene.</w:t>
      </w:r>
    </w:p>
    <w:p w14:paraId="16362FCD" w14:textId="77777777" w:rsidR="00004D75" w:rsidRPr="00D37645" w:rsidRDefault="00004D75" w:rsidP="00004D75">
      <w:pPr>
        <w:tabs>
          <w:tab w:val="left" w:pos="851"/>
          <w:tab w:val="left" w:pos="1276"/>
        </w:tabs>
        <w:spacing w:line="240" w:lineRule="auto"/>
        <w:ind w:left="567" w:hanging="567"/>
        <w:rPr>
          <w:rFonts w:eastAsia="Times New Roman" w:cs="Arial"/>
          <w:snapToGrid w:val="0"/>
          <w:kern w:val="0"/>
          <w:lang w:eastAsia="hr-HR"/>
          <w14:ligatures w14:val="none"/>
        </w:rPr>
      </w:pPr>
      <w:r w:rsidRPr="00D37645">
        <w:rPr>
          <w:rFonts w:eastAsia="Times New Roman" w:cs="Arial"/>
          <w:bCs/>
          <w:snapToGrid w:val="0"/>
          <w:kern w:val="0"/>
          <w:lang w:eastAsia="hr-HR"/>
          <w14:ligatures w14:val="none"/>
        </w:rPr>
        <w:t>(2)</w:t>
      </w:r>
      <w:r w:rsidRPr="00D37645">
        <w:rPr>
          <w:rFonts w:eastAsia="Times New Roman" w:cs="Arial"/>
          <w:bCs/>
          <w:snapToGrid w:val="0"/>
          <w:kern w:val="0"/>
          <w:lang w:eastAsia="hr-HR"/>
          <w14:ligatures w14:val="none"/>
        </w:rPr>
        <w:tab/>
        <w:t xml:space="preserve">Na površinama </w:t>
      </w:r>
      <w:r w:rsidRPr="00D37645">
        <w:rPr>
          <w:rFonts w:eastAsia="Times New Roman" w:cs="Arial"/>
          <w:b/>
          <w:snapToGrid w:val="0"/>
          <w:kern w:val="0"/>
          <w:lang w:eastAsia="hr-HR"/>
          <w14:ligatures w14:val="none"/>
        </w:rPr>
        <w:t xml:space="preserve">gospodarske namjene - poslovna </w:t>
      </w:r>
      <w:r w:rsidRPr="00D37645">
        <w:rPr>
          <w:rFonts w:eastAsia="Times New Roman" w:cs="Arial"/>
          <w:bCs/>
          <w:snapToGrid w:val="0"/>
          <w:kern w:val="0"/>
          <w:lang w:eastAsia="hr-HR"/>
          <w14:ligatures w14:val="none"/>
        </w:rPr>
        <w:t>(oznaka K),</w:t>
      </w:r>
      <w:r w:rsidRPr="00D37645">
        <w:rPr>
          <w:rFonts w:eastAsia="Times New Roman" w:cs="Arial"/>
          <w:snapToGrid w:val="0"/>
          <w:kern w:val="0"/>
          <w:lang w:eastAsia="hr-HR"/>
          <w14:ligatures w14:val="none"/>
        </w:rPr>
        <w:t xml:space="preserve"> </w:t>
      </w:r>
      <w:r w:rsidRPr="00D37645">
        <w:rPr>
          <w:rFonts w:eastAsia="Times New Roman" w:cs="Arial"/>
          <w:kern w:val="0"/>
          <w:lang w:eastAsia="hr-HR"/>
          <w14:ligatures w14:val="none"/>
        </w:rPr>
        <w:t xml:space="preserve">na zasebnoj građevinskoj čestici, </w:t>
      </w:r>
      <w:r w:rsidRPr="00D37645">
        <w:rPr>
          <w:rFonts w:eastAsia="Times New Roman" w:cs="Arial"/>
          <w:snapToGrid w:val="0"/>
          <w:kern w:val="0"/>
          <w:lang w:eastAsia="hr-HR"/>
          <w14:ligatures w14:val="none"/>
        </w:rPr>
        <w:t>mogu se uređivati i graditi sljedeće građevine i površine:</w:t>
      </w:r>
    </w:p>
    <w:p w14:paraId="37D48731" w14:textId="77777777" w:rsidR="00004D75" w:rsidRPr="00D37645" w:rsidRDefault="00004D75" w:rsidP="00004D75">
      <w:pPr>
        <w:numPr>
          <w:ilvl w:val="0"/>
          <w:numId w:val="22"/>
        </w:numPr>
        <w:tabs>
          <w:tab w:val="left" w:pos="851"/>
          <w:tab w:val="left" w:pos="1276"/>
        </w:tabs>
        <w:spacing w:line="240" w:lineRule="auto"/>
        <w:ind w:left="851" w:hanging="284"/>
        <w:rPr>
          <w:rFonts w:eastAsia="Times New Roman" w:cs="Arial"/>
          <w:snapToGrid w:val="0"/>
          <w:kern w:val="0"/>
          <w:lang w:val="en-AU" w:eastAsia="hr-HR"/>
          <w14:ligatures w14:val="none"/>
        </w:rPr>
      </w:pPr>
      <w:r w:rsidRPr="00D37645">
        <w:rPr>
          <w:rFonts w:eastAsia="Times New Roman" w:cs="Arial"/>
          <w:kern w:val="0"/>
          <w:lang w:eastAsia="hr-HR"/>
          <w14:ligatures w14:val="none"/>
        </w:rPr>
        <w:t>trgovački i veletrgovački sadržaji</w:t>
      </w:r>
    </w:p>
    <w:p w14:paraId="6F5333B9" w14:textId="77777777" w:rsidR="00004D75" w:rsidRPr="00D37645" w:rsidRDefault="00004D75" w:rsidP="00004D75">
      <w:pPr>
        <w:numPr>
          <w:ilvl w:val="0"/>
          <w:numId w:val="22"/>
        </w:numPr>
        <w:tabs>
          <w:tab w:val="left" w:pos="851"/>
          <w:tab w:val="left" w:pos="1276"/>
        </w:tabs>
        <w:spacing w:line="240" w:lineRule="auto"/>
        <w:ind w:left="851" w:hanging="284"/>
        <w:rPr>
          <w:rFonts w:eastAsia="Times New Roman" w:cs="Arial"/>
          <w:snapToGrid w:val="0"/>
          <w:kern w:val="0"/>
          <w:lang w:val="en-AU" w:eastAsia="hr-HR"/>
          <w14:ligatures w14:val="none"/>
        </w:rPr>
      </w:pPr>
      <w:r w:rsidRPr="00D37645">
        <w:rPr>
          <w:rFonts w:eastAsia="Times New Roman" w:cs="Arial"/>
          <w:kern w:val="0"/>
          <w:lang w:eastAsia="hr-HR"/>
          <w14:ligatures w14:val="none"/>
        </w:rPr>
        <w:t xml:space="preserve">skladišta, servisi, uredske zgrade, </w:t>
      </w:r>
      <w:r w:rsidRPr="00D37645">
        <w:rPr>
          <w:rFonts w:eastAsia="Times New Roman" w:cs="Arial"/>
          <w:bCs/>
          <w:kern w:val="0"/>
          <w:lang w:eastAsia="hr-HR"/>
          <w14:ligatures w14:val="none"/>
        </w:rPr>
        <w:t>znanstveni, istraživa</w:t>
      </w:r>
      <w:r w:rsidRPr="00D37645">
        <w:rPr>
          <w:rFonts w:eastAsia="Arial,Bold" w:cs="Arial"/>
          <w:bCs/>
          <w:kern w:val="0"/>
          <w:lang w:eastAsia="hr-HR"/>
          <w14:ligatures w14:val="none"/>
        </w:rPr>
        <w:t>č</w:t>
      </w:r>
      <w:r w:rsidRPr="00D37645">
        <w:rPr>
          <w:rFonts w:eastAsia="Times New Roman" w:cs="Arial"/>
          <w:bCs/>
          <w:kern w:val="0"/>
          <w:lang w:eastAsia="hr-HR"/>
          <w14:ligatures w14:val="none"/>
        </w:rPr>
        <w:t xml:space="preserve">ki i obrazovni centri te slično </w:t>
      </w:r>
    </w:p>
    <w:p w14:paraId="65F420A3" w14:textId="77777777" w:rsidR="00004D75" w:rsidRPr="00D37645" w:rsidRDefault="00004D75" w:rsidP="00004D75">
      <w:pPr>
        <w:numPr>
          <w:ilvl w:val="0"/>
          <w:numId w:val="22"/>
        </w:numPr>
        <w:tabs>
          <w:tab w:val="left" w:pos="851"/>
          <w:tab w:val="left" w:pos="1276"/>
        </w:tabs>
        <w:spacing w:line="240" w:lineRule="auto"/>
        <w:ind w:left="851" w:hanging="284"/>
        <w:rPr>
          <w:rFonts w:eastAsia="Times New Roman" w:cs="Arial"/>
          <w:snapToGrid w:val="0"/>
          <w:kern w:val="0"/>
          <w:lang w:val="en-AU" w:eastAsia="hr-HR"/>
          <w14:ligatures w14:val="none"/>
        </w:rPr>
      </w:pPr>
      <w:r w:rsidRPr="00D37645">
        <w:rPr>
          <w:rFonts w:eastAsia="Times New Roman" w:cs="Arial"/>
          <w:kern w:val="0"/>
          <w:lang w:eastAsia="hr-HR"/>
          <w14:ligatures w14:val="none"/>
        </w:rPr>
        <w:t xml:space="preserve">zanatske građevine i slično </w:t>
      </w:r>
    </w:p>
    <w:p w14:paraId="619504B9" w14:textId="77777777" w:rsidR="00004D75" w:rsidRPr="00D37645" w:rsidRDefault="00004D75" w:rsidP="00004D75">
      <w:pPr>
        <w:numPr>
          <w:ilvl w:val="0"/>
          <w:numId w:val="22"/>
        </w:numPr>
        <w:tabs>
          <w:tab w:val="left" w:pos="851"/>
          <w:tab w:val="left" w:pos="1276"/>
        </w:tabs>
        <w:spacing w:line="240" w:lineRule="auto"/>
        <w:ind w:left="851" w:hanging="284"/>
        <w:rPr>
          <w:rFonts w:eastAsia="Times New Roman" w:cs="Arial"/>
          <w:snapToGrid w:val="0"/>
          <w:kern w:val="0"/>
          <w:lang w:val="en-AU" w:eastAsia="hr-HR"/>
          <w14:ligatures w14:val="none"/>
        </w:rPr>
      </w:pPr>
      <w:r w:rsidRPr="00D37645">
        <w:rPr>
          <w:rFonts w:eastAsia="Times New Roman" w:cs="Arial"/>
          <w:kern w:val="0"/>
          <w:lang w:eastAsia="hr-HR"/>
          <w14:ligatures w14:val="none"/>
        </w:rPr>
        <w:t>građevine i uređaji komunalno-servisne namjene</w:t>
      </w:r>
    </w:p>
    <w:p w14:paraId="2CE3228C" w14:textId="77777777" w:rsidR="00004D75" w:rsidRPr="00D37645" w:rsidRDefault="00004D75" w:rsidP="00004D75">
      <w:pPr>
        <w:numPr>
          <w:ilvl w:val="0"/>
          <w:numId w:val="22"/>
        </w:numPr>
        <w:tabs>
          <w:tab w:val="left" w:pos="851"/>
          <w:tab w:val="left" w:pos="1276"/>
        </w:tabs>
        <w:spacing w:line="240" w:lineRule="auto"/>
        <w:ind w:left="851" w:hanging="284"/>
        <w:rPr>
          <w:rFonts w:eastAsia="Times New Roman" w:cs="Arial"/>
          <w:kern w:val="0"/>
          <w:lang w:eastAsia="hr-HR"/>
          <w14:ligatures w14:val="none"/>
        </w:rPr>
      </w:pPr>
      <w:proofErr w:type="spellStart"/>
      <w:r w:rsidRPr="00D37645">
        <w:rPr>
          <w:rFonts w:eastAsia="Times New Roman" w:cs="Arial"/>
          <w:kern w:val="0"/>
          <w:lang w:eastAsia="hr-HR"/>
          <w14:ligatures w14:val="none"/>
        </w:rPr>
        <w:t>reciklažno</w:t>
      </w:r>
      <w:proofErr w:type="spellEnd"/>
      <w:r w:rsidRPr="00D37645">
        <w:rPr>
          <w:rFonts w:eastAsia="Times New Roman" w:cs="Arial"/>
          <w:kern w:val="0"/>
          <w:lang w:eastAsia="hr-HR"/>
          <w14:ligatures w14:val="none"/>
        </w:rPr>
        <w:t xml:space="preserve"> dvorište, građevina za gospodarenje neopasnim otpadom, centar za ponovnu uporabu i slično</w:t>
      </w:r>
    </w:p>
    <w:p w14:paraId="20B11992" w14:textId="77777777" w:rsidR="00004D75" w:rsidRPr="00D37645" w:rsidRDefault="00004D75" w:rsidP="00004D75">
      <w:pPr>
        <w:numPr>
          <w:ilvl w:val="0"/>
          <w:numId w:val="22"/>
        </w:numPr>
        <w:tabs>
          <w:tab w:val="left" w:pos="851"/>
          <w:tab w:val="left" w:pos="1276"/>
        </w:tabs>
        <w:spacing w:line="240" w:lineRule="auto"/>
        <w:ind w:left="851" w:hanging="284"/>
        <w:rPr>
          <w:rFonts w:eastAsia="Times New Roman" w:cs="Arial"/>
          <w:snapToGrid w:val="0"/>
          <w:kern w:val="0"/>
          <w:lang w:val="en-AU" w:eastAsia="hr-HR"/>
          <w14:ligatures w14:val="none"/>
        </w:rPr>
      </w:pPr>
      <w:r w:rsidRPr="00D37645">
        <w:rPr>
          <w:rFonts w:eastAsia="Calibri" w:cs="Arial"/>
        </w:rPr>
        <w:t>trgovine gorivom na malo, plinom i slično</w:t>
      </w:r>
    </w:p>
    <w:p w14:paraId="452EBF2B" w14:textId="77777777" w:rsidR="00004D75" w:rsidRPr="00D37645" w:rsidRDefault="00004D75" w:rsidP="00004D75">
      <w:pPr>
        <w:numPr>
          <w:ilvl w:val="0"/>
          <w:numId w:val="22"/>
        </w:numPr>
        <w:tabs>
          <w:tab w:val="left" w:pos="851"/>
          <w:tab w:val="left" w:pos="1276"/>
        </w:tabs>
        <w:spacing w:line="240" w:lineRule="auto"/>
        <w:ind w:left="851" w:hanging="284"/>
        <w:rPr>
          <w:rFonts w:eastAsia="Times New Roman" w:cs="Arial"/>
          <w:snapToGrid w:val="0"/>
          <w:kern w:val="0"/>
          <w:lang w:val="en-AU" w:eastAsia="hr-HR"/>
          <w14:ligatures w14:val="none"/>
        </w:rPr>
      </w:pPr>
      <w:r w:rsidRPr="00D37645">
        <w:rPr>
          <w:rFonts w:eastAsia="Calibri" w:cs="Arial"/>
        </w:rPr>
        <w:t>autopraonice</w:t>
      </w:r>
    </w:p>
    <w:p w14:paraId="2D68B940" w14:textId="77777777" w:rsidR="00004D75" w:rsidRPr="00D37645" w:rsidRDefault="00004D75" w:rsidP="00004D75">
      <w:pPr>
        <w:numPr>
          <w:ilvl w:val="0"/>
          <w:numId w:val="22"/>
        </w:numPr>
        <w:tabs>
          <w:tab w:val="left" w:pos="851"/>
          <w:tab w:val="left" w:pos="1276"/>
        </w:tabs>
        <w:spacing w:line="240" w:lineRule="auto"/>
        <w:ind w:left="851" w:hanging="284"/>
        <w:rPr>
          <w:rFonts w:eastAsia="Times New Roman" w:cs="Arial"/>
          <w:snapToGrid w:val="0"/>
          <w:kern w:val="0"/>
          <w:lang w:val="en-AU" w:eastAsia="hr-HR"/>
          <w14:ligatures w14:val="none"/>
        </w:rPr>
      </w:pPr>
      <w:r w:rsidRPr="00D37645">
        <w:rPr>
          <w:rFonts w:eastAsia="Times New Roman" w:cs="Arial"/>
          <w:kern w:val="0"/>
          <w:lang w:eastAsia="hr-HR"/>
          <w14:ligatures w14:val="none"/>
        </w:rPr>
        <w:t xml:space="preserve">ugostiteljsko-turistička namjena – hotel, </w:t>
      </w:r>
      <w:r w:rsidRPr="00D37645">
        <w:rPr>
          <w:rFonts w:eastAsia="Calibri" w:cs="Arial"/>
        </w:rPr>
        <w:t>pansioni, hosteli i slični smještajni kapaciteti</w:t>
      </w:r>
      <w:r w:rsidRPr="00D37645">
        <w:rPr>
          <w:rFonts w:eastAsia="Times New Roman" w:cs="Arial"/>
          <w:kern w:val="0"/>
          <w:lang w:eastAsia="hr-HR"/>
          <w14:ligatures w14:val="none"/>
        </w:rPr>
        <w:t xml:space="preserve"> u funkciji osnovne namjene</w:t>
      </w:r>
    </w:p>
    <w:p w14:paraId="2597A3EB" w14:textId="77777777" w:rsidR="00004D75" w:rsidRPr="00D37645" w:rsidRDefault="00004D75" w:rsidP="00004D75">
      <w:pPr>
        <w:numPr>
          <w:ilvl w:val="0"/>
          <w:numId w:val="22"/>
        </w:numPr>
        <w:tabs>
          <w:tab w:val="left" w:pos="851"/>
          <w:tab w:val="left" w:pos="1276"/>
        </w:tabs>
        <w:spacing w:line="240" w:lineRule="auto"/>
        <w:ind w:left="851" w:hanging="284"/>
        <w:rPr>
          <w:rFonts w:eastAsia="Times New Roman" w:cs="Arial"/>
          <w:snapToGrid w:val="0"/>
          <w:kern w:val="0"/>
          <w:lang w:val="en-AU" w:eastAsia="hr-HR"/>
          <w14:ligatures w14:val="none"/>
        </w:rPr>
      </w:pPr>
      <w:r w:rsidRPr="00D37645">
        <w:rPr>
          <w:rFonts w:eastAsia="Times New Roman" w:cs="Arial"/>
          <w:snapToGrid w:val="0"/>
          <w:kern w:val="0"/>
          <w:lang w:eastAsia="hr-HR"/>
          <w14:ligatures w14:val="none"/>
        </w:rPr>
        <w:t>prostor stambene namjene za boravak osoblja odnosno zaposlenika sukladno stavku 3. ovog članka</w:t>
      </w:r>
    </w:p>
    <w:p w14:paraId="457835C7" w14:textId="77777777" w:rsidR="00004D75" w:rsidRPr="00D37645" w:rsidRDefault="00004D75" w:rsidP="00004D75">
      <w:pPr>
        <w:numPr>
          <w:ilvl w:val="0"/>
          <w:numId w:val="22"/>
        </w:numPr>
        <w:tabs>
          <w:tab w:val="left" w:pos="851"/>
          <w:tab w:val="left" w:pos="1276"/>
        </w:tabs>
        <w:spacing w:line="240" w:lineRule="auto"/>
        <w:ind w:left="851" w:hanging="284"/>
        <w:rPr>
          <w:rFonts w:eastAsia="Times New Roman" w:cs="Arial"/>
          <w:snapToGrid w:val="0"/>
          <w:kern w:val="0"/>
          <w:lang w:val="en-AU" w:eastAsia="hr-HR"/>
          <w14:ligatures w14:val="none"/>
        </w:rPr>
      </w:pPr>
      <w:r w:rsidRPr="00D37645">
        <w:rPr>
          <w:rFonts w:eastAsia="Times New Roman" w:cs="Arial"/>
          <w:kern w:val="0"/>
          <w:lang w:eastAsia="hr-HR"/>
          <w14:ligatures w14:val="none"/>
        </w:rPr>
        <w:t>sportsko-rekreacijske površine i igrališta na otvorenom</w:t>
      </w:r>
    </w:p>
    <w:p w14:paraId="2FB3F11B" w14:textId="77777777" w:rsidR="00004D75" w:rsidRPr="00D37645" w:rsidRDefault="00004D75" w:rsidP="00004D75">
      <w:pPr>
        <w:numPr>
          <w:ilvl w:val="0"/>
          <w:numId w:val="23"/>
        </w:numPr>
        <w:tabs>
          <w:tab w:val="num" w:pos="0"/>
        </w:tabs>
        <w:spacing w:after="160" w:line="240" w:lineRule="auto"/>
        <w:ind w:left="851" w:right="-1" w:hanging="284"/>
        <w:contextualSpacing/>
        <w:rPr>
          <w:rFonts w:eastAsia="Times New Roman" w:cs="Arial"/>
          <w:kern w:val="0"/>
          <w:lang w:eastAsia="hr-HR"/>
          <w14:ligatures w14:val="none"/>
        </w:rPr>
      </w:pPr>
      <w:r w:rsidRPr="00D37645">
        <w:rPr>
          <w:rFonts w:eastAsia="Calibri" w:cs="Arial"/>
          <w:b/>
          <w:bCs/>
        </w:rPr>
        <w:t>javne zelene površine</w:t>
      </w:r>
    </w:p>
    <w:p w14:paraId="25355C2C" w14:textId="77777777" w:rsidR="00004D75" w:rsidRPr="00D37645" w:rsidRDefault="00004D75" w:rsidP="00004D75">
      <w:pPr>
        <w:numPr>
          <w:ilvl w:val="0"/>
          <w:numId w:val="23"/>
        </w:numPr>
        <w:tabs>
          <w:tab w:val="left" w:pos="567"/>
        </w:tabs>
        <w:autoSpaceDE w:val="0"/>
        <w:autoSpaceDN w:val="0"/>
        <w:adjustRightInd w:val="0"/>
        <w:spacing w:after="200" w:line="240" w:lineRule="auto"/>
        <w:ind w:left="1134" w:hanging="283"/>
        <w:contextualSpacing/>
        <w:rPr>
          <w:rFonts w:eastAsia="Calibri" w:cs="Arial"/>
        </w:rPr>
      </w:pPr>
      <w:r w:rsidRPr="00D37645">
        <w:rPr>
          <w:rFonts w:eastAsia="Calibri" w:cs="Arial"/>
        </w:rPr>
        <w:t>parkovi i slično</w:t>
      </w:r>
    </w:p>
    <w:p w14:paraId="0B1DC2C7" w14:textId="77777777" w:rsidR="00004D75" w:rsidRPr="00D37645" w:rsidRDefault="00004D75" w:rsidP="00004D75">
      <w:pPr>
        <w:numPr>
          <w:ilvl w:val="0"/>
          <w:numId w:val="23"/>
        </w:numPr>
        <w:tabs>
          <w:tab w:val="left" w:pos="851"/>
        </w:tabs>
        <w:autoSpaceDE w:val="0"/>
        <w:autoSpaceDN w:val="0"/>
        <w:adjustRightInd w:val="0"/>
        <w:spacing w:after="160" w:line="240" w:lineRule="auto"/>
        <w:ind w:left="993" w:hanging="426"/>
        <w:contextualSpacing/>
        <w:rPr>
          <w:rFonts w:eastAsia="Calibri" w:cs="Arial"/>
        </w:rPr>
      </w:pPr>
      <w:r w:rsidRPr="00D37645">
        <w:rPr>
          <w:rFonts w:eastAsia="Calibri" w:cs="Arial"/>
          <w:b/>
          <w:bCs/>
        </w:rPr>
        <w:t>zaštitne zelene površine</w:t>
      </w:r>
    </w:p>
    <w:p w14:paraId="0FC60804" w14:textId="77777777" w:rsidR="00004D75" w:rsidRPr="00D37645" w:rsidRDefault="00004D75" w:rsidP="00004D75">
      <w:pPr>
        <w:numPr>
          <w:ilvl w:val="0"/>
          <w:numId w:val="25"/>
        </w:numPr>
        <w:autoSpaceDE w:val="0"/>
        <w:autoSpaceDN w:val="0"/>
        <w:adjustRightInd w:val="0"/>
        <w:spacing w:after="200" w:line="240" w:lineRule="auto"/>
        <w:ind w:left="851" w:hanging="284"/>
        <w:contextualSpacing/>
        <w:rPr>
          <w:rFonts w:eastAsia="Calibri" w:cs="Arial"/>
          <w:b/>
          <w:bCs/>
          <w:kern w:val="0"/>
          <w:lang w:eastAsia="hr-HR"/>
          <w14:ligatures w14:val="none"/>
        </w:rPr>
      </w:pPr>
      <w:r w:rsidRPr="00D37645">
        <w:rPr>
          <w:rFonts w:eastAsia="Calibri" w:cs="Arial"/>
          <w:b/>
          <w:bCs/>
          <w:kern w:val="0"/>
          <w:lang w:eastAsia="hr-HR"/>
          <w14:ligatures w14:val="none"/>
        </w:rPr>
        <w:t xml:space="preserve">infrastrukturne namjene </w:t>
      </w:r>
    </w:p>
    <w:p w14:paraId="3B2E2C03" w14:textId="77777777" w:rsidR="00004D75" w:rsidRPr="00D37645" w:rsidRDefault="00004D75" w:rsidP="00004D75">
      <w:pPr>
        <w:numPr>
          <w:ilvl w:val="0"/>
          <w:numId w:val="25"/>
        </w:numPr>
        <w:autoSpaceDE w:val="0"/>
        <w:autoSpaceDN w:val="0"/>
        <w:adjustRightInd w:val="0"/>
        <w:spacing w:after="200" w:line="240" w:lineRule="auto"/>
        <w:ind w:left="1134" w:hanging="283"/>
        <w:contextualSpacing/>
        <w:rPr>
          <w:rFonts w:eastAsia="Calibri" w:cs="Arial"/>
          <w:b/>
          <w:bCs/>
          <w:kern w:val="0"/>
          <w:lang w:eastAsia="hr-HR"/>
          <w14:ligatures w14:val="none"/>
        </w:rPr>
      </w:pPr>
      <w:r w:rsidRPr="00D37645">
        <w:rPr>
          <w:rFonts w:eastAsia="Calibri" w:cs="Arial"/>
          <w:kern w:val="0"/>
          <w:lang w:eastAsia="hr-HR"/>
          <w14:ligatures w14:val="none"/>
        </w:rPr>
        <w:t xml:space="preserve">prometne površine </w:t>
      </w:r>
    </w:p>
    <w:p w14:paraId="755B4F85" w14:textId="77777777" w:rsidR="00004D75" w:rsidRPr="00D37645" w:rsidRDefault="00004D75" w:rsidP="00004D75">
      <w:pPr>
        <w:numPr>
          <w:ilvl w:val="0"/>
          <w:numId w:val="25"/>
        </w:numPr>
        <w:autoSpaceDE w:val="0"/>
        <w:autoSpaceDN w:val="0"/>
        <w:adjustRightInd w:val="0"/>
        <w:spacing w:after="200" w:line="240" w:lineRule="auto"/>
        <w:ind w:left="1134" w:hanging="283"/>
        <w:contextualSpacing/>
        <w:rPr>
          <w:rFonts w:eastAsia="Calibri" w:cs="Arial"/>
          <w:b/>
          <w:bCs/>
          <w:kern w:val="0"/>
          <w:lang w:eastAsia="hr-HR"/>
          <w14:ligatures w14:val="none"/>
        </w:rPr>
      </w:pPr>
      <w:r w:rsidRPr="00D37645">
        <w:rPr>
          <w:rFonts w:eastAsia="Calibri" w:cs="Arial"/>
          <w:kern w:val="0"/>
          <w:lang w:eastAsia="hr-HR"/>
          <w14:ligatures w14:val="none"/>
        </w:rPr>
        <w:t>pješačke i biciklističke površine</w:t>
      </w:r>
    </w:p>
    <w:p w14:paraId="4B0698C0" w14:textId="77777777" w:rsidR="00004D75" w:rsidRPr="00D37645" w:rsidRDefault="00004D75" w:rsidP="00004D75">
      <w:pPr>
        <w:numPr>
          <w:ilvl w:val="0"/>
          <w:numId w:val="25"/>
        </w:numPr>
        <w:autoSpaceDE w:val="0"/>
        <w:autoSpaceDN w:val="0"/>
        <w:adjustRightInd w:val="0"/>
        <w:spacing w:after="200" w:line="240" w:lineRule="auto"/>
        <w:ind w:left="1134" w:hanging="283"/>
        <w:contextualSpacing/>
        <w:rPr>
          <w:rFonts w:eastAsia="Calibri" w:cs="Arial"/>
          <w:b/>
          <w:bCs/>
          <w:kern w:val="0"/>
          <w:lang w:eastAsia="hr-HR"/>
          <w14:ligatures w14:val="none"/>
        </w:rPr>
      </w:pPr>
      <w:r w:rsidRPr="00D37645">
        <w:rPr>
          <w:rFonts w:eastAsia="Calibri" w:cs="Arial"/>
          <w:kern w:val="0"/>
          <w:lang w:eastAsia="hr-HR"/>
          <w14:ligatures w14:val="none"/>
        </w:rPr>
        <w:t xml:space="preserve">javna parkirališta i garaže </w:t>
      </w:r>
      <w:r w:rsidRPr="00D37645">
        <w:rPr>
          <w:rFonts w:eastAsia="Times New Roman" w:cs="Arial"/>
          <w:kern w:val="0"/>
          <w:lang w:eastAsia="hr-HR"/>
          <w14:ligatures w14:val="none"/>
        </w:rPr>
        <w:t>– podzemne i nadzemne garaže</w:t>
      </w:r>
    </w:p>
    <w:p w14:paraId="571EEC45" w14:textId="77777777" w:rsidR="00004D75" w:rsidRPr="00D37645" w:rsidRDefault="00004D75" w:rsidP="00004D75">
      <w:pPr>
        <w:numPr>
          <w:ilvl w:val="0"/>
          <w:numId w:val="25"/>
        </w:numPr>
        <w:autoSpaceDE w:val="0"/>
        <w:autoSpaceDN w:val="0"/>
        <w:adjustRightInd w:val="0"/>
        <w:spacing w:after="200" w:line="240" w:lineRule="auto"/>
        <w:ind w:left="1134" w:hanging="283"/>
        <w:contextualSpacing/>
        <w:rPr>
          <w:rFonts w:eastAsia="Calibri" w:cs="Arial"/>
          <w:b/>
          <w:bCs/>
          <w:kern w:val="0"/>
          <w:lang w:eastAsia="hr-HR"/>
          <w14:ligatures w14:val="none"/>
        </w:rPr>
      </w:pPr>
      <w:r w:rsidRPr="00D37645">
        <w:rPr>
          <w:rFonts w:eastAsia="Calibri" w:cs="Arial"/>
          <w:kern w:val="0"/>
          <w:lang w:eastAsia="hr-HR"/>
          <w14:ligatures w14:val="none"/>
        </w:rPr>
        <w:t>manje infrastrukturne građevine - trafostanice i slično.</w:t>
      </w:r>
    </w:p>
    <w:p w14:paraId="585AE9D5" w14:textId="77777777" w:rsidR="00004D75" w:rsidRPr="00D37645" w:rsidRDefault="00004D75" w:rsidP="00004D75">
      <w:pPr>
        <w:spacing w:line="240" w:lineRule="auto"/>
        <w:ind w:left="567" w:hanging="567"/>
        <w:rPr>
          <w:rFonts w:eastAsia="Times New Roman" w:cs="Arial"/>
          <w:kern w:val="0"/>
          <w:lang w:eastAsia="hr-HR"/>
          <w14:ligatures w14:val="none"/>
        </w:rPr>
      </w:pPr>
      <w:r w:rsidRPr="00D37645">
        <w:rPr>
          <w:rFonts w:eastAsia="Times New Roman" w:cs="Arial"/>
          <w:kern w:val="0"/>
          <w:lang w:eastAsia="hr-HR"/>
          <w14:ligatures w14:val="none"/>
        </w:rPr>
        <w:t xml:space="preserve">(3)      </w:t>
      </w:r>
      <w:r w:rsidRPr="00D37645">
        <w:rPr>
          <w:rFonts w:eastAsia="Calibri" w:cs="Arial"/>
          <w:snapToGrid w:val="0"/>
        </w:rPr>
        <w:t xml:space="preserve">U sklopu  </w:t>
      </w:r>
      <w:r w:rsidRPr="00D37645">
        <w:rPr>
          <w:rFonts w:eastAsia="Calibri" w:cs="Arial"/>
          <w:bCs/>
          <w:snapToGrid w:val="0"/>
        </w:rPr>
        <w:t xml:space="preserve">gospodarske namjene – poslovna </w:t>
      </w:r>
      <w:r w:rsidRPr="00D37645">
        <w:rPr>
          <w:rFonts w:eastAsia="Calibri" w:cs="Arial"/>
          <w:snapToGrid w:val="0"/>
        </w:rPr>
        <w:t>može se smjestiti prostor stambene namjene za boravak osoblja odnosno zaposlenika na način da se ne može planirati niti graditi prije gradnje osnovne građevine namijenjene gospodarskoj namjeni – poslovna i ne može zauzimati više od 35 % ukupne građevinske (bruto) površine na građevnoj čestici.</w:t>
      </w:r>
    </w:p>
    <w:p w14:paraId="32C97742" w14:textId="4A41AC1E" w:rsidR="00004D75" w:rsidRPr="00D37645" w:rsidRDefault="00004D75" w:rsidP="00004D75">
      <w:pPr>
        <w:spacing w:line="240" w:lineRule="auto"/>
        <w:ind w:left="567" w:hanging="567"/>
        <w:rPr>
          <w:rFonts w:eastAsia="Times New Roman" w:cs="Arial"/>
          <w:kern w:val="0"/>
          <w:lang w:eastAsia="hr-HR"/>
          <w14:ligatures w14:val="none"/>
        </w:rPr>
      </w:pPr>
      <w:r w:rsidRPr="00D37645">
        <w:rPr>
          <w:rFonts w:eastAsia="Times New Roman" w:cs="Arial"/>
          <w:kern w:val="0"/>
          <w:lang w:eastAsia="hr-HR"/>
          <w14:ligatures w14:val="none"/>
        </w:rPr>
        <w:lastRenderedPageBreak/>
        <w:t>(4)</w:t>
      </w:r>
      <w:r w:rsidR="000F0E38">
        <w:rPr>
          <w:rFonts w:eastAsia="Times New Roman" w:cs="Arial"/>
          <w:kern w:val="0"/>
          <w:lang w:eastAsia="hr-HR"/>
          <w14:ligatures w14:val="none"/>
        </w:rPr>
        <w:tab/>
      </w:r>
      <w:r w:rsidRPr="00D37645">
        <w:rPr>
          <w:rFonts w:eastAsia="Times New Roman" w:cs="Arial"/>
          <w:kern w:val="0"/>
          <w:lang w:eastAsia="hr-HR"/>
          <w14:ligatures w14:val="none"/>
        </w:rPr>
        <w:t>Građevine i površine navedene u stavka 2. ovog članka i njihove namjene moraju zadovoljiti uvjet da razinom buke i emisijom u okoliš, sukladno posebnim propisima, ne smetaju okolini i ne umanjuju uvjete stanovanja, rada i boravka na vlastitoj i susjednim građevnim česticama.</w:t>
      </w:r>
    </w:p>
    <w:bookmarkEnd w:id="55"/>
    <w:p w14:paraId="4301DB4C" w14:textId="77777777" w:rsidR="00406045" w:rsidRDefault="00406045" w:rsidP="00285F25">
      <w:pPr>
        <w:spacing w:line="240" w:lineRule="auto"/>
        <w:ind w:left="567" w:right="-1" w:hanging="567"/>
        <w:rPr>
          <w:rFonts w:eastAsia="Times New Roman" w:cs="Arial"/>
          <w:bCs/>
          <w:kern w:val="0"/>
          <w:lang w:eastAsia="hr-HR"/>
          <w14:ligatures w14:val="none"/>
        </w:rPr>
      </w:pPr>
    </w:p>
    <w:p w14:paraId="48808FFB" w14:textId="77777777" w:rsidR="00B03A67" w:rsidRPr="00B03A67" w:rsidRDefault="00B03A67" w:rsidP="00B03A67">
      <w:pPr>
        <w:pStyle w:val="Naslov4"/>
      </w:pPr>
      <w:r w:rsidRPr="00B03A67">
        <w:t xml:space="preserve">1.4.2.1. Gospodarska namjena – proizvodno-poslovna </w:t>
      </w:r>
    </w:p>
    <w:p w14:paraId="056FE297" w14:textId="77777777" w:rsidR="00B707C5" w:rsidRDefault="00B707C5" w:rsidP="00285F25">
      <w:pPr>
        <w:spacing w:line="240" w:lineRule="auto"/>
        <w:ind w:left="567" w:right="-1" w:hanging="567"/>
        <w:rPr>
          <w:rFonts w:eastAsia="Times New Roman" w:cs="Arial"/>
          <w:bCs/>
          <w:kern w:val="0"/>
          <w:lang w:eastAsia="hr-HR"/>
          <w14:ligatures w14:val="none"/>
        </w:rPr>
      </w:pPr>
    </w:p>
    <w:p w14:paraId="6F4FE0AA" w14:textId="77777777" w:rsidR="00EF736F" w:rsidRPr="00EF736F" w:rsidRDefault="00EF736F" w:rsidP="00EF736F">
      <w:pPr>
        <w:spacing w:line="240" w:lineRule="auto"/>
        <w:ind w:left="567" w:right="-1" w:hanging="567"/>
        <w:jc w:val="center"/>
        <w:rPr>
          <w:rFonts w:eastAsia="Times New Roman" w:cs="Arial"/>
          <w:b/>
          <w:kern w:val="0"/>
          <w:lang w:eastAsia="hr-HR"/>
          <w14:ligatures w14:val="none"/>
        </w:rPr>
      </w:pPr>
      <w:r w:rsidRPr="00EF736F">
        <w:rPr>
          <w:rFonts w:eastAsia="Times New Roman" w:cs="Arial"/>
          <w:b/>
          <w:kern w:val="0"/>
          <w:lang w:eastAsia="hr-HR"/>
          <w14:ligatures w14:val="none"/>
        </w:rPr>
        <w:t xml:space="preserve">Članak 9.a </w:t>
      </w:r>
    </w:p>
    <w:p w14:paraId="0B575FB6" w14:textId="77777777" w:rsidR="00406045" w:rsidRDefault="00406045" w:rsidP="00285F25">
      <w:pPr>
        <w:spacing w:line="240" w:lineRule="auto"/>
        <w:ind w:left="567" w:right="-1" w:hanging="567"/>
        <w:rPr>
          <w:rFonts w:eastAsia="Times New Roman" w:cs="Arial"/>
          <w:bCs/>
          <w:kern w:val="0"/>
          <w:lang w:eastAsia="hr-HR"/>
          <w14:ligatures w14:val="none"/>
        </w:rPr>
      </w:pPr>
    </w:p>
    <w:p w14:paraId="6AE9CB74" w14:textId="19B821C3" w:rsidR="00EF736F" w:rsidRPr="00994C13" w:rsidRDefault="00EF736F" w:rsidP="00EF736F">
      <w:pPr>
        <w:spacing w:line="240" w:lineRule="auto"/>
        <w:ind w:left="567" w:hanging="567"/>
        <w:rPr>
          <w:rFonts w:eastAsia="Times New Roman" w:cs="Arial"/>
          <w:kern w:val="0"/>
          <w:lang w:eastAsia="hr-HR"/>
          <w14:ligatures w14:val="none"/>
        </w:rPr>
      </w:pPr>
      <w:r w:rsidRPr="00994C13">
        <w:rPr>
          <w:rFonts w:eastAsia="Times New Roman" w:cs="Arial"/>
          <w:kern w:val="0"/>
          <w:lang w:eastAsia="hr-HR"/>
          <w14:ligatures w14:val="none"/>
        </w:rPr>
        <w:t xml:space="preserve">(1)   Površine gospodarske </w:t>
      </w:r>
      <w:r w:rsidRPr="00994C13">
        <w:rPr>
          <w:rFonts w:eastAsia="Times New Roman" w:cs="Arial"/>
          <w:b/>
          <w:bCs/>
          <w:kern w:val="0"/>
          <w:lang w:eastAsia="hr-HR"/>
          <w14:ligatures w14:val="none"/>
        </w:rPr>
        <w:t xml:space="preserve">namjene – proizvodno-poslovna </w:t>
      </w:r>
      <w:r w:rsidRPr="00994C13">
        <w:rPr>
          <w:rFonts w:eastAsia="Times New Roman" w:cs="Arial"/>
          <w:kern w:val="0"/>
          <w:lang w:eastAsia="hr-HR"/>
          <w14:ligatures w14:val="none"/>
        </w:rPr>
        <w:t xml:space="preserve">(oznaka IK) namijenjene su uređenju i gradnji: </w:t>
      </w:r>
    </w:p>
    <w:p w14:paraId="262F0253" w14:textId="77777777" w:rsidR="00EF736F" w:rsidRPr="00994C13" w:rsidRDefault="00EF736F" w:rsidP="00EF736F">
      <w:pPr>
        <w:numPr>
          <w:ilvl w:val="0"/>
          <w:numId w:val="26"/>
        </w:numPr>
        <w:spacing w:after="160" w:line="240" w:lineRule="auto"/>
        <w:ind w:left="851" w:hanging="284"/>
        <w:contextualSpacing/>
        <w:jc w:val="left"/>
        <w:rPr>
          <w:rFonts w:eastAsia="Times New Roman" w:cs="Arial"/>
          <w:kern w:val="0"/>
          <w:lang w:eastAsia="hr-HR"/>
          <w14:ligatures w14:val="none"/>
        </w:rPr>
      </w:pPr>
      <w:r w:rsidRPr="00994C13">
        <w:rPr>
          <w:rFonts w:eastAsia="Times New Roman" w:cs="Arial"/>
          <w:kern w:val="0"/>
          <w:lang w:eastAsia="hr-HR"/>
          <w14:ligatures w14:val="none"/>
        </w:rPr>
        <w:t xml:space="preserve">građevina proizvodne i zanatske namjene </w:t>
      </w:r>
      <w:r w:rsidRPr="00994C13">
        <w:rPr>
          <w:rFonts w:eastAsia="Calibri" w:cs="Arial"/>
          <w:bCs/>
          <w:kern w:val="0"/>
          <w:lang w:eastAsia="hr-HR"/>
          <w14:ligatures w14:val="none"/>
        </w:rPr>
        <w:t>određenih u članku 8. ovog GUP-a</w:t>
      </w:r>
    </w:p>
    <w:p w14:paraId="7478F441" w14:textId="758F3FF9" w:rsidR="00EF736F" w:rsidRPr="00994C13" w:rsidRDefault="00EF736F" w:rsidP="00EF736F">
      <w:pPr>
        <w:numPr>
          <w:ilvl w:val="0"/>
          <w:numId w:val="26"/>
        </w:numPr>
        <w:spacing w:after="160" w:line="240" w:lineRule="auto"/>
        <w:ind w:left="851" w:hanging="284"/>
        <w:contextualSpacing/>
        <w:jc w:val="left"/>
        <w:rPr>
          <w:rFonts w:eastAsia="Times New Roman" w:cs="Arial"/>
          <w:kern w:val="0"/>
          <w:lang w:eastAsia="hr-HR"/>
          <w14:ligatures w14:val="none"/>
        </w:rPr>
      </w:pPr>
      <w:r w:rsidRPr="00994C13">
        <w:rPr>
          <w:rFonts w:eastAsia="Calibri" w:cs="Arial"/>
          <w:bCs/>
          <w:kern w:val="0"/>
          <w:lang w:eastAsia="hr-HR"/>
          <w14:ligatures w14:val="none"/>
        </w:rPr>
        <w:t>građevina pretežito uslužne, pretežito trgovačke i komunalno servisne namjene određenih u članku 9. ovog GUP-a.</w:t>
      </w:r>
    </w:p>
    <w:p w14:paraId="76F867FB" w14:textId="77777777" w:rsidR="00773D73" w:rsidRDefault="00773D73" w:rsidP="00285F25">
      <w:pPr>
        <w:spacing w:line="240" w:lineRule="auto"/>
        <w:ind w:left="567" w:right="-1" w:hanging="567"/>
        <w:rPr>
          <w:rFonts w:eastAsia="Times New Roman" w:cs="Arial"/>
          <w:bCs/>
          <w:kern w:val="0"/>
          <w:lang w:eastAsia="hr-HR"/>
          <w14:ligatures w14:val="none"/>
        </w:rPr>
      </w:pPr>
    </w:p>
    <w:p w14:paraId="1E8CF8D1" w14:textId="46E7E4B6" w:rsidR="00776D22" w:rsidRPr="00B230F2" w:rsidRDefault="00776D22" w:rsidP="00776D22">
      <w:pPr>
        <w:pStyle w:val="Naslov3"/>
        <w:rPr>
          <w:lang w:eastAsia="hr-HR"/>
        </w:rPr>
      </w:pPr>
      <w:bookmarkStart w:id="56" w:name="_Toc195017159"/>
      <w:r w:rsidRPr="00B230F2">
        <w:rPr>
          <w:lang w:eastAsia="hr-HR"/>
        </w:rPr>
        <w:t>1.4.3. Ugostiteljsko-turistička namjena – hotel</w:t>
      </w:r>
      <w:bookmarkEnd w:id="56"/>
      <w:r w:rsidRPr="00B230F2">
        <w:rPr>
          <w:lang w:eastAsia="hr-HR"/>
        </w:rPr>
        <w:t xml:space="preserve"> </w:t>
      </w:r>
    </w:p>
    <w:p w14:paraId="21322F3D" w14:textId="77777777" w:rsidR="00776D22" w:rsidRPr="00B230F2" w:rsidRDefault="00776D22" w:rsidP="00776D22">
      <w:pPr>
        <w:spacing w:line="240" w:lineRule="auto"/>
        <w:ind w:left="567" w:right="-1" w:hanging="567"/>
        <w:jc w:val="center"/>
        <w:rPr>
          <w:rFonts w:eastAsia="Times New Roman" w:cs="Arial"/>
          <w:b/>
          <w:kern w:val="0"/>
          <w:lang w:eastAsia="hr-HR"/>
          <w14:ligatures w14:val="none"/>
        </w:rPr>
      </w:pPr>
    </w:p>
    <w:p w14:paraId="1D4AEB50" w14:textId="77777777" w:rsidR="00776D22" w:rsidRPr="00B230F2" w:rsidRDefault="00776D22" w:rsidP="00776D22">
      <w:pPr>
        <w:spacing w:line="240" w:lineRule="auto"/>
        <w:ind w:left="567" w:right="-1" w:hanging="567"/>
        <w:jc w:val="center"/>
        <w:rPr>
          <w:rFonts w:eastAsia="Times New Roman" w:cs="Arial"/>
          <w:b/>
          <w:kern w:val="0"/>
          <w:lang w:eastAsia="hr-HR"/>
          <w14:ligatures w14:val="none"/>
        </w:rPr>
      </w:pPr>
      <w:r w:rsidRPr="00B230F2">
        <w:rPr>
          <w:rFonts w:eastAsia="Times New Roman" w:cs="Arial"/>
          <w:b/>
          <w:kern w:val="0"/>
          <w:lang w:eastAsia="hr-HR"/>
          <w14:ligatures w14:val="none"/>
        </w:rPr>
        <w:t>Članak 9.b</w:t>
      </w:r>
    </w:p>
    <w:p w14:paraId="5E321FB9" w14:textId="77777777" w:rsidR="00776D22" w:rsidRPr="00B230F2" w:rsidRDefault="00776D22" w:rsidP="00776D22">
      <w:pPr>
        <w:spacing w:line="240" w:lineRule="auto"/>
        <w:ind w:left="567" w:right="-1" w:hanging="567"/>
        <w:jc w:val="center"/>
        <w:rPr>
          <w:rFonts w:eastAsia="Times New Roman" w:cs="Arial"/>
          <w:bCs/>
          <w:kern w:val="0"/>
          <w:lang w:eastAsia="hr-HR"/>
          <w14:ligatures w14:val="none"/>
        </w:rPr>
      </w:pPr>
    </w:p>
    <w:p w14:paraId="43F7D6DF" w14:textId="77777777" w:rsidR="00776D22" w:rsidRPr="00B230F2" w:rsidRDefault="00776D22" w:rsidP="00776D22">
      <w:pPr>
        <w:autoSpaceDE w:val="0"/>
        <w:autoSpaceDN w:val="0"/>
        <w:adjustRightInd w:val="0"/>
        <w:spacing w:line="240" w:lineRule="auto"/>
        <w:ind w:left="567" w:hanging="567"/>
        <w:rPr>
          <w:rFonts w:eastAsia="Times New Roman" w:cs="Arial"/>
          <w:bCs/>
          <w:kern w:val="0"/>
          <w:lang w:eastAsia="hr-HR"/>
          <w14:ligatures w14:val="none"/>
        </w:rPr>
      </w:pPr>
      <w:bookmarkStart w:id="57" w:name="_Hlk180746047"/>
      <w:r w:rsidRPr="00B230F2">
        <w:rPr>
          <w:rFonts w:eastAsia="Times New Roman" w:cs="Arial"/>
          <w:bCs/>
          <w:kern w:val="0"/>
          <w:lang w:eastAsia="hr-HR"/>
          <w14:ligatures w14:val="none"/>
        </w:rPr>
        <w:t>(1)</w:t>
      </w:r>
      <w:r w:rsidRPr="00B230F2">
        <w:rPr>
          <w:rFonts w:eastAsia="Times New Roman" w:cs="Arial"/>
          <w:bCs/>
          <w:kern w:val="0"/>
          <w:lang w:eastAsia="hr-HR"/>
          <w14:ligatures w14:val="none"/>
        </w:rPr>
        <w:tab/>
        <w:t xml:space="preserve">Površine </w:t>
      </w:r>
      <w:r w:rsidRPr="00B230F2">
        <w:rPr>
          <w:rFonts w:eastAsia="Times New Roman" w:cs="Arial"/>
          <w:b/>
          <w:kern w:val="0"/>
          <w:lang w:eastAsia="hr-HR"/>
          <w14:ligatures w14:val="none"/>
        </w:rPr>
        <w:t>ugostiteljsko-turističke namjene</w:t>
      </w:r>
      <w:r w:rsidRPr="00B230F2">
        <w:rPr>
          <w:rFonts w:eastAsia="Times New Roman" w:cs="Arial"/>
          <w:bCs/>
          <w:kern w:val="0"/>
          <w:lang w:eastAsia="hr-HR"/>
          <w14:ligatures w14:val="none"/>
        </w:rPr>
        <w:t xml:space="preserve"> (oznaka T1) namijenjene su uređenju i gradnji postojećih i planiranih građevina ugostiteljsko-turističke namjene.</w:t>
      </w:r>
    </w:p>
    <w:p w14:paraId="15FAFA9D" w14:textId="77777777" w:rsidR="00776D22" w:rsidRPr="00B230F2" w:rsidRDefault="00776D22" w:rsidP="00776D22">
      <w:pPr>
        <w:autoSpaceDE w:val="0"/>
        <w:autoSpaceDN w:val="0"/>
        <w:adjustRightInd w:val="0"/>
        <w:spacing w:line="240" w:lineRule="auto"/>
        <w:ind w:left="567" w:hanging="567"/>
        <w:rPr>
          <w:rFonts w:eastAsia="Times New Roman" w:cs="Arial"/>
          <w:bCs/>
          <w:kern w:val="0"/>
          <w:lang w:eastAsia="hr-HR"/>
          <w14:ligatures w14:val="none"/>
        </w:rPr>
      </w:pPr>
      <w:r w:rsidRPr="00B230F2">
        <w:rPr>
          <w:rFonts w:eastAsia="Times New Roman" w:cs="Arial"/>
          <w:bCs/>
          <w:kern w:val="0"/>
          <w:lang w:eastAsia="hr-HR"/>
          <w14:ligatures w14:val="none"/>
        </w:rPr>
        <w:t>(2)</w:t>
      </w:r>
      <w:r w:rsidRPr="00B230F2">
        <w:rPr>
          <w:rFonts w:eastAsia="Times New Roman" w:cs="Arial"/>
          <w:bCs/>
          <w:kern w:val="0"/>
          <w:lang w:eastAsia="hr-HR"/>
          <w14:ligatures w14:val="none"/>
        </w:rPr>
        <w:tab/>
        <w:t xml:space="preserve">Građevine ugostiteljsko-turističke namjene uređene su i opremljene za pružanje ugostiteljsko-turističkih usluga  kao što su: hotel, hotel baština, hostel, difuzni hotel, </w:t>
      </w:r>
      <w:proofErr w:type="spellStart"/>
      <w:r w:rsidRPr="00B230F2">
        <w:rPr>
          <w:rFonts w:eastAsia="Times New Roman" w:cs="Arial"/>
          <w:bCs/>
          <w:kern w:val="0"/>
          <w:lang w:eastAsia="hr-HR"/>
          <w14:ligatures w14:val="none"/>
        </w:rPr>
        <w:t>apart</w:t>
      </w:r>
      <w:proofErr w:type="spellEnd"/>
      <w:r w:rsidRPr="00B230F2">
        <w:rPr>
          <w:rFonts w:eastAsia="Times New Roman" w:cs="Arial"/>
          <w:bCs/>
          <w:kern w:val="0"/>
          <w:lang w:eastAsia="hr-HR"/>
          <w14:ligatures w14:val="none"/>
        </w:rPr>
        <w:t xml:space="preserve"> hotel i ostale ugostiteljsko-turističke građevine sukladno važećoj zakonskoj regulativi.</w:t>
      </w:r>
    </w:p>
    <w:bookmarkEnd w:id="57"/>
    <w:p w14:paraId="586D0518" w14:textId="77777777" w:rsidR="00776D22" w:rsidRPr="00B230F2" w:rsidRDefault="00776D22" w:rsidP="00776D22">
      <w:pPr>
        <w:autoSpaceDE w:val="0"/>
        <w:autoSpaceDN w:val="0"/>
        <w:adjustRightInd w:val="0"/>
        <w:spacing w:line="240" w:lineRule="auto"/>
        <w:ind w:left="567" w:hanging="567"/>
        <w:rPr>
          <w:rFonts w:eastAsia="Calibri" w:cs="Arial"/>
        </w:rPr>
      </w:pPr>
      <w:r w:rsidRPr="00B230F2">
        <w:rPr>
          <w:rFonts w:eastAsia="Times New Roman" w:cs="Arial"/>
          <w:bCs/>
          <w:kern w:val="0"/>
          <w:lang w:eastAsia="hr-HR"/>
          <w14:ligatures w14:val="none"/>
        </w:rPr>
        <w:t>(3)</w:t>
      </w:r>
      <w:r w:rsidRPr="00B230F2">
        <w:rPr>
          <w:rFonts w:eastAsia="Times New Roman" w:cs="Arial"/>
          <w:bCs/>
          <w:kern w:val="0"/>
          <w:lang w:eastAsia="hr-HR"/>
          <w14:ligatures w14:val="none"/>
        </w:rPr>
        <w:tab/>
      </w:r>
      <w:bookmarkStart w:id="58" w:name="_Hlk181268861"/>
      <w:r w:rsidRPr="00B230F2">
        <w:rPr>
          <w:rFonts w:eastAsia="Times New Roman" w:cs="Arial"/>
          <w:bCs/>
          <w:kern w:val="0"/>
          <w:lang w:eastAsia="hr-HR"/>
          <w14:ligatures w14:val="none"/>
        </w:rPr>
        <w:t xml:space="preserve">Na građevnim česticama ugostiteljsko-turističke namjene pored osnovne namjene iz prethodnih stavaka ovog članka mogu se uređivati i graditi prostori za prateće sadržaje, </w:t>
      </w:r>
      <w:r w:rsidRPr="00B230F2">
        <w:rPr>
          <w:rFonts w:eastAsia="Calibri" w:cs="Arial"/>
        </w:rPr>
        <w:t>koji ne ometaju odvijanje osnovne ugostiteljsko-turističke namjene:</w:t>
      </w:r>
    </w:p>
    <w:p w14:paraId="69693C10" w14:textId="77777777" w:rsidR="00776D22" w:rsidRPr="00B230F2" w:rsidRDefault="00776D22" w:rsidP="00776D22">
      <w:pPr>
        <w:numPr>
          <w:ilvl w:val="0"/>
          <w:numId w:val="18"/>
        </w:numPr>
        <w:tabs>
          <w:tab w:val="left" w:pos="0"/>
        </w:tabs>
        <w:spacing w:after="160" w:line="240" w:lineRule="auto"/>
        <w:ind w:left="851" w:right="-1" w:hanging="284"/>
        <w:contextualSpacing/>
        <w:jc w:val="left"/>
        <w:rPr>
          <w:rFonts w:eastAsia="Times New Roman" w:cs="Arial"/>
          <w:kern w:val="0"/>
          <w:lang w:eastAsia="hr-HR"/>
          <w14:ligatures w14:val="none"/>
        </w:rPr>
      </w:pPr>
      <w:r w:rsidRPr="00B230F2">
        <w:rPr>
          <w:rFonts w:eastAsia="Calibri" w:cs="Arial"/>
          <w:b/>
          <w:kern w:val="0"/>
          <w:lang w:eastAsia="hr-HR"/>
          <w14:ligatures w14:val="none"/>
        </w:rPr>
        <w:t>gospodarska namjena - poslovna</w:t>
      </w:r>
    </w:p>
    <w:p w14:paraId="0532238F" w14:textId="77777777" w:rsidR="00776D22" w:rsidRPr="00B230F2" w:rsidRDefault="00776D22" w:rsidP="00776D22">
      <w:pPr>
        <w:numPr>
          <w:ilvl w:val="0"/>
          <w:numId w:val="16"/>
        </w:numPr>
        <w:tabs>
          <w:tab w:val="left" w:pos="0"/>
        </w:tabs>
        <w:spacing w:after="160" w:line="240" w:lineRule="auto"/>
        <w:ind w:left="1134" w:right="-1" w:hanging="283"/>
        <w:contextualSpacing/>
        <w:jc w:val="left"/>
        <w:rPr>
          <w:rFonts w:eastAsia="Times New Roman" w:cs="Arial"/>
          <w:kern w:val="0"/>
          <w:lang w:eastAsia="hr-HR"/>
          <w14:ligatures w14:val="none"/>
        </w:rPr>
      </w:pPr>
      <w:r w:rsidRPr="00B230F2">
        <w:rPr>
          <w:rFonts w:eastAsia="Times New Roman" w:cs="Arial"/>
          <w:kern w:val="0"/>
          <w:lang w:eastAsia="hr-HR"/>
          <w14:ligatures w14:val="none"/>
        </w:rPr>
        <w:t>trgovačka – prodavaonice na malo, specijalizirane trgovine i slične trgovine koje su u službi osnovne namjene</w:t>
      </w:r>
    </w:p>
    <w:p w14:paraId="6F8ACE15" w14:textId="77777777" w:rsidR="00776D22" w:rsidRPr="00B230F2" w:rsidRDefault="00776D22" w:rsidP="00776D22">
      <w:pPr>
        <w:numPr>
          <w:ilvl w:val="0"/>
          <w:numId w:val="16"/>
        </w:numPr>
        <w:tabs>
          <w:tab w:val="left" w:pos="0"/>
        </w:tabs>
        <w:spacing w:after="160" w:line="240" w:lineRule="auto"/>
        <w:ind w:left="1134" w:right="-1" w:hanging="283"/>
        <w:contextualSpacing/>
        <w:jc w:val="left"/>
        <w:rPr>
          <w:rFonts w:eastAsia="Times New Roman" w:cs="Arial"/>
          <w:kern w:val="0"/>
          <w:lang w:eastAsia="hr-HR"/>
          <w14:ligatures w14:val="none"/>
        </w:rPr>
      </w:pPr>
      <w:r w:rsidRPr="00B230F2">
        <w:rPr>
          <w:rFonts w:eastAsia="Times New Roman" w:cs="Arial"/>
          <w:kern w:val="0"/>
          <w:lang w:eastAsia="hr-HR"/>
          <w14:ligatures w14:val="none"/>
        </w:rPr>
        <w:t xml:space="preserve">uslužne - </w:t>
      </w:r>
      <w:r w:rsidRPr="00B230F2">
        <w:rPr>
          <w:rFonts w:eastAsia="Calibri" w:cs="Arial"/>
        </w:rPr>
        <w:t>frizerske i slične usluge, razne agencije za iznajmljivanje i slično</w:t>
      </w:r>
    </w:p>
    <w:p w14:paraId="3B10F11E" w14:textId="77777777" w:rsidR="00776D22" w:rsidRPr="00B230F2" w:rsidRDefault="00776D22" w:rsidP="00776D22">
      <w:pPr>
        <w:numPr>
          <w:ilvl w:val="0"/>
          <w:numId w:val="16"/>
        </w:numPr>
        <w:tabs>
          <w:tab w:val="left" w:pos="0"/>
        </w:tabs>
        <w:spacing w:after="160" w:line="240" w:lineRule="auto"/>
        <w:ind w:left="851" w:right="-1" w:hanging="284"/>
        <w:contextualSpacing/>
        <w:jc w:val="left"/>
        <w:rPr>
          <w:rFonts w:eastAsia="Times New Roman" w:cs="Arial"/>
          <w:kern w:val="0"/>
          <w:lang w:eastAsia="hr-HR"/>
          <w14:ligatures w14:val="none"/>
        </w:rPr>
      </w:pPr>
      <w:r w:rsidRPr="00B230F2">
        <w:rPr>
          <w:rFonts w:eastAsia="Calibri" w:cs="Arial"/>
        </w:rPr>
        <w:t>zdravstvena – osim bolnica i slično</w:t>
      </w:r>
    </w:p>
    <w:p w14:paraId="13FEDE8C" w14:textId="77777777" w:rsidR="00776D22" w:rsidRPr="00B230F2" w:rsidRDefault="00776D22" w:rsidP="00776D22">
      <w:pPr>
        <w:numPr>
          <w:ilvl w:val="0"/>
          <w:numId w:val="16"/>
        </w:numPr>
        <w:tabs>
          <w:tab w:val="left" w:pos="0"/>
        </w:tabs>
        <w:spacing w:after="160" w:line="240" w:lineRule="auto"/>
        <w:ind w:left="851" w:right="-1" w:hanging="284"/>
        <w:contextualSpacing/>
        <w:jc w:val="left"/>
        <w:rPr>
          <w:rFonts w:eastAsia="Times New Roman" w:cs="Arial"/>
          <w:kern w:val="0"/>
          <w:lang w:eastAsia="hr-HR"/>
          <w14:ligatures w14:val="none"/>
        </w:rPr>
      </w:pPr>
      <w:r w:rsidRPr="00B230F2">
        <w:rPr>
          <w:rFonts w:eastAsia="Calibri" w:cs="Arial"/>
        </w:rPr>
        <w:t>zabavna</w:t>
      </w:r>
    </w:p>
    <w:p w14:paraId="33AC61C0" w14:textId="77777777" w:rsidR="00776D22" w:rsidRPr="00B230F2" w:rsidRDefault="00776D22" w:rsidP="00776D22">
      <w:pPr>
        <w:numPr>
          <w:ilvl w:val="0"/>
          <w:numId w:val="16"/>
        </w:numPr>
        <w:tabs>
          <w:tab w:val="left" w:pos="567"/>
        </w:tabs>
        <w:spacing w:after="160" w:line="240" w:lineRule="auto"/>
        <w:ind w:left="851" w:right="-1" w:hanging="284"/>
        <w:contextualSpacing/>
        <w:jc w:val="left"/>
        <w:rPr>
          <w:rFonts w:eastAsia="Times New Roman" w:cs="Arial"/>
          <w:kern w:val="0"/>
          <w:lang w:eastAsia="hr-HR"/>
          <w14:ligatures w14:val="none"/>
        </w:rPr>
      </w:pPr>
      <w:r w:rsidRPr="00B230F2">
        <w:rPr>
          <w:rFonts w:eastAsia="Calibri" w:cs="Arial"/>
          <w:b/>
          <w:bCs/>
          <w:kern w:val="0"/>
          <w:lang w:eastAsia="hr-HR"/>
          <w14:ligatures w14:val="none"/>
        </w:rPr>
        <w:t>sportsko-rekreacijske namjene</w:t>
      </w:r>
    </w:p>
    <w:p w14:paraId="772EC1C3" w14:textId="77777777" w:rsidR="00776D22" w:rsidRPr="00B230F2" w:rsidRDefault="00776D22" w:rsidP="00776D22">
      <w:pPr>
        <w:numPr>
          <w:ilvl w:val="0"/>
          <w:numId w:val="16"/>
        </w:numPr>
        <w:tabs>
          <w:tab w:val="left" w:pos="567"/>
        </w:tabs>
        <w:spacing w:after="160" w:line="240" w:lineRule="auto"/>
        <w:ind w:left="1134" w:right="-1" w:hanging="283"/>
        <w:contextualSpacing/>
        <w:jc w:val="left"/>
        <w:rPr>
          <w:rFonts w:eastAsia="Times New Roman" w:cs="Arial"/>
          <w:kern w:val="0"/>
          <w:lang w:eastAsia="hr-HR"/>
          <w14:ligatures w14:val="none"/>
        </w:rPr>
      </w:pPr>
      <w:r w:rsidRPr="00B230F2">
        <w:rPr>
          <w:rFonts w:eastAsia="Times New Roman" w:cs="Arial"/>
          <w:bCs/>
          <w:kern w:val="0"/>
          <w:lang w:eastAsia="hr-HR"/>
          <w14:ligatures w14:val="none"/>
        </w:rPr>
        <w:t>sportski tereni, igrališta, bazeni i slično</w:t>
      </w:r>
    </w:p>
    <w:p w14:paraId="57CC4CD3" w14:textId="77777777" w:rsidR="00776D22" w:rsidRPr="00B230F2" w:rsidRDefault="00776D22" w:rsidP="00776D22">
      <w:pPr>
        <w:numPr>
          <w:ilvl w:val="0"/>
          <w:numId w:val="16"/>
        </w:numPr>
        <w:tabs>
          <w:tab w:val="left" w:pos="567"/>
        </w:tabs>
        <w:spacing w:after="160" w:line="240" w:lineRule="auto"/>
        <w:ind w:left="851" w:right="-1" w:hanging="284"/>
        <w:contextualSpacing/>
        <w:jc w:val="left"/>
        <w:rPr>
          <w:rFonts w:eastAsia="Times New Roman" w:cs="Arial"/>
          <w:kern w:val="0"/>
          <w:lang w:eastAsia="hr-HR"/>
          <w14:ligatures w14:val="none"/>
        </w:rPr>
      </w:pPr>
      <w:r w:rsidRPr="00B230F2">
        <w:rPr>
          <w:rFonts w:eastAsia="Times New Roman" w:cs="Arial"/>
          <w:kern w:val="0"/>
          <w:lang w:eastAsia="hr-HR"/>
          <w14:ligatures w14:val="none"/>
        </w:rPr>
        <w:t>parkovi, dječja igrališta i slično</w:t>
      </w:r>
    </w:p>
    <w:p w14:paraId="53AC2593" w14:textId="77777777" w:rsidR="00776D22" w:rsidRPr="00B230F2" w:rsidRDefault="00776D22" w:rsidP="00776D22">
      <w:pPr>
        <w:numPr>
          <w:ilvl w:val="0"/>
          <w:numId w:val="16"/>
        </w:numPr>
        <w:tabs>
          <w:tab w:val="left" w:pos="567"/>
        </w:tabs>
        <w:spacing w:after="160" w:line="240" w:lineRule="auto"/>
        <w:ind w:left="851" w:right="-1" w:hanging="284"/>
        <w:contextualSpacing/>
        <w:jc w:val="left"/>
        <w:rPr>
          <w:rFonts w:eastAsia="Times New Roman" w:cs="Arial"/>
          <w:kern w:val="0"/>
          <w:lang w:eastAsia="hr-HR"/>
          <w14:ligatures w14:val="none"/>
        </w:rPr>
      </w:pPr>
      <w:r w:rsidRPr="00B230F2">
        <w:rPr>
          <w:rFonts w:eastAsia="Times New Roman" w:cs="Arial"/>
          <w:kern w:val="0"/>
          <w:lang w:eastAsia="hr-HR"/>
          <w14:ligatures w14:val="none"/>
        </w:rPr>
        <w:t xml:space="preserve">zaštitne zelene površine </w:t>
      </w:r>
    </w:p>
    <w:p w14:paraId="0E2A59F6" w14:textId="77777777" w:rsidR="00776D22" w:rsidRPr="00B230F2" w:rsidRDefault="00776D22" w:rsidP="00776D22">
      <w:pPr>
        <w:numPr>
          <w:ilvl w:val="0"/>
          <w:numId w:val="16"/>
        </w:numPr>
        <w:autoSpaceDE w:val="0"/>
        <w:autoSpaceDN w:val="0"/>
        <w:adjustRightInd w:val="0"/>
        <w:spacing w:after="200" w:line="240" w:lineRule="auto"/>
        <w:ind w:left="851" w:hanging="284"/>
        <w:contextualSpacing/>
        <w:jc w:val="left"/>
        <w:rPr>
          <w:rFonts w:eastAsia="Calibri" w:cs="Arial"/>
          <w:kern w:val="0"/>
          <w:lang w:eastAsia="hr-HR"/>
          <w14:ligatures w14:val="none"/>
        </w:rPr>
      </w:pPr>
      <w:r w:rsidRPr="00B230F2">
        <w:rPr>
          <w:rFonts w:eastAsia="Calibri" w:cs="Arial"/>
          <w:kern w:val="0"/>
          <w:lang w:eastAsia="hr-HR"/>
          <w14:ligatures w14:val="none"/>
        </w:rPr>
        <w:t xml:space="preserve">infrastrukturne površine. </w:t>
      </w:r>
    </w:p>
    <w:bookmarkEnd w:id="58"/>
    <w:p w14:paraId="09C9F8E1" w14:textId="77777777" w:rsidR="00776D22" w:rsidRPr="00B230F2" w:rsidRDefault="00776D22" w:rsidP="00776D22">
      <w:pPr>
        <w:autoSpaceDE w:val="0"/>
        <w:autoSpaceDN w:val="0"/>
        <w:adjustRightInd w:val="0"/>
        <w:spacing w:line="240" w:lineRule="auto"/>
        <w:ind w:left="567" w:hanging="567"/>
        <w:rPr>
          <w:rFonts w:eastAsia="Calibri" w:cs="Arial"/>
          <w:bCs/>
          <w:kern w:val="0"/>
          <w:lang w:eastAsia="hr-HR"/>
          <w14:ligatures w14:val="none"/>
        </w:rPr>
      </w:pPr>
      <w:r w:rsidRPr="00B230F2">
        <w:rPr>
          <w:rFonts w:eastAsia="Calibri" w:cs="Arial"/>
          <w:bCs/>
          <w:kern w:val="0"/>
          <w:lang w:eastAsia="hr-HR"/>
          <w14:ligatures w14:val="none"/>
        </w:rPr>
        <w:t>(4)</w:t>
      </w:r>
      <w:r w:rsidRPr="00B230F2">
        <w:rPr>
          <w:rFonts w:eastAsia="Calibri" w:cs="Arial"/>
          <w:bCs/>
          <w:kern w:val="0"/>
          <w:lang w:eastAsia="hr-HR"/>
          <w14:ligatures w14:val="none"/>
        </w:rPr>
        <w:tab/>
        <w:t>Prateći sadržaji iz stavka 3. ovog članka na površinama ugostiteljsko-turističke namjene mogu biti zastupljeni na sljedeći način:</w:t>
      </w:r>
    </w:p>
    <w:p w14:paraId="245D804B" w14:textId="77777777" w:rsidR="00776D22" w:rsidRPr="00B230F2" w:rsidRDefault="00776D22" w:rsidP="00776D22">
      <w:pPr>
        <w:numPr>
          <w:ilvl w:val="0"/>
          <w:numId w:val="7"/>
        </w:numPr>
        <w:autoSpaceDE w:val="0"/>
        <w:autoSpaceDN w:val="0"/>
        <w:adjustRightInd w:val="0"/>
        <w:spacing w:after="160" w:line="240" w:lineRule="auto"/>
        <w:ind w:left="851" w:hanging="284"/>
        <w:contextualSpacing/>
        <w:jc w:val="left"/>
        <w:rPr>
          <w:rFonts w:eastAsia="Calibri" w:cs="Arial"/>
          <w:bCs/>
          <w:kern w:val="0"/>
          <w:lang w:eastAsia="hr-HR"/>
          <w14:ligatures w14:val="none"/>
        </w:rPr>
      </w:pPr>
      <w:r w:rsidRPr="00B230F2">
        <w:rPr>
          <w:rFonts w:eastAsia="Calibri" w:cs="Arial"/>
          <w:bCs/>
          <w:kern w:val="0"/>
          <w:lang w:eastAsia="hr-HR"/>
          <w14:ligatures w14:val="none"/>
        </w:rPr>
        <w:t xml:space="preserve">u sklopu građevine ugostiteljsko-turističke namjene na svim etažama </w:t>
      </w:r>
    </w:p>
    <w:p w14:paraId="320F8BB2" w14:textId="77777777" w:rsidR="00776D22" w:rsidRPr="00B230F2" w:rsidRDefault="00776D22" w:rsidP="00776D22">
      <w:pPr>
        <w:numPr>
          <w:ilvl w:val="0"/>
          <w:numId w:val="7"/>
        </w:numPr>
        <w:autoSpaceDE w:val="0"/>
        <w:autoSpaceDN w:val="0"/>
        <w:adjustRightInd w:val="0"/>
        <w:spacing w:after="160" w:line="240" w:lineRule="auto"/>
        <w:ind w:left="851" w:hanging="284"/>
        <w:contextualSpacing/>
        <w:jc w:val="left"/>
        <w:rPr>
          <w:rFonts w:eastAsia="Calibri" w:cs="Arial"/>
          <w:bCs/>
          <w:kern w:val="0"/>
          <w:lang w:eastAsia="hr-HR"/>
          <w14:ligatures w14:val="none"/>
        </w:rPr>
      </w:pPr>
      <w:r w:rsidRPr="00B230F2">
        <w:rPr>
          <w:rFonts w:eastAsia="Calibri" w:cs="Arial"/>
          <w:bCs/>
          <w:kern w:val="0"/>
          <w:lang w:eastAsia="hr-HR"/>
          <w14:ligatures w14:val="none"/>
        </w:rPr>
        <w:t>na istoj građevnoj čestici uz osnovnu građevinu ugostiteljsko-turističke namjene kao prateća građevina</w:t>
      </w:r>
      <w:r w:rsidRPr="00B230F2">
        <w:rPr>
          <w:rFonts w:eastAsia="Times New Roman" w:cs="Arial"/>
          <w:kern w:val="0"/>
          <w:lang w:eastAsia="hr-HR"/>
          <w14:ligatures w14:val="none"/>
        </w:rPr>
        <w:t xml:space="preserve"> </w:t>
      </w:r>
    </w:p>
    <w:p w14:paraId="196F0C53" w14:textId="77777777" w:rsidR="00776D22" w:rsidRPr="00B230F2" w:rsidRDefault="00776D22" w:rsidP="00776D22">
      <w:pPr>
        <w:tabs>
          <w:tab w:val="left" w:pos="567"/>
        </w:tabs>
        <w:spacing w:line="240" w:lineRule="auto"/>
        <w:ind w:left="567" w:right="-1" w:hanging="567"/>
        <w:rPr>
          <w:rFonts w:eastAsia="Times New Roman" w:cs="Arial"/>
          <w:kern w:val="0"/>
          <w:lang w:eastAsia="hr-HR"/>
          <w14:ligatures w14:val="none"/>
        </w:rPr>
      </w:pPr>
      <w:r w:rsidRPr="00B230F2">
        <w:rPr>
          <w:rFonts w:eastAsia="Times New Roman" w:cs="Arial"/>
          <w:kern w:val="0"/>
          <w:lang w:eastAsia="hr-HR"/>
          <w14:ligatures w14:val="none"/>
        </w:rPr>
        <w:t xml:space="preserve">(5)  </w:t>
      </w:r>
      <w:r w:rsidRPr="00B230F2">
        <w:rPr>
          <w:rFonts w:eastAsia="Times New Roman" w:cs="Arial"/>
          <w:kern w:val="0"/>
          <w:lang w:eastAsia="hr-HR"/>
          <w14:ligatures w14:val="none"/>
        </w:rPr>
        <w:tab/>
      </w:r>
      <w:r w:rsidRPr="00B230F2">
        <w:rPr>
          <w:rFonts w:eastAsia="Calibri" w:cs="Arial"/>
          <w:bCs/>
          <w:kern w:val="0"/>
          <w:lang w:eastAsia="hr-HR"/>
          <w14:ligatures w14:val="none"/>
        </w:rPr>
        <w:t>Građevine i/ili prostori s pratećim sadržajima  iz stavka 4. ovog članka mogu se uređivati i graditi istodobno ili nakon uređenja i izgradnje građevine osnovne namjene.</w:t>
      </w:r>
    </w:p>
    <w:p w14:paraId="54388BC4" w14:textId="77777777" w:rsidR="00776D22" w:rsidRPr="00B230F2" w:rsidRDefault="00776D22" w:rsidP="00776D22">
      <w:pPr>
        <w:spacing w:line="240" w:lineRule="auto"/>
        <w:ind w:left="567" w:right="-1" w:hanging="567"/>
        <w:rPr>
          <w:rFonts w:eastAsia="Times New Roman" w:cs="Arial"/>
          <w:kern w:val="0"/>
          <w:lang w:eastAsia="hr-HR"/>
          <w14:ligatures w14:val="none"/>
        </w:rPr>
      </w:pPr>
      <w:r w:rsidRPr="00B230F2">
        <w:rPr>
          <w:rFonts w:eastAsia="Times New Roman" w:cs="Arial"/>
          <w:kern w:val="0"/>
          <w:lang w:eastAsia="hr-HR"/>
          <w14:ligatures w14:val="none"/>
        </w:rPr>
        <w:t xml:space="preserve">(6)  </w:t>
      </w:r>
      <w:r w:rsidRPr="00B230F2">
        <w:rPr>
          <w:rFonts w:eastAsia="Times New Roman" w:cs="Arial"/>
          <w:kern w:val="0"/>
          <w:lang w:eastAsia="hr-HR"/>
          <w14:ligatures w14:val="none"/>
        </w:rPr>
        <w:tab/>
        <w:t>Na površinama ugostiteljsko-turističke namjene, na zasebnoj građevnoj čestici, mogu se uređivati i graditi sljedeće građevine s djelatnostima, u okviru navedenih namjena i površina:</w:t>
      </w:r>
    </w:p>
    <w:p w14:paraId="1856C036" w14:textId="77777777" w:rsidR="00776D22" w:rsidRPr="00B230F2" w:rsidRDefault="00776D22" w:rsidP="00776D22">
      <w:pPr>
        <w:numPr>
          <w:ilvl w:val="0"/>
          <w:numId w:val="13"/>
        </w:numPr>
        <w:tabs>
          <w:tab w:val="left" w:pos="567"/>
        </w:tabs>
        <w:spacing w:after="160" w:line="240" w:lineRule="auto"/>
        <w:ind w:left="851" w:right="-1" w:hanging="284"/>
        <w:contextualSpacing/>
        <w:jc w:val="left"/>
        <w:rPr>
          <w:rFonts w:eastAsia="Times New Roman" w:cs="Arial"/>
          <w:kern w:val="0"/>
          <w:lang w:eastAsia="hr-HR"/>
          <w14:ligatures w14:val="none"/>
        </w:rPr>
      </w:pPr>
      <w:r w:rsidRPr="00B230F2">
        <w:rPr>
          <w:rFonts w:eastAsia="Calibri" w:cs="Arial"/>
          <w:b/>
          <w:bCs/>
          <w:kern w:val="0"/>
          <w:lang w:eastAsia="hr-HR"/>
          <w14:ligatures w14:val="none"/>
        </w:rPr>
        <w:t>sportsko-rekreacijske namjene</w:t>
      </w:r>
    </w:p>
    <w:p w14:paraId="5318A192" w14:textId="77777777" w:rsidR="00776D22" w:rsidRPr="00B230F2" w:rsidRDefault="00776D22" w:rsidP="00776D22">
      <w:pPr>
        <w:numPr>
          <w:ilvl w:val="0"/>
          <w:numId w:val="13"/>
        </w:numPr>
        <w:tabs>
          <w:tab w:val="left" w:pos="567"/>
        </w:tabs>
        <w:spacing w:after="160" w:line="240" w:lineRule="auto"/>
        <w:ind w:left="1134" w:right="-1" w:hanging="283"/>
        <w:contextualSpacing/>
        <w:jc w:val="left"/>
        <w:rPr>
          <w:rFonts w:eastAsia="Times New Roman" w:cs="Arial"/>
          <w:kern w:val="0"/>
          <w:lang w:eastAsia="hr-HR"/>
          <w14:ligatures w14:val="none"/>
        </w:rPr>
      </w:pPr>
      <w:r w:rsidRPr="00B230F2">
        <w:rPr>
          <w:rFonts w:eastAsia="Times New Roman" w:cs="Arial"/>
          <w:bCs/>
          <w:kern w:val="0"/>
          <w:lang w:eastAsia="hr-HR"/>
          <w14:ligatures w14:val="none"/>
        </w:rPr>
        <w:t>sportski tereni, igrališta, bazeni i slično</w:t>
      </w:r>
    </w:p>
    <w:p w14:paraId="72FB4297" w14:textId="77777777" w:rsidR="00776D22" w:rsidRPr="00B230F2" w:rsidRDefault="00776D22" w:rsidP="00776D22">
      <w:pPr>
        <w:numPr>
          <w:ilvl w:val="0"/>
          <w:numId w:val="17"/>
        </w:numPr>
        <w:tabs>
          <w:tab w:val="left" w:pos="567"/>
        </w:tabs>
        <w:spacing w:after="160" w:line="240" w:lineRule="auto"/>
        <w:ind w:left="851" w:right="-1" w:hanging="284"/>
        <w:contextualSpacing/>
        <w:jc w:val="left"/>
        <w:rPr>
          <w:rFonts w:eastAsia="Times New Roman" w:cs="Arial"/>
          <w:kern w:val="0"/>
          <w:lang w:eastAsia="hr-HR"/>
          <w14:ligatures w14:val="none"/>
        </w:rPr>
      </w:pPr>
      <w:r w:rsidRPr="00B230F2">
        <w:rPr>
          <w:rFonts w:eastAsia="Times New Roman" w:cs="Arial"/>
          <w:b/>
          <w:bCs/>
          <w:kern w:val="0"/>
          <w:lang w:eastAsia="hr-HR"/>
          <w14:ligatures w14:val="none"/>
        </w:rPr>
        <w:t>javne zelene površine</w:t>
      </w:r>
      <w:r w:rsidRPr="00B230F2">
        <w:rPr>
          <w:rFonts w:eastAsia="Times New Roman" w:cs="Arial"/>
          <w:kern w:val="0"/>
          <w:lang w:eastAsia="hr-HR"/>
          <w14:ligatures w14:val="none"/>
        </w:rPr>
        <w:t xml:space="preserve">  </w:t>
      </w:r>
    </w:p>
    <w:p w14:paraId="2C3691EB" w14:textId="77777777" w:rsidR="00776D22" w:rsidRPr="00B230F2" w:rsidRDefault="00776D22" w:rsidP="00776D22">
      <w:pPr>
        <w:numPr>
          <w:ilvl w:val="0"/>
          <w:numId w:val="17"/>
        </w:numPr>
        <w:tabs>
          <w:tab w:val="left" w:pos="567"/>
        </w:tabs>
        <w:spacing w:after="160" w:line="240" w:lineRule="auto"/>
        <w:ind w:left="1134" w:right="-1" w:hanging="283"/>
        <w:contextualSpacing/>
        <w:jc w:val="left"/>
        <w:rPr>
          <w:rFonts w:eastAsia="Times New Roman" w:cs="Arial"/>
          <w:kern w:val="0"/>
          <w:lang w:eastAsia="hr-HR"/>
          <w14:ligatures w14:val="none"/>
        </w:rPr>
      </w:pPr>
      <w:r w:rsidRPr="00B230F2">
        <w:rPr>
          <w:rFonts w:eastAsia="Times New Roman" w:cs="Arial"/>
          <w:kern w:val="0"/>
          <w:lang w:eastAsia="hr-HR"/>
          <w14:ligatures w14:val="none"/>
        </w:rPr>
        <w:t>parkovi, dječja igrališta i slično</w:t>
      </w:r>
    </w:p>
    <w:p w14:paraId="4488AFF9" w14:textId="77777777" w:rsidR="00776D22" w:rsidRPr="00B230F2" w:rsidRDefault="00776D22" w:rsidP="00776D22">
      <w:pPr>
        <w:numPr>
          <w:ilvl w:val="0"/>
          <w:numId w:val="17"/>
        </w:numPr>
        <w:tabs>
          <w:tab w:val="left" w:pos="567"/>
        </w:tabs>
        <w:spacing w:after="160" w:line="240" w:lineRule="auto"/>
        <w:ind w:left="851" w:right="-1" w:hanging="284"/>
        <w:contextualSpacing/>
        <w:jc w:val="left"/>
        <w:rPr>
          <w:rFonts w:eastAsia="Times New Roman" w:cs="Arial"/>
          <w:b/>
          <w:bCs/>
          <w:kern w:val="0"/>
          <w:lang w:eastAsia="hr-HR"/>
          <w14:ligatures w14:val="none"/>
        </w:rPr>
      </w:pPr>
      <w:r w:rsidRPr="00B230F2">
        <w:rPr>
          <w:rFonts w:eastAsia="Times New Roman" w:cs="Arial"/>
          <w:b/>
          <w:bCs/>
          <w:kern w:val="0"/>
          <w:lang w:eastAsia="hr-HR"/>
          <w14:ligatures w14:val="none"/>
        </w:rPr>
        <w:t xml:space="preserve">zaštitne zelene površine </w:t>
      </w:r>
    </w:p>
    <w:p w14:paraId="4AD3C7DC" w14:textId="77777777" w:rsidR="00776D22" w:rsidRPr="00B230F2" w:rsidRDefault="00776D22" w:rsidP="00776D22">
      <w:pPr>
        <w:numPr>
          <w:ilvl w:val="0"/>
          <w:numId w:val="17"/>
        </w:numPr>
        <w:autoSpaceDE w:val="0"/>
        <w:autoSpaceDN w:val="0"/>
        <w:adjustRightInd w:val="0"/>
        <w:spacing w:after="200" w:line="240" w:lineRule="auto"/>
        <w:ind w:left="851" w:hanging="284"/>
        <w:contextualSpacing/>
        <w:jc w:val="left"/>
        <w:rPr>
          <w:rFonts w:eastAsia="Calibri" w:cs="Arial"/>
          <w:b/>
          <w:bCs/>
          <w:kern w:val="0"/>
          <w:lang w:eastAsia="hr-HR"/>
          <w14:ligatures w14:val="none"/>
        </w:rPr>
      </w:pPr>
      <w:r w:rsidRPr="00B230F2">
        <w:rPr>
          <w:rFonts w:eastAsia="Calibri" w:cs="Arial"/>
          <w:b/>
          <w:bCs/>
          <w:kern w:val="0"/>
          <w:lang w:eastAsia="hr-HR"/>
          <w14:ligatures w14:val="none"/>
        </w:rPr>
        <w:lastRenderedPageBreak/>
        <w:t xml:space="preserve">infrastrukturne namjene </w:t>
      </w:r>
    </w:p>
    <w:p w14:paraId="39A72C0C" w14:textId="77777777" w:rsidR="00776D22" w:rsidRPr="00B230F2" w:rsidRDefault="00776D22" w:rsidP="00776D22">
      <w:pPr>
        <w:numPr>
          <w:ilvl w:val="0"/>
          <w:numId w:val="17"/>
        </w:numPr>
        <w:autoSpaceDE w:val="0"/>
        <w:autoSpaceDN w:val="0"/>
        <w:adjustRightInd w:val="0"/>
        <w:spacing w:after="160" w:line="240" w:lineRule="auto"/>
        <w:ind w:left="1134" w:hanging="283"/>
        <w:contextualSpacing/>
        <w:jc w:val="left"/>
        <w:rPr>
          <w:rFonts w:eastAsia="Calibri" w:cs="Arial"/>
          <w:kern w:val="0"/>
          <w:lang w:eastAsia="hr-HR"/>
          <w14:ligatures w14:val="none"/>
        </w:rPr>
      </w:pPr>
      <w:r w:rsidRPr="00B230F2">
        <w:rPr>
          <w:rFonts w:eastAsia="Calibri" w:cs="Arial"/>
          <w:kern w:val="0"/>
          <w:lang w:eastAsia="hr-HR"/>
          <w14:ligatures w14:val="none"/>
        </w:rPr>
        <w:t xml:space="preserve">prometne površine </w:t>
      </w:r>
    </w:p>
    <w:p w14:paraId="5D519C21" w14:textId="77777777" w:rsidR="00776D22" w:rsidRPr="00B230F2" w:rsidRDefault="00776D22" w:rsidP="00776D22">
      <w:pPr>
        <w:numPr>
          <w:ilvl w:val="0"/>
          <w:numId w:val="17"/>
        </w:numPr>
        <w:autoSpaceDE w:val="0"/>
        <w:autoSpaceDN w:val="0"/>
        <w:adjustRightInd w:val="0"/>
        <w:spacing w:after="160" w:line="240" w:lineRule="auto"/>
        <w:ind w:left="1134" w:hanging="283"/>
        <w:contextualSpacing/>
        <w:jc w:val="left"/>
        <w:rPr>
          <w:rFonts w:eastAsia="Calibri" w:cs="Arial"/>
          <w:kern w:val="0"/>
          <w:lang w:eastAsia="hr-HR"/>
          <w14:ligatures w14:val="none"/>
        </w:rPr>
      </w:pPr>
      <w:r w:rsidRPr="00B230F2">
        <w:rPr>
          <w:rFonts w:eastAsia="Calibri" w:cs="Arial"/>
          <w:kern w:val="0"/>
          <w:lang w:eastAsia="hr-HR"/>
          <w14:ligatures w14:val="none"/>
        </w:rPr>
        <w:t>pješačke i biciklističke površine</w:t>
      </w:r>
    </w:p>
    <w:p w14:paraId="1EDF7AAD" w14:textId="77777777" w:rsidR="00776D22" w:rsidRPr="00B230F2" w:rsidRDefault="00776D22" w:rsidP="00776D22">
      <w:pPr>
        <w:numPr>
          <w:ilvl w:val="0"/>
          <w:numId w:val="17"/>
        </w:numPr>
        <w:autoSpaceDE w:val="0"/>
        <w:autoSpaceDN w:val="0"/>
        <w:adjustRightInd w:val="0"/>
        <w:spacing w:after="160" w:line="240" w:lineRule="auto"/>
        <w:ind w:left="1134" w:hanging="283"/>
        <w:contextualSpacing/>
        <w:jc w:val="left"/>
        <w:rPr>
          <w:rFonts w:eastAsia="Calibri" w:cs="Arial"/>
          <w:kern w:val="0"/>
          <w:lang w:eastAsia="hr-HR"/>
          <w14:ligatures w14:val="none"/>
        </w:rPr>
      </w:pPr>
      <w:r w:rsidRPr="00B230F2">
        <w:rPr>
          <w:rFonts w:eastAsia="Calibri" w:cs="Arial"/>
          <w:kern w:val="0"/>
          <w:lang w:eastAsia="hr-HR"/>
          <w14:ligatures w14:val="none"/>
        </w:rPr>
        <w:t>javna parkirališta i garaže</w:t>
      </w:r>
    </w:p>
    <w:p w14:paraId="7E720CC5" w14:textId="77777777" w:rsidR="00776D22" w:rsidRPr="00B230F2" w:rsidRDefault="00776D22" w:rsidP="00776D22">
      <w:pPr>
        <w:numPr>
          <w:ilvl w:val="0"/>
          <w:numId w:val="17"/>
        </w:numPr>
        <w:autoSpaceDE w:val="0"/>
        <w:autoSpaceDN w:val="0"/>
        <w:adjustRightInd w:val="0"/>
        <w:spacing w:after="160" w:line="240" w:lineRule="auto"/>
        <w:ind w:left="1134" w:hanging="283"/>
        <w:contextualSpacing/>
        <w:jc w:val="left"/>
        <w:rPr>
          <w:rFonts w:eastAsia="Calibri" w:cs="Arial"/>
          <w:kern w:val="0"/>
          <w:lang w:eastAsia="hr-HR"/>
          <w14:ligatures w14:val="none"/>
        </w:rPr>
      </w:pPr>
      <w:r w:rsidRPr="00B230F2">
        <w:rPr>
          <w:rFonts w:eastAsia="Calibri" w:cs="Arial"/>
          <w:kern w:val="0"/>
          <w:lang w:eastAsia="hr-HR"/>
          <w14:ligatures w14:val="none"/>
        </w:rPr>
        <w:t xml:space="preserve">manje infrastrukturne građevine - trafostanice i slično. </w:t>
      </w:r>
    </w:p>
    <w:p w14:paraId="7860DE2B" w14:textId="77777777" w:rsidR="00776D22" w:rsidRPr="00B230F2" w:rsidRDefault="00776D22" w:rsidP="00776D22">
      <w:pPr>
        <w:autoSpaceDE w:val="0"/>
        <w:autoSpaceDN w:val="0"/>
        <w:adjustRightInd w:val="0"/>
        <w:spacing w:line="240" w:lineRule="auto"/>
        <w:ind w:left="567" w:hanging="567"/>
        <w:rPr>
          <w:rFonts w:eastAsia="Calibri" w:cs="Arial"/>
          <w:kern w:val="0"/>
        </w:rPr>
      </w:pPr>
      <w:r w:rsidRPr="00B230F2">
        <w:rPr>
          <w:rFonts w:eastAsia="Calibri" w:cs="Arial"/>
          <w:kern w:val="0"/>
        </w:rPr>
        <w:t>(7)  Građevine ugostiteljsko-turističke namjene moraju se projektirati sukladno važećoj zakonskoj regulativi vezano za razvrstavanje, kategorizaciju i posebne standarde ugostiteljskih objekata i njihovih skupina.</w:t>
      </w:r>
    </w:p>
    <w:p w14:paraId="37381A86" w14:textId="77777777" w:rsidR="00776D22" w:rsidRPr="00B230F2" w:rsidRDefault="00776D22" w:rsidP="00776D22">
      <w:pPr>
        <w:tabs>
          <w:tab w:val="left" w:pos="567"/>
        </w:tabs>
        <w:spacing w:line="240" w:lineRule="auto"/>
        <w:ind w:left="567" w:right="-1" w:hanging="567"/>
        <w:rPr>
          <w:rFonts w:eastAsia="Times New Roman" w:cs="Arial"/>
          <w:kern w:val="0"/>
          <w:lang w:eastAsia="hr-HR"/>
          <w14:ligatures w14:val="none"/>
        </w:rPr>
      </w:pPr>
      <w:r w:rsidRPr="00B230F2">
        <w:rPr>
          <w:rFonts w:eastAsia="Times New Roman" w:cs="Arial"/>
          <w:kern w:val="0"/>
          <w:lang w:eastAsia="hr-HR"/>
          <w14:ligatures w14:val="none"/>
        </w:rPr>
        <w:t xml:space="preserve">(8)   Prateći sadržaji iz stavka 3. i građevine navedene u stavku 6. ovog članka i njihove namjene s djelatnostima i površine, moraju zadovoljiti uvjet da razinom buke i emisijom u okoliš, sukladno posebnim propisima, ne smetaju okolini i ne umanjuju uvjete stanovanja, rada i boravka na vlastitoj i susjednim građevnim česticama. </w:t>
      </w:r>
    </w:p>
    <w:p w14:paraId="6E5AE0E0" w14:textId="77777777" w:rsidR="00AB1A64" w:rsidRPr="00B230F2" w:rsidRDefault="00AB1A64" w:rsidP="00776D22">
      <w:pPr>
        <w:autoSpaceDE w:val="0"/>
        <w:autoSpaceDN w:val="0"/>
        <w:adjustRightInd w:val="0"/>
        <w:spacing w:line="240" w:lineRule="auto"/>
        <w:ind w:left="720" w:hanging="720"/>
        <w:rPr>
          <w:rFonts w:eastAsia="Times New Roman" w:cs="Arial"/>
          <w:b/>
          <w:kern w:val="0"/>
          <w:lang w:eastAsia="hr-HR"/>
          <w14:ligatures w14:val="none"/>
        </w:rPr>
      </w:pPr>
    </w:p>
    <w:p w14:paraId="01CCCC7B" w14:textId="52A432B7" w:rsidR="00776D22" w:rsidRPr="00B230F2" w:rsidRDefault="00776D22" w:rsidP="00776D22">
      <w:pPr>
        <w:pStyle w:val="Naslov3"/>
        <w:rPr>
          <w:lang w:eastAsia="hr-HR"/>
        </w:rPr>
      </w:pPr>
      <w:bookmarkStart w:id="59" w:name="_Toc195017160"/>
      <w:r w:rsidRPr="00B230F2">
        <w:rPr>
          <w:lang w:eastAsia="hr-HR"/>
        </w:rPr>
        <w:t>1.4.4.</w:t>
      </w:r>
      <w:r w:rsidR="0040479C">
        <w:rPr>
          <w:lang w:eastAsia="hr-HR"/>
        </w:rPr>
        <w:t xml:space="preserve"> </w:t>
      </w:r>
      <w:r w:rsidRPr="00B230F2">
        <w:rPr>
          <w:lang w:eastAsia="hr-HR"/>
        </w:rPr>
        <w:t>Ugostiteljsko-turistička namjena – kamp</w:t>
      </w:r>
      <w:bookmarkEnd w:id="59"/>
      <w:r w:rsidRPr="00B230F2">
        <w:rPr>
          <w:lang w:eastAsia="hr-HR"/>
        </w:rPr>
        <w:t xml:space="preserve"> </w:t>
      </w:r>
    </w:p>
    <w:p w14:paraId="28CD3C10" w14:textId="77777777" w:rsidR="00776D22" w:rsidRPr="00B230F2" w:rsidRDefault="00776D22" w:rsidP="00776D22">
      <w:pPr>
        <w:spacing w:line="240" w:lineRule="auto"/>
        <w:ind w:left="567" w:right="-1" w:hanging="567"/>
        <w:rPr>
          <w:rFonts w:eastAsia="Times New Roman" w:cs="Arial"/>
          <w:b/>
          <w:kern w:val="0"/>
          <w:lang w:eastAsia="hr-HR"/>
          <w14:ligatures w14:val="none"/>
        </w:rPr>
      </w:pPr>
    </w:p>
    <w:p w14:paraId="64860030" w14:textId="77777777" w:rsidR="00776D22" w:rsidRPr="00B230F2" w:rsidRDefault="00776D22" w:rsidP="00776D22">
      <w:pPr>
        <w:spacing w:line="240" w:lineRule="auto"/>
        <w:ind w:left="567" w:right="-1" w:hanging="567"/>
        <w:jc w:val="center"/>
        <w:rPr>
          <w:rFonts w:eastAsia="Times New Roman" w:cs="Arial"/>
          <w:b/>
          <w:kern w:val="0"/>
          <w:lang w:eastAsia="hr-HR"/>
          <w14:ligatures w14:val="none"/>
        </w:rPr>
      </w:pPr>
      <w:r w:rsidRPr="00B230F2">
        <w:rPr>
          <w:rFonts w:eastAsia="Times New Roman" w:cs="Arial"/>
          <w:b/>
          <w:kern w:val="0"/>
          <w:lang w:eastAsia="hr-HR"/>
          <w14:ligatures w14:val="none"/>
        </w:rPr>
        <w:t xml:space="preserve">  Članak 9.c</w:t>
      </w:r>
    </w:p>
    <w:p w14:paraId="03C22222" w14:textId="77777777" w:rsidR="00776D22" w:rsidRPr="00B230F2" w:rsidRDefault="00776D22" w:rsidP="00776D22">
      <w:pPr>
        <w:autoSpaceDE w:val="0"/>
        <w:autoSpaceDN w:val="0"/>
        <w:adjustRightInd w:val="0"/>
        <w:spacing w:line="240" w:lineRule="auto"/>
        <w:ind w:left="720" w:hanging="720"/>
        <w:rPr>
          <w:rFonts w:eastAsia="Times New Roman" w:cs="Arial"/>
          <w:b/>
          <w:kern w:val="0"/>
          <w:lang w:eastAsia="hr-HR"/>
          <w14:ligatures w14:val="none"/>
        </w:rPr>
      </w:pPr>
    </w:p>
    <w:p w14:paraId="49A42D05" w14:textId="77777777" w:rsidR="00776D22" w:rsidRPr="00B230F2" w:rsidRDefault="00776D22" w:rsidP="00C364B8">
      <w:pPr>
        <w:autoSpaceDE w:val="0"/>
        <w:autoSpaceDN w:val="0"/>
        <w:adjustRightInd w:val="0"/>
        <w:spacing w:line="240" w:lineRule="auto"/>
        <w:ind w:left="567" w:hanging="567"/>
        <w:rPr>
          <w:rFonts w:eastAsia="Calibri" w:cs="Arial"/>
        </w:rPr>
      </w:pPr>
      <w:r w:rsidRPr="00B230F2">
        <w:rPr>
          <w:rFonts w:eastAsia="Times New Roman" w:cs="Arial"/>
          <w:bCs/>
          <w:kern w:val="0"/>
          <w:lang w:eastAsia="hr-HR"/>
          <w14:ligatures w14:val="none"/>
        </w:rPr>
        <w:t>(1)</w:t>
      </w:r>
      <w:r w:rsidRPr="00B230F2">
        <w:rPr>
          <w:rFonts w:eastAsia="Times New Roman" w:cs="Arial"/>
          <w:bCs/>
          <w:kern w:val="0"/>
          <w:lang w:eastAsia="hr-HR"/>
          <w14:ligatures w14:val="none"/>
        </w:rPr>
        <w:tab/>
        <w:t xml:space="preserve">Površine </w:t>
      </w:r>
      <w:r w:rsidRPr="00B230F2">
        <w:rPr>
          <w:rFonts w:eastAsia="Times New Roman" w:cs="Arial"/>
          <w:b/>
          <w:kern w:val="0"/>
          <w:lang w:eastAsia="hr-HR"/>
          <w14:ligatures w14:val="none"/>
        </w:rPr>
        <w:t>ugostiteljsko-turističke namjene – kamp</w:t>
      </w:r>
      <w:r w:rsidRPr="00B230F2">
        <w:rPr>
          <w:rFonts w:eastAsia="Times New Roman" w:cs="Arial"/>
          <w:bCs/>
          <w:kern w:val="0"/>
          <w:lang w:eastAsia="hr-HR"/>
          <w14:ligatures w14:val="none"/>
        </w:rPr>
        <w:t xml:space="preserve"> </w:t>
      </w:r>
      <w:r w:rsidRPr="00B230F2">
        <w:rPr>
          <w:rFonts w:eastAsia="Calibri" w:cs="Arial"/>
        </w:rPr>
        <w:t>smatraju se uređenim prostorom namijenjenim za uređenje ugostiteljskog objekta za smještaj vrste kamp, drugih oblika smještaja, ugostiteljskih djelatnosti te sporta i rekreacije.</w:t>
      </w:r>
    </w:p>
    <w:p w14:paraId="3A5FFB46" w14:textId="77777777" w:rsidR="00776D22" w:rsidRPr="00B230F2" w:rsidRDefault="00776D22" w:rsidP="00C364B8">
      <w:pPr>
        <w:autoSpaceDE w:val="0"/>
        <w:autoSpaceDN w:val="0"/>
        <w:adjustRightInd w:val="0"/>
        <w:spacing w:line="240" w:lineRule="auto"/>
        <w:ind w:left="567" w:hanging="567"/>
        <w:rPr>
          <w:rFonts w:eastAsia="Calibri" w:cs="Arial"/>
        </w:rPr>
      </w:pPr>
      <w:r w:rsidRPr="00B230F2">
        <w:rPr>
          <w:rFonts w:eastAsia="Calibri" w:cs="Arial"/>
        </w:rPr>
        <w:t xml:space="preserve">(2) </w:t>
      </w:r>
      <w:r w:rsidRPr="00B230F2">
        <w:rPr>
          <w:rFonts w:eastAsia="Calibri" w:cs="Arial"/>
        </w:rPr>
        <w:tab/>
        <w:t>Kamp je ugostiteljski objekt za smještaj u skladu sa važećim Pravilnikom o razvrstavanju, minimalnim uvjetima i kategorizaciji ugostiteljskih objekata kampova iz skupine "kampovi i druge vrste ugostiteljskih objekata za smještaj". U kampu se gostima pružaju usluge smještaja i druge usluge u skladu sa važećom zakonskom regulativom.</w:t>
      </w:r>
    </w:p>
    <w:p w14:paraId="0F3779D5" w14:textId="7B16513F" w:rsidR="00776D22" w:rsidRPr="00B230F2" w:rsidRDefault="00776D22" w:rsidP="00C364B8">
      <w:pPr>
        <w:autoSpaceDE w:val="0"/>
        <w:autoSpaceDN w:val="0"/>
        <w:adjustRightInd w:val="0"/>
        <w:spacing w:line="240" w:lineRule="auto"/>
        <w:ind w:left="567" w:hanging="567"/>
        <w:rPr>
          <w:rFonts w:eastAsia="Calibri" w:cs="Arial"/>
        </w:rPr>
      </w:pPr>
      <w:r w:rsidRPr="00B230F2">
        <w:rPr>
          <w:rFonts w:eastAsia="Calibri" w:cs="Arial"/>
        </w:rPr>
        <w:t>(3)</w:t>
      </w:r>
      <w:r>
        <w:rPr>
          <w:rFonts w:eastAsia="Calibri" w:cs="Arial"/>
        </w:rPr>
        <w:tab/>
      </w:r>
      <w:r w:rsidRPr="00B230F2">
        <w:rPr>
          <w:rFonts w:eastAsia="Calibri" w:cs="Arial"/>
        </w:rPr>
        <w:t>Na površinama ugostiteljsko-turističke namjene – kamp može se planirati sljedeće:</w:t>
      </w:r>
    </w:p>
    <w:p w14:paraId="5E49AC34" w14:textId="77777777" w:rsidR="00776D22" w:rsidRPr="00B230F2" w:rsidRDefault="00776D22" w:rsidP="00C364B8">
      <w:pPr>
        <w:numPr>
          <w:ilvl w:val="0"/>
          <w:numId w:val="27"/>
        </w:numPr>
        <w:autoSpaceDE w:val="0"/>
        <w:autoSpaceDN w:val="0"/>
        <w:adjustRightInd w:val="0"/>
        <w:spacing w:after="160" w:line="240" w:lineRule="auto"/>
        <w:ind w:left="851" w:hanging="284"/>
        <w:contextualSpacing/>
        <w:jc w:val="left"/>
        <w:rPr>
          <w:rFonts w:eastAsia="Calibri" w:cs="Arial"/>
        </w:rPr>
      </w:pPr>
      <w:r w:rsidRPr="00B230F2">
        <w:rPr>
          <w:rFonts w:eastAsia="Calibri" w:cs="Arial"/>
        </w:rPr>
        <w:t xml:space="preserve">ugostiteljski objekt – vrsta kamp, vrsta </w:t>
      </w:r>
      <w:proofErr w:type="spellStart"/>
      <w:r w:rsidRPr="00B230F2">
        <w:rPr>
          <w:rFonts w:eastAsia="Calibri" w:cs="Arial"/>
        </w:rPr>
        <w:t>glamping</w:t>
      </w:r>
      <w:proofErr w:type="spellEnd"/>
      <w:r w:rsidRPr="00B230F2">
        <w:rPr>
          <w:rFonts w:eastAsia="Calibri" w:cs="Arial"/>
        </w:rPr>
        <w:t>, vrsta kamp odmorište</w:t>
      </w:r>
    </w:p>
    <w:p w14:paraId="4B604033" w14:textId="77777777" w:rsidR="00776D22" w:rsidRPr="00B230F2" w:rsidRDefault="00776D22" w:rsidP="00C364B8">
      <w:pPr>
        <w:numPr>
          <w:ilvl w:val="0"/>
          <w:numId w:val="27"/>
        </w:numPr>
        <w:autoSpaceDE w:val="0"/>
        <w:autoSpaceDN w:val="0"/>
        <w:adjustRightInd w:val="0"/>
        <w:spacing w:after="160" w:line="240" w:lineRule="auto"/>
        <w:ind w:left="851" w:hanging="284"/>
        <w:contextualSpacing/>
        <w:jc w:val="left"/>
        <w:rPr>
          <w:rFonts w:eastAsia="Calibri" w:cs="Arial"/>
        </w:rPr>
      </w:pPr>
      <w:r w:rsidRPr="00B230F2">
        <w:rPr>
          <w:rFonts w:eastAsia="Calibri" w:cs="Arial"/>
        </w:rPr>
        <w:t>hotel</w:t>
      </w:r>
    </w:p>
    <w:p w14:paraId="468BC14A" w14:textId="77777777" w:rsidR="00776D22" w:rsidRPr="00B230F2" w:rsidRDefault="00776D22" w:rsidP="00C364B8">
      <w:pPr>
        <w:numPr>
          <w:ilvl w:val="0"/>
          <w:numId w:val="27"/>
        </w:numPr>
        <w:autoSpaceDE w:val="0"/>
        <w:autoSpaceDN w:val="0"/>
        <w:adjustRightInd w:val="0"/>
        <w:spacing w:after="160" w:line="240" w:lineRule="auto"/>
        <w:ind w:left="851" w:hanging="284"/>
        <w:contextualSpacing/>
        <w:jc w:val="left"/>
        <w:rPr>
          <w:rFonts w:eastAsia="Calibri" w:cs="Arial"/>
        </w:rPr>
      </w:pPr>
      <w:r w:rsidRPr="00B230F2">
        <w:rPr>
          <w:rFonts w:eastAsia="Calibri" w:cs="Arial"/>
        </w:rPr>
        <w:t>ostale ugostiteljske djelatnosti koje ne ometaju odvijanje osnovne ugostiteljsko-turističke namjene.</w:t>
      </w:r>
    </w:p>
    <w:p w14:paraId="7A8308C6" w14:textId="77777777" w:rsidR="00776D22" w:rsidRPr="00B230F2" w:rsidRDefault="00776D22" w:rsidP="00776D22">
      <w:pPr>
        <w:autoSpaceDE w:val="0"/>
        <w:autoSpaceDN w:val="0"/>
        <w:adjustRightInd w:val="0"/>
        <w:spacing w:line="240" w:lineRule="auto"/>
        <w:ind w:left="567" w:hanging="567"/>
        <w:rPr>
          <w:rFonts w:eastAsia="Calibri" w:cs="Arial"/>
        </w:rPr>
      </w:pPr>
      <w:r w:rsidRPr="00B230F2">
        <w:rPr>
          <w:rFonts w:eastAsia="Times New Roman" w:cs="Arial"/>
          <w:bCs/>
          <w:kern w:val="0"/>
          <w:lang w:eastAsia="hr-HR"/>
          <w14:ligatures w14:val="none"/>
        </w:rPr>
        <w:t>(4)</w:t>
      </w:r>
      <w:r w:rsidRPr="00B230F2">
        <w:rPr>
          <w:rFonts w:eastAsia="Times New Roman" w:cs="Arial"/>
          <w:bCs/>
          <w:kern w:val="0"/>
          <w:lang w:eastAsia="hr-HR"/>
          <w14:ligatures w14:val="none"/>
        </w:rPr>
        <w:tab/>
        <w:t xml:space="preserve">Na građevnim česticama ugostiteljsko-turističke namjene - kamp pored osnovne namjene iz prethodnih stavaka ovog članka mogu se uređivati i graditi prostori za prateće sadržaje, </w:t>
      </w:r>
      <w:r w:rsidRPr="00B230F2">
        <w:rPr>
          <w:rFonts w:eastAsia="Calibri" w:cs="Arial"/>
        </w:rPr>
        <w:t>koji ne ometaju odvijanje osnovne ugostiteljsko-turističke namjene:</w:t>
      </w:r>
    </w:p>
    <w:p w14:paraId="0FF48C6B" w14:textId="77777777" w:rsidR="00776D22" w:rsidRPr="00B230F2" w:rsidRDefault="00776D22" w:rsidP="00776D22">
      <w:pPr>
        <w:numPr>
          <w:ilvl w:val="0"/>
          <w:numId w:val="18"/>
        </w:numPr>
        <w:tabs>
          <w:tab w:val="left" w:pos="0"/>
        </w:tabs>
        <w:spacing w:after="160" w:line="240" w:lineRule="auto"/>
        <w:ind w:left="851" w:right="-1" w:hanging="284"/>
        <w:contextualSpacing/>
        <w:jc w:val="left"/>
        <w:rPr>
          <w:rFonts w:eastAsia="Times New Roman" w:cs="Arial"/>
          <w:kern w:val="0"/>
          <w:lang w:eastAsia="hr-HR"/>
          <w14:ligatures w14:val="none"/>
        </w:rPr>
      </w:pPr>
      <w:r w:rsidRPr="00B230F2">
        <w:rPr>
          <w:rFonts w:eastAsia="Calibri" w:cs="Arial"/>
          <w:b/>
          <w:kern w:val="0"/>
          <w:lang w:eastAsia="hr-HR"/>
          <w14:ligatures w14:val="none"/>
        </w:rPr>
        <w:t>gospodarska namjena - poslovna</w:t>
      </w:r>
    </w:p>
    <w:p w14:paraId="33BB9B58" w14:textId="77777777" w:rsidR="00776D22" w:rsidRPr="00B230F2" w:rsidRDefault="00776D22" w:rsidP="00776D22">
      <w:pPr>
        <w:numPr>
          <w:ilvl w:val="0"/>
          <w:numId w:val="16"/>
        </w:numPr>
        <w:tabs>
          <w:tab w:val="left" w:pos="0"/>
        </w:tabs>
        <w:spacing w:after="160" w:line="240" w:lineRule="auto"/>
        <w:ind w:left="1134" w:right="-1" w:hanging="283"/>
        <w:contextualSpacing/>
        <w:jc w:val="left"/>
        <w:rPr>
          <w:rFonts w:eastAsia="Times New Roman" w:cs="Arial"/>
          <w:kern w:val="0"/>
          <w:lang w:eastAsia="hr-HR"/>
          <w14:ligatures w14:val="none"/>
        </w:rPr>
      </w:pPr>
      <w:r w:rsidRPr="00B230F2">
        <w:rPr>
          <w:rFonts w:eastAsia="Times New Roman" w:cs="Arial"/>
          <w:kern w:val="0"/>
          <w:lang w:eastAsia="hr-HR"/>
          <w14:ligatures w14:val="none"/>
        </w:rPr>
        <w:t>trgovačka – prodavaonice na malo, specijalizirane trgovine i slične trgovine koje su u službi osnovne namjene</w:t>
      </w:r>
    </w:p>
    <w:p w14:paraId="3F435AD5" w14:textId="77777777" w:rsidR="00776D22" w:rsidRPr="00B230F2" w:rsidRDefault="00776D22" w:rsidP="00776D22">
      <w:pPr>
        <w:numPr>
          <w:ilvl w:val="0"/>
          <w:numId w:val="16"/>
        </w:numPr>
        <w:tabs>
          <w:tab w:val="left" w:pos="0"/>
        </w:tabs>
        <w:spacing w:after="160" w:line="240" w:lineRule="auto"/>
        <w:ind w:left="1134" w:right="-1" w:hanging="283"/>
        <w:contextualSpacing/>
        <w:jc w:val="left"/>
        <w:rPr>
          <w:rFonts w:eastAsia="Times New Roman" w:cs="Arial"/>
          <w:kern w:val="0"/>
          <w:lang w:eastAsia="hr-HR"/>
          <w14:ligatures w14:val="none"/>
        </w:rPr>
      </w:pPr>
      <w:r w:rsidRPr="00B230F2">
        <w:rPr>
          <w:rFonts w:eastAsia="Times New Roman" w:cs="Arial"/>
          <w:kern w:val="0"/>
          <w:lang w:eastAsia="hr-HR"/>
          <w14:ligatures w14:val="none"/>
        </w:rPr>
        <w:t xml:space="preserve">uslužne - </w:t>
      </w:r>
      <w:r w:rsidRPr="00B230F2">
        <w:rPr>
          <w:rFonts w:eastAsia="Calibri" w:cs="Arial"/>
        </w:rPr>
        <w:t>frizerske i slične usluge, razne agencije i slično</w:t>
      </w:r>
    </w:p>
    <w:p w14:paraId="16006B62" w14:textId="77777777" w:rsidR="00776D22" w:rsidRPr="00B230F2" w:rsidRDefault="00776D22" w:rsidP="00776D22">
      <w:pPr>
        <w:numPr>
          <w:ilvl w:val="0"/>
          <w:numId w:val="16"/>
        </w:numPr>
        <w:tabs>
          <w:tab w:val="left" w:pos="0"/>
        </w:tabs>
        <w:spacing w:after="160" w:line="240" w:lineRule="auto"/>
        <w:ind w:left="851" w:right="-1" w:hanging="284"/>
        <w:contextualSpacing/>
        <w:jc w:val="left"/>
        <w:rPr>
          <w:rFonts w:eastAsia="Times New Roman" w:cs="Arial"/>
          <w:kern w:val="0"/>
          <w:lang w:eastAsia="hr-HR"/>
          <w14:ligatures w14:val="none"/>
        </w:rPr>
      </w:pPr>
      <w:r w:rsidRPr="00B230F2">
        <w:rPr>
          <w:rFonts w:eastAsia="Calibri" w:cs="Arial"/>
        </w:rPr>
        <w:t>zdravstvena – osim bolnica i slično</w:t>
      </w:r>
    </w:p>
    <w:p w14:paraId="29244573" w14:textId="77777777" w:rsidR="00776D22" w:rsidRPr="00B230F2" w:rsidRDefault="00776D22" w:rsidP="00776D22">
      <w:pPr>
        <w:numPr>
          <w:ilvl w:val="0"/>
          <w:numId w:val="16"/>
        </w:numPr>
        <w:tabs>
          <w:tab w:val="left" w:pos="0"/>
        </w:tabs>
        <w:spacing w:after="160" w:line="240" w:lineRule="auto"/>
        <w:ind w:left="851" w:right="-1" w:hanging="284"/>
        <w:contextualSpacing/>
        <w:jc w:val="left"/>
        <w:rPr>
          <w:rFonts w:eastAsia="Times New Roman" w:cs="Arial"/>
          <w:kern w:val="0"/>
          <w:lang w:eastAsia="hr-HR"/>
          <w14:ligatures w14:val="none"/>
        </w:rPr>
      </w:pPr>
      <w:r w:rsidRPr="00B230F2">
        <w:rPr>
          <w:rFonts w:eastAsia="Calibri" w:cs="Arial"/>
        </w:rPr>
        <w:t>zabavna</w:t>
      </w:r>
    </w:p>
    <w:p w14:paraId="6F89251D" w14:textId="77777777" w:rsidR="00776D22" w:rsidRPr="00B230F2" w:rsidRDefault="00776D22" w:rsidP="00776D22">
      <w:pPr>
        <w:numPr>
          <w:ilvl w:val="0"/>
          <w:numId w:val="16"/>
        </w:numPr>
        <w:tabs>
          <w:tab w:val="left" w:pos="567"/>
        </w:tabs>
        <w:spacing w:after="160" w:line="240" w:lineRule="auto"/>
        <w:ind w:left="851" w:right="-1" w:hanging="284"/>
        <w:contextualSpacing/>
        <w:jc w:val="left"/>
        <w:rPr>
          <w:rFonts w:eastAsia="Times New Roman" w:cs="Arial"/>
          <w:kern w:val="0"/>
          <w:lang w:eastAsia="hr-HR"/>
          <w14:ligatures w14:val="none"/>
        </w:rPr>
      </w:pPr>
      <w:r w:rsidRPr="00B230F2">
        <w:rPr>
          <w:rFonts w:eastAsia="Calibri" w:cs="Arial"/>
          <w:b/>
          <w:bCs/>
          <w:kern w:val="0"/>
          <w:lang w:eastAsia="hr-HR"/>
          <w14:ligatures w14:val="none"/>
        </w:rPr>
        <w:t>sportsko-rekreacijske namjene</w:t>
      </w:r>
    </w:p>
    <w:p w14:paraId="7B61CFA7" w14:textId="77777777" w:rsidR="00776D22" w:rsidRPr="00B230F2" w:rsidRDefault="00776D22" w:rsidP="00776D22">
      <w:pPr>
        <w:numPr>
          <w:ilvl w:val="0"/>
          <w:numId w:val="16"/>
        </w:numPr>
        <w:tabs>
          <w:tab w:val="left" w:pos="567"/>
        </w:tabs>
        <w:spacing w:after="160" w:line="240" w:lineRule="auto"/>
        <w:ind w:left="1134" w:right="-1" w:hanging="283"/>
        <w:contextualSpacing/>
        <w:jc w:val="left"/>
        <w:rPr>
          <w:rFonts w:eastAsia="Times New Roman" w:cs="Arial"/>
          <w:kern w:val="0"/>
          <w:lang w:eastAsia="hr-HR"/>
          <w14:ligatures w14:val="none"/>
        </w:rPr>
      </w:pPr>
      <w:r w:rsidRPr="00B230F2">
        <w:rPr>
          <w:rFonts w:eastAsia="Times New Roman" w:cs="Arial"/>
          <w:bCs/>
          <w:kern w:val="0"/>
          <w:lang w:eastAsia="hr-HR"/>
          <w14:ligatures w14:val="none"/>
        </w:rPr>
        <w:t>sportski tereni, igrališta, bazeni i slično</w:t>
      </w:r>
    </w:p>
    <w:p w14:paraId="72683F43" w14:textId="77777777" w:rsidR="00776D22" w:rsidRPr="00B230F2" w:rsidRDefault="00776D22" w:rsidP="00776D22">
      <w:pPr>
        <w:numPr>
          <w:ilvl w:val="0"/>
          <w:numId w:val="16"/>
        </w:numPr>
        <w:tabs>
          <w:tab w:val="left" w:pos="567"/>
        </w:tabs>
        <w:spacing w:after="160" w:line="240" w:lineRule="auto"/>
        <w:ind w:left="851" w:right="-1" w:hanging="284"/>
        <w:contextualSpacing/>
        <w:jc w:val="left"/>
        <w:rPr>
          <w:rFonts w:eastAsia="Times New Roman" w:cs="Arial"/>
          <w:kern w:val="0"/>
          <w:lang w:eastAsia="hr-HR"/>
          <w14:ligatures w14:val="none"/>
        </w:rPr>
      </w:pPr>
      <w:r w:rsidRPr="00B230F2">
        <w:rPr>
          <w:rFonts w:eastAsia="Times New Roman" w:cs="Arial"/>
          <w:kern w:val="0"/>
          <w:lang w:eastAsia="hr-HR"/>
          <w14:ligatures w14:val="none"/>
        </w:rPr>
        <w:t>parkovi, dječja igrališta i slično</w:t>
      </w:r>
    </w:p>
    <w:p w14:paraId="244FE873" w14:textId="77777777" w:rsidR="00776D22" w:rsidRPr="00B230F2" w:rsidRDefault="00776D22" w:rsidP="00776D22">
      <w:pPr>
        <w:numPr>
          <w:ilvl w:val="0"/>
          <w:numId w:val="16"/>
        </w:numPr>
        <w:tabs>
          <w:tab w:val="left" w:pos="567"/>
        </w:tabs>
        <w:spacing w:after="160" w:line="240" w:lineRule="auto"/>
        <w:ind w:left="851" w:right="-1" w:hanging="284"/>
        <w:contextualSpacing/>
        <w:jc w:val="left"/>
        <w:rPr>
          <w:rFonts w:eastAsia="Times New Roman" w:cs="Arial"/>
          <w:kern w:val="0"/>
          <w:lang w:eastAsia="hr-HR"/>
          <w14:ligatures w14:val="none"/>
        </w:rPr>
      </w:pPr>
      <w:r w:rsidRPr="00B230F2">
        <w:rPr>
          <w:rFonts w:eastAsia="Times New Roman" w:cs="Arial"/>
          <w:kern w:val="0"/>
          <w:lang w:eastAsia="hr-HR"/>
          <w14:ligatures w14:val="none"/>
        </w:rPr>
        <w:t xml:space="preserve">zaštitne zelene površine </w:t>
      </w:r>
    </w:p>
    <w:p w14:paraId="2895480A" w14:textId="77777777" w:rsidR="00776D22" w:rsidRPr="00B230F2" w:rsidRDefault="00776D22" w:rsidP="00776D22">
      <w:pPr>
        <w:numPr>
          <w:ilvl w:val="0"/>
          <w:numId w:val="16"/>
        </w:numPr>
        <w:autoSpaceDE w:val="0"/>
        <w:autoSpaceDN w:val="0"/>
        <w:adjustRightInd w:val="0"/>
        <w:spacing w:after="200" w:line="240" w:lineRule="auto"/>
        <w:ind w:left="851" w:hanging="284"/>
        <w:contextualSpacing/>
        <w:jc w:val="left"/>
        <w:rPr>
          <w:rFonts w:eastAsia="Calibri" w:cs="Arial"/>
          <w:kern w:val="0"/>
          <w:lang w:eastAsia="hr-HR"/>
          <w14:ligatures w14:val="none"/>
        </w:rPr>
      </w:pPr>
      <w:r w:rsidRPr="00B230F2">
        <w:rPr>
          <w:rFonts w:eastAsia="Calibri" w:cs="Arial"/>
          <w:kern w:val="0"/>
          <w:lang w:eastAsia="hr-HR"/>
          <w14:ligatures w14:val="none"/>
        </w:rPr>
        <w:t xml:space="preserve">infrastrukturne površine. </w:t>
      </w:r>
    </w:p>
    <w:p w14:paraId="01F96D52" w14:textId="77777777" w:rsidR="00776D22" w:rsidRPr="00B230F2" w:rsidRDefault="00776D22" w:rsidP="00776D22">
      <w:pPr>
        <w:autoSpaceDE w:val="0"/>
        <w:autoSpaceDN w:val="0"/>
        <w:adjustRightInd w:val="0"/>
        <w:spacing w:line="240" w:lineRule="auto"/>
        <w:ind w:left="567" w:hanging="567"/>
        <w:rPr>
          <w:rFonts w:eastAsia="Calibri" w:cs="Arial"/>
          <w:bCs/>
          <w:kern w:val="0"/>
          <w:lang w:eastAsia="hr-HR"/>
          <w14:ligatures w14:val="none"/>
        </w:rPr>
      </w:pPr>
      <w:r w:rsidRPr="00B230F2">
        <w:rPr>
          <w:rFonts w:eastAsia="Calibri" w:cs="Arial"/>
          <w:bCs/>
          <w:kern w:val="0"/>
          <w:lang w:eastAsia="hr-HR"/>
          <w14:ligatures w14:val="none"/>
        </w:rPr>
        <w:t>(5)</w:t>
      </w:r>
      <w:r w:rsidRPr="00B230F2">
        <w:rPr>
          <w:rFonts w:eastAsia="Calibri" w:cs="Arial"/>
          <w:bCs/>
          <w:kern w:val="0"/>
          <w:lang w:eastAsia="hr-HR"/>
          <w14:ligatures w14:val="none"/>
        </w:rPr>
        <w:tab/>
        <w:t>Prateći sadržaji iz stavka 4. ovog članka na površinama ugostiteljsko-turističke namjene mogu biti zastupljeni na sljedeći način:</w:t>
      </w:r>
    </w:p>
    <w:p w14:paraId="58E3936B" w14:textId="77777777" w:rsidR="00776D22" w:rsidRPr="00B230F2" w:rsidRDefault="00776D22" w:rsidP="00776D22">
      <w:pPr>
        <w:numPr>
          <w:ilvl w:val="0"/>
          <w:numId w:val="7"/>
        </w:numPr>
        <w:autoSpaceDE w:val="0"/>
        <w:autoSpaceDN w:val="0"/>
        <w:adjustRightInd w:val="0"/>
        <w:spacing w:after="160" w:line="240" w:lineRule="auto"/>
        <w:ind w:left="851" w:hanging="284"/>
        <w:contextualSpacing/>
        <w:jc w:val="left"/>
        <w:rPr>
          <w:rFonts w:eastAsia="Calibri" w:cs="Arial"/>
          <w:bCs/>
          <w:kern w:val="0"/>
          <w:lang w:eastAsia="hr-HR"/>
          <w14:ligatures w14:val="none"/>
        </w:rPr>
      </w:pPr>
      <w:r w:rsidRPr="00B230F2">
        <w:rPr>
          <w:rFonts w:eastAsia="Calibri" w:cs="Arial"/>
          <w:bCs/>
          <w:kern w:val="0"/>
          <w:lang w:eastAsia="hr-HR"/>
          <w14:ligatures w14:val="none"/>
        </w:rPr>
        <w:t xml:space="preserve">u sklopu građevine javne i društvene namjene </w:t>
      </w:r>
    </w:p>
    <w:p w14:paraId="2D9B454B" w14:textId="77777777" w:rsidR="00776D22" w:rsidRPr="00B230F2" w:rsidRDefault="00776D22" w:rsidP="00776D22">
      <w:pPr>
        <w:numPr>
          <w:ilvl w:val="0"/>
          <w:numId w:val="7"/>
        </w:numPr>
        <w:autoSpaceDE w:val="0"/>
        <w:autoSpaceDN w:val="0"/>
        <w:adjustRightInd w:val="0"/>
        <w:spacing w:after="160" w:line="240" w:lineRule="auto"/>
        <w:ind w:left="851" w:hanging="284"/>
        <w:contextualSpacing/>
        <w:jc w:val="left"/>
        <w:rPr>
          <w:rFonts w:eastAsia="Calibri" w:cs="Arial"/>
          <w:bCs/>
          <w:kern w:val="0"/>
          <w:lang w:eastAsia="hr-HR"/>
          <w14:ligatures w14:val="none"/>
        </w:rPr>
      </w:pPr>
      <w:r w:rsidRPr="00B230F2">
        <w:rPr>
          <w:rFonts w:eastAsia="Calibri" w:cs="Arial"/>
          <w:bCs/>
          <w:kern w:val="0"/>
          <w:lang w:eastAsia="hr-HR"/>
          <w14:ligatures w14:val="none"/>
        </w:rPr>
        <w:t>na istoj građevnoj čestici uz osnovnu građevinu javne i društvene namjene.</w:t>
      </w:r>
    </w:p>
    <w:p w14:paraId="38BE1B6C" w14:textId="77777777" w:rsidR="00776D22" w:rsidRPr="00B230F2" w:rsidRDefault="00776D22" w:rsidP="00776D22">
      <w:pPr>
        <w:tabs>
          <w:tab w:val="left" w:pos="567"/>
        </w:tabs>
        <w:spacing w:line="240" w:lineRule="auto"/>
        <w:ind w:left="567" w:right="-1" w:hanging="567"/>
        <w:rPr>
          <w:rFonts w:eastAsia="Times New Roman" w:cs="Arial"/>
          <w:kern w:val="0"/>
          <w:lang w:eastAsia="hr-HR"/>
          <w14:ligatures w14:val="none"/>
        </w:rPr>
      </w:pPr>
      <w:r w:rsidRPr="00B230F2">
        <w:rPr>
          <w:rFonts w:eastAsia="Times New Roman" w:cs="Arial"/>
          <w:kern w:val="0"/>
          <w:lang w:eastAsia="hr-HR"/>
          <w14:ligatures w14:val="none"/>
        </w:rPr>
        <w:t xml:space="preserve">(6)  </w:t>
      </w:r>
      <w:r w:rsidRPr="00B230F2">
        <w:rPr>
          <w:rFonts w:eastAsia="Times New Roman" w:cs="Arial"/>
          <w:kern w:val="0"/>
          <w:lang w:eastAsia="hr-HR"/>
          <w14:ligatures w14:val="none"/>
        </w:rPr>
        <w:tab/>
      </w:r>
      <w:r w:rsidRPr="00B230F2">
        <w:rPr>
          <w:rFonts w:eastAsia="Calibri" w:cs="Arial"/>
          <w:bCs/>
          <w:kern w:val="0"/>
          <w:lang w:eastAsia="hr-HR"/>
          <w14:ligatures w14:val="none"/>
        </w:rPr>
        <w:t>Građevine i/ili prostori s pratećim sadržajima  iz stavka 4. ovog članka mogu se uređivati i graditi istodobno ili nakon uređenja i izgradnje građevine osnovne namjene.</w:t>
      </w:r>
    </w:p>
    <w:p w14:paraId="702EDB84" w14:textId="6B8B4EE1" w:rsidR="00776D22" w:rsidRPr="00B230F2" w:rsidRDefault="00776D22" w:rsidP="00776D22">
      <w:pPr>
        <w:spacing w:line="240" w:lineRule="auto"/>
        <w:ind w:left="567" w:right="-1" w:hanging="567"/>
        <w:rPr>
          <w:rFonts w:eastAsia="Times New Roman" w:cs="Arial"/>
          <w:kern w:val="0"/>
          <w:lang w:eastAsia="hr-HR"/>
          <w14:ligatures w14:val="none"/>
        </w:rPr>
      </w:pPr>
      <w:r w:rsidRPr="00B230F2">
        <w:rPr>
          <w:rFonts w:eastAsia="Times New Roman" w:cs="Arial"/>
          <w:kern w:val="0"/>
          <w:lang w:eastAsia="hr-HR"/>
          <w14:ligatures w14:val="none"/>
        </w:rPr>
        <w:t>(7)</w:t>
      </w:r>
      <w:r w:rsidR="00C364B8">
        <w:rPr>
          <w:rFonts w:eastAsia="Times New Roman" w:cs="Arial"/>
          <w:kern w:val="0"/>
          <w:lang w:eastAsia="hr-HR"/>
          <w14:ligatures w14:val="none"/>
        </w:rPr>
        <w:tab/>
      </w:r>
      <w:r w:rsidRPr="00B230F2">
        <w:rPr>
          <w:rFonts w:eastAsia="Times New Roman" w:cs="Arial"/>
          <w:kern w:val="0"/>
          <w:lang w:eastAsia="hr-HR"/>
          <w14:ligatures w14:val="none"/>
        </w:rPr>
        <w:t>Na površinama ugostiteljsko-turističke namjene - kamp, na zasebnoj građevnoj čestici, mogu se uređivati i graditi sljedeće građevine s djelatnostima, u okviru navedenih namjena i površina:</w:t>
      </w:r>
    </w:p>
    <w:p w14:paraId="50A85CA0" w14:textId="77777777" w:rsidR="00776D22" w:rsidRPr="00B230F2" w:rsidRDefault="00776D22" w:rsidP="00776D22">
      <w:pPr>
        <w:numPr>
          <w:ilvl w:val="0"/>
          <w:numId w:val="17"/>
        </w:numPr>
        <w:tabs>
          <w:tab w:val="left" w:pos="567"/>
        </w:tabs>
        <w:spacing w:after="160" w:line="240" w:lineRule="auto"/>
        <w:ind w:left="851" w:right="-1" w:hanging="284"/>
        <w:contextualSpacing/>
        <w:jc w:val="left"/>
        <w:rPr>
          <w:rFonts w:eastAsia="Times New Roman" w:cs="Arial"/>
          <w:kern w:val="0"/>
          <w:lang w:eastAsia="hr-HR"/>
          <w14:ligatures w14:val="none"/>
        </w:rPr>
      </w:pPr>
      <w:r w:rsidRPr="00B230F2">
        <w:rPr>
          <w:rFonts w:eastAsia="Times New Roman" w:cs="Arial"/>
          <w:b/>
          <w:bCs/>
          <w:kern w:val="0"/>
          <w:lang w:eastAsia="hr-HR"/>
          <w14:ligatures w14:val="none"/>
        </w:rPr>
        <w:t>javne zelene površine</w:t>
      </w:r>
      <w:r w:rsidRPr="00B230F2">
        <w:rPr>
          <w:rFonts w:eastAsia="Times New Roman" w:cs="Arial"/>
          <w:kern w:val="0"/>
          <w:lang w:eastAsia="hr-HR"/>
          <w14:ligatures w14:val="none"/>
        </w:rPr>
        <w:t xml:space="preserve">  </w:t>
      </w:r>
    </w:p>
    <w:p w14:paraId="65F641C3" w14:textId="77777777" w:rsidR="00776D22" w:rsidRPr="00B230F2" w:rsidRDefault="00776D22" w:rsidP="00776D22">
      <w:pPr>
        <w:numPr>
          <w:ilvl w:val="0"/>
          <w:numId w:val="17"/>
        </w:numPr>
        <w:tabs>
          <w:tab w:val="left" w:pos="567"/>
        </w:tabs>
        <w:spacing w:after="160" w:line="240" w:lineRule="auto"/>
        <w:ind w:left="1134" w:right="-1" w:hanging="283"/>
        <w:contextualSpacing/>
        <w:jc w:val="left"/>
        <w:rPr>
          <w:rFonts w:eastAsia="Times New Roman" w:cs="Arial"/>
          <w:kern w:val="0"/>
          <w:lang w:eastAsia="hr-HR"/>
          <w14:ligatures w14:val="none"/>
        </w:rPr>
      </w:pPr>
      <w:r w:rsidRPr="00B230F2">
        <w:rPr>
          <w:rFonts w:eastAsia="Times New Roman" w:cs="Arial"/>
          <w:kern w:val="0"/>
          <w:lang w:eastAsia="hr-HR"/>
          <w14:ligatures w14:val="none"/>
        </w:rPr>
        <w:lastRenderedPageBreak/>
        <w:t>parkovi, dječja igrališta i slično</w:t>
      </w:r>
    </w:p>
    <w:p w14:paraId="3345B54D" w14:textId="77777777" w:rsidR="00776D22" w:rsidRPr="00B230F2" w:rsidRDefault="00776D22" w:rsidP="00776D22">
      <w:pPr>
        <w:numPr>
          <w:ilvl w:val="0"/>
          <w:numId w:val="17"/>
        </w:numPr>
        <w:tabs>
          <w:tab w:val="left" w:pos="567"/>
        </w:tabs>
        <w:spacing w:after="160" w:line="240" w:lineRule="auto"/>
        <w:ind w:left="851" w:right="-1" w:hanging="284"/>
        <w:contextualSpacing/>
        <w:jc w:val="left"/>
        <w:rPr>
          <w:rFonts w:eastAsia="Times New Roman" w:cs="Arial"/>
          <w:b/>
          <w:bCs/>
          <w:kern w:val="0"/>
          <w:lang w:eastAsia="hr-HR"/>
          <w14:ligatures w14:val="none"/>
        </w:rPr>
      </w:pPr>
      <w:r w:rsidRPr="00B230F2">
        <w:rPr>
          <w:rFonts w:eastAsia="Times New Roman" w:cs="Arial"/>
          <w:b/>
          <w:bCs/>
          <w:kern w:val="0"/>
          <w:lang w:eastAsia="hr-HR"/>
          <w14:ligatures w14:val="none"/>
        </w:rPr>
        <w:t xml:space="preserve">zaštitne zelene površine </w:t>
      </w:r>
    </w:p>
    <w:p w14:paraId="14490E30" w14:textId="77777777" w:rsidR="00776D22" w:rsidRPr="00B230F2" w:rsidRDefault="00776D22" w:rsidP="00776D22">
      <w:pPr>
        <w:numPr>
          <w:ilvl w:val="0"/>
          <w:numId w:val="17"/>
        </w:numPr>
        <w:autoSpaceDE w:val="0"/>
        <w:autoSpaceDN w:val="0"/>
        <w:adjustRightInd w:val="0"/>
        <w:spacing w:after="200" w:line="240" w:lineRule="auto"/>
        <w:ind w:left="851" w:hanging="284"/>
        <w:contextualSpacing/>
        <w:jc w:val="left"/>
        <w:rPr>
          <w:rFonts w:eastAsia="Calibri" w:cs="Arial"/>
          <w:b/>
          <w:bCs/>
          <w:kern w:val="0"/>
          <w:lang w:eastAsia="hr-HR"/>
          <w14:ligatures w14:val="none"/>
        </w:rPr>
      </w:pPr>
      <w:r w:rsidRPr="00B230F2">
        <w:rPr>
          <w:rFonts w:eastAsia="Calibri" w:cs="Arial"/>
          <w:b/>
          <w:bCs/>
          <w:kern w:val="0"/>
          <w:lang w:eastAsia="hr-HR"/>
          <w14:ligatures w14:val="none"/>
        </w:rPr>
        <w:t xml:space="preserve">infrastrukturne namjene </w:t>
      </w:r>
    </w:p>
    <w:p w14:paraId="51B1F84A" w14:textId="77777777" w:rsidR="00776D22" w:rsidRPr="00B230F2" w:rsidRDefault="00776D22" w:rsidP="00776D22">
      <w:pPr>
        <w:numPr>
          <w:ilvl w:val="0"/>
          <w:numId w:val="17"/>
        </w:numPr>
        <w:autoSpaceDE w:val="0"/>
        <w:autoSpaceDN w:val="0"/>
        <w:adjustRightInd w:val="0"/>
        <w:spacing w:after="160" w:line="240" w:lineRule="auto"/>
        <w:ind w:left="1134" w:hanging="283"/>
        <w:contextualSpacing/>
        <w:jc w:val="left"/>
        <w:rPr>
          <w:rFonts w:eastAsia="Calibri" w:cs="Arial"/>
          <w:kern w:val="0"/>
          <w:lang w:eastAsia="hr-HR"/>
          <w14:ligatures w14:val="none"/>
        </w:rPr>
      </w:pPr>
      <w:r w:rsidRPr="00B230F2">
        <w:rPr>
          <w:rFonts w:eastAsia="Calibri" w:cs="Arial"/>
          <w:kern w:val="0"/>
          <w:lang w:eastAsia="hr-HR"/>
          <w14:ligatures w14:val="none"/>
        </w:rPr>
        <w:t xml:space="preserve">prometne površine </w:t>
      </w:r>
    </w:p>
    <w:p w14:paraId="338F1935" w14:textId="77777777" w:rsidR="00776D22" w:rsidRPr="00B230F2" w:rsidRDefault="00776D22" w:rsidP="00776D22">
      <w:pPr>
        <w:numPr>
          <w:ilvl w:val="0"/>
          <w:numId w:val="17"/>
        </w:numPr>
        <w:autoSpaceDE w:val="0"/>
        <w:autoSpaceDN w:val="0"/>
        <w:adjustRightInd w:val="0"/>
        <w:spacing w:after="160" w:line="240" w:lineRule="auto"/>
        <w:ind w:left="1134" w:hanging="283"/>
        <w:contextualSpacing/>
        <w:jc w:val="left"/>
        <w:rPr>
          <w:rFonts w:eastAsia="Calibri" w:cs="Arial"/>
          <w:kern w:val="0"/>
          <w:lang w:eastAsia="hr-HR"/>
          <w14:ligatures w14:val="none"/>
        </w:rPr>
      </w:pPr>
      <w:r w:rsidRPr="00B230F2">
        <w:rPr>
          <w:rFonts w:eastAsia="Calibri" w:cs="Arial"/>
          <w:kern w:val="0"/>
          <w:lang w:eastAsia="hr-HR"/>
          <w14:ligatures w14:val="none"/>
        </w:rPr>
        <w:t>pješačke i biciklističke površine</w:t>
      </w:r>
    </w:p>
    <w:p w14:paraId="13C6D66E" w14:textId="77777777" w:rsidR="00776D22" w:rsidRPr="00B230F2" w:rsidRDefault="00776D22" w:rsidP="00776D22">
      <w:pPr>
        <w:numPr>
          <w:ilvl w:val="0"/>
          <w:numId w:val="17"/>
        </w:numPr>
        <w:autoSpaceDE w:val="0"/>
        <w:autoSpaceDN w:val="0"/>
        <w:adjustRightInd w:val="0"/>
        <w:spacing w:after="160" w:line="240" w:lineRule="auto"/>
        <w:ind w:left="1134" w:hanging="283"/>
        <w:contextualSpacing/>
        <w:jc w:val="left"/>
        <w:rPr>
          <w:rFonts w:eastAsia="Calibri" w:cs="Arial"/>
          <w:kern w:val="0"/>
          <w:lang w:eastAsia="hr-HR"/>
          <w14:ligatures w14:val="none"/>
        </w:rPr>
      </w:pPr>
      <w:r w:rsidRPr="00B230F2">
        <w:rPr>
          <w:rFonts w:eastAsia="Calibri" w:cs="Arial"/>
          <w:kern w:val="0"/>
          <w:lang w:eastAsia="hr-HR"/>
          <w14:ligatures w14:val="none"/>
        </w:rPr>
        <w:t>javna parkirališta i garaže</w:t>
      </w:r>
    </w:p>
    <w:p w14:paraId="4E1CFB13" w14:textId="77777777" w:rsidR="00776D22" w:rsidRPr="00B230F2" w:rsidRDefault="00776D22" w:rsidP="00776D22">
      <w:pPr>
        <w:numPr>
          <w:ilvl w:val="0"/>
          <w:numId w:val="17"/>
        </w:numPr>
        <w:autoSpaceDE w:val="0"/>
        <w:autoSpaceDN w:val="0"/>
        <w:adjustRightInd w:val="0"/>
        <w:spacing w:after="160" w:line="240" w:lineRule="auto"/>
        <w:ind w:left="1134" w:hanging="283"/>
        <w:contextualSpacing/>
        <w:jc w:val="left"/>
        <w:rPr>
          <w:rFonts w:eastAsia="Calibri" w:cs="Arial"/>
          <w:kern w:val="0"/>
          <w:lang w:eastAsia="hr-HR"/>
          <w14:ligatures w14:val="none"/>
        </w:rPr>
      </w:pPr>
      <w:r w:rsidRPr="00B230F2">
        <w:rPr>
          <w:rFonts w:eastAsia="Calibri" w:cs="Arial"/>
          <w:kern w:val="0"/>
          <w:lang w:eastAsia="hr-HR"/>
          <w14:ligatures w14:val="none"/>
        </w:rPr>
        <w:t xml:space="preserve">manje infrastrukturne građevine - trafostanice i slično. </w:t>
      </w:r>
    </w:p>
    <w:p w14:paraId="48D8DBD2" w14:textId="15EF3834" w:rsidR="00776D22" w:rsidRPr="00B230F2" w:rsidRDefault="00776D22" w:rsidP="00776D22">
      <w:pPr>
        <w:tabs>
          <w:tab w:val="left" w:pos="567"/>
        </w:tabs>
        <w:spacing w:line="240" w:lineRule="auto"/>
        <w:ind w:left="567" w:right="-1" w:hanging="567"/>
        <w:rPr>
          <w:rFonts w:eastAsia="Times New Roman" w:cs="Arial"/>
          <w:kern w:val="0"/>
          <w:lang w:eastAsia="hr-HR"/>
          <w14:ligatures w14:val="none"/>
        </w:rPr>
      </w:pPr>
      <w:r w:rsidRPr="00B230F2">
        <w:rPr>
          <w:rFonts w:eastAsia="Times New Roman" w:cs="Arial"/>
          <w:kern w:val="0"/>
          <w:lang w:eastAsia="hr-HR"/>
          <w14:ligatures w14:val="none"/>
        </w:rPr>
        <w:t xml:space="preserve">(8)   Prateći sadržaji iz stavka 4. i građevine navedene u stavku 7. ovog članka i njihove namjene s djelatnostima i površine, moraju zadovoljiti uvjet da razinom buke i emisijom u okoliš, sukladno posebnim propisima, ne smetaju okolini i ne umanjuju uvjete stanovanja, rada i boravka na vlastitoj i susjednim građevnim česticama. </w:t>
      </w:r>
    </w:p>
    <w:p w14:paraId="00325B38" w14:textId="77777777" w:rsidR="00EF736F" w:rsidRDefault="00EF736F" w:rsidP="00285F25">
      <w:pPr>
        <w:spacing w:line="240" w:lineRule="auto"/>
        <w:ind w:left="567" w:right="-1" w:hanging="567"/>
        <w:rPr>
          <w:rFonts w:eastAsia="Times New Roman" w:cs="Arial"/>
          <w:bCs/>
          <w:kern w:val="0"/>
          <w:lang w:eastAsia="hr-HR"/>
          <w14:ligatures w14:val="none"/>
        </w:rPr>
      </w:pPr>
    </w:p>
    <w:p w14:paraId="1937E827" w14:textId="60E4BE11" w:rsidR="00B65B3F" w:rsidRDefault="00B65B3F" w:rsidP="00B65B3F">
      <w:pPr>
        <w:pStyle w:val="Naslov2"/>
        <w:rPr>
          <w:rFonts w:eastAsia="Times New Roman" w:cs="Arial"/>
          <w:kern w:val="0"/>
          <w:lang w:eastAsia="hr-HR"/>
          <w14:ligatures w14:val="none"/>
        </w:rPr>
      </w:pPr>
      <w:bookmarkStart w:id="60" w:name="_Toc195017161"/>
      <w:r w:rsidRPr="008328C7">
        <w:t xml:space="preserve">1.5. </w:t>
      </w:r>
      <w:r w:rsidR="0040479C">
        <w:t xml:space="preserve">  </w:t>
      </w:r>
      <w:r w:rsidRPr="008328C7">
        <w:t>Sportsko-rekreacijska namjena</w:t>
      </w:r>
      <w:bookmarkEnd w:id="60"/>
    </w:p>
    <w:p w14:paraId="4E87A5FC" w14:textId="77777777" w:rsidR="00EF736F" w:rsidRDefault="00EF736F" w:rsidP="00285F25">
      <w:pPr>
        <w:spacing w:line="240" w:lineRule="auto"/>
        <w:ind w:left="567" w:right="-1" w:hanging="567"/>
        <w:rPr>
          <w:rFonts w:eastAsia="Times New Roman" w:cs="Arial"/>
          <w:bCs/>
          <w:kern w:val="0"/>
          <w:lang w:eastAsia="hr-HR"/>
          <w14:ligatures w14:val="none"/>
        </w:rPr>
      </w:pPr>
    </w:p>
    <w:p w14:paraId="33B503A1" w14:textId="77777777" w:rsidR="00B65B3F" w:rsidRPr="00B65B3F" w:rsidRDefault="00B65B3F" w:rsidP="00B65B3F">
      <w:pPr>
        <w:spacing w:line="240" w:lineRule="auto"/>
        <w:ind w:left="567" w:right="-1" w:hanging="567"/>
        <w:jc w:val="center"/>
        <w:rPr>
          <w:rFonts w:eastAsia="Times New Roman" w:cs="Arial"/>
          <w:b/>
          <w:kern w:val="0"/>
          <w:lang w:eastAsia="hr-HR"/>
          <w14:ligatures w14:val="none"/>
        </w:rPr>
      </w:pPr>
      <w:r w:rsidRPr="00B65B3F">
        <w:rPr>
          <w:rFonts w:eastAsia="Times New Roman" w:cs="Arial"/>
          <w:b/>
          <w:kern w:val="0"/>
          <w:lang w:eastAsia="hr-HR"/>
          <w14:ligatures w14:val="none"/>
        </w:rPr>
        <w:t>Članak 10.</w:t>
      </w:r>
    </w:p>
    <w:p w14:paraId="672D6058" w14:textId="77777777" w:rsidR="00B65B3F" w:rsidRDefault="00B65B3F" w:rsidP="00285F25">
      <w:pPr>
        <w:spacing w:line="240" w:lineRule="auto"/>
        <w:ind w:left="567" w:right="-1" w:hanging="567"/>
        <w:rPr>
          <w:rFonts w:eastAsia="Times New Roman" w:cs="Arial"/>
          <w:bCs/>
          <w:kern w:val="0"/>
          <w:lang w:eastAsia="hr-HR"/>
          <w14:ligatures w14:val="none"/>
        </w:rPr>
      </w:pPr>
    </w:p>
    <w:p w14:paraId="16B3CA62" w14:textId="577E06B5" w:rsidR="00B65B3F" w:rsidRPr="00610785" w:rsidRDefault="00B65B3F" w:rsidP="0088446B">
      <w:pPr>
        <w:spacing w:line="240" w:lineRule="auto"/>
        <w:ind w:left="567" w:right="-1" w:hanging="567"/>
        <w:rPr>
          <w:rFonts w:eastAsia="Times New Roman" w:cs="Arial"/>
          <w:bCs/>
          <w:kern w:val="0"/>
          <w:lang w:eastAsia="hr-HR"/>
          <w14:ligatures w14:val="none"/>
        </w:rPr>
      </w:pPr>
      <w:r w:rsidRPr="00610785">
        <w:rPr>
          <w:rFonts w:eastAsia="Times New Roman" w:cs="Arial"/>
          <w:bCs/>
          <w:kern w:val="0"/>
          <w:lang w:eastAsia="hr-HR"/>
          <w14:ligatures w14:val="none"/>
        </w:rPr>
        <w:t xml:space="preserve">(1)     Površine </w:t>
      </w:r>
      <w:r w:rsidRPr="00610785">
        <w:rPr>
          <w:rFonts w:eastAsia="Times New Roman" w:cs="Arial"/>
          <w:b/>
          <w:kern w:val="0"/>
          <w:lang w:eastAsia="hr-HR"/>
          <w14:ligatures w14:val="none"/>
        </w:rPr>
        <w:t xml:space="preserve">sportsko-rekreacijske namjene </w:t>
      </w:r>
      <w:r w:rsidRPr="00610785">
        <w:rPr>
          <w:rFonts w:eastAsia="Times New Roman" w:cs="Arial"/>
          <w:bCs/>
          <w:kern w:val="0"/>
          <w:lang w:eastAsia="hr-HR"/>
          <w14:ligatures w14:val="none"/>
        </w:rPr>
        <w:t xml:space="preserve">(oznaka R) namijenjene su uređenju i gradnji postojećih i planiranih građevina za sportske i rekreacijske aktivnosti. </w:t>
      </w:r>
    </w:p>
    <w:p w14:paraId="0A67DDF5" w14:textId="77777777" w:rsidR="00B65B3F" w:rsidRPr="00610785" w:rsidRDefault="00B65B3F" w:rsidP="00B65B3F">
      <w:pPr>
        <w:spacing w:line="240" w:lineRule="auto"/>
        <w:ind w:left="567" w:right="-1" w:hanging="567"/>
        <w:rPr>
          <w:rFonts w:eastAsia="Times New Roman" w:cs="Arial"/>
          <w:bCs/>
          <w:kern w:val="0"/>
          <w:lang w:eastAsia="hr-HR"/>
          <w14:ligatures w14:val="none"/>
        </w:rPr>
      </w:pPr>
      <w:r w:rsidRPr="00610785">
        <w:rPr>
          <w:rFonts w:eastAsia="Times New Roman" w:cs="Arial"/>
          <w:bCs/>
          <w:kern w:val="0"/>
          <w:lang w:eastAsia="hr-HR"/>
          <w14:ligatures w14:val="none"/>
        </w:rPr>
        <w:t>(2)     Na površinama sportsko-rekreacijske namjene mogu se uređivati i graditi sportski centri, sportske građevine i igrališta kako slijedi:</w:t>
      </w:r>
    </w:p>
    <w:p w14:paraId="4DBAB700" w14:textId="77777777" w:rsidR="00B65B3F" w:rsidRPr="00610785" w:rsidRDefault="00B65B3F" w:rsidP="00B65B3F">
      <w:pPr>
        <w:numPr>
          <w:ilvl w:val="0"/>
          <w:numId w:val="28"/>
        </w:numPr>
        <w:spacing w:after="160" w:line="240" w:lineRule="auto"/>
        <w:ind w:left="851" w:right="-1" w:hanging="284"/>
        <w:contextualSpacing/>
        <w:jc w:val="left"/>
        <w:rPr>
          <w:rFonts w:eastAsia="Times New Roman" w:cs="Arial"/>
          <w:bCs/>
          <w:kern w:val="0"/>
          <w:lang w:eastAsia="hr-HR"/>
          <w14:ligatures w14:val="none"/>
        </w:rPr>
      </w:pPr>
      <w:r w:rsidRPr="00610785">
        <w:rPr>
          <w:rFonts w:eastAsia="Times New Roman" w:cs="Arial"/>
          <w:bCs/>
          <w:kern w:val="0"/>
          <w:lang w:eastAsia="hr-HR"/>
          <w14:ligatures w14:val="none"/>
        </w:rPr>
        <w:t>stadioni</w:t>
      </w:r>
    </w:p>
    <w:p w14:paraId="0F0B6148" w14:textId="77777777" w:rsidR="00B65B3F" w:rsidRPr="00610785" w:rsidRDefault="00B65B3F" w:rsidP="00B65B3F">
      <w:pPr>
        <w:numPr>
          <w:ilvl w:val="0"/>
          <w:numId w:val="28"/>
        </w:numPr>
        <w:spacing w:after="160" w:line="240" w:lineRule="auto"/>
        <w:ind w:left="851" w:right="-1" w:hanging="284"/>
        <w:contextualSpacing/>
        <w:jc w:val="left"/>
        <w:rPr>
          <w:rFonts w:eastAsia="Times New Roman" w:cs="Arial"/>
          <w:bCs/>
          <w:kern w:val="0"/>
          <w:lang w:eastAsia="hr-HR"/>
          <w14:ligatures w14:val="none"/>
        </w:rPr>
      </w:pPr>
      <w:r w:rsidRPr="00610785">
        <w:rPr>
          <w:rFonts w:eastAsia="Times New Roman" w:cs="Arial"/>
          <w:bCs/>
          <w:kern w:val="0"/>
          <w:lang w:eastAsia="hr-HR"/>
          <w14:ligatures w14:val="none"/>
        </w:rPr>
        <w:t>sportske dvorane</w:t>
      </w:r>
    </w:p>
    <w:p w14:paraId="429FB84F" w14:textId="77777777" w:rsidR="00B65B3F" w:rsidRPr="00610785" w:rsidRDefault="00B65B3F" w:rsidP="00B65B3F">
      <w:pPr>
        <w:numPr>
          <w:ilvl w:val="0"/>
          <w:numId w:val="28"/>
        </w:numPr>
        <w:spacing w:after="160" w:line="240" w:lineRule="auto"/>
        <w:ind w:left="851" w:right="-1" w:hanging="284"/>
        <w:contextualSpacing/>
        <w:jc w:val="left"/>
        <w:rPr>
          <w:rFonts w:eastAsia="Times New Roman" w:cs="Arial"/>
          <w:bCs/>
          <w:kern w:val="0"/>
          <w:lang w:eastAsia="hr-HR"/>
          <w14:ligatures w14:val="none"/>
        </w:rPr>
      </w:pPr>
      <w:r w:rsidRPr="00610785">
        <w:rPr>
          <w:rFonts w:eastAsia="Times New Roman" w:cs="Arial"/>
          <w:bCs/>
          <w:kern w:val="0"/>
          <w:lang w:eastAsia="hr-HR"/>
          <w14:ligatures w14:val="none"/>
        </w:rPr>
        <w:t>igrališta – otkrivena i natkrivena</w:t>
      </w:r>
    </w:p>
    <w:p w14:paraId="046E8E89" w14:textId="77777777" w:rsidR="00B65B3F" w:rsidRPr="00610785" w:rsidRDefault="00B65B3F" w:rsidP="00B65B3F">
      <w:pPr>
        <w:numPr>
          <w:ilvl w:val="0"/>
          <w:numId w:val="28"/>
        </w:numPr>
        <w:spacing w:after="160" w:line="240" w:lineRule="auto"/>
        <w:ind w:left="851" w:right="-1" w:hanging="284"/>
        <w:contextualSpacing/>
        <w:jc w:val="left"/>
        <w:rPr>
          <w:rFonts w:eastAsia="Times New Roman" w:cs="Arial"/>
          <w:bCs/>
          <w:kern w:val="0"/>
          <w:lang w:eastAsia="hr-HR"/>
          <w14:ligatures w14:val="none"/>
        </w:rPr>
      </w:pPr>
      <w:r w:rsidRPr="00610785">
        <w:rPr>
          <w:rFonts w:eastAsia="Times New Roman" w:cs="Arial"/>
          <w:bCs/>
          <w:kern w:val="0"/>
          <w:lang w:eastAsia="hr-HR"/>
          <w14:ligatures w14:val="none"/>
        </w:rPr>
        <w:t>sportske staze, borilišta</w:t>
      </w:r>
    </w:p>
    <w:p w14:paraId="205EDD76" w14:textId="77777777" w:rsidR="00B65B3F" w:rsidRPr="00610785" w:rsidRDefault="00B65B3F" w:rsidP="00B65B3F">
      <w:pPr>
        <w:numPr>
          <w:ilvl w:val="0"/>
          <w:numId w:val="28"/>
        </w:numPr>
        <w:spacing w:after="160" w:line="240" w:lineRule="auto"/>
        <w:ind w:left="851" w:right="-1" w:hanging="284"/>
        <w:contextualSpacing/>
        <w:jc w:val="left"/>
        <w:rPr>
          <w:rFonts w:eastAsia="Times New Roman" w:cs="Arial"/>
          <w:bCs/>
          <w:kern w:val="0"/>
          <w:lang w:eastAsia="hr-HR"/>
          <w14:ligatures w14:val="none"/>
        </w:rPr>
      </w:pPr>
      <w:r w:rsidRPr="00610785">
        <w:rPr>
          <w:rFonts w:eastAsia="Times New Roman" w:cs="Arial"/>
          <w:bCs/>
          <w:kern w:val="0"/>
          <w:lang w:eastAsia="hr-HR"/>
          <w14:ligatures w14:val="none"/>
        </w:rPr>
        <w:t>bazeni – otvoreni i zatvoreni</w:t>
      </w:r>
    </w:p>
    <w:p w14:paraId="7262BA7A" w14:textId="77777777" w:rsidR="00B65B3F" w:rsidRPr="00610785" w:rsidRDefault="00B65B3F" w:rsidP="00B65B3F">
      <w:pPr>
        <w:numPr>
          <w:ilvl w:val="0"/>
          <w:numId w:val="28"/>
        </w:numPr>
        <w:spacing w:after="160" w:line="240" w:lineRule="auto"/>
        <w:ind w:left="851" w:right="-1" w:hanging="284"/>
        <w:contextualSpacing/>
        <w:jc w:val="left"/>
        <w:rPr>
          <w:rFonts w:eastAsia="Times New Roman" w:cs="Arial"/>
          <w:bCs/>
          <w:kern w:val="0"/>
          <w:lang w:eastAsia="hr-HR"/>
          <w14:ligatures w14:val="none"/>
        </w:rPr>
      </w:pPr>
      <w:r w:rsidRPr="00610785">
        <w:rPr>
          <w:rFonts w:eastAsia="Times New Roman" w:cs="Arial"/>
          <w:bCs/>
          <w:kern w:val="0"/>
          <w:lang w:eastAsia="hr-HR"/>
          <w14:ligatures w14:val="none"/>
        </w:rPr>
        <w:t>ostale sportske građevine sa i bez gledališta</w:t>
      </w:r>
    </w:p>
    <w:p w14:paraId="5098C684" w14:textId="77777777" w:rsidR="00B65B3F" w:rsidRPr="00610785" w:rsidRDefault="00B65B3F" w:rsidP="00B65B3F">
      <w:pPr>
        <w:numPr>
          <w:ilvl w:val="0"/>
          <w:numId w:val="28"/>
        </w:numPr>
        <w:spacing w:after="160" w:line="240" w:lineRule="auto"/>
        <w:ind w:left="851" w:right="-1" w:hanging="284"/>
        <w:contextualSpacing/>
        <w:jc w:val="left"/>
        <w:rPr>
          <w:rFonts w:eastAsia="Times New Roman" w:cs="Arial"/>
          <w:bCs/>
          <w:kern w:val="0"/>
          <w:lang w:eastAsia="hr-HR"/>
          <w14:ligatures w14:val="none"/>
        </w:rPr>
      </w:pPr>
      <w:r w:rsidRPr="00610785">
        <w:rPr>
          <w:rFonts w:eastAsia="Times New Roman" w:cs="Arial"/>
          <w:bCs/>
          <w:kern w:val="0"/>
          <w:lang w:eastAsia="hr-HR"/>
          <w14:ligatures w14:val="none"/>
        </w:rPr>
        <w:t>prostori za obuku i čuvanje psa i konja</w:t>
      </w:r>
    </w:p>
    <w:p w14:paraId="10049AE3" w14:textId="77777777" w:rsidR="00B65B3F" w:rsidRPr="00610785" w:rsidRDefault="00B65B3F" w:rsidP="00B65B3F">
      <w:pPr>
        <w:numPr>
          <w:ilvl w:val="0"/>
          <w:numId w:val="28"/>
        </w:numPr>
        <w:spacing w:after="160" w:line="240" w:lineRule="auto"/>
        <w:ind w:left="851" w:right="-1" w:hanging="284"/>
        <w:contextualSpacing/>
        <w:jc w:val="left"/>
        <w:rPr>
          <w:rFonts w:eastAsia="Times New Roman" w:cs="Arial"/>
          <w:bCs/>
          <w:kern w:val="0"/>
          <w:lang w:eastAsia="hr-HR"/>
          <w14:ligatures w14:val="none"/>
        </w:rPr>
      </w:pPr>
      <w:r w:rsidRPr="00610785">
        <w:rPr>
          <w:rFonts w:eastAsia="Times New Roman" w:cs="Arial"/>
          <w:bCs/>
          <w:kern w:val="0"/>
          <w:lang w:eastAsia="hr-HR"/>
          <w14:ligatures w14:val="none"/>
        </w:rPr>
        <w:t>rekreacijsko jahanje</w:t>
      </w:r>
    </w:p>
    <w:p w14:paraId="1BB69D48" w14:textId="77777777" w:rsidR="00B65B3F" w:rsidRPr="00610785" w:rsidRDefault="00B65B3F" w:rsidP="00B65B3F">
      <w:pPr>
        <w:numPr>
          <w:ilvl w:val="0"/>
          <w:numId w:val="28"/>
        </w:numPr>
        <w:spacing w:after="160" w:line="240" w:lineRule="auto"/>
        <w:ind w:left="851" w:right="-1" w:hanging="284"/>
        <w:contextualSpacing/>
        <w:jc w:val="left"/>
        <w:rPr>
          <w:rFonts w:eastAsia="Times New Roman" w:cs="Arial"/>
          <w:bCs/>
          <w:kern w:val="0"/>
          <w:lang w:eastAsia="hr-HR"/>
          <w14:ligatures w14:val="none"/>
        </w:rPr>
      </w:pPr>
      <w:r w:rsidRPr="00610785">
        <w:rPr>
          <w:rFonts w:eastAsia="Times New Roman" w:cs="Arial"/>
          <w:bCs/>
          <w:kern w:val="0"/>
          <w:lang w:eastAsia="hr-HR"/>
          <w14:ligatures w14:val="none"/>
        </w:rPr>
        <w:t>i slično.</w:t>
      </w:r>
    </w:p>
    <w:p w14:paraId="47BC8A14" w14:textId="77777777" w:rsidR="00B65B3F" w:rsidRPr="00610785" w:rsidRDefault="00B65B3F" w:rsidP="00B65B3F">
      <w:pPr>
        <w:spacing w:line="240" w:lineRule="auto"/>
        <w:ind w:left="567" w:right="-1" w:hanging="567"/>
        <w:rPr>
          <w:rFonts w:eastAsia="Times New Roman" w:cs="Arial"/>
          <w:bCs/>
          <w:kern w:val="0"/>
          <w:lang w:eastAsia="hr-HR"/>
          <w14:ligatures w14:val="none"/>
        </w:rPr>
      </w:pPr>
      <w:r w:rsidRPr="00610785">
        <w:rPr>
          <w:rFonts w:eastAsia="Times New Roman" w:cs="Arial"/>
          <w:bCs/>
          <w:kern w:val="0"/>
          <w:lang w:eastAsia="hr-HR"/>
          <w14:ligatures w14:val="none"/>
        </w:rPr>
        <w:t>(3)</w:t>
      </w:r>
      <w:r w:rsidRPr="00610785">
        <w:rPr>
          <w:rFonts w:eastAsia="Times New Roman" w:cs="Arial"/>
          <w:bCs/>
          <w:kern w:val="0"/>
          <w:lang w:eastAsia="hr-HR"/>
          <w14:ligatures w14:val="none"/>
        </w:rPr>
        <w:tab/>
        <w:t>Na površinama i građevnim česticama sportsko-rekreacijske namjene pored osnovne namjene iz prethodnog stavka ovog članka mogu se graditi i uređivati sljedeći prateći sadržaji koji upotpunjavaju osnovnu namjenu:</w:t>
      </w:r>
    </w:p>
    <w:p w14:paraId="270A0094" w14:textId="77777777" w:rsidR="00B65B3F" w:rsidRPr="00610785" w:rsidRDefault="00B65B3F" w:rsidP="00B65B3F">
      <w:pPr>
        <w:numPr>
          <w:ilvl w:val="0"/>
          <w:numId w:val="29"/>
        </w:numPr>
        <w:spacing w:after="160" w:line="240" w:lineRule="auto"/>
        <w:ind w:left="851" w:right="-1" w:hanging="284"/>
        <w:contextualSpacing/>
        <w:jc w:val="left"/>
        <w:rPr>
          <w:rFonts w:eastAsia="Times New Roman" w:cs="Arial"/>
          <w:b/>
          <w:kern w:val="0"/>
          <w:lang w:eastAsia="hr-HR"/>
          <w14:ligatures w14:val="none"/>
        </w:rPr>
      </w:pPr>
      <w:r w:rsidRPr="00610785">
        <w:rPr>
          <w:rFonts w:eastAsia="Times New Roman" w:cs="Arial"/>
          <w:b/>
          <w:kern w:val="0"/>
          <w:lang w:eastAsia="hr-HR"/>
          <w14:ligatures w14:val="none"/>
        </w:rPr>
        <w:t xml:space="preserve">ugostiteljsko-turistički </w:t>
      </w:r>
    </w:p>
    <w:p w14:paraId="45C4E30A" w14:textId="77777777" w:rsidR="00B65B3F" w:rsidRPr="00610785" w:rsidRDefault="00B65B3F" w:rsidP="00B65B3F">
      <w:pPr>
        <w:numPr>
          <w:ilvl w:val="0"/>
          <w:numId w:val="29"/>
        </w:numPr>
        <w:spacing w:after="160" w:line="240" w:lineRule="auto"/>
        <w:ind w:left="1134" w:right="-1" w:hanging="283"/>
        <w:contextualSpacing/>
        <w:jc w:val="left"/>
        <w:rPr>
          <w:rFonts w:eastAsia="Times New Roman" w:cs="Arial"/>
          <w:bCs/>
          <w:kern w:val="0"/>
          <w:lang w:eastAsia="hr-HR"/>
          <w14:ligatures w14:val="none"/>
        </w:rPr>
      </w:pPr>
      <w:r w:rsidRPr="00610785">
        <w:rPr>
          <w:rFonts w:eastAsia="Times New Roman" w:cs="Arial"/>
          <w:bCs/>
          <w:kern w:val="0"/>
          <w:lang w:eastAsia="hr-HR"/>
          <w14:ligatures w14:val="none"/>
        </w:rPr>
        <w:t>hoteli, pansioni, kampovi i slični smještajni kapaciteti</w:t>
      </w:r>
    </w:p>
    <w:p w14:paraId="2D46D618" w14:textId="77777777" w:rsidR="00B65B3F" w:rsidRPr="00610785" w:rsidRDefault="00B65B3F" w:rsidP="00B65B3F">
      <w:pPr>
        <w:numPr>
          <w:ilvl w:val="0"/>
          <w:numId w:val="29"/>
        </w:numPr>
        <w:spacing w:after="160" w:line="240" w:lineRule="auto"/>
        <w:ind w:left="1134" w:right="-1" w:hanging="283"/>
        <w:contextualSpacing/>
        <w:jc w:val="left"/>
        <w:rPr>
          <w:rFonts w:eastAsia="Times New Roman" w:cs="Arial"/>
          <w:bCs/>
          <w:kern w:val="0"/>
          <w:lang w:eastAsia="hr-HR"/>
          <w14:ligatures w14:val="none"/>
        </w:rPr>
      </w:pPr>
      <w:r w:rsidRPr="00610785">
        <w:rPr>
          <w:rFonts w:eastAsia="Times New Roman" w:cs="Arial"/>
          <w:bCs/>
          <w:kern w:val="0"/>
          <w:lang w:eastAsia="hr-HR"/>
          <w14:ligatures w14:val="none"/>
        </w:rPr>
        <w:t>kavane, restorani i slično</w:t>
      </w:r>
    </w:p>
    <w:p w14:paraId="119019EF" w14:textId="77777777" w:rsidR="00B65B3F" w:rsidRPr="00610785" w:rsidRDefault="00B65B3F" w:rsidP="00B65B3F">
      <w:pPr>
        <w:numPr>
          <w:ilvl w:val="0"/>
          <w:numId w:val="29"/>
        </w:numPr>
        <w:spacing w:after="160" w:line="240" w:lineRule="auto"/>
        <w:ind w:left="851" w:right="-1" w:hanging="284"/>
        <w:contextualSpacing/>
        <w:jc w:val="left"/>
        <w:rPr>
          <w:rFonts w:eastAsia="Times New Roman" w:cs="Arial"/>
          <w:b/>
          <w:kern w:val="0"/>
          <w:lang w:eastAsia="hr-HR"/>
          <w14:ligatures w14:val="none"/>
        </w:rPr>
      </w:pPr>
      <w:r w:rsidRPr="00610785">
        <w:rPr>
          <w:rFonts w:eastAsia="Calibri" w:cs="Arial"/>
          <w:b/>
          <w:bCs/>
          <w:kern w:val="0"/>
          <w:lang w:eastAsia="hr-HR"/>
          <w14:ligatures w14:val="none"/>
        </w:rPr>
        <w:t xml:space="preserve">gospodarske namjene - </w:t>
      </w:r>
      <w:r w:rsidRPr="00610785">
        <w:rPr>
          <w:rFonts w:eastAsia="Times New Roman" w:cs="Arial"/>
          <w:b/>
          <w:kern w:val="0"/>
          <w:lang w:eastAsia="hr-HR"/>
          <w14:ligatures w14:val="none"/>
        </w:rPr>
        <w:t>poslovni</w:t>
      </w:r>
    </w:p>
    <w:p w14:paraId="603F96AD" w14:textId="77777777" w:rsidR="00B65B3F" w:rsidRPr="00610785" w:rsidRDefault="00B65B3F" w:rsidP="00B65B3F">
      <w:pPr>
        <w:numPr>
          <w:ilvl w:val="0"/>
          <w:numId w:val="29"/>
        </w:numPr>
        <w:spacing w:after="160" w:line="240" w:lineRule="auto"/>
        <w:ind w:left="1134" w:right="-1" w:hanging="283"/>
        <w:contextualSpacing/>
        <w:jc w:val="left"/>
        <w:rPr>
          <w:rFonts w:eastAsia="Times New Roman" w:cs="Arial"/>
          <w:bCs/>
          <w:kern w:val="0"/>
          <w:lang w:eastAsia="hr-HR"/>
          <w14:ligatures w14:val="none"/>
        </w:rPr>
      </w:pPr>
      <w:r w:rsidRPr="00610785">
        <w:rPr>
          <w:rFonts w:eastAsia="Times New Roman" w:cs="Arial"/>
          <w:bCs/>
          <w:kern w:val="0"/>
          <w:lang w:eastAsia="hr-HR"/>
          <w14:ligatures w14:val="none"/>
        </w:rPr>
        <w:t>uredi</w:t>
      </w:r>
    </w:p>
    <w:p w14:paraId="0284552D" w14:textId="77777777" w:rsidR="00B65B3F" w:rsidRPr="00610785" w:rsidRDefault="00B65B3F" w:rsidP="00B65B3F">
      <w:pPr>
        <w:numPr>
          <w:ilvl w:val="0"/>
          <w:numId w:val="29"/>
        </w:numPr>
        <w:spacing w:after="160" w:line="240" w:lineRule="auto"/>
        <w:ind w:left="1134" w:right="-1" w:hanging="283"/>
        <w:contextualSpacing/>
        <w:jc w:val="left"/>
        <w:rPr>
          <w:rFonts w:eastAsia="Times New Roman" w:cs="Arial"/>
          <w:bCs/>
          <w:kern w:val="0"/>
          <w:lang w:eastAsia="hr-HR"/>
          <w14:ligatures w14:val="none"/>
        </w:rPr>
      </w:pPr>
      <w:r w:rsidRPr="00610785">
        <w:rPr>
          <w:rFonts w:eastAsia="Times New Roman" w:cs="Arial"/>
          <w:bCs/>
          <w:kern w:val="0"/>
          <w:lang w:eastAsia="hr-HR"/>
          <w14:ligatures w14:val="none"/>
        </w:rPr>
        <w:t>prodavaonice i specijalizirane trgovine</w:t>
      </w:r>
    </w:p>
    <w:p w14:paraId="29C44929" w14:textId="77777777" w:rsidR="00B65B3F" w:rsidRPr="00610785" w:rsidRDefault="00B65B3F" w:rsidP="00B65B3F">
      <w:pPr>
        <w:numPr>
          <w:ilvl w:val="0"/>
          <w:numId w:val="29"/>
        </w:numPr>
        <w:spacing w:after="160" w:line="240" w:lineRule="auto"/>
        <w:ind w:left="851" w:right="-1" w:hanging="284"/>
        <w:contextualSpacing/>
        <w:jc w:val="left"/>
        <w:rPr>
          <w:rFonts w:eastAsia="Times New Roman" w:cs="Arial"/>
          <w:bCs/>
          <w:kern w:val="0"/>
          <w:lang w:eastAsia="hr-HR"/>
          <w14:ligatures w14:val="none"/>
        </w:rPr>
      </w:pPr>
      <w:r w:rsidRPr="00610785">
        <w:rPr>
          <w:rFonts w:eastAsia="Times New Roman" w:cs="Arial"/>
          <w:b/>
          <w:kern w:val="0"/>
          <w:lang w:eastAsia="hr-HR"/>
          <w14:ligatures w14:val="none"/>
        </w:rPr>
        <w:t>javni i društveni</w:t>
      </w:r>
    </w:p>
    <w:p w14:paraId="6A376B02" w14:textId="77777777" w:rsidR="00B65B3F" w:rsidRPr="00610785" w:rsidRDefault="00B65B3F" w:rsidP="00B65B3F">
      <w:pPr>
        <w:numPr>
          <w:ilvl w:val="0"/>
          <w:numId w:val="29"/>
        </w:numPr>
        <w:spacing w:after="160" w:line="240" w:lineRule="auto"/>
        <w:ind w:left="1134" w:right="-1" w:hanging="283"/>
        <w:contextualSpacing/>
        <w:jc w:val="left"/>
        <w:rPr>
          <w:rFonts w:eastAsia="Times New Roman" w:cs="Arial"/>
          <w:bCs/>
          <w:kern w:val="0"/>
          <w:lang w:eastAsia="hr-HR"/>
          <w14:ligatures w14:val="none"/>
        </w:rPr>
      </w:pPr>
      <w:r w:rsidRPr="00610785">
        <w:rPr>
          <w:rFonts w:eastAsia="Times New Roman" w:cs="Arial"/>
          <w:bCs/>
          <w:kern w:val="0"/>
          <w:lang w:eastAsia="hr-HR"/>
          <w14:ligatures w14:val="none"/>
        </w:rPr>
        <w:t>igraonice</w:t>
      </w:r>
    </w:p>
    <w:p w14:paraId="6B1116A6" w14:textId="77777777" w:rsidR="00B65B3F" w:rsidRPr="00610785" w:rsidRDefault="00B65B3F" w:rsidP="00B65B3F">
      <w:pPr>
        <w:numPr>
          <w:ilvl w:val="0"/>
          <w:numId w:val="29"/>
        </w:numPr>
        <w:spacing w:after="160" w:line="240" w:lineRule="auto"/>
        <w:ind w:left="1134" w:right="-1" w:hanging="283"/>
        <w:contextualSpacing/>
        <w:jc w:val="left"/>
        <w:rPr>
          <w:rFonts w:eastAsia="Times New Roman" w:cs="Arial"/>
          <w:bCs/>
          <w:kern w:val="0"/>
          <w:lang w:eastAsia="hr-HR"/>
          <w14:ligatures w14:val="none"/>
        </w:rPr>
      </w:pPr>
      <w:bookmarkStart w:id="61" w:name="_Hlk188359702"/>
      <w:r w:rsidRPr="00610785">
        <w:rPr>
          <w:rFonts w:eastAsia="Times New Roman" w:cs="Arial"/>
          <w:bCs/>
          <w:kern w:val="0"/>
          <w:lang w:eastAsia="hr-HR"/>
          <w14:ligatures w14:val="none"/>
        </w:rPr>
        <w:t>domovi – studentski, sportski i slično</w:t>
      </w:r>
    </w:p>
    <w:bookmarkEnd w:id="61"/>
    <w:p w14:paraId="099EBFDD" w14:textId="77777777" w:rsidR="00B65B3F" w:rsidRPr="00610785" w:rsidRDefault="00B65B3F" w:rsidP="00B65B3F">
      <w:pPr>
        <w:numPr>
          <w:ilvl w:val="0"/>
          <w:numId w:val="29"/>
        </w:numPr>
        <w:spacing w:after="160" w:line="240" w:lineRule="auto"/>
        <w:ind w:left="1134" w:right="-1" w:hanging="283"/>
        <w:contextualSpacing/>
        <w:jc w:val="left"/>
        <w:rPr>
          <w:rFonts w:eastAsia="Times New Roman" w:cs="Arial"/>
          <w:bCs/>
          <w:kern w:val="0"/>
          <w:lang w:eastAsia="hr-HR"/>
          <w14:ligatures w14:val="none"/>
        </w:rPr>
      </w:pPr>
      <w:r w:rsidRPr="00610785">
        <w:rPr>
          <w:rFonts w:eastAsia="Calibri" w:cs="Arial"/>
        </w:rPr>
        <w:t>zdravstvena zaštita - ambulante, ordinacije i slično vezano uz sportsku medicinu</w:t>
      </w:r>
    </w:p>
    <w:p w14:paraId="2A3347F2" w14:textId="77777777" w:rsidR="00B65B3F" w:rsidRPr="00610785" w:rsidRDefault="00B65B3F" w:rsidP="00B65B3F">
      <w:pPr>
        <w:numPr>
          <w:ilvl w:val="0"/>
          <w:numId w:val="29"/>
        </w:numPr>
        <w:spacing w:after="160" w:line="240" w:lineRule="auto"/>
        <w:ind w:left="1134" w:right="-1" w:hanging="283"/>
        <w:contextualSpacing/>
        <w:jc w:val="left"/>
        <w:rPr>
          <w:rFonts w:eastAsia="Times New Roman" w:cs="Arial"/>
          <w:bCs/>
          <w:kern w:val="0"/>
          <w:lang w:eastAsia="hr-HR"/>
          <w14:ligatures w14:val="none"/>
        </w:rPr>
      </w:pPr>
      <w:r w:rsidRPr="00610785">
        <w:rPr>
          <w:rFonts w:eastAsia="Calibri" w:cs="Arial"/>
        </w:rPr>
        <w:t>obrazovanje vezano uz sport</w:t>
      </w:r>
    </w:p>
    <w:p w14:paraId="0C5BCD68" w14:textId="77777777" w:rsidR="00B65B3F" w:rsidRPr="00610785" w:rsidRDefault="00B65B3F" w:rsidP="00B65B3F">
      <w:pPr>
        <w:numPr>
          <w:ilvl w:val="0"/>
          <w:numId w:val="29"/>
        </w:numPr>
        <w:spacing w:after="160" w:line="240" w:lineRule="auto"/>
        <w:ind w:left="1134" w:right="-1" w:hanging="283"/>
        <w:contextualSpacing/>
        <w:jc w:val="left"/>
        <w:rPr>
          <w:rFonts w:eastAsia="Times New Roman" w:cs="Arial"/>
          <w:bCs/>
          <w:kern w:val="0"/>
          <w:lang w:eastAsia="hr-HR"/>
          <w14:ligatures w14:val="none"/>
        </w:rPr>
      </w:pPr>
      <w:r w:rsidRPr="00610785">
        <w:rPr>
          <w:rFonts w:eastAsia="Calibri" w:cs="Arial"/>
        </w:rPr>
        <w:t>djelatnosti ostalih članskih organizacija koje su vezane za sport</w:t>
      </w:r>
    </w:p>
    <w:p w14:paraId="38E3D4FD" w14:textId="77777777" w:rsidR="00B65B3F" w:rsidRPr="00610785" w:rsidRDefault="00B65B3F" w:rsidP="00B65B3F">
      <w:pPr>
        <w:numPr>
          <w:ilvl w:val="0"/>
          <w:numId w:val="29"/>
        </w:numPr>
        <w:tabs>
          <w:tab w:val="left" w:pos="567"/>
        </w:tabs>
        <w:autoSpaceDE w:val="0"/>
        <w:autoSpaceDN w:val="0"/>
        <w:adjustRightInd w:val="0"/>
        <w:spacing w:after="200" w:line="240" w:lineRule="auto"/>
        <w:ind w:left="851" w:hanging="284"/>
        <w:contextualSpacing/>
        <w:jc w:val="left"/>
        <w:rPr>
          <w:rFonts w:eastAsia="Calibri" w:cs="Arial"/>
        </w:rPr>
      </w:pPr>
      <w:r w:rsidRPr="00610785">
        <w:rPr>
          <w:rFonts w:eastAsia="Calibri" w:cs="Arial"/>
        </w:rPr>
        <w:t>parkovi, dječja igrališta i slično</w:t>
      </w:r>
    </w:p>
    <w:p w14:paraId="176ECF52" w14:textId="77777777" w:rsidR="00B65B3F" w:rsidRPr="00610785" w:rsidRDefault="00B65B3F" w:rsidP="00B65B3F">
      <w:pPr>
        <w:numPr>
          <w:ilvl w:val="0"/>
          <w:numId w:val="29"/>
        </w:numPr>
        <w:tabs>
          <w:tab w:val="left" w:pos="567"/>
        </w:tabs>
        <w:autoSpaceDE w:val="0"/>
        <w:autoSpaceDN w:val="0"/>
        <w:adjustRightInd w:val="0"/>
        <w:spacing w:after="200" w:line="240" w:lineRule="auto"/>
        <w:ind w:left="851" w:hanging="284"/>
        <w:contextualSpacing/>
        <w:jc w:val="left"/>
        <w:rPr>
          <w:rFonts w:eastAsia="Calibri" w:cs="Arial"/>
        </w:rPr>
      </w:pPr>
      <w:r w:rsidRPr="00610785">
        <w:rPr>
          <w:rFonts w:eastAsia="Calibri" w:cs="Arial"/>
        </w:rPr>
        <w:t>zaštitne zelene površine</w:t>
      </w:r>
    </w:p>
    <w:p w14:paraId="1114355D" w14:textId="77777777" w:rsidR="00B65B3F" w:rsidRPr="00610785" w:rsidRDefault="00B65B3F" w:rsidP="00B65B3F">
      <w:pPr>
        <w:numPr>
          <w:ilvl w:val="0"/>
          <w:numId w:val="29"/>
        </w:numPr>
        <w:autoSpaceDE w:val="0"/>
        <w:autoSpaceDN w:val="0"/>
        <w:adjustRightInd w:val="0"/>
        <w:spacing w:after="200" w:line="240" w:lineRule="auto"/>
        <w:ind w:left="851" w:hanging="284"/>
        <w:contextualSpacing/>
        <w:jc w:val="left"/>
        <w:rPr>
          <w:rFonts w:eastAsia="Calibri" w:cs="Arial"/>
          <w:b/>
          <w:bCs/>
          <w:kern w:val="0"/>
          <w:lang w:eastAsia="hr-HR"/>
          <w14:ligatures w14:val="none"/>
        </w:rPr>
      </w:pPr>
      <w:r w:rsidRPr="00610785">
        <w:rPr>
          <w:rFonts w:eastAsia="Calibri" w:cs="Arial"/>
          <w:b/>
          <w:bCs/>
          <w:kern w:val="0"/>
          <w:lang w:eastAsia="hr-HR"/>
          <w14:ligatures w14:val="none"/>
        </w:rPr>
        <w:t xml:space="preserve">infrastrukturne površine </w:t>
      </w:r>
    </w:p>
    <w:p w14:paraId="4F4FE995" w14:textId="77777777" w:rsidR="00B65B3F" w:rsidRPr="00610785" w:rsidRDefault="00B65B3F" w:rsidP="00B65B3F">
      <w:pPr>
        <w:numPr>
          <w:ilvl w:val="0"/>
          <w:numId w:val="29"/>
        </w:numPr>
        <w:autoSpaceDE w:val="0"/>
        <w:autoSpaceDN w:val="0"/>
        <w:adjustRightInd w:val="0"/>
        <w:spacing w:after="160" w:line="240" w:lineRule="auto"/>
        <w:ind w:left="1134" w:hanging="283"/>
        <w:contextualSpacing/>
        <w:jc w:val="left"/>
        <w:rPr>
          <w:rFonts w:eastAsia="Calibri" w:cs="Arial"/>
          <w:kern w:val="0"/>
          <w:lang w:eastAsia="hr-HR"/>
          <w14:ligatures w14:val="none"/>
        </w:rPr>
      </w:pPr>
      <w:r w:rsidRPr="00610785">
        <w:rPr>
          <w:rFonts w:eastAsia="Calibri" w:cs="Arial"/>
          <w:kern w:val="0"/>
          <w:lang w:eastAsia="hr-HR"/>
          <w14:ligatures w14:val="none"/>
        </w:rPr>
        <w:t xml:space="preserve">prometne površine </w:t>
      </w:r>
    </w:p>
    <w:p w14:paraId="47C0C6D4" w14:textId="77777777" w:rsidR="00B65B3F" w:rsidRPr="00610785" w:rsidRDefault="00B65B3F" w:rsidP="00B65B3F">
      <w:pPr>
        <w:numPr>
          <w:ilvl w:val="0"/>
          <w:numId w:val="29"/>
        </w:numPr>
        <w:autoSpaceDE w:val="0"/>
        <w:autoSpaceDN w:val="0"/>
        <w:adjustRightInd w:val="0"/>
        <w:spacing w:after="160" w:line="240" w:lineRule="auto"/>
        <w:ind w:left="1134" w:hanging="283"/>
        <w:contextualSpacing/>
        <w:jc w:val="left"/>
        <w:rPr>
          <w:rFonts w:eastAsia="Calibri" w:cs="Arial"/>
          <w:kern w:val="0"/>
          <w:lang w:eastAsia="hr-HR"/>
          <w14:ligatures w14:val="none"/>
        </w:rPr>
      </w:pPr>
      <w:r w:rsidRPr="00610785">
        <w:rPr>
          <w:rFonts w:eastAsia="Calibri" w:cs="Arial"/>
          <w:kern w:val="0"/>
          <w:lang w:eastAsia="hr-HR"/>
          <w14:ligatures w14:val="none"/>
        </w:rPr>
        <w:t>pješačke i biciklističke površine</w:t>
      </w:r>
    </w:p>
    <w:p w14:paraId="49989AB7" w14:textId="77777777" w:rsidR="00B65B3F" w:rsidRPr="00610785" w:rsidRDefault="00B65B3F" w:rsidP="00B65B3F">
      <w:pPr>
        <w:numPr>
          <w:ilvl w:val="0"/>
          <w:numId w:val="29"/>
        </w:numPr>
        <w:autoSpaceDE w:val="0"/>
        <w:autoSpaceDN w:val="0"/>
        <w:adjustRightInd w:val="0"/>
        <w:spacing w:after="160" w:line="240" w:lineRule="auto"/>
        <w:ind w:left="1134" w:hanging="283"/>
        <w:contextualSpacing/>
        <w:jc w:val="left"/>
        <w:rPr>
          <w:rFonts w:eastAsia="Calibri" w:cs="Arial"/>
          <w:kern w:val="0"/>
          <w:lang w:eastAsia="hr-HR"/>
          <w14:ligatures w14:val="none"/>
        </w:rPr>
      </w:pPr>
      <w:r w:rsidRPr="00610785">
        <w:rPr>
          <w:rFonts w:eastAsia="Calibri" w:cs="Arial"/>
          <w:kern w:val="0"/>
          <w:lang w:eastAsia="hr-HR"/>
          <w14:ligatures w14:val="none"/>
        </w:rPr>
        <w:t>javna parkirališta, natkrivena parkirališta i garaže</w:t>
      </w:r>
    </w:p>
    <w:p w14:paraId="7E74474D" w14:textId="77777777" w:rsidR="00B65B3F" w:rsidRPr="00610785" w:rsidRDefault="00B65B3F" w:rsidP="00B65B3F">
      <w:pPr>
        <w:numPr>
          <w:ilvl w:val="0"/>
          <w:numId w:val="29"/>
        </w:numPr>
        <w:autoSpaceDE w:val="0"/>
        <w:autoSpaceDN w:val="0"/>
        <w:adjustRightInd w:val="0"/>
        <w:spacing w:after="160" w:line="240" w:lineRule="auto"/>
        <w:ind w:left="1134" w:hanging="283"/>
        <w:contextualSpacing/>
        <w:jc w:val="left"/>
        <w:rPr>
          <w:rFonts w:eastAsia="Calibri" w:cs="Arial"/>
          <w:kern w:val="0"/>
          <w:lang w:eastAsia="hr-HR"/>
          <w14:ligatures w14:val="none"/>
        </w:rPr>
      </w:pPr>
      <w:r w:rsidRPr="00610785">
        <w:rPr>
          <w:rFonts w:eastAsia="Calibri" w:cs="Arial"/>
          <w:kern w:val="0"/>
          <w:lang w:eastAsia="hr-HR"/>
          <w14:ligatures w14:val="none"/>
        </w:rPr>
        <w:t xml:space="preserve">manje infrastrukturne građevine. </w:t>
      </w:r>
    </w:p>
    <w:p w14:paraId="4DE05998" w14:textId="77777777" w:rsidR="00B65B3F" w:rsidRPr="00610785" w:rsidRDefault="00B65B3F" w:rsidP="00B65B3F">
      <w:pPr>
        <w:spacing w:line="240" w:lineRule="auto"/>
        <w:ind w:left="567" w:right="-1" w:hanging="567"/>
        <w:rPr>
          <w:rFonts w:eastAsia="Times New Roman" w:cs="Arial"/>
          <w:bCs/>
          <w:kern w:val="0"/>
          <w:lang w:eastAsia="hr-HR"/>
          <w14:ligatures w14:val="none"/>
        </w:rPr>
      </w:pPr>
      <w:r w:rsidRPr="00610785">
        <w:rPr>
          <w:rFonts w:eastAsia="Times New Roman" w:cs="Arial"/>
          <w:bCs/>
          <w:kern w:val="0"/>
          <w:lang w:eastAsia="hr-HR"/>
          <w14:ligatures w14:val="none"/>
        </w:rPr>
        <w:lastRenderedPageBreak/>
        <w:t xml:space="preserve">(4)   </w:t>
      </w:r>
      <w:r w:rsidRPr="00610785">
        <w:rPr>
          <w:rFonts w:eastAsia="Times New Roman" w:cs="Arial"/>
          <w:kern w:val="0"/>
          <w:lang w:eastAsia="hr-HR"/>
          <w14:ligatures w14:val="none"/>
        </w:rPr>
        <w:t>Prateći sadržaji iz stavka 3. ovog članka  mogu sudjelovati s najviše 35% u GBP-u građevne čestice namijenjene sportsko-rekreacijskoj namjeni.</w:t>
      </w:r>
    </w:p>
    <w:p w14:paraId="32DA098A" w14:textId="77777777" w:rsidR="00B65B3F" w:rsidRPr="00610785" w:rsidRDefault="00B65B3F" w:rsidP="00B65B3F">
      <w:pPr>
        <w:spacing w:line="240" w:lineRule="auto"/>
        <w:ind w:left="567" w:right="-1" w:hanging="567"/>
        <w:rPr>
          <w:rFonts w:eastAsia="Calibri" w:cs="Arial"/>
        </w:rPr>
      </w:pPr>
      <w:r w:rsidRPr="00610785">
        <w:rPr>
          <w:rFonts w:eastAsia="Calibri" w:cs="Arial"/>
        </w:rPr>
        <w:t xml:space="preserve">(5)   </w:t>
      </w:r>
      <w:bookmarkStart w:id="62" w:name="_Hlk188359866"/>
      <w:r w:rsidRPr="00610785">
        <w:rPr>
          <w:rFonts w:eastAsia="Calibri" w:cs="Arial"/>
        </w:rPr>
        <w:t>Za kapitalne sportske građevine (stadioni, sportska dvorana, gradski bazeni i slično) površina pratećih sadržaja može biti i veća od 35%.</w:t>
      </w:r>
    </w:p>
    <w:bookmarkEnd w:id="62"/>
    <w:p w14:paraId="71ACCD7E" w14:textId="77777777" w:rsidR="00B65B3F" w:rsidRPr="00610785" w:rsidRDefault="00B65B3F" w:rsidP="00B65B3F">
      <w:pPr>
        <w:spacing w:line="240" w:lineRule="auto"/>
        <w:ind w:left="567" w:right="-1" w:hanging="567"/>
        <w:rPr>
          <w:rFonts w:eastAsia="Times New Roman" w:cs="Arial"/>
          <w:kern w:val="0"/>
          <w:lang w:eastAsia="hr-HR"/>
          <w14:ligatures w14:val="none"/>
        </w:rPr>
      </w:pPr>
      <w:r w:rsidRPr="00610785">
        <w:rPr>
          <w:rFonts w:eastAsia="Times New Roman" w:cs="Arial"/>
          <w:kern w:val="0"/>
          <w:lang w:eastAsia="hr-HR"/>
          <w14:ligatures w14:val="none"/>
        </w:rPr>
        <w:t>(6)</w:t>
      </w:r>
      <w:r w:rsidRPr="00610785">
        <w:rPr>
          <w:rFonts w:eastAsia="Times New Roman" w:cs="Arial"/>
          <w:kern w:val="0"/>
          <w:lang w:eastAsia="hr-HR"/>
          <w14:ligatures w14:val="none"/>
        </w:rPr>
        <w:tab/>
        <w:t>Na površinama sportsko-rekreacijske namjene, na zasebnim građevnim česticama, mogu se uređivati i graditi sljedeće građevine s djelatnostima, u okviru navedenih namjena i površina:</w:t>
      </w:r>
    </w:p>
    <w:p w14:paraId="0D545D3A" w14:textId="77777777" w:rsidR="00B65B3F" w:rsidRPr="00610785" w:rsidRDefault="00B65B3F" w:rsidP="00B65B3F">
      <w:pPr>
        <w:numPr>
          <w:ilvl w:val="0"/>
          <w:numId w:val="29"/>
        </w:numPr>
        <w:spacing w:after="160" w:line="240" w:lineRule="auto"/>
        <w:ind w:left="851" w:right="-1" w:hanging="284"/>
        <w:contextualSpacing/>
        <w:jc w:val="left"/>
        <w:rPr>
          <w:rFonts w:eastAsia="Times New Roman" w:cs="Arial"/>
          <w:b/>
          <w:kern w:val="0"/>
          <w:lang w:eastAsia="hr-HR"/>
          <w14:ligatures w14:val="none"/>
        </w:rPr>
      </w:pPr>
      <w:r w:rsidRPr="00610785">
        <w:rPr>
          <w:rFonts w:eastAsia="Times New Roman" w:cs="Arial"/>
          <w:b/>
          <w:kern w:val="0"/>
          <w:lang w:eastAsia="hr-HR"/>
          <w14:ligatures w14:val="none"/>
        </w:rPr>
        <w:t xml:space="preserve">ugostiteljsko-turistički </w:t>
      </w:r>
    </w:p>
    <w:p w14:paraId="788936AF" w14:textId="77777777" w:rsidR="00B65B3F" w:rsidRPr="00610785" w:rsidRDefault="00B65B3F" w:rsidP="00B65B3F">
      <w:pPr>
        <w:numPr>
          <w:ilvl w:val="0"/>
          <w:numId w:val="29"/>
        </w:numPr>
        <w:spacing w:after="160" w:line="240" w:lineRule="auto"/>
        <w:ind w:left="1134" w:right="-1" w:hanging="283"/>
        <w:contextualSpacing/>
        <w:jc w:val="left"/>
        <w:rPr>
          <w:rFonts w:eastAsia="Times New Roman" w:cs="Arial"/>
          <w:bCs/>
          <w:kern w:val="0"/>
          <w:lang w:eastAsia="hr-HR"/>
          <w14:ligatures w14:val="none"/>
        </w:rPr>
      </w:pPr>
      <w:r w:rsidRPr="00610785">
        <w:rPr>
          <w:rFonts w:eastAsia="Times New Roman" w:cs="Arial"/>
          <w:bCs/>
          <w:kern w:val="0"/>
          <w:lang w:eastAsia="hr-HR"/>
          <w14:ligatures w14:val="none"/>
        </w:rPr>
        <w:t>hoteli, pansioni i slični smještajni kapaciteti</w:t>
      </w:r>
    </w:p>
    <w:p w14:paraId="4303D5C1" w14:textId="77777777" w:rsidR="00B65B3F" w:rsidRPr="00610785" w:rsidRDefault="00B65B3F" w:rsidP="00B65B3F">
      <w:pPr>
        <w:numPr>
          <w:ilvl w:val="0"/>
          <w:numId w:val="29"/>
        </w:numPr>
        <w:spacing w:after="160" w:line="240" w:lineRule="auto"/>
        <w:ind w:left="1134" w:right="-1" w:hanging="283"/>
        <w:contextualSpacing/>
        <w:jc w:val="left"/>
        <w:rPr>
          <w:rFonts w:eastAsia="Times New Roman" w:cs="Arial"/>
          <w:bCs/>
          <w:kern w:val="0"/>
          <w:lang w:eastAsia="hr-HR"/>
          <w14:ligatures w14:val="none"/>
        </w:rPr>
      </w:pPr>
      <w:r w:rsidRPr="00610785">
        <w:rPr>
          <w:rFonts w:eastAsia="Times New Roman" w:cs="Arial"/>
          <w:bCs/>
          <w:kern w:val="0"/>
          <w:lang w:eastAsia="hr-HR"/>
          <w14:ligatures w14:val="none"/>
        </w:rPr>
        <w:t>kavane, restorani i slično</w:t>
      </w:r>
    </w:p>
    <w:p w14:paraId="052C2276" w14:textId="77777777" w:rsidR="00B65B3F" w:rsidRPr="00610785" w:rsidRDefault="00B65B3F" w:rsidP="00B65B3F">
      <w:pPr>
        <w:numPr>
          <w:ilvl w:val="0"/>
          <w:numId w:val="17"/>
        </w:numPr>
        <w:tabs>
          <w:tab w:val="left" w:pos="567"/>
        </w:tabs>
        <w:spacing w:after="160" w:line="240" w:lineRule="auto"/>
        <w:ind w:left="851" w:right="-1" w:hanging="284"/>
        <w:contextualSpacing/>
        <w:jc w:val="left"/>
        <w:rPr>
          <w:rFonts w:eastAsia="Times New Roman" w:cs="Arial"/>
          <w:kern w:val="0"/>
          <w:lang w:eastAsia="hr-HR"/>
          <w14:ligatures w14:val="none"/>
        </w:rPr>
      </w:pPr>
      <w:r w:rsidRPr="00610785">
        <w:rPr>
          <w:rFonts w:eastAsia="Times New Roman" w:cs="Arial"/>
          <w:b/>
          <w:bCs/>
          <w:kern w:val="0"/>
          <w:lang w:eastAsia="hr-HR"/>
          <w14:ligatures w14:val="none"/>
        </w:rPr>
        <w:t>javne zelene površine</w:t>
      </w:r>
      <w:r w:rsidRPr="00610785">
        <w:rPr>
          <w:rFonts w:eastAsia="Times New Roman" w:cs="Arial"/>
          <w:kern w:val="0"/>
          <w:lang w:eastAsia="hr-HR"/>
          <w14:ligatures w14:val="none"/>
        </w:rPr>
        <w:t xml:space="preserve">  </w:t>
      </w:r>
    </w:p>
    <w:p w14:paraId="0932B813" w14:textId="77777777" w:rsidR="00B65B3F" w:rsidRPr="00610785" w:rsidRDefault="00B65B3F" w:rsidP="00B65B3F">
      <w:pPr>
        <w:numPr>
          <w:ilvl w:val="0"/>
          <w:numId w:val="17"/>
        </w:numPr>
        <w:tabs>
          <w:tab w:val="left" w:pos="567"/>
        </w:tabs>
        <w:spacing w:after="160" w:line="240" w:lineRule="auto"/>
        <w:ind w:left="1134" w:right="-1" w:hanging="283"/>
        <w:contextualSpacing/>
        <w:jc w:val="left"/>
        <w:rPr>
          <w:rFonts w:eastAsia="Times New Roman" w:cs="Arial"/>
          <w:kern w:val="0"/>
          <w:lang w:eastAsia="hr-HR"/>
          <w14:ligatures w14:val="none"/>
        </w:rPr>
      </w:pPr>
      <w:r w:rsidRPr="00610785">
        <w:rPr>
          <w:rFonts w:eastAsia="Times New Roman" w:cs="Arial"/>
          <w:kern w:val="0"/>
          <w:lang w:eastAsia="hr-HR"/>
          <w14:ligatures w14:val="none"/>
        </w:rPr>
        <w:t>parkovi, dječja igrališta i slično</w:t>
      </w:r>
    </w:p>
    <w:p w14:paraId="79CC7502" w14:textId="77777777" w:rsidR="00B65B3F" w:rsidRPr="00610785" w:rsidRDefault="00B65B3F" w:rsidP="00B65B3F">
      <w:pPr>
        <w:numPr>
          <w:ilvl w:val="0"/>
          <w:numId w:val="17"/>
        </w:numPr>
        <w:tabs>
          <w:tab w:val="left" w:pos="567"/>
        </w:tabs>
        <w:spacing w:after="160" w:line="240" w:lineRule="auto"/>
        <w:ind w:left="851" w:right="-1" w:hanging="284"/>
        <w:contextualSpacing/>
        <w:jc w:val="left"/>
        <w:rPr>
          <w:rFonts w:eastAsia="Times New Roman" w:cs="Arial"/>
          <w:b/>
          <w:bCs/>
          <w:kern w:val="0"/>
          <w:lang w:eastAsia="hr-HR"/>
          <w14:ligatures w14:val="none"/>
        </w:rPr>
      </w:pPr>
      <w:r w:rsidRPr="00610785">
        <w:rPr>
          <w:rFonts w:eastAsia="Times New Roman" w:cs="Arial"/>
          <w:b/>
          <w:bCs/>
          <w:kern w:val="0"/>
          <w:lang w:eastAsia="hr-HR"/>
          <w14:ligatures w14:val="none"/>
        </w:rPr>
        <w:t xml:space="preserve">zaštitne zelene površine </w:t>
      </w:r>
    </w:p>
    <w:p w14:paraId="33B1D233" w14:textId="77777777" w:rsidR="00B65B3F" w:rsidRPr="00610785" w:rsidRDefault="00B65B3F" w:rsidP="00B65B3F">
      <w:pPr>
        <w:numPr>
          <w:ilvl w:val="0"/>
          <w:numId w:val="17"/>
        </w:numPr>
        <w:autoSpaceDE w:val="0"/>
        <w:autoSpaceDN w:val="0"/>
        <w:adjustRightInd w:val="0"/>
        <w:spacing w:after="200" w:line="240" w:lineRule="auto"/>
        <w:ind w:left="851" w:hanging="284"/>
        <w:contextualSpacing/>
        <w:jc w:val="left"/>
        <w:rPr>
          <w:rFonts w:eastAsia="Calibri" w:cs="Arial"/>
          <w:b/>
          <w:bCs/>
          <w:kern w:val="0"/>
          <w:lang w:eastAsia="hr-HR"/>
          <w14:ligatures w14:val="none"/>
        </w:rPr>
      </w:pPr>
      <w:r w:rsidRPr="00610785">
        <w:rPr>
          <w:rFonts w:eastAsia="Calibri" w:cs="Arial"/>
          <w:b/>
          <w:bCs/>
          <w:kern w:val="0"/>
          <w:lang w:eastAsia="hr-HR"/>
          <w14:ligatures w14:val="none"/>
        </w:rPr>
        <w:t xml:space="preserve">infrastrukturne namjene </w:t>
      </w:r>
    </w:p>
    <w:p w14:paraId="47D9CDC3" w14:textId="77777777" w:rsidR="00B65B3F" w:rsidRPr="00610785" w:rsidRDefault="00B65B3F" w:rsidP="00B65B3F">
      <w:pPr>
        <w:numPr>
          <w:ilvl w:val="0"/>
          <w:numId w:val="17"/>
        </w:numPr>
        <w:autoSpaceDE w:val="0"/>
        <w:autoSpaceDN w:val="0"/>
        <w:adjustRightInd w:val="0"/>
        <w:spacing w:after="160" w:line="240" w:lineRule="auto"/>
        <w:ind w:left="1134" w:hanging="283"/>
        <w:contextualSpacing/>
        <w:jc w:val="left"/>
        <w:rPr>
          <w:rFonts w:eastAsia="Calibri" w:cs="Arial"/>
          <w:kern w:val="0"/>
          <w:lang w:eastAsia="hr-HR"/>
          <w14:ligatures w14:val="none"/>
        </w:rPr>
      </w:pPr>
      <w:r w:rsidRPr="00610785">
        <w:rPr>
          <w:rFonts w:eastAsia="Calibri" w:cs="Arial"/>
          <w:kern w:val="0"/>
          <w:lang w:eastAsia="hr-HR"/>
          <w14:ligatures w14:val="none"/>
        </w:rPr>
        <w:t xml:space="preserve">prometne površine </w:t>
      </w:r>
    </w:p>
    <w:p w14:paraId="09B78683" w14:textId="77777777" w:rsidR="00B65B3F" w:rsidRPr="00610785" w:rsidRDefault="00B65B3F" w:rsidP="00B65B3F">
      <w:pPr>
        <w:numPr>
          <w:ilvl w:val="0"/>
          <w:numId w:val="17"/>
        </w:numPr>
        <w:autoSpaceDE w:val="0"/>
        <w:autoSpaceDN w:val="0"/>
        <w:adjustRightInd w:val="0"/>
        <w:spacing w:after="160" w:line="240" w:lineRule="auto"/>
        <w:ind w:left="1134" w:hanging="283"/>
        <w:contextualSpacing/>
        <w:jc w:val="left"/>
        <w:rPr>
          <w:rFonts w:eastAsia="Calibri" w:cs="Arial"/>
          <w:kern w:val="0"/>
          <w:lang w:eastAsia="hr-HR"/>
          <w14:ligatures w14:val="none"/>
        </w:rPr>
      </w:pPr>
      <w:r w:rsidRPr="00610785">
        <w:rPr>
          <w:rFonts w:eastAsia="Calibri" w:cs="Arial"/>
          <w:kern w:val="0"/>
          <w:lang w:eastAsia="hr-HR"/>
          <w14:ligatures w14:val="none"/>
        </w:rPr>
        <w:t>pješačke i biciklističke površine</w:t>
      </w:r>
    </w:p>
    <w:p w14:paraId="60B00CCE" w14:textId="77777777" w:rsidR="00B65B3F" w:rsidRPr="00610785" w:rsidRDefault="00B65B3F" w:rsidP="00B65B3F">
      <w:pPr>
        <w:numPr>
          <w:ilvl w:val="0"/>
          <w:numId w:val="17"/>
        </w:numPr>
        <w:autoSpaceDE w:val="0"/>
        <w:autoSpaceDN w:val="0"/>
        <w:adjustRightInd w:val="0"/>
        <w:spacing w:after="160" w:line="240" w:lineRule="auto"/>
        <w:ind w:left="1134" w:hanging="283"/>
        <w:contextualSpacing/>
        <w:jc w:val="left"/>
        <w:rPr>
          <w:rFonts w:eastAsia="Calibri" w:cs="Arial"/>
          <w:kern w:val="0"/>
          <w:lang w:eastAsia="hr-HR"/>
          <w14:ligatures w14:val="none"/>
        </w:rPr>
      </w:pPr>
      <w:r w:rsidRPr="00610785">
        <w:rPr>
          <w:rFonts w:eastAsia="Calibri" w:cs="Arial"/>
          <w:kern w:val="0"/>
          <w:lang w:eastAsia="hr-HR"/>
          <w14:ligatures w14:val="none"/>
        </w:rPr>
        <w:t>javna parkirališta i garaže</w:t>
      </w:r>
    </w:p>
    <w:p w14:paraId="5CE82409" w14:textId="77777777" w:rsidR="00B65B3F" w:rsidRPr="00610785" w:rsidRDefault="00B65B3F" w:rsidP="00B65B3F">
      <w:pPr>
        <w:numPr>
          <w:ilvl w:val="0"/>
          <w:numId w:val="17"/>
        </w:numPr>
        <w:autoSpaceDE w:val="0"/>
        <w:autoSpaceDN w:val="0"/>
        <w:adjustRightInd w:val="0"/>
        <w:spacing w:after="160" w:line="240" w:lineRule="auto"/>
        <w:ind w:left="1134" w:hanging="283"/>
        <w:contextualSpacing/>
        <w:jc w:val="left"/>
        <w:rPr>
          <w:rFonts w:eastAsia="Calibri" w:cs="Arial"/>
          <w:kern w:val="0"/>
          <w:lang w:eastAsia="hr-HR"/>
          <w14:ligatures w14:val="none"/>
        </w:rPr>
      </w:pPr>
      <w:r w:rsidRPr="00610785">
        <w:rPr>
          <w:rFonts w:eastAsia="Calibri" w:cs="Arial"/>
          <w:kern w:val="0"/>
          <w:lang w:eastAsia="hr-HR"/>
          <w14:ligatures w14:val="none"/>
        </w:rPr>
        <w:t xml:space="preserve">manje infrastrukturne građevine - trafostanice i slično. </w:t>
      </w:r>
    </w:p>
    <w:p w14:paraId="50BB4802" w14:textId="77777777" w:rsidR="00B65B3F" w:rsidRPr="00610785" w:rsidRDefault="00B65B3F" w:rsidP="00B65B3F">
      <w:pPr>
        <w:spacing w:line="240" w:lineRule="auto"/>
        <w:ind w:left="567" w:right="-1" w:hanging="567"/>
        <w:rPr>
          <w:rFonts w:eastAsia="Times New Roman" w:cs="Arial"/>
          <w:kern w:val="0"/>
          <w:lang w:eastAsia="hr-HR"/>
          <w14:ligatures w14:val="none"/>
        </w:rPr>
      </w:pPr>
      <w:r w:rsidRPr="00610785">
        <w:rPr>
          <w:rFonts w:eastAsia="Times New Roman" w:cs="Arial"/>
          <w:kern w:val="0"/>
          <w:lang w:eastAsia="hr-HR"/>
          <w14:ligatures w14:val="none"/>
        </w:rPr>
        <w:t xml:space="preserve">(7)     </w:t>
      </w:r>
      <w:r w:rsidRPr="00610785">
        <w:rPr>
          <w:rFonts w:eastAsia="Times New Roman" w:cs="Arial"/>
          <w:b/>
          <w:bCs/>
          <w:kern w:val="0"/>
          <w:lang w:eastAsia="hr-HR"/>
          <w14:ligatures w14:val="none"/>
        </w:rPr>
        <w:t>Prateći sadržaji</w:t>
      </w:r>
      <w:r w:rsidRPr="00610785">
        <w:rPr>
          <w:rFonts w:eastAsia="Times New Roman" w:cs="Arial"/>
          <w:kern w:val="0"/>
          <w:lang w:eastAsia="hr-HR"/>
          <w14:ligatures w14:val="none"/>
        </w:rPr>
        <w:t xml:space="preserve"> navedeni u stavka 3. ovog članka i njihove namjene moraju zadovoljiti uvjet da razinom buke i emisijom u okoliš, sukladno posebnim propisima, ne smetaju okolini i ne umanjuju uvjete stanovanja, rada i boravka na vlastitoj i susjednim građevnim česticama.</w:t>
      </w:r>
    </w:p>
    <w:p w14:paraId="3BC64D4B" w14:textId="77777777" w:rsidR="00B65B3F" w:rsidRPr="00610785" w:rsidRDefault="00B65B3F" w:rsidP="00B65B3F">
      <w:pPr>
        <w:spacing w:line="240" w:lineRule="auto"/>
        <w:ind w:left="567" w:right="-1" w:hanging="567"/>
        <w:rPr>
          <w:rFonts w:eastAsia="Times New Roman" w:cs="Arial"/>
          <w:kern w:val="0"/>
          <w:lang w:eastAsia="hr-HR"/>
          <w14:ligatures w14:val="none"/>
        </w:rPr>
      </w:pPr>
      <w:r w:rsidRPr="00610785">
        <w:rPr>
          <w:rFonts w:eastAsia="Times New Roman" w:cs="Arial"/>
          <w:kern w:val="0"/>
          <w:lang w:eastAsia="hr-HR"/>
          <w14:ligatures w14:val="none"/>
        </w:rPr>
        <w:t>(8)</w:t>
      </w:r>
      <w:r w:rsidRPr="00610785">
        <w:rPr>
          <w:rFonts w:eastAsia="Times New Roman" w:cs="Arial"/>
          <w:kern w:val="0"/>
          <w:lang w:eastAsia="hr-HR"/>
          <w14:ligatures w14:val="none"/>
        </w:rPr>
        <w:tab/>
      </w:r>
      <w:r w:rsidRPr="00610785">
        <w:rPr>
          <w:rFonts w:eastAsia="Times New Roman" w:cs="Arial"/>
          <w:bCs/>
          <w:kern w:val="0"/>
          <w:lang w:eastAsia="hr-HR"/>
          <w14:ligatures w14:val="none"/>
        </w:rPr>
        <w:t>Unutar sportsko rekreacijske namjene ne može se odvijati gradnja građevina niti prostorija stambene namjene.</w:t>
      </w:r>
    </w:p>
    <w:p w14:paraId="4190048C" w14:textId="77777777" w:rsidR="00B65B3F" w:rsidRPr="00610785" w:rsidRDefault="00B65B3F" w:rsidP="00B65B3F">
      <w:pPr>
        <w:spacing w:line="240" w:lineRule="auto"/>
        <w:ind w:left="567" w:right="-1" w:hanging="567"/>
        <w:rPr>
          <w:rFonts w:eastAsia="Times New Roman" w:cs="Arial"/>
          <w:kern w:val="0"/>
          <w:lang w:eastAsia="hr-HR"/>
          <w14:ligatures w14:val="none"/>
        </w:rPr>
      </w:pPr>
      <w:r w:rsidRPr="00610785">
        <w:rPr>
          <w:rFonts w:eastAsia="Times New Roman" w:cs="Arial"/>
          <w:kern w:val="0"/>
          <w:lang w:eastAsia="hr-HR"/>
          <w14:ligatures w14:val="none"/>
        </w:rPr>
        <w:t>(9)</w:t>
      </w:r>
      <w:r w:rsidRPr="00610785">
        <w:rPr>
          <w:rFonts w:eastAsia="Times New Roman" w:cs="Arial"/>
          <w:kern w:val="0"/>
          <w:lang w:eastAsia="hr-HR"/>
          <w14:ligatures w14:val="none"/>
        </w:rPr>
        <w:tab/>
      </w:r>
      <w:r w:rsidRPr="00610785">
        <w:rPr>
          <w:rFonts w:eastAsia="Calibri" w:cs="Arial"/>
        </w:rPr>
        <w:t xml:space="preserve">Prateći sadržaji mogu se graditi istodobno ili nakon uređivanja i izgradnje građevina osnovne namjene. </w:t>
      </w:r>
    </w:p>
    <w:p w14:paraId="4D0B4194" w14:textId="77777777" w:rsidR="00B65B3F" w:rsidRPr="00610785" w:rsidRDefault="00B65B3F" w:rsidP="00B65B3F">
      <w:pPr>
        <w:spacing w:line="240" w:lineRule="auto"/>
        <w:ind w:left="567" w:right="-1" w:hanging="567"/>
        <w:rPr>
          <w:rFonts w:eastAsia="Times New Roman" w:cs="Arial"/>
          <w:kern w:val="0"/>
          <w:lang w:eastAsia="hr-HR"/>
          <w14:ligatures w14:val="none"/>
        </w:rPr>
      </w:pPr>
      <w:r w:rsidRPr="00610785">
        <w:rPr>
          <w:rFonts w:eastAsia="Times New Roman" w:cs="Arial"/>
          <w:kern w:val="0"/>
          <w:lang w:eastAsia="hr-HR"/>
          <w14:ligatures w14:val="none"/>
        </w:rPr>
        <w:t xml:space="preserve">(10)  Iznimno od prethodnih stavaka ovog članka, za sportsko-rekreacijsku namjenu u zoni bazena </w:t>
      </w:r>
      <w:proofErr w:type="spellStart"/>
      <w:r w:rsidRPr="00610785">
        <w:rPr>
          <w:rFonts w:eastAsia="Times New Roman" w:cs="Arial"/>
          <w:kern w:val="0"/>
          <w:lang w:eastAsia="hr-HR"/>
          <w14:ligatures w14:val="none"/>
        </w:rPr>
        <w:t>Cerine</w:t>
      </w:r>
      <w:proofErr w:type="spellEnd"/>
      <w:r w:rsidRPr="00610785">
        <w:rPr>
          <w:rFonts w:eastAsia="Times New Roman" w:cs="Arial"/>
          <w:kern w:val="0"/>
          <w:lang w:eastAsia="hr-HR"/>
          <w14:ligatures w14:val="none"/>
        </w:rPr>
        <w:t xml:space="preserve"> u slučaju gradnje hotela udio pratećih sadržaja nije ograničen. Primjenjuju se uvjeti gradnje određeni u članku 9.b.</w:t>
      </w:r>
    </w:p>
    <w:p w14:paraId="43DFB8FC" w14:textId="7CDF0DDB" w:rsidR="00B65B3F" w:rsidRPr="00610785" w:rsidRDefault="00B65B3F" w:rsidP="00B65B3F">
      <w:pPr>
        <w:spacing w:line="240" w:lineRule="auto"/>
        <w:ind w:left="567" w:right="-1" w:hanging="567"/>
        <w:rPr>
          <w:rFonts w:eastAsia="Times New Roman" w:cs="Arial"/>
          <w:kern w:val="0"/>
          <w:lang w:eastAsia="hr-HR"/>
          <w14:ligatures w14:val="none"/>
        </w:rPr>
      </w:pPr>
      <w:r w:rsidRPr="00610785">
        <w:rPr>
          <w:rFonts w:eastAsia="Times New Roman" w:cs="Arial"/>
          <w:kern w:val="0"/>
          <w:lang w:eastAsia="hr-HR"/>
          <w14:ligatures w14:val="none"/>
        </w:rPr>
        <w:t xml:space="preserve">(11)  U sklopu sportsko-rekreacijske namjene u zoni bazena </w:t>
      </w:r>
      <w:proofErr w:type="spellStart"/>
      <w:r w:rsidRPr="00610785">
        <w:rPr>
          <w:rFonts w:eastAsia="Times New Roman" w:cs="Arial"/>
          <w:kern w:val="0"/>
          <w:lang w:eastAsia="hr-HR"/>
          <w14:ligatures w14:val="none"/>
        </w:rPr>
        <w:t>Cerine</w:t>
      </w:r>
      <w:proofErr w:type="spellEnd"/>
      <w:r w:rsidRPr="00610785">
        <w:rPr>
          <w:rFonts w:eastAsia="Times New Roman" w:cs="Arial"/>
          <w:kern w:val="0"/>
          <w:lang w:eastAsia="hr-HR"/>
          <w14:ligatures w14:val="none"/>
        </w:rPr>
        <w:t xml:space="preserve"> planirana je gradnja i uređenje kampa.  Kod gradnje kampa udio pratećih sadržaja nije ograničen te se primjenjuju uvjeti gradnje  određeni u članku 9.c.</w:t>
      </w:r>
    </w:p>
    <w:p w14:paraId="6A99810E" w14:textId="77777777" w:rsidR="00EF736F" w:rsidRDefault="00EF736F" w:rsidP="00285F25">
      <w:pPr>
        <w:spacing w:line="240" w:lineRule="auto"/>
        <w:ind w:left="567" w:right="-1" w:hanging="567"/>
        <w:rPr>
          <w:rFonts w:eastAsia="Times New Roman" w:cs="Arial"/>
          <w:bCs/>
          <w:kern w:val="0"/>
          <w:lang w:eastAsia="hr-HR"/>
          <w14:ligatures w14:val="none"/>
        </w:rPr>
      </w:pPr>
    </w:p>
    <w:p w14:paraId="79E8F5F5" w14:textId="704982C2" w:rsidR="00B65B3F" w:rsidRPr="00B65B3F" w:rsidRDefault="00B65B3F" w:rsidP="00B65B3F">
      <w:pPr>
        <w:pStyle w:val="Naslov2"/>
        <w:rPr>
          <w:rFonts w:eastAsia="Times New Roman"/>
        </w:rPr>
      </w:pPr>
      <w:bookmarkStart w:id="63" w:name="_Toc195017162"/>
      <w:r w:rsidRPr="00B65B3F">
        <w:rPr>
          <w:rFonts w:eastAsia="Times New Roman"/>
        </w:rPr>
        <w:t>1.6.</w:t>
      </w:r>
      <w:r>
        <w:rPr>
          <w:rFonts w:eastAsia="Times New Roman"/>
        </w:rPr>
        <w:t xml:space="preserve"> </w:t>
      </w:r>
      <w:r w:rsidR="0040479C">
        <w:rPr>
          <w:rFonts w:eastAsia="Times New Roman"/>
        </w:rPr>
        <w:t xml:space="preserve">  </w:t>
      </w:r>
      <w:r w:rsidRPr="00B65B3F">
        <w:rPr>
          <w:rFonts w:eastAsia="Times New Roman"/>
        </w:rPr>
        <w:t>Javne zelene površine</w:t>
      </w:r>
      <w:bookmarkEnd w:id="63"/>
    </w:p>
    <w:p w14:paraId="7930B821" w14:textId="77777777" w:rsidR="00B65B3F" w:rsidRPr="00B65B3F" w:rsidRDefault="00B65B3F" w:rsidP="00B65B3F">
      <w:pPr>
        <w:jc w:val="left"/>
        <w:rPr>
          <w:rFonts w:eastAsia="Calibri" w:cs="Arial"/>
        </w:rPr>
      </w:pPr>
    </w:p>
    <w:p w14:paraId="5D14BB34" w14:textId="45AFD22B" w:rsidR="00B65B3F" w:rsidRPr="00B65B3F" w:rsidRDefault="00B65B3F" w:rsidP="00B65B3F">
      <w:pPr>
        <w:pStyle w:val="Naslov3"/>
        <w:rPr>
          <w:rFonts w:eastAsia="Times New Roman"/>
          <w:lang w:eastAsia="hr-HR"/>
        </w:rPr>
      </w:pPr>
      <w:bookmarkStart w:id="64" w:name="_Toc195017163"/>
      <w:r w:rsidRPr="00B65B3F">
        <w:rPr>
          <w:rFonts w:eastAsia="Times New Roman"/>
          <w:lang w:eastAsia="hr-HR"/>
        </w:rPr>
        <w:t>1.6.1.</w:t>
      </w:r>
      <w:r>
        <w:rPr>
          <w:rFonts w:eastAsia="Times New Roman"/>
          <w:lang w:eastAsia="hr-HR"/>
        </w:rPr>
        <w:t xml:space="preserve"> </w:t>
      </w:r>
      <w:r w:rsidRPr="00B65B3F">
        <w:rPr>
          <w:rFonts w:eastAsia="Times New Roman"/>
          <w:lang w:eastAsia="hr-HR"/>
        </w:rPr>
        <w:t>Javni park</w:t>
      </w:r>
      <w:bookmarkEnd w:id="64"/>
    </w:p>
    <w:p w14:paraId="055E403F" w14:textId="77777777" w:rsidR="00B65B3F" w:rsidRDefault="00B65B3F" w:rsidP="00B65B3F">
      <w:pPr>
        <w:spacing w:line="240" w:lineRule="auto"/>
        <w:ind w:right="-1"/>
        <w:jc w:val="center"/>
        <w:rPr>
          <w:rFonts w:eastAsia="Times New Roman" w:cs="Arial"/>
          <w:b/>
          <w:kern w:val="0"/>
          <w:lang w:eastAsia="hr-HR"/>
          <w14:ligatures w14:val="none"/>
        </w:rPr>
      </w:pPr>
    </w:p>
    <w:p w14:paraId="7F5EA569" w14:textId="1255EC7D" w:rsidR="00B65B3F" w:rsidRPr="00B65B3F" w:rsidRDefault="00B65B3F" w:rsidP="00B65B3F">
      <w:pPr>
        <w:spacing w:line="240" w:lineRule="auto"/>
        <w:ind w:right="-1"/>
        <w:jc w:val="center"/>
        <w:rPr>
          <w:rFonts w:eastAsia="Times New Roman" w:cs="Arial"/>
          <w:b/>
          <w:kern w:val="0"/>
          <w:lang w:eastAsia="hr-HR"/>
          <w14:ligatures w14:val="none"/>
        </w:rPr>
      </w:pPr>
      <w:r w:rsidRPr="00B65B3F">
        <w:rPr>
          <w:rFonts w:eastAsia="Times New Roman" w:cs="Arial"/>
          <w:b/>
          <w:kern w:val="0"/>
          <w:lang w:eastAsia="hr-HR"/>
          <w14:ligatures w14:val="none"/>
        </w:rPr>
        <w:t>Članak 11.</w:t>
      </w:r>
    </w:p>
    <w:p w14:paraId="6EBA9858" w14:textId="77777777" w:rsidR="00EF736F" w:rsidRDefault="00EF736F" w:rsidP="00285F25">
      <w:pPr>
        <w:spacing w:line="240" w:lineRule="auto"/>
        <w:ind w:left="567" w:right="-1" w:hanging="567"/>
        <w:rPr>
          <w:rFonts w:eastAsia="Times New Roman" w:cs="Arial"/>
          <w:bCs/>
          <w:kern w:val="0"/>
          <w:lang w:eastAsia="hr-HR"/>
          <w14:ligatures w14:val="none"/>
        </w:rPr>
      </w:pPr>
    </w:p>
    <w:p w14:paraId="2B103661" w14:textId="1996371A" w:rsidR="000A3146" w:rsidRPr="00D10B7D" w:rsidRDefault="000A3146" w:rsidP="000A3146">
      <w:pPr>
        <w:tabs>
          <w:tab w:val="left" w:pos="426"/>
        </w:tabs>
        <w:spacing w:line="240" w:lineRule="auto"/>
        <w:ind w:left="567" w:hanging="567"/>
        <w:rPr>
          <w:rFonts w:eastAsia="Times New Roman" w:cs="Arial"/>
          <w:snapToGrid w:val="0"/>
          <w:kern w:val="0"/>
          <w:lang w:eastAsia="hr-HR"/>
          <w14:ligatures w14:val="none"/>
        </w:rPr>
      </w:pPr>
      <w:r w:rsidRPr="00D10B7D">
        <w:rPr>
          <w:rFonts w:eastAsia="Times New Roman" w:cs="Arial"/>
          <w:snapToGrid w:val="0"/>
          <w:kern w:val="0"/>
          <w:lang w:eastAsia="hr-HR"/>
          <w14:ligatures w14:val="none"/>
        </w:rPr>
        <w:t>(1)</w:t>
      </w:r>
      <w:r w:rsidRPr="00D10B7D">
        <w:rPr>
          <w:rFonts w:eastAsia="Times New Roman" w:cs="Arial"/>
          <w:snapToGrid w:val="0"/>
          <w:kern w:val="0"/>
          <w:lang w:eastAsia="hr-HR"/>
          <w14:ligatures w14:val="none"/>
        </w:rPr>
        <w:tab/>
        <w:t xml:space="preserve">  Površine </w:t>
      </w:r>
      <w:r w:rsidRPr="00D10B7D">
        <w:rPr>
          <w:rFonts w:eastAsia="Times New Roman" w:cs="Arial"/>
          <w:b/>
          <w:bCs/>
          <w:snapToGrid w:val="0"/>
          <w:kern w:val="0"/>
          <w:lang w:eastAsia="hr-HR"/>
          <w14:ligatures w14:val="none"/>
        </w:rPr>
        <w:t>javnih parkova</w:t>
      </w:r>
      <w:r w:rsidRPr="00D10B7D">
        <w:rPr>
          <w:rFonts w:eastAsia="Times New Roman" w:cs="Arial"/>
          <w:snapToGrid w:val="0"/>
          <w:kern w:val="0"/>
          <w:lang w:eastAsia="hr-HR"/>
          <w14:ligatures w14:val="none"/>
        </w:rPr>
        <w:t xml:space="preserve"> (oznaka Z1) namijenjene su javnom korištenju, šetnji i odmoru građana. Uređuje se hortikulturno, planski raspoređenom vegetacijom (visokom i niskom), izvedbom </w:t>
      </w:r>
      <w:proofErr w:type="spellStart"/>
      <w:r w:rsidRPr="00D10B7D">
        <w:rPr>
          <w:rFonts w:eastAsia="Times New Roman" w:cs="Arial"/>
          <w:snapToGrid w:val="0"/>
          <w:kern w:val="0"/>
          <w:lang w:eastAsia="hr-HR"/>
          <w14:ligatures w14:val="none"/>
        </w:rPr>
        <w:t>parternog</w:t>
      </w:r>
      <w:proofErr w:type="spellEnd"/>
      <w:r w:rsidRPr="00D10B7D">
        <w:rPr>
          <w:rFonts w:eastAsia="Times New Roman" w:cs="Arial"/>
          <w:snapToGrid w:val="0"/>
          <w:kern w:val="0"/>
          <w:lang w:eastAsia="hr-HR"/>
          <w14:ligatures w14:val="none"/>
        </w:rPr>
        <w:t xml:space="preserve"> opločenja u obliku šetnica, manjih trgova, rekreativnih površina te postavom urbane opreme sukladno prilagodbi klimatskim promjenama. </w:t>
      </w:r>
    </w:p>
    <w:p w14:paraId="2802F9A9" w14:textId="77777777" w:rsidR="000A3146" w:rsidRPr="00D10B7D" w:rsidRDefault="000A3146" w:rsidP="000A3146">
      <w:pPr>
        <w:autoSpaceDE w:val="0"/>
        <w:autoSpaceDN w:val="0"/>
        <w:adjustRightInd w:val="0"/>
        <w:spacing w:line="240" w:lineRule="auto"/>
        <w:ind w:left="567" w:right="1" w:hanging="567"/>
        <w:rPr>
          <w:rFonts w:eastAsia="Calibri" w:cs="Arial"/>
          <w:kern w:val="0"/>
          <w:lang w:eastAsia="hr-HR"/>
          <w14:ligatures w14:val="none"/>
        </w:rPr>
      </w:pPr>
      <w:r w:rsidRPr="00D10B7D">
        <w:rPr>
          <w:rFonts w:eastAsia="Calibri" w:cs="Arial"/>
          <w:kern w:val="0"/>
          <w:lang w:eastAsia="hr-HR"/>
          <w14:ligatures w14:val="none"/>
        </w:rPr>
        <w:t xml:space="preserve">(2) </w:t>
      </w:r>
      <w:r w:rsidRPr="00D10B7D">
        <w:rPr>
          <w:rFonts w:eastAsia="Calibri" w:cs="Arial"/>
          <w:kern w:val="0"/>
          <w:lang w:eastAsia="hr-HR"/>
          <w14:ligatures w14:val="none"/>
        </w:rPr>
        <w:tab/>
        <w:t>Na građevnim česticama javne zelene površine – javni park omogućeno je uređenje i izgradnja:</w:t>
      </w:r>
    </w:p>
    <w:p w14:paraId="15309ABE" w14:textId="77777777" w:rsidR="000A3146" w:rsidRPr="00D10B7D" w:rsidRDefault="000A3146" w:rsidP="000A3146">
      <w:pPr>
        <w:numPr>
          <w:ilvl w:val="0"/>
          <w:numId w:val="30"/>
        </w:numPr>
        <w:autoSpaceDE w:val="0"/>
        <w:autoSpaceDN w:val="0"/>
        <w:adjustRightInd w:val="0"/>
        <w:spacing w:after="200" w:line="240" w:lineRule="auto"/>
        <w:ind w:left="851" w:right="1" w:hanging="284"/>
        <w:contextualSpacing/>
        <w:rPr>
          <w:rFonts w:eastAsia="Times New Roman" w:cs="Arial"/>
          <w:kern w:val="0"/>
          <w:lang w:eastAsia="hr-HR"/>
          <w14:ligatures w14:val="none"/>
        </w:rPr>
      </w:pPr>
      <w:r w:rsidRPr="00D10B7D">
        <w:rPr>
          <w:rFonts w:eastAsia="Times New Roman" w:cs="Arial"/>
          <w:kern w:val="0"/>
          <w:lang w:eastAsia="hr-HR"/>
          <w14:ligatures w14:val="none"/>
        </w:rPr>
        <w:t>kolnih i pješačkih staza</w:t>
      </w:r>
    </w:p>
    <w:p w14:paraId="04AD3668" w14:textId="77777777" w:rsidR="000A3146" w:rsidRPr="00D10B7D" w:rsidRDefault="000A3146" w:rsidP="000A3146">
      <w:pPr>
        <w:numPr>
          <w:ilvl w:val="0"/>
          <w:numId w:val="30"/>
        </w:numPr>
        <w:autoSpaceDE w:val="0"/>
        <w:autoSpaceDN w:val="0"/>
        <w:adjustRightInd w:val="0"/>
        <w:spacing w:after="200" w:line="240" w:lineRule="auto"/>
        <w:ind w:left="851" w:right="1" w:hanging="284"/>
        <w:contextualSpacing/>
        <w:rPr>
          <w:rFonts w:eastAsia="Times New Roman" w:cs="Arial"/>
          <w:kern w:val="0"/>
          <w:lang w:eastAsia="hr-HR"/>
          <w14:ligatures w14:val="none"/>
        </w:rPr>
      </w:pPr>
      <w:r w:rsidRPr="00D10B7D">
        <w:rPr>
          <w:rFonts w:eastAsia="Times New Roman" w:cs="Arial"/>
          <w:kern w:val="0"/>
          <w:lang w:eastAsia="hr-HR"/>
          <w14:ligatures w14:val="none"/>
        </w:rPr>
        <w:t>biciklističkih staza</w:t>
      </w:r>
    </w:p>
    <w:p w14:paraId="040CDCEC" w14:textId="77777777" w:rsidR="000A3146" w:rsidRPr="00D10B7D" w:rsidRDefault="000A3146" w:rsidP="000A3146">
      <w:pPr>
        <w:numPr>
          <w:ilvl w:val="0"/>
          <w:numId w:val="30"/>
        </w:numPr>
        <w:autoSpaceDE w:val="0"/>
        <w:autoSpaceDN w:val="0"/>
        <w:adjustRightInd w:val="0"/>
        <w:spacing w:after="200" w:line="240" w:lineRule="auto"/>
        <w:ind w:left="851" w:right="1" w:hanging="284"/>
        <w:contextualSpacing/>
        <w:rPr>
          <w:rFonts w:eastAsia="Times New Roman" w:cs="Arial"/>
          <w:kern w:val="0"/>
          <w:lang w:eastAsia="hr-HR"/>
          <w14:ligatures w14:val="none"/>
        </w:rPr>
      </w:pPr>
      <w:r w:rsidRPr="00D10B7D">
        <w:rPr>
          <w:rFonts w:eastAsia="Times New Roman" w:cs="Arial"/>
          <w:kern w:val="0"/>
          <w:lang w:eastAsia="hr-HR"/>
          <w14:ligatures w14:val="none"/>
        </w:rPr>
        <w:t>sportsko-rekreacijskih površina i igrališta</w:t>
      </w:r>
    </w:p>
    <w:p w14:paraId="7C83F27E" w14:textId="77777777" w:rsidR="000A3146" w:rsidRPr="00D10B7D" w:rsidRDefault="000A3146" w:rsidP="000A3146">
      <w:pPr>
        <w:numPr>
          <w:ilvl w:val="0"/>
          <w:numId w:val="30"/>
        </w:numPr>
        <w:autoSpaceDE w:val="0"/>
        <w:autoSpaceDN w:val="0"/>
        <w:adjustRightInd w:val="0"/>
        <w:spacing w:after="200" w:line="240" w:lineRule="auto"/>
        <w:ind w:left="851" w:right="1" w:hanging="284"/>
        <w:contextualSpacing/>
        <w:rPr>
          <w:rFonts w:eastAsia="Times New Roman" w:cs="Arial"/>
          <w:kern w:val="0"/>
          <w:lang w:eastAsia="hr-HR"/>
          <w14:ligatures w14:val="none"/>
        </w:rPr>
      </w:pPr>
      <w:r w:rsidRPr="00D10B7D">
        <w:rPr>
          <w:rFonts w:eastAsia="Times New Roman" w:cs="Arial"/>
          <w:kern w:val="0"/>
          <w:lang w:eastAsia="hr-HR"/>
          <w14:ligatures w14:val="none"/>
        </w:rPr>
        <w:t>dječjih igrališta i odmorišta</w:t>
      </w:r>
    </w:p>
    <w:p w14:paraId="6CFAC4C8" w14:textId="77777777" w:rsidR="000A3146" w:rsidRPr="00D10B7D" w:rsidRDefault="000A3146" w:rsidP="000A3146">
      <w:pPr>
        <w:numPr>
          <w:ilvl w:val="0"/>
          <w:numId w:val="30"/>
        </w:numPr>
        <w:autoSpaceDE w:val="0"/>
        <w:autoSpaceDN w:val="0"/>
        <w:adjustRightInd w:val="0"/>
        <w:spacing w:after="200" w:line="240" w:lineRule="auto"/>
        <w:ind w:left="851" w:right="1" w:hanging="284"/>
        <w:contextualSpacing/>
        <w:rPr>
          <w:rFonts w:eastAsia="Times New Roman" w:cs="Arial"/>
          <w:kern w:val="0"/>
          <w:lang w:eastAsia="hr-HR"/>
          <w14:ligatures w14:val="none"/>
        </w:rPr>
      </w:pPr>
      <w:r w:rsidRPr="00D10B7D">
        <w:rPr>
          <w:rFonts w:eastAsia="Times New Roman" w:cs="Arial"/>
          <w:kern w:val="0"/>
          <w:lang w:eastAsia="hr-HR"/>
          <w14:ligatures w14:val="none"/>
        </w:rPr>
        <w:t>parkovi za pse</w:t>
      </w:r>
    </w:p>
    <w:p w14:paraId="6B5C13FB" w14:textId="77777777" w:rsidR="000A3146" w:rsidRPr="00D10B7D" w:rsidRDefault="000A3146" w:rsidP="000A3146">
      <w:pPr>
        <w:numPr>
          <w:ilvl w:val="0"/>
          <w:numId w:val="30"/>
        </w:numPr>
        <w:autoSpaceDE w:val="0"/>
        <w:autoSpaceDN w:val="0"/>
        <w:adjustRightInd w:val="0"/>
        <w:spacing w:after="200" w:line="240" w:lineRule="auto"/>
        <w:ind w:left="851" w:right="1" w:hanging="284"/>
        <w:contextualSpacing/>
        <w:rPr>
          <w:rFonts w:eastAsia="Times New Roman" w:cs="Arial"/>
          <w:kern w:val="0"/>
          <w:lang w:eastAsia="hr-HR"/>
          <w14:ligatures w14:val="none"/>
        </w:rPr>
      </w:pPr>
      <w:r w:rsidRPr="00D10B7D">
        <w:rPr>
          <w:rFonts w:eastAsia="Times New Roman" w:cs="Arial"/>
          <w:kern w:val="0"/>
          <w:lang w:eastAsia="hr-HR"/>
          <w14:ligatures w14:val="none"/>
        </w:rPr>
        <w:t>manjih građevina prateće namjene - odmorišta, fontana, vidikovaca, paviljona, nadstrešnica, pergola i ostale urbane opreme</w:t>
      </w:r>
    </w:p>
    <w:p w14:paraId="4677709B" w14:textId="77777777" w:rsidR="000A3146" w:rsidRPr="00D10B7D" w:rsidRDefault="000A3146" w:rsidP="000A3146">
      <w:pPr>
        <w:numPr>
          <w:ilvl w:val="0"/>
          <w:numId w:val="30"/>
        </w:numPr>
        <w:autoSpaceDE w:val="0"/>
        <w:autoSpaceDN w:val="0"/>
        <w:adjustRightInd w:val="0"/>
        <w:spacing w:after="200" w:line="240" w:lineRule="auto"/>
        <w:ind w:left="851" w:right="1" w:hanging="284"/>
        <w:contextualSpacing/>
        <w:rPr>
          <w:rFonts w:eastAsia="Times New Roman" w:cs="Arial"/>
          <w:kern w:val="0"/>
          <w:lang w:eastAsia="hr-HR"/>
          <w14:ligatures w14:val="none"/>
        </w:rPr>
      </w:pPr>
      <w:r w:rsidRPr="00D10B7D">
        <w:rPr>
          <w:rFonts w:eastAsia="Times New Roman" w:cs="Arial"/>
          <w:kern w:val="0"/>
          <w:lang w:eastAsia="hr-HR"/>
          <w14:ligatures w14:val="none"/>
        </w:rPr>
        <w:t>montažne građevine – kioska, pozornica, tribina i sličnih građevina</w:t>
      </w:r>
    </w:p>
    <w:p w14:paraId="6F27BDDA" w14:textId="77777777" w:rsidR="000A3146" w:rsidRPr="00D10B7D" w:rsidRDefault="000A3146" w:rsidP="000A3146">
      <w:pPr>
        <w:numPr>
          <w:ilvl w:val="0"/>
          <w:numId w:val="30"/>
        </w:numPr>
        <w:autoSpaceDE w:val="0"/>
        <w:autoSpaceDN w:val="0"/>
        <w:adjustRightInd w:val="0"/>
        <w:spacing w:after="200" w:line="240" w:lineRule="auto"/>
        <w:ind w:left="851" w:right="1" w:hanging="284"/>
        <w:contextualSpacing/>
        <w:rPr>
          <w:rFonts w:eastAsia="Times New Roman" w:cs="Arial"/>
          <w:kern w:val="0"/>
          <w:lang w:eastAsia="hr-HR"/>
          <w14:ligatures w14:val="none"/>
        </w:rPr>
      </w:pPr>
      <w:r w:rsidRPr="00D10B7D">
        <w:rPr>
          <w:rFonts w:eastAsia="Times New Roman" w:cs="Arial"/>
          <w:kern w:val="0"/>
          <w:lang w:eastAsia="hr-HR"/>
          <w14:ligatures w14:val="none"/>
        </w:rPr>
        <w:lastRenderedPageBreak/>
        <w:t>sakralnih građevina i povijesne opreme prostora</w:t>
      </w:r>
    </w:p>
    <w:p w14:paraId="62AB4257" w14:textId="77777777" w:rsidR="000A3146" w:rsidRPr="00D10B7D" w:rsidRDefault="000A3146" w:rsidP="000A3146">
      <w:pPr>
        <w:numPr>
          <w:ilvl w:val="0"/>
          <w:numId w:val="30"/>
        </w:numPr>
        <w:autoSpaceDE w:val="0"/>
        <w:autoSpaceDN w:val="0"/>
        <w:adjustRightInd w:val="0"/>
        <w:spacing w:after="200" w:line="240" w:lineRule="auto"/>
        <w:ind w:left="851" w:right="1" w:hanging="284"/>
        <w:contextualSpacing/>
        <w:rPr>
          <w:rFonts w:eastAsia="Times New Roman" w:cs="Arial"/>
          <w:kern w:val="0"/>
          <w:lang w:eastAsia="hr-HR"/>
          <w14:ligatures w14:val="none"/>
        </w:rPr>
      </w:pPr>
      <w:r w:rsidRPr="00D10B7D">
        <w:rPr>
          <w:rFonts w:eastAsia="Times New Roman" w:cs="Arial"/>
          <w:kern w:val="0"/>
          <w:lang w:eastAsia="hr-HR"/>
          <w14:ligatures w14:val="none"/>
        </w:rPr>
        <w:t>građevina sanitarno-higijenskog standarda</w:t>
      </w:r>
    </w:p>
    <w:p w14:paraId="5F1CDE0B" w14:textId="77777777" w:rsidR="000A3146" w:rsidRPr="00D10B7D" w:rsidRDefault="000A3146" w:rsidP="000A3146">
      <w:pPr>
        <w:numPr>
          <w:ilvl w:val="0"/>
          <w:numId w:val="30"/>
        </w:numPr>
        <w:autoSpaceDE w:val="0"/>
        <w:autoSpaceDN w:val="0"/>
        <w:adjustRightInd w:val="0"/>
        <w:spacing w:after="200" w:line="240" w:lineRule="auto"/>
        <w:ind w:left="851" w:right="1" w:hanging="284"/>
        <w:contextualSpacing/>
        <w:rPr>
          <w:rFonts w:eastAsia="Times New Roman" w:cs="Arial"/>
          <w:kern w:val="0"/>
          <w:lang w:eastAsia="hr-HR"/>
          <w14:ligatures w14:val="none"/>
        </w:rPr>
      </w:pPr>
      <w:r w:rsidRPr="00D10B7D">
        <w:rPr>
          <w:rFonts w:eastAsia="Times New Roman" w:cs="Arial"/>
          <w:kern w:val="0"/>
          <w:lang w:eastAsia="hr-HR"/>
          <w14:ligatures w14:val="none"/>
        </w:rPr>
        <w:t>građevine za potrebe zaštite od elementarnih nepogoda i ratnih opasnosti  - zakloni i skloništa</w:t>
      </w:r>
    </w:p>
    <w:p w14:paraId="717F2F0C" w14:textId="77777777" w:rsidR="000A3146" w:rsidRPr="00D10B7D" w:rsidRDefault="000A3146" w:rsidP="000A3146">
      <w:pPr>
        <w:numPr>
          <w:ilvl w:val="0"/>
          <w:numId w:val="30"/>
        </w:numPr>
        <w:autoSpaceDE w:val="0"/>
        <w:autoSpaceDN w:val="0"/>
        <w:adjustRightInd w:val="0"/>
        <w:spacing w:after="200" w:line="240" w:lineRule="auto"/>
        <w:ind w:left="851" w:right="1" w:hanging="284"/>
        <w:contextualSpacing/>
        <w:rPr>
          <w:rFonts w:eastAsia="Times New Roman" w:cs="Arial"/>
          <w:kern w:val="0"/>
          <w:lang w:eastAsia="hr-HR"/>
          <w14:ligatures w14:val="none"/>
        </w:rPr>
      </w:pPr>
      <w:r w:rsidRPr="00D10B7D">
        <w:rPr>
          <w:rFonts w:eastAsia="Times New Roman" w:cs="Arial"/>
          <w:kern w:val="0"/>
          <w:lang w:eastAsia="hr-HR"/>
          <w14:ligatures w14:val="none"/>
        </w:rPr>
        <w:t>komunalne građevine</w:t>
      </w:r>
    </w:p>
    <w:p w14:paraId="373CE482" w14:textId="77777777" w:rsidR="000A3146" w:rsidRPr="00D10B7D" w:rsidRDefault="000A3146" w:rsidP="000A3146">
      <w:pPr>
        <w:numPr>
          <w:ilvl w:val="0"/>
          <w:numId w:val="30"/>
        </w:numPr>
        <w:autoSpaceDE w:val="0"/>
        <w:autoSpaceDN w:val="0"/>
        <w:adjustRightInd w:val="0"/>
        <w:spacing w:after="200" w:line="240" w:lineRule="auto"/>
        <w:ind w:left="851" w:right="1" w:hanging="284"/>
        <w:contextualSpacing/>
        <w:rPr>
          <w:rFonts w:eastAsia="Times New Roman" w:cs="Arial"/>
          <w:kern w:val="0"/>
          <w:lang w:eastAsia="hr-HR"/>
          <w14:ligatures w14:val="none"/>
        </w:rPr>
      </w:pPr>
      <w:r w:rsidRPr="00D10B7D">
        <w:rPr>
          <w:rFonts w:eastAsia="Times New Roman" w:cs="Arial"/>
          <w:snapToGrid w:val="0"/>
          <w:kern w:val="0"/>
          <w:lang w:eastAsia="hr-HR"/>
          <w14:ligatures w14:val="none"/>
        </w:rPr>
        <w:t>parkirališta izvedenih od travnatih elemenata uz rubne dijelove javne površine</w:t>
      </w:r>
    </w:p>
    <w:p w14:paraId="36172086" w14:textId="77777777" w:rsidR="000A3146" w:rsidRPr="00D10B7D" w:rsidRDefault="000A3146" w:rsidP="000A3146">
      <w:pPr>
        <w:numPr>
          <w:ilvl w:val="0"/>
          <w:numId w:val="30"/>
        </w:numPr>
        <w:autoSpaceDE w:val="0"/>
        <w:autoSpaceDN w:val="0"/>
        <w:adjustRightInd w:val="0"/>
        <w:spacing w:after="200" w:line="240" w:lineRule="auto"/>
        <w:ind w:left="851" w:right="1" w:hanging="284"/>
        <w:contextualSpacing/>
        <w:rPr>
          <w:rFonts w:eastAsia="Times New Roman" w:cs="Arial"/>
          <w:kern w:val="0"/>
          <w:lang w:eastAsia="hr-HR"/>
          <w14:ligatures w14:val="none"/>
        </w:rPr>
      </w:pPr>
      <w:r w:rsidRPr="00D10B7D">
        <w:rPr>
          <w:rFonts w:eastAsia="Times New Roman" w:cs="Arial"/>
          <w:kern w:val="0"/>
          <w:lang w:eastAsia="hr-HR"/>
          <w14:ligatures w14:val="none"/>
        </w:rPr>
        <w:t>manje infrastrukturne građevine – trafostanice i slično.</w:t>
      </w:r>
    </w:p>
    <w:p w14:paraId="30479198" w14:textId="77777777" w:rsidR="000A3146" w:rsidRPr="00D10B7D" w:rsidRDefault="000A3146" w:rsidP="000A3146">
      <w:pPr>
        <w:spacing w:line="240" w:lineRule="auto"/>
        <w:ind w:left="567" w:right="-1" w:hanging="567"/>
        <w:rPr>
          <w:rFonts w:eastAsia="Calibri" w:cs="Arial"/>
          <w:snapToGrid w:val="0"/>
        </w:rPr>
      </w:pPr>
      <w:r w:rsidRPr="00D10B7D">
        <w:rPr>
          <w:rFonts w:eastAsia="Calibri" w:cs="Arial"/>
          <w:snapToGrid w:val="0"/>
        </w:rPr>
        <w:t>(3)</w:t>
      </w:r>
      <w:r w:rsidRPr="00D10B7D">
        <w:rPr>
          <w:rFonts w:eastAsia="Calibri" w:cs="Arial"/>
          <w:snapToGrid w:val="0"/>
        </w:rPr>
        <w:tab/>
        <w:t>Gradnja dozvoljena unutar javne zelene površine - javnog parka može zauzimati do 10% njegove površine. Iznimno, sportsko-rekreacijske površine, igrališta, dječja igrališta i odmorišta određena u stavku 2. ovog članka smiju zauzimati 35 % GBP građevne čestice površine javnog parka.</w:t>
      </w:r>
    </w:p>
    <w:p w14:paraId="44A930B0" w14:textId="0BDB6CC8" w:rsidR="000A3146" w:rsidRPr="00D10B7D" w:rsidRDefault="000A3146" w:rsidP="00287D79">
      <w:pPr>
        <w:tabs>
          <w:tab w:val="left" w:pos="567"/>
        </w:tabs>
        <w:spacing w:line="240" w:lineRule="auto"/>
        <w:ind w:left="567" w:hanging="567"/>
        <w:rPr>
          <w:rFonts w:eastAsia="Calibri" w:cs="Arial"/>
          <w:snapToGrid w:val="0"/>
        </w:rPr>
      </w:pPr>
      <w:r w:rsidRPr="00D10B7D">
        <w:rPr>
          <w:rFonts w:eastAsia="Calibri" w:cs="Arial"/>
          <w:snapToGrid w:val="0"/>
        </w:rPr>
        <w:t>(4)</w:t>
      </w:r>
      <w:r w:rsidR="00287D79">
        <w:rPr>
          <w:rFonts w:eastAsia="Calibri" w:cs="Arial"/>
          <w:snapToGrid w:val="0"/>
        </w:rPr>
        <w:tab/>
      </w:r>
      <w:r w:rsidRPr="00D10B7D">
        <w:rPr>
          <w:rFonts w:eastAsia="Calibri" w:cs="Arial"/>
          <w:snapToGrid w:val="0"/>
        </w:rPr>
        <w:t xml:space="preserve">U sklopu </w:t>
      </w:r>
      <w:r w:rsidRPr="00D10B7D">
        <w:rPr>
          <w:rFonts w:eastAsia="Calibri" w:cs="Arial"/>
        </w:rPr>
        <w:t xml:space="preserve">stambene namjene, </w:t>
      </w:r>
      <w:r w:rsidRPr="00D10B7D">
        <w:rPr>
          <w:rFonts w:eastAsia="Calibri" w:cs="Arial"/>
          <w:snapToGrid w:val="0"/>
        </w:rPr>
        <w:t>mješovite namjene i ostalih namjena, kako je određeno ovim GUP-om,</w:t>
      </w:r>
      <w:r w:rsidRPr="00D10B7D">
        <w:rPr>
          <w:rFonts w:eastAsia="Calibri" w:cs="Arial"/>
          <w:b/>
          <w:bCs/>
          <w:snapToGrid w:val="0"/>
        </w:rPr>
        <w:t xml:space="preserve"> </w:t>
      </w:r>
      <w:r w:rsidRPr="00D10B7D">
        <w:rPr>
          <w:rFonts w:eastAsia="Calibri" w:cs="Arial"/>
        </w:rPr>
        <w:t xml:space="preserve">mogu se uređivati javne zelene površine – javni park sukladno </w:t>
      </w:r>
      <w:r w:rsidRPr="00D10B7D">
        <w:rPr>
          <w:rFonts w:eastAsia="Calibri" w:cs="Arial"/>
          <w:snapToGrid w:val="0"/>
        </w:rPr>
        <w:t>uvjetima određenim u ovom članku.</w:t>
      </w:r>
    </w:p>
    <w:p w14:paraId="29BD99D2" w14:textId="2E8C6B3A" w:rsidR="000A3146" w:rsidRPr="00D10B7D" w:rsidRDefault="000A3146" w:rsidP="00287D79">
      <w:pPr>
        <w:tabs>
          <w:tab w:val="left" w:pos="567"/>
        </w:tabs>
        <w:spacing w:line="240" w:lineRule="auto"/>
        <w:rPr>
          <w:rFonts w:eastAsia="Times New Roman" w:cs="Arial"/>
          <w:snapToGrid w:val="0"/>
          <w:kern w:val="0"/>
          <w:lang w:eastAsia="hr-HR"/>
          <w14:ligatures w14:val="none"/>
        </w:rPr>
      </w:pPr>
      <w:r w:rsidRPr="00D10B7D">
        <w:rPr>
          <w:rFonts w:eastAsia="Times New Roman" w:cs="Arial"/>
          <w:snapToGrid w:val="0"/>
          <w:kern w:val="0"/>
          <w:lang w:eastAsia="hr-HR"/>
          <w14:ligatures w14:val="none"/>
        </w:rPr>
        <w:t>(5)</w:t>
      </w:r>
      <w:r w:rsidRPr="00D10B7D">
        <w:rPr>
          <w:rFonts w:eastAsia="Times New Roman" w:cs="Arial"/>
          <w:snapToGrid w:val="0"/>
          <w:kern w:val="0"/>
          <w:lang w:eastAsia="hr-HR"/>
          <w14:ligatures w14:val="none"/>
        </w:rPr>
        <w:tab/>
        <w:t xml:space="preserve">Zaštitom </w:t>
      </w:r>
      <w:r w:rsidRPr="00D10B7D">
        <w:rPr>
          <w:rFonts w:eastAsia="Times New Roman" w:cs="Arial"/>
          <w:b/>
          <w:bCs/>
          <w:snapToGrid w:val="0"/>
          <w:kern w:val="0"/>
          <w:lang w:eastAsia="hr-HR"/>
          <w14:ligatures w14:val="none"/>
        </w:rPr>
        <w:t>zelene infrastrukture</w:t>
      </w:r>
      <w:r w:rsidRPr="00D10B7D">
        <w:rPr>
          <w:rFonts w:eastAsia="Times New Roman" w:cs="Arial"/>
          <w:snapToGrid w:val="0"/>
          <w:kern w:val="0"/>
          <w:lang w:eastAsia="hr-HR"/>
          <w14:ligatures w14:val="none"/>
        </w:rPr>
        <w:t xml:space="preserve"> predlaže se ovim GUP-om sljedeće:</w:t>
      </w:r>
    </w:p>
    <w:p w14:paraId="69C2C482" w14:textId="77777777" w:rsidR="000A3146" w:rsidRPr="00D10B7D" w:rsidRDefault="000A3146" w:rsidP="000A3146">
      <w:pPr>
        <w:numPr>
          <w:ilvl w:val="0"/>
          <w:numId w:val="31"/>
        </w:numPr>
        <w:tabs>
          <w:tab w:val="left" w:pos="426"/>
        </w:tabs>
        <w:spacing w:line="240" w:lineRule="auto"/>
        <w:ind w:left="851" w:hanging="284"/>
        <w:rPr>
          <w:rFonts w:eastAsia="Times New Roman" w:cs="Arial"/>
          <w:snapToGrid w:val="0"/>
          <w:kern w:val="0"/>
          <w:lang w:eastAsia="hr-HR"/>
          <w14:ligatures w14:val="none"/>
        </w:rPr>
      </w:pPr>
      <w:r w:rsidRPr="00D10B7D">
        <w:rPr>
          <w:rFonts w:eastAsia="Times New Roman" w:cs="Arial"/>
          <w:b/>
          <w:bCs/>
          <w:snapToGrid w:val="0"/>
          <w:kern w:val="0"/>
          <w:lang w:eastAsia="hr-HR"/>
          <w14:ligatures w14:val="none"/>
        </w:rPr>
        <w:t>Parkovi susjedstva</w:t>
      </w:r>
      <w:r w:rsidRPr="00D10B7D">
        <w:rPr>
          <w:rFonts w:eastAsia="Times New Roman" w:cs="Arial"/>
          <w:snapToGrid w:val="0"/>
          <w:kern w:val="0"/>
          <w:lang w:eastAsia="hr-HR"/>
          <w14:ligatures w14:val="none"/>
        </w:rPr>
        <w:t xml:space="preserve"> su serija manjih parkova unutar pretežito stambene namjene, naročito u zonama individualnih stambenih zgrada. </w:t>
      </w:r>
      <w:r w:rsidRPr="00D10B7D">
        <w:rPr>
          <w:rFonts w:eastAsia="Arial" w:cs="Arial"/>
          <w:kern w:val="0"/>
          <w:lang w:eastAsia="hr-HR"/>
          <w14:ligatures w14:val="none"/>
        </w:rPr>
        <w:t>Ovi prostori imaju visok značaj za aktivan život, druženje i identitet lokalne zajednice, zbog čega je nužno voditi računa o njihovoj kvaliteti i dostupnosti na gradskoj razini. Aktivnost je usmjerena na sustavno unaprjeđenje i proširenje sadržaja ovih prostora u skladu s definiranom namjenom i potrebama lokalne zajednice.</w:t>
      </w:r>
    </w:p>
    <w:p w14:paraId="6FF9AA68" w14:textId="77777777" w:rsidR="000A3146" w:rsidRPr="00D10B7D" w:rsidRDefault="000A3146" w:rsidP="000A3146">
      <w:pPr>
        <w:numPr>
          <w:ilvl w:val="0"/>
          <w:numId w:val="31"/>
        </w:numPr>
        <w:tabs>
          <w:tab w:val="left" w:pos="426"/>
        </w:tabs>
        <w:spacing w:line="240" w:lineRule="auto"/>
        <w:ind w:left="851" w:hanging="284"/>
        <w:rPr>
          <w:rFonts w:eastAsia="Times New Roman" w:cs="Arial"/>
          <w:snapToGrid w:val="0"/>
          <w:kern w:val="0"/>
          <w:lang w:eastAsia="hr-HR"/>
          <w14:ligatures w14:val="none"/>
        </w:rPr>
      </w:pPr>
      <w:r w:rsidRPr="00D10B7D">
        <w:rPr>
          <w:rFonts w:eastAsia="Times New Roman" w:cs="Arial"/>
          <w:b/>
          <w:bCs/>
          <w:snapToGrid w:val="0"/>
          <w:kern w:val="0"/>
          <w:lang w:eastAsia="hr-HR"/>
          <w14:ligatures w14:val="none"/>
        </w:rPr>
        <w:t>Dječja igrališta</w:t>
      </w:r>
      <w:r w:rsidRPr="00D10B7D">
        <w:rPr>
          <w:rFonts w:eastAsia="Times New Roman" w:cs="Arial"/>
          <w:snapToGrid w:val="0"/>
          <w:kern w:val="0"/>
          <w:lang w:eastAsia="hr-HR"/>
          <w14:ligatures w14:val="none"/>
        </w:rPr>
        <w:t xml:space="preserve"> je potrebno urediti i proširiti </w:t>
      </w:r>
      <w:r w:rsidRPr="00D10B7D">
        <w:rPr>
          <w:rFonts w:eastAsia="Arial" w:cs="Arial"/>
          <w:kern w:val="0"/>
          <w:lang w:eastAsia="hr-HR"/>
          <w14:ligatures w14:val="none"/>
        </w:rPr>
        <w:t>sadržaj dječjih igrališta uvođenjem različitih tematskih tipova igrališta, djelomičnu standardizaciju opreme, povećanje uvjeta za igru djece slabije pokretljivosti te razradu prirodnih elemenata za igru. Unaprjeđenje postojećih igrališta usmjereno je i na podizanje opće kvalitete njihovog uređenja (što uključuje zastore, biljni materijal i druge parkovne elemente) te povećanje njihove dostupnosti i sigurnosti.</w:t>
      </w:r>
      <w:r w:rsidRPr="00D10B7D">
        <w:rPr>
          <w:rFonts w:eastAsia="Arial" w:cs="Arial"/>
          <w:b/>
          <w:bCs/>
          <w:kern w:val="0"/>
          <w:lang w:eastAsia="hr-HR"/>
          <w14:ligatures w14:val="none"/>
        </w:rPr>
        <w:t xml:space="preserve"> </w:t>
      </w:r>
      <w:r w:rsidRPr="00D10B7D">
        <w:rPr>
          <w:rFonts w:eastAsia="Arial" w:cs="Arial"/>
          <w:kern w:val="0"/>
          <w:lang w:eastAsia="hr-HR"/>
          <w14:ligatures w14:val="none"/>
        </w:rPr>
        <w:t xml:space="preserve">Prilikom planiranja lokacija novih dječjih igrališta, potrebno se rukovoditi pravilom uspostave minimalno jednog igrališta unutar radijusa od 350 m (6 minuta hoda) u odnosu na mjesto stanovanja. </w:t>
      </w:r>
    </w:p>
    <w:p w14:paraId="580B494C" w14:textId="77777777" w:rsidR="000A3146" w:rsidRPr="00D10B7D" w:rsidRDefault="000A3146" w:rsidP="000A3146">
      <w:pPr>
        <w:numPr>
          <w:ilvl w:val="0"/>
          <w:numId w:val="31"/>
        </w:numPr>
        <w:tabs>
          <w:tab w:val="left" w:pos="426"/>
        </w:tabs>
        <w:spacing w:line="240" w:lineRule="auto"/>
        <w:ind w:left="851" w:hanging="284"/>
        <w:rPr>
          <w:rFonts w:eastAsia="Times New Roman" w:cs="Arial"/>
          <w:snapToGrid w:val="0"/>
          <w:kern w:val="0"/>
          <w:lang w:eastAsia="hr-HR"/>
          <w14:ligatures w14:val="none"/>
        </w:rPr>
      </w:pPr>
      <w:r w:rsidRPr="00D10B7D">
        <w:rPr>
          <w:rFonts w:eastAsia="Times New Roman" w:cs="Arial"/>
          <w:b/>
          <w:bCs/>
          <w:snapToGrid w:val="0"/>
          <w:kern w:val="0"/>
          <w:lang w:eastAsia="hr-HR"/>
          <w14:ligatures w14:val="none"/>
        </w:rPr>
        <w:t>Uspostava novih tipova javnih otvorenih prostora</w:t>
      </w:r>
      <w:r w:rsidRPr="00D10B7D">
        <w:rPr>
          <w:rFonts w:eastAsia="Times New Roman" w:cs="Arial"/>
          <w:snapToGrid w:val="0"/>
          <w:kern w:val="0"/>
          <w:lang w:eastAsia="hr-HR"/>
          <w14:ligatures w14:val="none"/>
        </w:rPr>
        <w:t xml:space="preserve"> podrazumijeva formiranje novih i nekonvencionalnih tipova otvorenih prostora radi poticanja raznolikosti boravka i rekreacije na otvorenom. Ostvariti kroz prenamjenu prostora koji do sada nisu imali jasno određenu namjenu kao što su livadne površine u rubnim urbanim dijelovima koje su prepoznate kao veliki potencijal za razvoj zelene infrastrukture.</w:t>
      </w:r>
    </w:p>
    <w:p w14:paraId="4407C9A4" w14:textId="6D2B5837" w:rsidR="000A3146" w:rsidRPr="00D10B7D" w:rsidRDefault="000A3146" w:rsidP="000A3146">
      <w:pPr>
        <w:numPr>
          <w:ilvl w:val="0"/>
          <w:numId w:val="31"/>
        </w:numPr>
        <w:tabs>
          <w:tab w:val="left" w:pos="426"/>
        </w:tabs>
        <w:spacing w:line="240" w:lineRule="auto"/>
        <w:ind w:left="851" w:hanging="284"/>
        <w:rPr>
          <w:rFonts w:eastAsia="Times New Roman" w:cs="Arial"/>
          <w:snapToGrid w:val="0"/>
          <w:kern w:val="0"/>
          <w:lang w:eastAsia="hr-HR"/>
          <w14:ligatures w14:val="none"/>
        </w:rPr>
      </w:pPr>
      <w:r w:rsidRPr="00D10B7D">
        <w:rPr>
          <w:rFonts w:eastAsia="Times New Roman" w:cs="Arial"/>
          <w:b/>
          <w:bCs/>
          <w:snapToGrid w:val="0"/>
          <w:kern w:val="0"/>
          <w:lang w:eastAsia="hr-HR"/>
          <w14:ligatures w14:val="none"/>
        </w:rPr>
        <w:t>Školski vrtovi</w:t>
      </w:r>
      <w:r w:rsidRPr="00D10B7D">
        <w:rPr>
          <w:rFonts w:eastAsia="Times New Roman" w:cs="Arial"/>
          <w:snapToGrid w:val="0"/>
          <w:kern w:val="0"/>
          <w:lang w:eastAsia="hr-HR"/>
          <w14:ligatures w14:val="none"/>
        </w:rPr>
        <w:t xml:space="preserve"> uspostava tematskih edukacijskih školskih vrtova u dvorištima osnovnih i srednjih škola.</w:t>
      </w:r>
    </w:p>
    <w:p w14:paraId="2C71AC0A" w14:textId="77777777" w:rsidR="00F63609" w:rsidRDefault="00F63609" w:rsidP="00285F25">
      <w:pPr>
        <w:spacing w:line="240" w:lineRule="auto"/>
        <w:ind w:left="567" w:right="-1" w:hanging="567"/>
        <w:rPr>
          <w:rFonts w:eastAsia="Times New Roman" w:cs="Arial"/>
          <w:bCs/>
          <w:kern w:val="0"/>
          <w:lang w:eastAsia="hr-HR"/>
          <w14:ligatures w14:val="none"/>
        </w:rPr>
      </w:pPr>
    </w:p>
    <w:p w14:paraId="1F3F7985" w14:textId="44BE8ECC" w:rsidR="000A3146" w:rsidRPr="000A3146" w:rsidRDefault="000A3146" w:rsidP="000A3146">
      <w:pPr>
        <w:pStyle w:val="Naslov3"/>
        <w:rPr>
          <w:rFonts w:eastAsia="Times New Roman"/>
          <w:lang w:eastAsia="hr-HR"/>
        </w:rPr>
      </w:pPr>
      <w:bookmarkStart w:id="65" w:name="_Toc195017164"/>
      <w:bookmarkStart w:id="66" w:name="_Hlk190852364"/>
      <w:r w:rsidRPr="000A3146">
        <w:rPr>
          <w:rFonts w:eastAsia="Times New Roman"/>
          <w:lang w:eastAsia="hr-HR"/>
        </w:rPr>
        <w:t>1.6.2. Dječje Igralište</w:t>
      </w:r>
      <w:bookmarkEnd w:id="65"/>
      <w:r w:rsidRPr="000A3146">
        <w:rPr>
          <w:rFonts w:eastAsia="Times New Roman"/>
          <w:lang w:eastAsia="hr-HR"/>
        </w:rPr>
        <w:t xml:space="preserve">  </w:t>
      </w:r>
    </w:p>
    <w:bookmarkEnd w:id="66"/>
    <w:p w14:paraId="6125B3A4" w14:textId="77777777" w:rsidR="000A3146" w:rsidRPr="005B32DD" w:rsidRDefault="000A3146" w:rsidP="000A3146">
      <w:pPr>
        <w:spacing w:line="240" w:lineRule="auto"/>
        <w:ind w:right="-1"/>
        <w:jc w:val="center"/>
        <w:rPr>
          <w:rFonts w:eastAsia="Times New Roman" w:cs="Arial"/>
          <w:b/>
          <w:kern w:val="0"/>
          <w:lang w:eastAsia="hr-HR"/>
          <w14:ligatures w14:val="none"/>
        </w:rPr>
      </w:pPr>
      <w:r w:rsidRPr="005B32DD">
        <w:rPr>
          <w:rFonts w:eastAsia="Times New Roman" w:cs="Arial"/>
          <w:b/>
          <w:kern w:val="0"/>
          <w:lang w:eastAsia="hr-HR"/>
          <w14:ligatures w14:val="none"/>
        </w:rPr>
        <w:t>Članak 11.a</w:t>
      </w:r>
    </w:p>
    <w:p w14:paraId="7E697520" w14:textId="77777777" w:rsidR="000A3146" w:rsidRPr="005B32DD" w:rsidRDefault="000A3146" w:rsidP="000A3146">
      <w:pPr>
        <w:spacing w:line="240" w:lineRule="auto"/>
        <w:ind w:right="-1"/>
        <w:jc w:val="center"/>
        <w:rPr>
          <w:rFonts w:eastAsia="Times New Roman" w:cs="Arial"/>
          <w:bCs/>
          <w:kern w:val="0"/>
          <w:lang w:eastAsia="hr-HR"/>
          <w14:ligatures w14:val="none"/>
        </w:rPr>
      </w:pPr>
    </w:p>
    <w:p w14:paraId="2EBF4D5A" w14:textId="77777777" w:rsidR="000A3146" w:rsidRPr="005B32DD" w:rsidRDefault="000A3146" w:rsidP="000A3146">
      <w:pPr>
        <w:spacing w:after="160" w:line="240" w:lineRule="auto"/>
        <w:ind w:left="567" w:right="-1" w:hanging="567"/>
        <w:contextualSpacing/>
        <w:rPr>
          <w:rFonts w:eastAsia="Times New Roman" w:cs="Arial"/>
          <w:kern w:val="0"/>
          <w:lang w:eastAsia="hr-HR"/>
          <w14:ligatures w14:val="none"/>
        </w:rPr>
      </w:pPr>
      <w:r w:rsidRPr="00CA5A7B">
        <w:rPr>
          <w:rFonts w:eastAsia="Times New Roman" w:cs="Arial"/>
          <w:kern w:val="0"/>
          <w:lang w:eastAsia="hr-HR"/>
          <w14:ligatures w14:val="none"/>
        </w:rPr>
        <w:t>(1)</w:t>
      </w:r>
      <w:r w:rsidRPr="00CA5A7B">
        <w:rPr>
          <w:rFonts w:eastAsia="Times New Roman" w:cs="Arial"/>
          <w:b/>
          <w:bCs/>
          <w:kern w:val="0"/>
          <w:lang w:eastAsia="hr-HR"/>
          <w14:ligatures w14:val="none"/>
        </w:rPr>
        <w:tab/>
      </w:r>
      <w:r w:rsidRPr="005B32DD">
        <w:rPr>
          <w:rFonts w:eastAsia="Times New Roman" w:cs="Arial"/>
          <w:b/>
          <w:bCs/>
          <w:kern w:val="0"/>
          <w:lang w:eastAsia="hr-HR"/>
          <w14:ligatures w14:val="none"/>
        </w:rPr>
        <w:t>Površine dječjih igrališta</w:t>
      </w:r>
      <w:r w:rsidRPr="005B32DD">
        <w:rPr>
          <w:rFonts w:eastAsia="Times New Roman" w:cs="Arial"/>
          <w:kern w:val="0"/>
          <w:lang w:eastAsia="hr-HR"/>
          <w14:ligatures w14:val="none"/>
        </w:rPr>
        <w:t xml:space="preserve"> (oznaka Z2) su planski oblikovane javne površine namijenjene za igru djece. </w:t>
      </w:r>
    </w:p>
    <w:p w14:paraId="7C0751EE" w14:textId="77777777" w:rsidR="000A3146" w:rsidRPr="005B32DD" w:rsidRDefault="000A3146" w:rsidP="000A3146">
      <w:pPr>
        <w:spacing w:after="160" w:line="240" w:lineRule="auto"/>
        <w:ind w:left="567" w:right="-1" w:hanging="567"/>
        <w:contextualSpacing/>
        <w:rPr>
          <w:rFonts w:eastAsia="Times New Roman" w:cs="Arial"/>
          <w:kern w:val="0"/>
          <w:lang w:eastAsia="hr-HR"/>
          <w14:ligatures w14:val="none"/>
        </w:rPr>
      </w:pPr>
      <w:r w:rsidRPr="00CA5A7B">
        <w:rPr>
          <w:rFonts w:eastAsia="Times New Roman" w:cs="Arial"/>
          <w:kern w:val="0"/>
          <w:lang w:eastAsia="hr-HR"/>
          <w14:ligatures w14:val="none"/>
        </w:rPr>
        <w:t>(2)</w:t>
      </w:r>
      <w:r w:rsidRPr="00CA5A7B">
        <w:rPr>
          <w:rFonts w:eastAsia="Times New Roman" w:cs="Arial"/>
          <w:kern w:val="0"/>
          <w:lang w:eastAsia="hr-HR"/>
          <w14:ligatures w14:val="none"/>
        </w:rPr>
        <w:tab/>
      </w:r>
      <w:r w:rsidRPr="005B32DD">
        <w:rPr>
          <w:rFonts w:eastAsia="Times New Roman" w:cs="Arial"/>
          <w:kern w:val="0"/>
          <w:lang w:eastAsia="hr-HR"/>
          <w14:ligatures w14:val="none"/>
        </w:rPr>
        <w:t>Na površinama dječjih igrališta dozvoljeno je hortikulturno uređenje, oblikovanje i uređenje terena u funkciji dječjih aktivnosti i uređenje i postavljanje igrala za djecu, urbane opreme i pješačkih staza.</w:t>
      </w:r>
    </w:p>
    <w:p w14:paraId="3FDF084E" w14:textId="0591C15C" w:rsidR="000A3146" w:rsidRPr="005B32DD" w:rsidRDefault="000A3146" w:rsidP="000A3146">
      <w:pPr>
        <w:spacing w:after="160" w:line="240" w:lineRule="auto"/>
        <w:ind w:left="567" w:right="-1" w:hanging="567"/>
        <w:contextualSpacing/>
        <w:rPr>
          <w:rFonts w:eastAsia="Times New Roman" w:cs="Arial"/>
          <w:kern w:val="0"/>
          <w:lang w:eastAsia="hr-HR"/>
          <w14:ligatures w14:val="none"/>
        </w:rPr>
      </w:pPr>
      <w:r w:rsidRPr="00CA5A7B">
        <w:rPr>
          <w:rFonts w:eastAsia="Times New Roman" w:cs="Arial"/>
          <w:kern w:val="0"/>
          <w:lang w:eastAsia="hr-HR"/>
          <w14:ligatures w14:val="none"/>
        </w:rPr>
        <w:t>(3)</w:t>
      </w:r>
      <w:r w:rsidRPr="00CA5A7B">
        <w:rPr>
          <w:rFonts w:eastAsia="Times New Roman" w:cs="Arial"/>
          <w:kern w:val="0"/>
          <w:lang w:eastAsia="hr-HR"/>
          <w14:ligatures w14:val="none"/>
        </w:rPr>
        <w:tab/>
      </w:r>
      <w:r w:rsidRPr="005B32DD">
        <w:rPr>
          <w:rFonts w:eastAsia="Times New Roman" w:cs="Arial"/>
          <w:kern w:val="0"/>
          <w:lang w:eastAsia="hr-HR"/>
          <w14:ligatures w14:val="none"/>
        </w:rPr>
        <w:t>Na površinama dječjih igrališta nije dozvoljena gradnja čvrstih građevina, već samo uređenje otvorenih površina. Ako postoji ugroženost sigurnosti djece (zbog prometa i sl.) igralište mora biti ograđeno.</w:t>
      </w:r>
    </w:p>
    <w:p w14:paraId="6A4E6117" w14:textId="77777777" w:rsidR="000A3146" w:rsidRDefault="000A3146" w:rsidP="000A3146">
      <w:pPr>
        <w:spacing w:line="240" w:lineRule="auto"/>
        <w:ind w:left="709" w:right="-1" w:hanging="709"/>
        <w:rPr>
          <w:rFonts w:eastAsia="Times New Roman" w:cs="Arial"/>
          <w:bCs/>
          <w:color w:val="000000" w:themeColor="text1"/>
          <w:kern w:val="0"/>
          <w:lang w:eastAsia="hr-HR"/>
          <w14:ligatures w14:val="none"/>
        </w:rPr>
      </w:pPr>
    </w:p>
    <w:p w14:paraId="11DFAACB" w14:textId="77777777" w:rsidR="00B119A5" w:rsidRDefault="00B119A5" w:rsidP="000A3146">
      <w:pPr>
        <w:spacing w:line="240" w:lineRule="auto"/>
        <w:ind w:left="709" w:right="-1" w:hanging="709"/>
        <w:rPr>
          <w:rFonts w:eastAsia="Times New Roman" w:cs="Arial"/>
          <w:bCs/>
          <w:color w:val="000000" w:themeColor="text1"/>
          <w:kern w:val="0"/>
          <w:lang w:eastAsia="hr-HR"/>
          <w14:ligatures w14:val="none"/>
        </w:rPr>
      </w:pPr>
    </w:p>
    <w:p w14:paraId="61EABD2F" w14:textId="77777777" w:rsidR="00B119A5" w:rsidRDefault="00B119A5" w:rsidP="000A3146">
      <w:pPr>
        <w:spacing w:line="240" w:lineRule="auto"/>
        <w:ind w:left="709" w:right="-1" w:hanging="709"/>
        <w:rPr>
          <w:rFonts w:eastAsia="Times New Roman" w:cs="Arial"/>
          <w:bCs/>
          <w:color w:val="000000" w:themeColor="text1"/>
          <w:kern w:val="0"/>
          <w:lang w:eastAsia="hr-HR"/>
          <w14:ligatures w14:val="none"/>
        </w:rPr>
      </w:pPr>
    </w:p>
    <w:p w14:paraId="4D7EF87C" w14:textId="77777777" w:rsidR="00B119A5" w:rsidRDefault="00B119A5" w:rsidP="000A3146">
      <w:pPr>
        <w:spacing w:line="240" w:lineRule="auto"/>
        <w:ind w:left="709" w:right="-1" w:hanging="709"/>
        <w:rPr>
          <w:rFonts w:eastAsia="Times New Roman" w:cs="Arial"/>
          <w:bCs/>
          <w:color w:val="000000" w:themeColor="text1"/>
          <w:kern w:val="0"/>
          <w:lang w:eastAsia="hr-HR"/>
          <w14:ligatures w14:val="none"/>
        </w:rPr>
      </w:pPr>
    </w:p>
    <w:p w14:paraId="75141C71" w14:textId="20B3503D" w:rsidR="000A3146" w:rsidRPr="000A3146" w:rsidRDefault="000A3146" w:rsidP="000A3146">
      <w:pPr>
        <w:pStyle w:val="Naslov2"/>
        <w:rPr>
          <w:rFonts w:eastAsia="Times New Roman"/>
        </w:rPr>
      </w:pPr>
      <w:bookmarkStart w:id="67" w:name="_Toc195017165"/>
      <w:r w:rsidRPr="000A3146">
        <w:rPr>
          <w:rFonts w:eastAsia="Times New Roman"/>
        </w:rPr>
        <w:lastRenderedPageBreak/>
        <w:t xml:space="preserve">1.7. </w:t>
      </w:r>
      <w:r w:rsidR="0040479C">
        <w:rPr>
          <w:rFonts w:eastAsia="Times New Roman"/>
        </w:rPr>
        <w:t xml:space="preserve">  </w:t>
      </w:r>
      <w:r w:rsidRPr="000A3146">
        <w:rPr>
          <w:rFonts w:eastAsia="Times New Roman"/>
        </w:rPr>
        <w:t>Zaštitne zelene površine</w:t>
      </w:r>
      <w:bookmarkEnd w:id="67"/>
    </w:p>
    <w:p w14:paraId="6DAD3CFA" w14:textId="77777777" w:rsidR="00EF736F" w:rsidRDefault="00EF736F" w:rsidP="00285F25">
      <w:pPr>
        <w:spacing w:line="240" w:lineRule="auto"/>
        <w:ind w:left="567" w:right="-1" w:hanging="567"/>
        <w:rPr>
          <w:rFonts w:eastAsia="Times New Roman" w:cs="Arial"/>
          <w:bCs/>
          <w:kern w:val="0"/>
          <w:lang w:eastAsia="hr-HR"/>
          <w14:ligatures w14:val="none"/>
        </w:rPr>
      </w:pPr>
    </w:p>
    <w:p w14:paraId="2FD366CE" w14:textId="77777777" w:rsidR="0071742E" w:rsidRPr="0071742E" w:rsidRDefault="0071742E" w:rsidP="0071742E">
      <w:pPr>
        <w:spacing w:line="240" w:lineRule="auto"/>
        <w:ind w:right="-1"/>
        <w:jc w:val="center"/>
        <w:rPr>
          <w:rFonts w:eastAsia="Times New Roman" w:cs="Arial"/>
          <w:b/>
          <w:kern w:val="0"/>
          <w:lang w:eastAsia="hr-HR"/>
          <w14:ligatures w14:val="none"/>
        </w:rPr>
      </w:pPr>
      <w:r w:rsidRPr="0071742E">
        <w:rPr>
          <w:rFonts w:eastAsia="Times New Roman" w:cs="Arial"/>
          <w:b/>
          <w:kern w:val="0"/>
          <w:lang w:eastAsia="hr-HR"/>
          <w14:ligatures w14:val="none"/>
        </w:rPr>
        <w:t>Članak 12.</w:t>
      </w:r>
    </w:p>
    <w:p w14:paraId="27906B3C" w14:textId="77777777" w:rsidR="0071742E" w:rsidRDefault="0071742E" w:rsidP="00285F25">
      <w:pPr>
        <w:spacing w:line="240" w:lineRule="auto"/>
        <w:ind w:left="567" w:right="-1" w:hanging="567"/>
        <w:rPr>
          <w:rFonts w:eastAsia="Times New Roman" w:cs="Arial"/>
          <w:bCs/>
          <w:kern w:val="0"/>
          <w:lang w:eastAsia="hr-HR"/>
          <w14:ligatures w14:val="none"/>
        </w:rPr>
      </w:pPr>
    </w:p>
    <w:p w14:paraId="784EABE8" w14:textId="48BA9486" w:rsidR="0071742E" w:rsidRPr="007F791E" w:rsidRDefault="0071742E" w:rsidP="0071742E">
      <w:pPr>
        <w:spacing w:line="240" w:lineRule="auto"/>
        <w:ind w:left="567" w:right="-1" w:hanging="567"/>
        <w:rPr>
          <w:rFonts w:eastAsia="Times New Roman" w:cs="Arial"/>
          <w:kern w:val="0"/>
          <w:lang w:eastAsia="hr-HR"/>
          <w14:ligatures w14:val="none"/>
        </w:rPr>
      </w:pPr>
      <w:r w:rsidRPr="007F791E">
        <w:rPr>
          <w:rFonts w:eastAsia="Arial" w:cs="Arial"/>
          <w:kern w:val="0"/>
          <w:lang w:eastAsia="hr-HR"/>
          <w14:ligatures w14:val="none"/>
        </w:rPr>
        <w:t xml:space="preserve">(1) </w:t>
      </w:r>
      <w:r w:rsidRPr="007F791E">
        <w:rPr>
          <w:rFonts w:eastAsia="Arial" w:cs="Arial"/>
          <w:kern w:val="0"/>
          <w:lang w:eastAsia="hr-HR"/>
          <w14:ligatures w14:val="none"/>
        </w:rPr>
        <w:tab/>
      </w:r>
      <w:r w:rsidRPr="007F791E">
        <w:rPr>
          <w:rFonts w:eastAsia="Times New Roman" w:cs="Arial"/>
          <w:b/>
          <w:bCs/>
          <w:kern w:val="0"/>
          <w:lang w:eastAsia="hr-HR"/>
          <w14:ligatures w14:val="none"/>
        </w:rPr>
        <w:t>Zaštitne zelene površine</w:t>
      </w:r>
      <w:r w:rsidRPr="007F791E">
        <w:rPr>
          <w:rFonts w:eastAsia="Times New Roman" w:cs="Arial"/>
          <w:kern w:val="0"/>
          <w:lang w:eastAsia="hr-HR"/>
          <w14:ligatures w14:val="none"/>
        </w:rPr>
        <w:t xml:space="preserve"> (oznaka Z) su prirodne površine i/ili površine oblikovane radi potrebe zaštite okoliša, reljefa, nestabilnih padina, od erozije, voda, od buke, klimatskih promjena i slično, a obuhvaćaju i zaštitne zelene površine uz infrastrukturne građevine i ostale kultivirane zelene površine.</w:t>
      </w:r>
    </w:p>
    <w:p w14:paraId="7D25D2C5" w14:textId="77777777" w:rsidR="0071742E" w:rsidRPr="007F791E" w:rsidRDefault="0071742E" w:rsidP="0071742E">
      <w:pPr>
        <w:numPr>
          <w:ilvl w:val="12"/>
          <w:numId w:val="0"/>
        </w:numPr>
        <w:spacing w:line="240" w:lineRule="auto"/>
        <w:ind w:left="567" w:hanging="567"/>
        <w:rPr>
          <w:rFonts w:eastAsia="Arial" w:cs="Arial"/>
          <w:kern w:val="0"/>
          <w:lang w:eastAsia="hr-HR"/>
          <w14:ligatures w14:val="none"/>
        </w:rPr>
      </w:pPr>
      <w:r w:rsidRPr="007F791E">
        <w:rPr>
          <w:rFonts w:eastAsia="Arial" w:cs="Arial"/>
          <w:kern w:val="0"/>
          <w:lang w:eastAsia="hr-HR"/>
          <w14:ligatures w14:val="none"/>
        </w:rPr>
        <w:t xml:space="preserve">(2) </w:t>
      </w:r>
      <w:r w:rsidRPr="007F791E">
        <w:rPr>
          <w:rFonts w:eastAsia="Arial" w:cs="Arial"/>
          <w:kern w:val="0"/>
          <w:lang w:eastAsia="hr-HR"/>
          <w14:ligatures w14:val="none"/>
        </w:rPr>
        <w:tab/>
        <w:t xml:space="preserve">Zaštitne zelene površine potrebno je planirati i projektirati u skladu s bioraznolikosti lokacije, izbjegavati gubitak vrijednih prirodnih i </w:t>
      </w:r>
      <w:proofErr w:type="spellStart"/>
      <w:r w:rsidRPr="007F791E">
        <w:rPr>
          <w:rFonts w:eastAsia="Arial" w:cs="Arial"/>
          <w:kern w:val="0"/>
          <w:lang w:eastAsia="hr-HR"/>
          <w14:ligatures w14:val="none"/>
        </w:rPr>
        <w:t>doprirodnih</w:t>
      </w:r>
      <w:proofErr w:type="spellEnd"/>
      <w:r w:rsidRPr="007F791E">
        <w:rPr>
          <w:rFonts w:eastAsia="Arial" w:cs="Arial"/>
          <w:kern w:val="0"/>
          <w:lang w:eastAsia="hr-HR"/>
          <w14:ligatures w14:val="none"/>
        </w:rPr>
        <w:t xml:space="preserve"> staništa i vegetacije te koristiti rješenja temeljena na prirodi (nature-</w:t>
      </w:r>
      <w:proofErr w:type="spellStart"/>
      <w:r w:rsidRPr="007F791E">
        <w:rPr>
          <w:rFonts w:eastAsia="Arial" w:cs="Arial"/>
          <w:kern w:val="0"/>
          <w:lang w:eastAsia="hr-HR"/>
          <w14:ligatures w14:val="none"/>
        </w:rPr>
        <w:t>based</w:t>
      </w:r>
      <w:proofErr w:type="spellEnd"/>
      <w:r w:rsidRPr="007F791E">
        <w:rPr>
          <w:rFonts w:eastAsia="Arial" w:cs="Arial"/>
          <w:kern w:val="0"/>
          <w:lang w:eastAsia="hr-HR"/>
          <w14:ligatures w14:val="none"/>
        </w:rPr>
        <w:t xml:space="preserve"> </w:t>
      </w:r>
      <w:proofErr w:type="spellStart"/>
      <w:r w:rsidRPr="007F791E">
        <w:rPr>
          <w:rFonts w:eastAsia="Arial" w:cs="Arial"/>
          <w:kern w:val="0"/>
          <w:lang w:eastAsia="hr-HR"/>
          <w14:ligatures w14:val="none"/>
        </w:rPr>
        <w:t>solutions</w:t>
      </w:r>
      <w:proofErr w:type="spellEnd"/>
      <w:r w:rsidRPr="007F791E">
        <w:rPr>
          <w:rFonts w:eastAsia="Arial" w:cs="Arial"/>
          <w:kern w:val="0"/>
          <w:lang w:eastAsia="hr-HR"/>
          <w14:ligatures w14:val="none"/>
        </w:rPr>
        <w:t>).</w:t>
      </w:r>
    </w:p>
    <w:p w14:paraId="2F13DA8F" w14:textId="77777777" w:rsidR="0071742E" w:rsidRPr="007F791E" w:rsidRDefault="0071742E" w:rsidP="0071742E">
      <w:pPr>
        <w:numPr>
          <w:ilvl w:val="12"/>
          <w:numId w:val="0"/>
        </w:numPr>
        <w:spacing w:line="240" w:lineRule="auto"/>
        <w:ind w:left="567" w:hanging="567"/>
        <w:rPr>
          <w:rFonts w:eastAsia="Arial" w:cs="Arial"/>
          <w:kern w:val="0"/>
          <w:lang w:eastAsia="hr-HR"/>
          <w14:ligatures w14:val="none"/>
        </w:rPr>
      </w:pPr>
      <w:r w:rsidRPr="007F791E">
        <w:rPr>
          <w:rFonts w:eastAsia="Arial" w:cs="Arial"/>
          <w:kern w:val="0"/>
          <w:lang w:eastAsia="hr-HR"/>
          <w14:ligatures w14:val="none"/>
        </w:rPr>
        <w:t xml:space="preserve">(3)   Zaštita zelenih površina provodi se sadnjom i održavanjem odgovarajućeg visokog (stablašice) i niskog raslinja (živice autohtonih i zimzelenih vrsta najmanje visine 1,50 m) te ograničenjem u korištenju te površine. </w:t>
      </w:r>
    </w:p>
    <w:p w14:paraId="27B477B1" w14:textId="77777777" w:rsidR="0071742E" w:rsidRPr="007F791E" w:rsidRDefault="0071742E" w:rsidP="0071742E">
      <w:pPr>
        <w:numPr>
          <w:ilvl w:val="12"/>
          <w:numId w:val="0"/>
        </w:numPr>
        <w:tabs>
          <w:tab w:val="num" w:pos="567"/>
        </w:tabs>
        <w:spacing w:line="240" w:lineRule="auto"/>
        <w:ind w:left="567" w:hanging="567"/>
        <w:rPr>
          <w:rFonts w:eastAsia="Arial" w:cs="Arial"/>
          <w:kern w:val="0"/>
          <w:lang w:eastAsia="hr-HR"/>
          <w14:ligatures w14:val="none"/>
        </w:rPr>
      </w:pPr>
      <w:r w:rsidRPr="007F791E">
        <w:rPr>
          <w:rFonts w:eastAsia="Arial" w:cs="Arial"/>
          <w:kern w:val="0"/>
          <w:lang w:eastAsia="hr-HR"/>
          <w14:ligatures w14:val="none"/>
        </w:rPr>
        <w:t xml:space="preserve">(4) </w:t>
      </w:r>
      <w:r w:rsidRPr="007F791E">
        <w:rPr>
          <w:rFonts w:eastAsia="Arial" w:cs="Arial"/>
          <w:kern w:val="0"/>
          <w:lang w:eastAsia="hr-HR"/>
          <w14:ligatures w14:val="none"/>
        </w:rPr>
        <w:tab/>
        <w:t>Unutar zaštitnih zelenih površina mogu se uređivati pješačke i biciklističke staze, trim staze, polagati linijska infrastruktura, graditi kišne vrtove te samo izuzetno locirati druge vrste naprava ili građevina infrastrukturnog sustava, izuzev antenskih stupova elektroničke komunikacijske infrastrukture.</w:t>
      </w:r>
    </w:p>
    <w:p w14:paraId="51608FAD" w14:textId="77777777" w:rsidR="0071742E" w:rsidRPr="007F791E" w:rsidRDefault="0071742E" w:rsidP="0071742E">
      <w:pPr>
        <w:numPr>
          <w:ilvl w:val="12"/>
          <w:numId w:val="0"/>
        </w:numPr>
        <w:spacing w:line="240" w:lineRule="auto"/>
        <w:ind w:left="567" w:hanging="567"/>
        <w:rPr>
          <w:rFonts w:eastAsia="Arial" w:cs="Arial"/>
          <w:kern w:val="0"/>
          <w:lang w:eastAsia="hr-HR"/>
          <w14:ligatures w14:val="none"/>
        </w:rPr>
      </w:pPr>
      <w:r w:rsidRPr="007F791E">
        <w:rPr>
          <w:rFonts w:eastAsia="Arial" w:cs="Arial"/>
          <w:kern w:val="0"/>
          <w:lang w:eastAsia="hr-HR"/>
          <w14:ligatures w14:val="none"/>
        </w:rPr>
        <w:t>(5)</w:t>
      </w:r>
      <w:r w:rsidRPr="007F791E">
        <w:rPr>
          <w:rFonts w:eastAsia="Arial" w:cs="Arial"/>
          <w:kern w:val="0"/>
          <w:lang w:eastAsia="hr-HR"/>
          <w14:ligatures w14:val="none"/>
        </w:rPr>
        <w:tab/>
      </w:r>
      <w:r w:rsidRPr="007F791E">
        <w:rPr>
          <w:rFonts w:eastAsia="Arial" w:cs="Arial"/>
          <w:b/>
          <w:bCs/>
          <w:kern w:val="0"/>
          <w:lang w:eastAsia="hr-HR"/>
          <w14:ligatures w14:val="none"/>
        </w:rPr>
        <w:t>Zaštitne zelene površine</w:t>
      </w:r>
      <w:r w:rsidRPr="007F791E">
        <w:rPr>
          <w:rFonts w:eastAsia="Arial" w:cs="Arial"/>
          <w:kern w:val="0"/>
          <w:lang w:eastAsia="hr-HR"/>
          <w14:ligatures w14:val="none"/>
        </w:rPr>
        <w:t xml:space="preserve">  odnosno</w:t>
      </w:r>
      <w:r w:rsidRPr="007F791E">
        <w:rPr>
          <w:rFonts w:eastAsia="Arial" w:cs="Arial"/>
          <w:b/>
          <w:bCs/>
          <w:kern w:val="0"/>
          <w:lang w:eastAsia="hr-HR"/>
          <w14:ligatures w14:val="none"/>
        </w:rPr>
        <w:t xml:space="preserve"> zaštitne pojaseve</w:t>
      </w:r>
      <w:r w:rsidRPr="007F791E">
        <w:rPr>
          <w:rFonts w:eastAsia="Arial" w:cs="Arial"/>
          <w:kern w:val="0"/>
          <w:lang w:eastAsia="hr-HR"/>
          <w14:ligatures w14:val="none"/>
        </w:rPr>
        <w:t xml:space="preserve"> obvezno je saditi i održavati kao zaštita od negativnog utjecaja određene namjene na susjedne građevne čestice drugih namjena gdje ljudi borave, kao prilagodba klimatskim promjenama, na sljedeći način:</w:t>
      </w:r>
    </w:p>
    <w:p w14:paraId="0074B98B" w14:textId="77777777" w:rsidR="0071742E" w:rsidRPr="007F791E" w:rsidRDefault="0071742E" w:rsidP="0071742E">
      <w:pPr>
        <w:numPr>
          <w:ilvl w:val="0"/>
          <w:numId w:val="32"/>
        </w:numPr>
        <w:spacing w:after="200" w:line="240" w:lineRule="auto"/>
        <w:ind w:left="851" w:hanging="284"/>
        <w:contextualSpacing/>
        <w:rPr>
          <w:rFonts w:eastAsia="Arial" w:cs="Arial"/>
          <w:kern w:val="0"/>
          <w:lang w:eastAsia="hr-HR"/>
          <w14:ligatures w14:val="none"/>
        </w:rPr>
      </w:pPr>
      <w:r w:rsidRPr="007F791E">
        <w:rPr>
          <w:rFonts w:eastAsia="Arial" w:cs="Arial"/>
          <w:kern w:val="0"/>
          <w:lang w:eastAsia="hr-HR"/>
          <w14:ligatures w14:val="none"/>
        </w:rPr>
        <w:t xml:space="preserve">kontaktni dijelovi građevne čestice na kojoj se nalaze ili se planiraju graditi građevine </w:t>
      </w:r>
      <w:r w:rsidRPr="007F791E">
        <w:rPr>
          <w:rFonts w:eastAsia="Arial" w:cs="Arial"/>
          <w:b/>
          <w:bCs/>
          <w:kern w:val="0"/>
          <w:lang w:eastAsia="hr-HR"/>
          <w14:ligatures w14:val="none"/>
        </w:rPr>
        <w:t xml:space="preserve">gospodarske namjene, komunalne namjene (groblja), infrastrukturne namjene, </w:t>
      </w:r>
      <w:bookmarkStart w:id="68" w:name="_Hlk157769419"/>
      <w:r w:rsidRPr="007F791E">
        <w:rPr>
          <w:rFonts w:eastAsia="Arial" w:cs="Arial"/>
          <w:b/>
          <w:bCs/>
          <w:kern w:val="0"/>
          <w:lang w:eastAsia="hr-HR"/>
          <w14:ligatures w14:val="none"/>
        </w:rPr>
        <w:t xml:space="preserve">građevine za gospodarenje otpadom, </w:t>
      </w:r>
      <w:bookmarkEnd w:id="68"/>
      <w:r w:rsidRPr="007F791E">
        <w:rPr>
          <w:rFonts w:eastAsia="Arial" w:cs="Arial"/>
          <w:b/>
          <w:bCs/>
          <w:kern w:val="0"/>
          <w:lang w:eastAsia="hr-HR"/>
          <w14:ligatures w14:val="none"/>
        </w:rPr>
        <w:t xml:space="preserve">parkirališta za kamione i autobuse, </w:t>
      </w:r>
      <w:r w:rsidRPr="007F791E">
        <w:rPr>
          <w:rFonts w:eastAsia="Arial" w:cs="Arial"/>
          <w:kern w:val="0"/>
          <w:lang w:eastAsia="hr-HR"/>
          <w14:ligatures w14:val="none"/>
        </w:rPr>
        <w:t xml:space="preserve"> koji se graniče sa građevnim česticama stambene namjene, javne i društvene namjene, sportsko-rekreacijske namjene, ugostiteljsko-turističke namjene te sličnih namjena gdje boravi veći broj ljudi, obvezno moraju imati pojas zaštitnog zelenila najmanje širine 1,0 m i visine 1,50 m, odnosno kako je za svaku namjenu posebno određeno</w:t>
      </w:r>
    </w:p>
    <w:p w14:paraId="18FEA6DF" w14:textId="77777777" w:rsidR="0071742E" w:rsidRPr="007F791E" w:rsidRDefault="0071742E" w:rsidP="0071742E">
      <w:pPr>
        <w:numPr>
          <w:ilvl w:val="0"/>
          <w:numId w:val="32"/>
        </w:numPr>
        <w:spacing w:after="200" w:line="240" w:lineRule="auto"/>
        <w:ind w:left="851" w:hanging="284"/>
        <w:contextualSpacing/>
        <w:rPr>
          <w:rFonts w:eastAsia="Arial" w:cs="Arial"/>
          <w:kern w:val="0"/>
          <w:lang w:eastAsia="hr-HR"/>
          <w14:ligatures w14:val="none"/>
        </w:rPr>
      </w:pPr>
      <w:r w:rsidRPr="007F791E">
        <w:rPr>
          <w:rFonts w:eastAsia="Arial" w:cs="Arial"/>
          <w:kern w:val="0"/>
          <w:lang w:eastAsia="hr-HR"/>
          <w14:ligatures w14:val="none"/>
        </w:rPr>
        <w:t xml:space="preserve">kontaktni dijelovi građevne čestice na kojoj se nalazi ili se planira graditi </w:t>
      </w:r>
      <w:r w:rsidRPr="007F791E">
        <w:rPr>
          <w:rFonts w:eastAsia="Arial" w:cs="Arial"/>
          <w:b/>
          <w:bCs/>
          <w:kern w:val="0"/>
          <w:lang w:eastAsia="hr-HR"/>
          <w14:ligatures w14:val="none"/>
        </w:rPr>
        <w:t>manja</w:t>
      </w:r>
      <w:r w:rsidRPr="007F791E">
        <w:rPr>
          <w:rFonts w:eastAsia="Arial" w:cs="Arial"/>
          <w:kern w:val="0"/>
          <w:lang w:eastAsia="hr-HR"/>
          <w14:ligatures w14:val="none"/>
        </w:rPr>
        <w:t xml:space="preserve"> </w:t>
      </w:r>
      <w:r w:rsidRPr="007F791E">
        <w:rPr>
          <w:rFonts w:eastAsia="Arial" w:cs="Arial"/>
          <w:b/>
          <w:bCs/>
          <w:kern w:val="0"/>
          <w:lang w:eastAsia="hr-HR"/>
          <w14:ligatures w14:val="none"/>
        </w:rPr>
        <w:t>višestambena zgrada ili višestambena zgrada,</w:t>
      </w:r>
      <w:r w:rsidRPr="007F791E">
        <w:rPr>
          <w:rFonts w:eastAsia="Arial" w:cs="Arial"/>
          <w:kern w:val="0"/>
          <w:lang w:eastAsia="hr-HR"/>
          <w14:ligatures w14:val="none"/>
        </w:rPr>
        <w:t xml:space="preserve"> a koji se graniče sa građevnim česticama javne i društvene namjene, sportsko-rekreacijske namjene i sličnih namjena, obvezno moraju imati pojas zaštitnog zelenila najmanje širine 1,0 m i visine 1,50 m</w:t>
      </w:r>
    </w:p>
    <w:p w14:paraId="7C547447" w14:textId="22078924" w:rsidR="0071742E" w:rsidRPr="007F791E" w:rsidRDefault="0071742E" w:rsidP="0071742E">
      <w:pPr>
        <w:numPr>
          <w:ilvl w:val="0"/>
          <w:numId w:val="32"/>
        </w:numPr>
        <w:spacing w:after="200" w:line="240" w:lineRule="auto"/>
        <w:ind w:left="851" w:hanging="284"/>
        <w:contextualSpacing/>
        <w:rPr>
          <w:rFonts w:eastAsia="Arial" w:cs="Arial"/>
          <w:kern w:val="0"/>
          <w:lang w:eastAsia="hr-HR"/>
          <w14:ligatures w14:val="none"/>
        </w:rPr>
      </w:pPr>
      <w:r w:rsidRPr="007F791E">
        <w:rPr>
          <w:rFonts w:eastAsia="Arial" w:cs="Arial"/>
          <w:kern w:val="0"/>
          <w:lang w:eastAsia="hr-HR"/>
          <w14:ligatures w14:val="none"/>
        </w:rPr>
        <w:t>zaštitne zelene površine iz prethodnih podstavaka nije potrebno označavati na kartografskim prikazima ovog GUP-a.</w:t>
      </w:r>
    </w:p>
    <w:p w14:paraId="617C4ACE" w14:textId="77777777" w:rsidR="0071742E" w:rsidRDefault="0071742E" w:rsidP="00285F25">
      <w:pPr>
        <w:spacing w:line="240" w:lineRule="auto"/>
        <w:ind w:left="567" w:right="-1" w:hanging="567"/>
        <w:rPr>
          <w:rFonts w:eastAsia="Times New Roman" w:cs="Arial"/>
          <w:bCs/>
          <w:kern w:val="0"/>
          <w:lang w:eastAsia="hr-HR"/>
          <w14:ligatures w14:val="none"/>
        </w:rPr>
      </w:pPr>
    </w:p>
    <w:p w14:paraId="3E534E0F" w14:textId="528B00AC" w:rsidR="00E91B96" w:rsidRPr="0071742E" w:rsidRDefault="00E91B96" w:rsidP="00E91B96">
      <w:pPr>
        <w:spacing w:line="240" w:lineRule="auto"/>
        <w:ind w:right="-1"/>
        <w:jc w:val="center"/>
        <w:rPr>
          <w:rFonts w:eastAsia="Times New Roman" w:cs="Arial"/>
          <w:b/>
          <w:kern w:val="0"/>
          <w:lang w:eastAsia="hr-HR"/>
          <w14:ligatures w14:val="none"/>
        </w:rPr>
      </w:pPr>
      <w:r w:rsidRPr="0071742E">
        <w:rPr>
          <w:rFonts w:eastAsia="Times New Roman" w:cs="Arial"/>
          <w:b/>
          <w:kern w:val="0"/>
          <w:lang w:eastAsia="hr-HR"/>
          <w14:ligatures w14:val="none"/>
        </w:rPr>
        <w:t>Članak 1</w:t>
      </w:r>
      <w:r>
        <w:rPr>
          <w:rFonts w:eastAsia="Times New Roman" w:cs="Arial"/>
          <w:b/>
          <w:kern w:val="0"/>
          <w:lang w:eastAsia="hr-HR"/>
          <w14:ligatures w14:val="none"/>
        </w:rPr>
        <w:t>3</w:t>
      </w:r>
      <w:r w:rsidRPr="0071742E">
        <w:rPr>
          <w:rFonts w:eastAsia="Times New Roman" w:cs="Arial"/>
          <w:b/>
          <w:kern w:val="0"/>
          <w:lang w:eastAsia="hr-HR"/>
          <w14:ligatures w14:val="none"/>
        </w:rPr>
        <w:t>.</w:t>
      </w:r>
    </w:p>
    <w:p w14:paraId="0E3BB6AA" w14:textId="77777777" w:rsidR="00844DA2" w:rsidRDefault="00844DA2" w:rsidP="00E91B96">
      <w:pPr>
        <w:spacing w:line="240" w:lineRule="auto"/>
        <w:ind w:left="567" w:right="-1" w:hanging="567"/>
        <w:jc w:val="center"/>
        <w:rPr>
          <w:rFonts w:eastAsia="Times New Roman" w:cs="Arial"/>
          <w:bCs/>
          <w:kern w:val="0"/>
          <w:lang w:eastAsia="hr-HR"/>
          <w14:ligatures w14:val="none"/>
        </w:rPr>
      </w:pPr>
    </w:p>
    <w:p w14:paraId="4037B0AF" w14:textId="1613BCB9" w:rsidR="00EF736F" w:rsidRDefault="00E91B96" w:rsidP="00E91B96">
      <w:pPr>
        <w:spacing w:line="240" w:lineRule="auto"/>
        <w:ind w:left="567" w:right="-1" w:hanging="567"/>
        <w:jc w:val="center"/>
        <w:rPr>
          <w:rFonts w:eastAsia="Times New Roman" w:cs="Arial"/>
          <w:bCs/>
          <w:kern w:val="0"/>
          <w:lang w:eastAsia="hr-HR"/>
          <w14:ligatures w14:val="none"/>
        </w:rPr>
      </w:pPr>
      <w:r>
        <w:rPr>
          <w:rFonts w:eastAsia="Times New Roman" w:cs="Arial"/>
          <w:bCs/>
          <w:kern w:val="0"/>
          <w:lang w:eastAsia="hr-HR"/>
          <w14:ligatures w14:val="none"/>
        </w:rPr>
        <w:t>(</w:t>
      </w:r>
      <w:r w:rsidR="00B00C32">
        <w:rPr>
          <w:rFonts w:eastAsia="Times New Roman" w:cs="Arial"/>
          <w:bCs/>
          <w:kern w:val="0"/>
          <w:lang w:eastAsia="hr-HR"/>
          <w14:ligatures w14:val="none"/>
        </w:rPr>
        <w:t xml:space="preserve">Članak 13. </w:t>
      </w:r>
      <w:r w:rsidR="00082CAB">
        <w:rPr>
          <w:rFonts w:eastAsia="Times New Roman" w:cs="Arial"/>
          <w:bCs/>
          <w:kern w:val="0"/>
          <w:lang w:eastAsia="hr-HR"/>
          <w14:ligatures w14:val="none"/>
        </w:rPr>
        <w:t>brisan je</w:t>
      </w:r>
      <w:r w:rsidR="00B00C32">
        <w:rPr>
          <w:rFonts w:eastAsia="Times New Roman" w:cs="Arial"/>
          <w:bCs/>
          <w:kern w:val="0"/>
          <w:lang w:eastAsia="hr-HR"/>
          <w14:ligatures w14:val="none"/>
        </w:rPr>
        <w:t>.</w:t>
      </w:r>
      <w:r>
        <w:rPr>
          <w:rFonts w:eastAsia="Times New Roman" w:cs="Arial"/>
          <w:bCs/>
          <w:kern w:val="0"/>
          <w:lang w:eastAsia="hr-HR"/>
          <w14:ligatures w14:val="none"/>
        </w:rPr>
        <w:t>)</w:t>
      </w:r>
    </w:p>
    <w:p w14:paraId="1C56FBDD" w14:textId="77777777" w:rsidR="00EF736F" w:rsidRDefault="00EF736F" w:rsidP="00285F25">
      <w:pPr>
        <w:spacing w:line="240" w:lineRule="auto"/>
        <w:ind w:left="567" w:right="-1" w:hanging="567"/>
        <w:rPr>
          <w:rFonts w:eastAsia="Times New Roman" w:cs="Arial"/>
          <w:bCs/>
          <w:kern w:val="0"/>
          <w:lang w:eastAsia="hr-HR"/>
          <w14:ligatures w14:val="none"/>
        </w:rPr>
      </w:pPr>
    </w:p>
    <w:p w14:paraId="28B22A89" w14:textId="1D29CCB8" w:rsidR="00E91B96" w:rsidRPr="0071742E" w:rsidRDefault="00E91B96" w:rsidP="00E91B96">
      <w:pPr>
        <w:spacing w:line="240" w:lineRule="auto"/>
        <w:ind w:right="-1"/>
        <w:jc w:val="center"/>
        <w:rPr>
          <w:rFonts w:eastAsia="Times New Roman" w:cs="Arial"/>
          <w:b/>
          <w:kern w:val="0"/>
          <w:lang w:eastAsia="hr-HR"/>
          <w14:ligatures w14:val="none"/>
        </w:rPr>
      </w:pPr>
      <w:r w:rsidRPr="0071742E">
        <w:rPr>
          <w:rFonts w:eastAsia="Times New Roman" w:cs="Arial"/>
          <w:b/>
          <w:kern w:val="0"/>
          <w:lang w:eastAsia="hr-HR"/>
          <w14:ligatures w14:val="none"/>
        </w:rPr>
        <w:t>Članak 1</w:t>
      </w:r>
      <w:r>
        <w:rPr>
          <w:rFonts w:eastAsia="Times New Roman" w:cs="Arial"/>
          <w:b/>
          <w:kern w:val="0"/>
          <w:lang w:eastAsia="hr-HR"/>
          <w14:ligatures w14:val="none"/>
        </w:rPr>
        <w:t>4</w:t>
      </w:r>
      <w:r w:rsidRPr="0071742E">
        <w:rPr>
          <w:rFonts w:eastAsia="Times New Roman" w:cs="Arial"/>
          <w:b/>
          <w:kern w:val="0"/>
          <w:lang w:eastAsia="hr-HR"/>
          <w14:ligatures w14:val="none"/>
        </w:rPr>
        <w:t>.</w:t>
      </w:r>
    </w:p>
    <w:p w14:paraId="2E35963B" w14:textId="77777777" w:rsidR="00844DA2" w:rsidRDefault="00844DA2" w:rsidP="00E91B96">
      <w:pPr>
        <w:spacing w:line="240" w:lineRule="auto"/>
        <w:ind w:left="567" w:right="-1" w:hanging="567"/>
        <w:jc w:val="center"/>
        <w:rPr>
          <w:rFonts w:eastAsia="Times New Roman" w:cs="Arial"/>
          <w:bCs/>
          <w:kern w:val="0"/>
          <w:lang w:eastAsia="hr-HR"/>
          <w14:ligatures w14:val="none"/>
        </w:rPr>
      </w:pPr>
    </w:p>
    <w:p w14:paraId="561683D7" w14:textId="23DB46BD" w:rsidR="00E91B96" w:rsidRDefault="00E91B96" w:rsidP="00E91B96">
      <w:pPr>
        <w:spacing w:line="240" w:lineRule="auto"/>
        <w:ind w:left="567" w:right="-1" w:hanging="567"/>
        <w:jc w:val="center"/>
        <w:rPr>
          <w:rFonts w:eastAsia="Times New Roman" w:cs="Arial"/>
          <w:bCs/>
          <w:kern w:val="0"/>
          <w:lang w:eastAsia="hr-HR"/>
          <w14:ligatures w14:val="none"/>
        </w:rPr>
      </w:pPr>
      <w:r>
        <w:rPr>
          <w:rFonts w:eastAsia="Times New Roman" w:cs="Arial"/>
          <w:bCs/>
          <w:kern w:val="0"/>
          <w:lang w:eastAsia="hr-HR"/>
          <w14:ligatures w14:val="none"/>
        </w:rPr>
        <w:t>(</w:t>
      </w:r>
      <w:r w:rsidR="00B00C32">
        <w:rPr>
          <w:rFonts w:eastAsia="Times New Roman" w:cs="Arial"/>
          <w:bCs/>
          <w:kern w:val="0"/>
          <w:lang w:eastAsia="hr-HR"/>
          <w14:ligatures w14:val="none"/>
        </w:rPr>
        <w:t xml:space="preserve">Članak 14. </w:t>
      </w:r>
      <w:r w:rsidR="00082CAB">
        <w:rPr>
          <w:rFonts w:eastAsia="Times New Roman" w:cs="Arial"/>
          <w:bCs/>
          <w:kern w:val="0"/>
          <w:lang w:eastAsia="hr-HR"/>
          <w14:ligatures w14:val="none"/>
        </w:rPr>
        <w:t>brisan je</w:t>
      </w:r>
      <w:r w:rsidR="00B00C32">
        <w:rPr>
          <w:rFonts w:eastAsia="Times New Roman" w:cs="Arial"/>
          <w:bCs/>
          <w:kern w:val="0"/>
          <w:lang w:eastAsia="hr-HR"/>
          <w14:ligatures w14:val="none"/>
        </w:rPr>
        <w:t>.</w:t>
      </w:r>
      <w:r>
        <w:rPr>
          <w:rFonts w:eastAsia="Times New Roman" w:cs="Arial"/>
          <w:bCs/>
          <w:kern w:val="0"/>
          <w:lang w:eastAsia="hr-HR"/>
          <w14:ligatures w14:val="none"/>
        </w:rPr>
        <w:t>)</w:t>
      </w:r>
    </w:p>
    <w:p w14:paraId="094BB284" w14:textId="77777777" w:rsidR="00EF736F" w:rsidRDefault="00EF736F" w:rsidP="00285F25">
      <w:pPr>
        <w:spacing w:line="240" w:lineRule="auto"/>
        <w:ind w:left="567" w:right="-1" w:hanging="567"/>
        <w:rPr>
          <w:rFonts w:eastAsia="Times New Roman" w:cs="Arial"/>
          <w:bCs/>
          <w:kern w:val="0"/>
          <w:lang w:eastAsia="hr-HR"/>
          <w14:ligatures w14:val="none"/>
        </w:rPr>
      </w:pPr>
    </w:p>
    <w:p w14:paraId="68DFCE60" w14:textId="721124C4" w:rsidR="00B7694D" w:rsidRDefault="00C5624B" w:rsidP="00C5624B">
      <w:pPr>
        <w:pStyle w:val="Naslov2"/>
        <w:rPr>
          <w:rFonts w:eastAsia="Times New Roman" w:cs="Arial"/>
          <w:kern w:val="0"/>
          <w:lang w:eastAsia="hr-HR"/>
          <w14:ligatures w14:val="none"/>
        </w:rPr>
      </w:pPr>
      <w:bookmarkStart w:id="69" w:name="_Toc195017166"/>
      <w:r w:rsidRPr="008328C7">
        <w:t>1.8.</w:t>
      </w:r>
      <w:r w:rsidRPr="008328C7">
        <w:rPr>
          <w:color w:val="ED7D31"/>
        </w:rPr>
        <w:t xml:space="preserve"> </w:t>
      </w:r>
      <w:r w:rsidR="0040479C">
        <w:rPr>
          <w:color w:val="ED7D31"/>
        </w:rPr>
        <w:t xml:space="preserve">  </w:t>
      </w:r>
      <w:r w:rsidRPr="008328C7">
        <w:t>Površine infrastrukturnih sustava</w:t>
      </w:r>
      <w:bookmarkEnd w:id="69"/>
    </w:p>
    <w:p w14:paraId="44480234" w14:textId="77777777" w:rsidR="00B7694D" w:rsidRDefault="00B7694D" w:rsidP="00285F25">
      <w:pPr>
        <w:spacing w:line="240" w:lineRule="auto"/>
        <w:ind w:left="567" w:right="-1" w:hanging="567"/>
        <w:rPr>
          <w:rFonts w:eastAsia="Times New Roman" w:cs="Arial"/>
          <w:bCs/>
          <w:kern w:val="0"/>
          <w:lang w:eastAsia="hr-HR"/>
          <w14:ligatures w14:val="none"/>
        </w:rPr>
      </w:pPr>
    </w:p>
    <w:p w14:paraId="2D13C36C" w14:textId="77777777" w:rsidR="00C5624B" w:rsidRPr="00C5624B" w:rsidRDefault="00C5624B" w:rsidP="00C5624B">
      <w:pPr>
        <w:tabs>
          <w:tab w:val="left" w:pos="567"/>
        </w:tabs>
        <w:spacing w:line="240" w:lineRule="auto"/>
        <w:ind w:right="-1"/>
        <w:jc w:val="center"/>
        <w:rPr>
          <w:rFonts w:eastAsia="Times New Roman" w:cs="Arial"/>
          <w:b/>
          <w:kern w:val="0"/>
          <w:lang w:eastAsia="hr-HR"/>
          <w14:ligatures w14:val="none"/>
        </w:rPr>
      </w:pPr>
      <w:r w:rsidRPr="00C5624B">
        <w:rPr>
          <w:rFonts w:eastAsia="Times New Roman" w:cs="Arial"/>
          <w:b/>
          <w:kern w:val="0"/>
          <w:lang w:eastAsia="hr-HR"/>
          <w14:ligatures w14:val="none"/>
        </w:rPr>
        <w:t>Članak 15.</w:t>
      </w:r>
    </w:p>
    <w:p w14:paraId="47BF3F35" w14:textId="77777777" w:rsidR="00EF736F" w:rsidRDefault="00EF736F" w:rsidP="00285F25">
      <w:pPr>
        <w:spacing w:line="240" w:lineRule="auto"/>
        <w:ind w:left="567" w:right="-1" w:hanging="567"/>
        <w:rPr>
          <w:rFonts w:eastAsia="Times New Roman" w:cs="Arial"/>
          <w:bCs/>
          <w:kern w:val="0"/>
          <w:lang w:eastAsia="hr-HR"/>
          <w14:ligatures w14:val="none"/>
        </w:rPr>
      </w:pPr>
    </w:p>
    <w:p w14:paraId="11F4802B" w14:textId="4116928B" w:rsidR="00F46ABF" w:rsidRPr="008328C7" w:rsidRDefault="00F46ABF" w:rsidP="00F46ABF">
      <w:pPr>
        <w:spacing w:line="240" w:lineRule="auto"/>
        <w:ind w:left="567" w:right="-1" w:hanging="567"/>
        <w:rPr>
          <w:rFonts w:eastAsia="Times New Roman" w:cs="Arial"/>
          <w:kern w:val="0"/>
          <w:lang w:eastAsia="hr-HR"/>
          <w14:ligatures w14:val="none"/>
        </w:rPr>
      </w:pPr>
      <w:bookmarkStart w:id="70" w:name="_Hlk193194427"/>
      <w:r w:rsidRPr="008328C7">
        <w:rPr>
          <w:rFonts w:eastAsia="Times New Roman" w:cs="Arial"/>
          <w:kern w:val="0"/>
          <w:lang w:eastAsia="hr-HR"/>
          <w14:ligatures w14:val="none"/>
        </w:rPr>
        <w:t>(1)</w:t>
      </w:r>
      <w:r w:rsidRPr="008328C7">
        <w:rPr>
          <w:rFonts w:eastAsia="Times New Roman" w:cs="Arial"/>
          <w:kern w:val="0"/>
          <w:lang w:eastAsia="hr-HR"/>
          <w14:ligatures w14:val="none"/>
        </w:rPr>
        <w:tab/>
        <w:t>Na površinama infrastrukturnih sustava (oznaka IS) mogu se graditi infrastrukturne građevine te uređivati javne zelene površine.</w:t>
      </w:r>
    </w:p>
    <w:bookmarkEnd w:id="70"/>
    <w:p w14:paraId="30CB83BE" w14:textId="77777777" w:rsidR="00C5624B" w:rsidRDefault="00C5624B" w:rsidP="00285F25">
      <w:pPr>
        <w:spacing w:line="240" w:lineRule="auto"/>
        <w:ind w:left="567" w:right="-1" w:hanging="567"/>
        <w:rPr>
          <w:rFonts w:eastAsia="Times New Roman" w:cs="Arial"/>
          <w:bCs/>
          <w:kern w:val="0"/>
          <w:lang w:eastAsia="hr-HR"/>
          <w14:ligatures w14:val="none"/>
        </w:rPr>
      </w:pPr>
    </w:p>
    <w:p w14:paraId="65D28235" w14:textId="77777777" w:rsidR="00B119A5" w:rsidRDefault="00B119A5" w:rsidP="00285F25">
      <w:pPr>
        <w:spacing w:line="240" w:lineRule="auto"/>
        <w:ind w:left="567" w:right="-1" w:hanging="567"/>
        <w:rPr>
          <w:rFonts w:eastAsia="Times New Roman" w:cs="Arial"/>
          <w:bCs/>
          <w:kern w:val="0"/>
          <w:lang w:eastAsia="hr-HR"/>
          <w14:ligatures w14:val="none"/>
        </w:rPr>
      </w:pPr>
    </w:p>
    <w:p w14:paraId="27705B24" w14:textId="578D03FA" w:rsidR="00F46ABF" w:rsidRDefault="00B201BD" w:rsidP="00B201BD">
      <w:pPr>
        <w:pStyle w:val="Naslov2"/>
        <w:rPr>
          <w:rFonts w:eastAsia="Times New Roman" w:cs="Arial"/>
          <w:kern w:val="0"/>
          <w:lang w:eastAsia="hr-HR"/>
          <w14:ligatures w14:val="none"/>
        </w:rPr>
      </w:pPr>
      <w:bookmarkStart w:id="71" w:name="_Toc195017167"/>
      <w:r w:rsidRPr="008328C7">
        <w:lastRenderedPageBreak/>
        <w:t xml:space="preserve">1.9. </w:t>
      </w:r>
      <w:r w:rsidR="0040479C">
        <w:t xml:space="preserve">  </w:t>
      </w:r>
      <w:r w:rsidRPr="008328C7">
        <w:t>Groblja</w:t>
      </w:r>
      <w:bookmarkEnd w:id="71"/>
    </w:p>
    <w:p w14:paraId="0EC20806" w14:textId="77777777" w:rsidR="00EF736F" w:rsidRDefault="00EF736F" w:rsidP="00285F25">
      <w:pPr>
        <w:spacing w:line="240" w:lineRule="auto"/>
        <w:ind w:left="567" w:right="-1" w:hanging="567"/>
        <w:rPr>
          <w:rFonts w:eastAsia="Times New Roman" w:cs="Arial"/>
          <w:bCs/>
          <w:kern w:val="0"/>
          <w:lang w:eastAsia="hr-HR"/>
          <w14:ligatures w14:val="none"/>
        </w:rPr>
      </w:pPr>
    </w:p>
    <w:p w14:paraId="43D7F188" w14:textId="77777777" w:rsidR="00B201BD" w:rsidRPr="00B201BD" w:rsidRDefault="00B201BD" w:rsidP="00B201BD">
      <w:pPr>
        <w:spacing w:line="240" w:lineRule="auto"/>
        <w:ind w:right="-1"/>
        <w:jc w:val="center"/>
        <w:rPr>
          <w:rFonts w:eastAsia="Times New Roman" w:cs="Arial"/>
          <w:b/>
          <w:kern w:val="0"/>
          <w:lang w:eastAsia="hr-HR"/>
          <w14:ligatures w14:val="none"/>
        </w:rPr>
      </w:pPr>
      <w:r w:rsidRPr="00B201BD">
        <w:rPr>
          <w:rFonts w:eastAsia="Times New Roman" w:cs="Arial"/>
          <w:b/>
          <w:kern w:val="0"/>
          <w:lang w:eastAsia="hr-HR"/>
          <w14:ligatures w14:val="none"/>
        </w:rPr>
        <w:t>Članak 16.</w:t>
      </w:r>
    </w:p>
    <w:p w14:paraId="4B829111" w14:textId="77777777" w:rsidR="00B201BD" w:rsidRDefault="00B201BD" w:rsidP="00285F25">
      <w:pPr>
        <w:spacing w:line="240" w:lineRule="auto"/>
        <w:ind w:left="567" w:right="-1" w:hanging="567"/>
        <w:rPr>
          <w:rFonts w:eastAsia="Times New Roman" w:cs="Arial"/>
          <w:bCs/>
          <w:kern w:val="0"/>
          <w:lang w:eastAsia="hr-HR"/>
          <w14:ligatures w14:val="none"/>
        </w:rPr>
      </w:pPr>
    </w:p>
    <w:p w14:paraId="3F56DD1C" w14:textId="4C082A3D" w:rsidR="00B201BD" w:rsidRPr="002535B5" w:rsidRDefault="00B201BD" w:rsidP="00B201BD">
      <w:pPr>
        <w:spacing w:line="240" w:lineRule="auto"/>
        <w:ind w:left="567" w:right="-1" w:hanging="567"/>
        <w:rPr>
          <w:rFonts w:eastAsia="Times New Roman" w:cs="Arial"/>
          <w:kern w:val="0"/>
          <w:lang w:eastAsia="hr-HR"/>
          <w14:ligatures w14:val="none"/>
        </w:rPr>
      </w:pPr>
      <w:r w:rsidRPr="002535B5">
        <w:rPr>
          <w:rFonts w:eastAsia="Times New Roman" w:cs="Arial"/>
          <w:kern w:val="0"/>
          <w:lang w:eastAsia="hr-HR"/>
          <w14:ligatures w14:val="none"/>
        </w:rPr>
        <w:t>(1)</w:t>
      </w:r>
      <w:r w:rsidRPr="002535B5">
        <w:rPr>
          <w:rFonts w:eastAsia="Times New Roman" w:cs="Arial"/>
          <w:kern w:val="0"/>
          <w:lang w:eastAsia="hr-HR"/>
          <w14:ligatures w14:val="none"/>
        </w:rPr>
        <w:tab/>
        <w:t>Površina groblja (oznaka +) namijenjena je gradnji i uređenju površine za ukope, krematorij, mrtvačnicu, prometne površine i slično.</w:t>
      </w:r>
    </w:p>
    <w:p w14:paraId="026D6221" w14:textId="77777777" w:rsidR="00B201BD" w:rsidRPr="002535B5" w:rsidRDefault="00B201BD" w:rsidP="00B201BD">
      <w:pPr>
        <w:spacing w:line="240" w:lineRule="auto"/>
        <w:ind w:left="567" w:right="-1" w:hanging="567"/>
        <w:rPr>
          <w:rFonts w:eastAsia="Times New Roman" w:cs="Arial"/>
          <w:kern w:val="0"/>
          <w:lang w:eastAsia="hr-HR"/>
          <w14:ligatures w14:val="none"/>
        </w:rPr>
      </w:pPr>
      <w:r w:rsidRPr="002535B5">
        <w:rPr>
          <w:rFonts w:eastAsia="Times New Roman" w:cs="Arial"/>
          <w:kern w:val="0"/>
          <w:lang w:eastAsia="hr-HR"/>
          <w14:ligatures w14:val="none"/>
        </w:rPr>
        <w:t>(2)    U sklopu površine za groblje mogu se nalaziti vjerske građevine, dio za posebne vrste ukopa, memorijalni dio, uredi uprave groblja te građevine za zaposlenike groblja, servis i održavanje.</w:t>
      </w:r>
    </w:p>
    <w:p w14:paraId="395A2F21" w14:textId="77777777" w:rsidR="00B201BD" w:rsidRPr="002535B5" w:rsidRDefault="00B201BD" w:rsidP="00B201BD">
      <w:pPr>
        <w:spacing w:line="240" w:lineRule="auto"/>
        <w:ind w:left="567" w:right="-1" w:hanging="567"/>
        <w:rPr>
          <w:rFonts w:eastAsia="Times New Roman" w:cs="Arial"/>
          <w:kern w:val="0"/>
          <w:lang w:eastAsia="hr-HR"/>
          <w14:ligatures w14:val="none"/>
        </w:rPr>
      </w:pPr>
      <w:r w:rsidRPr="002535B5">
        <w:rPr>
          <w:rFonts w:eastAsia="Times New Roman" w:cs="Arial"/>
          <w:kern w:val="0"/>
          <w:lang w:eastAsia="hr-HR"/>
          <w14:ligatures w14:val="none"/>
        </w:rPr>
        <w:t>(3)     Kao prateći sadržaji na površini groblja mogu se graditi trgovačke i poslovne građevine koje nadopunjuju osnovnu namjenu (cvjećarnice, kamenoklesarske radionice, prodavaonice potrepština za groblje i slično).</w:t>
      </w:r>
    </w:p>
    <w:p w14:paraId="53CEE619" w14:textId="77777777" w:rsidR="00B201BD" w:rsidRPr="002535B5" w:rsidRDefault="00B201BD" w:rsidP="00B201BD">
      <w:pPr>
        <w:spacing w:line="240" w:lineRule="auto"/>
        <w:ind w:left="567" w:right="-1" w:hanging="567"/>
        <w:rPr>
          <w:rFonts w:eastAsia="Times New Roman" w:cs="Arial"/>
          <w:kern w:val="0"/>
          <w:lang w:eastAsia="hr-HR"/>
          <w14:ligatures w14:val="none"/>
        </w:rPr>
      </w:pPr>
      <w:r w:rsidRPr="002535B5">
        <w:rPr>
          <w:rFonts w:eastAsia="Times New Roman" w:cs="Arial"/>
          <w:kern w:val="0"/>
          <w:lang w:eastAsia="hr-HR"/>
          <w14:ligatures w14:val="none"/>
        </w:rPr>
        <w:t>(4)</w:t>
      </w:r>
      <w:r w:rsidRPr="002535B5">
        <w:rPr>
          <w:rFonts w:eastAsia="Times New Roman" w:cs="Arial"/>
          <w:kern w:val="0"/>
          <w:lang w:eastAsia="hr-HR"/>
          <w14:ligatures w14:val="none"/>
        </w:rPr>
        <w:tab/>
        <w:t>Na površini groblja, a sukladno osnovnoj namjeni, mogu se uređivati zelene površine kao zaštitne zelene površine, javne zelene površine te drvoredi i slično.</w:t>
      </w:r>
    </w:p>
    <w:p w14:paraId="435E2725" w14:textId="444E9B80" w:rsidR="00B201BD" w:rsidRPr="002535B5" w:rsidRDefault="00B201BD" w:rsidP="00B201BD">
      <w:pPr>
        <w:spacing w:line="240" w:lineRule="auto"/>
        <w:ind w:left="567" w:right="-1" w:hanging="567"/>
        <w:rPr>
          <w:rFonts w:eastAsia="Times New Roman" w:cs="Arial"/>
          <w:strike/>
          <w:kern w:val="0"/>
          <w:lang w:eastAsia="hr-HR"/>
          <w14:ligatures w14:val="none"/>
        </w:rPr>
      </w:pPr>
      <w:r w:rsidRPr="002535B5">
        <w:rPr>
          <w:rFonts w:eastAsia="Times New Roman" w:cs="Arial"/>
          <w:kern w:val="0"/>
          <w:lang w:eastAsia="hr-HR"/>
          <w14:ligatures w14:val="none"/>
        </w:rPr>
        <w:t>(5)</w:t>
      </w:r>
      <w:r w:rsidRPr="002535B5">
        <w:rPr>
          <w:rFonts w:eastAsia="Times New Roman" w:cs="Arial"/>
          <w:kern w:val="0"/>
          <w:lang w:eastAsia="hr-HR"/>
          <w14:ligatures w14:val="none"/>
        </w:rPr>
        <w:tab/>
        <w:t xml:space="preserve">Na području GUP-a nalaze se tri površine groblja koja su upisana u Popis kulturnih dobara u </w:t>
      </w:r>
      <w:r w:rsidRPr="002535B5">
        <w:rPr>
          <w:rFonts w:eastAsia="Times New Roman" w:cs="Arial"/>
          <w:b/>
          <w:bCs/>
          <w:kern w:val="0"/>
          <w:lang w:eastAsia="hr-HR"/>
          <w14:ligatures w14:val="none"/>
        </w:rPr>
        <w:t>poglavlju 8.2. Mjere očuvanja i zaštite kulturno-povijesnih cjelina i građevina.</w:t>
      </w:r>
    </w:p>
    <w:p w14:paraId="710AAE25" w14:textId="77777777" w:rsidR="001C2DA4" w:rsidRDefault="001C2DA4" w:rsidP="00285F25">
      <w:pPr>
        <w:spacing w:line="240" w:lineRule="auto"/>
        <w:ind w:left="567" w:right="-1" w:hanging="567"/>
        <w:rPr>
          <w:rFonts w:eastAsia="Times New Roman" w:cs="Arial"/>
          <w:bCs/>
          <w:kern w:val="0"/>
          <w:lang w:eastAsia="hr-HR"/>
          <w14:ligatures w14:val="none"/>
        </w:rPr>
      </w:pPr>
    </w:p>
    <w:p w14:paraId="25E95765" w14:textId="77777777" w:rsidR="00E30CBB" w:rsidRDefault="00E30CBB" w:rsidP="00285F25">
      <w:pPr>
        <w:spacing w:line="240" w:lineRule="auto"/>
        <w:ind w:left="567" w:right="-1" w:hanging="567"/>
        <w:rPr>
          <w:rFonts w:eastAsia="Times New Roman" w:cs="Arial"/>
          <w:bCs/>
          <w:kern w:val="0"/>
          <w:lang w:eastAsia="hr-HR"/>
          <w14:ligatures w14:val="none"/>
        </w:rPr>
      </w:pPr>
    </w:p>
    <w:p w14:paraId="26528773" w14:textId="3CDE7913" w:rsidR="001C2DA4" w:rsidRPr="00041DD7" w:rsidRDefault="001C2DA4" w:rsidP="00041DD7">
      <w:pPr>
        <w:pStyle w:val="Naslov1"/>
        <w:ind w:left="567" w:hanging="567"/>
      </w:pPr>
      <w:bookmarkStart w:id="72" w:name="_Toc195017168"/>
      <w:r w:rsidRPr="00041DD7">
        <w:t>2.</w:t>
      </w:r>
      <w:r w:rsidR="00041DD7">
        <w:t xml:space="preserve">  </w:t>
      </w:r>
      <w:r w:rsidRPr="00041DD7">
        <w:t>UVJETI UREĐENJA PROSTORA ZA GRAĐEVINE OD VAŽNOSTI ZA REPUBLIKU HRVATSKU I KOPRIVNIČKO-KRIŽEVAČKU ŽUPANIJU</w:t>
      </w:r>
      <w:bookmarkEnd w:id="72"/>
    </w:p>
    <w:p w14:paraId="5C740A78" w14:textId="77777777" w:rsidR="00772619" w:rsidRDefault="00772619" w:rsidP="00285F25">
      <w:pPr>
        <w:spacing w:line="240" w:lineRule="auto"/>
        <w:ind w:left="567" w:right="-1" w:hanging="567"/>
        <w:rPr>
          <w:rFonts w:eastAsia="Times New Roman" w:cs="Arial"/>
          <w:bCs/>
          <w:kern w:val="0"/>
          <w:lang w:eastAsia="hr-HR"/>
          <w14:ligatures w14:val="none"/>
        </w:rPr>
      </w:pPr>
    </w:p>
    <w:p w14:paraId="11DA1340" w14:textId="77777777" w:rsidR="00944604" w:rsidRPr="00944604" w:rsidRDefault="00944604" w:rsidP="00944604">
      <w:pPr>
        <w:keepNext/>
        <w:spacing w:line="240" w:lineRule="auto"/>
        <w:jc w:val="center"/>
        <w:rPr>
          <w:rFonts w:eastAsia="Times New Roman" w:cs="Arial"/>
          <w:b/>
          <w:kern w:val="0"/>
          <w:lang w:eastAsia="hr-HR"/>
          <w14:ligatures w14:val="none"/>
        </w:rPr>
      </w:pPr>
      <w:r w:rsidRPr="00944604">
        <w:rPr>
          <w:rFonts w:eastAsia="Times New Roman" w:cs="Arial"/>
          <w:b/>
          <w:kern w:val="0"/>
          <w:lang w:eastAsia="hr-HR"/>
          <w14:ligatures w14:val="none"/>
        </w:rPr>
        <w:t>Članak 17.</w:t>
      </w:r>
    </w:p>
    <w:p w14:paraId="772CA85C" w14:textId="77777777" w:rsidR="00772619" w:rsidRDefault="00772619" w:rsidP="00285F25">
      <w:pPr>
        <w:spacing w:line="240" w:lineRule="auto"/>
        <w:ind w:left="567" w:right="-1" w:hanging="567"/>
        <w:rPr>
          <w:rFonts w:eastAsia="Times New Roman" w:cs="Arial"/>
          <w:bCs/>
          <w:kern w:val="0"/>
          <w:lang w:eastAsia="hr-HR"/>
          <w14:ligatures w14:val="none"/>
        </w:rPr>
      </w:pPr>
    </w:p>
    <w:p w14:paraId="71EA62CA" w14:textId="62C0D4FE" w:rsidR="00944604" w:rsidRPr="00FF0A0A" w:rsidRDefault="00944604" w:rsidP="00944604">
      <w:pPr>
        <w:spacing w:line="240" w:lineRule="auto"/>
        <w:ind w:left="567" w:right="-1" w:hanging="567"/>
        <w:rPr>
          <w:rFonts w:eastAsia="Times New Roman" w:cs="Arial"/>
          <w:kern w:val="0"/>
          <w:lang w:eastAsia="hr-HR"/>
          <w14:ligatures w14:val="none"/>
        </w:rPr>
      </w:pPr>
      <w:r w:rsidRPr="00FF0A0A">
        <w:rPr>
          <w:rFonts w:eastAsia="Times New Roman" w:cs="Arial"/>
          <w:kern w:val="0"/>
          <w:lang w:eastAsia="hr-HR"/>
          <w14:ligatures w14:val="none"/>
        </w:rPr>
        <w:t>(1)</w:t>
      </w:r>
      <w:r w:rsidRPr="00FF0A0A">
        <w:rPr>
          <w:rFonts w:eastAsia="Times New Roman" w:cs="Arial"/>
          <w:kern w:val="0"/>
          <w:lang w:eastAsia="hr-HR"/>
          <w14:ligatures w14:val="none"/>
        </w:rPr>
        <w:tab/>
        <w:t xml:space="preserve">Građevine, drugi zahvati u prostoru i površine od važnosti za Republiku Hrvatsku i Koprivničko-križevačku županiju određene su temeljem </w:t>
      </w:r>
      <w:r w:rsidRPr="00FF0A0A">
        <w:rPr>
          <w:rFonts w:eastAsia="Calibri" w:cs="Arial"/>
          <w:snapToGrid w:val="0"/>
        </w:rPr>
        <w:t>Uredbe o određivanju građevina, drugih zahvata u prostoru i površina državnog i područnog (regionalnog) značaja („Narodne novine“ broj 37/14, 154/14, 30/21, 75/22 i 61/23).</w:t>
      </w:r>
    </w:p>
    <w:p w14:paraId="47DCC18A" w14:textId="77777777" w:rsidR="00944604" w:rsidRPr="00FF0A0A" w:rsidRDefault="00944604" w:rsidP="00944604">
      <w:pPr>
        <w:spacing w:line="240" w:lineRule="auto"/>
        <w:ind w:left="567" w:right="-1" w:hanging="567"/>
        <w:rPr>
          <w:rFonts w:eastAsia="Times New Roman" w:cs="Arial"/>
          <w:kern w:val="0"/>
          <w:lang w:eastAsia="hr-HR"/>
          <w14:ligatures w14:val="none"/>
        </w:rPr>
      </w:pPr>
      <w:r w:rsidRPr="00FF0A0A">
        <w:rPr>
          <w:rFonts w:eastAsia="Times New Roman" w:cs="Arial"/>
          <w:kern w:val="0"/>
          <w:lang w:eastAsia="hr-HR"/>
          <w14:ligatures w14:val="none"/>
        </w:rPr>
        <w:t>(2)</w:t>
      </w:r>
      <w:r w:rsidRPr="00FF0A0A">
        <w:rPr>
          <w:rFonts w:eastAsia="Times New Roman" w:cs="Arial"/>
          <w:kern w:val="0"/>
          <w:lang w:eastAsia="hr-HR"/>
          <w14:ligatures w14:val="none"/>
        </w:rPr>
        <w:tab/>
        <w:t>Ovim GUP-om određuju se sljedeće građevine od važnosti za Republiku Hrvatsku i Koprivničko-križevačku županiju:</w:t>
      </w:r>
    </w:p>
    <w:p w14:paraId="7AF9A32C" w14:textId="77777777" w:rsidR="00944604" w:rsidRPr="00FF0A0A" w:rsidRDefault="00944604" w:rsidP="00944604">
      <w:pPr>
        <w:spacing w:line="240" w:lineRule="auto"/>
        <w:ind w:left="567" w:right="-1" w:hanging="141"/>
        <w:rPr>
          <w:rFonts w:eastAsia="Times New Roman" w:cs="Arial"/>
          <w:kern w:val="0"/>
          <w:lang w:eastAsia="hr-HR"/>
          <w14:ligatures w14:val="none"/>
        </w:rPr>
      </w:pPr>
      <w:r w:rsidRPr="00FF0A0A">
        <w:rPr>
          <w:rFonts w:eastAsia="Times New Roman" w:cs="Arial"/>
          <w:kern w:val="0"/>
          <w:lang w:eastAsia="hr-HR"/>
          <w14:ligatures w14:val="none"/>
        </w:rPr>
        <w:t>-</w:t>
      </w:r>
      <w:r w:rsidRPr="00FF0A0A">
        <w:rPr>
          <w:rFonts w:eastAsia="Times New Roman" w:cs="Arial"/>
          <w:kern w:val="0"/>
          <w:lang w:eastAsia="hr-HR"/>
          <w14:ligatures w14:val="none"/>
        </w:rPr>
        <w:tab/>
        <w:t>Za Republiku Hrvatsku:</w:t>
      </w:r>
    </w:p>
    <w:p w14:paraId="55F5B93B" w14:textId="77777777" w:rsidR="00944604" w:rsidRPr="00FF0A0A" w:rsidRDefault="00944604" w:rsidP="00944604">
      <w:pPr>
        <w:spacing w:line="240" w:lineRule="auto"/>
        <w:ind w:left="567" w:right="-1" w:hanging="567"/>
        <w:rPr>
          <w:rFonts w:eastAsia="Times New Roman" w:cs="Arial"/>
          <w:kern w:val="0"/>
          <w:lang w:eastAsia="hr-HR"/>
          <w14:ligatures w14:val="none"/>
        </w:rPr>
      </w:pPr>
      <w:r w:rsidRPr="00FF0A0A">
        <w:rPr>
          <w:rFonts w:eastAsia="Times New Roman" w:cs="Arial"/>
          <w:kern w:val="0"/>
          <w:lang w:eastAsia="hr-HR"/>
          <w14:ligatures w14:val="none"/>
        </w:rPr>
        <w:tab/>
        <w:t>-</w:t>
      </w:r>
      <w:r w:rsidRPr="00FF0A0A">
        <w:rPr>
          <w:rFonts w:eastAsia="Times New Roman" w:cs="Arial"/>
          <w:kern w:val="0"/>
          <w:lang w:eastAsia="hr-HR"/>
          <w14:ligatures w14:val="none"/>
        </w:rPr>
        <w:tab/>
        <w:t>državne ceste D2 i D20</w:t>
      </w:r>
    </w:p>
    <w:p w14:paraId="4ECFFC27" w14:textId="77777777" w:rsidR="00944604" w:rsidRPr="00FF0A0A" w:rsidRDefault="00944604" w:rsidP="00944604">
      <w:pPr>
        <w:spacing w:line="240" w:lineRule="auto"/>
        <w:ind w:left="567" w:right="-1" w:hanging="567"/>
        <w:rPr>
          <w:rFonts w:eastAsia="Times New Roman" w:cs="Arial"/>
          <w:strike/>
          <w:kern w:val="0"/>
          <w:lang w:eastAsia="hr-HR"/>
          <w14:ligatures w14:val="none"/>
        </w:rPr>
      </w:pPr>
      <w:r w:rsidRPr="00FF0A0A">
        <w:rPr>
          <w:rFonts w:eastAsia="Times New Roman" w:cs="Arial"/>
          <w:kern w:val="0"/>
          <w:lang w:eastAsia="hr-HR"/>
          <w14:ligatures w14:val="none"/>
        </w:rPr>
        <w:tab/>
        <w:t>-</w:t>
      </w:r>
      <w:r w:rsidRPr="00FF0A0A">
        <w:rPr>
          <w:rFonts w:eastAsia="Times New Roman" w:cs="Arial"/>
          <w:kern w:val="0"/>
          <w:lang w:eastAsia="hr-HR"/>
          <w14:ligatures w14:val="none"/>
        </w:rPr>
        <w:tab/>
        <w:t>željeznička pruga M201, R202</w:t>
      </w:r>
    </w:p>
    <w:p w14:paraId="1C093757" w14:textId="77777777" w:rsidR="00944604" w:rsidRPr="00FF0A0A" w:rsidRDefault="00944604" w:rsidP="00944604">
      <w:pPr>
        <w:spacing w:line="240" w:lineRule="auto"/>
        <w:ind w:left="567" w:right="-1" w:hanging="567"/>
        <w:rPr>
          <w:rFonts w:eastAsia="Times New Roman" w:cs="Arial"/>
          <w:kern w:val="0"/>
          <w:lang w:eastAsia="hr-HR"/>
          <w14:ligatures w14:val="none"/>
        </w:rPr>
      </w:pPr>
      <w:r w:rsidRPr="00FF0A0A">
        <w:rPr>
          <w:rFonts w:eastAsia="Times New Roman" w:cs="Arial"/>
          <w:kern w:val="0"/>
          <w:lang w:eastAsia="hr-HR"/>
          <w14:ligatures w14:val="none"/>
        </w:rPr>
        <w:t xml:space="preserve">         - planirani koridor pruge za regionalni promet</w:t>
      </w:r>
    </w:p>
    <w:p w14:paraId="289CCFE9" w14:textId="77777777" w:rsidR="00944604" w:rsidRPr="00FF0A0A" w:rsidRDefault="00944604" w:rsidP="00944604">
      <w:pPr>
        <w:spacing w:line="240" w:lineRule="auto"/>
        <w:ind w:left="567" w:right="-1" w:hanging="567"/>
        <w:rPr>
          <w:rFonts w:eastAsia="Times New Roman" w:cs="Arial"/>
          <w:kern w:val="0"/>
          <w:lang w:eastAsia="hr-HR"/>
          <w14:ligatures w14:val="none"/>
        </w:rPr>
      </w:pPr>
      <w:r w:rsidRPr="00FF0A0A">
        <w:rPr>
          <w:rFonts w:eastAsia="Times New Roman" w:cs="Arial"/>
          <w:kern w:val="0"/>
          <w:lang w:eastAsia="hr-HR"/>
          <w14:ligatures w14:val="none"/>
        </w:rPr>
        <w:tab/>
        <w:t>-</w:t>
      </w:r>
      <w:r w:rsidRPr="00FF0A0A">
        <w:rPr>
          <w:rFonts w:eastAsia="Times New Roman" w:cs="Arial"/>
          <w:kern w:val="0"/>
          <w:lang w:eastAsia="hr-HR"/>
          <w14:ligatures w14:val="none"/>
        </w:rPr>
        <w:tab/>
        <w:t>međunarodni magistralni TK kabel</w:t>
      </w:r>
    </w:p>
    <w:p w14:paraId="22E0E62D" w14:textId="77777777" w:rsidR="00944604" w:rsidRPr="00FF0A0A" w:rsidRDefault="00944604" w:rsidP="00944604">
      <w:pPr>
        <w:spacing w:line="240" w:lineRule="auto"/>
        <w:ind w:left="567" w:right="-1"/>
        <w:rPr>
          <w:rFonts w:eastAsia="Times New Roman" w:cs="Arial"/>
          <w:kern w:val="0"/>
          <w:lang w:eastAsia="hr-HR"/>
          <w14:ligatures w14:val="none"/>
        </w:rPr>
      </w:pPr>
      <w:r w:rsidRPr="00FF0A0A">
        <w:rPr>
          <w:rFonts w:eastAsia="Times New Roman" w:cs="Arial"/>
          <w:kern w:val="0"/>
          <w:lang w:eastAsia="hr-HR"/>
          <w14:ligatures w14:val="none"/>
        </w:rPr>
        <w:t>- magistralni plinovodi:</w:t>
      </w:r>
    </w:p>
    <w:p w14:paraId="28EB1F98" w14:textId="77777777" w:rsidR="00944604" w:rsidRPr="00FF0A0A" w:rsidRDefault="00944604" w:rsidP="00944604">
      <w:pPr>
        <w:numPr>
          <w:ilvl w:val="0"/>
          <w:numId w:val="34"/>
        </w:numPr>
        <w:spacing w:after="160" w:line="240" w:lineRule="auto"/>
        <w:ind w:right="-1"/>
        <w:contextualSpacing/>
        <w:rPr>
          <w:rFonts w:eastAsia="Calibri" w:cs="Arial"/>
        </w:rPr>
      </w:pPr>
      <w:r w:rsidRPr="00FF0A0A">
        <w:rPr>
          <w:rFonts w:eastAsia="Times New Roman" w:cs="Arial"/>
          <w:kern w:val="0"/>
          <w:lang w:eastAsia="hr-HR"/>
          <w14:ligatures w14:val="none"/>
        </w:rPr>
        <w:t>Ludbreg – Koprivnica DN 500/50</w:t>
      </w:r>
    </w:p>
    <w:p w14:paraId="5F27DC7D" w14:textId="77777777" w:rsidR="00944604" w:rsidRPr="00FF0A0A" w:rsidRDefault="00944604" w:rsidP="00944604">
      <w:pPr>
        <w:numPr>
          <w:ilvl w:val="0"/>
          <w:numId w:val="34"/>
        </w:numPr>
        <w:spacing w:after="160" w:line="240" w:lineRule="auto"/>
        <w:ind w:right="-1"/>
        <w:contextualSpacing/>
        <w:rPr>
          <w:rFonts w:eastAsia="Times New Roman" w:cs="Arial"/>
          <w:kern w:val="0"/>
          <w:lang w:eastAsia="hr-HR"/>
          <w14:ligatures w14:val="none"/>
        </w:rPr>
      </w:pPr>
      <w:r w:rsidRPr="00FF0A0A">
        <w:rPr>
          <w:rFonts w:eastAsia="Times New Roman" w:cs="Arial"/>
          <w:kern w:val="0"/>
          <w:lang w:eastAsia="hr-HR"/>
          <w14:ligatures w14:val="none"/>
        </w:rPr>
        <w:t>Budrovac - Varaždin I DN 300/50</w:t>
      </w:r>
    </w:p>
    <w:p w14:paraId="17429230" w14:textId="77777777" w:rsidR="00944604" w:rsidRPr="00FF0A0A" w:rsidRDefault="00944604" w:rsidP="00944604">
      <w:pPr>
        <w:numPr>
          <w:ilvl w:val="0"/>
          <w:numId w:val="34"/>
        </w:numPr>
        <w:spacing w:after="160" w:line="240" w:lineRule="auto"/>
        <w:ind w:right="-1"/>
        <w:contextualSpacing/>
        <w:rPr>
          <w:rFonts w:eastAsia="Times New Roman" w:cs="Arial"/>
          <w:kern w:val="0"/>
          <w:lang w:eastAsia="hr-HR"/>
          <w14:ligatures w14:val="none"/>
        </w:rPr>
      </w:pPr>
      <w:r w:rsidRPr="00FF0A0A">
        <w:rPr>
          <w:rFonts w:eastAsia="Times New Roman" w:cs="Arial"/>
          <w:kern w:val="0"/>
          <w:lang w:eastAsia="hr-HR"/>
          <w14:ligatures w14:val="none"/>
        </w:rPr>
        <w:t>Legrad – Koprivnica DN 300/50</w:t>
      </w:r>
    </w:p>
    <w:p w14:paraId="6FEEE8B1" w14:textId="77777777" w:rsidR="00944604" w:rsidRPr="00FF0A0A" w:rsidRDefault="00944604" w:rsidP="00944604">
      <w:pPr>
        <w:numPr>
          <w:ilvl w:val="0"/>
          <w:numId w:val="34"/>
        </w:numPr>
        <w:spacing w:after="160" w:line="240" w:lineRule="auto"/>
        <w:ind w:right="-1"/>
        <w:contextualSpacing/>
        <w:rPr>
          <w:rFonts w:eastAsia="Times New Roman" w:cs="Arial"/>
          <w:kern w:val="0"/>
          <w:lang w:eastAsia="hr-HR"/>
          <w14:ligatures w14:val="none"/>
        </w:rPr>
      </w:pPr>
      <w:r w:rsidRPr="00FF0A0A">
        <w:rPr>
          <w:rFonts w:eastAsia="Times New Roman" w:cs="Arial"/>
          <w:kern w:val="0"/>
          <w:lang w:eastAsia="hr-HR"/>
          <w14:ligatures w14:val="none"/>
        </w:rPr>
        <w:t>Koprivnica - Budrovac DN 500/50</w:t>
      </w:r>
    </w:p>
    <w:p w14:paraId="3B61C36A" w14:textId="77777777" w:rsidR="00944604" w:rsidRPr="00FF0A0A" w:rsidRDefault="00944604" w:rsidP="00944604">
      <w:pPr>
        <w:numPr>
          <w:ilvl w:val="0"/>
          <w:numId w:val="34"/>
        </w:numPr>
        <w:spacing w:after="160" w:line="240" w:lineRule="auto"/>
        <w:ind w:right="-1"/>
        <w:contextualSpacing/>
        <w:rPr>
          <w:rFonts w:eastAsia="Times New Roman" w:cs="Arial"/>
          <w:kern w:val="0"/>
          <w:lang w:eastAsia="hr-HR"/>
          <w14:ligatures w14:val="none"/>
        </w:rPr>
      </w:pPr>
      <w:r w:rsidRPr="00FF0A0A">
        <w:rPr>
          <w:rFonts w:eastAsia="Times New Roman" w:cs="Arial"/>
          <w:kern w:val="0"/>
          <w:lang w:eastAsia="hr-HR"/>
          <w14:ligatures w14:val="none"/>
        </w:rPr>
        <w:t>MRS Koprivnica – MRS Suhopolje DN 250/50</w:t>
      </w:r>
    </w:p>
    <w:p w14:paraId="30928FC0" w14:textId="77777777" w:rsidR="00944604" w:rsidRPr="00FF0A0A" w:rsidRDefault="00944604" w:rsidP="00944604">
      <w:pPr>
        <w:numPr>
          <w:ilvl w:val="0"/>
          <w:numId w:val="34"/>
        </w:numPr>
        <w:spacing w:after="160" w:line="240" w:lineRule="auto"/>
        <w:ind w:right="-1"/>
        <w:contextualSpacing/>
        <w:rPr>
          <w:rFonts w:eastAsia="Times New Roman" w:cs="Arial"/>
          <w:kern w:val="0"/>
          <w:lang w:eastAsia="hr-HR"/>
          <w14:ligatures w14:val="none"/>
        </w:rPr>
      </w:pPr>
      <w:proofErr w:type="spellStart"/>
      <w:r w:rsidRPr="00FF0A0A">
        <w:rPr>
          <w:rFonts w:eastAsia="Times New Roman" w:cs="Arial"/>
          <w:kern w:val="0"/>
          <w:lang w:eastAsia="hr-HR"/>
          <w14:ligatures w14:val="none"/>
        </w:rPr>
        <w:t>Jagnjedovac</w:t>
      </w:r>
      <w:proofErr w:type="spellEnd"/>
      <w:r w:rsidRPr="00FF0A0A">
        <w:rPr>
          <w:rFonts w:eastAsia="Times New Roman" w:cs="Arial"/>
          <w:kern w:val="0"/>
          <w:lang w:eastAsia="hr-HR"/>
          <w14:ligatures w14:val="none"/>
        </w:rPr>
        <w:t xml:space="preserve"> – MRS Koprivnica I DN 100/50</w:t>
      </w:r>
    </w:p>
    <w:p w14:paraId="01A19537" w14:textId="77777777" w:rsidR="00944604" w:rsidRPr="00FF0A0A" w:rsidRDefault="00944604" w:rsidP="00944604">
      <w:pPr>
        <w:numPr>
          <w:ilvl w:val="0"/>
          <w:numId w:val="34"/>
        </w:numPr>
        <w:spacing w:after="160" w:line="240" w:lineRule="auto"/>
        <w:ind w:right="-1"/>
        <w:contextualSpacing/>
        <w:rPr>
          <w:rFonts w:eastAsia="Times New Roman" w:cs="Arial"/>
          <w:kern w:val="0"/>
          <w:lang w:eastAsia="hr-HR"/>
          <w14:ligatures w14:val="none"/>
        </w:rPr>
      </w:pPr>
      <w:proofErr w:type="spellStart"/>
      <w:r w:rsidRPr="00FF0A0A">
        <w:rPr>
          <w:rFonts w:eastAsia="Times New Roman" w:cs="Arial"/>
          <w:kern w:val="0"/>
          <w:lang w:eastAsia="hr-HR"/>
          <w14:ligatures w14:val="none"/>
        </w:rPr>
        <w:t>Jagnjedovac</w:t>
      </w:r>
      <w:proofErr w:type="spellEnd"/>
      <w:r w:rsidRPr="00FF0A0A">
        <w:rPr>
          <w:rFonts w:eastAsia="Times New Roman" w:cs="Arial"/>
          <w:kern w:val="0"/>
          <w:lang w:eastAsia="hr-HR"/>
          <w14:ligatures w14:val="none"/>
        </w:rPr>
        <w:t xml:space="preserve"> – MRS Koprivnica I DN 150/50 – trajno napušten</w:t>
      </w:r>
    </w:p>
    <w:p w14:paraId="2EE61801" w14:textId="77777777" w:rsidR="00944604" w:rsidRPr="00FF0A0A" w:rsidRDefault="00944604" w:rsidP="00944604">
      <w:pPr>
        <w:spacing w:line="240" w:lineRule="auto"/>
        <w:ind w:left="567" w:right="-1" w:hanging="567"/>
        <w:rPr>
          <w:rFonts w:eastAsia="Times New Roman" w:cs="Arial"/>
          <w:kern w:val="0"/>
          <w:lang w:eastAsia="hr-HR"/>
          <w14:ligatures w14:val="none"/>
        </w:rPr>
      </w:pPr>
      <w:r w:rsidRPr="00FF0A0A">
        <w:rPr>
          <w:rFonts w:eastAsia="Times New Roman" w:cs="Arial"/>
          <w:kern w:val="0"/>
          <w:lang w:eastAsia="hr-HR"/>
          <w14:ligatures w14:val="none"/>
        </w:rPr>
        <w:tab/>
        <w:t xml:space="preserve">- magistralni </w:t>
      </w:r>
      <w:proofErr w:type="spellStart"/>
      <w:r w:rsidRPr="00FF0A0A">
        <w:rPr>
          <w:rFonts w:eastAsia="Times New Roman" w:cs="Arial"/>
          <w:kern w:val="0"/>
          <w:lang w:eastAsia="hr-HR"/>
          <w14:ligatures w14:val="none"/>
        </w:rPr>
        <w:t>kondenzatovodi</w:t>
      </w:r>
      <w:proofErr w:type="spellEnd"/>
      <w:r w:rsidRPr="00FF0A0A">
        <w:rPr>
          <w:rFonts w:eastAsia="Times New Roman" w:cs="Arial"/>
          <w:kern w:val="0"/>
          <w:lang w:eastAsia="hr-HR"/>
          <w14:ligatures w14:val="none"/>
        </w:rPr>
        <w:t>:</w:t>
      </w:r>
    </w:p>
    <w:p w14:paraId="4C339A9B" w14:textId="77777777" w:rsidR="00944604" w:rsidRPr="00FF0A0A" w:rsidRDefault="00944604" w:rsidP="00944604">
      <w:pPr>
        <w:numPr>
          <w:ilvl w:val="0"/>
          <w:numId w:val="35"/>
        </w:numPr>
        <w:spacing w:after="160" w:line="240" w:lineRule="auto"/>
        <w:ind w:right="-1"/>
        <w:contextualSpacing/>
        <w:rPr>
          <w:rFonts w:eastAsia="Calibri" w:cs="Arial"/>
          <w:snapToGrid w:val="0"/>
        </w:rPr>
      </w:pPr>
      <w:r w:rsidRPr="00FF0A0A">
        <w:rPr>
          <w:rFonts w:eastAsia="Calibri" w:cs="Arial"/>
          <w:snapToGrid w:val="0"/>
        </w:rPr>
        <w:t>MČS Koprivnica – CPS Legrad DN 50/50</w:t>
      </w:r>
    </w:p>
    <w:p w14:paraId="72BF1325" w14:textId="77777777" w:rsidR="00944604" w:rsidRPr="00FF0A0A" w:rsidRDefault="00944604" w:rsidP="00944604">
      <w:pPr>
        <w:numPr>
          <w:ilvl w:val="0"/>
          <w:numId w:val="35"/>
        </w:numPr>
        <w:spacing w:after="160" w:line="240" w:lineRule="auto"/>
        <w:ind w:right="-1"/>
        <w:contextualSpacing/>
        <w:rPr>
          <w:rFonts w:eastAsia="Times New Roman" w:cs="Arial"/>
          <w:kern w:val="0"/>
          <w:lang w:eastAsia="hr-HR"/>
          <w14:ligatures w14:val="none"/>
        </w:rPr>
      </w:pPr>
      <w:r w:rsidRPr="00FF0A0A">
        <w:rPr>
          <w:rFonts w:eastAsia="Calibri" w:cs="Arial"/>
          <w:snapToGrid w:val="0"/>
        </w:rPr>
        <w:t xml:space="preserve">MRS Koprivnica II – PČ </w:t>
      </w:r>
      <w:proofErr w:type="spellStart"/>
      <w:r w:rsidRPr="00FF0A0A">
        <w:rPr>
          <w:rFonts w:eastAsia="Calibri" w:cs="Arial"/>
          <w:snapToGrid w:val="0"/>
        </w:rPr>
        <w:t>Miklinovec</w:t>
      </w:r>
      <w:proofErr w:type="spellEnd"/>
      <w:r w:rsidRPr="00FF0A0A">
        <w:rPr>
          <w:rFonts w:eastAsia="Calibri" w:cs="Arial"/>
          <w:snapToGrid w:val="0"/>
        </w:rPr>
        <w:t xml:space="preserve"> DN 100/50</w:t>
      </w:r>
    </w:p>
    <w:p w14:paraId="274E6B14" w14:textId="77777777" w:rsidR="00944604" w:rsidRPr="00FF0A0A" w:rsidRDefault="00944604" w:rsidP="00944604">
      <w:pPr>
        <w:spacing w:line="240" w:lineRule="auto"/>
        <w:ind w:left="567" w:right="-1" w:hanging="567"/>
        <w:rPr>
          <w:rFonts w:eastAsia="Times New Roman" w:cs="Arial"/>
          <w:kern w:val="0"/>
          <w:lang w:eastAsia="hr-HR"/>
          <w14:ligatures w14:val="none"/>
        </w:rPr>
      </w:pPr>
      <w:r w:rsidRPr="00FF0A0A">
        <w:rPr>
          <w:rFonts w:eastAsia="Times New Roman" w:cs="Arial"/>
          <w:kern w:val="0"/>
          <w:lang w:eastAsia="hr-HR"/>
          <w14:ligatures w14:val="none"/>
        </w:rPr>
        <w:tab/>
        <w:t>- nadzemni objekti u sustavu prijenosa plina:</w:t>
      </w:r>
    </w:p>
    <w:p w14:paraId="066EA2D4" w14:textId="77777777" w:rsidR="00944604" w:rsidRPr="00FF0A0A" w:rsidRDefault="00944604" w:rsidP="00944604">
      <w:pPr>
        <w:numPr>
          <w:ilvl w:val="0"/>
          <w:numId w:val="33"/>
        </w:numPr>
        <w:spacing w:after="160" w:line="240" w:lineRule="auto"/>
        <w:ind w:right="-1"/>
        <w:contextualSpacing/>
        <w:rPr>
          <w:rFonts w:eastAsia="Times New Roman" w:cs="Arial"/>
          <w:kern w:val="0"/>
          <w:lang w:eastAsia="hr-HR"/>
          <w14:ligatures w14:val="none"/>
        </w:rPr>
      </w:pPr>
      <w:r w:rsidRPr="00FF0A0A">
        <w:rPr>
          <w:rFonts w:eastAsia="Times New Roman" w:cs="Arial"/>
          <w:kern w:val="0"/>
          <w:lang w:eastAsia="hr-HR"/>
          <w14:ligatures w14:val="none"/>
        </w:rPr>
        <w:t>mjerno redukcijska stanica MRS Koprivnica I</w:t>
      </w:r>
    </w:p>
    <w:p w14:paraId="5D695A35" w14:textId="77777777" w:rsidR="00944604" w:rsidRPr="00FF0A0A" w:rsidRDefault="00944604" w:rsidP="00944604">
      <w:pPr>
        <w:numPr>
          <w:ilvl w:val="0"/>
          <w:numId w:val="33"/>
        </w:numPr>
        <w:spacing w:after="160" w:line="240" w:lineRule="auto"/>
        <w:ind w:right="-1"/>
        <w:contextualSpacing/>
        <w:rPr>
          <w:rFonts w:eastAsia="Times New Roman" w:cs="Arial"/>
          <w:kern w:val="0"/>
          <w:lang w:eastAsia="hr-HR"/>
          <w14:ligatures w14:val="none"/>
        </w:rPr>
      </w:pPr>
      <w:r w:rsidRPr="00FF0A0A">
        <w:rPr>
          <w:rFonts w:eastAsia="Times New Roman" w:cs="Arial"/>
          <w:kern w:val="0"/>
          <w:lang w:eastAsia="hr-HR"/>
          <w14:ligatures w14:val="none"/>
        </w:rPr>
        <w:t>mjerno redukcijska stanica MRS Koprivnica II,</w:t>
      </w:r>
    </w:p>
    <w:p w14:paraId="2DB69020" w14:textId="77777777" w:rsidR="00944604" w:rsidRPr="00FF0A0A" w:rsidRDefault="00944604" w:rsidP="00944604">
      <w:pPr>
        <w:numPr>
          <w:ilvl w:val="0"/>
          <w:numId w:val="33"/>
        </w:numPr>
        <w:spacing w:after="160" w:line="240" w:lineRule="auto"/>
        <w:ind w:right="-1"/>
        <w:contextualSpacing/>
        <w:rPr>
          <w:rFonts w:eastAsia="Times New Roman" w:cs="Arial"/>
          <w:kern w:val="0"/>
          <w:lang w:eastAsia="hr-HR"/>
          <w14:ligatures w14:val="none"/>
        </w:rPr>
      </w:pPr>
      <w:r w:rsidRPr="00FF0A0A">
        <w:rPr>
          <w:rFonts w:eastAsia="Times New Roman" w:cs="Arial"/>
          <w:kern w:val="0"/>
          <w:lang w:eastAsia="hr-HR"/>
          <w14:ligatures w14:val="none"/>
        </w:rPr>
        <w:t>plinski čvor PČ Koprivnica</w:t>
      </w:r>
    </w:p>
    <w:p w14:paraId="4FC3F28B" w14:textId="77777777" w:rsidR="00944604" w:rsidRPr="00FF0A0A" w:rsidRDefault="00944604" w:rsidP="00944604">
      <w:pPr>
        <w:numPr>
          <w:ilvl w:val="0"/>
          <w:numId w:val="33"/>
        </w:numPr>
        <w:spacing w:after="160" w:line="240" w:lineRule="auto"/>
        <w:ind w:right="-1"/>
        <w:contextualSpacing/>
        <w:rPr>
          <w:rFonts w:eastAsia="Times New Roman" w:cs="Arial"/>
          <w:kern w:val="0"/>
          <w:lang w:eastAsia="hr-HR"/>
          <w14:ligatures w14:val="none"/>
        </w:rPr>
      </w:pPr>
      <w:r w:rsidRPr="00FF0A0A">
        <w:rPr>
          <w:rFonts w:eastAsia="Times New Roman" w:cs="Arial"/>
          <w:kern w:val="0"/>
          <w:lang w:eastAsia="hr-HR"/>
          <w14:ligatures w14:val="none"/>
        </w:rPr>
        <w:t xml:space="preserve">mjerno čistačka stanica MČS Koprivnica. </w:t>
      </w:r>
    </w:p>
    <w:p w14:paraId="2B3C8CF3" w14:textId="77777777" w:rsidR="00944604" w:rsidRPr="00FF0A0A" w:rsidRDefault="00944604" w:rsidP="00944604">
      <w:pPr>
        <w:spacing w:line="240" w:lineRule="auto"/>
        <w:ind w:left="567" w:right="-1" w:hanging="141"/>
        <w:rPr>
          <w:rFonts w:eastAsia="Times New Roman" w:cs="Arial"/>
          <w:kern w:val="0"/>
          <w:lang w:eastAsia="hr-HR"/>
          <w14:ligatures w14:val="none"/>
        </w:rPr>
      </w:pPr>
      <w:r w:rsidRPr="00FF0A0A">
        <w:rPr>
          <w:rFonts w:eastAsia="Times New Roman" w:cs="Arial"/>
          <w:kern w:val="0"/>
          <w:lang w:eastAsia="hr-HR"/>
          <w14:ligatures w14:val="none"/>
        </w:rPr>
        <w:t>-</w:t>
      </w:r>
      <w:r w:rsidRPr="00FF0A0A">
        <w:rPr>
          <w:rFonts w:eastAsia="Times New Roman" w:cs="Arial"/>
          <w:kern w:val="0"/>
          <w:lang w:eastAsia="hr-HR"/>
          <w14:ligatures w14:val="none"/>
        </w:rPr>
        <w:tab/>
        <w:t>Za Koprivničko-križevačku županiju:</w:t>
      </w:r>
    </w:p>
    <w:p w14:paraId="4CF80092" w14:textId="77777777" w:rsidR="00944604" w:rsidRPr="00FF0A0A" w:rsidRDefault="00944604" w:rsidP="00944604">
      <w:pPr>
        <w:numPr>
          <w:ilvl w:val="0"/>
          <w:numId w:val="36"/>
        </w:numPr>
        <w:spacing w:after="160" w:line="240" w:lineRule="auto"/>
        <w:ind w:right="-1" w:hanging="153"/>
        <w:contextualSpacing/>
        <w:rPr>
          <w:rFonts w:eastAsia="Times New Roman" w:cs="Arial"/>
          <w:kern w:val="0"/>
          <w:lang w:eastAsia="hr-HR"/>
          <w14:ligatures w14:val="none"/>
        </w:rPr>
      </w:pPr>
      <w:r w:rsidRPr="00FF0A0A">
        <w:rPr>
          <w:rFonts w:eastAsia="Times New Roman" w:cs="Arial"/>
          <w:kern w:val="0"/>
          <w:lang w:eastAsia="hr-HR"/>
          <w14:ligatures w14:val="none"/>
        </w:rPr>
        <w:t>županijski elektronički komunikacijski vodovi s pripadajućim građevinama</w:t>
      </w:r>
    </w:p>
    <w:p w14:paraId="613AC704" w14:textId="77777777" w:rsidR="00944604" w:rsidRPr="00FF0A0A" w:rsidRDefault="00944604" w:rsidP="00944604">
      <w:pPr>
        <w:spacing w:line="240" w:lineRule="auto"/>
        <w:ind w:left="567" w:right="-1" w:hanging="567"/>
        <w:rPr>
          <w:rFonts w:eastAsia="Times New Roman" w:cs="Arial"/>
          <w:kern w:val="0"/>
          <w:lang w:eastAsia="hr-HR"/>
          <w14:ligatures w14:val="none"/>
        </w:rPr>
      </w:pPr>
      <w:r w:rsidRPr="00FF0A0A">
        <w:rPr>
          <w:rFonts w:eastAsia="Times New Roman" w:cs="Arial"/>
          <w:kern w:val="0"/>
          <w:lang w:eastAsia="hr-HR"/>
          <w14:ligatures w14:val="none"/>
        </w:rPr>
        <w:lastRenderedPageBreak/>
        <w:tab/>
        <w:t>-</w:t>
      </w:r>
      <w:r w:rsidRPr="00FF0A0A">
        <w:rPr>
          <w:rFonts w:eastAsia="Times New Roman" w:cs="Arial"/>
          <w:kern w:val="0"/>
          <w:lang w:eastAsia="hr-HR"/>
          <w14:ligatures w14:val="none"/>
        </w:rPr>
        <w:tab/>
        <w:t>sportske građevine</w:t>
      </w:r>
    </w:p>
    <w:p w14:paraId="26F1C676" w14:textId="77777777" w:rsidR="00944604" w:rsidRPr="00FF0A0A" w:rsidRDefault="00944604" w:rsidP="00944604">
      <w:pPr>
        <w:spacing w:line="240" w:lineRule="auto"/>
        <w:ind w:left="567" w:right="-1" w:hanging="567"/>
        <w:rPr>
          <w:rFonts w:eastAsia="Times New Roman" w:cs="Arial"/>
          <w:kern w:val="0"/>
          <w:lang w:eastAsia="hr-HR"/>
          <w14:ligatures w14:val="none"/>
        </w:rPr>
      </w:pPr>
      <w:r w:rsidRPr="00FF0A0A">
        <w:rPr>
          <w:rFonts w:eastAsia="Times New Roman" w:cs="Arial"/>
          <w:kern w:val="0"/>
          <w:lang w:eastAsia="hr-HR"/>
          <w14:ligatures w14:val="none"/>
        </w:rPr>
        <w:tab/>
        <w:t>-</w:t>
      </w:r>
      <w:r w:rsidRPr="00FF0A0A">
        <w:rPr>
          <w:rFonts w:eastAsia="Times New Roman" w:cs="Arial"/>
          <w:kern w:val="0"/>
          <w:lang w:eastAsia="hr-HR"/>
          <w14:ligatures w14:val="none"/>
        </w:rPr>
        <w:tab/>
        <w:t>građevine vodoopskrbe sa svim pripadajućim mrežama i uređajima</w:t>
      </w:r>
    </w:p>
    <w:p w14:paraId="245766D3" w14:textId="77777777" w:rsidR="00944604" w:rsidRPr="00FF0A0A" w:rsidRDefault="00944604" w:rsidP="00944604">
      <w:pPr>
        <w:tabs>
          <w:tab w:val="left" w:pos="709"/>
        </w:tabs>
        <w:spacing w:line="276" w:lineRule="auto"/>
        <w:ind w:left="709" w:hanging="142"/>
        <w:rPr>
          <w:rFonts w:eastAsia="Calibri" w:cs="Arial"/>
          <w:snapToGrid w:val="0"/>
        </w:rPr>
      </w:pPr>
      <w:r w:rsidRPr="00FF0A0A">
        <w:rPr>
          <w:rFonts w:eastAsia="Calibri" w:cs="Arial"/>
          <w:snapToGrid w:val="0"/>
        </w:rPr>
        <w:t>- objekti prijenosne elektroenergetske mreže: 110 kV dalekovodi:</w:t>
      </w:r>
    </w:p>
    <w:p w14:paraId="48106AD8" w14:textId="77777777" w:rsidR="00944604" w:rsidRPr="00FF0A0A" w:rsidRDefault="00944604" w:rsidP="00944604">
      <w:pPr>
        <w:numPr>
          <w:ilvl w:val="0"/>
          <w:numId w:val="37"/>
        </w:numPr>
        <w:tabs>
          <w:tab w:val="left" w:pos="1134"/>
        </w:tabs>
        <w:spacing w:after="160" w:line="276" w:lineRule="auto"/>
        <w:contextualSpacing/>
        <w:rPr>
          <w:rFonts w:eastAsia="Calibri" w:cs="Arial"/>
          <w:snapToGrid w:val="0"/>
        </w:rPr>
      </w:pPr>
      <w:r w:rsidRPr="00FF0A0A">
        <w:rPr>
          <w:rFonts w:eastAsia="Calibri" w:cs="Arial"/>
          <w:snapToGrid w:val="0"/>
        </w:rPr>
        <w:t>DV 110 kV TS Koprivnica – TS Bjelovar</w:t>
      </w:r>
    </w:p>
    <w:p w14:paraId="38DFB12B" w14:textId="77777777" w:rsidR="00944604" w:rsidRPr="00FF0A0A" w:rsidRDefault="00944604" w:rsidP="00944604">
      <w:pPr>
        <w:numPr>
          <w:ilvl w:val="0"/>
          <w:numId w:val="37"/>
        </w:numPr>
        <w:tabs>
          <w:tab w:val="left" w:pos="426"/>
        </w:tabs>
        <w:spacing w:after="160" w:line="276" w:lineRule="auto"/>
        <w:contextualSpacing/>
        <w:rPr>
          <w:rFonts w:eastAsia="Calibri" w:cs="Arial"/>
          <w:snapToGrid w:val="0"/>
        </w:rPr>
      </w:pPr>
      <w:bookmarkStart w:id="73" w:name="_Hlk95735966"/>
      <w:r w:rsidRPr="00FF0A0A">
        <w:rPr>
          <w:rFonts w:eastAsia="Calibri" w:cs="Arial"/>
          <w:snapToGrid w:val="0"/>
        </w:rPr>
        <w:t>DV 110 kV TS Koprivnica – TS Križevci</w:t>
      </w:r>
      <w:bookmarkEnd w:id="73"/>
    </w:p>
    <w:p w14:paraId="789C8A25" w14:textId="77777777" w:rsidR="00944604" w:rsidRPr="00FF0A0A" w:rsidRDefault="00944604" w:rsidP="00944604">
      <w:pPr>
        <w:tabs>
          <w:tab w:val="left" w:pos="851"/>
        </w:tabs>
        <w:spacing w:line="276" w:lineRule="auto"/>
        <w:ind w:left="851" w:hanging="284"/>
        <w:rPr>
          <w:rFonts w:eastAsia="Calibri" w:cs="Arial"/>
          <w:snapToGrid w:val="0"/>
        </w:rPr>
      </w:pPr>
      <w:r w:rsidRPr="00FF0A0A">
        <w:rPr>
          <w:rFonts w:eastAsia="Calibri" w:cs="Arial"/>
          <w:snapToGrid w:val="0"/>
        </w:rPr>
        <w:t xml:space="preserve">- objekti opskrbne elektroenergetske mreže: </w:t>
      </w:r>
      <w:bookmarkStart w:id="74" w:name="_Hlk167861974"/>
      <w:r w:rsidRPr="00FF0A0A">
        <w:rPr>
          <w:rFonts w:eastAsia="Calibri" w:cs="Arial"/>
          <w:snapToGrid w:val="0"/>
        </w:rPr>
        <w:t>35 kV dalekovodi i 35/10(20) kV transformatorska postrojenja:</w:t>
      </w:r>
    </w:p>
    <w:p w14:paraId="286CB13E" w14:textId="77777777" w:rsidR="00944604" w:rsidRPr="00FF0A0A" w:rsidRDefault="00944604" w:rsidP="00944604">
      <w:pPr>
        <w:numPr>
          <w:ilvl w:val="0"/>
          <w:numId w:val="38"/>
        </w:numPr>
        <w:tabs>
          <w:tab w:val="left" w:pos="426"/>
        </w:tabs>
        <w:spacing w:line="276" w:lineRule="auto"/>
        <w:ind w:left="1134"/>
        <w:rPr>
          <w:rFonts w:eastAsia="Calibri" w:cs="Arial"/>
          <w:snapToGrid w:val="0"/>
        </w:rPr>
      </w:pPr>
      <w:bookmarkStart w:id="75" w:name="_Hlk95736973"/>
      <w:bookmarkEnd w:id="74"/>
      <w:r w:rsidRPr="00FF0A0A">
        <w:rPr>
          <w:rFonts w:eastAsia="Calibri" w:cs="Arial"/>
          <w:snapToGrid w:val="0"/>
        </w:rPr>
        <w:t xml:space="preserve">DV 35 kV </w:t>
      </w:r>
      <w:bookmarkEnd w:id="75"/>
      <w:r w:rsidRPr="00FF0A0A">
        <w:rPr>
          <w:rFonts w:eastAsia="Calibri" w:cs="Arial"/>
          <w:snapToGrid w:val="0"/>
        </w:rPr>
        <w:t>TS Koprivnica – TS Koprivnica 1, podzemni kabel kroz Čakovečku, van funkcije</w:t>
      </w:r>
    </w:p>
    <w:p w14:paraId="6CD85E7A" w14:textId="77777777" w:rsidR="00944604" w:rsidRPr="00FF0A0A" w:rsidRDefault="00944604" w:rsidP="00944604">
      <w:pPr>
        <w:numPr>
          <w:ilvl w:val="0"/>
          <w:numId w:val="38"/>
        </w:numPr>
        <w:tabs>
          <w:tab w:val="left" w:pos="426"/>
        </w:tabs>
        <w:spacing w:line="276" w:lineRule="auto"/>
        <w:ind w:left="1134"/>
        <w:rPr>
          <w:rFonts w:eastAsia="Calibri" w:cs="Arial"/>
          <w:snapToGrid w:val="0"/>
        </w:rPr>
      </w:pPr>
      <w:r w:rsidRPr="00FF0A0A">
        <w:rPr>
          <w:rFonts w:eastAsia="Calibri" w:cs="Arial"/>
          <w:snapToGrid w:val="0"/>
        </w:rPr>
        <w:t>DV 35 kV TS Koprivnica – TS Koprivnica 2, podzemno</w:t>
      </w:r>
    </w:p>
    <w:p w14:paraId="43AD6F0C" w14:textId="77777777" w:rsidR="00944604" w:rsidRPr="00FF0A0A" w:rsidRDefault="00944604" w:rsidP="00944604">
      <w:pPr>
        <w:numPr>
          <w:ilvl w:val="0"/>
          <w:numId w:val="38"/>
        </w:numPr>
        <w:tabs>
          <w:tab w:val="left" w:pos="426"/>
        </w:tabs>
        <w:spacing w:line="276" w:lineRule="auto"/>
        <w:ind w:left="1134"/>
        <w:rPr>
          <w:rFonts w:eastAsia="Calibri" w:cs="Arial"/>
          <w:snapToGrid w:val="0"/>
        </w:rPr>
      </w:pPr>
      <w:r w:rsidRPr="00FF0A0A">
        <w:rPr>
          <w:rFonts w:eastAsia="Calibri" w:cs="Arial"/>
          <w:snapToGrid w:val="0"/>
        </w:rPr>
        <w:t>DV 35 kV TS Koprivnica – TS Danica, podzemno</w:t>
      </w:r>
    </w:p>
    <w:p w14:paraId="6F89FB98" w14:textId="77777777" w:rsidR="00944604" w:rsidRPr="00FF0A0A" w:rsidRDefault="00944604" w:rsidP="00944604">
      <w:pPr>
        <w:numPr>
          <w:ilvl w:val="0"/>
          <w:numId w:val="38"/>
        </w:numPr>
        <w:tabs>
          <w:tab w:val="left" w:pos="426"/>
        </w:tabs>
        <w:spacing w:line="276" w:lineRule="auto"/>
        <w:ind w:left="1134"/>
        <w:rPr>
          <w:rFonts w:eastAsia="Calibri" w:cs="Arial"/>
          <w:snapToGrid w:val="0"/>
        </w:rPr>
      </w:pPr>
      <w:r w:rsidRPr="00FF0A0A">
        <w:rPr>
          <w:rFonts w:eastAsia="Calibri" w:cs="Arial"/>
          <w:snapToGrid w:val="0"/>
        </w:rPr>
        <w:t>DV 35 kV TS Koprivnica – TS Danica, nadzemno</w:t>
      </w:r>
    </w:p>
    <w:p w14:paraId="1B85E710" w14:textId="77777777" w:rsidR="00944604" w:rsidRPr="00FF0A0A" w:rsidRDefault="00944604" w:rsidP="00944604">
      <w:pPr>
        <w:numPr>
          <w:ilvl w:val="0"/>
          <w:numId w:val="38"/>
        </w:numPr>
        <w:tabs>
          <w:tab w:val="left" w:pos="426"/>
        </w:tabs>
        <w:spacing w:line="276" w:lineRule="auto"/>
        <w:ind w:left="1134"/>
        <w:rPr>
          <w:rFonts w:eastAsia="Calibri" w:cs="Arial"/>
          <w:snapToGrid w:val="0"/>
        </w:rPr>
      </w:pPr>
      <w:r w:rsidRPr="00FF0A0A">
        <w:rPr>
          <w:rFonts w:eastAsia="Calibri" w:cs="Arial"/>
          <w:snapToGrid w:val="0"/>
        </w:rPr>
        <w:t>DV 35 kV TS Koprivnica 3 – TS Danica, podzemno</w:t>
      </w:r>
    </w:p>
    <w:p w14:paraId="7AFE1991" w14:textId="77777777" w:rsidR="00944604" w:rsidRPr="00FF0A0A" w:rsidRDefault="00944604" w:rsidP="00944604">
      <w:pPr>
        <w:numPr>
          <w:ilvl w:val="0"/>
          <w:numId w:val="38"/>
        </w:numPr>
        <w:tabs>
          <w:tab w:val="left" w:pos="426"/>
        </w:tabs>
        <w:spacing w:line="276" w:lineRule="auto"/>
        <w:ind w:left="1134"/>
        <w:rPr>
          <w:rFonts w:eastAsia="Calibri" w:cs="Arial"/>
          <w:snapToGrid w:val="0"/>
        </w:rPr>
      </w:pPr>
      <w:bookmarkStart w:id="76" w:name="_Hlk177031355"/>
      <w:bookmarkStart w:id="77" w:name="_Hlk95736364"/>
      <w:r w:rsidRPr="00FF0A0A">
        <w:rPr>
          <w:rFonts w:eastAsia="Calibri" w:cs="Arial"/>
          <w:snapToGrid w:val="0"/>
        </w:rPr>
        <w:t xml:space="preserve">DV 35 kV TS Koprivnica – TS Danica, </w:t>
      </w:r>
      <w:bookmarkStart w:id="78" w:name="_Hlk95739731"/>
      <w:r w:rsidRPr="00FF0A0A">
        <w:rPr>
          <w:rFonts w:eastAsia="Calibri" w:cs="Arial"/>
          <w:snapToGrid w:val="0"/>
        </w:rPr>
        <w:t>podzemno</w:t>
      </w:r>
      <w:bookmarkEnd w:id="78"/>
    </w:p>
    <w:bookmarkEnd w:id="76"/>
    <w:p w14:paraId="0127B7D5" w14:textId="77777777" w:rsidR="00944604" w:rsidRPr="00FF0A0A" w:rsidRDefault="00944604" w:rsidP="00944604">
      <w:pPr>
        <w:numPr>
          <w:ilvl w:val="0"/>
          <w:numId w:val="38"/>
        </w:numPr>
        <w:tabs>
          <w:tab w:val="left" w:pos="426"/>
        </w:tabs>
        <w:spacing w:line="276" w:lineRule="auto"/>
        <w:ind w:left="1134"/>
        <w:rPr>
          <w:rFonts w:eastAsia="Calibri" w:cs="Arial"/>
          <w:snapToGrid w:val="0"/>
        </w:rPr>
      </w:pPr>
      <w:r w:rsidRPr="00FF0A0A">
        <w:rPr>
          <w:rFonts w:eastAsia="Calibri" w:cs="Arial"/>
          <w:snapToGrid w:val="0"/>
        </w:rPr>
        <w:t>DV 35 kV TS Koprivnica 1 - TS Koprivnica 2,</w:t>
      </w:r>
      <w:bookmarkEnd w:id="77"/>
      <w:r w:rsidRPr="00FF0A0A">
        <w:rPr>
          <w:rFonts w:eastAsia="Calibri" w:cs="Arial"/>
          <w:snapToGrid w:val="0"/>
        </w:rPr>
        <w:t xml:space="preserve"> podzemno</w:t>
      </w:r>
    </w:p>
    <w:p w14:paraId="6BC40612" w14:textId="77777777" w:rsidR="00944604" w:rsidRPr="00FF0A0A" w:rsidRDefault="00944604" w:rsidP="00944604">
      <w:pPr>
        <w:numPr>
          <w:ilvl w:val="0"/>
          <w:numId w:val="38"/>
        </w:numPr>
        <w:tabs>
          <w:tab w:val="left" w:pos="426"/>
        </w:tabs>
        <w:spacing w:line="276" w:lineRule="auto"/>
        <w:ind w:left="1134"/>
        <w:rPr>
          <w:rFonts w:eastAsia="Calibri" w:cs="Arial"/>
          <w:snapToGrid w:val="0"/>
        </w:rPr>
      </w:pPr>
      <w:r w:rsidRPr="00FF0A0A">
        <w:rPr>
          <w:rFonts w:eastAsia="Calibri" w:cs="Arial"/>
          <w:snapToGrid w:val="0"/>
        </w:rPr>
        <w:t>DV 35 kV TS Koprivnica 2 - TS Koprivnica 3, podzemno</w:t>
      </w:r>
    </w:p>
    <w:p w14:paraId="5A29DA5F" w14:textId="77777777" w:rsidR="00944604" w:rsidRPr="00FF0A0A" w:rsidRDefault="00944604" w:rsidP="00944604">
      <w:pPr>
        <w:numPr>
          <w:ilvl w:val="0"/>
          <w:numId w:val="38"/>
        </w:numPr>
        <w:tabs>
          <w:tab w:val="left" w:pos="426"/>
        </w:tabs>
        <w:spacing w:line="276" w:lineRule="auto"/>
        <w:ind w:left="1134"/>
        <w:rPr>
          <w:rFonts w:eastAsia="Calibri" w:cs="Arial"/>
          <w:snapToGrid w:val="0"/>
        </w:rPr>
      </w:pPr>
      <w:r w:rsidRPr="00FF0A0A">
        <w:rPr>
          <w:rFonts w:eastAsia="Calibri" w:cs="Arial"/>
          <w:snapToGrid w:val="0"/>
        </w:rPr>
        <w:t>DV 35 kV TS Koprivnica - TS Koprivnica 1, novi podzemni kabel u koridoru DV 110 kV Koprivnica – Bjelovar</w:t>
      </w:r>
    </w:p>
    <w:p w14:paraId="12AB613B" w14:textId="77777777" w:rsidR="00944604" w:rsidRPr="00FF0A0A" w:rsidRDefault="00944604" w:rsidP="00944604">
      <w:pPr>
        <w:numPr>
          <w:ilvl w:val="0"/>
          <w:numId w:val="38"/>
        </w:numPr>
        <w:tabs>
          <w:tab w:val="left" w:pos="426"/>
        </w:tabs>
        <w:spacing w:line="276" w:lineRule="auto"/>
        <w:ind w:left="1134"/>
        <w:rPr>
          <w:rFonts w:eastAsia="Calibri" w:cs="Arial"/>
          <w:snapToGrid w:val="0"/>
        </w:rPr>
      </w:pPr>
      <w:r w:rsidRPr="00FF0A0A">
        <w:rPr>
          <w:rFonts w:eastAsia="Calibri" w:cs="Arial"/>
          <w:snapToGrid w:val="0"/>
        </w:rPr>
        <w:t>DV 35 kV TS Danica - TS Drnje, nadzemno</w:t>
      </w:r>
    </w:p>
    <w:p w14:paraId="53BDCB6E" w14:textId="77777777" w:rsidR="00944604" w:rsidRPr="00FF0A0A" w:rsidRDefault="00944604" w:rsidP="00944604">
      <w:pPr>
        <w:numPr>
          <w:ilvl w:val="0"/>
          <w:numId w:val="38"/>
        </w:numPr>
        <w:tabs>
          <w:tab w:val="left" w:pos="426"/>
        </w:tabs>
        <w:spacing w:line="276" w:lineRule="auto"/>
        <w:ind w:left="1134"/>
        <w:rPr>
          <w:rFonts w:eastAsia="Calibri" w:cs="Arial"/>
          <w:snapToGrid w:val="0"/>
        </w:rPr>
      </w:pPr>
      <w:r w:rsidRPr="00FF0A0A">
        <w:rPr>
          <w:rFonts w:eastAsia="Calibri" w:cs="Arial"/>
          <w:snapToGrid w:val="0"/>
        </w:rPr>
        <w:t>TS 35/10(20) kV Koprivnica 3</w:t>
      </w:r>
    </w:p>
    <w:p w14:paraId="3332213D" w14:textId="77777777" w:rsidR="00944604" w:rsidRPr="00FF0A0A" w:rsidRDefault="00944604" w:rsidP="00944604">
      <w:pPr>
        <w:numPr>
          <w:ilvl w:val="0"/>
          <w:numId w:val="38"/>
        </w:numPr>
        <w:tabs>
          <w:tab w:val="left" w:pos="426"/>
        </w:tabs>
        <w:spacing w:line="276" w:lineRule="auto"/>
        <w:ind w:left="1134"/>
        <w:rPr>
          <w:rFonts w:eastAsia="Calibri" w:cs="Arial"/>
          <w:snapToGrid w:val="0"/>
        </w:rPr>
      </w:pPr>
      <w:bookmarkStart w:id="79" w:name="_Hlk166827264"/>
      <w:r w:rsidRPr="00FF0A0A">
        <w:rPr>
          <w:rFonts w:eastAsia="Calibri" w:cs="Arial"/>
          <w:snapToGrid w:val="0"/>
        </w:rPr>
        <w:t>TS 35/10(20) kV Danica</w:t>
      </w:r>
      <w:bookmarkEnd w:id="79"/>
    </w:p>
    <w:p w14:paraId="2531F8AE" w14:textId="77777777" w:rsidR="00944604" w:rsidRPr="00FF0A0A" w:rsidRDefault="00944604" w:rsidP="00944604">
      <w:pPr>
        <w:spacing w:line="240" w:lineRule="auto"/>
        <w:ind w:left="567" w:right="-1" w:hanging="567"/>
        <w:rPr>
          <w:rFonts w:eastAsia="Times New Roman" w:cs="Arial"/>
          <w:kern w:val="0"/>
          <w:lang w:eastAsia="hr-HR"/>
          <w14:ligatures w14:val="none"/>
        </w:rPr>
      </w:pPr>
      <w:r w:rsidRPr="00FF0A0A">
        <w:rPr>
          <w:rFonts w:eastAsia="Times New Roman" w:cs="Arial"/>
          <w:kern w:val="0"/>
          <w:lang w:eastAsia="hr-HR"/>
          <w14:ligatures w14:val="none"/>
        </w:rPr>
        <w:tab/>
        <w:t>-</w:t>
      </w:r>
      <w:r w:rsidRPr="00FF0A0A">
        <w:rPr>
          <w:rFonts w:eastAsia="Times New Roman" w:cs="Arial"/>
          <w:kern w:val="0"/>
          <w:lang w:eastAsia="hr-HR"/>
          <w14:ligatures w14:val="none"/>
        </w:rPr>
        <w:tab/>
        <w:t>koridori dalekovoda 110 kV</w:t>
      </w:r>
    </w:p>
    <w:p w14:paraId="091DE4AF" w14:textId="77777777" w:rsidR="00944604" w:rsidRPr="00FF0A0A" w:rsidRDefault="00944604" w:rsidP="00944604">
      <w:pPr>
        <w:spacing w:line="240" w:lineRule="auto"/>
        <w:ind w:left="567" w:right="-1" w:hanging="567"/>
        <w:rPr>
          <w:rFonts w:eastAsia="Times New Roman" w:cs="Arial"/>
          <w:kern w:val="0"/>
          <w:lang w:eastAsia="hr-HR"/>
          <w14:ligatures w14:val="none"/>
        </w:rPr>
      </w:pPr>
      <w:r w:rsidRPr="00FF0A0A">
        <w:rPr>
          <w:rFonts w:eastAsia="Times New Roman" w:cs="Arial"/>
          <w:kern w:val="0"/>
          <w:lang w:eastAsia="hr-HR"/>
          <w14:ligatures w14:val="none"/>
        </w:rPr>
        <w:tab/>
        <w:t>-</w:t>
      </w:r>
      <w:r w:rsidRPr="00FF0A0A">
        <w:rPr>
          <w:rFonts w:eastAsia="Times New Roman" w:cs="Arial"/>
          <w:kern w:val="0"/>
          <w:lang w:eastAsia="hr-HR"/>
          <w14:ligatures w14:val="none"/>
        </w:rPr>
        <w:tab/>
        <w:t>građevine i prostori koji su zaštićene prirodne vrijednosti i spomenici kulture</w:t>
      </w:r>
      <w:r w:rsidRPr="007240A2">
        <w:rPr>
          <w:rFonts w:eastAsia="Times New Roman" w:cs="Arial"/>
          <w:kern w:val="0"/>
          <w:lang w:eastAsia="hr-HR"/>
          <w14:ligatures w14:val="none"/>
        </w:rPr>
        <w:t>.</w:t>
      </w:r>
    </w:p>
    <w:p w14:paraId="5ADACD43" w14:textId="77777777" w:rsidR="00944604" w:rsidRPr="00FF0A0A" w:rsidRDefault="00944604" w:rsidP="00944604">
      <w:pPr>
        <w:spacing w:line="240" w:lineRule="auto"/>
        <w:ind w:left="567" w:right="-1" w:hanging="567"/>
        <w:rPr>
          <w:rFonts w:eastAsia="Times New Roman" w:cs="Arial"/>
          <w:kern w:val="0"/>
          <w:lang w:eastAsia="hr-HR"/>
          <w14:ligatures w14:val="none"/>
        </w:rPr>
      </w:pPr>
      <w:r w:rsidRPr="00FF0A0A">
        <w:rPr>
          <w:rFonts w:eastAsia="Times New Roman" w:cs="Arial"/>
          <w:kern w:val="0"/>
          <w:lang w:eastAsia="hr-HR"/>
          <w14:ligatures w14:val="none"/>
        </w:rPr>
        <w:t>(3)</w:t>
      </w:r>
      <w:r w:rsidRPr="00FF0A0A">
        <w:rPr>
          <w:rFonts w:eastAsia="Times New Roman" w:cs="Arial"/>
          <w:kern w:val="0"/>
          <w:lang w:eastAsia="hr-HR"/>
          <w14:ligatures w14:val="none"/>
        </w:rPr>
        <w:tab/>
        <w:t>Zahvati u prostoru, odnosno površine državnog značaja koji se prema posebnim propisima koji uređuju gradnju ne smatraju građenjem:</w:t>
      </w:r>
    </w:p>
    <w:p w14:paraId="17016C51" w14:textId="77777777" w:rsidR="00944604" w:rsidRPr="00FF0A0A" w:rsidRDefault="00944604" w:rsidP="00944604">
      <w:pPr>
        <w:numPr>
          <w:ilvl w:val="0"/>
          <w:numId w:val="39"/>
        </w:numPr>
        <w:spacing w:line="276" w:lineRule="auto"/>
        <w:ind w:hanging="153"/>
        <w:rPr>
          <w:rFonts w:eastAsia="Times New Roman" w:cs="Arial"/>
          <w:kern w:val="0"/>
          <w:lang w:eastAsia="hr-HR"/>
          <w14:ligatures w14:val="none"/>
        </w:rPr>
      </w:pPr>
      <w:r w:rsidRPr="00FF0A0A">
        <w:rPr>
          <w:rFonts w:eastAsia="Times New Roman" w:cs="Arial"/>
          <w:kern w:val="0"/>
          <w:lang w:eastAsia="hr-HR"/>
          <w14:ligatures w14:val="none"/>
        </w:rPr>
        <w:t>istražni prostor ugljikovodika „Drava – 02“</w:t>
      </w:r>
    </w:p>
    <w:p w14:paraId="2CA52543" w14:textId="77777777" w:rsidR="00944604" w:rsidRPr="00FF0A0A" w:rsidRDefault="00944604" w:rsidP="00944604">
      <w:pPr>
        <w:numPr>
          <w:ilvl w:val="0"/>
          <w:numId w:val="39"/>
        </w:numPr>
        <w:spacing w:line="276" w:lineRule="auto"/>
        <w:ind w:hanging="153"/>
        <w:rPr>
          <w:rFonts w:eastAsia="Times New Roman" w:cs="Arial"/>
          <w:kern w:val="0"/>
          <w:lang w:eastAsia="hr-HR"/>
          <w14:ligatures w14:val="none"/>
        </w:rPr>
      </w:pPr>
      <w:r w:rsidRPr="00FF0A0A">
        <w:rPr>
          <w:rFonts w:eastAsia="Times New Roman" w:cs="Arial"/>
          <w:kern w:val="0"/>
          <w:lang w:eastAsia="hr-HR"/>
          <w14:ligatures w14:val="none"/>
        </w:rPr>
        <w:t>eksploatacijsko polje ugljikovodika EPU „</w:t>
      </w:r>
      <w:proofErr w:type="spellStart"/>
      <w:r w:rsidRPr="00FF0A0A">
        <w:rPr>
          <w:rFonts w:eastAsia="Times New Roman" w:cs="Arial"/>
          <w:kern w:val="0"/>
          <w:lang w:eastAsia="hr-HR"/>
          <w14:ligatures w14:val="none"/>
        </w:rPr>
        <w:t>Peteranec</w:t>
      </w:r>
      <w:proofErr w:type="spellEnd"/>
      <w:r w:rsidRPr="00FF0A0A">
        <w:rPr>
          <w:rFonts w:eastAsia="Times New Roman" w:cs="Arial"/>
          <w:kern w:val="0"/>
          <w:lang w:eastAsia="hr-HR"/>
          <w14:ligatures w14:val="none"/>
        </w:rPr>
        <w:t>“</w:t>
      </w:r>
    </w:p>
    <w:p w14:paraId="569339E7" w14:textId="77777777" w:rsidR="00944604" w:rsidRPr="00FF0A0A" w:rsidRDefault="00944604" w:rsidP="00944604">
      <w:pPr>
        <w:numPr>
          <w:ilvl w:val="0"/>
          <w:numId w:val="39"/>
        </w:numPr>
        <w:spacing w:line="276" w:lineRule="auto"/>
        <w:ind w:hanging="153"/>
        <w:rPr>
          <w:rFonts w:eastAsia="Times New Roman" w:cs="Arial"/>
          <w:kern w:val="0"/>
          <w:lang w:eastAsia="hr-HR"/>
          <w14:ligatures w14:val="none"/>
        </w:rPr>
      </w:pPr>
      <w:r w:rsidRPr="00FF0A0A">
        <w:rPr>
          <w:rFonts w:eastAsia="Times New Roman" w:cs="Arial"/>
          <w:kern w:val="0"/>
          <w:lang w:eastAsia="hr-HR"/>
          <w14:ligatures w14:val="none"/>
        </w:rPr>
        <w:t xml:space="preserve">istraživanje i eksploatacija geotermalnih voda za energetske svrhe </w:t>
      </w:r>
    </w:p>
    <w:p w14:paraId="69214675" w14:textId="20475CE7" w:rsidR="00944604" w:rsidRPr="00FF0A0A" w:rsidRDefault="00944604" w:rsidP="00944604">
      <w:pPr>
        <w:numPr>
          <w:ilvl w:val="0"/>
          <w:numId w:val="39"/>
        </w:numPr>
        <w:spacing w:after="160" w:line="276" w:lineRule="auto"/>
        <w:ind w:hanging="153"/>
        <w:contextualSpacing/>
        <w:rPr>
          <w:rFonts w:eastAsia="Times New Roman" w:cs="Arial"/>
          <w:kern w:val="0"/>
          <w:lang w:eastAsia="hr-HR"/>
          <w14:ligatures w14:val="none"/>
        </w:rPr>
      </w:pPr>
      <w:bookmarkStart w:id="80" w:name="_Hlk142646741"/>
      <w:r w:rsidRPr="00FF0A0A">
        <w:rPr>
          <w:rFonts w:eastAsia="Times New Roman" w:cs="Arial"/>
          <w:kern w:val="0"/>
          <w:lang w:eastAsia="hr-HR"/>
          <w14:ligatures w14:val="none"/>
        </w:rPr>
        <w:t>naftno-rudarski objekti i postrojenja za eksploataciju geotermalnih voda za energetske svrhe</w:t>
      </w:r>
      <w:bookmarkEnd w:id="80"/>
      <w:r w:rsidRPr="00FF0A0A">
        <w:rPr>
          <w:rFonts w:eastAsia="Times New Roman" w:cs="Arial"/>
          <w:kern w:val="0"/>
          <w:lang w:eastAsia="hr-HR"/>
          <w14:ligatures w14:val="none"/>
        </w:rPr>
        <w:t>.</w:t>
      </w:r>
    </w:p>
    <w:p w14:paraId="4EBF8507" w14:textId="77777777" w:rsidR="00772619" w:rsidRDefault="00772619" w:rsidP="00285F25">
      <w:pPr>
        <w:spacing w:line="240" w:lineRule="auto"/>
        <w:ind w:left="567" w:right="-1" w:hanging="567"/>
        <w:rPr>
          <w:rFonts w:eastAsia="Times New Roman" w:cs="Arial"/>
          <w:bCs/>
          <w:kern w:val="0"/>
          <w:lang w:eastAsia="hr-HR"/>
          <w14:ligatures w14:val="none"/>
        </w:rPr>
      </w:pPr>
    </w:p>
    <w:p w14:paraId="21EFB41C" w14:textId="77777777" w:rsidR="00773D73" w:rsidRDefault="00773D73" w:rsidP="00285F25">
      <w:pPr>
        <w:spacing w:line="240" w:lineRule="auto"/>
        <w:ind w:left="567" w:right="-1" w:hanging="567"/>
        <w:rPr>
          <w:rFonts w:eastAsia="Times New Roman" w:cs="Arial"/>
          <w:bCs/>
          <w:kern w:val="0"/>
          <w:lang w:eastAsia="hr-HR"/>
          <w14:ligatures w14:val="none"/>
        </w:rPr>
      </w:pPr>
    </w:p>
    <w:p w14:paraId="48F038B2" w14:textId="2E9697D4" w:rsidR="00CF3EB6" w:rsidRPr="00CF3EB6" w:rsidRDefault="00CF3EB6" w:rsidP="00CF3EB6">
      <w:pPr>
        <w:pStyle w:val="Naslov1"/>
        <w:rPr>
          <w:rFonts w:eastAsia="Times New Roman"/>
          <w:lang w:eastAsia="hr-HR"/>
        </w:rPr>
      </w:pPr>
      <w:bookmarkStart w:id="81" w:name="_Toc195017169"/>
      <w:r w:rsidRPr="00CF3EB6">
        <w:rPr>
          <w:rFonts w:eastAsia="Times New Roman"/>
          <w:lang w:eastAsia="hr-HR"/>
        </w:rPr>
        <w:t>3.</w:t>
      </w:r>
      <w:r>
        <w:rPr>
          <w:rFonts w:eastAsia="Times New Roman"/>
          <w:lang w:eastAsia="hr-HR"/>
        </w:rPr>
        <w:t xml:space="preserve"> </w:t>
      </w:r>
      <w:r w:rsidR="0031446E">
        <w:rPr>
          <w:rFonts w:eastAsia="Times New Roman"/>
          <w:lang w:eastAsia="hr-HR"/>
        </w:rPr>
        <w:t xml:space="preserve">    </w:t>
      </w:r>
      <w:r w:rsidRPr="00CF3EB6">
        <w:rPr>
          <w:rFonts w:eastAsia="Times New Roman"/>
          <w:lang w:eastAsia="hr-HR"/>
        </w:rPr>
        <w:t>UVJETI SMJEŠTAJA GRAĐEVINA GOSPODARSKIH DJELATNOSTI</w:t>
      </w:r>
      <w:bookmarkEnd w:id="81"/>
    </w:p>
    <w:p w14:paraId="6CA31F2F" w14:textId="77777777" w:rsidR="00CF3EB6" w:rsidRDefault="00CF3EB6" w:rsidP="00285F25">
      <w:pPr>
        <w:spacing w:line="240" w:lineRule="auto"/>
        <w:ind w:left="567" w:right="-1" w:hanging="567"/>
        <w:rPr>
          <w:rFonts w:eastAsia="Times New Roman" w:cs="Arial"/>
          <w:bCs/>
          <w:kern w:val="0"/>
          <w:lang w:eastAsia="hr-HR"/>
          <w14:ligatures w14:val="none"/>
        </w:rPr>
      </w:pPr>
    </w:p>
    <w:p w14:paraId="75664A8E" w14:textId="7FA9509D" w:rsidR="00772619" w:rsidRDefault="00D01F29" w:rsidP="00D01F29">
      <w:pPr>
        <w:pStyle w:val="Naslov2"/>
        <w:rPr>
          <w:rFonts w:eastAsia="Times New Roman" w:cs="Arial"/>
          <w:kern w:val="0"/>
          <w:lang w:eastAsia="hr-HR"/>
          <w14:ligatures w14:val="none"/>
        </w:rPr>
      </w:pPr>
      <w:bookmarkStart w:id="82" w:name="_Toc195017170"/>
      <w:r w:rsidRPr="00CC7731">
        <w:t xml:space="preserve">3.1. </w:t>
      </w:r>
      <w:r w:rsidR="0031446E">
        <w:t xml:space="preserve">  </w:t>
      </w:r>
      <w:r w:rsidRPr="00CC7731">
        <w:t>Gospodarska - proizvodna namjena – oznaka I</w:t>
      </w:r>
      <w:bookmarkEnd w:id="82"/>
    </w:p>
    <w:p w14:paraId="70EACC71" w14:textId="77777777" w:rsidR="00772619" w:rsidRDefault="00772619" w:rsidP="00285F25">
      <w:pPr>
        <w:spacing w:line="240" w:lineRule="auto"/>
        <w:ind w:left="567" w:right="-1" w:hanging="567"/>
        <w:rPr>
          <w:rFonts w:eastAsia="Times New Roman" w:cs="Arial"/>
          <w:bCs/>
          <w:kern w:val="0"/>
          <w:lang w:eastAsia="hr-HR"/>
          <w14:ligatures w14:val="none"/>
        </w:rPr>
      </w:pPr>
    </w:p>
    <w:p w14:paraId="29C461F8" w14:textId="77777777" w:rsidR="00D01F29" w:rsidRPr="00D01F29" w:rsidRDefault="00D01F29" w:rsidP="00D01F29">
      <w:pPr>
        <w:spacing w:line="240" w:lineRule="auto"/>
        <w:ind w:left="567" w:hanging="567"/>
        <w:jc w:val="center"/>
        <w:rPr>
          <w:rFonts w:eastAsia="Times New Roman" w:cs="Arial"/>
          <w:b/>
          <w:kern w:val="0"/>
          <w:lang w:eastAsia="hr-HR"/>
          <w14:ligatures w14:val="none"/>
        </w:rPr>
      </w:pPr>
      <w:r w:rsidRPr="00D01F29">
        <w:rPr>
          <w:rFonts w:eastAsia="Times New Roman" w:cs="Arial"/>
          <w:b/>
          <w:kern w:val="0"/>
          <w:lang w:eastAsia="hr-HR"/>
          <w14:ligatures w14:val="none"/>
        </w:rPr>
        <w:t>Članak 18.</w:t>
      </w:r>
    </w:p>
    <w:p w14:paraId="1CDC9D5A" w14:textId="77777777" w:rsidR="00285F25" w:rsidRDefault="00285F25" w:rsidP="00E70499">
      <w:pPr>
        <w:jc w:val="center"/>
        <w:rPr>
          <w:rFonts w:cs="Arial"/>
        </w:rPr>
      </w:pPr>
    </w:p>
    <w:p w14:paraId="14B2222C" w14:textId="73084BB4" w:rsidR="00D94733" w:rsidRPr="00F7066A" w:rsidRDefault="00D94733" w:rsidP="00D94733">
      <w:pPr>
        <w:shd w:val="clear" w:color="auto" w:fill="FFFFFF"/>
        <w:spacing w:line="240" w:lineRule="auto"/>
        <w:ind w:left="567" w:hanging="567"/>
        <w:rPr>
          <w:rFonts w:eastAsia="Times New Roman" w:cs="Arial"/>
          <w:kern w:val="0"/>
          <w:lang w:eastAsia="hr-HR"/>
          <w14:ligatures w14:val="none"/>
        </w:rPr>
      </w:pPr>
      <w:r w:rsidRPr="00F7066A">
        <w:rPr>
          <w:rFonts w:eastAsia="Times New Roman" w:cs="Arial"/>
          <w:kern w:val="0"/>
          <w:lang w:eastAsia="hr-HR"/>
          <w14:ligatures w14:val="none"/>
        </w:rPr>
        <w:t>(1)</w:t>
      </w:r>
      <w:r w:rsidRPr="00F7066A">
        <w:rPr>
          <w:rFonts w:eastAsia="Times New Roman" w:cs="Arial"/>
          <w:b/>
          <w:bCs/>
          <w:kern w:val="0"/>
          <w:lang w:eastAsia="hr-HR"/>
          <w14:ligatures w14:val="none"/>
        </w:rPr>
        <w:t xml:space="preserve">  </w:t>
      </w:r>
      <w:r w:rsidRPr="00F7066A">
        <w:rPr>
          <w:rFonts w:eastAsia="Times New Roman" w:cs="Arial"/>
          <w:b/>
          <w:bCs/>
          <w:kern w:val="0"/>
          <w:lang w:eastAsia="hr-HR"/>
          <w14:ligatures w14:val="none"/>
        </w:rPr>
        <w:tab/>
        <w:t xml:space="preserve">Građevina gospodarske - proizvodne namjene </w:t>
      </w:r>
      <w:r w:rsidRPr="00F7066A">
        <w:rPr>
          <w:rFonts w:eastAsia="Times New Roman" w:cs="Arial"/>
          <w:kern w:val="0"/>
          <w:lang w:eastAsia="hr-HR"/>
          <w14:ligatures w14:val="none"/>
        </w:rPr>
        <w:t xml:space="preserve">je gospodarska građevina namijenjena obavljanju industrijskih, obrtničkih i/ili poljoprivrednih (prerađivačkih) djelatnosti te ostalih proizvodnih djelatnosti određenih u </w:t>
      </w:r>
      <w:r w:rsidRPr="00F7066A">
        <w:rPr>
          <w:rFonts w:eastAsia="Times New Roman" w:cs="Arial"/>
          <w:b/>
          <w:bCs/>
          <w:kern w:val="0"/>
          <w:lang w:eastAsia="hr-HR"/>
          <w14:ligatures w14:val="none"/>
        </w:rPr>
        <w:t>poglavlju 1.</w:t>
      </w:r>
      <w:r w:rsidRPr="00F7066A">
        <w:rPr>
          <w:rFonts w:eastAsia="Times New Roman" w:cs="Arial"/>
          <w:kern w:val="0"/>
          <w:lang w:eastAsia="hr-HR"/>
          <w14:ligatures w14:val="none"/>
        </w:rPr>
        <w:t xml:space="preserve"> ovog GUP-a. </w:t>
      </w:r>
    </w:p>
    <w:p w14:paraId="10D5B99E" w14:textId="77777777" w:rsidR="00D94733" w:rsidRPr="00F7066A" w:rsidRDefault="00D94733" w:rsidP="00D94733">
      <w:pPr>
        <w:autoSpaceDE w:val="0"/>
        <w:autoSpaceDN w:val="0"/>
        <w:adjustRightInd w:val="0"/>
        <w:spacing w:after="200" w:line="240" w:lineRule="auto"/>
        <w:ind w:left="567" w:right="-1" w:hanging="567"/>
        <w:contextualSpacing/>
        <w:rPr>
          <w:rFonts w:eastAsia="Times New Roman" w:cs="Arial"/>
          <w:kern w:val="0"/>
          <w:lang w:eastAsia="hr-HR"/>
          <w14:ligatures w14:val="none"/>
        </w:rPr>
      </w:pPr>
      <w:r w:rsidRPr="00F7066A">
        <w:rPr>
          <w:rFonts w:eastAsia="Times New Roman" w:cs="Arial"/>
          <w:kern w:val="0"/>
          <w:lang w:eastAsia="hr-HR"/>
          <w14:ligatures w14:val="none"/>
        </w:rPr>
        <w:t>(2)</w:t>
      </w:r>
      <w:r w:rsidRPr="00F7066A">
        <w:rPr>
          <w:rFonts w:eastAsia="Times New Roman" w:cs="Arial"/>
          <w:kern w:val="0"/>
          <w:lang w:eastAsia="hr-HR"/>
          <w14:ligatures w14:val="none"/>
        </w:rPr>
        <w:tab/>
        <w:t>Prilikom parcelacije nova građevna čestica mora imati oblik i površinu koja omogućava funkcionalno i racionalno korištenje prostora.</w:t>
      </w:r>
    </w:p>
    <w:p w14:paraId="723EAEBF" w14:textId="77777777" w:rsidR="00D94733" w:rsidRPr="00F7066A" w:rsidRDefault="00D94733" w:rsidP="00D94733">
      <w:pPr>
        <w:tabs>
          <w:tab w:val="left" w:pos="0"/>
        </w:tabs>
        <w:spacing w:line="240" w:lineRule="auto"/>
        <w:ind w:left="567" w:hanging="567"/>
        <w:rPr>
          <w:rFonts w:eastAsia="Times New Roman" w:cs="Arial"/>
          <w:kern w:val="0"/>
          <w:lang w:eastAsia="hr-HR"/>
          <w14:ligatures w14:val="none"/>
        </w:rPr>
      </w:pPr>
      <w:r w:rsidRPr="00F7066A">
        <w:rPr>
          <w:rFonts w:eastAsia="Times New Roman" w:cs="Arial"/>
          <w:kern w:val="0"/>
          <w:lang w:eastAsia="hr-HR"/>
          <w14:ligatures w14:val="none"/>
        </w:rPr>
        <w:t>(3)</w:t>
      </w:r>
      <w:r w:rsidRPr="00F7066A">
        <w:rPr>
          <w:rFonts w:eastAsia="Times New Roman" w:cs="Arial"/>
          <w:kern w:val="0"/>
          <w:lang w:eastAsia="hr-HR"/>
          <w14:ligatures w14:val="none"/>
        </w:rPr>
        <w:tab/>
        <w:t>Najmanja veličina građevne čestice je P= 2.000 m</w:t>
      </w:r>
      <w:r w:rsidRPr="00F7066A">
        <w:rPr>
          <w:rFonts w:eastAsia="Times New Roman" w:cs="Arial"/>
          <w:kern w:val="0"/>
          <w:vertAlign w:val="superscript"/>
          <w:lang w:eastAsia="hr-HR"/>
          <w14:ligatures w14:val="none"/>
        </w:rPr>
        <w:t>2</w:t>
      </w:r>
      <w:r w:rsidRPr="00F7066A">
        <w:rPr>
          <w:rFonts w:eastAsia="Times New Roman" w:cs="Arial"/>
          <w:kern w:val="0"/>
          <w:lang w:eastAsia="hr-HR"/>
          <w14:ligatures w14:val="none"/>
        </w:rPr>
        <w:t>.</w:t>
      </w:r>
    </w:p>
    <w:p w14:paraId="69C2D91C" w14:textId="77777777" w:rsidR="00D94733" w:rsidRPr="00F7066A" w:rsidRDefault="00D94733" w:rsidP="00D94733">
      <w:pPr>
        <w:autoSpaceDE w:val="0"/>
        <w:autoSpaceDN w:val="0"/>
        <w:adjustRightInd w:val="0"/>
        <w:spacing w:after="200" w:line="240" w:lineRule="auto"/>
        <w:ind w:left="567" w:right="-1" w:hanging="567"/>
        <w:contextualSpacing/>
        <w:rPr>
          <w:rFonts w:eastAsia="Times New Roman" w:cs="Arial"/>
          <w:kern w:val="0"/>
          <w:lang w:eastAsia="hr-HR"/>
          <w14:ligatures w14:val="none"/>
        </w:rPr>
      </w:pPr>
      <w:r w:rsidRPr="00F7066A">
        <w:rPr>
          <w:rFonts w:eastAsia="Times New Roman" w:cs="Arial"/>
          <w:kern w:val="0"/>
          <w:lang w:eastAsia="hr-HR"/>
          <w14:ligatures w14:val="none"/>
        </w:rPr>
        <w:t>(4)</w:t>
      </w:r>
      <w:r w:rsidRPr="00F7066A">
        <w:rPr>
          <w:rFonts w:eastAsia="Times New Roman" w:cs="Arial"/>
          <w:kern w:val="0"/>
          <w:lang w:eastAsia="hr-HR"/>
          <w14:ligatures w14:val="none"/>
        </w:rPr>
        <w:tab/>
        <w:t>Najmanja dozvoljena širina građevne čestice je 18,0 m. Iznimno i manje</w:t>
      </w:r>
      <w:r w:rsidRPr="004E16C7">
        <w:rPr>
          <w:rFonts w:eastAsia="Times New Roman" w:cs="Arial"/>
          <w:kern w:val="0"/>
          <w:lang w:eastAsia="hr-HR"/>
          <w14:ligatures w14:val="none"/>
        </w:rPr>
        <w:t>,</w:t>
      </w:r>
      <w:r w:rsidRPr="00F7066A">
        <w:rPr>
          <w:rFonts w:eastAsia="Times New Roman" w:cs="Arial"/>
          <w:kern w:val="0"/>
          <w:lang w:eastAsia="hr-HR"/>
          <w14:ligatures w14:val="none"/>
        </w:rPr>
        <w:t xml:space="preserve"> ako je to zatečeno stanje postojeće građevne čestice. </w:t>
      </w:r>
    </w:p>
    <w:p w14:paraId="730FED99" w14:textId="77777777" w:rsidR="00D94733" w:rsidRPr="00F7066A" w:rsidRDefault="00D94733" w:rsidP="00D94733">
      <w:pPr>
        <w:tabs>
          <w:tab w:val="left" w:pos="567"/>
        </w:tabs>
        <w:spacing w:line="240" w:lineRule="auto"/>
        <w:ind w:left="567" w:hanging="567"/>
        <w:rPr>
          <w:rFonts w:eastAsia="Times New Roman" w:cs="Arial"/>
          <w:kern w:val="0"/>
          <w:lang w:eastAsia="hr-HR"/>
          <w14:ligatures w14:val="none"/>
        </w:rPr>
      </w:pPr>
      <w:r w:rsidRPr="00F7066A">
        <w:rPr>
          <w:rFonts w:eastAsia="Times New Roman" w:cs="Arial"/>
          <w:kern w:val="0"/>
          <w:lang w:eastAsia="hr-HR"/>
          <w14:ligatures w14:val="none"/>
        </w:rPr>
        <w:t>(5)</w:t>
      </w:r>
      <w:r w:rsidRPr="00F7066A">
        <w:rPr>
          <w:rFonts w:eastAsia="Times New Roman" w:cs="Arial"/>
          <w:kern w:val="0"/>
          <w:lang w:eastAsia="hr-HR"/>
          <w14:ligatures w14:val="none"/>
        </w:rPr>
        <w:tab/>
        <w:t xml:space="preserve">Najveći dopušteni koeficijent izgrađenosti - </w:t>
      </w:r>
      <w:proofErr w:type="spellStart"/>
      <w:r w:rsidRPr="00F7066A">
        <w:rPr>
          <w:rFonts w:eastAsia="Times New Roman" w:cs="Arial"/>
          <w:kern w:val="0"/>
          <w:lang w:eastAsia="hr-HR"/>
          <w14:ligatures w14:val="none"/>
        </w:rPr>
        <w:t>kig</w:t>
      </w:r>
      <w:proofErr w:type="spellEnd"/>
      <w:r w:rsidRPr="00F7066A">
        <w:rPr>
          <w:rFonts w:eastAsia="Times New Roman" w:cs="Arial"/>
          <w:kern w:val="0"/>
          <w:lang w:eastAsia="hr-HR"/>
          <w14:ligatures w14:val="none"/>
        </w:rPr>
        <w:t xml:space="preserve"> i iskoristivosti - kis građevne čestice te najveći dozvoljeni broj etaža građevina osnovne namjene određuje se ovisno o zoni grada u skladu s odredbama </w:t>
      </w:r>
      <w:r w:rsidRPr="00F7066A">
        <w:rPr>
          <w:rFonts w:eastAsia="Times New Roman" w:cs="Arial"/>
          <w:b/>
          <w:kern w:val="0"/>
          <w:lang w:eastAsia="hr-HR"/>
          <w14:ligatures w14:val="none"/>
        </w:rPr>
        <w:t>poglavlja 9. Način i uvjeti gradnje</w:t>
      </w:r>
      <w:r w:rsidRPr="00F7066A">
        <w:rPr>
          <w:rFonts w:eastAsia="Times New Roman" w:cs="Arial"/>
          <w:kern w:val="0"/>
          <w:lang w:eastAsia="hr-HR"/>
          <w14:ligatures w14:val="none"/>
        </w:rPr>
        <w:t xml:space="preserve">. </w:t>
      </w:r>
    </w:p>
    <w:p w14:paraId="451AEC09" w14:textId="77777777" w:rsidR="00D94733" w:rsidRPr="00F7066A" w:rsidRDefault="00D94733" w:rsidP="00D94733">
      <w:pPr>
        <w:autoSpaceDE w:val="0"/>
        <w:autoSpaceDN w:val="0"/>
        <w:adjustRightInd w:val="0"/>
        <w:spacing w:after="200" w:line="240" w:lineRule="auto"/>
        <w:ind w:left="567" w:right="-1" w:hanging="567"/>
        <w:contextualSpacing/>
        <w:rPr>
          <w:rFonts w:eastAsia="Times New Roman" w:cs="Arial"/>
          <w:kern w:val="0"/>
          <w:lang w:eastAsia="hr-HR"/>
          <w14:ligatures w14:val="none"/>
        </w:rPr>
      </w:pPr>
      <w:r w:rsidRPr="00F7066A">
        <w:rPr>
          <w:rFonts w:eastAsia="Times New Roman" w:cs="Arial"/>
          <w:kern w:val="0"/>
          <w:lang w:eastAsia="hr-HR"/>
          <w14:ligatures w14:val="none"/>
        </w:rPr>
        <w:lastRenderedPageBreak/>
        <w:t>(6)</w:t>
      </w:r>
      <w:r>
        <w:rPr>
          <w:rFonts w:eastAsia="Times New Roman" w:cs="Arial"/>
          <w:kern w:val="0"/>
          <w:lang w:eastAsia="hr-HR"/>
          <w14:ligatures w14:val="none"/>
        </w:rPr>
        <w:tab/>
      </w:r>
      <w:r w:rsidRPr="00F7066A">
        <w:rPr>
          <w:rFonts w:eastAsia="Times New Roman" w:cs="Arial"/>
          <w:kern w:val="0"/>
          <w:lang w:eastAsia="hr-HR"/>
          <w14:ligatures w14:val="none"/>
        </w:rPr>
        <w:t>Na istoj građevnoj čestici uz osnovnu građevinu dozvoljava se gradnja jedne i/ili više pratećih odnosno pomoćnih građevina u službi osnovne namjene.</w:t>
      </w:r>
    </w:p>
    <w:p w14:paraId="34DDED03" w14:textId="77777777" w:rsidR="00D94733" w:rsidRPr="00F7066A" w:rsidRDefault="00D94733" w:rsidP="00D94733">
      <w:pPr>
        <w:autoSpaceDE w:val="0"/>
        <w:autoSpaceDN w:val="0"/>
        <w:adjustRightInd w:val="0"/>
        <w:spacing w:after="200" w:line="240" w:lineRule="auto"/>
        <w:ind w:left="567" w:right="-1" w:hanging="567"/>
        <w:contextualSpacing/>
        <w:rPr>
          <w:rFonts w:eastAsia="Times New Roman" w:cs="Arial"/>
          <w:kern w:val="0"/>
          <w:lang w:eastAsia="hr-HR"/>
          <w14:ligatures w14:val="none"/>
        </w:rPr>
      </w:pPr>
      <w:r w:rsidRPr="00F7066A">
        <w:rPr>
          <w:rFonts w:eastAsia="Times New Roman" w:cs="Arial"/>
          <w:kern w:val="0"/>
          <w:lang w:eastAsia="hr-HR"/>
          <w14:ligatures w14:val="none"/>
        </w:rPr>
        <w:t>(7)</w:t>
      </w:r>
      <w:r w:rsidRPr="00F7066A">
        <w:rPr>
          <w:rFonts w:eastAsia="Times New Roman" w:cs="Arial"/>
          <w:kern w:val="0"/>
          <w:lang w:eastAsia="hr-HR"/>
          <w14:ligatures w14:val="none"/>
        </w:rPr>
        <w:tab/>
        <w:t>Najveća etažna visina prateće odnosno pomoćne građevine je E=Po/</w:t>
      </w:r>
      <w:proofErr w:type="spellStart"/>
      <w:r w:rsidRPr="00F7066A">
        <w:rPr>
          <w:rFonts w:eastAsia="Times New Roman" w:cs="Arial"/>
          <w:kern w:val="0"/>
          <w:lang w:eastAsia="hr-HR"/>
          <w14:ligatures w14:val="none"/>
        </w:rPr>
        <w:t>S+P+Pk</w:t>
      </w:r>
      <w:proofErr w:type="spellEnd"/>
      <w:r w:rsidRPr="00F7066A">
        <w:rPr>
          <w:rFonts w:eastAsia="Times New Roman" w:cs="Arial"/>
          <w:kern w:val="0"/>
          <w:lang w:eastAsia="hr-HR"/>
          <w14:ligatures w14:val="none"/>
        </w:rPr>
        <w:t xml:space="preserve">, odnosno najveća visina građevine je </w:t>
      </w:r>
      <w:proofErr w:type="spellStart"/>
      <w:r w:rsidRPr="00F7066A">
        <w:rPr>
          <w:rFonts w:eastAsia="Times New Roman" w:cs="Arial"/>
          <w:kern w:val="0"/>
          <w:lang w:eastAsia="hr-HR"/>
          <w14:ligatures w14:val="none"/>
        </w:rPr>
        <w:t>Vmax</w:t>
      </w:r>
      <w:proofErr w:type="spellEnd"/>
      <w:r w:rsidRPr="00F7066A">
        <w:rPr>
          <w:rFonts w:eastAsia="Times New Roman" w:cs="Arial"/>
          <w:kern w:val="0"/>
          <w:lang w:eastAsia="hr-HR"/>
          <w14:ligatures w14:val="none"/>
        </w:rPr>
        <w:t xml:space="preserve">=6,0 m, a iznimno i više. </w:t>
      </w:r>
    </w:p>
    <w:p w14:paraId="40DA5A77" w14:textId="77777777" w:rsidR="00D94733" w:rsidRPr="00F7066A" w:rsidRDefault="00D94733" w:rsidP="00D94733">
      <w:pPr>
        <w:autoSpaceDE w:val="0"/>
        <w:autoSpaceDN w:val="0"/>
        <w:adjustRightInd w:val="0"/>
        <w:spacing w:after="200" w:line="240" w:lineRule="auto"/>
        <w:ind w:left="567" w:right="-1" w:hanging="567"/>
        <w:contextualSpacing/>
        <w:rPr>
          <w:rFonts w:eastAsia="Times New Roman" w:cs="Arial"/>
          <w:kern w:val="0"/>
          <w:lang w:eastAsia="hr-HR"/>
          <w14:ligatures w14:val="none"/>
        </w:rPr>
      </w:pPr>
      <w:r w:rsidRPr="00F7066A">
        <w:rPr>
          <w:rFonts w:eastAsia="Times New Roman" w:cs="Arial"/>
          <w:kern w:val="0"/>
          <w:lang w:eastAsia="hr-HR"/>
          <w14:ligatures w14:val="none"/>
        </w:rPr>
        <w:t>(8)</w:t>
      </w:r>
      <w:r w:rsidRPr="00F7066A">
        <w:rPr>
          <w:rFonts w:eastAsia="Times New Roman" w:cs="Arial"/>
          <w:kern w:val="0"/>
          <w:lang w:eastAsia="hr-HR"/>
          <w14:ligatures w14:val="none"/>
        </w:rPr>
        <w:tab/>
        <w:t>Visina građevina koje radi tehnoloških procesa koji se u njima obavljaju kao što su silosi, dimnjaci, kotlovnice, strojarnice dizala i slično, može biti i viša od navedenih visina.</w:t>
      </w:r>
    </w:p>
    <w:p w14:paraId="13CD60EC" w14:textId="77777777" w:rsidR="00D94733" w:rsidRPr="00F7066A" w:rsidRDefault="00D94733" w:rsidP="00D94733">
      <w:pPr>
        <w:tabs>
          <w:tab w:val="left" w:pos="0"/>
          <w:tab w:val="right" w:leader="dot" w:pos="9072"/>
        </w:tabs>
        <w:spacing w:line="240" w:lineRule="auto"/>
        <w:ind w:left="567" w:hanging="567"/>
        <w:rPr>
          <w:rFonts w:eastAsia="Times New Roman" w:cs="Arial"/>
          <w:kern w:val="0"/>
          <w:lang w:eastAsia="hr-HR"/>
          <w14:ligatures w14:val="none"/>
        </w:rPr>
      </w:pPr>
      <w:r w:rsidRPr="00F7066A">
        <w:rPr>
          <w:rFonts w:eastAsia="Times New Roman" w:cs="Arial"/>
          <w:snapToGrid w:val="0"/>
          <w:kern w:val="0"/>
          <w:lang w:eastAsia="hr-HR"/>
          <w14:ligatures w14:val="none"/>
        </w:rPr>
        <w:t>(9)</w:t>
      </w:r>
      <w:r w:rsidRPr="00F7066A">
        <w:rPr>
          <w:rFonts w:eastAsia="Times New Roman" w:cs="Arial"/>
          <w:snapToGrid w:val="0"/>
          <w:kern w:val="0"/>
          <w:lang w:eastAsia="hr-HR"/>
          <w14:ligatures w14:val="none"/>
        </w:rPr>
        <w:tab/>
        <w:t>Dozvoljena je izgradnja podzemnih etaža za potrebe odvijanja proizvodnih procesa, skladištenja, parkiranja i slično.</w:t>
      </w:r>
    </w:p>
    <w:p w14:paraId="490C0178" w14:textId="77777777" w:rsidR="00D94733" w:rsidRPr="00F7066A" w:rsidRDefault="00D94733" w:rsidP="00D94733">
      <w:pPr>
        <w:tabs>
          <w:tab w:val="left" w:pos="0"/>
          <w:tab w:val="right" w:leader="dot" w:pos="9072"/>
        </w:tabs>
        <w:spacing w:line="240" w:lineRule="auto"/>
        <w:ind w:left="567" w:hanging="567"/>
        <w:rPr>
          <w:rFonts w:eastAsia="Times New Roman" w:cs="Arial"/>
          <w:kern w:val="0"/>
          <w:lang w:eastAsia="hr-HR"/>
          <w14:ligatures w14:val="none"/>
        </w:rPr>
      </w:pPr>
      <w:r w:rsidRPr="00F7066A">
        <w:rPr>
          <w:rFonts w:eastAsia="Times New Roman" w:cs="Arial"/>
          <w:kern w:val="0"/>
          <w:lang w:eastAsia="hr-HR"/>
          <w14:ligatures w14:val="none"/>
        </w:rPr>
        <w:t>(10)</w:t>
      </w:r>
      <w:r w:rsidRPr="00F7066A">
        <w:rPr>
          <w:rFonts w:eastAsia="Times New Roman" w:cs="Arial"/>
          <w:kern w:val="0"/>
          <w:lang w:eastAsia="hr-HR"/>
          <w14:ligatures w14:val="none"/>
        </w:rPr>
        <w:tab/>
      </w:r>
      <w:r w:rsidRPr="00F7066A">
        <w:rPr>
          <w:rFonts w:eastAsia="Times New Roman" w:cs="Arial"/>
          <w:snapToGrid w:val="0"/>
          <w:kern w:val="0"/>
          <w:lang w:eastAsia="hr-HR"/>
          <w14:ligatures w14:val="none"/>
        </w:rPr>
        <w:t>Udaljenost građevine od regulacijske linije ne može biti manja od 7,0 m. Iznimno, udaljenost  građevine od regulacijske linije može biti i manja sukladno postojećoj uličnoj morfologiji.</w:t>
      </w:r>
    </w:p>
    <w:p w14:paraId="6CA13A39" w14:textId="77777777" w:rsidR="00D94733" w:rsidRPr="00F7066A" w:rsidRDefault="00D94733" w:rsidP="00D94733">
      <w:pPr>
        <w:autoSpaceDE w:val="0"/>
        <w:autoSpaceDN w:val="0"/>
        <w:adjustRightInd w:val="0"/>
        <w:spacing w:after="200" w:line="240" w:lineRule="auto"/>
        <w:ind w:left="567" w:right="-1" w:hanging="567"/>
        <w:contextualSpacing/>
        <w:rPr>
          <w:rFonts w:eastAsia="Times New Roman" w:cs="Arial"/>
          <w:kern w:val="0"/>
          <w:lang w:eastAsia="hr-HR"/>
          <w14:ligatures w14:val="none"/>
        </w:rPr>
      </w:pPr>
      <w:r w:rsidRPr="00F7066A">
        <w:rPr>
          <w:rFonts w:eastAsia="Times New Roman" w:cs="Arial"/>
          <w:kern w:val="0"/>
          <w:lang w:eastAsia="hr-HR"/>
          <w14:ligatures w14:val="none"/>
        </w:rPr>
        <w:t xml:space="preserve">(11)  Udaljenost osnovne građevine od bočnih granica građevne čestice je najmanje pola visine građevine (h/2), ali ne manje od 3,0 m odnosno kako je određeno u </w:t>
      </w:r>
      <w:r w:rsidRPr="00F7066A">
        <w:rPr>
          <w:rFonts w:eastAsia="Times New Roman" w:cs="Arial"/>
          <w:b/>
          <w:kern w:val="0"/>
          <w:lang w:eastAsia="hr-HR"/>
          <w14:ligatures w14:val="none"/>
        </w:rPr>
        <w:t>poglavlju 9.5</w:t>
      </w:r>
      <w:r w:rsidRPr="00F7066A">
        <w:rPr>
          <w:rFonts w:eastAsia="Times New Roman" w:cs="Arial"/>
          <w:kern w:val="0"/>
          <w:lang w:eastAsia="hr-HR"/>
          <w14:ligatures w14:val="none"/>
        </w:rPr>
        <w:t>. ovog GUP-a.</w:t>
      </w:r>
    </w:p>
    <w:p w14:paraId="0043908D" w14:textId="77777777" w:rsidR="00D94733" w:rsidRPr="00F7066A" w:rsidRDefault="00D94733" w:rsidP="00D94733">
      <w:pPr>
        <w:autoSpaceDE w:val="0"/>
        <w:autoSpaceDN w:val="0"/>
        <w:adjustRightInd w:val="0"/>
        <w:spacing w:after="200" w:line="240" w:lineRule="auto"/>
        <w:ind w:left="567" w:right="-1" w:hanging="567"/>
        <w:contextualSpacing/>
        <w:rPr>
          <w:rFonts w:eastAsia="Times New Roman" w:cs="Arial"/>
          <w:kern w:val="0"/>
          <w:lang w:eastAsia="hr-HR"/>
          <w14:ligatures w14:val="none"/>
        </w:rPr>
      </w:pPr>
      <w:r w:rsidRPr="00F7066A">
        <w:rPr>
          <w:rFonts w:eastAsia="Times New Roman" w:cs="Arial"/>
          <w:kern w:val="0"/>
          <w:lang w:eastAsia="hr-HR"/>
          <w14:ligatures w14:val="none"/>
        </w:rPr>
        <w:t>(12)</w:t>
      </w:r>
      <w:r w:rsidRPr="00F7066A">
        <w:rPr>
          <w:rFonts w:eastAsia="Times New Roman" w:cs="Arial"/>
          <w:kern w:val="0"/>
          <w:lang w:eastAsia="hr-HR"/>
          <w14:ligatures w14:val="none"/>
        </w:rPr>
        <w:tab/>
      </w:r>
      <w:r w:rsidRPr="00F7066A">
        <w:rPr>
          <w:rFonts w:eastAsia="Times New Roman" w:cs="Arial"/>
          <w:snapToGrid w:val="0"/>
          <w:kern w:val="0"/>
          <w:lang w:eastAsia="hr-HR"/>
          <w14:ligatures w14:val="none"/>
        </w:rPr>
        <w:t>Udaljenost prateće i/ili pomoćne građevine od građevine osnovne namjene na istoj građevnoj čestici najmanje je 3,0 m</w:t>
      </w:r>
      <w:r w:rsidRPr="00F7066A">
        <w:rPr>
          <w:rFonts w:eastAsia="Times New Roman" w:cs="Arial"/>
          <w:kern w:val="0"/>
          <w:lang w:eastAsia="hr-HR"/>
          <w14:ligatures w14:val="none"/>
        </w:rPr>
        <w:t xml:space="preserve"> odnosno kako je određeno u </w:t>
      </w:r>
      <w:r w:rsidRPr="00F7066A">
        <w:rPr>
          <w:rFonts w:eastAsia="Times New Roman" w:cs="Arial"/>
          <w:b/>
          <w:kern w:val="0"/>
          <w:lang w:eastAsia="hr-HR"/>
          <w14:ligatures w14:val="none"/>
        </w:rPr>
        <w:t>poglavlju 9.5</w:t>
      </w:r>
      <w:r w:rsidRPr="00F7066A">
        <w:rPr>
          <w:rFonts w:eastAsia="Times New Roman" w:cs="Arial"/>
          <w:kern w:val="0"/>
          <w:lang w:eastAsia="hr-HR"/>
          <w14:ligatures w14:val="none"/>
        </w:rPr>
        <w:t>. ovog GUP-a.</w:t>
      </w:r>
    </w:p>
    <w:p w14:paraId="3B0D1DCE" w14:textId="77777777" w:rsidR="00D94733" w:rsidRPr="00F7066A" w:rsidRDefault="00D94733" w:rsidP="00D94733">
      <w:pPr>
        <w:autoSpaceDE w:val="0"/>
        <w:autoSpaceDN w:val="0"/>
        <w:adjustRightInd w:val="0"/>
        <w:spacing w:after="200" w:line="240" w:lineRule="auto"/>
        <w:ind w:left="567" w:right="-1" w:hanging="567"/>
        <w:contextualSpacing/>
        <w:rPr>
          <w:rFonts w:eastAsia="Times New Roman" w:cs="Arial"/>
          <w:kern w:val="0"/>
          <w:lang w:eastAsia="hr-HR"/>
          <w14:ligatures w14:val="none"/>
        </w:rPr>
      </w:pPr>
      <w:r w:rsidRPr="00F7066A">
        <w:rPr>
          <w:rFonts w:eastAsia="Times New Roman" w:cs="Arial"/>
          <w:kern w:val="0"/>
          <w:lang w:eastAsia="hr-HR"/>
          <w14:ligatures w14:val="none"/>
        </w:rPr>
        <w:t>(13)</w:t>
      </w:r>
      <w:r w:rsidRPr="00F7066A">
        <w:rPr>
          <w:rFonts w:eastAsia="Times New Roman" w:cs="Arial"/>
          <w:kern w:val="0"/>
          <w:lang w:eastAsia="hr-HR"/>
          <w14:ligatures w14:val="none"/>
        </w:rPr>
        <w:tab/>
      </w:r>
      <w:proofErr w:type="spellStart"/>
      <w:r w:rsidRPr="00F7066A">
        <w:rPr>
          <w:rFonts w:eastAsia="Times New Roman" w:cs="Arial"/>
          <w:kern w:val="0"/>
          <w:lang w:eastAsia="hr-HR"/>
          <w14:ligatures w14:val="none"/>
        </w:rPr>
        <w:t>Gradivim</w:t>
      </w:r>
      <w:proofErr w:type="spellEnd"/>
      <w:r w:rsidRPr="00F7066A">
        <w:rPr>
          <w:rFonts w:eastAsia="Times New Roman" w:cs="Arial"/>
          <w:kern w:val="0"/>
          <w:lang w:eastAsia="hr-HR"/>
          <w14:ligatures w14:val="none"/>
        </w:rPr>
        <w:t xml:space="preserve"> dijelom građevne čestice smatra se površina udaljena najmanje 7,0 m od regulacijske linije i najmanje 3,0 m od bar jedne granice građevne čestice odnosno sukladno prethodnim stavcima ovog članka. </w:t>
      </w:r>
    </w:p>
    <w:p w14:paraId="013D449A" w14:textId="77777777" w:rsidR="00D94733" w:rsidRPr="00F7066A" w:rsidRDefault="00D94733" w:rsidP="00D94733">
      <w:pPr>
        <w:tabs>
          <w:tab w:val="left" w:pos="567"/>
          <w:tab w:val="right" w:leader="dot" w:pos="9072"/>
        </w:tabs>
        <w:spacing w:line="240" w:lineRule="auto"/>
        <w:ind w:left="567" w:hanging="567"/>
        <w:rPr>
          <w:rFonts w:eastAsia="Times New Roman" w:cs="Arial"/>
          <w:kern w:val="0"/>
          <w:lang w:eastAsia="hr-HR"/>
          <w14:ligatures w14:val="none"/>
        </w:rPr>
      </w:pPr>
      <w:r w:rsidRPr="00F7066A">
        <w:rPr>
          <w:rFonts w:eastAsia="Times New Roman" w:cs="Arial"/>
          <w:kern w:val="0"/>
          <w:lang w:eastAsia="hr-HR"/>
          <w14:ligatures w14:val="none"/>
        </w:rPr>
        <w:t xml:space="preserve">(14) Izvan </w:t>
      </w:r>
      <w:proofErr w:type="spellStart"/>
      <w:r w:rsidRPr="00F7066A">
        <w:rPr>
          <w:rFonts w:eastAsia="Times New Roman" w:cs="Arial"/>
          <w:kern w:val="0"/>
          <w:lang w:eastAsia="hr-HR"/>
          <w14:ligatures w14:val="none"/>
        </w:rPr>
        <w:t>gradivog</w:t>
      </w:r>
      <w:proofErr w:type="spellEnd"/>
      <w:r w:rsidRPr="00F7066A">
        <w:rPr>
          <w:rFonts w:eastAsia="Times New Roman" w:cs="Arial"/>
          <w:kern w:val="0"/>
          <w:lang w:eastAsia="hr-HR"/>
          <w14:ligatures w14:val="none"/>
        </w:rPr>
        <w:t xml:space="preserve"> dijela građevne čestice mogu se graditi građevine niskogradnje, infrastrukturne, prometne i komunalne građevine.</w:t>
      </w:r>
    </w:p>
    <w:p w14:paraId="267D84DD" w14:textId="77777777" w:rsidR="00D94733" w:rsidRPr="00F7066A" w:rsidRDefault="00D94733" w:rsidP="00D94733">
      <w:pPr>
        <w:tabs>
          <w:tab w:val="left" w:pos="0"/>
          <w:tab w:val="right" w:leader="dot" w:pos="9072"/>
        </w:tabs>
        <w:spacing w:line="240" w:lineRule="auto"/>
        <w:ind w:left="567" w:hanging="567"/>
        <w:rPr>
          <w:rFonts w:eastAsia="Times New Roman" w:cs="Arial"/>
          <w:kern w:val="0"/>
          <w:lang w:eastAsia="hr-HR"/>
          <w14:ligatures w14:val="none"/>
        </w:rPr>
      </w:pPr>
      <w:r w:rsidRPr="00F7066A">
        <w:rPr>
          <w:rFonts w:eastAsia="Times New Roman" w:cs="Arial"/>
          <w:kern w:val="0"/>
          <w:lang w:eastAsia="hr-HR"/>
          <w14:ligatures w14:val="none"/>
        </w:rPr>
        <w:t>(15)</w:t>
      </w:r>
      <w:r w:rsidRPr="004E16C7">
        <w:rPr>
          <w:rFonts w:eastAsia="Times New Roman" w:cs="Arial"/>
          <w:kern w:val="0"/>
          <w:lang w:eastAsia="hr-HR"/>
          <w14:ligatures w14:val="none"/>
        </w:rPr>
        <w:tab/>
      </w:r>
      <w:r w:rsidRPr="00F7066A">
        <w:rPr>
          <w:rFonts w:eastAsia="Times New Roman" w:cs="Arial"/>
          <w:kern w:val="0"/>
          <w:lang w:eastAsia="hr-HR"/>
          <w14:ligatures w14:val="none"/>
        </w:rPr>
        <w:t>Područje u širini najmanje 10,0 m prema površinama namijenjenim za izgradnju građevina stambene, mješovite, javne i društvene te sportsko-rekreacijske namjene mora se urediti kao zona zaštitnog zelenila.</w:t>
      </w:r>
    </w:p>
    <w:p w14:paraId="385EDF9D" w14:textId="77777777" w:rsidR="00D94733" w:rsidRPr="00F7066A" w:rsidRDefault="00D94733" w:rsidP="00D94733">
      <w:pPr>
        <w:tabs>
          <w:tab w:val="left" w:pos="0"/>
          <w:tab w:val="right" w:leader="dot" w:pos="9072"/>
        </w:tabs>
        <w:spacing w:line="240" w:lineRule="auto"/>
        <w:ind w:left="567" w:hanging="567"/>
        <w:rPr>
          <w:rFonts w:eastAsia="Times New Roman" w:cs="Arial"/>
          <w:kern w:val="0"/>
          <w:lang w:eastAsia="hr-HR"/>
          <w14:ligatures w14:val="none"/>
        </w:rPr>
      </w:pPr>
      <w:r w:rsidRPr="00F7066A">
        <w:rPr>
          <w:rFonts w:eastAsia="Times New Roman" w:cs="Arial"/>
          <w:kern w:val="0"/>
          <w:lang w:eastAsia="hr-HR"/>
          <w14:ligatures w14:val="none"/>
        </w:rPr>
        <w:tab/>
        <w:t>Za prostor poslovne zone Dravske navedena udaljenost mora iznositi najmanje 20,0 m.</w:t>
      </w:r>
    </w:p>
    <w:p w14:paraId="2AB55A66" w14:textId="77777777" w:rsidR="00D94733" w:rsidRPr="00F7066A" w:rsidRDefault="00D94733" w:rsidP="00D94733">
      <w:pPr>
        <w:tabs>
          <w:tab w:val="left" w:pos="567"/>
          <w:tab w:val="right" w:leader="dot" w:pos="9072"/>
        </w:tabs>
        <w:spacing w:line="240" w:lineRule="auto"/>
        <w:ind w:left="567" w:hanging="567"/>
        <w:rPr>
          <w:rFonts w:eastAsia="Times New Roman" w:cs="Arial"/>
          <w:kern w:val="0"/>
          <w:lang w:eastAsia="hr-HR"/>
          <w14:ligatures w14:val="none"/>
        </w:rPr>
      </w:pPr>
      <w:r w:rsidRPr="00F7066A">
        <w:rPr>
          <w:rFonts w:eastAsia="Times New Roman" w:cs="Arial"/>
          <w:kern w:val="0"/>
          <w:lang w:eastAsia="hr-HR"/>
          <w14:ligatures w14:val="none"/>
        </w:rPr>
        <w:t>(16)</w:t>
      </w:r>
      <w:r w:rsidRPr="004E16C7">
        <w:rPr>
          <w:rFonts w:eastAsia="Times New Roman" w:cs="Arial"/>
          <w:kern w:val="0"/>
          <w:lang w:eastAsia="hr-HR"/>
          <w14:ligatures w14:val="none"/>
        </w:rPr>
        <w:tab/>
      </w:r>
      <w:r w:rsidRPr="00F7066A">
        <w:rPr>
          <w:rFonts w:eastAsia="Times New Roman" w:cs="Arial"/>
          <w:kern w:val="0"/>
          <w:lang w:eastAsia="hr-HR"/>
          <w14:ligatures w14:val="none"/>
        </w:rPr>
        <w:t>Građevine gospodarske - proizvodne namjene treba projektirati i oblikovati prema načelima suvremenog oblikovanja industrijskih građevina, uz upotrebu postojanih materijala te primjenu suvremenih tehnologija građenja. Građevine se mogu graditi i kao montažne, sukladno uvjetima ovog članka.</w:t>
      </w:r>
    </w:p>
    <w:p w14:paraId="0A59BA73" w14:textId="77777777" w:rsidR="00D94733" w:rsidRPr="00F7066A" w:rsidRDefault="00D94733" w:rsidP="00D94733">
      <w:pPr>
        <w:tabs>
          <w:tab w:val="left" w:pos="0"/>
          <w:tab w:val="right" w:leader="dot" w:pos="9072"/>
        </w:tabs>
        <w:spacing w:line="240" w:lineRule="auto"/>
        <w:ind w:left="567" w:hanging="567"/>
        <w:rPr>
          <w:rFonts w:eastAsia="Calibri" w:cs="Arial"/>
          <w:b/>
          <w:bCs/>
          <w:snapToGrid w:val="0"/>
        </w:rPr>
      </w:pPr>
      <w:r w:rsidRPr="00F7066A">
        <w:rPr>
          <w:rFonts w:eastAsia="Calibri" w:cs="Arial"/>
          <w:snapToGrid w:val="0"/>
        </w:rPr>
        <w:t>(17)</w:t>
      </w:r>
      <w:r w:rsidRPr="00F7066A">
        <w:rPr>
          <w:rFonts w:eastAsia="Calibri" w:cs="Arial"/>
          <w:snapToGrid w:val="0"/>
        </w:rPr>
        <w:tab/>
        <w:t>Najmanje 25% građevne čestice potrebno je urediti kao zelenu površinu uređenu niskim i visokim zelenilom</w:t>
      </w:r>
      <w:r w:rsidRPr="00F7066A">
        <w:rPr>
          <w:rFonts w:eastAsia="Calibri" w:cs="Arial"/>
        </w:rPr>
        <w:t xml:space="preserve"> namijenjenu za odmor i rekreaciju korisnika prostora, a najmanje 15%</w:t>
      </w:r>
      <w:r w:rsidRPr="00F7066A">
        <w:rPr>
          <w:rFonts w:eastAsia="Calibri" w:cs="Arial"/>
          <w:snapToGrid w:val="0"/>
        </w:rPr>
        <w:t xml:space="preserve"> ukupne površine građevne čestice treba biti jedinstvena zelena površina, odnosno sukladno </w:t>
      </w:r>
      <w:r w:rsidRPr="00F7066A">
        <w:rPr>
          <w:rFonts w:eastAsia="Calibri" w:cs="Arial"/>
          <w:b/>
          <w:bCs/>
          <w:snapToGrid w:val="0"/>
        </w:rPr>
        <w:t xml:space="preserve">poglavlju 9.5. </w:t>
      </w:r>
      <w:r w:rsidRPr="00F7066A">
        <w:rPr>
          <w:rFonts w:eastAsia="Calibri" w:cs="Arial"/>
        </w:rPr>
        <w:t>ovog GUP-a.</w:t>
      </w:r>
    </w:p>
    <w:p w14:paraId="2F527484" w14:textId="77777777" w:rsidR="00D94733" w:rsidRPr="00F7066A" w:rsidRDefault="00D94733" w:rsidP="00D94733">
      <w:pPr>
        <w:ind w:left="567" w:hanging="567"/>
        <w:rPr>
          <w:rFonts w:eastAsia="Calibri" w:cs="Arial"/>
          <w:kern w:val="0"/>
          <w:lang w:eastAsia="hr-HR"/>
          <w14:ligatures w14:val="none"/>
        </w:rPr>
      </w:pPr>
      <w:r w:rsidRPr="00F7066A">
        <w:rPr>
          <w:rFonts w:eastAsia="Times New Roman" w:cs="Arial"/>
          <w:kern w:val="0"/>
          <w:lang w:eastAsia="hr-HR"/>
          <w14:ligatures w14:val="none"/>
        </w:rPr>
        <w:t>(18)</w:t>
      </w:r>
      <w:r w:rsidRPr="00F7066A">
        <w:rPr>
          <w:rFonts w:eastAsia="Times New Roman" w:cs="Arial"/>
          <w:kern w:val="0"/>
          <w:lang w:eastAsia="hr-HR"/>
          <w14:ligatures w14:val="none"/>
        </w:rPr>
        <w:tab/>
      </w:r>
      <w:bookmarkStart w:id="83" w:name="_Hlk189735680"/>
      <w:r w:rsidRPr="00F7066A">
        <w:rPr>
          <w:rFonts w:eastAsia="Times New Roman" w:cs="Arial"/>
          <w:kern w:val="0"/>
          <w:lang w:eastAsia="hr-HR"/>
          <w14:ligatures w14:val="none"/>
        </w:rPr>
        <w:t xml:space="preserve">Građevna čestica mora imati osiguran </w:t>
      </w:r>
      <w:r w:rsidRPr="00F7066A">
        <w:rPr>
          <w:rFonts w:eastAsia="Calibri" w:cs="Arial"/>
          <w:kern w:val="0"/>
          <w:lang w:eastAsia="hr-HR"/>
          <w14:ligatures w14:val="none"/>
        </w:rPr>
        <w:t>neposredni kolni prilaz minimalne širine 3,0 m na prometnu površinu.</w:t>
      </w:r>
      <w:bookmarkEnd w:id="83"/>
      <w:r w:rsidRPr="00F7066A">
        <w:rPr>
          <w:rFonts w:eastAsia="Calibri" w:cs="Arial"/>
          <w:kern w:val="0"/>
          <w:lang w:eastAsia="hr-HR"/>
          <w14:ligatures w14:val="none"/>
        </w:rPr>
        <w:t xml:space="preserve"> Iznimno i manje, ako je takvo zatečeno postojeće stanje evidentirano u katastru.</w:t>
      </w:r>
    </w:p>
    <w:p w14:paraId="094CC246" w14:textId="77777777" w:rsidR="00D94733" w:rsidRPr="00F7066A" w:rsidRDefault="00D94733" w:rsidP="00D94733">
      <w:pPr>
        <w:autoSpaceDE w:val="0"/>
        <w:autoSpaceDN w:val="0"/>
        <w:adjustRightInd w:val="0"/>
        <w:spacing w:after="200" w:line="240" w:lineRule="auto"/>
        <w:ind w:left="567" w:right="-1" w:hanging="567"/>
        <w:contextualSpacing/>
        <w:rPr>
          <w:rFonts w:eastAsia="Times New Roman" w:cs="Arial"/>
          <w:kern w:val="0"/>
          <w:lang w:eastAsia="hr-HR"/>
          <w14:ligatures w14:val="none"/>
        </w:rPr>
      </w:pPr>
      <w:r w:rsidRPr="00F7066A">
        <w:rPr>
          <w:rFonts w:eastAsia="Times New Roman" w:cs="Arial"/>
          <w:kern w:val="0"/>
          <w:lang w:eastAsia="hr-HR"/>
          <w14:ligatures w14:val="none"/>
        </w:rPr>
        <w:t>(19)</w:t>
      </w:r>
      <w:r w:rsidRPr="00F7066A">
        <w:rPr>
          <w:rFonts w:eastAsia="Times New Roman" w:cs="Arial"/>
          <w:kern w:val="0"/>
          <w:lang w:eastAsia="hr-HR"/>
          <w14:ligatures w14:val="none"/>
        </w:rPr>
        <w:tab/>
        <w:t>Građevna čestica prema prometnoj površini može se urediti sadnjom ukrasnog zelenila i drveća ako se time ne ometa ulaz u građevnu česticu i preglednost prometnih površina, a u tom dijelu je moguć smještaj parkirnih mjesta za zaposlenike i posjetitelje.</w:t>
      </w:r>
    </w:p>
    <w:p w14:paraId="60C5B47F" w14:textId="77777777" w:rsidR="00D94733" w:rsidRPr="00F7066A" w:rsidRDefault="00D94733" w:rsidP="00D94733">
      <w:pPr>
        <w:tabs>
          <w:tab w:val="left" w:pos="0"/>
          <w:tab w:val="right" w:leader="dot" w:pos="9072"/>
        </w:tabs>
        <w:spacing w:line="240" w:lineRule="auto"/>
        <w:ind w:left="567" w:hanging="567"/>
        <w:rPr>
          <w:rFonts w:eastAsia="Calibri" w:cs="Arial"/>
          <w:snapToGrid w:val="0"/>
        </w:rPr>
      </w:pPr>
      <w:r w:rsidRPr="00F7066A">
        <w:rPr>
          <w:rFonts w:eastAsia="Calibri" w:cs="Arial"/>
          <w:snapToGrid w:val="0"/>
        </w:rPr>
        <w:t>(20)  Na krovišta je moguće ugraditi kupole za prirodno osvjetljenje te kolektore sunčeve energije i fotonaponske ćelije.</w:t>
      </w:r>
    </w:p>
    <w:p w14:paraId="1BAA4767" w14:textId="77777777" w:rsidR="00D94733" w:rsidRPr="00F7066A" w:rsidRDefault="00D94733" w:rsidP="00D94733">
      <w:pPr>
        <w:spacing w:line="240" w:lineRule="auto"/>
        <w:ind w:left="567" w:hanging="567"/>
        <w:rPr>
          <w:rFonts w:eastAsia="Times New Roman" w:cs="Arial"/>
          <w:b/>
          <w:kern w:val="0"/>
          <w:lang w:eastAsia="hr-HR"/>
          <w14:ligatures w14:val="none"/>
        </w:rPr>
      </w:pPr>
      <w:r w:rsidRPr="00F7066A">
        <w:rPr>
          <w:rFonts w:eastAsia="Times New Roman" w:cs="Arial"/>
          <w:kern w:val="0"/>
          <w:lang w:eastAsia="hr-HR"/>
          <w14:ligatures w14:val="none"/>
        </w:rPr>
        <w:t>(21)</w:t>
      </w:r>
      <w:r w:rsidRPr="00F7066A">
        <w:rPr>
          <w:rFonts w:eastAsia="Times New Roman" w:cs="Arial"/>
          <w:kern w:val="0"/>
          <w:lang w:eastAsia="hr-HR"/>
          <w14:ligatures w14:val="none"/>
        </w:rPr>
        <w:tab/>
        <w:t xml:space="preserve">Parkirališno-garažna mjesta za građevine gospodarske - proizvodne namjene moraju se osigurati sukladno </w:t>
      </w:r>
      <w:r w:rsidRPr="00F7066A">
        <w:rPr>
          <w:rFonts w:eastAsia="Times New Roman" w:cs="Arial"/>
          <w:b/>
          <w:kern w:val="0"/>
          <w:lang w:eastAsia="hr-HR"/>
          <w14:ligatures w14:val="none"/>
        </w:rPr>
        <w:t xml:space="preserve">poglavlju Parkirališta i garaže </w:t>
      </w:r>
      <w:r w:rsidRPr="00F7066A">
        <w:rPr>
          <w:rFonts w:eastAsia="Times New Roman" w:cs="Arial"/>
          <w:kern w:val="0"/>
          <w:lang w:eastAsia="hr-HR"/>
          <w14:ligatures w14:val="none"/>
        </w:rPr>
        <w:t>ovog GUP-a.</w:t>
      </w:r>
    </w:p>
    <w:p w14:paraId="6E81F708" w14:textId="2C3D2B3F" w:rsidR="00D94733" w:rsidRPr="00F7066A" w:rsidRDefault="00D94733" w:rsidP="00D94733">
      <w:pPr>
        <w:tabs>
          <w:tab w:val="left" w:pos="0"/>
          <w:tab w:val="right" w:leader="dot" w:pos="9072"/>
        </w:tabs>
        <w:spacing w:line="240" w:lineRule="auto"/>
        <w:ind w:left="567" w:hanging="567"/>
        <w:rPr>
          <w:rFonts w:eastAsia="Times New Roman" w:cs="Arial"/>
          <w:kern w:val="0"/>
          <w:lang w:eastAsia="hr-HR"/>
          <w14:ligatures w14:val="none"/>
        </w:rPr>
      </w:pPr>
      <w:r w:rsidRPr="00F7066A">
        <w:rPr>
          <w:rFonts w:eastAsia="Times New Roman" w:cs="Arial"/>
          <w:kern w:val="0"/>
          <w:lang w:eastAsia="hr-HR"/>
          <w14:ligatures w14:val="none"/>
        </w:rPr>
        <w:t>(22)</w:t>
      </w:r>
      <w:r w:rsidR="002D0467">
        <w:rPr>
          <w:rFonts w:eastAsia="Times New Roman" w:cs="Arial"/>
          <w:kern w:val="0"/>
          <w:lang w:eastAsia="hr-HR"/>
          <w14:ligatures w14:val="none"/>
        </w:rPr>
        <w:tab/>
      </w:r>
      <w:r w:rsidRPr="00F7066A">
        <w:rPr>
          <w:rFonts w:eastAsia="Calibri" w:cs="Arial"/>
        </w:rPr>
        <w:t xml:space="preserve">Ostali uvjeti uređenja građevne čestice te </w:t>
      </w:r>
      <w:r w:rsidRPr="00F7066A">
        <w:rPr>
          <w:rFonts w:eastAsia="Calibri" w:cs="Arial"/>
          <w:snapToGrid w:val="0"/>
        </w:rPr>
        <w:t xml:space="preserve">gradnja i oblikovanje građevina </w:t>
      </w:r>
      <w:r w:rsidRPr="00F7066A">
        <w:rPr>
          <w:rFonts w:eastAsia="Calibri" w:cs="Arial"/>
        </w:rPr>
        <w:t xml:space="preserve">unutar gospodarske namjene - proizvodna određeni su u </w:t>
      </w:r>
      <w:r w:rsidRPr="00F7066A">
        <w:rPr>
          <w:rFonts w:eastAsia="Calibri" w:cs="Arial"/>
          <w:b/>
          <w:bCs/>
        </w:rPr>
        <w:t xml:space="preserve">poglavlju 9.5., </w:t>
      </w:r>
      <w:r w:rsidRPr="00F7066A">
        <w:rPr>
          <w:rFonts w:eastAsia="Calibri" w:cs="Arial"/>
        </w:rPr>
        <w:t>a koji u ovom članku nisu određeni.</w:t>
      </w:r>
    </w:p>
    <w:p w14:paraId="272233D8" w14:textId="77777777" w:rsidR="00D94733" w:rsidRDefault="00D94733" w:rsidP="00D94733">
      <w:pPr>
        <w:rPr>
          <w:rFonts w:cs="Arial"/>
        </w:rPr>
      </w:pPr>
    </w:p>
    <w:p w14:paraId="6D11599B" w14:textId="77777777" w:rsidR="00B119A5" w:rsidRDefault="00B119A5" w:rsidP="00D94733">
      <w:pPr>
        <w:rPr>
          <w:rFonts w:cs="Arial"/>
        </w:rPr>
      </w:pPr>
    </w:p>
    <w:p w14:paraId="6BC06EEC" w14:textId="77777777" w:rsidR="00B119A5" w:rsidRDefault="00B119A5" w:rsidP="00D94733">
      <w:pPr>
        <w:rPr>
          <w:rFonts w:cs="Arial"/>
        </w:rPr>
      </w:pPr>
    </w:p>
    <w:p w14:paraId="3213CE96" w14:textId="77777777" w:rsidR="00B119A5" w:rsidRDefault="00B119A5" w:rsidP="00D94733">
      <w:pPr>
        <w:rPr>
          <w:rFonts w:cs="Arial"/>
        </w:rPr>
      </w:pPr>
    </w:p>
    <w:p w14:paraId="3179D7C4" w14:textId="77777777" w:rsidR="00B119A5" w:rsidRDefault="00B119A5" w:rsidP="00D94733">
      <w:pPr>
        <w:rPr>
          <w:rFonts w:cs="Arial"/>
        </w:rPr>
      </w:pPr>
    </w:p>
    <w:p w14:paraId="57C62768" w14:textId="186DE10F" w:rsidR="00074FB6" w:rsidRDefault="00D94733" w:rsidP="00D94733">
      <w:pPr>
        <w:pStyle w:val="Naslov2"/>
        <w:rPr>
          <w:rFonts w:cs="Arial"/>
        </w:rPr>
      </w:pPr>
      <w:bookmarkStart w:id="84" w:name="_Toc195017171"/>
      <w:r w:rsidRPr="00CC7731">
        <w:lastRenderedPageBreak/>
        <w:t xml:space="preserve">3.2. </w:t>
      </w:r>
      <w:r w:rsidR="00993DF6">
        <w:t xml:space="preserve">  </w:t>
      </w:r>
      <w:r w:rsidRPr="00CC7731">
        <w:t>Gospodarska - poslovna namjena – oznaka K</w:t>
      </w:r>
      <w:bookmarkEnd w:id="84"/>
    </w:p>
    <w:p w14:paraId="7A782142" w14:textId="77777777" w:rsidR="00074FB6" w:rsidRDefault="00074FB6" w:rsidP="00E70499">
      <w:pPr>
        <w:jc w:val="center"/>
        <w:rPr>
          <w:rFonts w:cs="Arial"/>
        </w:rPr>
      </w:pPr>
    </w:p>
    <w:p w14:paraId="6D9B3C34" w14:textId="77777777" w:rsidR="00D94733" w:rsidRPr="00D94733" w:rsidRDefault="00D94733" w:rsidP="00D94733">
      <w:pPr>
        <w:tabs>
          <w:tab w:val="left" w:pos="0"/>
        </w:tabs>
        <w:spacing w:line="240" w:lineRule="auto"/>
        <w:ind w:left="567" w:hanging="567"/>
        <w:jc w:val="center"/>
        <w:rPr>
          <w:rFonts w:eastAsia="Times New Roman" w:cs="Arial"/>
          <w:b/>
          <w:kern w:val="0"/>
          <w:lang w:eastAsia="hr-HR"/>
          <w14:ligatures w14:val="none"/>
        </w:rPr>
      </w:pPr>
      <w:r w:rsidRPr="00D94733">
        <w:rPr>
          <w:rFonts w:eastAsia="Times New Roman" w:cs="Arial"/>
          <w:b/>
          <w:kern w:val="0"/>
          <w:lang w:eastAsia="hr-HR"/>
          <w14:ligatures w14:val="none"/>
        </w:rPr>
        <w:t xml:space="preserve">Članak 19. </w:t>
      </w:r>
    </w:p>
    <w:p w14:paraId="47650EC5" w14:textId="77777777" w:rsidR="00D94733" w:rsidRDefault="00D94733" w:rsidP="00E70499">
      <w:pPr>
        <w:jc w:val="center"/>
        <w:rPr>
          <w:rFonts w:cs="Arial"/>
        </w:rPr>
      </w:pPr>
    </w:p>
    <w:p w14:paraId="7400B046" w14:textId="4B4B018E" w:rsidR="00D94733" w:rsidRPr="009668A6" w:rsidRDefault="00D94733" w:rsidP="00D94733">
      <w:pPr>
        <w:spacing w:line="240" w:lineRule="auto"/>
        <w:ind w:left="567" w:hanging="567"/>
        <w:rPr>
          <w:rFonts w:eastAsia="Calibri" w:cs="Arial"/>
          <w:kern w:val="0"/>
          <w:lang w:eastAsia="hr-HR"/>
          <w14:ligatures w14:val="none"/>
        </w:rPr>
      </w:pPr>
      <w:r w:rsidRPr="009668A6">
        <w:rPr>
          <w:rFonts w:eastAsia="Calibri" w:cs="Arial"/>
          <w:bCs/>
          <w:kern w:val="0"/>
          <w:lang w:eastAsia="hr-HR"/>
          <w14:ligatures w14:val="none"/>
        </w:rPr>
        <w:t>(1)</w:t>
      </w:r>
      <w:r w:rsidRPr="00393F4F">
        <w:rPr>
          <w:rFonts w:eastAsia="Calibri" w:cs="Arial"/>
          <w:bCs/>
          <w:kern w:val="0"/>
          <w:lang w:eastAsia="hr-HR"/>
          <w14:ligatures w14:val="none"/>
        </w:rPr>
        <w:tab/>
      </w:r>
      <w:r w:rsidRPr="009668A6">
        <w:rPr>
          <w:rFonts w:eastAsia="Calibri" w:cs="Arial"/>
          <w:b/>
          <w:kern w:val="0"/>
          <w:lang w:eastAsia="hr-HR"/>
          <w14:ligatures w14:val="none"/>
        </w:rPr>
        <w:t>Građevina gospodarske - poslovne namjene</w:t>
      </w:r>
      <w:r w:rsidRPr="009668A6">
        <w:rPr>
          <w:rFonts w:eastAsia="Calibri" w:cs="Arial"/>
          <w:kern w:val="0"/>
          <w:lang w:eastAsia="hr-HR"/>
          <w14:ligatures w14:val="none"/>
        </w:rPr>
        <w:t xml:space="preserve"> je </w:t>
      </w:r>
      <w:r w:rsidRPr="009668A6">
        <w:rPr>
          <w:rFonts w:eastAsia="Times New Roman" w:cs="Arial"/>
          <w:kern w:val="0"/>
          <w:lang w:eastAsia="hr-HR"/>
          <w14:ligatures w14:val="none"/>
        </w:rPr>
        <w:t xml:space="preserve">građevina namijenjena obavljanju uredskih, servisnih, uslužnih (uključujući i ugostiteljskih), trgovačkih, sajmova i ostalih poslovnih djelatnosti određenih u </w:t>
      </w:r>
      <w:r w:rsidRPr="009668A6">
        <w:rPr>
          <w:rFonts w:eastAsia="Times New Roman" w:cs="Arial"/>
          <w:b/>
          <w:bCs/>
          <w:kern w:val="0"/>
          <w:lang w:eastAsia="hr-HR"/>
          <w14:ligatures w14:val="none"/>
        </w:rPr>
        <w:t>poglavlju 1.</w:t>
      </w:r>
      <w:r w:rsidRPr="009668A6">
        <w:rPr>
          <w:rFonts w:eastAsia="Times New Roman" w:cs="Arial"/>
          <w:kern w:val="0"/>
          <w:lang w:eastAsia="hr-HR"/>
          <w14:ligatures w14:val="none"/>
        </w:rPr>
        <w:t xml:space="preserve"> ovog GUP-a.</w:t>
      </w:r>
    </w:p>
    <w:p w14:paraId="59776611" w14:textId="77777777" w:rsidR="00D94733" w:rsidRPr="009668A6" w:rsidRDefault="00D94733" w:rsidP="00D94733">
      <w:pPr>
        <w:autoSpaceDE w:val="0"/>
        <w:autoSpaceDN w:val="0"/>
        <w:adjustRightInd w:val="0"/>
        <w:spacing w:after="200" w:line="240" w:lineRule="auto"/>
        <w:ind w:left="567" w:right="-1" w:hanging="567"/>
        <w:contextualSpacing/>
        <w:rPr>
          <w:rFonts w:eastAsia="Times New Roman" w:cs="Arial"/>
          <w:kern w:val="0"/>
          <w:lang w:eastAsia="hr-HR"/>
          <w14:ligatures w14:val="none"/>
        </w:rPr>
      </w:pPr>
      <w:r w:rsidRPr="009668A6">
        <w:rPr>
          <w:rFonts w:eastAsia="Times New Roman" w:cs="Arial"/>
          <w:kern w:val="0"/>
          <w:lang w:eastAsia="hr-HR"/>
          <w14:ligatures w14:val="none"/>
        </w:rPr>
        <w:t>(2)</w:t>
      </w:r>
      <w:r w:rsidRPr="009668A6">
        <w:rPr>
          <w:rFonts w:eastAsia="Times New Roman" w:cs="Arial"/>
          <w:kern w:val="0"/>
          <w:lang w:eastAsia="hr-HR"/>
          <w14:ligatures w14:val="none"/>
        </w:rPr>
        <w:tab/>
        <w:t>Prilikom parcelacije nova građevna čestica mora imati oblik i površinu koja omogućava funkcionalno i racionalno korištenje prostora.</w:t>
      </w:r>
    </w:p>
    <w:p w14:paraId="549375AA" w14:textId="77777777" w:rsidR="00D94733" w:rsidRPr="009668A6" w:rsidRDefault="00D94733" w:rsidP="00D94733">
      <w:pPr>
        <w:tabs>
          <w:tab w:val="left" w:pos="0"/>
        </w:tabs>
        <w:spacing w:line="240" w:lineRule="auto"/>
        <w:ind w:left="567" w:hanging="567"/>
        <w:rPr>
          <w:rFonts w:eastAsia="Times New Roman" w:cs="Arial"/>
          <w:kern w:val="0"/>
          <w:lang w:eastAsia="hr-HR"/>
          <w14:ligatures w14:val="none"/>
        </w:rPr>
      </w:pPr>
      <w:r w:rsidRPr="009668A6">
        <w:rPr>
          <w:rFonts w:eastAsia="Times New Roman" w:cs="Arial"/>
          <w:kern w:val="0"/>
          <w:lang w:eastAsia="hr-HR"/>
          <w14:ligatures w14:val="none"/>
        </w:rPr>
        <w:t>(3)</w:t>
      </w:r>
      <w:r w:rsidRPr="009668A6">
        <w:rPr>
          <w:rFonts w:eastAsia="Times New Roman" w:cs="Arial"/>
          <w:kern w:val="0"/>
          <w:lang w:eastAsia="hr-HR"/>
          <w14:ligatures w14:val="none"/>
        </w:rPr>
        <w:tab/>
        <w:t xml:space="preserve">Najmanja veličina građevne </w:t>
      </w:r>
      <w:bookmarkStart w:id="85" w:name="_Hlk190609445"/>
      <w:r w:rsidRPr="009668A6">
        <w:rPr>
          <w:rFonts w:eastAsia="Times New Roman" w:cs="Arial"/>
          <w:kern w:val="0"/>
          <w:lang w:eastAsia="hr-HR"/>
          <w14:ligatures w14:val="none"/>
        </w:rPr>
        <w:t>čestice je P=1.000 m</w:t>
      </w:r>
      <w:r w:rsidRPr="009668A6">
        <w:rPr>
          <w:rFonts w:eastAsia="Times New Roman" w:cs="Arial"/>
          <w:kern w:val="0"/>
          <w:vertAlign w:val="superscript"/>
          <w:lang w:eastAsia="hr-HR"/>
          <w14:ligatures w14:val="none"/>
        </w:rPr>
        <w:t>2</w:t>
      </w:r>
      <w:r w:rsidRPr="009668A6">
        <w:rPr>
          <w:rFonts w:eastAsia="Times New Roman" w:cs="Arial"/>
          <w:kern w:val="0"/>
          <w:lang w:eastAsia="hr-HR"/>
          <w14:ligatures w14:val="none"/>
        </w:rPr>
        <w:t>.</w:t>
      </w:r>
      <w:bookmarkEnd w:id="85"/>
    </w:p>
    <w:p w14:paraId="3815CC48" w14:textId="77777777" w:rsidR="00D94733" w:rsidRPr="009668A6" w:rsidRDefault="00D94733" w:rsidP="00D94733">
      <w:pPr>
        <w:autoSpaceDE w:val="0"/>
        <w:autoSpaceDN w:val="0"/>
        <w:adjustRightInd w:val="0"/>
        <w:spacing w:after="200" w:line="240" w:lineRule="auto"/>
        <w:ind w:left="567" w:right="-1" w:hanging="567"/>
        <w:contextualSpacing/>
        <w:rPr>
          <w:rFonts w:eastAsia="Times New Roman" w:cs="Arial"/>
          <w:kern w:val="0"/>
          <w:lang w:eastAsia="hr-HR"/>
          <w14:ligatures w14:val="none"/>
        </w:rPr>
      </w:pPr>
      <w:r w:rsidRPr="009668A6">
        <w:rPr>
          <w:rFonts w:eastAsia="Times New Roman" w:cs="Arial"/>
          <w:kern w:val="0"/>
          <w:lang w:eastAsia="hr-HR"/>
          <w14:ligatures w14:val="none"/>
        </w:rPr>
        <w:t>(4)</w:t>
      </w:r>
      <w:r w:rsidRPr="009668A6">
        <w:rPr>
          <w:rFonts w:eastAsia="Times New Roman" w:cs="Arial"/>
          <w:kern w:val="0"/>
          <w:lang w:eastAsia="hr-HR"/>
          <w14:ligatures w14:val="none"/>
        </w:rPr>
        <w:tab/>
        <w:t>Najmanja dozvoljena širina građevne čestice je 18,0 m. Iznimno i manje</w:t>
      </w:r>
      <w:r w:rsidRPr="00393F4F">
        <w:rPr>
          <w:rFonts w:eastAsia="Times New Roman" w:cs="Arial"/>
          <w:kern w:val="0"/>
          <w:lang w:eastAsia="hr-HR"/>
          <w14:ligatures w14:val="none"/>
        </w:rPr>
        <w:t>,</w:t>
      </w:r>
      <w:r w:rsidRPr="009668A6">
        <w:rPr>
          <w:rFonts w:eastAsia="Times New Roman" w:cs="Arial"/>
          <w:kern w:val="0"/>
          <w:lang w:eastAsia="hr-HR"/>
          <w14:ligatures w14:val="none"/>
        </w:rPr>
        <w:t xml:space="preserve"> ako je to zatečeno stanje postojeće građevne čestice. </w:t>
      </w:r>
    </w:p>
    <w:p w14:paraId="374AB19C" w14:textId="77777777" w:rsidR="00D94733" w:rsidRPr="009668A6" w:rsidRDefault="00D94733" w:rsidP="00D94733">
      <w:pPr>
        <w:tabs>
          <w:tab w:val="left" w:pos="567"/>
        </w:tabs>
        <w:spacing w:line="240" w:lineRule="auto"/>
        <w:ind w:left="567" w:hanging="567"/>
        <w:rPr>
          <w:rFonts w:eastAsia="Times New Roman" w:cs="Arial"/>
          <w:kern w:val="0"/>
          <w:lang w:eastAsia="hr-HR"/>
          <w14:ligatures w14:val="none"/>
        </w:rPr>
      </w:pPr>
      <w:r w:rsidRPr="009668A6">
        <w:rPr>
          <w:rFonts w:eastAsia="Times New Roman" w:cs="Arial"/>
          <w:kern w:val="0"/>
          <w:lang w:eastAsia="hr-HR"/>
          <w14:ligatures w14:val="none"/>
        </w:rPr>
        <w:t>(5)</w:t>
      </w:r>
      <w:r w:rsidRPr="009668A6">
        <w:rPr>
          <w:rFonts w:eastAsia="Times New Roman" w:cs="Arial"/>
          <w:kern w:val="0"/>
          <w:lang w:eastAsia="hr-HR"/>
          <w14:ligatures w14:val="none"/>
        </w:rPr>
        <w:tab/>
        <w:t xml:space="preserve">Najveći dopušteni koeficijent izgrađenosti - </w:t>
      </w:r>
      <w:proofErr w:type="spellStart"/>
      <w:r w:rsidRPr="009668A6">
        <w:rPr>
          <w:rFonts w:eastAsia="Times New Roman" w:cs="Arial"/>
          <w:kern w:val="0"/>
          <w:lang w:eastAsia="hr-HR"/>
          <w14:ligatures w14:val="none"/>
        </w:rPr>
        <w:t>kig</w:t>
      </w:r>
      <w:proofErr w:type="spellEnd"/>
      <w:r w:rsidRPr="009668A6">
        <w:rPr>
          <w:rFonts w:eastAsia="Times New Roman" w:cs="Arial"/>
          <w:kern w:val="0"/>
          <w:lang w:eastAsia="hr-HR"/>
          <w14:ligatures w14:val="none"/>
        </w:rPr>
        <w:t xml:space="preserve"> i iskoristivosti - kis građevne čestice te najveći dozvoljeni broj etaža građevina osnovne namjene određuje se ovisno o zoni grada u skladu s odredbama </w:t>
      </w:r>
      <w:r w:rsidRPr="009668A6">
        <w:rPr>
          <w:rFonts w:eastAsia="Times New Roman" w:cs="Arial"/>
          <w:b/>
          <w:kern w:val="0"/>
          <w:lang w:eastAsia="hr-HR"/>
          <w14:ligatures w14:val="none"/>
        </w:rPr>
        <w:t>poglavlja 9. Način i uvjeti gradnje</w:t>
      </w:r>
      <w:r w:rsidRPr="009668A6">
        <w:rPr>
          <w:rFonts w:eastAsia="Times New Roman" w:cs="Arial"/>
          <w:kern w:val="0"/>
          <w:lang w:eastAsia="hr-HR"/>
          <w14:ligatures w14:val="none"/>
        </w:rPr>
        <w:t xml:space="preserve">. </w:t>
      </w:r>
    </w:p>
    <w:p w14:paraId="478C8424" w14:textId="6B4169EC" w:rsidR="00D94733" w:rsidRPr="009668A6" w:rsidRDefault="00D94733" w:rsidP="00D94733">
      <w:pPr>
        <w:autoSpaceDE w:val="0"/>
        <w:autoSpaceDN w:val="0"/>
        <w:adjustRightInd w:val="0"/>
        <w:spacing w:after="200" w:line="240" w:lineRule="auto"/>
        <w:ind w:left="567" w:right="-1" w:hanging="567"/>
        <w:contextualSpacing/>
        <w:rPr>
          <w:rFonts w:eastAsia="Times New Roman" w:cs="Arial"/>
          <w:kern w:val="0"/>
          <w:lang w:eastAsia="hr-HR"/>
          <w14:ligatures w14:val="none"/>
        </w:rPr>
      </w:pPr>
      <w:r w:rsidRPr="009668A6">
        <w:rPr>
          <w:rFonts w:eastAsia="Times New Roman" w:cs="Arial"/>
          <w:kern w:val="0"/>
          <w:lang w:eastAsia="hr-HR"/>
          <w14:ligatures w14:val="none"/>
        </w:rPr>
        <w:t>(6)</w:t>
      </w:r>
      <w:r w:rsidR="00DE348C">
        <w:rPr>
          <w:rFonts w:eastAsia="Times New Roman" w:cs="Arial"/>
          <w:kern w:val="0"/>
          <w:lang w:eastAsia="hr-HR"/>
          <w14:ligatures w14:val="none"/>
        </w:rPr>
        <w:tab/>
      </w:r>
      <w:r w:rsidRPr="009668A6">
        <w:rPr>
          <w:rFonts w:eastAsia="Times New Roman" w:cs="Arial"/>
          <w:kern w:val="0"/>
          <w:lang w:eastAsia="hr-HR"/>
          <w14:ligatures w14:val="none"/>
        </w:rPr>
        <w:t>Na istoj građevnoj čestici uz osnovnu građevinu dozvoljava se gradnja jedne i/ili više pratećih odnosno pomoćnih građevina u službi osnovne namjene.</w:t>
      </w:r>
    </w:p>
    <w:p w14:paraId="74B62414" w14:textId="77777777" w:rsidR="00D94733" w:rsidRPr="009668A6" w:rsidRDefault="00D94733" w:rsidP="00D94733">
      <w:pPr>
        <w:autoSpaceDE w:val="0"/>
        <w:autoSpaceDN w:val="0"/>
        <w:adjustRightInd w:val="0"/>
        <w:spacing w:after="200" w:line="240" w:lineRule="auto"/>
        <w:ind w:left="567" w:right="-1" w:hanging="567"/>
        <w:contextualSpacing/>
        <w:rPr>
          <w:rFonts w:eastAsia="Times New Roman" w:cs="Arial"/>
          <w:kern w:val="0"/>
          <w:lang w:eastAsia="hr-HR"/>
          <w14:ligatures w14:val="none"/>
        </w:rPr>
      </w:pPr>
      <w:r w:rsidRPr="009668A6">
        <w:rPr>
          <w:rFonts w:eastAsia="Times New Roman" w:cs="Arial"/>
          <w:kern w:val="0"/>
          <w:lang w:eastAsia="hr-HR"/>
          <w14:ligatures w14:val="none"/>
        </w:rPr>
        <w:t>(7)</w:t>
      </w:r>
      <w:r w:rsidRPr="009668A6">
        <w:rPr>
          <w:rFonts w:eastAsia="Times New Roman" w:cs="Arial"/>
          <w:kern w:val="0"/>
          <w:lang w:eastAsia="hr-HR"/>
          <w14:ligatures w14:val="none"/>
        </w:rPr>
        <w:tab/>
        <w:t>Najveća etažna visina prateće odnosno pomoćne građevine je E=Po/</w:t>
      </w:r>
      <w:proofErr w:type="spellStart"/>
      <w:r w:rsidRPr="009668A6">
        <w:rPr>
          <w:rFonts w:eastAsia="Times New Roman" w:cs="Arial"/>
          <w:kern w:val="0"/>
          <w:lang w:eastAsia="hr-HR"/>
          <w14:ligatures w14:val="none"/>
        </w:rPr>
        <w:t>S+P+Pk</w:t>
      </w:r>
      <w:proofErr w:type="spellEnd"/>
      <w:r w:rsidRPr="009668A6">
        <w:rPr>
          <w:rFonts w:eastAsia="Times New Roman" w:cs="Arial"/>
          <w:kern w:val="0"/>
          <w:lang w:eastAsia="hr-HR"/>
          <w14:ligatures w14:val="none"/>
        </w:rPr>
        <w:t xml:space="preserve">, odnosno najveća visina građevine je </w:t>
      </w:r>
      <w:proofErr w:type="spellStart"/>
      <w:r w:rsidRPr="009668A6">
        <w:rPr>
          <w:rFonts w:eastAsia="Times New Roman" w:cs="Arial"/>
          <w:kern w:val="0"/>
          <w:lang w:eastAsia="hr-HR"/>
          <w14:ligatures w14:val="none"/>
        </w:rPr>
        <w:t>Vmax</w:t>
      </w:r>
      <w:proofErr w:type="spellEnd"/>
      <w:r w:rsidRPr="009668A6">
        <w:rPr>
          <w:rFonts w:eastAsia="Times New Roman" w:cs="Arial"/>
          <w:kern w:val="0"/>
          <w:lang w:eastAsia="hr-HR"/>
          <w14:ligatures w14:val="none"/>
        </w:rPr>
        <w:t xml:space="preserve">=6,0 m, a iznimno i više. </w:t>
      </w:r>
    </w:p>
    <w:p w14:paraId="0A930CA7" w14:textId="77777777" w:rsidR="00D94733" w:rsidRPr="009668A6" w:rsidRDefault="00D94733" w:rsidP="00D94733">
      <w:pPr>
        <w:autoSpaceDE w:val="0"/>
        <w:autoSpaceDN w:val="0"/>
        <w:adjustRightInd w:val="0"/>
        <w:spacing w:after="200" w:line="240" w:lineRule="auto"/>
        <w:ind w:left="567" w:right="-1" w:hanging="567"/>
        <w:contextualSpacing/>
        <w:rPr>
          <w:rFonts w:eastAsia="Times New Roman" w:cs="Arial"/>
          <w:kern w:val="0"/>
          <w:lang w:eastAsia="hr-HR"/>
          <w14:ligatures w14:val="none"/>
        </w:rPr>
      </w:pPr>
      <w:r w:rsidRPr="009668A6">
        <w:rPr>
          <w:rFonts w:eastAsia="Times New Roman" w:cs="Arial"/>
          <w:kern w:val="0"/>
          <w:lang w:eastAsia="hr-HR"/>
          <w14:ligatures w14:val="none"/>
        </w:rPr>
        <w:t>(8)</w:t>
      </w:r>
      <w:r w:rsidRPr="009668A6">
        <w:rPr>
          <w:rFonts w:eastAsia="Times New Roman" w:cs="Arial"/>
          <w:kern w:val="0"/>
          <w:lang w:eastAsia="hr-HR"/>
          <w14:ligatures w14:val="none"/>
        </w:rPr>
        <w:tab/>
        <w:t>Visina građevina koje radi tehnoloških procesa koji se u njima obavljaju kao što su silosi, dimnjaci, kotlovnice, strojarnice dizala i slično, može biti i viša od navedenih visina.</w:t>
      </w:r>
    </w:p>
    <w:p w14:paraId="46592009" w14:textId="77777777" w:rsidR="00D94733" w:rsidRPr="009668A6" w:rsidRDefault="00D94733" w:rsidP="00D94733">
      <w:pPr>
        <w:tabs>
          <w:tab w:val="left" w:pos="0"/>
          <w:tab w:val="right" w:leader="dot" w:pos="9072"/>
        </w:tabs>
        <w:spacing w:line="240" w:lineRule="auto"/>
        <w:ind w:left="567" w:hanging="567"/>
        <w:rPr>
          <w:rFonts w:eastAsia="Times New Roman" w:cs="Arial"/>
          <w:kern w:val="0"/>
          <w:lang w:eastAsia="hr-HR"/>
          <w14:ligatures w14:val="none"/>
        </w:rPr>
      </w:pPr>
      <w:r w:rsidRPr="009668A6">
        <w:rPr>
          <w:rFonts w:eastAsia="Times New Roman" w:cs="Arial"/>
          <w:snapToGrid w:val="0"/>
          <w:kern w:val="0"/>
          <w:lang w:eastAsia="hr-HR"/>
          <w14:ligatures w14:val="none"/>
        </w:rPr>
        <w:t>(9)</w:t>
      </w:r>
      <w:r w:rsidRPr="009668A6">
        <w:rPr>
          <w:rFonts w:eastAsia="Times New Roman" w:cs="Arial"/>
          <w:snapToGrid w:val="0"/>
          <w:kern w:val="0"/>
          <w:lang w:eastAsia="hr-HR"/>
          <w14:ligatures w14:val="none"/>
        </w:rPr>
        <w:tab/>
        <w:t>Dozvoljena je izgradnja podzemnih etaža za potrebe odvijanja proizvodnih procesa, skladištenja, parkiranja i slično.</w:t>
      </w:r>
    </w:p>
    <w:p w14:paraId="642ECA0A" w14:textId="77777777" w:rsidR="00D94733" w:rsidRPr="009668A6" w:rsidRDefault="00D94733" w:rsidP="00D94733">
      <w:pPr>
        <w:autoSpaceDE w:val="0"/>
        <w:autoSpaceDN w:val="0"/>
        <w:adjustRightInd w:val="0"/>
        <w:spacing w:after="200" w:line="240" w:lineRule="auto"/>
        <w:ind w:left="567" w:right="-1" w:hanging="567"/>
        <w:contextualSpacing/>
        <w:rPr>
          <w:rFonts w:eastAsia="Times New Roman" w:cs="Arial"/>
          <w:kern w:val="0"/>
          <w:lang w:eastAsia="hr-HR"/>
          <w14:ligatures w14:val="none"/>
        </w:rPr>
      </w:pPr>
      <w:r w:rsidRPr="009668A6">
        <w:rPr>
          <w:rFonts w:eastAsia="Times New Roman" w:cs="Arial"/>
          <w:snapToGrid w:val="0"/>
          <w:kern w:val="0"/>
          <w:lang w:eastAsia="hr-HR"/>
          <w14:ligatures w14:val="none"/>
        </w:rPr>
        <w:t>(10)</w:t>
      </w:r>
      <w:r w:rsidRPr="009668A6">
        <w:rPr>
          <w:rFonts w:eastAsia="Times New Roman" w:cs="Arial"/>
          <w:snapToGrid w:val="0"/>
          <w:kern w:val="0"/>
          <w:lang w:eastAsia="hr-HR"/>
          <w14:ligatures w14:val="none"/>
        </w:rPr>
        <w:tab/>
        <w:t>Udaljenost građevine od regulacijske linije ne može biti manja od 7,0 m. Iznimno, udaljenost  građevine od regulacijske linije može biti i manja sukladno postojećoj uličnoj morfologiji.</w:t>
      </w:r>
    </w:p>
    <w:p w14:paraId="7209DA7D" w14:textId="77777777" w:rsidR="00D94733" w:rsidRPr="009668A6" w:rsidRDefault="00D94733" w:rsidP="00D94733">
      <w:pPr>
        <w:autoSpaceDE w:val="0"/>
        <w:autoSpaceDN w:val="0"/>
        <w:adjustRightInd w:val="0"/>
        <w:spacing w:after="200" w:line="240" w:lineRule="auto"/>
        <w:ind w:left="567" w:right="-1" w:hanging="567"/>
        <w:contextualSpacing/>
        <w:rPr>
          <w:rFonts w:eastAsia="Times New Roman" w:cs="Arial"/>
          <w:kern w:val="0"/>
          <w:lang w:eastAsia="hr-HR"/>
          <w14:ligatures w14:val="none"/>
        </w:rPr>
      </w:pPr>
      <w:r w:rsidRPr="009668A6">
        <w:rPr>
          <w:rFonts w:eastAsia="Times New Roman" w:cs="Arial"/>
          <w:kern w:val="0"/>
          <w:lang w:eastAsia="hr-HR"/>
          <w14:ligatures w14:val="none"/>
        </w:rPr>
        <w:t xml:space="preserve">(11)  Udaljenost osnovne građevine od bočnih granica građevne čestice je najmanje pola visine građevine (h/2), ali ne manje od 3,0 m odnosno kako je određeno u </w:t>
      </w:r>
      <w:r w:rsidRPr="009668A6">
        <w:rPr>
          <w:rFonts w:eastAsia="Times New Roman" w:cs="Arial"/>
          <w:b/>
          <w:kern w:val="0"/>
          <w:lang w:eastAsia="hr-HR"/>
          <w14:ligatures w14:val="none"/>
        </w:rPr>
        <w:t>poglavlju 9.5</w:t>
      </w:r>
      <w:r w:rsidRPr="009668A6">
        <w:rPr>
          <w:rFonts w:eastAsia="Times New Roman" w:cs="Arial"/>
          <w:kern w:val="0"/>
          <w:lang w:eastAsia="hr-HR"/>
          <w14:ligatures w14:val="none"/>
        </w:rPr>
        <w:t>. ovog GUP-a.</w:t>
      </w:r>
    </w:p>
    <w:p w14:paraId="7F0FED16" w14:textId="77777777" w:rsidR="00D94733" w:rsidRPr="009668A6" w:rsidRDefault="00D94733" w:rsidP="00D94733">
      <w:pPr>
        <w:autoSpaceDE w:val="0"/>
        <w:autoSpaceDN w:val="0"/>
        <w:adjustRightInd w:val="0"/>
        <w:spacing w:after="200" w:line="240" w:lineRule="auto"/>
        <w:ind w:left="567" w:right="-1" w:hanging="567"/>
        <w:contextualSpacing/>
        <w:rPr>
          <w:rFonts w:eastAsia="Times New Roman" w:cs="Arial"/>
          <w:kern w:val="0"/>
          <w:lang w:eastAsia="hr-HR"/>
          <w14:ligatures w14:val="none"/>
        </w:rPr>
      </w:pPr>
      <w:r w:rsidRPr="009668A6">
        <w:rPr>
          <w:rFonts w:eastAsia="Times New Roman" w:cs="Arial"/>
          <w:kern w:val="0"/>
          <w:lang w:eastAsia="hr-HR"/>
          <w14:ligatures w14:val="none"/>
        </w:rPr>
        <w:t>(12)</w:t>
      </w:r>
      <w:r w:rsidRPr="009668A6">
        <w:rPr>
          <w:rFonts w:eastAsia="Times New Roman" w:cs="Arial"/>
          <w:kern w:val="0"/>
          <w:lang w:eastAsia="hr-HR"/>
          <w14:ligatures w14:val="none"/>
        </w:rPr>
        <w:tab/>
      </w:r>
      <w:r w:rsidRPr="009668A6">
        <w:rPr>
          <w:rFonts w:eastAsia="Times New Roman" w:cs="Arial"/>
          <w:snapToGrid w:val="0"/>
          <w:kern w:val="0"/>
          <w:lang w:eastAsia="hr-HR"/>
          <w14:ligatures w14:val="none"/>
        </w:rPr>
        <w:t>Udaljenost prateće i/ili pomoćne građevine od građevine osnovne namjene na istoj građevnoj čestici najmanje je 3,0 m</w:t>
      </w:r>
      <w:r w:rsidRPr="009668A6">
        <w:rPr>
          <w:rFonts w:eastAsia="Times New Roman" w:cs="Arial"/>
          <w:kern w:val="0"/>
          <w:lang w:eastAsia="hr-HR"/>
          <w14:ligatures w14:val="none"/>
        </w:rPr>
        <w:t xml:space="preserve"> odnosno kako je određeno u </w:t>
      </w:r>
      <w:r w:rsidRPr="009668A6">
        <w:rPr>
          <w:rFonts w:eastAsia="Times New Roman" w:cs="Arial"/>
          <w:b/>
          <w:kern w:val="0"/>
          <w:lang w:eastAsia="hr-HR"/>
          <w14:ligatures w14:val="none"/>
        </w:rPr>
        <w:t>poglavlju 9.5</w:t>
      </w:r>
      <w:r w:rsidRPr="009668A6">
        <w:rPr>
          <w:rFonts w:eastAsia="Times New Roman" w:cs="Arial"/>
          <w:kern w:val="0"/>
          <w:lang w:eastAsia="hr-HR"/>
          <w14:ligatures w14:val="none"/>
        </w:rPr>
        <w:t>. ovog GUP-a.</w:t>
      </w:r>
    </w:p>
    <w:p w14:paraId="2107529D" w14:textId="77777777" w:rsidR="00D94733" w:rsidRPr="009668A6" w:rsidRDefault="00D94733" w:rsidP="00D94733">
      <w:pPr>
        <w:autoSpaceDE w:val="0"/>
        <w:autoSpaceDN w:val="0"/>
        <w:adjustRightInd w:val="0"/>
        <w:spacing w:after="200" w:line="240" w:lineRule="auto"/>
        <w:ind w:left="567" w:right="-1" w:hanging="567"/>
        <w:contextualSpacing/>
        <w:rPr>
          <w:rFonts w:eastAsia="Times New Roman" w:cs="Arial"/>
          <w:kern w:val="0"/>
          <w:lang w:eastAsia="hr-HR"/>
          <w14:ligatures w14:val="none"/>
        </w:rPr>
      </w:pPr>
      <w:r w:rsidRPr="009668A6">
        <w:rPr>
          <w:rFonts w:eastAsia="Times New Roman" w:cs="Arial"/>
          <w:kern w:val="0"/>
          <w:lang w:eastAsia="hr-HR"/>
          <w14:ligatures w14:val="none"/>
        </w:rPr>
        <w:t>(13)</w:t>
      </w:r>
      <w:r w:rsidRPr="009668A6">
        <w:rPr>
          <w:rFonts w:eastAsia="Times New Roman" w:cs="Arial"/>
          <w:kern w:val="0"/>
          <w:lang w:eastAsia="hr-HR"/>
          <w14:ligatures w14:val="none"/>
        </w:rPr>
        <w:tab/>
      </w:r>
      <w:proofErr w:type="spellStart"/>
      <w:r w:rsidRPr="009668A6">
        <w:rPr>
          <w:rFonts w:eastAsia="Times New Roman" w:cs="Arial"/>
          <w:kern w:val="0"/>
          <w:lang w:eastAsia="hr-HR"/>
          <w14:ligatures w14:val="none"/>
        </w:rPr>
        <w:t>Gradivim</w:t>
      </w:r>
      <w:proofErr w:type="spellEnd"/>
      <w:r w:rsidRPr="009668A6">
        <w:rPr>
          <w:rFonts w:eastAsia="Times New Roman" w:cs="Arial"/>
          <w:kern w:val="0"/>
          <w:lang w:eastAsia="hr-HR"/>
          <w14:ligatures w14:val="none"/>
        </w:rPr>
        <w:t xml:space="preserve"> dijelom građevne čestice smatra se površina udaljena najmanje 7,0 m od regulacijske linije i najmanje 3,0 m od bar jedne granice građevne čestice odnosno sukladno prethodnim stavcima ovog članka. </w:t>
      </w:r>
    </w:p>
    <w:p w14:paraId="30F920FC" w14:textId="77777777" w:rsidR="00D94733" w:rsidRPr="009668A6" w:rsidRDefault="00D94733" w:rsidP="00D94733">
      <w:pPr>
        <w:tabs>
          <w:tab w:val="left" w:pos="567"/>
          <w:tab w:val="right" w:leader="dot" w:pos="9072"/>
        </w:tabs>
        <w:spacing w:line="240" w:lineRule="auto"/>
        <w:ind w:left="567" w:hanging="567"/>
        <w:rPr>
          <w:rFonts w:eastAsia="Times New Roman" w:cs="Arial"/>
          <w:kern w:val="0"/>
          <w:lang w:eastAsia="hr-HR"/>
          <w14:ligatures w14:val="none"/>
        </w:rPr>
      </w:pPr>
      <w:r w:rsidRPr="009668A6">
        <w:rPr>
          <w:rFonts w:eastAsia="Times New Roman" w:cs="Arial"/>
          <w:kern w:val="0"/>
          <w:lang w:eastAsia="hr-HR"/>
          <w14:ligatures w14:val="none"/>
        </w:rPr>
        <w:t xml:space="preserve">(14) Izvan </w:t>
      </w:r>
      <w:proofErr w:type="spellStart"/>
      <w:r w:rsidRPr="009668A6">
        <w:rPr>
          <w:rFonts w:eastAsia="Times New Roman" w:cs="Arial"/>
          <w:kern w:val="0"/>
          <w:lang w:eastAsia="hr-HR"/>
          <w14:ligatures w14:val="none"/>
        </w:rPr>
        <w:t>gradivog</w:t>
      </w:r>
      <w:proofErr w:type="spellEnd"/>
      <w:r w:rsidRPr="009668A6">
        <w:rPr>
          <w:rFonts w:eastAsia="Times New Roman" w:cs="Arial"/>
          <w:kern w:val="0"/>
          <w:lang w:eastAsia="hr-HR"/>
          <w14:ligatures w14:val="none"/>
        </w:rPr>
        <w:t xml:space="preserve"> dijela građevne čestice mogu se graditi građevine niskogradnje, infrastrukturne, prometne i komunalne građevine.</w:t>
      </w:r>
    </w:p>
    <w:p w14:paraId="6073361E" w14:textId="77777777" w:rsidR="00D94733" w:rsidRPr="009668A6" w:rsidRDefault="00D94733" w:rsidP="00D94733">
      <w:pPr>
        <w:tabs>
          <w:tab w:val="left" w:pos="0"/>
          <w:tab w:val="right" w:leader="dot" w:pos="9072"/>
        </w:tabs>
        <w:spacing w:line="240" w:lineRule="auto"/>
        <w:ind w:left="567" w:hanging="567"/>
        <w:rPr>
          <w:rFonts w:eastAsia="Times New Roman" w:cs="Arial"/>
          <w:kern w:val="0"/>
          <w:lang w:eastAsia="hr-HR"/>
          <w14:ligatures w14:val="none"/>
        </w:rPr>
      </w:pPr>
      <w:r w:rsidRPr="009668A6">
        <w:rPr>
          <w:rFonts w:eastAsia="Times New Roman" w:cs="Arial"/>
          <w:kern w:val="0"/>
          <w:lang w:eastAsia="hr-HR"/>
          <w14:ligatures w14:val="none"/>
        </w:rPr>
        <w:t>(15)</w:t>
      </w:r>
      <w:r w:rsidRPr="00393F4F">
        <w:rPr>
          <w:rFonts w:eastAsia="Times New Roman" w:cs="Arial"/>
          <w:kern w:val="0"/>
          <w:lang w:eastAsia="hr-HR"/>
          <w14:ligatures w14:val="none"/>
        </w:rPr>
        <w:tab/>
      </w:r>
      <w:r w:rsidRPr="009668A6">
        <w:rPr>
          <w:rFonts w:eastAsia="Times New Roman" w:cs="Arial"/>
          <w:kern w:val="0"/>
          <w:lang w:eastAsia="hr-HR"/>
          <w14:ligatures w14:val="none"/>
        </w:rPr>
        <w:t>Područje u širini najmanje 5,0 m prema površinama namijenjenim za izgradnju građevina stambene, mješovite, javne i društvene te sportsko-rekreacijske namjene mora se urediti kao zona zaštitnog zelenila.</w:t>
      </w:r>
    </w:p>
    <w:p w14:paraId="3EEFFD2F" w14:textId="77777777" w:rsidR="00D94733" w:rsidRPr="009668A6" w:rsidRDefault="00D94733" w:rsidP="00D94733">
      <w:pPr>
        <w:tabs>
          <w:tab w:val="left" w:pos="0"/>
          <w:tab w:val="right" w:leader="dot" w:pos="9072"/>
        </w:tabs>
        <w:spacing w:line="240" w:lineRule="auto"/>
        <w:ind w:left="567" w:hanging="567"/>
        <w:rPr>
          <w:rFonts w:eastAsia="Times New Roman" w:cs="Arial"/>
          <w:kern w:val="0"/>
          <w:lang w:eastAsia="hr-HR"/>
          <w14:ligatures w14:val="none"/>
        </w:rPr>
      </w:pPr>
      <w:r w:rsidRPr="009668A6">
        <w:rPr>
          <w:rFonts w:eastAsia="Times New Roman" w:cs="Arial"/>
          <w:kern w:val="0"/>
          <w:lang w:eastAsia="hr-HR"/>
          <w14:ligatures w14:val="none"/>
        </w:rPr>
        <w:tab/>
        <w:t>Za prostor poslovne zone Dravske navedena udaljenost mora iznositi najmanje 20,0 m.</w:t>
      </w:r>
    </w:p>
    <w:p w14:paraId="17D0B736" w14:textId="77777777" w:rsidR="00D94733" w:rsidRPr="009668A6" w:rsidRDefault="00D94733" w:rsidP="00D94733">
      <w:pPr>
        <w:tabs>
          <w:tab w:val="left" w:pos="567"/>
          <w:tab w:val="right" w:leader="dot" w:pos="9072"/>
        </w:tabs>
        <w:spacing w:line="240" w:lineRule="auto"/>
        <w:ind w:left="567" w:hanging="567"/>
        <w:rPr>
          <w:rFonts w:eastAsia="Times New Roman" w:cs="Arial"/>
          <w:kern w:val="0"/>
          <w:lang w:eastAsia="hr-HR"/>
          <w14:ligatures w14:val="none"/>
        </w:rPr>
      </w:pPr>
      <w:r w:rsidRPr="00393F4F">
        <w:rPr>
          <w:rFonts w:eastAsia="Times New Roman" w:cs="Arial"/>
          <w:kern w:val="0"/>
          <w:lang w:eastAsia="hr-HR"/>
          <w14:ligatures w14:val="none"/>
        </w:rPr>
        <w:t>(</w:t>
      </w:r>
      <w:r w:rsidRPr="009668A6">
        <w:rPr>
          <w:rFonts w:eastAsia="Times New Roman" w:cs="Arial"/>
          <w:kern w:val="0"/>
          <w:lang w:eastAsia="hr-HR"/>
          <w14:ligatures w14:val="none"/>
        </w:rPr>
        <w:t>16)</w:t>
      </w:r>
      <w:r w:rsidRPr="00393F4F">
        <w:rPr>
          <w:rFonts w:eastAsia="Times New Roman" w:cs="Arial"/>
          <w:kern w:val="0"/>
          <w:lang w:eastAsia="hr-HR"/>
          <w14:ligatures w14:val="none"/>
        </w:rPr>
        <w:tab/>
      </w:r>
      <w:r w:rsidRPr="009668A6">
        <w:rPr>
          <w:rFonts w:eastAsia="Times New Roman" w:cs="Arial"/>
          <w:kern w:val="0"/>
          <w:lang w:eastAsia="hr-HR"/>
          <w14:ligatures w14:val="none"/>
        </w:rPr>
        <w:t>Građevine gospodarske - poslovne namjene treba projektirati i oblikovati prema načelima suvremenog oblikovanja industrijskih građevina, uz upotrebu postojanih materijala te primjenu suvremenih tehnologija građenja. Građevine se mogu graditi i kao montažne, sukladno uvjetima ovog članka.</w:t>
      </w:r>
    </w:p>
    <w:p w14:paraId="3D1162DE" w14:textId="77777777" w:rsidR="00D94733" w:rsidRPr="009668A6" w:rsidRDefault="00D94733" w:rsidP="00D94733">
      <w:pPr>
        <w:tabs>
          <w:tab w:val="left" w:pos="0"/>
          <w:tab w:val="right" w:leader="dot" w:pos="9072"/>
        </w:tabs>
        <w:spacing w:line="240" w:lineRule="auto"/>
        <w:ind w:left="567" w:hanging="567"/>
        <w:rPr>
          <w:rFonts w:eastAsia="Calibri" w:cs="Arial"/>
          <w:b/>
          <w:bCs/>
          <w:snapToGrid w:val="0"/>
        </w:rPr>
      </w:pPr>
      <w:r w:rsidRPr="009668A6">
        <w:rPr>
          <w:rFonts w:eastAsia="Times New Roman" w:cs="Arial"/>
          <w:kern w:val="0"/>
          <w:lang w:eastAsia="hr-HR"/>
          <w14:ligatures w14:val="none"/>
        </w:rPr>
        <w:t xml:space="preserve">(17)   </w:t>
      </w:r>
      <w:r w:rsidRPr="009668A6">
        <w:rPr>
          <w:rFonts w:eastAsia="Calibri" w:cs="Arial"/>
          <w:snapToGrid w:val="0"/>
        </w:rPr>
        <w:t>Najmanje 25% građevne čestice potrebno je urediti kao zelenu površinu uređenu niskim i visokim zelenilom</w:t>
      </w:r>
      <w:r w:rsidRPr="009668A6">
        <w:rPr>
          <w:rFonts w:eastAsia="Calibri" w:cs="Arial"/>
        </w:rPr>
        <w:t xml:space="preserve"> namijenjenu za odmor i rekreaciju korisnika prostora, a najmanje 15%</w:t>
      </w:r>
      <w:r w:rsidRPr="009668A6">
        <w:rPr>
          <w:rFonts w:eastAsia="Calibri" w:cs="Arial"/>
          <w:snapToGrid w:val="0"/>
        </w:rPr>
        <w:t xml:space="preserve"> ukupne površine građevne čestice treba biti jedinstvena zelena površina, odnosno sukladno </w:t>
      </w:r>
      <w:r w:rsidRPr="009668A6">
        <w:rPr>
          <w:rFonts w:eastAsia="Calibri" w:cs="Arial"/>
          <w:b/>
          <w:bCs/>
          <w:snapToGrid w:val="0"/>
        </w:rPr>
        <w:t xml:space="preserve">poglavlju 9.5. </w:t>
      </w:r>
      <w:r w:rsidRPr="009668A6">
        <w:rPr>
          <w:rFonts w:eastAsia="Calibri" w:cs="Arial"/>
        </w:rPr>
        <w:t>ovog GUP-a.</w:t>
      </w:r>
    </w:p>
    <w:p w14:paraId="5F0AA6BA" w14:textId="77777777" w:rsidR="00D94733" w:rsidRPr="009668A6" w:rsidRDefault="00D94733" w:rsidP="00D94733">
      <w:pPr>
        <w:autoSpaceDE w:val="0"/>
        <w:autoSpaceDN w:val="0"/>
        <w:adjustRightInd w:val="0"/>
        <w:spacing w:after="160" w:line="240" w:lineRule="auto"/>
        <w:ind w:left="567" w:right="-1" w:hanging="567"/>
        <w:contextualSpacing/>
        <w:rPr>
          <w:rFonts w:eastAsia="Times New Roman" w:cs="Arial"/>
          <w:kern w:val="0"/>
          <w:lang w:eastAsia="hr-HR"/>
          <w14:ligatures w14:val="none"/>
        </w:rPr>
      </w:pPr>
      <w:r w:rsidRPr="009668A6">
        <w:rPr>
          <w:rFonts w:eastAsia="Times New Roman" w:cs="Arial"/>
          <w:kern w:val="0"/>
          <w:lang w:eastAsia="hr-HR"/>
          <w14:ligatures w14:val="none"/>
        </w:rPr>
        <w:t>(18)</w:t>
      </w:r>
      <w:r w:rsidRPr="009668A6">
        <w:rPr>
          <w:rFonts w:eastAsia="Times New Roman" w:cs="Arial"/>
          <w:kern w:val="0"/>
          <w:lang w:eastAsia="hr-HR"/>
          <w14:ligatures w14:val="none"/>
        </w:rPr>
        <w:tab/>
        <w:t xml:space="preserve">Građevna čestica mora imati osiguran </w:t>
      </w:r>
      <w:r w:rsidRPr="009668A6">
        <w:rPr>
          <w:rFonts w:eastAsia="Calibri" w:cs="Arial"/>
          <w:kern w:val="0"/>
          <w:lang w:eastAsia="hr-HR"/>
          <w14:ligatures w14:val="none"/>
        </w:rPr>
        <w:t>neposredni kolni prilaz minimalne širine 3,0 m na prometnu površinu. Iznimno i manje, ako je takvo zatečeno postojeće stanje evidentirano u katastru.</w:t>
      </w:r>
    </w:p>
    <w:p w14:paraId="36AB23BC" w14:textId="77777777" w:rsidR="00D94733" w:rsidRPr="009668A6" w:rsidRDefault="00D94733" w:rsidP="00D94733">
      <w:pPr>
        <w:autoSpaceDE w:val="0"/>
        <w:autoSpaceDN w:val="0"/>
        <w:adjustRightInd w:val="0"/>
        <w:spacing w:after="200" w:line="240" w:lineRule="auto"/>
        <w:ind w:left="567" w:right="-1" w:hanging="567"/>
        <w:contextualSpacing/>
        <w:rPr>
          <w:rFonts w:eastAsia="Times New Roman" w:cs="Arial"/>
          <w:kern w:val="0"/>
          <w:lang w:eastAsia="hr-HR"/>
          <w14:ligatures w14:val="none"/>
        </w:rPr>
      </w:pPr>
      <w:r w:rsidRPr="009668A6">
        <w:rPr>
          <w:rFonts w:eastAsia="Times New Roman" w:cs="Arial"/>
          <w:kern w:val="0"/>
          <w:lang w:eastAsia="hr-HR"/>
          <w14:ligatures w14:val="none"/>
        </w:rPr>
        <w:lastRenderedPageBreak/>
        <w:t>(19)</w:t>
      </w:r>
      <w:r w:rsidRPr="009668A6">
        <w:rPr>
          <w:rFonts w:eastAsia="Times New Roman" w:cs="Arial"/>
          <w:kern w:val="0"/>
          <w:lang w:eastAsia="hr-HR"/>
          <w14:ligatures w14:val="none"/>
        </w:rPr>
        <w:tab/>
        <w:t>Građevna čestica prema prometnoj površini može se urediti sadnjom ukrasnog zelenila i drveća ako se time ne ometa ulaz u građevnu česticu i preglednost prometnih površina, a u tom dijelu je moguć smještaj parkirnih mjesta za zaposlenike i posjetitelje.</w:t>
      </w:r>
    </w:p>
    <w:p w14:paraId="5E86A7EE" w14:textId="77777777" w:rsidR="00D94733" w:rsidRPr="009668A6" w:rsidRDefault="00D94733" w:rsidP="00D94733">
      <w:pPr>
        <w:tabs>
          <w:tab w:val="left" w:pos="0"/>
          <w:tab w:val="right" w:leader="dot" w:pos="9072"/>
        </w:tabs>
        <w:spacing w:line="240" w:lineRule="auto"/>
        <w:ind w:left="567" w:hanging="567"/>
        <w:rPr>
          <w:rFonts w:eastAsia="Calibri" w:cs="Arial"/>
          <w:snapToGrid w:val="0"/>
        </w:rPr>
      </w:pPr>
      <w:r w:rsidRPr="009668A6">
        <w:rPr>
          <w:rFonts w:eastAsia="Calibri" w:cs="Arial"/>
          <w:snapToGrid w:val="0"/>
        </w:rPr>
        <w:t>(20)  Na krovišta je moguće ugraditi kupole za prirodno osvjetljenje te kolektore sunčeve energije i fotonaponske ćelije.</w:t>
      </w:r>
    </w:p>
    <w:p w14:paraId="6EE53DFC" w14:textId="77777777" w:rsidR="00D94733" w:rsidRPr="009668A6" w:rsidRDefault="00D94733" w:rsidP="00D94733">
      <w:pPr>
        <w:spacing w:line="240" w:lineRule="auto"/>
        <w:ind w:left="567" w:hanging="567"/>
        <w:rPr>
          <w:rFonts w:eastAsia="Times New Roman" w:cs="Arial"/>
          <w:b/>
          <w:kern w:val="0"/>
          <w:lang w:eastAsia="hr-HR"/>
          <w14:ligatures w14:val="none"/>
        </w:rPr>
      </w:pPr>
      <w:r w:rsidRPr="009668A6">
        <w:rPr>
          <w:rFonts w:eastAsia="Times New Roman" w:cs="Arial"/>
          <w:kern w:val="0"/>
          <w:lang w:eastAsia="hr-HR"/>
          <w14:ligatures w14:val="none"/>
        </w:rPr>
        <w:t xml:space="preserve">(21)  Parkirališno-garažna mjesta za građevine gospodarske - poslovne namjene moraju se osigurati sukladno </w:t>
      </w:r>
      <w:r w:rsidRPr="009668A6">
        <w:rPr>
          <w:rFonts w:eastAsia="Times New Roman" w:cs="Arial"/>
          <w:b/>
          <w:kern w:val="0"/>
          <w:lang w:eastAsia="hr-HR"/>
          <w14:ligatures w14:val="none"/>
        </w:rPr>
        <w:t xml:space="preserve">poglavlju Parkirališta i garaže </w:t>
      </w:r>
      <w:r w:rsidRPr="009668A6">
        <w:rPr>
          <w:rFonts w:eastAsia="Times New Roman" w:cs="Arial"/>
          <w:kern w:val="0"/>
          <w:lang w:eastAsia="hr-HR"/>
          <w14:ligatures w14:val="none"/>
        </w:rPr>
        <w:t>ovog GUP-a.</w:t>
      </w:r>
    </w:p>
    <w:p w14:paraId="6B87D54B" w14:textId="3AB41042" w:rsidR="00D94733" w:rsidRPr="00AD01A5" w:rsidRDefault="00D94733" w:rsidP="00D94733">
      <w:pPr>
        <w:tabs>
          <w:tab w:val="left" w:pos="0"/>
          <w:tab w:val="right" w:leader="dot" w:pos="9072"/>
        </w:tabs>
        <w:spacing w:line="240" w:lineRule="auto"/>
        <w:ind w:left="567" w:hanging="567"/>
        <w:rPr>
          <w:rFonts w:eastAsia="Times New Roman" w:cs="Arial"/>
          <w:kern w:val="0"/>
          <w:lang w:eastAsia="hr-HR"/>
          <w14:ligatures w14:val="none"/>
        </w:rPr>
      </w:pPr>
      <w:r w:rsidRPr="009668A6">
        <w:rPr>
          <w:rFonts w:eastAsia="Times New Roman" w:cs="Arial"/>
          <w:kern w:val="0"/>
          <w:lang w:eastAsia="hr-HR"/>
          <w14:ligatures w14:val="none"/>
        </w:rPr>
        <w:t>(22)</w:t>
      </w:r>
      <w:r w:rsidR="00C567B5">
        <w:rPr>
          <w:rFonts w:eastAsia="Times New Roman" w:cs="Arial"/>
          <w:kern w:val="0"/>
          <w:lang w:eastAsia="hr-HR"/>
          <w14:ligatures w14:val="none"/>
        </w:rPr>
        <w:tab/>
      </w:r>
      <w:r w:rsidRPr="009668A6">
        <w:rPr>
          <w:rFonts w:eastAsia="Calibri" w:cs="Arial"/>
        </w:rPr>
        <w:t xml:space="preserve">Ostali uvjeti uređenja građevne čestice te </w:t>
      </w:r>
      <w:r w:rsidRPr="009668A6">
        <w:rPr>
          <w:rFonts w:eastAsia="Calibri" w:cs="Arial"/>
          <w:snapToGrid w:val="0"/>
        </w:rPr>
        <w:t xml:space="preserve">gradnja i oblikovanje građevina </w:t>
      </w:r>
      <w:r w:rsidRPr="009668A6">
        <w:rPr>
          <w:rFonts w:eastAsia="Calibri" w:cs="Arial"/>
        </w:rPr>
        <w:t xml:space="preserve">unutar gospodarske namjene - poslovna određeni su u </w:t>
      </w:r>
      <w:r w:rsidRPr="009668A6">
        <w:rPr>
          <w:rFonts w:eastAsia="Calibri" w:cs="Arial"/>
          <w:b/>
          <w:bCs/>
        </w:rPr>
        <w:t xml:space="preserve">poglavlju 9.5., </w:t>
      </w:r>
      <w:r w:rsidRPr="009668A6">
        <w:rPr>
          <w:rFonts w:eastAsia="Calibri" w:cs="Arial"/>
        </w:rPr>
        <w:t>a koji u ovom članku nisu određeni.</w:t>
      </w:r>
    </w:p>
    <w:p w14:paraId="7CB3E5EC" w14:textId="77777777" w:rsidR="00C94BC0" w:rsidRDefault="00C94BC0" w:rsidP="00D94733">
      <w:pPr>
        <w:rPr>
          <w:rFonts w:cs="Arial"/>
        </w:rPr>
      </w:pPr>
    </w:p>
    <w:p w14:paraId="1D3CD77E" w14:textId="3491AD7C" w:rsidR="00FD3AEF" w:rsidRPr="006C46B7" w:rsidRDefault="00FD3AEF" w:rsidP="00FD3AEF">
      <w:pPr>
        <w:spacing w:line="240" w:lineRule="auto"/>
        <w:ind w:right="-1"/>
        <w:rPr>
          <w:b/>
          <w:bCs/>
          <w:lang w:eastAsia="hr-HR"/>
        </w:rPr>
      </w:pPr>
      <w:r w:rsidRPr="006C46B7">
        <w:rPr>
          <w:b/>
          <w:bCs/>
          <w:lang w:eastAsia="hr-HR"/>
        </w:rPr>
        <w:t>3.2.1.</w:t>
      </w:r>
      <w:r w:rsidR="00636609">
        <w:rPr>
          <w:b/>
          <w:bCs/>
          <w:lang w:eastAsia="hr-HR"/>
        </w:rPr>
        <w:t xml:space="preserve"> </w:t>
      </w:r>
      <w:r w:rsidRPr="006C46B7">
        <w:rPr>
          <w:b/>
          <w:bCs/>
          <w:lang w:eastAsia="hr-HR"/>
        </w:rPr>
        <w:t>Gospodarska proizvodno-poslovna namjena – oznaka IK</w:t>
      </w:r>
    </w:p>
    <w:p w14:paraId="4223CF45" w14:textId="77777777" w:rsidR="00FD3AEF" w:rsidRPr="006C46B7" w:rsidRDefault="00FD3AEF" w:rsidP="00FD3AEF">
      <w:pPr>
        <w:tabs>
          <w:tab w:val="left" w:pos="0"/>
          <w:tab w:val="right" w:leader="dot" w:pos="9072"/>
        </w:tabs>
        <w:spacing w:line="240" w:lineRule="auto"/>
        <w:ind w:left="567" w:hanging="567"/>
        <w:rPr>
          <w:rFonts w:eastAsia="Times New Roman" w:cs="Arial"/>
          <w:b/>
          <w:bCs/>
          <w:color w:val="FF0000"/>
          <w:kern w:val="0"/>
          <w:lang w:eastAsia="hr-HR"/>
          <w14:ligatures w14:val="none"/>
        </w:rPr>
      </w:pPr>
    </w:p>
    <w:p w14:paraId="72D36361" w14:textId="77777777" w:rsidR="00FD3AEF" w:rsidRPr="006C46B7" w:rsidRDefault="00FD3AEF" w:rsidP="00FD3AEF">
      <w:pPr>
        <w:spacing w:line="240" w:lineRule="auto"/>
        <w:ind w:left="567" w:hanging="567"/>
        <w:jc w:val="center"/>
        <w:rPr>
          <w:rFonts w:eastAsia="Times New Roman" w:cs="Arial"/>
          <w:b/>
          <w:kern w:val="0"/>
          <w:lang w:eastAsia="hr-HR"/>
          <w14:ligatures w14:val="none"/>
        </w:rPr>
      </w:pPr>
      <w:r w:rsidRPr="006C46B7">
        <w:rPr>
          <w:rFonts w:eastAsia="Times New Roman" w:cs="Arial"/>
          <w:b/>
          <w:kern w:val="0"/>
          <w:lang w:eastAsia="hr-HR"/>
          <w14:ligatures w14:val="none"/>
        </w:rPr>
        <w:t>Članak 19.a</w:t>
      </w:r>
    </w:p>
    <w:p w14:paraId="32986DDC" w14:textId="77777777" w:rsidR="00FD3AEF" w:rsidRPr="006C46B7" w:rsidRDefault="00FD3AEF" w:rsidP="00FD3AEF">
      <w:pPr>
        <w:tabs>
          <w:tab w:val="left" w:pos="0"/>
          <w:tab w:val="right" w:leader="dot" w:pos="9072"/>
        </w:tabs>
        <w:spacing w:line="240" w:lineRule="auto"/>
        <w:ind w:left="567" w:hanging="567"/>
        <w:rPr>
          <w:rFonts w:eastAsia="Times New Roman" w:cs="Arial"/>
          <w:kern w:val="0"/>
          <w:lang w:eastAsia="hr-HR"/>
          <w14:ligatures w14:val="none"/>
        </w:rPr>
      </w:pPr>
    </w:p>
    <w:p w14:paraId="1CBB60DF" w14:textId="77777777" w:rsidR="00FD3AEF" w:rsidRPr="006C46B7" w:rsidRDefault="00FD3AEF" w:rsidP="00FD3AEF">
      <w:pPr>
        <w:shd w:val="clear" w:color="auto" w:fill="FFFFFF"/>
        <w:spacing w:line="240" w:lineRule="auto"/>
        <w:ind w:left="567" w:hanging="567"/>
        <w:rPr>
          <w:rFonts w:eastAsia="Times New Roman" w:cs="Arial"/>
          <w:kern w:val="0"/>
          <w:lang w:eastAsia="hr-HR"/>
          <w14:ligatures w14:val="none"/>
        </w:rPr>
      </w:pPr>
      <w:r w:rsidRPr="006C46B7">
        <w:rPr>
          <w:rFonts w:eastAsia="Calibri" w:cs="Arial"/>
          <w:bCs/>
          <w:kern w:val="0"/>
          <w:lang w:eastAsia="hr-HR"/>
          <w14:ligatures w14:val="none"/>
        </w:rPr>
        <w:t xml:space="preserve">(1)   </w:t>
      </w:r>
      <w:r w:rsidRPr="006C46B7">
        <w:rPr>
          <w:rFonts w:eastAsia="Calibri" w:cs="Arial"/>
          <w:b/>
          <w:kern w:val="0"/>
          <w:lang w:eastAsia="hr-HR"/>
          <w14:ligatures w14:val="none"/>
        </w:rPr>
        <w:t>Građevina gospodarske proizvodno-poslovne namjene</w:t>
      </w:r>
      <w:r w:rsidRPr="006C46B7">
        <w:rPr>
          <w:rFonts w:eastAsia="Calibri" w:cs="Arial"/>
          <w:kern w:val="0"/>
          <w:lang w:eastAsia="hr-HR"/>
          <w14:ligatures w14:val="none"/>
        </w:rPr>
        <w:t xml:space="preserve"> je građevina koja služi za obavljanje gospodarskih djelatnosti - proizvodnih, industrijskih, zanatskih, poslovnih, uslužnih, trgovačkih, komunalno-servisnih, ugostiteljsko-turističkih, poljoprivrednih djelatnosti određenih u </w:t>
      </w:r>
      <w:r w:rsidRPr="006C46B7">
        <w:rPr>
          <w:rFonts w:eastAsia="Times New Roman" w:cs="Arial"/>
          <w:b/>
          <w:bCs/>
          <w:kern w:val="0"/>
          <w:lang w:eastAsia="hr-HR"/>
          <w14:ligatures w14:val="none"/>
        </w:rPr>
        <w:t>poglavlju 1.</w:t>
      </w:r>
      <w:r w:rsidRPr="006C46B7">
        <w:rPr>
          <w:rFonts w:eastAsia="Times New Roman" w:cs="Arial"/>
          <w:kern w:val="0"/>
          <w:lang w:eastAsia="hr-HR"/>
          <w14:ligatures w14:val="none"/>
        </w:rPr>
        <w:t xml:space="preserve"> ovog GUP-a.</w:t>
      </w:r>
    </w:p>
    <w:p w14:paraId="5B801D95" w14:textId="77777777" w:rsidR="00FD3AEF" w:rsidRPr="006C46B7" w:rsidRDefault="00FD3AEF" w:rsidP="00FD3AEF">
      <w:pPr>
        <w:spacing w:line="240" w:lineRule="auto"/>
        <w:ind w:left="567" w:hanging="567"/>
        <w:rPr>
          <w:rFonts w:eastAsia="Times New Roman" w:cs="Arial"/>
          <w:bCs/>
          <w:kern w:val="0"/>
          <w:lang w:eastAsia="hr-HR"/>
          <w14:ligatures w14:val="none"/>
        </w:rPr>
      </w:pPr>
      <w:r w:rsidRPr="006C46B7">
        <w:rPr>
          <w:rFonts w:eastAsia="Times New Roman" w:cs="Arial"/>
          <w:bCs/>
          <w:kern w:val="0"/>
          <w:lang w:eastAsia="hr-HR"/>
          <w14:ligatures w14:val="none"/>
        </w:rPr>
        <w:t>(2)</w:t>
      </w:r>
      <w:r w:rsidRPr="006C46B7">
        <w:rPr>
          <w:rFonts w:eastAsia="Times New Roman" w:cs="Arial"/>
          <w:bCs/>
          <w:kern w:val="0"/>
          <w:lang w:eastAsia="hr-HR"/>
          <w14:ligatures w14:val="none"/>
        </w:rPr>
        <w:tab/>
        <w:t xml:space="preserve">U gospodarsko proizvodno-poslovnoj namjeni mogu se graditi građevine proizvodne i poslovne namjene na sljedeći način: </w:t>
      </w:r>
    </w:p>
    <w:p w14:paraId="5CFBBD69" w14:textId="77777777" w:rsidR="00FD3AEF" w:rsidRPr="006C46B7" w:rsidRDefault="00FD3AEF" w:rsidP="00FD3AEF">
      <w:pPr>
        <w:numPr>
          <w:ilvl w:val="0"/>
          <w:numId w:val="40"/>
        </w:numPr>
        <w:spacing w:after="160" w:line="240" w:lineRule="auto"/>
        <w:ind w:left="993" w:hanging="284"/>
        <w:contextualSpacing/>
        <w:rPr>
          <w:rFonts w:eastAsia="Calibri" w:cs="Arial"/>
        </w:rPr>
      </w:pPr>
      <w:r w:rsidRPr="006C46B7">
        <w:rPr>
          <w:rFonts w:eastAsia="Times New Roman" w:cs="Arial"/>
          <w:bCs/>
          <w:kern w:val="0"/>
          <w:lang w:eastAsia="hr-HR"/>
          <w14:ligatures w14:val="none"/>
        </w:rPr>
        <w:t xml:space="preserve">uvjeti </w:t>
      </w:r>
      <w:r w:rsidRPr="006C46B7">
        <w:rPr>
          <w:rFonts w:eastAsia="Calibri" w:cs="Arial"/>
        </w:rPr>
        <w:t xml:space="preserve">uređenja građevne čestice te </w:t>
      </w:r>
      <w:r w:rsidRPr="006C46B7">
        <w:rPr>
          <w:rFonts w:eastAsia="Calibri" w:cs="Arial"/>
          <w:snapToGrid w:val="0"/>
        </w:rPr>
        <w:t xml:space="preserve">gradnja i oblikovanje za </w:t>
      </w:r>
      <w:r w:rsidRPr="006C46B7">
        <w:rPr>
          <w:rFonts w:eastAsia="Calibri" w:cs="Arial"/>
          <w:b/>
        </w:rPr>
        <w:t>gospodarsko - proizvodne građevina</w:t>
      </w:r>
      <w:r w:rsidRPr="006C46B7">
        <w:rPr>
          <w:rFonts w:eastAsia="Calibri" w:cs="Arial"/>
        </w:rPr>
        <w:t xml:space="preserve"> određeni su </w:t>
      </w:r>
      <w:r w:rsidRPr="006C46B7">
        <w:rPr>
          <w:rFonts w:eastAsia="Calibri" w:cs="Arial"/>
          <w:b/>
        </w:rPr>
        <w:t>u poglavlju 3.1.</w:t>
      </w:r>
      <w:r w:rsidRPr="006C46B7">
        <w:rPr>
          <w:rFonts w:eastAsia="Calibri" w:cs="Arial"/>
        </w:rPr>
        <w:t xml:space="preserve"> ovog GUP-a </w:t>
      </w:r>
    </w:p>
    <w:p w14:paraId="409E4EA5" w14:textId="5518B622" w:rsidR="00FD3AEF" w:rsidRPr="006C46B7" w:rsidRDefault="00FD3AEF" w:rsidP="00FD3AEF">
      <w:pPr>
        <w:numPr>
          <w:ilvl w:val="0"/>
          <w:numId w:val="40"/>
        </w:numPr>
        <w:spacing w:after="160" w:line="240" w:lineRule="auto"/>
        <w:ind w:left="993" w:hanging="284"/>
        <w:contextualSpacing/>
        <w:rPr>
          <w:rFonts w:eastAsia="Calibri" w:cs="Arial"/>
        </w:rPr>
      </w:pPr>
      <w:r w:rsidRPr="006C46B7">
        <w:rPr>
          <w:rFonts w:eastAsia="Times New Roman" w:cs="Arial"/>
          <w:bCs/>
          <w:kern w:val="0"/>
          <w:lang w:eastAsia="hr-HR"/>
          <w14:ligatures w14:val="none"/>
        </w:rPr>
        <w:t xml:space="preserve">uvjeti </w:t>
      </w:r>
      <w:r w:rsidRPr="006C46B7">
        <w:rPr>
          <w:rFonts w:eastAsia="Calibri" w:cs="Arial"/>
        </w:rPr>
        <w:t xml:space="preserve">uređenja građevne čestice te </w:t>
      </w:r>
      <w:r w:rsidRPr="006C46B7">
        <w:rPr>
          <w:rFonts w:eastAsia="Calibri" w:cs="Arial"/>
          <w:snapToGrid w:val="0"/>
        </w:rPr>
        <w:t xml:space="preserve">gradnja i oblikovanje za </w:t>
      </w:r>
      <w:r w:rsidRPr="006C46B7">
        <w:rPr>
          <w:rFonts w:eastAsia="Calibri" w:cs="Arial"/>
          <w:b/>
        </w:rPr>
        <w:t>gospodarsko - poslovne građevine</w:t>
      </w:r>
      <w:r w:rsidRPr="006C46B7">
        <w:rPr>
          <w:rFonts w:eastAsia="Calibri" w:cs="Arial"/>
        </w:rPr>
        <w:t xml:space="preserve"> određeni su </w:t>
      </w:r>
      <w:r w:rsidRPr="006C46B7">
        <w:rPr>
          <w:rFonts w:eastAsia="Calibri" w:cs="Arial"/>
          <w:b/>
        </w:rPr>
        <w:t>u poglavlju 3.2.</w:t>
      </w:r>
      <w:r w:rsidRPr="006C46B7">
        <w:rPr>
          <w:rFonts w:eastAsia="Calibri" w:cs="Arial"/>
        </w:rPr>
        <w:t xml:space="preserve"> ovog GUP-a.</w:t>
      </w:r>
    </w:p>
    <w:p w14:paraId="7CDEC17E" w14:textId="77777777" w:rsidR="00BD4B4E" w:rsidRDefault="00BD4B4E" w:rsidP="00D94733">
      <w:pPr>
        <w:rPr>
          <w:rFonts w:cs="Arial"/>
        </w:rPr>
      </w:pPr>
    </w:p>
    <w:p w14:paraId="412C8E7B" w14:textId="303B87CA" w:rsidR="00636609" w:rsidRDefault="00BD4B4E" w:rsidP="00BD4B4E">
      <w:pPr>
        <w:pStyle w:val="Naslov2"/>
        <w:ind w:left="567" w:hanging="567"/>
        <w:rPr>
          <w:rFonts w:cs="Arial"/>
        </w:rPr>
      </w:pPr>
      <w:bookmarkStart w:id="86" w:name="_Toc195017172"/>
      <w:r w:rsidRPr="00CC7731">
        <w:t>3.3.</w:t>
      </w:r>
      <w:r w:rsidR="008E3E40">
        <w:tab/>
      </w:r>
      <w:r w:rsidRPr="00CC7731">
        <w:t xml:space="preserve">Uvjeti smještaja građevina gospodarske namjene na površinama mješovite namjene </w:t>
      </w:r>
      <w:r w:rsidRPr="00BE07CE">
        <w:rPr>
          <w:b w:val="0"/>
          <w:bCs/>
        </w:rPr>
        <w:t>(oznaka M)</w:t>
      </w:r>
      <w:bookmarkEnd w:id="86"/>
    </w:p>
    <w:p w14:paraId="1AD4C550" w14:textId="77777777" w:rsidR="00636609" w:rsidRDefault="00636609" w:rsidP="00D94733">
      <w:pPr>
        <w:rPr>
          <w:rFonts w:cs="Arial"/>
        </w:rPr>
      </w:pPr>
    </w:p>
    <w:p w14:paraId="224D6AF6" w14:textId="77777777" w:rsidR="009855B4" w:rsidRPr="009855B4" w:rsidRDefault="009855B4" w:rsidP="009855B4">
      <w:pPr>
        <w:spacing w:line="240" w:lineRule="auto"/>
        <w:jc w:val="center"/>
        <w:rPr>
          <w:rFonts w:eastAsia="Times New Roman" w:cs="Arial"/>
          <w:b/>
          <w:kern w:val="0"/>
          <w:lang w:eastAsia="hr-HR"/>
          <w14:ligatures w14:val="none"/>
        </w:rPr>
      </w:pPr>
      <w:r w:rsidRPr="009855B4">
        <w:rPr>
          <w:rFonts w:eastAsia="Times New Roman" w:cs="Arial"/>
          <w:b/>
          <w:kern w:val="0"/>
          <w:lang w:eastAsia="hr-HR"/>
          <w14:ligatures w14:val="none"/>
        </w:rPr>
        <w:t>Članak 20.</w:t>
      </w:r>
    </w:p>
    <w:p w14:paraId="0BCC7F56" w14:textId="77777777" w:rsidR="00BD4B4E" w:rsidRDefault="00BD4B4E" w:rsidP="00D94733">
      <w:pPr>
        <w:rPr>
          <w:rFonts w:cs="Arial"/>
        </w:rPr>
      </w:pPr>
    </w:p>
    <w:p w14:paraId="26C459F3" w14:textId="4E2285BF" w:rsidR="009855B4" w:rsidRPr="00AE1144" w:rsidRDefault="009855B4" w:rsidP="009855B4">
      <w:pPr>
        <w:spacing w:line="240" w:lineRule="auto"/>
        <w:ind w:left="567" w:hanging="567"/>
        <w:contextualSpacing/>
        <w:rPr>
          <w:rFonts w:eastAsia="Times New Roman" w:cs="Arial"/>
          <w:kern w:val="0"/>
          <w:lang w:eastAsia="hr-HR"/>
          <w14:ligatures w14:val="none"/>
        </w:rPr>
      </w:pPr>
      <w:r w:rsidRPr="00AE1144">
        <w:rPr>
          <w:rFonts w:eastAsia="Times New Roman" w:cs="Arial"/>
          <w:bCs/>
          <w:kern w:val="0"/>
          <w:lang w:eastAsia="hr-HR"/>
          <w14:ligatures w14:val="none"/>
        </w:rPr>
        <w:t>(1)</w:t>
      </w:r>
      <w:r w:rsidRPr="00AE1144">
        <w:rPr>
          <w:rFonts w:eastAsia="Times New Roman" w:cs="Arial"/>
          <w:b/>
          <w:bCs/>
          <w:kern w:val="0"/>
          <w:lang w:eastAsia="hr-HR"/>
          <w14:ligatures w14:val="none"/>
        </w:rPr>
        <w:t xml:space="preserve">  </w:t>
      </w:r>
      <w:r w:rsidR="002D6A2B">
        <w:rPr>
          <w:rFonts w:eastAsia="Times New Roman" w:cs="Arial"/>
          <w:b/>
          <w:bCs/>
          <w:kern w:val="0"/>
          <w:lang w:eastAsia="hr-HR"/>
          <w14:ligatures w14:val="none"/>
        </w:rPr>
        <w:t xml:space="preserve"> </w:t>
      </w:r>
      <w:r w:rsidRPr="00AE1144">
        <w:rPr>
          <w:rFonts w:eastAsia="Times New Roman" w:cs="Arial"/>
          <w:b/>
          <w:bCs/>
          <w:kern w:val="0"/>
          <w:lang w:eastAsia="hr-HR"/>
          <w14:ligatures w14:val="none"/>
        </w:rPr>
        <w:t xml:space="preserve">Građevine proizvodne i poslovne namjene </w:t>
      </w:r>
      <w:r w:rsidRPr="00AE1144">
        <w:rPr>
          <w:rFonts w:eastAsia="Times New Roman" w:cs="Arial"/>
          <w:bCs/>
          <w:kern w:val="0"/>
          <w:lang w:eastAsia="hr-HR"/>
          <w14:ligatures w14:val="none"/>
        </w:rPr>
        <w:t>na površinama mješovite namjene</w:t>
      </w:r>
      <w:r w:rsidRPr="00AE1144">
        <w:rPr>
          <w:rFonts w:eastAsia="Times New Roman" w:cs="Arial"/>
          <w:b/>
          <w:bCs/>
          <w:kern w:val="0"/>
          <w:lang w:eastAsia="hr-HR"/>
          <w14:ligatures w14:val="none"/>
        </w:rPr>
        <w:t xml:space="preserve"> </w:t>
      </w:r>
      <w:r w:rsidRPr="00AE1144">
        <w:rPr>
          <w:rFonts w:eastAsia="Times New Roman" w:cs="Arial"/>
          <w:kern w:val="0"/>
          <w:lang w:eastAsia="hr-HR"/>
          <w14:ligatures w14:val="none"/>
        </w:rPr>
        <w:t xml:space="preserve">su građevine proizvodne namjene - pretežito zanatska, poslovne namjene – pretežito uslužna, trgovačka, komunalno-servisna, ugostiteljsko-turističke građevine koje ne ometaju uvjete boravka i rada na susjednim građevnim česticama. </w:t>
      </w:r>
    </w:p>
    <w:p w14:paraId="55BB8CC1" w14:textId="77777777" w:rsidR="009855B4" w:rsidRPr="00AE1144" w:rsidRDefault="009855B4" w:rsidP="009855B4">
      <w:pPr>
        <w:spacing w:line="240" w:lineRule="auto"/>
        <w:ind w:left="567" w:hanging="567"/>
        <w:rPr>
          <w:rFonts w:eastAsia="Times New Roman" w:cs="Arial"/>
          <w:kern w:val="0"/>
          <w:lang w:eastAsia="hr-HR"/>
          <w14:ligatures w14:val="none"/>
        </w:rPr>
      </w:pPr>
      <w:r w:rsidRPr="00AE1144">
        <w:rPr>
          <w:rFonts w:eastAsia="Times New Roman" w:cs="Arial"/>
          <w:kern w:val="0"/>
          <w:lang w:eastAsia="hr-HR"/>
          <w14:ligatures w14:val="none"/>
        </w:rPr>
        <w:t>(2)</w:t>
      </w:r>
      <w:r w:rsidRPr="00AE1144">
        <w:rPr>
          <w:rFonts w:eastAsia="Times New Roman" w:cs="Arial"/>
          <w:kern w:val="0"/>
          <w:lang w:eastAsia="hr-HR"/>
          <w14:ligatures w14:val="none"/>
        </w:rPr>
        <w:tab/>
        <w:t>Građevine gospodarske proizvodne i poslovne namjene mogu se graditi pored površina gospodarske namjene i na površinama mješovite namjene.</w:t>
      </w:r>
    </w:p>
    <w:p w14:paraId="17139AE9" w14:textId="77777777" w:rsidR="009855B4" w:rsidRPr="00AE1144" w:rsidRDefault="009855B4" w:rsidP="009855B4">
      <w:pPr>
        <w:tabs>
          <w:tab w:val="left" w:pos="567"/>
        </w:tabs>
        <w:spacing w:line="240" w:lineRule="auto"/>
        <w:ind w:left="567" w:hanging="567"/>
        <w:rPr>
          <w:rFonts w:eastAsia="Times New Roman" w:cs="Arial"/>
          <w:kern w:val="0"/>
          <w:lang w:eastAsia="hr-HR"/>
          <w14:ligatures w14:val="none"/>
        </w:rPr>
      </w:pPr>
      <w:r w:rsidRPr="00AE1144">
        <w:rPr>
          <w:rFonts w:eastAsia="Times New Roman" w:cs="Arial"/>
          <w:kern w:val="0"/>
          <w:lang w:eastAsia="hr-HR"/>
          <w14:ligatures w14:val="none"/>
        </w:rPr>
        <w:t>(3)</w:t>
      </w:r>
      <w:r w:rsidRPr="00AE1144">
        <w:rPr>
          <w:rFonts w:eastAsia="Times New Roman" w:cs="Arial"/>
          <w:kern w:val="0"/>
          <w:lang w:eastAsia="hr-HR"/>
          <w14:ligatures w14:val="none"/>
        </w:rPr>
        <w:tab/>
        <w:t xml:space="preserve">Najveći dopušteni koeficijent izgrađenosti - </w:t>
      </w:r>
      <w:proofErr w:type="spellStart"/>
      <w:r w:rsidRPr="00AE1144">
        <w:rPr>
          <w:rFonts w:eastAsia="Times New Roman" w:cs="Arial"/>
          <w:kern w:val="0"/>
          <w:lang w:eastAsia="hr-HR"/>
          <w14:ligatures w14:val="none"/>
        </w:rPr>
        <w:t>kig</w:t>
      </w:r>
      <w:proofErr w:type="spellEnd"/>
      <w:r w:rsidRPr="00AE1144">
        <w:rPr>
          <w:rFonts w:eastAsia="Times New Roman" w:cs="Arial"/>
          <w:kern w:val="0"/>
          <w:lang w:eastAsia="hr-HR"/>
          <w14:ligatures w14:val="none"/>
        </w:rPr>
        <w:t xml:space="preserve"> i iskoristivosti </w:t>
      </w:r>
      <w:r w:rsidRPr="00B54C68">
        <w:rPr>
          <w:rFonts w:eastAsia="Times New Roman" w:cs="Arial"/>
          <w:kern w:val="0"/>
          <w:lang w:eastAsia="hr-HR"/>
          <w14:ligatures w14:val="none"/>
        </w:rPr>
        <w:t>–</w:t>
      </w:r>
      <w:r w:rsidRPr="00AE1144">
        <w:rPr>
          <w:rFonts w:eastAsia="Times New Roman" w:cs="Arial"/>
          <w:kern w:val="0"/>
          <w:lang w:eastAsia="hr-HR"/>
          <w14:ligatures w14:val="none"/>
        </w:rPr>
        <w:t xml:space="preserve"> kis građevne čestice te najveći dozvoljeni broj etaža građevina osnovne namjene određuje se ovisno o zoni grada u skladu s odredbama </w:t>
      </w:r>
      <w:r w:rsidRPr="00AE1144">
        <w:rPr>
          <w:rFonts w:eastAsia="Times New Roman" w:cs="Arial"/>
          <w:b/>
          <w:kern w:val="0"/>
          <w:lang w:eastAsia="hr-HR"/>
          <w14:ligatures w14:val="none"/>
        </w:rPr>
        <w:t>poglavlja 9. Način i uvjeti gradnje</w:t>
      </w:r>
      <w:r w:rsidRPr="00AE1144">
        <w:rPr>
          <w:rFonts w:eastAsia="Times New Roman" w:cs="Arial"/>
          <w:kern w:val="0"/>
          <w:lang w:eastAsia="hr-HR"/>
          <w14:ligatures w14:val="none"/>
        </w:rPr>
        <w:t xml:space="preserve">. </w:t>
      </w:r>
    </w:p>
    <w:p w14:paraId="662AAB78" w14:textId="77777777" w:rsidR="009855B4" w:rsidRPr="00AE1144" w:rsidRDefault="009855B4" w:rsidP="009855B4">
      <w:pPr>
        <w:spacing w:line="240" w:lineRule="auto"/>
        <w:ind w:left="567" w:hanging="567"/>
        <w:rPr>
          <w:rFonts w:eastAsia="Times New Roman" w:cs="Arial"/>
          <w:kern w:val="0"/>
          <w:lang w:eastAsia="hr-HR"/>
          <w14:ligatures w14:val="none"/>
        </w:rPr>
      </w:pPr>
      <w:r w:rsidRPr="00AE1144">
        <w:rPr>
          <w:rFonts w:eastAsia="Times New Roman" w:cs="Arial"/>
          <w:kern w:val="0"/>
          <w:lang w:eastAsia="hr-HR"/>
          <w14:ligatures w14:val="none"/>
        </w:rPr>
        <w:t>(4)</w:t>
      </w:r>
      <w:r w:rsidRPr="00AE1144">
        <w:rPr>
          <w:rFonts w:eastAsia="Times New Roman" w:cs="Arial"/>
          <w:kern w:val="0"/>
          <w:lang w:eastAsia="hr-HR"/>
          <w14:ligatures w14:val="none"/>
        </w:rPr>
        <w:tab/>
        <w:t>Na površinama mješovite namjene ne mogu se graditi građevine za koje je potrebna provedbe postupka procjene utjecaja na okoliš te koje u proizvodnom procesu imaju emisiju štetnih tvari u tlo, vodu i zrak.</w:t>
      </w:r>
    </w:p>
    <w:p w14:paraId="0E00F7BC" w14:textId="77777777" w:rsidR="009855B4" w:rsidRPr="00AE1144" w:rsidRDefault="009855B4" w:rsidP="009855B4">
      <w:pPr>
        <w:spacing w:line="240" w:lineRule="auto"/>
        <w:ind w:left="567" w:hanging="567"/>
        <w:rPr>
          <w:rFonts w:eastAsia="Times New Roman" w:cs="Arial"/>
          <w:kern w:val="0"/>
          <w:lang w:eastAsia="hr-HR"/>
          <w14:ligatures w14:val="none"/>
        </w:rPr>
      </w:pPr>
      <w:r w:rsidRPr="00AE1144">
        <w:rPr>
          <w:rFonts w:eastAsia="Times New Roman" w:cs="Arial"/>
          <w:kern w:val="0"/>
          <w:lang w:eastAsia="hr-HR"/>
          <w14:ligatures w14:val="none"/>
        </w:rPr>
        <w:t>(5)</w:t>
      </w:r>
      <w:r w:rsidRPr="00AE1144">
        <w:rPr>
          <w:rFonts w:eastAsia="Times New Roman" w:cs="Arial"/>
          <w:kern w:val="0"/>
          <w:lang w:eastAsia="hr-HR"/>
          <w14:ligatures w14:val="none"/>
        </w:rPr>
        <w:tab/>
        <w:t xml:space="preserve">Na površinama mješovite namjene mogu se graditi gospodarske građevine, a u skladu s </w:t>
      </w:r>
      <w:r w:rsidRPr="00AE1144">
        <w:rPr>
          <w:rFonts w:eastAsia="Times New Roman" w:cs="Arial"/>
          <w:b/>
          <w:bCs/>
          <w:kern w:val="0"/>
          <w:lang w:eastAsia="hr-HR"/>
          <w14:ligatures w14:val="none"/>
        </w:rPr>
        <w:t>poglavljem 1.2. Mješovita namjena</w:t>
      </w:r>
      <w:r w:rsidRPr="00AE1144">
        <w:rPr>
          <w:rFonts w:eastAsia="Times New Roman" w:cs="Arial"/>
          <w:kern w:val="0"/>
          <w:lang w:eastAsia="hr-HR"/>
          <w14:ligatures w14:val="none"/>
        </w:rPr>
        <w:t>:</w:t>
      </w:r>
    </w:p>
    <w:p w14:paraId="562C924E" w14:textId="77777777" w:rsidR="009855B4" w:rsidRPr="00AE1144" w:rsidRDefault="009855B4" w:rsidP="009855B4">
      <w:pPr>
        <w:numPr>
          <w:ilvl w:val="0"/>
          <w:numId w:val="41"/>
        </w:numPr>
        <w:tabs>
          <w:tab w:val="bar" w:pos="-2977"/>
        </w:tabs>
        <w:spacing w:after="160" w:line="240" w:lineRule="auto"/>
        <w:ind w:left="851" w:hanging="284"/>
        <w:contextualSpacing/>
        <w:rPr>
          <w:rFonts w:eastAsia="Times New Roman" w:cs="Arial"/>
          <w:kern w:val="0"/>
          <w:lang w:eastAsia="hr-HR"/>
          <w14:ligatures w14:val="none"/>
        </w:rPr>
      </w:pPr>
      <w:r w:rsidRPr="00AE1144">
        <w:rPr>
          <w:rFonts w:eastAsia="Times New Roman" w:cs="Arial"/>
          <w:kern w:val="0"/>
          <w:lang w:eastAsia="hr-HR"/>
          <w14:ligatures w14:val="none"/>
        </w:rPr>
        <w:t>robne kuće i ostale trgovačke građevine GBP do 1.000 m</w:t>
      </w:r>
      <w:r w:rsidRPr="00AE1144">
        <w:rPr>
          <w:rFonts w:eastAsia="Times New Roman" w:cs="Arial"/>
          <w:kern w:val="0"/>
          <w:vertAlign w:val="superscript"/>
          <w:lang w:eastAsia="hr-HR"/>
          <w14:ligatures w14:val="none"/>
        </w:rPr>
        <w:t>2</w:t>
      </w:r>
    </w:p>
    <w:p w14:paraId="06F59E38" w14:textId="77777777" w:rsidR="009855B4" w:rsidRPr="00AE1144" w:rsidRDefault="009855B4" w:rsidP="009855B4">
      <w:pPr>
        <w:numPr>
          <w:ilvl w:val="0"/>
          <w:numId w:val="41"/>
        </w:numPr>
        <w:tabs>
          <w:tab w:val="bar" w:pos="-2977"/>
        </w:tabs>
        <w:spacing w:after="160" w:line="240" w:lineRule="auto"/>
        <w:ind w:left="851" w:hanging="284"/>
        <w:contextualSpacing/>
        <w:rPr>
          <w:rFonts w:eastAsia="Times New Roman" w:cs="Arial"/>
          <w:kern w:val="0"/>
          <w:lang w:eastAsia="hr-HR"/>
          <w14:ligatures w14:val="none"/>
        </w:rPr>
      </w:pPr>
      <w:r w:rsidRPr="00AE1144">
        <w:rPr>
          <w:rFonts w:eastAsia="Times New Roman" w:cs="Arial"/>
          <w:kern w:val="0"/>
          <w:lang w:eastAsia="hr-HR"/>
          <w14:ligatures w14:val="none"/>
        </w:rPr>
        <w:t>tržnice</w:t>
      </w:r>
    </w:p>
    <w:p w14:paraId="17C382B1" w14:textId="77777777" w:rsidR="009855B4" w:rsidRPr="00AE1144" w:rsidRDefault="009855B4" w:rsidP="009855B4">
      <w:pPr>
        <w:numPr>
          <w:ilvl w:val="0"/>
          <w:numId w:val="41"/>
        </w:numPr>
        <w:tabs>
          <w:tab w:val="bar" w:pos="-2977"/>
        </w:tabs>
        <w:spacing w:after="160" w:line="240" w:lineRule="auto"/>
        <w:ind w:left="851" w:hanging="284"/>
        <w:contextualSpacing/>
        <w:rPr>
          <w:rFonts w:eastAsia="Times New Roman" w:cs="Arial"/>
          <w:kern w:val="0"/>
          <w:lang w:eastAsia="hr-HR"/>
          <w14:ligatures w14:val="none"/>
        </w:rPr>
      </w:pPr>
      <w:r w:rsidRPr="00AE1144">
        <w:rPr>
          <w:rFonts w:eastAsia="Times New Roman" w:cs="Arial"/>
          <w:kern w:val="0"/>
          <w:lang w:eastAsia="hr-HR"/>
          <w14:ligatures w14:val="none"/>
        </w:rPr>
        <w:t>hoteli i ostale ugostiteljske građevine</w:t>
      </w:r>
    </w:p>
    <w:p w14:paraId="42798A8E" w14:textId="77777777" w:rsidR="009855B4" w:rsidRPr="00AE1144" w:rsidRDefault="009855B4" w:rsidP="009855B4">
      <w:pPr>
        <w:numPr>
          <w:ilvl w:val="0"/>
          <w:numId w:val="41"/>
        </w:numPr>
        <w:tabs>
          <w:tab w:val="bar" w:pos="-2977"/>
        </w:tabs>
        <w:spacing w:after="160" w:line="240" w:lineRule="auto"/>
        <w:ind w:left="851" w:hanging="284"/>
        <w:contextualSpacing/>
        <w:rPr>
          <w:rFonts w:eastAsia="Times New Roman" w:cs="Arial"/>
          <w:kern w:val="0"/>
          <w:lang w:eastAsia="hr-HR"/>
          <w14:ligatures w14:val="none"/>
        </w:rPr>
      </w:pPr>
      <w:r w:rsidRPr="00AE1144">
        <w:rPr>
          <w:rFonts w:eastAsia="Times New Roman" w:cs="Arial"/>
          <w:kern w:val="0"/>
          <w:lang w:eastAsia="hr-HR"/>
          <w14:ligatures w14:val="none"/>
        </w:rPr>
        <w:t>uredske građevine</w:t>
      </w:r>
    </w:p>
    <w:p w14:paraId="4BC543A6" w14:textId="77777777" w:rsidR="009855B4" w:rsidRPr="00AE1144" w:rsidRDefault="009855B4" w:rsidP="009855B4">
      <w:pPr>
        <w:numPr>
          <w:ilvl w:val="0"/>
          <w:numId w:val="41"/>
        </w:numPr>
        <w:tabs>
          <w:tab w:val="bar" w:pos="-2977"/>
        </w:tabs>
        <w:spacing w:after="160" w:line="240" w:lineRule="auto"/>
        <w:ind w:left="851" w:hanging="284"/>
        <w:contextualSpacing/>
        <w:rPr>
          <w:rFonts w:eastAsia="Times New Roman" w:cs="Arial"/>
          <w:kern w:val="0"/>
          <w:lang w:eastAsia="hr-HR"/>
          <w14:ligatures w14:val="none"/>
        </w:rPr>
      </w:pPr>
      <w:r w:rsidRPr="00AE1144">
        <w:rPr>
          <w:rFonts w:eastAsia="Times New Roman" w:cs="Arial"/>
          <w:kern w:val="0"/>
          <w:lang w:eastAsia="hr-HR"/>
          <w14:ligatures w14:val="none"/>
        </w:rPr>
        <w:t>komunalno servisne građevine sukladno važećoj zakonskoj regulativi</w:t>
      </w:r>
    </w:p>
    <w:p w14:paraId="69C11DE1" w14:textId="77777777" w:rsidR="009855B4" w:rsidRPr="00AE1144" w:rsidRDefault="009855B4" w:rsidP="009855B4">
      <w:pPr>
        <w:numPr>
          <w:ilvl w:val="0"/>
          <w:numId w:val="41"/>
        </w:numPr>
        <w:tabs>
          <w:tab w:val="bar" w:pos="-2977"/>
        </w:tabs>
        <w:spacing w:after="160" w:line="240" w:lineRule="auto"/>
        <w:ind w:left="851" w:hanging="284"/>
        <w:contextualSpacing/>
        <w:rPr>
          <w:rFonts w:eastAsia="Times New Roman" w:cs="Arial"/>
          <w:kern w:val="0"/>
          <w:lang w:eastAsia="hr-HR"/>
          <w14:ligatures w14:val="none"/>
        </w:rPr>
      </w:pPr>
      <w:r w:rsidRPr="00AE1144">
        <w:rPr>
          <w:rFonts w:eastAsia="Times New Roman" w:cs="Arial"/>
          <w:kern w:val="0"/>
          <w:lang w:eastAsia="hr-HR"/>
          <w14:ligatures w14:val="none"/>
        </w:rPr>
        <w:t>građevine uslužne namjene</w:t>
      </w:r>
    </w:p>
    <w:p w14:paraId="30A43421" w14:textId="77777777" w:rsidR="009855B4" w:rsidRPr="00AE1144" w:rsidRDefault="009855B4" w:rsidP="009855B4">
      <w:pPr>
        <w:numPr>
          <w:ilvl w:val="0"/>
          <w:numId w:val="41"/>
        </w:numPr>
        <w:tabs>
          <w:tab w:val="bar" w:pos="-2977"/>
        </w:tabs>
        <w:spacing w:after="160" w:line="240" w:lineRule="auto"/>
        <w:ind w:left="851" w:hanging="284"/>
        <w:contextualSpacing/>
        <w:rPr>
          <w:rFonts w:eastAsia="Times New Roman" w:cs="Arial"/>
          <w:kern w:val="0"/>
          <w:lang w:eastAsia="hr-HR"/>
          <w14:ligatures w14:val="none"/>
        </w:rPr>
      </w:pPr>
      <w:r w:rsidRPr="00AE1144">
        <w:rPr>
          <w:rFonts w:eastAsia="Times New Roman" w:cs="Arial"/>
          <w:kern w:val="0"/>
          <w:lang w:eastAsia="hr-HR"/>
          <w14:ligatures w14:val="none"/>
        </w:rPr>
        <w:t xml:space="preserve">proizvodne građevine </w:t>
      </w:r>
    </w:p>
    <w:p w14:paraId="2670A557" w14:textId="77777777" w:rsidR="009855B4" w:rsidRPr="00AE1144" w:rsidRDefault="009855B4" w:rsidP="009855B4">
      <w:pPr>
        <w:numPr>
          <w:ilvl w:val="0"/>
          <w:numId w:val="41"/>
        </w:numPr>
        <w:tabs>
          <w:tab w:val="bar" w:pos="-2977"/>
        </w:tabs>
        <w:spacing w:after="160" w:line="240" w:lineRule="auto"/>
        <w:ind w:left="851" w:hanging="284"/>
        <w:contextualSpacing/>
        <w:rPr>
          <w:rFonts w:eastAsia="Times New Roman" w:cs="Arial"/>
          <w:kern w:val="0"/>
          <w:lang w:eastAsia="hr-HR"/>
          <w14:ligatures w14:val="none"/>
        </w:rPr>
      </w:pPr>
      <w:r w:rsidRPr="00AE1144">
        <w:rPr>
          <w:rFonts w:eastAsia="Calibri" w:cs="Arial"/>
        </w:rPr>
        <w:lastRenderedPageBreak/>
        <w:t>iznimno, postojeće robne kuće i ostale trgovačke građevine GBP-a većeg od 1.000 m</w:t>
      </w:r>
      <w:r w:rsidRPr="00AE1144">
        <w:rPr>
          <w:rFonts w:eastAsia="Calibri" w:cs="Arial"/>
          <w:vertAlign w:val="superscript"/>
        </w:rPr>
        <w:t>2</w:t>
      </w:r>
      <w:r w:rsidRPr="00AE1144">
        <w:rPr>
          <w:rFonts w:eastAsia="Calibri" w:cs="Arial"/>
        </w:rPr>
        <w:t xml:space="preserve"> mogu se rekonstruirati bez obzira na uvjet iz podstavka 1., stavka 5., ovog članka.</w:t>
      </w:r>
    </w:p>
    <w:p w14:paraId="4A83BBCB" w14:textId="77777777" w:rsidR="009855B4" w:rsidRPr="00AE1144" w:rsidRDefault="009855B4" w:rsidP="009855B4">
      <w:pPr>
        <w:spacing w:line="240" w:lineRule="auto"/>
        <w:ind w:left="567" w:hanging="567"/>
        <w:rPr>
          <w:rFonts w:eastAsia="Times New Roman" w:cs="Arial"/>
          <w:kern w:val="0"/>
          <w:lang w:eastAsia="hr-HR"/>
          <w14:ligatures w14:val="none"/>
        </w:rPr>
      </w:pPr>
      <w:r w:rsidRPr="00AE1144">
        <w:rPr>
          <w:rFonts w:eastAsia="Times New Roman" w:cs="Arial"/>
          <w:kern w:val="0"/>
          <w:lang w:eastAsia="hr-HR"/>
          <w14:ligatures w14:val="none"/>
        </w:rPr>
        <w:t>(6)</w:t>
      </w:r>
      <w:r w:rsidRPr="00AE1144">
        <w:rPr>
          <w:rFonts w:eastAsia="Times New Roman" w:cs="Arial"/>
          <w:kern w:val="0"/>
          <w:lang w:eastAsia="hr-HR"/>
          <w14:ligatures w14:val="none"/>
        </w:rPr>
        <w:tab/>
        <w:t>Sve navedene građevine mogu se graditi zasebno kao osnovne građevine na građevnoj čestici ili u sklopu druge osnovne namjene kao prateće građevine.</w:t>
      </w:r>
    </w:p>
    <w:p w14:paraId="3AC835A2" w14:textId="77777777" w:rsidR="009855B4" w:rsidRPr="00AE1144" w:rsidRDefault="009855B4" w:rsidP="009855B4">
      <w:pPr>
        <w:autoSpaceDE w:val="0"/>
        <w:autoSpaceDN w:val="0"/>
        <w:adjustRightInd w:val="0"/>
        <w:spacing w:after="200" w:line="240" w:lineRule="auto"/>
        <w:ind w:left="567" w:right="-1" w:hanging="567"/>
        <w:contextualSpacing/>
        <w:rPr>
          <w:rFonts w:eastAsia="Times New Roman" w:cs="Arial"/>
          <w:kern w:val="0"/>
          <w:lang w:eastAsia="hr-HR"/>
          <w14:ligatures w14:val="none"/>
        </w:rPr>
      </w:pPr>
      <w:r w:rsidRPr="00AE1144">
        <w:rPr>
          <w:rFonts w:eastAsia="Times New Roman" w:cs="Arial"/>
          <w:kern w:val="0"/>
          <w:lang w:eastAsia="hr-HR"/>
          <w14:ligatures w14:val="none"/>
        </w:rPr>
        <w:t>(7)</w:t>
      </w:r>
      <w:r>
        <w:rPr>
          <w:rFonts w:eastAsia="Times New Roman" w:cs="Arial"/>
          <w:kern w:val="0"/>
          <w:lang w:eastAsia="hr-HR"/>
          <w14:ligatures w14:val="none"/>
        </w:rPr>
        <w:tab/>
      </w:r>
      <w:r w:rsidRPr="00AE1144">
        <w:rPr>
          <w:rFonts w:eastAsia="Times New Roman" w:cs="Arial"/>
          <w:kern w:val="0"/>
          <w:lang w:eastAsia="hr-HR"/>
          <w14:ligatures w14:val="none"/>
        </w:rPr>
        <w:t>Na istoj građevnoj čestici uz osnovnu građevinu dozvoljava se gradnja jedne i/ili više pratećih odnosno pomoćnih građevina u službi osnovne namjene.</w:t>
      </w:r>
    </w:p>
    <w:p w14:paraId="2DBE6E5B" w14:textId="77777777" w:rsidR="009855B4" w:rsidRPr="00AE1144" w:rsidRDefault="009855B4" w:rsidP="009855B4">
      <w:pPr>
        <w:autoSpaceDE w:val="0"/>
        <w:autoSpaceDN w:val="0"/>
        <w:adjustRightInd w:val="0"/>
        <w:spacing w:after="200" w:line="240" w:lineRule="auto"/>
        <w:ind w:left="567" w:right="-1" w:hanging="567"/>
        <w:contextualSpacing/>
        <w:rPr>
          <w:rFonts w:eastAsia="Times New Roman" w:cs="Arial"/>
          <w:kern w:val="0"/>
          <w:lang w:eastAsia="hr-HR"/>
          <w14:ligatures w14:val="none"/>
        </w:rPr>
      </w:pPr>
      <w:r w:rsidRPr="00AE1144">
        <w:rPr>
          <w:rFonts w:eastAsia="Times New Roman" w:cs="Arial"/>
          <w:kern w:val="0"/>
          <w:lang w:eastAsia="hr-HR"/>
          <w14:ligatures w14:val="none"/>
        </w:rPr>
        <w:t>(8)</w:t>
      </w:r>
      <w:r w:rsidRPr="00AE1144">
        <w:rPr>
          <w:rFonts w:eastAsia="Times New Roman" w:cs="Arial"/>
          <w:kern w:val="0"/>
          <w:lang w:eastAsia="hr-HR"/>
          <w14:ligatures w14:val="none"/>
        </w:rPr>
        <w:tab/>
        <w:t>Najveća etažna visina prateće odnosno pomoćne građevine je E=Po/</w:t>
      </w:r>
      <w:proofErr w:type="spellStart"/>
      <w:r w:rsidRPr="00AE1144">
        <w:rPr>
          <w:rFonts w:eastAsia="Times New Roman" w:cs="Arial"/>
          <w:kern w:val="0"/>
          <w:lang w:eastAsia="hr-HR"/>
          <w14:ligatures w14:val="none"/>
        </w:rPr>
        <w:t>S+P+Pk</w:t>
      </w:r>
      <w:proofErr w:type="spellEnd"/>
      <w:r w:rsidRPr="00AE1144">
        <w:rPr>
          <w:rFonts w:eastAsia="Times New Roman" w:cs="Arial"/>
          <w:kern w:val="0"/>
          <w:lang w:eastAsia="hr-HR"/>
          <w14:ligatures w14:val="none"/>
        </w:rPr>
        <w:t xml:space="preserve">, odnosno najveća visina građevine je </w:t>
      </w:r>
      <w:proofErr w:type="spellStart"/>
      <w:r w:rsidRPr="00AE1144">
        <w:rPr>
          <w:rFonts w:eastAsia="Times New Roman" w:cs="Arial"/>
          <w:kern w:val="0"/>
          <w:lang w:eastAsia="hr-HR"/>
          <w14:ligatures w14:val="none"/>
        </w:rPr>
        <w:t>Vmax</w:t>
      </w:r>
      <w:proofErr w:type="spellEnd"/>
      <w:r w:rsidRPr="00AE1144">
        <w:rPr>
          <w:rFonts w:eastAsia="Times New Roman" w:cs="Arial"/>
          <w:kern w:val="0"/>
          <w:lang w:eastAsia="hr-HR"/>
          <w14:ligatures w14:val="none"/>
        </w:rPr>
        <w:t xml:space="preserve">=6,0 m, a iznimno i više. </w:t>
      </w:r>
    </w:p>
    <w:p w14:paraId="7D9C5F1D" w14:textId="77777777" w:rsidR="009855B4" w:rsidRPr="00AE1144" w:rsidRDefault="009855B4" w:rsidP="009855B4">
      <w:pPr>
        <w:autoSpaceDE w:val="0"/>
        <w:autoSpaceDN w:val="0"/>
        <w:adjustRightInd w:val="0"/>
        <w:spacing w:after="200" w:line="240" w:lineRule="auto"/>
        <w:ind w:left="567" w:right="-1" w:hanging="567"/>
        <w:contextualSpacing/>
        <w:rPr>
          <w:rFonts w:eastAsia="Times New Roman" w:cs="Arial"/>
          <w:kern w:val="0"/>
          <w:lang w:eastAsia="hr-HR"/>
          <w14:ligatures w14:val="none"/>
        </w:rPr>
      </w:pPr>
      <w:r w:rsidRPr="00AE1144">
        <w:rPr>
          <w:rFonts w:eastAsia="Times New Roman" w:cs="Arial"/>
          <w:kern w:val="0"/>
          <w:lang w:eastAsia="hr-HR"/>
          <w14:ligatures w14:val="none"/>
        </w:rPr>
        <w:t>(9)</w:t>
      </w:r>
      <w:r w:rsidRPr="00AE1144">
        <w:rPr>
          <w:rFonts w:eastAsia="Times New Roman" w:cs="Arial"/>
          <w:kern w:val="0"/>
          <w:lang w:eastAsia="hr-HR"/>
          <w14:ligatures w14:val="none"/>
        </w:rPr>
        <w:tab/>
        <w:t>Visina građevina koje radi tehnoloških procesa koji se u njima obavljaju kao što su silosi, dimnjaci, kotlovnice, strojarnice dizala i slično, može biti i viša od navedenih visina.</w:t>
      </w:r>
    </w:p>
    <w:p w14:paraId="72F9D55E" w14:textId="77777777" w:rsidR="009855B4" w:rsidRPr="00AE1144" w:rsidRDefault="009855B4" w:rsidP="009855B4">
      <w:pPr>
        <w:spacing w:line="240" w:lineRule="auto"/>
        <w:ind w:left="567" w:hanging="567"/>
        <w:rPr>
          <w:rFonts w:eastAsia="Times New Roman" w:cs="Arial"/>
          <w:kern w:val="0"/>
          <w:lang w:eastAsia="hr-HR"/>
          <w14:ligatures w14:val="none"/>
        </w:rPr>
      </w:pPr>
      <w:r w:rsidRPr="00AE1144">
        <w:rPr>
          <w:rFonts w:eastAsia="Times New Roman" w:cs="Arial"/>
          <w:snapToGrid w:val="0"/>
          <w:kern w:val="0"/>
          <w:lang w:eastAsia="hr-HR"/>
          <w14:ligatures w14:val="none"/>
        </w:rPr>
        <w:t>(10)</w:t>
      </w:r>
      <w:r w:rsidRPr="00AE1144">
        <w:rPr>
          <w:rFonts w:eastAsia="Times New Roman" w:cs="Arial"/>
          <w:snapToGrid w:val="0"/>
          <w:kern w:val="0"/>
          <w:lang w:eastAsia="hr-HR"/>
          <w14:ligatures w14:val="none"/>
        </w:rPr>
        <w:tab/>
        <w:t>Dozvoljena je izgradnja podzemnih etaža za potrebe odvijanja proizvodnih procesa, skladištenja, parkiranja i slično.</w:t>
      </w:r>
    </w:p>
    <w:p w14:paraId="757B5E79" w14:textId="77777777" w:rsidR="009855B4" w:rsidRPr="00AE1144" w:rsidRDefault="009855B4" w:rsidP="009855B4">
      <w:pPr>
        <w:spacing w:line="240" w:lineRule="auto"/>
        <w:ind w:left="567" w:hanging="567"/>
        <w:rPr>
          <w:rFonts w:eastAsia="Times New Roman" w:cs="Arial"/>
          <w:kern w:val="0"/>
          <w:lang w:eastAsia="hr-HR"/>
          <w14:ligatures w14:val="none"/>
        </w:rPr>
      </w:pPr>
      <w:r w:rsidRPr="00AE1144">
        <w:rPr>
          <w:rFonts w:eastAsia="Times New Roman" w:cs="Arial"/>
          <w:kern w:val="0"/>
          <w:lang w:eastAsia="hr-HR"/>
          <w14:ligatures w14:val="none"/>
        </w:rPr>
        <w:t>(11)</w:t>
      </w:r>
      <w:r w:rsidRPr="00AE1144">
        <w:rPr>
          <w:rFonts w:eastAsia="Times New Roman" w:cs="Arial"/>
          <w:kern w:val="0"/>
          <w:lang w:eastAsia="hr-HR"/>
          <w14:ligatures w14:val="none"/>
        </w:rPr>
        <w:tab/>
        <w:t>Najmanja veličina građevne čestice iznosi P=600 m</w:t>
      </w:r>
      <w:r w:rsidRPr="00AE1144">
        <w:rPr>
          <w:rFonts w:eastAsia="Times New Roman" w:cs="Arial"/>
          <w:kern w:val="0"/>
          <w:vertAlign w:val="superscript"/>
          <w:lang w:eastAsia="hr-HR"/>
          <w14:ligatures w14:val="none"/>
        </w:rPr>
        <w:t>2</w:t>
      </w:r>
      <w:r w:rsidRPr="00AE1144">
        <w:rPr>
          <w:rFonts w:eastAsia="Times New Roman" w:cs="Arial"/>
          <w:kern w:val="0"/>
          <w:lang w:eastAsia="hr-HR"/>
          <w14:ligatures w14:val="none"/>
        </w:rPr>
        <w:t xml:space="preserve">. </w:t>
      </w:r>
    </w:p>
    <w:p w14:paraId="18E43462" w14:textId="77777777" w:rsidR="009855B4" w:rsidRPr="00AE1144" w:rsidRDefault="009855B4" w:rsidP="009855B4">
      <w:pPr>
        <w:autoSpaceDE w:val="0"/>
        <w:autoSpaceDN w:val="0"/>
        <w:adjustRightInd w:val="0"/>
        <w:spacing w:after="200" w:line="240" w:lineRule="auto"/>
        <w:ind w:left="567" w:right="-1" w:hanging="567"/>
        <w:contextualSpacing/>
        <w:rPr>
          <w:rFonts w:eastAsia="Times New Roman" w:cs="Arial"/>
          <w:kern w:val="0"/>
          <w:lang w:eastAsia="hr-HR"/>
          <w14:ligatures w14:val="none"/>
        </w:rPr>
      </w:pPr>
      <w:r w:rsidRPr="00AE1144">
        <w:rPr>
          <w:rFonts w:eastAsia="Times New Roman" w:cs="Arial"/>
          <w:snapToGrid w:val="0"/>
          <w:kern w:val="0"/>
          <w:lang w:eastAsia="hr-HR"/>
          <w14:ligatures w14:val="none"/>
        </w:rPr>
        <w:t xml:space="preserve">(12)   Udaljenost građevine od regulacijske linije ne može biti manja od 5,0 m. </w:t>
      </w:r>
    </w:p>
    <w:p w14:paraId="05BA40CA" w14:textId="77777777" w:rsidR="009855B4" w:rsidRPr="00AE1144" w:rsidRDefault="009855B4" w:rsidP="009855B4">
      <w:pPr>
        <w:autoSpaceDE w:val="0"/>
        <w:autoSpaceDN w:val="0"/>
        <w:adjustRightInd w:val="0"/>
        <w:spacing w:after="200" w:line="240" w:lineRule="auto"/>
        <w:ind w:left="567" w:right="-1" w:hanging="567"/>
        <w:contextualSpacing/>
        <w:rPr>
          <w:rFonts w:eastAsia="Times New Roman" w:cs="Arial"/>
          <w:kern w:val="0"/>
          <w:lang w:eastAsia="hr-HR"/>
          <w14:ligatures w14:val="none"/>
        </w:rPr>
      </w:pPr>
      <w:r w:rsidRPr="00AE1144">
        <w:rPr>
          <w:rFonts w:eastAsia="Times New Roman" w:cs="Arial"/>
          <w:kern w:val="0"/>
          <w:lang w:eastAsia="hr-HR"/>
          <w14:ligatures w14:val="none"/>
        </w:rPr>
        <w:t xml:space="preserve">(13)    Iznimno od prethodnog stavka, u već izgrađenim dijelovima naselja udaljenost građevine od regulacijske linije može biti i manja sukladno postojećoj uličnoj morfologiji građevina. </w:t>
      </w:r>
    </w:p>
    <w:p w14:paraId="555426CD" w14:textId="77777777" w:rsidR="009855B4" w:rsidRPr="00AE1144" w:rsidRDefault="009855B4" w:rsidP="009855B4">
      <w:pPr>
        <w:autoSpaceDE w:val="0"/>
        <w:autoSpaceDN w:val="0"/>
        <w:adjustRightInd w:val="0"/>
        <w:spacing w:after="200" w:line="240" w:lineRule="auto"/>
        <w:ind w:left="567" w:right="-1" w:hanging="567"/>
        <w:contextualSpacing/>
        <w:rPr>
          <w:rFonts w:eastAsia="Times New Roman" w:cs="Arial"/>
          <w:kern w:val="0"/>
          <w:lang w:eastAsia="hr-HR"/>
          <w14:ligatures w14:val="none"/>
        </w:rPr>
      </w:pPr>
      <w:r w:rsidRPr="00AE1144">
        <w:rPr>
          <w:rFonts w:eastAsia="Times New Roman" w:cs="Arial"/>
          <w:kern w:val="0"/>
          <w:lang w:eastAsia="hr-HR"/>
          <w14:ligatures w14:val="none"/>
        </w:rPr>
        <w:t xml:space="preserve">(14)  Udaljenost osnovne građevine od bočnih granica građevne čestice je najmanje pola visine građevine (h/2), ali ne manje od 3,0 m odnosno kako je određeno u </w:t>
      </w:r>
      <w:r w:rsidRPr="00AE1144">
        <w:rPr>
          <w:rFonts w:eastAsia="Times New Roman" w:cs="Arial"/>
          <w:b/>
          <w:kern w:val="0"/>
          <w:lang w:eastAsia="hr-HR"/>
          <w14:ligatures w14:val="none"/>
        </w:rPr>
        <w:t>poglavlju 9.5</w:t>
      </w:r>
      <w:r w:rsidRPr="00AE1144">
        <w:rPr>
          <w:rFonts w:eastAsia="Times New Roman" w:cs="Arial"/>
          <w:kern w:val="0"/>
          <w:lang w:eastAsia="hr-HR"/>
          <w14:ligatures w14:val="none"/>
        </w:rPr>
        <w:t>. ovog GUP-a.</w:t>
      </w:r>
    </w:p>
    <w:p w14:paraId="186160C4" w14:textId="77777777" w:rsidR="009855B4" w:rsidRPr="00AE1144" w:rsidRDefault="009855B4" w:rsidP="009855B4">
      <w:pPr>
        <w:autoSpaceDE w:val="0"/>
        <w:autoSpaceDN w:val="0"/>
        <w:adjustRightInd w:val="0"/>
        <w:spacing w:after="200" w:line="240" w:lineRule="auto"/>
        <w:ind w:left="567" w:right="-1" w:hanging="567"/>
        <w:contextualSpacing/>
        <w:rPr>
          <w:rFonts w:eastAsia="Times New Roman" w:cs="Arial"/>
          <w:kern w:val="0"/>
          <w:lang w:eastAsia="hr-HR"/>
          <w14:ligatures w14:val="none"/>
        </w:rPr>
      </w:pPr>
      <w:r w:rsidRPr="00AE1144">
        <w:rPr>
          <w:rFonts w:eastAsia="Times New Roman" w:cs="Arial"/>
          <w:kern w:val="0"/>
          <w:lang w:eastAsia="hr-HR"/>
          <w14:ligatures w14:val="none"/>
        </w:rPr>
        <w:t>(15)</w:t>
      </w:r>
      <w:r w:rsidRPr="00AE1144">
        <w:rPr>
          <w:rFonts w:eastAsia="Times New Roman" w:cs="Arial"/>
          <w:kern w:val="0"/>
          <w:lang w:eastAsia="hr-HR"/>
          <w14:ligatures w14:val="none"/>
        </w:rPr>
        <w:tab/>
      </w:r>
      <w:r w:rsidRPr="00AE1144">
        <w:rPr>
          <w:rFonts w:eastAsia="Times New Roman" w:cs="Arial"/>
          <w:snapToGrid w:val="0"/>
          <w:kern w:val="0"/>
          <w:lang w:eastAsia="hr-HR"/>
          <w14:ligatures w14:val="none"/>
        </w:rPr>
        <w:t>Udaljenost prateće i/ili pomoćne građevine od građevine osnovne namjene na istoj građevnoj čestici najmanje je 3,0 m</w:t>
      </w:r>
      <w:r w:rsidRPr="00AE1144">
        <w:rPr>
          <w:rFonts w:eastAsia="Times New Roman" w:cs="Arial"/>
          <w:kern w:val="0"/>
          <w:lang w:eastAsia="hr-HR"/>
          <w14:ligatures w14:val="none"/>
        </w:rPr>
        <w:t xml:space="preserve"> odnosno kako je određeno u </w:t>
      </w:r>
      <w:r w:rsidRPr="00AE1144">
        <w:rPr>
          <w:rFonts w:eastAsia="Times New Roman" w:cs="Arial"/>
          <w:b/>
          <w:kern w:val="0"/>
          <w:lang w:eastAsia="hr-HR"/>
          <w14:ligatures w14:val="none"/>
        </w:rPr>
        <w:t>poglavlju 9.5</w:t>
      </w:r>
      <w:r w:rsidRPr="00AE1144">
        <w:rPr>
          <w:rFonts w:eastAsia="Times New Roman" w:cs="Arial"/>
          <w:kern w:val="0"/>
          <w:lang w:eastAsia="hr-HR"/>
          <w14:ligatures w14:val="none"/>
        </w:rPr>
        <w:t>. ovog GUP-a.</w:t>
      </w:r>
    </w:p>
    <w:p w14:paraId="6AC9EDF5" w14:textId="77777777" w:rsidR="009855B4" w:rsidRPr="00AE1144" w:rsidRDefault="009855B4" w:rsidP="009855B4">
      <w:pPr>
        <w:spacing w:line="240" w:lineRule="auto"/>
        <w:ind w:left="567" w:hanging="567"/>
        <w:rPr>
          <w:rFonts w:eastAsia="Times New Roman" w:cs="Arial"/>
          <w:strike/>
          <w:kern w:val="0"/>
          <w:lang w:eastAsia="hr-HR"/>
          <w14:ligatures w14:val="none"/>
        </w:rPr>
      </w:pPr>
      <w:r w:rsidRPr="00AE1144">
        <w:rPr>
          <w:rFonts w:eastAsia="Times New Roman" w:cs="Arial"/>
          <w:kern w:val="0"/>
          <w:lang w:eastAsia="hr-HR"/>
          <w14:ligatures w14:val="none"/>
        </w:rPr>
        <w:t>(16)</w:t>
      </w:r>
      <w:r w:rsidRPr="00AE1144">
        <w:rPr>
          <w:rFonts w:eastAsia="Times New Roman" w:cs="Arial"/>
          <w:kern w:val="0"/>
          <w:lang w:eastAsia="hr-HR"/>
          <w14:ligatures w14:val="none"/>
        </w:rPr>
        <w:tab/>
      </w:r>
      <w:r w:rsidRPr="00AE1144">
        <w:rPr>
          <w:rFonts w:eastAsia="Calibri" w:cs="Arial"/>
          <w:snapToGrid w:val="0"/>
        </w:rPr>
        <w:t>Najmanje 25% građevne čestice potrebno je urediti kao zelenu površinu uređenu niskim i visokim zelenilom</w:t>
      </w:r>
      <w:r w:rsidRPr="00AE1144">
        <w:rPr>
          <w:rFonts w:eastAsia="Calibri" w:cs="Arial"/>
        </w:rPr>
        <w:t xml:space="preserve"> namijenjenu za odmor i rekreaciju korisnika prostora, a najmanje 15%</w:t>
      </w:r>
      <w:r w:rsidRPr="00AE1144">
        <w:rPr>
          <w:rFonts w:eastAsia="Calibri" w:cs="Arial"/>
          <w:snapToGrid w:val="0"/>
        </w:rPr>
        <w:t xml:space="preserve"> ukupne površine građevne čestice treba biti jedinstvena zelena površina</w:t>
      </w:r>
      <w:r w:rsidRPr="00AE1144">
        <w:rPr>
          <w:rFonts w:eastAsia="Calibri" w:cs="Arial"/>
        </w:rPr>
        <w:t xml:space="preserve">, odnosno sukladno </w:t>
      </w:r>
      <w:r w:rsidRPr="00AE1144">
        <w:rPr>
          <w:rFonts w:eastAsia="Calibri" w:cs="Arial"/>
          <w:b/>
          <w:bCs/>
        </w:rPr>
        <w:t>poglavlju 9.5.</w:t>
      </w:r>
      <w:r w:rsidRPr="00AE1144">
        <w:rPr>
          <w:rFonts w:eastAsia="Calibri" w:cs="Arial"/>
        </w:rPr>
        <w:t xml:space="preserve"> ovog GUP-a.</w:t>
      </w:r>
    </w:p>
    <w:p w14:paraId="5FBAB707" w14:textId="77777777" w:rsidR="009855B4" w:rsidRPr="00AE1144" w:rsidRDefault="009855B4" w:rsidP="009855B4">
      <w:pPr>
        <w:autoSpaceDE w:val="0"/>
        <w:autoSpaceDN w:val="0"/>
        <w:adjustRightInd w:val="0"/>
        <w:spacing w:after="160" w:line="240" w:lineRule="auto"/>
        <w:ind w:left="567" w:right="-1" w:hanging="567"/>
        <w:contextualSpacing/>
        <w:rPr>
          <w:rFonts w:eastAsia="Calibri" w:cs="Arial"/>
          <w:kern w:val="0"/>
          <w:lang w:eastAsia="hr-HR"/>
          <w14:ligatures w14:val="none"/>
        </w:rPr>
      </w:pPr>
      <w:r w:rsidRPr="00AE1144">
        <w:rPr>
          <w:rFonts w:eastAsia="Times New Roman" w:cs="Arial"/>
          <w:kern w:val="0"/>
          <w:lang w:eastAsia="hr-HR"/>
          <w14:ligatures w14:val="none"/>
        </w:rPr>
        <w:t>(17)</w:t>
      </w:r>
      <w:r w:rsidRPr="00AE1144">
        <w:rPr>
          <w:rFonts w:eastAsia="Times New Roman" w:cs="Arial"/>
          <w:kern w:val="0"/>
          <w:lang w:eastAsia="hr-HR"/>
          <w14:ligatures w14:val="none"/>
        </w:rPr>
        <w:tab/>
        <w:t xml:space="preserve">Građevna čestica mora imati osiguran </w:t>
      </w:r>
      <w:r w:rsidRPr="00AE1144">
        <w:rPr>
          <w:rFonts w:eastAsia="Calibri" w:cs="Arial"/>
          <w:kern w:val="0"/>
          <w:lang w:eastAsia="hr-HR"/>
          <w14:ligatures w14:val="none"/>
        </w:rPr>
        <w:t>neposredni kolni prilaz minimalne širine 3,0 m na prometnu površinu. Iznimno i manje, ako je takvo zatečeno postojeće stanje evidentirano u katastru.</w:t>
      </w:r>
    </w:p>
    <w:p w14:paraId="190C7E75" w14:textId="77777777" w:rsidR="009855B4" w:rsidRPr="00AE1144" w:rsidRDefault="009855B4" w:rsidP="009855B4">
      <w:pPr>
        <w:autoSpaceDE w:val="0"/>
        <w:autoSpaceDN w:val="0"/>
        <w:adjustRightInd w:val="0"/>
        <w:spacing w:after="160" w:line="240" w:lineRule="auto"/>
        <w:ind w:left="567" w:right="-1" w:hanging="567"/>
        <w:contextualSpacing/>
        <w:rPr>
          <w:rFonts w:eastAsia="Times New Roman" w:cs="Arial"/>
          <w:kern w:val="0"/>
          <w:lang w:eastAsia="hr-HR"/>
          <w14:ligatures w14:val="none"/>
        </w:rPr>
      </w:pPr>
      <w:r w:rsidRPr="00AE1144">
        <w:rPr>
          <w:rFonts w:eastAsia="Calibri" w:cs="Arial"/>
          <w:snapToGrid w:val="0"/>
        </w:rPr>
        <w:t>(18)</w:t>
      </w:r>
      <w:r w:rsidRPr="00B54C68">
        <w:rPr>
          <w:rFonts w:eastAsia="Calibri" w:cs="Arial"/>
          <w:snapToGrid w:val="0"/>
        </w:rPr>
        <w:tab/>
      </w:r>
      <w:r w:rsidRPr="00AE1144">
        <w:rPr>
          <w:rFonts w:eastAsia="Calibri" w:cs="Arial"/>
          <w:snapToGrid w:val="0"/>
        </w:rPr>
        <w:t>Na krovišta je moguće ugraditi kupole za prirodno osvjetljenje te kolektore sunčeve energije i fotonaponske ćelije.</w:t>
      </w:r>
    </w:p>
    <w:p w14:paraId="0F5C0C19" w14:textId="77777777" w:rsidR="009855B4" w:rsidRPr="00AE1144" w:rsidRDefault="009855B4" w:rsidP="009855B4">
      <w:pPr>
        <w:spacing w:line="240" w:lineRule="auto"/>
        <w:ind w:left="567" w:hanging="567"/>
        <w:rPr>
          <w:rFonts w:eastAsia="Times New Roman" w:cs="Arial"/>
          <w:b/>
          <w:kern w:val="0"/>
          <w:lang w:eastAsia="hr-HR"/>
          <w14:ligatures w14:val="none"/>
        </w:rPr>
      </w:pPr>
      <w:r w:rsidRPr="00AE1144">
        <w:rPr>
          <w:rFonts w:eastAsia="Times New Roman" w:cs="Arial"/>
          <w:kern w:val="0"/>
          <w:lang w:eastAsia="hr-HR"/>
          <w14:ligatures w14:val="none"/>
        </w:rPr>
        <w:t>(19)</w:t>
      </w:r>
      <w:r w:rsidRPr="00AE1144">
        <w:rPr>
          <w:rFonts w:eastAsia="Times New Roman" w:cs="Arial"/>
          <w:kern w:val="0"/>
          <w:lang w:eastAsia="hr-HR"/>
          <w14:ligatures w14:val="none"/>
        </w:rPr>
        <w:tab/>
        <w:t xml:space="preserve">Parkirališno-garažna mjesta za građevine gospodarske namjene moraju se osigurati sukladno </w:t>
      </w:r>
      <w:r w:rsidRPr="00AE1144">
        <w:rPr>
          <w:rFonts w:eastAsia="Times New Roman" w:cs="Arial"/>
          <w:b/>
          <w:kern w:val="0"/>
          <w:lang w:eastAsia="hr-HR"/>
          <w14:ligatures w14:val="none"/>
        </w:rPr>
        <w:t xml:space="preserve">poglavlju Parkirališta i garaže </w:t>
      </w:r>
      <w:r w:rsidRPr="00AE1144">
        <w:rPr>
          <w:rFonts w:eastAsia="Times New Roman" w:cs="Arial"/>
          <w:kern w:val="0"/>
          <w:lang w:eastAsia="hr-HR"/>
          <w14:ligatures w14:val="none"/>
        </w:rPr>
        <w:t>ovog GUP-a.</w:t>
      </w:r>
    </w:p>
    <w:p w14:paraId="5948DA65" w14:textId="48BC60DF" w:rsidR="009855B4" w:rsidRPr="00AE1144" w:rsidRDefault="009855B4" w:rsidP="009855B4">
      <w:pPr>
        <w:spacing w:line="240" w:lineRule="auto"/>
        <w:ind w:left="567" w:hanging="567"/>
        <w:rPr>
          <w:rFonts w:eastAsia="Times New Roman" w:cs="Arial"/>
          <w:kern w:val="0"/>
          <w:lang w:eastAsia="hr-HR"/>
          <w14:ligatures w14:val="none"/>
        </w:rPr>
      </w:pPr>
      <w:r w:rsidRPr="00AE1144">
        <w:rPr>
          <w:rFonts w:eastAsia="Times New Roman" w:cs="Arial"/>
          <w:kern w:val="0"/>
          <w:lang w:eastAsia="hr-HR"/>
          <w14:ligatures w14:val="none"/>
        </w:rPr>
        <w:t>(20)</w:t>
      </w:r>
      <w:r w:rsidR="002522E8">
        <w:rPr>
          <w:rFonts w:eastAsia="Times New Roman" w:cs="Arial"/>
          <w:kern w:val="0"/>
          <w:lang w:eastAsia="hr-HR"/>
          <w14:ligatures w14:val="none"/>
        </w:rPr>
        <w:tab/>
      </w:r>
      <w:r w:rsidRPr="00AE1144">
        <w:rPr>
          <w:rFonts w:eastAsia="Calibri" w:cs="Arial"/>
        </w:rPr>
        <w:t xml:space="preserve">Ostali uvjeti uređenja građevne čestice te </w:t>
      </w:r>
      <w:r w:rsidRPr="00AE1144">
        <w:rPr>
          <w:rFonts w:eastAsia="Calibri" w:cs="Arial"/>
          <w:snapToGrid w:val="0"/>
        </w:rPr>
        <w:t xml:space="preserve">gradnja i oblikovanje građevina </w:t>
      </w:r>
      <w:r w:rsidRPr="00AE1144">
        <w:rPr>
          <w:rFonts w:eastAsia="Calibri" w:cs="Arial"/>
        </w:rPr>
        <w:t xml:space="preserve">unutar gospodarske namjene  određeni su u </w:t>
      </w:r>
      <w:r w:rsidRPr="00AE1144">
        <w:rPr>
          <w:rFonts w:eastAsia="Calibri" w:cs="Arial"/>
          <w:b/>
          <w:bCs/>
        </w:rPr>
        <w:t xml:space="preserve">poglavlju 9.5., </w:t>
      </w:r>
      <w:r w:rsidRPr="00AE1144">
        <w:rPr>
          <w:rFonts w:eastAsia="Calibri" w:cs="Arial"/>
        </w:rPr>
        <w:t>a koji u ovom članku nisu određeni.</w:t>
      </w:r>
    </w:p>
    <w:p w14:paraId="1BA51286" w14:textId="77777777" w:rsidR="009855B4" w:rsidRDefault="009855B4" w:rsidP="00D94733">
      <w:pPr>
        <w:rPr>
          <w:rFonts w:cs="Arial"/>
        </w:rPr>
      </w:pPr>
    </w:p>
    <w:p w14:paraId="42DDCD15" w14:textId="11DEA59F" w:rsidR="00636609" w:rsidRDefault="002D6A2B" w:rsidP="002D6A2B">
      <w:pPr>
        <w:pStyle w:val="Naslov2"/>
        <w:ind w:left="567" w:hanging="567"/>
        <w:rPr>
          <w:rFonts w:cs="Arial"/>
        </w:rPr>
      </w:pPr>
      <w:bookmarkStart w:id="87" w:name="_Toc195017173"/>
      <w:r w:rsidRPr="00CC7731">
        <w:t>3.4.</w:t>
      </w:r>
      <w:r>
        <w:t xml:space="preserve"> </w:t>
      </w:r>
      <w:r w:rsidRPr="00CC7731">
        <w:t>Gospodarska ugostiteljsko-turistička namjena – hotel – (oznaka T1) i ostale ugostiteljsko-turističke građevine</w:t>
      </w:r>
      <w:bookmarkEnd w:id="87"/>
    </w:p>
    <w:p w14:paraId="054CCDFE" w14:textId="77777777" w:rsidR="00636609" w:rsidRDefault="00636609" w:rsidP="00D94733">
      <w:pPr>
        <w:rPr>
          <w:rFonts w:cs="Arial"/>
        </w:rPr>
      </w:pPr>
    </w:p>
    <w:p w14:paraId="3D00D703" w14:textId="7638D7D5" w:rsidR="00673AB7" w:rsidRPr="00673AB7" w:rsidRDefault="00673AB7" w:rsidP="00673AB7">
      <w:pPr>
        <w:spacing w:line="240" w:lineRule="auto"/>
        <w:jc w:val="center"/>
        <w:rPr>
          <w:rFonts w:eastAsia="Times New Roman" w:cs="Arial"/>
          <w:b/>
          <w:kern w:val="0"/>
          <w:lang w:eastAsia="hr-HR"/>
          <w14:ligatures w14:val="none"/>
        </w:rPr>
      </w:pPr>
      <w:r w:rsidRPr="00673AB7">
        <w:rPr>
          <w:rFonts w:eastAsia="Times New Roman" w:cs="Arial"/>
          <w:b/>
          <w:kern w:val="0"/>
          <w:lang w:eastAsia="hr-HR"/>
          <w14:ligatures w14:val="none"/>
        </w:rPr>
        <w:t>Članak 20.a</w:t>
      </w:r>
    </w:p>
    <w:p w14:paraId="5332BA71" w14:textId="77777777" w:rsidR="00636609" w:rsidRDefault="00636609" w:rsidP="00D94733">
      <w:pPr>
        <w:rPr>
          <w:rFonts w:cs="Arial"/>
        </w:rPr>
      </w:pPr>
    </w:p>
    <w:p w14:paraId="1CFFF6AE" w14:textId="476B241D" w:rsidR="00673AB7" w:rsidRPr="00B655ED" w:rsidRDefault="00673AB7" w:rsidP="00673AB7">
      <w:pPr>
        <w:shd w:val="clear" w:color="auto" w:fill="FFFFFF"/>
        <w:spacing w:line="240" w:lineRule="auto"/>
        <w:ind w:left="567" w:hanging="567"/>
        <w:rPr>
          <w:rFonts w:eastAsia="Times New Roman" w:cs="Arial"/>
          <w:b/>
          <w:bCs/>
          <w:kern w:val="0"/>
          <w:lang w:eastAsia="hr-HR"/>
          <w14:ligatures w14:val="none"/>
        </w:rPr>
      </w:pPr>
      <w:r w:rsidRPr="00B655ED">
        <w:rPr>
          <w:rFonts w:eastAsia="Times New Roman" w:cs="Arial"/>
          <w:kern w:val="0"/>
          <w:lang w:eastAsia="hr-HR"/>
          <w14:ligatures w14:val="none"/>
        </w:rPr>
        <w:t>(1)</w:t>
      </w:r>
      <w:r w:rsidRPr="00B655ED">
        <w:rPr>
          <w:rFonts w:eastAsia="Times New Roman" w:cs="Arial"/>
          <w:b/>
          <w:bCs/>
          <w:kern w:val="0"/>
          <w:lang w:eastAsia="hr-HR"/>
          <w14:ligatures w14:val="none"/>
        </w:rPr>
        <w:t xml:space="preserve">  Građevina ugostiteljsko-turističke namjene </w:t>
      </w:r>
      <w:r w:rsidRPr="00B655ED">
        <w:rPr>
          <w:rFonts w:eastAsia="Times New Roman" w:cs="Arial"/>
          <w:kern w:val="0"/>
          <w:lang w:eastAsia="hr-HR"/>
          <w14:ligatures w14:val="none"/>
        </w:rPr>
        <w:t xml:space="preserve">je građevina namijenjena obavljanju gospodarskih djelatnosti ugostiteljstva i turizma (usluge smještaja, prehrane, pića i napitaka) sukladno posebnim propisima i </w:t>
      </w:r>
      <w:r w:rsidRPr="00B655ED">
        <w:rPr>
          <w:rFonts w:eastAsia="Times New Roman" w:cs="Arial"/>
          <w:b/>
          <w:bCs/>
          <w:kern w:val="0"/>
          <w:lang w:eastAsia="hr-HR"/>
          <w14:ligatures w14:val="none"/>
        </w:rPr>
        <w:t>poglavlju 1.</w:t>
      </w:r>
      <w:r w:rsidRPr="00B655ED">
        <w:rPr>
          <w:rFonts w:eastAsia="Times New Roman" w:cs="Arial"/>
          <w:kern w:val="0"/>
          <w:lang w:eastAsia="hr-HR"/>
          <w14:ligatures w14:val="none"/>
        </w:rPr>
        <w:t xml:space="preserve"> ovog GUP-a.</w:t>
      </w:r>
    </w:p>
    <w:p w14:paraId="22A73313" w14:textId="77777777" w:rsidR="00673AB7" w:rsidRPr="00B655ED" w:rsidRDefault="00673AB7" w:rsidP="00673AB7">
      <w:pPr>
        <w:autoSpaceDE w:val="0"/>
        <w:autoSpaceDN w:val="0"/>
        <w:adjustRightInd w:val="0"/>
        <w:spacing w:line="240" w:lineRule="auto"/>
        <w:ind w:left="567" w:hanging="567"/>
        <w:rPr>
          <w:rFonts w:eastAsia="Times New Roman" w:cs="Arial"/>
          <w:bCs/>
          <w:kern w:val="0"/>
          <w:lang w:eastAsia="hr-HR"/>
          <w14:ligatures w14:val="none"/>
        </w:rPr>
      </w:pPr>
      <w:r w:rsidRPr="00B655ED">
        <w:rPr>
          <w:rFonts w:eastAsia="Times New Roman" w:cs="Arial"/>
          <w:bCs/>
          <w:kern w:val="0"/>
          <w:lang w:eastAsia="hr-HR"/>
          <w14:ligatures w14:val="none"/>
        </w:rPr>
        <w:t>(2)</w:t>
      </w:r>
      <w:r w:rsidRPr="00B655ED">
        <w:rPr>
          <w:rFonts w:eastAsia="Times New Roman" w:cs="Arial"/>
          <w:bCs/>
          <w:kern w:val="0"/>
          <w:lang w:eastAsia="hr-HR"/>
          <w14:ligatures w14:val="none"/>
        </w:rPr>
        <w:tab/>
        <w:t>Najmanja veličina građevne čestice za izgradnju građevine ugostiteljsko-turističke namjene je P=400,0 m</w:t>
      </w:r>
      <w:r w:rsidRPr="00B655ED">
        <w:rPr>
          <w:rFonts w:eastAsia="Times New Roman" w:cs="Arial"/>
          <w:bCs/>
          <w:kern w:val="0"/>
          <w:vertAlign w:val="superscript"/>
          <w:lang w:eastAsia="hr-HR"/>
          <w14:ligatures w14:val="none"/>
        </w:rPr>
        <w:t>2</w:t>
      </w:r>
      <w:r w:rsidRPr="00B655ED">
        <w:rPr>
          <w:rFonts w:eastAsia="Times New Roman" w:cs="Arial"/>
          <w:bCs/>
          <w:kern w:val="0"/>
          <w:lang w:eastAsia="hr-HR"/>
          <w14:ligatures w14:val="none"/>
        </w:rPr>
        <w:t>.</w:t>
      </w:r>
    </w:p>
    <w:p w14:paraId="035F2CC8" w14:textId="77777777" w:rsidR="00673AB7" w:rsidRPr="00B655ED" w:rsidRDefault="00673AB7" w:rsidP="00673AB7">
      <w:pPr>
        <w:autoSpaceDE w:val="0"/>
        <w:autoSpaceDN w:val="0"/>
        <w:adjustRightInd w:val="0"/>
        <w:spacing w:line="240" w:lineRule="auto"/>
        <w:rPr>
          <w:rFonts w:eastAsia="Times New Roman" w:cs="Arial"/>
          <w:bCs/>
          <w:kern w:val="0"/>
          <w:lang w:eastAsia="hr-HR"/>
          <w14:ligatures w14:val="none"/>
        </w:rPr>
      </w:pPr>
      <w:r w:rsidRPr="00B655ED">
        <w:rPr>
          <w:rFonts w:eastAsia="Times New Roman" w:cs="Arial"/>
          <w:bCs/>
          <w:kern w:val="0"/>
          <w:lang w:eastAsia="hr-HR"/>
          <w14:ligatures w14:val="none"/>
        </w:rPr>
        <w:t>(3)</w:t>
      </w:r>
      <w:r w:rsidRPr="00744A23">
        <w:rPr>
          <w:rFonts w:eastAsia="Times New Roman" w:cs="Arial"/>
          <w:bCs/>
          <w:kern w:val="0"/>
          <w:lang w:eastAsia="hr-HR"/>
          <w14:ligatures w14:val="none"/>
        </w:rPr>
        <w:t xml:space="preserve">     </w:t>
      </w:r>
      <w:r w:rsidRPr="00B655ED">
        <w:rPr>
          <w:rFonts w:eastAsia="Times New Roman" w:cs="Arial"/>
          <w:bCs/>
          <w:kern w:val="0"/>
          <w:lang w:eastAsia="hr-HR"/>
          <w14:ligatures w14:val="none"/>
        </w:rPr>
        <w:t>Najveća dopuštena veličina građevne čestice nije ograničena.</w:t>
      </w:r>
    </w:p>
    <w:p w14:paraId="7545B611" w14:textId="77777777" w:rsidR="00673AB7" w:rsidRPr="00B655ED" w:rsidRDefault="00673AB7" w:rsidP="00673AB7">
      <w:pPr>
        <w:autoSpaceDE w:val="0"/>
        <w:autoSpaceDN w:val="0"/>
        <w:adjustRightInd w:val="0"/>
        <w:spacing w:line="240" w:lineRule="auto"/>
        <w:ind w:left="567" w:hanging="567"/>
        <w:rPr>
          <w:rFonts w:eastAsia="Times New Roman" w:cs="Arial"/>
          <w:bCs/>
          <w:kern w:val="0"/>
          <w:lang w:eastAsia="hr-HR"/>
          <w14:ligatures w14:val="none"/>
        </w:rPr>
      </w:pPr>
      <w:r w:rsidRPr="00B655ED">
        <w:rPr>
          <w:rFonts w:eastAsia="Times New Roman" w:cs="Arial"/>
          <w:bCs/>
          <w:kern w:val="0"/>
          <w:lang w:eastAsia="hr-HR"/>
          <w14:ligatures w14:val="none"/>
        </w:rPr>
        <w:t>(4)</w:t>
      </w:r>
      <w:r w:rsidRPr="00B655ED">
        <w:rPr>
          <w:rFonts w:eastAsia="Times New Roman" w:cs="Arial"/>
          <w:bCs/>
          <w:kern w:val="0"/>
          <w:lang w:eastAsia="hr-HR"/>
          <w14:ligatures w14:val="none"/>
        </w:rPr>
        <w:tab/>
      </w:r>
      <w:r w:rsidRPr="00B655ED">
        <w:rPr>
          <w:rFonts w:eastAsia="Times New Roman" w:cs="Arial"/>
          <w:kern w:val="0"/>
          <w:lang w:eastAsia="hr-HR"/>
          <w14:ligatures w14:val="none"/>
        </w:rPr>
        <w:t xml:space="preserve">Najveći dopušteni koeficijent izgrađenosti - </w:t>
      </w:r>
      <w:proofErr w:type="spellStart"/>
      <w:r w:rsidRPr="00B655ED">
        <w:rPr>
          <w:rFonts w:eastAsia="Times New Roman" w:cs="Arial"/>
          <w:kern w:val="0"/>
          <w:lang w:eastAsia="hr-HR"/>
          <w14:ligatures w14:val="none"/>
        </w:rPr>
        <w:t>kig</w:t>
      </w:r>
      <w:proofErr w:type="spellEnd"/>
      <w:r w:rsidRPr="00B655ED">
        <w:rPr>
          <w:rFonts w:eastAsia="Times New Roman" w:cs="Arial"/>
          <w:kern w:val="0"/>
          <w:lang w:eastAsia="hr-HR"/>
          <w14:ligatures w14:val="none"/>
        </w:rPr>
        <w:t xml:space="preserve"> i iskoristivosti </w:t>
      </w:r>
      <w:r w:rsidRPr="00744A23">
        <w:rPr>
          <w:rFonts w:eastAsia="Times New Roman" w:cs="Arial"/>
          <w:kern w:val="0"/>
          <w:lang w:eastAsia="hr-HR"/>
          <w14:ligatures w14:val="none"/>
        </w:rPr>
        <w:t>–</w:t>
      </w:r>
      <w:r w:rsidRPr="00B655ED">
        <w:rPr>
          <w:rFonts w:eastAsia="Times New Roman" w:cs="Arial"/>
          <w:kern w:val="0"/>
          <w:lang w:eastAsia="hr-HR"/>
          <w14:ligatures w14:val="none"/>
        </w:rPr>
        <w:t xml:space="preserve"> kis građevne čestice te najveći dozvoljeni broj etaža građevina osnovne namjene određuje se ovisno o zoni grada u skladu s odredbama </w:t>
      </w:r>
      <w:r w:rsidRPr="00B655ED">
        <w:rPr>
          <w:rFonts w:eastAsia="Times New Roman" w:cs="Arial"/>
          <w:b/>
          <w:kern w:val="0"/>
          <w:lang w:eastAsia="hr-HR"/>
          <w14:ligatures w14:val="none"/>
        </w:rPr>
        <w:t>poglavlja 9. Način i uvjeti gradnje</w:t>
      </w:r>
      <w:r w:rsidRPr="00B655ED">
        <w:rPr>
          <w:rFonts w:eastAsia="Times New Roman" w:cs="Arial"/>
          <w:kern w:val="0"/>
          <w:lang w:eastAsia="hr-HR"/>
          <w14:ligatures w14:val="none"/>
        </w:rPr>
        <w:t>.</w:t>
      </w:r>
    </w:p>
    <w:p w14:paraId="0E6699F9" w14:textId="77777777" w:rsidR="00673AB7" w:rsidRPr="00B655ED" w:rsidRDefault="00673AB7" w:rsidP="00673AB7">
      <w:pPr>
        <w:autoSpaceDE w:val="0"/>
        <w:autoSpaceDN w:val="0"/>
        <w:adjustRightInd w:val="0"/>
        <w:spacing w:line="240" w:lineRule="auto"/>
        <w:ind w:left="567" w:hanging="567"/>
        <w:rPr>
          <w:rFonts w:eastAsia="Times New Roman" w:cs="Arial"/>
          <w:bCs/>
          <w:kern w:val="0"/>
          <w:lang w:eastAsia="hr-HR"/>
          <w14:ligatures w14:val="none"/>
        </w:rPr>
      </w:pPr>
      <w:r w:rsidRPr="00B655ED">
        <w:rPr>
          <w:rFonts w:eastAsia="Times New Roman" w:cs="Arial"/>
          <w:bCs/>
          <w:kern w:val="0"/>
          <w:lang w:eastAsia="hr-HR"/>
          <w14:ligatures w14:val="none"/>
        </w:rPr>
        <w:t xml:space="preserve">(5) </w:t>
      </w:r>
      <w:r w:rsidRPr="008C4508">
        <w:rPr>
          <w:rFonts w:eastAsia="Times New Roman" w:cs="Arial"/>
          <w:bCs/>
          <w:kern w:val="0"/>
          <w:lang w:eastAsia="hr-HR"/>
          <w14:ligatures w14:val="none"/>
        </w:rPr>
        <w:tab/>
      </w:r>
      <w:r w:rsidRPr="00B655ED">
        <w:rPr>
          <w:rFonts w:eastAsia="Times New Roman" w:cs="Arial"/>
          <w:bCs/>
          <w:kern w:val="0"/>
          <w:lang w:eastAsia="hr-HR"/>
          <w14:ligatures w14:val="none"/>
        </w:rPr>
        <w:t xml:space="preserve">Najveći dopušteni koeficijent izgrađenosti iznosi </w:t>
      </w:r>
      <w:proofErr w:type="spellStart"/>
      <w:r w:rsidRPr="00B655ED">
        <w:rPr>
          <w:rFonts w:eastAsia="Times New Roman" w:cs="Arial"/>
          <w:bCs/>
          <w:kern w:val="0"/>
          <w:lang w:eastAsia="hr-HR"/>
          <w14:ligatures w14:val="none"/>
        </w:rPr>
        <w:t>kig</w:t>
      </w:r>
      <w:proofErr w:type="spellEnd"/>
      <w:r w:rsidRPr="00B655ED">
        <w:rPr>
          <w:rFonts w:eastAsia="Times New Roman" w:cs="Arial"/>
          <w:bCs/>
          <w:kern w:val="0"/>
          <w:lang w:eastAsia="hr-HR"/>
          <w14:ligatures w14:val="none"/>
        </w:rPr>
        <w:t xml:space="preserve">=0,6, odnosno sukladno </w:t>
      </w:r>
      <w:r w:rsidRPr="00B655ED">
        <w:rPr>
          <w:rFonts w:eastAsia="Times New Roman" w:cs="Arial"/>
          <w:b/>
          <w:bCs/>
          <w:kern w:val="0"/>
          <w:lang w:eastAsia="hr-HR"/>
          <w14:ligatures w14:val="none"/>
        </w:rPr>
        <w:t>poglavlju 9.</w:t>
      </w:r>
    </w:p>
    <w:p w14:paraId="112D993C" w14:textId="77777777" w:rsidR="00673AB7" w:rsidRPr="00B655ED" w:rsidRDefault="00673AB7" w:rsidP="00673AB7">
      <w:pPr>
        <w:autoSpaceDE w:val="0"/>
        <w:autoSpaceDN w:val="0"/>
        <w:adjustRightInd w:val="0"/>
        <w:spacing w:line="240" w:lineRule="auto"/>
        <w:ind w:left="567" w:hanging="567"/>
        <w:rPr>
          <w:rFonts w:eastAsia="Times New Roman" w:cs="Arial"/>
          <w:bCs/>
          <w:kern w:val="0"/>
          <w:lang w:eastAsia="hr-HR"/>
          <w14:ligatures w14:val="none"/>
        </w:rPr>
      </w:pPr>
      <w:r w:rsidRPr="00B655ED">
        <w:rPr>
          <w:rFonts w:eastAsia="Times New Roman" w:cs="Arial"/>
          <w:bCs/>
          <w:kern w:val="0"/>
          <w:lang w:eastAsia="hr-HR"/>
          <w14:ligatures w14:val="none"/>
        </w:rPr>
        <w:lastRenderedPageBreak/>
        <w:t xml:space="preserve">(6) </w:t>
      </w:r>
      <w:r w:rsidRPr="00B655ED">
        <w:rPr>
          <w:rFonts w:eastAsia="Times New Roman" w:cs="Arial"/>
          <w:bCs/>
          <w:kern w:val="0"/>
          <w:lang w:eastAsia="hr-HR"/>
          <w14:ligatures w14:val="none"/>
        </w:rPr>
        <w:tab/>
        <w:t>Iznimno, u području zajedničkih obilježja</w:t>
      </w:r>
      <w:r w:rsidRPr="008C4508">
        <w:rPr>
          <w:rFonts w:eastAsia="Times New Roman" w:cs="Arial"/>
          <w:bCs/>
          <w:kern w:val="0"/>
          <w:lang w:eastAsia="hr-HR"/>
          <w14:ligatures w14:val="none"/>
        </w:rPr>
        <w:t xml:space="preserve"> </w:t>
      </w:r>
      <w:r w:rsidRPr="00B655ED">
        <w:rPr>
          <w:rFonts w:eastAsia="Times New Roman" w:cs="Arial"/>
          <w:bCs/>
          <w:kern w:val="0"/>
          <w:lang w:eastAsia="hr-HR"/>
          <w14:ligatures w14:val="none"/>
        </w:rPr>
        <w:t xml:space="preserve">- PZO-a dopušteno je odstupanje od predviđenog koeficijenta do </w:t>
      </w:r>
      <w:proofErr w:type="spellStart"/>
      <w:r w:rsidRPr="00B655ED">
        <w:rPr>
          <w:rFonts w:eastAsia="Times New Roman" w:cs="Arial"/>
          <w:bCs/>
          <w:kern w:val="0"/>
          <w:lang w:eastAsia="hr-HR"/>
          <w14:ligatures w14:val="none"/>
        </w:rPr>
        <w:t>kig</w:t>
      </w:r>
      <w:proofErr w:type="spellEnd"/>
      <w:r w:rsidRPr="00B655ED">
        <w:rPr>
          <w:rFonts w:eastAsia="Times New Roman" w:cs="Arial"/>
          <w:bCs/>
          <w:kern w:val="0"/>
          <w:lang w:eastAsia="hr-HR"/>
          <w14:ligatures w14:val="none"/>
        </w:rPr>
        <w:t>=1,0 i sukladno odredbama važećeg detaljnog plana uređenja navedenog područja.</w:t>
      </w:r>
    </w:p>
    <w:p w14:paraId="1D5C59FB" w14:textId="77777777" w:rsidR="00673AB7" w:rsidRPr="00B655ED" w:rsidRDefault="00673AB7" w:rsidP="00673AB7">
      <w:pPr>
        <w:autoSpaceDE w:val="0"/>
        <w:autoSpaceDN w:val="0"/>
        <w:adjustRightInd w:val="0"/>
        <w:spacing w:line="240" w:lineRule="auto"/>
        <w:ind w:left="567" w:hanging="567"/>
        <w:rPr>
          <w:rFonts w:eastAsia="Times New Roman" w:cs="Arial"/>
          <w:bCs/>
          <w:strike/>
          <w:kern w:val="0"/>
          <w:lang w:eastAsia="hr-HR"/>
          <w14:ligatures w14:val="none"/>
        </w:rPr>
      </w:pPr>
      <w:r w:rsidRPr="00B655ED">
        <w:rPr>
          <w:rFonts w:eastAsia="Times New Roman" w:cs="Arial"/>
          <w:bCs/>
          <w:kern w:val="0"/>
          <w:lang w:eastAsia="hr-HR"/>
          <w14:ligatures w14:val="none"/>
        </w:rPr>
        <w:t>(7)</w:t>
      </w:r>
      <w:r w:rsidRPr="00B655ED">
        <w:rPr>
          <w:rFonts w:eastAsia="Times New Roman" w:cs="Arial"/>
          <w:bCs/>
          <w:kern w:val="0"/>
          <w:lang w:eastAsia="hr-HR"/>
          <w14:ligatures w14:val="none"/>
        </w:rPr>
        <w:tab/>
        <w:t xml:space="preserve">Najveća dopuštena visina osnovne ugostiteljsko-turističke građevine iznosi </w:t>
      </w:r>
      <w:proofErr w:type="spellStart"/>
      <w:r w:rsidRPr="00B655ED">
        <w:rPr>
          <w:rFonts w:eastAsia="Times New Roman" w:cs="Arial"/>
          <w:bCs/>
          <w:kern w:val="0"/>
          <w:lang w:eastAsia="hr-HR"/>
          <w14:ligatures w14:val="none"/>
        </w:rPr>
        <w:t>Vmax</w:t>
      </w:r>
      <w:proofErr w:type="spellEnd"/>
      <w:r w:rsidRPr="00B655ED">
        <w:rPr>
          <w:rFonts w:eastAsia="Times New Roman" w:cs="Arial"/>
          <w:bCs/>
          <w:kern w:val="0"/>
          <w:lang w:eastAsia="hr-HR"/>
          <w14:ligatures w14:val="none"/>
        </w:rPr>
        <w:t xml:space="preserve">=12,0 m, a iznimno i više. </w:t>
      </w:r>
    </w:p>
    <w:p w14:paraId="7AF4BB16" w14:textId="77777777" w:rsidR="00673AB7" w:rsidRPr="00B655ED" w:rsidRDefault="00673AB7" w:rsidP="00673AB7">
      <w:pPr>
        <w:autoSpaceDE w:val="0"/>
        <w:autoSpaceDN w:val="0"/>
        <w:adjustRightInd w:val="0"/>
        <w:spacing w:line="240" w:lineRule="auto"/>
        <w:ind w:left="567" w:hanging="567"/>
        <w:rPr>
          <w:rFonts w:eastAsia="Times New Roman" w:cs="Arial"/>
          <w:bCs/>
          <w:kern w:val="0"/>
          <w:lang w:eastAsia="hr-HR"/>
          <w14:ligatures w14:val="none"/>
        </w:rPr>
      </w:pPr>
      <w:r w:rsidRPr="00B655ED">
        <w:rPr>
          <w:rFonts w:eastAsia="Times New Roman" w:cs="Arial"/>
          <w:bCs/>
          <w:kern w:val="0"/>
          <w:lang w:eastAsia="hr-HR"/>
          <w14:ligatures w14:val="none"/>
        </w:rPr>
        <w:t xml:space="preserve">(8) </w:t>
      </w:r>
      <w:r w:rsidRPr="00B655ED">
        <w:rPr>
          <w:rFonts w:eastAsia="Times New Roman" w:cs="Arial"/>
          <w:bCs/>
          <w:kern w:val="0"/>
          <w:lang w:eastAsia="hr-HR"/>
          <w14:ligatures w14:val="none"/>
        </w:rPr>
        <w:tab/>
        <w:t xml:space="preserve">Iznimno, u području zajedničkih obilježja - PZO-a najveća visina građevine iznosi </w:t>
      </w:r>
      <w:proofErr w:type="spellStart"/>
      <w:r w:rsidRPr="00B655ED">
        <w:rPr>
          <w:rFonts w:eastAsia="Times New Roman" w:cs="Arial"/>
          <w:bCs/>
          <w:kern w:val="0"/>
          <w:lang w:eastAsia="hr-HR"/>
          <w14:ligatures w14:val="none"/>
        </w:rPr>
        <w:t>Vmax</w:t>
      </w:r>
      <w:proofErr w:type="spellEnd"/>
      <w:r w:rsidRPr="00B655ED">
        <w:rPr>
          <w:rFonts w:eastAsia="Times New Roman" w:cs="Arial"/>
          <w:bCs/>
          <w:kern w:val="0"/>
          <w:lang w:eastAsia="hr-HR"/>
          <w14:ligatures w14:val="none"/>
        </w:rPr>
        <w:t xml:space="preserve">=20,0 m, a prema odredbama važećeg detaljnog plana uređenja navedenog područja. </w:t>
      </w:r>
    </w:p>
    <w:p w14:paraId="19BA3115" w14:textId="77777777" w:rsidR="00673AB7" w:rsidRPr="00B655ED" w:rsidRDefault="00673AB7" w:rsidP="00673AB7">
      <w:pPr>
        <w:autoSpaceDE w:val="0"/>
        <w:autoSpaceDN w:val="0"/>
        <w:adjustRightInd w:val="0"/>
        <w:spacing w:after="200" w:line="240" w:lineRule="auto"/>
        <w:ind w:left="567" w:right="-1" w:hanging="567"/>
        <w:contextualSpacing/>
        <w:rPr>
          <w:rFonts w:eastAsia="Times New Roman" w:cs="Arial"/>
          <w:kern w:val="0"/>
          <w:lang w:eastAsia="hr-HR"/>
          <w14:ligatures w14:val="none"/>
        </w:rPr>
      </w:pPr>
      <w:r w:rsidRPr="00B655ED">
        <w:rPr>
          <w:rFonts w:eastAsia="Times New Roman" w:cs="Arial"/>
          <w:kern w:val="0"/>
          <w:lang w:eastAsia="hr-HR"/>
          <w14:ligatures w14:val="none"/>
        </w:rPr>
        <w:t xml:space="preserve"> (9)</w:t>
      </w:r>
      <w:r w:rsidRPr="00B655ED">
        <w:rPr>
          <w:rFonts w:eastAsia="Times New Roman" w:cs="Arial"/>
          <w:kern w:val="0"/>
          <w:lang w:eastAsia="hr-HR"/>
          <w14:ligatures w14:val="none"/>
        </w:rPr>
        <w:tab/>
        <w:t>Visina građevina koje radi tehnoloških procesa koji se u njima obavljaju kao što su silosi, dimnjaci, kotlovnice, strojarnice dizala i slično, može biti i viša od navedenih visina.</w:t>
      </w:r>
    </w:p>
    <w:p w14:paraId="16F9B04C" w14:textId="77777777" w:rsidR="00673AB7" w:rsidRPr="00B655ED" w:rsidRDefault="00673AB7" w:rsidP="00673AB7">
      <w:pPr>
        <w:autoSpaceDE w:val="0"/>
        <w:autoSpaceDN w:val="0"/>
        <w:adjustRightInd w:val="0"/>
        <w:spacing w:after="200" w:line="240" w:lineRule="auto"/>
        <w:ind w:left="567" w:right="-1" w:hanging="567"/>
        <w:contextualSpacing/>
        <w:rPr>
          <w:rFonts w:eastAsia="Times New Roman" w:cs="Arial"/>
          <w:kern w:val="0"/>
          <w:lang w:eastAsia="hr-HR"/>
          <w14:ligatures w14:val="none"/>
        </w:rPr>
      </w:pPr>
      <w:r w:rsidRPr="00B655ED">
        <w:rPr>
          <w:rFonts w:eastAsia="Times New Roman" w:cs="Arial"/>
          <w:snapToGrid w:val="0"/>
          <w:kern w:val="0"/>
          <w:lang w:eastAsia="hr-HR"/>
          <w14:ligatures w14:val="none"/>
        </w:rPr>
        <w:t>(10)</w:t>
      </w:r>
      <w:r w:rsidRPr="00B655ED">
        <w:rPr>
          <w:rFonts w:eastAsia="Times New Roman" w:cs="Arial"/>
          <w:snapToGrid w:val="0"/>
          <w:kern w:val="0"/>
          <w:lang w:eastAsia="hr-HR"/>
          <w14:ligatures w14:val="none"/>
        </w:rPr>
        <w:tab/>
        <w:t>Udaljenost građevine od regulacijske linije ne može biti manja od 5,0 m odnosno sukladno postojećoj uličnoj morfologiji građevina.</w:t>
      </w:r>
    </w:p>
    <w:p w14:paraId="03ED19E5" w14:textId="77777777" w:rsidR="00673AB7" w:rsidRPr="00B655ED" w:rsidRDefault="00673AB7" w:rsidP="00673AB7">
      <w:pPr>
        <w:autoSpaceDE w:val="0"/>
        <w:autoSpaceDN w:val="0"/>
        <w:adjustRightInd w:val="0"/>
        <w:spacing w:line="240" w:lineRule="auto"/>
        <w:ind w:left="567" w:hanging="567"/>
        <w:rPr>
          <w:rFonts w:eastAsia="Times New Roman" w:cs="Arial"/>
          <w:bCs/>
          <w:strike/>
          <w:kern w:val="0"/>
          <w:lang w:eastAsia="hr-HR"/>
          <w14:ligatures w14:val="none"/>
        </w:rPr>
      </w:pPr>
      <w:r w:rsidRPr="00B655ED">
        <w:rPr>
          <w:rFonts w:eastAsia="Times New Roman" w:cs="Arial"/>
          <w:bCs/>
          <w:kern w:val="0"/>
          <w:lang w:eastAsia="hr-HR"/>
          <w14:ligatures w14:val="none"/>
        </w:rPr>
        <w:t xml:space="preserve">(11) </w:t>
      </w:r>
      <w:r w:rsidRPr="00B655ED">
        <w:rPr>
          <w:rFonts w:eastAsia="Times New Roman" w:cs="Arial"/>
          <w:bCs/>
          <w:kern w:val="0"/>
          <w:lang w:eastAsia="hr-HR"/>
          <w14:ligatures w14:val="none"/>
        </w:rPr>
        <w:tab/>
      </w:r>
      <w:r w:rsidRPr="00B655ED">
        <w:rPr>
          <w:rFonts w:eastAsia="Times New Roman" w:cs="Arial"/>
          <w:kern w:val="0"/>
          <w:lang w:eastAsia="hr-HR"/>
          <w14:ligatures w14:val="none"/>
        </w:rPr>
        <w:t xml:space="preserve">Udaljenost osnovne građevine od bočnih granica građevne čestice je najmanje pola visine građevine (h/2), ali ne manje od 3,0 m odnosno kako je određeno u </w:t>
      </w:r>
      <w:r w:rsidRPr="00B655ED">
        <w:rPr>
          <w:rFonts w:eastAsia="Times New Roman" w:cs="Arial"/>
          <w:b/>
          <w:kern w:val="0"/>
          <w:lang w:eastAsia="hr-HR"/>
          <w14:ligatures w14:val="none"/>
        </w:rPr>
        <w:t>poglavlju 9.5</w:t>
      </w:r>
      <w:r w:rsidRPr="00B655ED">
        <w:rPr>
          <w:rFonts w:eastAsia="Times New Roman" w:cs="Arial"/>
          <w:kern w:val="0"/>
          <w:lang w:eastAsia="hr-HR"/>
          <w14:ligatures w14:val="none"/>
        </w:rPr>
        <w:t>. ovog GUP-a.</w:t>
      </w:r>
    </w:p>
    <w:p w14:paraId="3A072834" w14:textId="77777777" w:rsidR="00673AB7" w:rsidRPr="00B655ED" w:rsidRDefault="00673AB7" w:rsidP="00673AB7">
      <w:pPr>
        <w:autoSpaceDE w:val="0"/>
        <w:autoSpaceDN w:val="0"/>
        <w:adjustRightInd w:val="0"/>
        <w:spacing w:line="240" w:lineRule="auto"/>
        <w:ind w:left="567" w:hanging="567"/>
        <w:rPr>
          <w:rFonts w:eastAsia="Times New Roman" w:cs="Arial"/>
          <w:bCs/>
          <w:strike/>
          <w:kern w:val="0"/>
          <w:lang w:eastAsia="hr-HR"/>
          <w14:ligatures w14:val="none"/>
        </w:rPr>
      </w:pPr>
      <w:r w:rsidRPr="00B655ED">
        <w:rPr>
          <w:rFonts w:eastAsia="Times New Roman" w:cs="Arial"/>
          <w:bCs/>
          <w:kern w:val="0"/>
          <w:lang w:eastAsia="hr-HR"/>
          <w14:ligatures w14:val="none"/>
        </w:rPr>
        <w:t xml:space="preserve">(12) </w:t>
      </w:r>
      <w:r w:rsidRPr="00B655ED">
        <w:rPr>
          <w:rFonts w:eastAsia="Times New Roman" w:cs="Arial"/>
          <w:bCs/>
          <w:kern w:val="0"/>
          <w:lang w:eastAsia="hr-HR"/>
          <w14:ligatures w14:val="none"/>
        </w:rPr>
        <w:tab/>
      </w:r>
      <w:r w:rsidRPr="00B655ED">
        <w:rPr>
          <w:rFonts w:eastAsia="Times New Roman" w:cs="Arial"/>
          <w:kern w:val="0"/>
          <w:lang w:eastAsia="hr-HR"/>
          <w14:ligatures w14:val="none"/>
        </w:rPr>
        <w:t xml:space="preserve">Građevna čestica mora imati osiguran </w:t>
      </w:r>
      <w:r w:rsidRPr="00B655ED">
        <w:rPr>
          <w:rFonts w:eastAsia="Calibri" w:cs="Arial"/>
          <w:kern w:val="0"/>
          <w:lang w:eastAsia="hr-HR"/>
          <w14:ligatures w14:val="none"/>
        </w:rPr>
        <w:t>neposredni kolni prilaz minimalne širine 3,0 m na prometnu površinu. Iznimno i manje, ako je takvo zatečeno postojeće stanje evidentirano u katastru.</w:t>
      </w:r>
    </w:p>
    <w:p w14:paraId="3F9E2DB4" w14:textId="77777777" w:rsidR="00673AB7" w:rsidRPr="00B655ED" w:rsidRDefault="00673AB7" w:rsidP="00673AB7">
      <w:pPr>
        <w:autoSpaceDE w:val="0"/>
        <w:autoSpaceDN w:val="0"/>
        <w:adjustRightInd w:val="0"/>
        <w:spacing w:line="240" w:lineRule="auto"/>
        <w:ind w:left="567" w:hanging="567"/>
        <w:rPr>
          <w:rFonts w:eastAsia="Times New Roman" w:cs="Arial"/>
          <w:bCs/>
          <w:strike/>
          <w:kern w:val="0"/>
          <w:lang w:eastAsia="hr-HR"/>
          <w14:ligatures w14:val="none"/>
        </w:rPr>
      </w:pPr>
      <w:r w:rsidRPr="00B655ED">
        <w:rPr>
          <w:rFonts w:eastAsia="Times New Roman" w:cs="Arial"/>
          <w:bCs/>
          <w:kern w:val="0"/>
          <w:lang w:eastAsia="hr-HR"/>
          <w14:ligatures w14:val="none"/>
        </w:rPr>
        <w:t xml:space="preserve">(13) </w:t>
      </w:r>
      <w:r w:rsidRPr="00B655ED">
        <w:rPr>
          <w:rFonts w:eastAsia="Times New Roman" w:cs="Arial"/>
          <w:bCs/>
          <w:kern w:val="0"/>
          <w:lang w:eastAsia="hr-HR"/>
          <w14:ligatures w14:val="none"/>
        </w:rPr>
        <w:tab/>
      </w:r>
      <w:r w:rsidRPr="00B655ED">
        <w:rPr>
          <w:rFonts w:eastAsia="Times New Roman" w:cs="Arial"/>
          <w:kern w:val="0"/>
          <w:lang w:eastAsia="hr-HR"/>
          <w14:ligatures w14:val="none"/>
        </w:rPr>
        <w:t xml:space="preserve">Parkirališno-garažna mjesta za građevine ugostiteljsko-turističke namjene moraju se osigurati sukladno </w:t>
      </w:r>
      <w:r w:rsidRPr="00B655ED">
        <w:rPr>
          <w:rFonts w:eastAsia="Times New Roman" w:cs="Arial"/>
          <w:b/>
          <w:kern w:val="0"/>
          <w:lang w:eastAsia="hr-HR"/>
          <w14:ligatures w14:val="none"/>
        </w:rPr>
        <w:t xml:space="preserve">poglavlju Parkirališta i garaže </w:t>
      </w:r>
      <w:r w:rsidRPr="00B655ED">
        <w:rPr>
          <w:rFonts w:eastAsia="Times New Roman" w:cs="Arial"/>
          <w:kern w:val="0"/>
          <w:lang w:eastAsia="hr-HR"/>
          <w14:ligatures w14:val="none"/>
        </w:rPr>
        <w:t>ovog GUP-a.</w:t>
      </w:r>
    </w:p>
    <w:p w14:paraId="324C31ED" w14:textId="77777777" w:rsidR="00673AB7" w:rsidRPr="00B655ED" w:rsidRDefault="00673AB7" w:rsidP="00673AB7">
      <w:pPr>
        <w:autoSpaceDE w:val="0"/>
        <w:autoSpaceDN w:val="0"/>
        <w:adjustRightInd w:val="0"/>
        <w:spacing w:line="240" w:lineRule="auto"/>
        <w:ind w:left="567" w:hanging="567"/>
        <w:rPr>
          <w:rFonts w:eastAsia="Times New Roman" w:cs="Arial"/>
          <w:bCs/>
          <w:kern w:val="0"/>
          <w:lang w:eastAsia="hr-HR"/>
          <w14:ligatures w14:val="none"/>
        </w:rPr>
      </w:pPr>
      <w:r w:rsidRPr="00B655ED">
        <w:rPr>
          <w:rFonts w:eastAsia="Times New Roman" w:cs="Arial"/>
          <w:bCs/>
          <w:kern w:val="0"/>
          <w:lang w:eastAsia="hr-HR"/>
          <w14:ligatures w14:val="none"/>
        </w:rPr>
        <w:t xml:space="preserve">(14) </w:t>
      </w:r>
      <w:r w:rsidRPr="008C4508">
        <w:rPr>
          <w:rFonts w:eastAsia="Times New Roman" w:cs="Arial"/>
          <w:bCs/>
          <w:kern w:val="0"/>
          <w:lang w:eastAsia="hr-HR"/>
          <w14:ligatures w14:val="none"/>
        </w:rPr>
        <w:t xml:space="preserve">  </w:t>
      </w:r>
      <w:r w:rsidRPr="00B655ED">
        <w:rPr>
          <w:rFonts w:eastAsia="Calibri" w:cs="Arial"/>
          <w:snapToGrid w:val="0"/>
        </w:rPr>
        <w:t>Najmanje 25% građevne čestice potrebno je urediti kao zelenu površinu uređenu niskim i visokim zelenilom</w:t>
      </w:r>
      <w:r w:rsidRPr="00B655ED">
        <w:rPr>
          <w:rFonts w:eastAsia="Calibri" w:cs="Arial"/>
        </w:rPr>
        <w:t xml:space="preserve"> namijenjenu za odmor i rekreaciju korisnika prostora, a najmanje 15%</w:t>
      </w:r>
      <w:r w:rsidRPr="00B655ED">
        <w:rPr>
          <w:rFonts w:eastAsia="Calibri" w:cs="Arial"/>
          <w:snapToGrid w:val="0"/>
        </w:rPr>
        <w:t xml:space="preserve"> ukupne površine građevne čestice treba biti jedinstvena zelena površina, odnosno sukladno </w:t>
      </w:r>
      <w:r w:rsidRPr="00B655ED">
        <w:rPr>
          <w:rFonts w:eastAsia="Calibri" w:cs="Arial"/>
          <w:b/>
          <w:bCs/>
          <w:snapToGrid w:val="0"/>
        </w:rPr>
        <w:t>poglavlju 9.5.</w:t>
      </w:r>
      <w:r w:rsidRPr="00B655ED">
        <w:rPr>
          <w:rFonts w:eastAsia="Calibri" w:cs="Arial"/>
          <w:snapToGrid w:val="0"/>
        </w:rPr>
        <w:t xml:space="preserve"> </w:t>
      </w:r>
      <w:r w:rsidRPr="00B655ED">
        <w:rPr>
          <w:rFonts w:eastAsia="Calibri" w:cs="Arial"/>
        </w:rPr>
        <w:t>ovog GUP-a.</w:t>
      </w:r>
    </w:p>
    <w:p w14:paraId="30241B47" w14:textId="77777777" w:rsidR="00673AB7" w:rsidRPr="00B655ED" w:rsidRDefault="00673AB7" w:rsidP="00673AB7">
      <w:pPr>
        <w:tabs>
          <w:tab w:val="left" w:pos="0"/>
          <w:tab w:val="right" w:leader="dot" w:pos="9072"/>
        </w:tabs>
        <w:spacing w:line="240" w:lineRule="auto"/>
        <w:ind w:left="567" w:hanging="567"/>
        <w:rPr>
          <w:rFonts w:eastAsia="Calibri" w:cs="Arial"/>
        </w:rPr>
      </w:pPr>
      <w:r w:rsidRPr="00B655ED">
        <w:rPr>
          <w:rFonts w:eastAsia="Times New Roman" w:cs="Arial"/>
          <w:kern w:val="0"/>
          <w:lang w:eastAsia="hr-HR"/>
          <w14:ligatures w14:val="none"/>
        </w:rPr>
        <w:t xml:space="preserve">(15) </w:t>
      </w:r>
      <w:r w:rsidRPr="00B655ED">
        <w:rPr>
          <w:rFonts w:eastAsia="Calibri" w:cs="Arial"/>
        </w:rPr>
        <w:t xml:space="preserve">Ostali uvjeti uređenja građevne čestice te </w:t>
      </w:r>
      <w:r w:rsidRPr="00B655ED">
        <w:rPr>
          <w:rFonts w:eastAsia="Calibri" w:cs="Arial"/>
          <w:snapToGrid w:val="0"/>
        </w:rPr>
        <w:t xml:space="preserve">gradnja i oblikovanje građevina </w:t>
      </w:r>
      <w:r w:rsidRPr="00B655ED">
        <w:rPr>
          <w:rFonts w:eastAsia="Calibri" w:cs="Arial"/>
        </w:rPr>
        <w:t xml:space="preserve">unutar gospodarske ugostiteljsko-turističke namjene određeni su u </w:t>
      </w:r>
      <w:r w:rsidRPr="00B655ED">
        <w:rPr>
          <w:rFonts w:eastAsia="Calibri" w:cs="Arial"/>
          <w:b/>
          <w:bCs/>
        </w:rPr>
        <w:t xml:space="preserve">poglavlju 9.5., </w:t>
      </w:r>
      <w:r w:rsidRPr="00B655ED">
        <w:rPr>
          <w:rFonts w:eastAsia="Calibri" w:cs="Arial"/>
        </w:rPr>
        <w:t>a koji u ovom članku nisu određeni.</w:t>
      </w:r>
    </w:p>
    <w:p w14:paraId="743745E3" w14:textId="77777777" w:rsidR="00673AB7" w:rsidRPr="00B655ED" w:rsidRDefault="00673AB7" w:rsidP="00673AB7">
      <w:pPr>
        <w:spacing w:line="240" w:lineRule="auto"/>
        <w:ind w:left="567" w:hanging="567"/>
        <w:rPr>
          <w:rFonts w:eastAsia="Times New Roman" w:cs="Arial"/>
          <w:kern w:val="0"/>
          <w:lang w:eastAsia="hr-HR"/>
          <w14:ligatures w14:val="none"/>
        </w:rPr>
      </w:pPr>
      <w:r w:rsidRPr="00B655ED">
        <w:rPr>
          <w:rFonts w:eastAsia="Times New Roman" w:cs="Arial"/>
          <w:kern w:val="0"/>
          <w:lang w:eastAsia="hr-HR"/>
          <w14:ligatures w14:val="none"/>
        </w:rPr>
        <w:t xml:space="preserve">(16) </w:t>
      </w:r>
      <w:r w:rsidRPr="00B655ED">
        <w:rPr>
          <w:rFonts w:eastAsia="Times New Roman" w:cs="Arial"/>
          <w:kern w:val="0"/>
          <w:lang w:eastAsia="hr-HR"/>
          <w14:ligatures w14:val="none"/>
        </w:rPr>
        <w:tab/>
        <w:t>Iznimno od prethodnih stavaka ovog članka, uvjeti gradnje i uređenja građevne čestice za ugostiteljsko-turističke građevine – hotel mogu biti i drugačiji od gore navedenih, a sukladno važećim planovima užeg područja.</w:t>
      </w:r>
    </w:p>
    <w:p w14:paraId="0781002B" w14:textId="041B1DD7" w:rsidR="00673AB7" w:rsidRPr="00B655ED" w:rsidRDefault="00673AB7" w:rsidP="00673AB7">
      <w:pPr>
        <w:spacing w:line="240" w:lineRule="auto"/>
        <w:ind w:left="567" w:hanging="567"/>
        <w:rPr>
          <w:rFonts w:eastAsia="Times New Roman" w:cs="Arial"/>
          <w:kern w:val="0"/>
          <w:lang w:eastAsia="hr-HR"/>
          <w14:ligatures w14:val="none"/>
        </w:rPr>
      </w:pPr>
      <w:r w:rsidRPr="00B655ED">
        <w:rPr>
          <w:rFonts w:eastAsia="Times New Roman" w:cs="Arial"/>
          <w:kern w:val="0"/>
          <w:lang w:eastAsia="hr-HR"/>
          <w14:ligatures w14:val="none"/>
        </w:rPr>
        <w:t xml:space="preserve">(17) </w:t>
      </w:r>
      <w:r w:rsidRPr="00B655ED">
        <w:rPr>
          <w:rFonts w:eastAsia="Times New Roman" w:cs="Arial"/>
          <w:kern w:val="0"/>
          <w:lang w:eastAsia="hr-HR"/>
          <w14:ligatures w14:val="none"/>
        </w:rPr>
        <w:tab/>
        <w:t>Svi uvjeti gradnje i uređenja građevne čestice određeni u ovom članku mogu se primijeniti za ostale ugostiteljsko-turističke građevine na području GUP-a unutar namjena u kojima je to dozvoljeno.</w:t>
      </w:r>
    </w:p>
    <w:p w14:paraId="59224352" w14:textId="77777777" w:rsidR="00673AB7" w:rsidRDefault="00673AB7" w:rsidP="00D94733">
      <w:pPr>
        <w:rPr>
          <w:rFonts w:cs="Arial"/>
        </w:rPr>
      </w:pPr>
    </w:p>
    <w:p w14:paraId="14D07E08" w14:textId="4A5049DA" w:rsidR="00FE2E79" w:rsidRPr="00FE2E79" w:rsidRDefault="00FE2E79" w:rsidP="00FE2E79">
      <w:pPr>
        <w:pStyle w:val="Naslov2"/>
        <w:ind w:left="567" w:hanging="567"/>
      </w:pPr>
      <w:bookmarkStart w:id="88" w:name="_Toc195017174"/>
      <w:r w:rsidRPr="00FE2E79">
        <w:t>3.5.</w:t>
      </w:r>
      <w:r>
        <w:t xml:space="preserve"> </w:t>
      </w:r>
      <w:r w:rsidRPr="00FE2E79">
        <w:t>Uvjeti smještaja građevina za gospodarenje otpadom u sklopu gospodarske namjene</w:t>
      </w:r>
      <w:bookmarkEnd w:id="88"/>
    </w:p>
    <w:p w14:paraId="1C324EC5" w14:textId="77777777" w:rsidR="00FE2E79" w:rsidRDefault="00FE2E79" w:rsidP="00D94733">
      <w:pPr>
        <w:rPr>
          <w:rFonts w:cs="Arial"/>
        </w:rPr>
      </w:pPr>
    </w:p>
    <w:p w14:paraId="638F909D" w14:textId="0961CA01" w:rsidR="00854B84" w:rsidRPr="00854B84" w:rsidRDefault="00854B84" w:rsidP="00854B84">
      <w:pPr>
        <w:spacing w:line="240" w:lineRule="auto"/>
        <w:jc w:val="center"/>
        <w:rPr>
          <w:rFonts w:eastAsia="Times New Roman" w:cs="Arial"/>
          <w:b/>
          <w:kern w:val="0"/>
          <w:lang w:eastAsia="hr-HR"/>
          <w14:ligatures w14:val="none"/>
        </w:rPr>
      </w:pPr>
      <w:r w:rsidRPr="00854B84">
        <w:rPr>
          <w:rFonts w:eastAsia="Times New Roman" w:cs="Arial"/>
          <w:b/>
          <w:kern w:val="0"/>
          <w:lang w:eastAsia="hr-HR"/>
          <w14:ligatures w14:val="none"/>
        </w:rPr>
        <w:t>Članak 20.b</w:t>
      </w:r>
    </w:p>
    <w:p w14:paraId="7EBE3F4E" w14:textId="77777777" w:rsidR="00854B84" w:rsidRDefault="00854B84" w:rsidP="00D94733">
      <w:pPr>
        <w:rPr>
          <w:rFonts w:cs="Arial"/>
        </w:rPr>
      </w:pPr>
    </w:p>
    <w:p w14:paraId="05510B20" w14:textId="58B8CD9F" w:rsidR="0087092A" w:rsidRPr="006A5860" w:rsidRDefault="0087092A" w:rsidP="0087092A">
      <w:pPr>
        <w:autoSpaceDE w:val="0"/>
        <w:autoSpaceDN w:val="0"/>
        <w:adjustRightInd w:val="0"/>
        <w:spacing w:line="240" w:lineRule="auto"/>
        <w:ind w:left="567" w:hanging="567"/>
        <w:rPr>
          <w:rFonts w:eastAsia="Times New Roman" w:cs="Arial"/>
          <w:bCs/>
          <w:kern w:val="0"/>
          <w:lang w:eastAsia="hr-HR"/>
          <w14:ligatures w14:val="none"/>
        </w:rPr>
      </w:pPr>
      <w:r w:rsidRPr="006A5860">
        <w:rPr>
          <w:rFonts w:eastAsia="Times New Roman" w:cs="Arial"/>
          <w:bCs/>
          <w:kern w:val="0"/>
          <w:lang w:eastAsia="hr-HR"/>
          <w14:ligatures w14:val="none"/>
        </w:rPr>
        <w:t xml:space="preserve">(1) </w:t>
      </w:r>
      <w:r w:rsidRPr="006A5860">
        <w:rPr>
          <w:rFonts w:eastAsia="Times New Roman" w:cs="Arial"/>
          <w:bCs/>
          <w:kern w:val="0"/>
          <w:lang w:eastAsia="hr-HR"/>
          <w14:ligatures w14:val="none"/>
        </w:rPr>
        <w:tab/>
      </w:r>
      <w:bookmarkStart w:id="89" w:name="_Hlk177368028"/>
      <w:r w:rsidRPr="006A5860">
        <w:rPr>
          <w:rFonts w:eastAsia="Times New Roman" w:cs="Arial"/>
          <w:bCs/>
          <w:kern w:val="0"/>
          <w:lang w:eastAsia="hr-HR"/>
          <w14:ligatures w14:val="none"/>
        </w:rPr>
        <w:t xml:space="preserve">Na području Dravska, kao i na ostalim površinama gospodarske namjene - proizvodne (oznaka I), gospodarske namjene - poslovne (oznaka K) i gospodarske namjene – proizvodno-poslovne (oznaka IK), dozvoljava se uređenje </w:t>
      </w:r>
      <w:proofErr w:type="spellStart"/>
      <w:r w:rsidRPr="006A5860">
        <w:rPr>
          <w:rFonts w:eastAsia="Times New Roman" w:cs="Arial"/>
          <w:bCs/>
          <w:kern w:val="0"/>
          <w:lang w:eastAsia="hr-HR"/>
          <w14:ligatures w14:val="none"/>
        </w:rPr>
        <w:t>reciklažnog</w:t>
      </w:r>
      <w:proofErr w:type="spellEnd"/>
      <w:r w:rsidRPr="006A5860">
        <w:rPr>
          <w:rFonts w:eastAsia="Times New Roman" w:cs="Arial"/>
          <w:bCs/>
          <w:kern w:val="0"/>
          <w:lang w:eastAsia="hr-HR"/>
          <w14:ligatures w14:val="none"/>
        </w:rPr>
        <w:t xml:space="preserve"> dvorišta i gradnja građevina za gospodarenje neopasnim otpadom, centra za ponovnu uporabu i slič</w:t>
      </w:r>
      <w:bookmarkEnd w:id="89"/>
      <w:r w:rsidRPr="006A5860">
        <w:rPr>
          <w:rFonts w:eastAsia="Times New Roman" w:cs="Arial"/>
          <w:bCs/>
          <w:kern w:val="0"/>
          <w:lang w:eastAsia="hr-HR"/>
          <w14:ligatures w14:val="none"/>
        </w:rPr>
        <w:t xml:space="preserve">nih građevina za gospodarenje otpadom. </w:t>
      </w:r>
    </w:p>
    <w:p w14:paraId="112486CC" w14:textId="77777777" w:rsidR="0087092A" w:rsidRPr="006A5860" w:rsidRDefault="0087092A" w:rsidP="0087092A">
      <w:pPr>
        <w:autoSpaceDE w:val="0"/>
        <w:autoSpaceDN w:val="0"/>
        <w:adjustRightInd w:val="0"/>
        <w:spacing w:line="240" w:lineRule="auto"/>
        <w:ind w:left="567" w:hanging="567"/>
        <w:rPr>
          <w:rFonts w:eastAsia="Times New Roman" w:cs="Arial"/>
          <w:bCs/>
          <w:kern w:val="0"/>
          <w:lang w:eastAsia="hr-HR"/>
          <w14:ligatures w14:val="none"/>
        </w:rPr>
      </w:pPr>
      <w:r w:rsidRPr="006A5860">
        <w:rPr>
          <w:rFonts w:eastAsia="Times New Roman" w:cs="Arial"/>
          <w:bCs/>
          <w:kern w:val="0"/>
          <w:lang w:eastAsia="hr-HR"/>
          <w14:ligatures w14:val="none"/>
        </w:rPr>
        <w:t>(2)</w:t>
      </w:r>
      <w:r w:rsidRPr="006A5860">
        <w:rPr>
          <w:rFonts w:eastAsia="Times New Roman" w:cs="Arial"/>
          <w:bCs/>
          <w:kern w:val="0"/>
          <w:lang w:eastAsia="hr-HR"/>
          <w14:ligatures w14:val="none"/>
        </w:rPr>
        <w:tab/>
        <w:t>Sve planirane građevine za gospodarenje otpadom potrebno je urediti sukladno važećoj zakonskoj regulativi.</w:t>
      </w:r>
    </w:p>
    <w:p w14:paraId="4153EE1E" w14:textId="77777777" w:rsidR="0087092A" w:rsidRPr="006A5860" w:rsidRDefault="0087092A" w:rsidP="0087092A">
      <w:pPr>
        <w:autoSpaceDE w:val="0"/>
        <w:autoSpaceDN w:val="0"/>
        <w:adjustRightInd w:val="0"/>
        <w:spacing w:line="240" w:lineRule="auto"/>
        <w:ind w:left="567" w:hanging="567"/>
        <w:rPr>
          <w:rFonts w:eastAsia="Times New Roman" w:cs="Arial"/>
          <w:bCs/>
          <w:kern w:val="0"/>
          <w:lang w:eastAsia="hr-HR"/>
          <w14:ligatures w14:val="none"/>
        </w:rPr>
      </w:pPr>
      <w:r w:rsidRPr="006A5860">
        <w:rPr>
          <w:rFonts w:eastAsia="Times New Roman" w:cs="Arial"/>
          <w:bCs/>
          <w:kern w:val="0"/>
          <w:lang w:eastAsia="hr-HR"/>
          <w14:ligatures w14:val="none"/>
        </w:rPr>
        <w:t>(3)</w:t>
      </w:r>
      <w:r w:rsidRPr="006A5860">
        <w:rPr>
          <w:rFonts w:eastAsia="Times New Roman" w:cs="Arial"/>
          <w:bCs/>
          <w:kern w:val="0"/>
          <w:lang w:eastAsia="hr-HR"/>
          <w14:ligatures w14:val="none"/>
        </w:rPr>
        <w:tab/>
        <w:t>Otpadom je potrebno postupati na način da se onemoguće i spriječe emisije u zrak i okolni prostor.</w:t>
      </w:r>
    </w:p>
    <w:p w14:paraId="4BE2BC9B" w14:textId="77777777" w:rsidR="0087092A" w:rsidRPr="006A5860" w:rsidRDefault="0087092A" w:rsidP="0087092A">
      <w:pPr>
        <w:autoSpaceDE w:val="0"/>
        <w:autoSpaceDN w:val="0"/>
        <w:adjustRightInd w:val="0"/>
        <w:spacing w:line="240" w:lineRule="auto"/>
        <w:ind w:left="567" w:hanging="567"/>
        <w:rPr>
          <w:rFonts w:eastAsia="Times New Roman" w:cs="Arial"/>
          <w:bCs/>
          <w:kern w:val="0"/>
          <w:lang w:eastAsia="hr-HR"/>
          <w14:ligatures w14:val="none"/>
        </w:rPr>
      </w:pPr>
      <w:r w:rsidRPr="006A5860">
        <w:rPr>
          <w:rFonts w:eastAsia="Times New Roman" w:cs="Arial"/>
          <w:bCs/>
          <w:kern w:val="0"/>
          <w:lang w:eastAsia="hr-HR"/>
          <w14:ligatures w14:val="none"/>
        </w:rPr>
        <w:t xml:space="preserve">(4) </w:t>
      </w:r>
      <w:r w:rsidRPr="006A5860">
        <w:rPr>
          <w:rFonts w:eastAsia="Times New Roman" w:cs="Arial"/>
          <w:bCs/>
          <w:kern w:val="0"/>
          <w:lang w:eastAsia="hr-HR"/>
          <w14:ligatures w14:val="none"/>
        </w:rPr>
        <w:tab/>
        <w:t>Podna površina mora biti izvedena od nepropusne kolničke konstrukcije (</w:t>
      </w:r>
      <w:proofErr w:type="spellStart"/>
      <w:r w:rsidRPr="006A5860">
        <w:rPr>
          <w:rFonts w:eastAsia="Times New Roman" w:cs="Arial"/>
          <w:bCs/>
          <w:kern w:val="0"/>
          <w:lang w:eastAsia="hr-HR"/>
          <w14:ligatures w14:val="none"/>
        </w:rPr>
        <w:t>ab</w:t>
      </w:r>
      <w:proofErr w:type="spellEnd"/>
      <w:r w:rsidRPr="006A5860">
        <w:rPr>
          <w:rFonts w:eastAsia="Times New Roman" w:cs="Arial"/>
          <w:bCs/>
          <w:kern w:val="0"/>
          <w:lang w:eastAsia="hr-HR"/>
          <w14:ligatures w14:val="none"/>
        </w:rPr>
        <w:t xml:space="preserve"> ploča ili asfalt) s blagim padom prema otvorenom kanalu za prikupljanje tehnoloških (</w:t>
      </w:r>
      <w:proofErr w:type="spellStart"/>
      <w:r w:rsidRPr="006A5860">
        <w:rPr>
          <w:rFonts w:eastAsia="Times New Roman" w:cs="Arial"/>
          <w:bCs/>
          <w:kern w:val="0"/>
          <w:lang w:eastAsia="hr-HR"/>
          <w14:ligatures w14:val="none"/>
        </w:rPr>
        <w:t>procjednih</w:t>
      </w:r>
      <w:proofErr w:type="spellEnd"/>
      <w:r w:rsidRPr="006A5860">
        <w:rPr>
          <w:rFonts w:eastAsia="Times New Roman" w:cs="Arial"/>
          <w:bCs/>
          <w:kern w:val="0"/>
          <w:lang w:eastAsia="hr-HR"/>
          <w14:ligatures w14:val="none"/>
        </w:rPr>
        <w:t>) otpadnih voda, kojim se ista provodi do sabirne jame za prikupljanje tehnoloških voda. Sabirne jame moraju biti izvedene od vodonepropusnog materijala, a pražnjenje istih vršiti sukladno propisima.</w:t>
      </w:r>
    </w:p>
    <w:p w14:paraId="546A59A1" w14:textId="77777777" w:rsidR="0087092A" w:rsidRPr="006A5860" w:rsidRDefault="0087092A" w:rsidP="0087092A">
      <w:pPr>
        <w:autoSpaceDE w:val="0"/>
        <w:autoSpaceDN w:val="0"/>
        <w:adjustRightInd w:val="0"/>
        <w:spacing w:line="240" w:lineRule="auto"/>
        <w:ind w:left="567" w:hanging="567"/>
        <w:rPr>
          <w:rFonts w:eastAsia="Times New Roman" w:cs="Arial"/>
          <w:bCs/>
          <w:kern w:val="0"/>
          <w:lang w:eastAsia="hr-HR"/>
          <w14:ligatures w14:val="none"/>
        </w:rPr>
      </w:pPr>
      <w:r w:rsidRPr="006A5860">
        <w:rPr>
          <w:rFonts w:eastAsia="Times New Roman" w:cs="Arial"/>
          <w:bCs/>
          <w:kern w:val="0"/>
          <w:lang w:eastAsia="hr-HR"/>
          <w14:ligatures w14:val="none"/>
        </w:rPr>
        <w:lastRenderedPageBreak/>
        <w:t>(5)</w:t>
      </w:r>
      <w:r w:rsidRPr="006A5860">
        <w:rPr>
          <w:rFonts w:eastAsia="Times New Roman" w:cs="Arial"/>
          <w:bCs/>
          <w:kern w:val="0"/>
          <w:lang w:eastAsia="hr-HR"/>
          <w14:ligatures w14:val="none"/>
        </w:rPr>
        <w:tab/>
        <w:t xml:space="preserve">Odvojeno prikupljanje, razvrstavanje i skladištenje </w:t>
      </w:r>
      <w:proofErr w:type="spellStart"/>
      <w:r w:rsidRPr="006A5860">
        <w:rPr>
          <w:rFonts w:eastAsia="Times New Roman" w:cs="Arial"/>
          <w:bCs/>
          <w:kern w:val="0"/>
          <w:lang w:eastAsia="hr-HR"/>
          <w14:ligatures w14:val="none"/>
        </w:rPr>
        <w:t>reciklabilnog</w:t>
      </w:r>
      <w:proofErr w:type="spellEnd"/>
      <w:r w:rsidRPr="006A5860">
        <w:rPr>
          <w:rFonts w:eastAsia="Times New Roman" w:cs="Arial"/>
          <w:bCs/>
          <w:kern w:val="0"/>
          <w:lang w:eastAsia="hr-HR"/>
          <w14:ligatures w14:val="none"/>
        </w:rPr>
        <w:t xml:space="preserve">, opasnog i neopasnog te drugog otpada prema posebnim propisima, moguće je </w:t>
      </w:r>
      <w:r w:rsidRPr="006A5860">
        <w:rPr>
          <w:rFonts w:eastAsia="Calibri" w:cs="Arial"/>
        </w:rPr>
        <w:t>na način i pod uvjetima predviđenim važećom zakonskom regulativom</w:t>
      </w:r>
      <w:r w:rsidRPr="006A5860">
        <w:rPr>
          <w:rFonts w:eastAsia="Times New Roman" w:cs="Arial"/>
          <w:bCs/>
          <w:kern w:val="0"/>
          <w:lang w:eastAsia="hr-HR"/>
          <w14:ligatures w14:val="none"/>
        </w:rPr>
        <w:t>.</w:t>
      </w:r>
    </w:p>
    <w:p w14:paraId="0EFD4EBB" w14:textId="77777777" w:rsidR="0087092A" w:rsidRPr="006A5860" w:rsidRDefault="0087092A" w:rsidP="0087092A">
      <w:pPr>
        <w:autoSpaceDE w:val="0"/>
        <w:autoSpaceDN w:val="0"/>
        <w:adjustRightInd w:val="0"/>
        <w:spacing w:line="240" w:lineRule="auto"/>
        <w:ind w:left="567" w:hanging="567"/>
        <w:rPr>
          <w:rFonts w:eastAsia="Times New Roman" w:cs="Arial"/>
          <w:bCs/>
          <w:kern w:val="0"/>
          <w:lang w:eastAsia="hr-HR"/>
          <w14:ligatures w14:val="none"/>
        </w:rPr>
      </w:pPr>
      <w:r w:rsidRPr="006A5860">
        <w:rPr>
          <w:rFonts w:eastAsia="Times New Roman" w:cs="Arial"/>
          <w:bCs/>
          <w:kern w:val="0"/>
          <w:lang w:eastAsia="hr-HR"/>
          <w14:ligatures w14:val="none"/>
        </w:rPr>
        <w:t>(</w:t>
      </w:r>
      <w:r>
        <w:rPr>
          <w:rFonts w:eastAsia="Times New Roman" w:cs="Arial"/>
          <w:bCs/>
          <w:kern w:val="0"/>
          <w:lang w:eastAsia="hr-HR"/>
          <w14:ligatures w14:val="none"/>
        </w:rPr>
        <w:t>6</w:t>
      </w:r>
      <w:r w:rsidRPr="006A5860">
        <w:rPr>
          <w:rFonts w:eastAsia="Times New Roman" w:cs="Arial"/>
          <w:bCs/>
          <w:kern w:val="0"/>
          <w:lang w:eastAsia="hr-HR"/>
          <w14:ligatures w14:val="none"/>
        </w:rPr>
        <w:t>)</w:t>
      </w:r>
      <w:r w:rsidRPr="006A5860">
        <w:rPr>
          <w:rFonts w:eastAsia="Times New Roman" w:cs="Arial"/>
          <w:bCs/>
          <w:kern w:val="0"/>
          <w:lang w:eastAsia="hr-HR"/>
          <w14:ligatures w14:val="none"/>
        </w:rPr>
        <w:tab/>
        <w:t>Dozvoljena je izgradnja nadstrešnica za strojeve, mosne vage na ulaznom dijelu na građevnu česticu te drugih građevina, opreme i uređaja potrebnih za obavljanje funkcije prikupljanja, razvrstavanja, mehaničke obrade, skladištenja otpada, sortiranja odvojeno prikupljenog otpada, odnosno funkcioniranja građevina za gospodarenje otpadom.</w:t>
      </w:r>
    </w:p>
    <w:p w14:paraId="26C21C39" w14:textId="77777777" w:rsidR="0087092A" w:rsidRPr="006A5860" w:rsidRDefault="0087092A" w:rsidP="0087092A">
      <w:pPr>
        <w:autoSpaceDE w:val="0"/>
        <w:autoSpaceDN w:val="0"/>
        <w:adjustRightInd w:val="0"/>
        <w:spacing w:line="240" w:lineRule="auto"/>
        <w:ind w:left="567" w:hanging="567"/>
        <w:rPr>
          <w:rFonts w:eastAsia="Times New Roman" w:cs="Arial"/>
          <w:bCs/>
          <w:kern w:val="0"/>
          <w:lang w:eastAsia="hr-HR"/>
          <w14:ligatures w14:val="none"/>
        </w:rPr>
      </w:pPr>
      <w:r w:rsidRPr="006A5860">
        <w:rPr>
          <w:rFonts w:eastAsia="Times New Roman" w:cs="Arial"/>
          <w:bCs/>
          <w:kern w:val="0"/>
          <w:lang w:eastAsia="hr-HR"/>
          <w14:ligatures w14:val="none"/>
        </w:rPr>
        <w:t>(</w:t>
      </w:r>
      <w:r>
        <w:rPr>
          <w:rFonts w:eastAsia="Times New Roman" w:cs="Arial"/>
          <w:bCs/>
          <w:kern w:val="0"/>
          <w:lang w:eastAsia="hr-HR"/>
          <w14:ligatures w14:val="none"/>
        </w:rPr>
        <w:t>7</w:t>
      </w:r>
      <w:r w:rsidRPr="006A5860">
        <w:rPr>
          <w:rFonts w:eastAsia="Times New Roman" w:cs="Arial"/>
          <w:bCs/>
          <w:kern w:val="0"/>
          <w:lang w:eastAsia="hr-HR"/>
          <w14:ligatures w14:val="none"/>
        </w:rPr>
        <w:t>)</w:t>
      </w:r>
      <w:r w:rsidRPr="006A5860">
        <w:rPr>
          <w:rFonts w:eastAsia="Times New Roman" w:cs="Arial"/>
          <w:bCs/>
          <w:kern w:val="0"/>
          <w:lang w:eastAsia="hr-HR"/>
          <w14:ligatures w14:val="none"/>
        </w:rPr>
        <w:tab/>
        <w:t xml:space="preserve">Najveća dopuštena visina građevina i opreme iz prethodnog stavka je </w:t>
      </w:r>
      <w:proofErr w:type="spellStart"/>
      <w:r w:rsidRPr="006A5860">
        <w:rPr>
          <w:rFonts w:eastAsia="Times New Roman" w:cs="Arial"/>
          <w:bCs/>
          <w:kern w:val="0"/>
          <w:lang w:eastAsia="hr-HR"/>
          <w14:ligatures w14:val="none"/>
        </w:rPr>
        <w:t>Vmax</w:t>
      </w:r>
      <w:proofErr w:type="spellEnd"/>
      <w:r w:rsidRPr="006A5860">
        <w:rPr>
          <w:rFonts w:eastAsia="Times New Roman" w:cs="Arial"/>
          <w:bCs/>
          <w:kern w:val="0"/>
          <w:lang w:eastAsia="hr-HR"/>
          <w14:ligatures w14:val="none"/>
        </w:rPr>
        <w:t>=9,0 m, a iznimno i više ukoliko to zahtijeva tehnološki proces, radni uvjeti prema posebnim propisima ili konstrukcija građevine.</w:t>
      </w:r>
    </w:p>
    <w:p w14:paraId="7FC18AB3" w14:textId="77777777" w:rsidR="0087092A" w:rsidRPr="006A5860" w:rsidRDefault="0087092A" w:rsidP="0087092A">
      <w:pPr>
        <w:autoSpaceDE w:val="0"/>
        <w:autoSpaceDN w:val="0"/>
        <w:adjustRightInd w:val="0"/>
        <w:spacing w:line="240" w:lineRule="auto"/>
        <w:ind w:left="567" w:hanging="567"/>
        <w:rPr>
          <w:rFonts w:eastAsia="Times New Roman" w:cs="Arial"/>
          <w:bCs/>
          <w:kern w:val="0"/>
          <w:lang w:eastAsia="hr-HR"/>
          <w14:ligatures w14:val="none"/>
        </w:rPr>
      </w:pPr>
      <w:r w:rsidRPr="006A5860">
        <w:rPr>
          <w:rFonts w:eastAsia="Times New Roman" w:cs="Arial"/>
          <w:bCs/>
          <w:kern w:val="0"/>
          <w:lang w:eastAsia="hr-HR"/>
          <w14:ligatures w14:val="none"/>
        </w:rPr>
        <w:t>(</w:t>
      </w:r>
      <w:r>
        <w:rPr>
          <w:rFonts w:eastAsia="Times New Roman" w:cs="Arial"/>
          <w:bCs/>
          <w:kern w:val="0"/>
          <w:lang w:eastAsia="hr-HR"/>
          <w14:ligatures w14:val="none"/>
        </w:rPr>
        <w:t>8</w:t>
      </w:r>
      <w:r w:rsidRPr="006A5860">
        <w:rPr>
          <w:rFonts w:eastAsia="Times New Roman" w:cs="Arial"/>
          <w:bCs/>
          <w:kern w:val="0"/>
          <w:lang w:eastAsia="hr-HR"/>
          <w14:ligatures w14:val="none"/>
        </w:rPr>
        <w:t>)</w:t>
      </w:r>
      <w:r w:rsidRPr="006A5860">
        <w:rPr>
          <w:rFonts w:eastAsia="Times New Roman" w:cs="Arial"/>
          <w:bCs/>
          <w:kern w:val="0"/>
          <w:lang w:eastAsia="hr-HR"/>
          <w14:ligatures w14:val="none"/>
        </w:rPr>
        <w:tab/>
        <w:t xml:space="preserve">Potrebno je osigurati parkirališta za zaposlenike i korisnike, sukladno </w:t>
      </w:r>
      <w:r w:rsidRPr="006A5860">
        <w:rPr>
          <w:rFonts w:eastAsia="Times New Roman" w:cs="Arial"/>
          <w:b/>
          <w:kern w:val="0"/>
          <w:lang w:eastAsia="hr-HR"/>
          <w14:ligatures w14:val="none"/>
        </w:rPr>
        <w:t>poglavlju 6.2.2. Parkirališta i garaže</w:t>
      </w:r>
      <w:r w:rsidRPr="006A5860">
        <w:rPr>
          <w:rFonts w:eastAsia="Times New Roman" w:cs="Arial"/>
          <w:bCs/>
          <w:kern w:val="0"/>
          <w:lang w:eastAsia="hr-HR"/>
          <w14:ligatures w14:val="none"/>
        </w:rPr>
        <w:t xml:space="preserve"> ovog GUP-a.</w:t>
      </w:r>
    </w:p>
    <w:p w14:paraId="3EF2E69E" w14:textId="77777777" w:rsidR="0087092A" w:rsidRPr="006A5860" w:rsidRDefault="0087092A" w:rsidP="0087092A">
      <w:pPr>
        <w:autoSpaceDE w:val="0"/>
        <w:autoSpaceDN w:val="0"/>
        <w:adjustRightInd w:val="0"/>
        <w:spacing w:line="240" w:lineRule="auto"/>
        <w:ind w:left="567" w:hanging="567"/>
        <w:rPr>
          <w:rFonts w:eastAsia="Times New Roman" w:cs="Arial"/>
          <w:bCs/>
          <w:kern w:val="0"/>
          <w:lang w:eastAsia="hr-HR"/>
          <w14:ligatures w14:val="none"/>
        </w:rPr>
      </w:pPr>
      <w:r w:rsidRPr="006A5860">
        <w:rPr>
          <w:rFonts w:eastAsia="Times New Roman" w:cs="Arial"/>
          <w:bCs/>
          <w:kern w:val="0"/>
          <w:lang w:eastAsia="hr-HR"/>
          <w14:ligatures w14:val="none"/>
        </w:rPr>
        <w:t>(</w:t>
      </w:r>
      <w:r>
        <w:rPr>
          <w:rFonts w:eastAsia="Times New Roman" w:cs="Arial"/>
          <w:bCs/>
          <w:kern w:val="0"/>
          <w:lang w:eastAsia="hr-HR"/>
          <w14:ligatures w14:val="none"/>
        </w:rPr>
        <w:t>9</w:t>
      </w:r>
      <w:r w:rsidRPr="006A5860">
        <w:rPr>
          <w:rFonts w:eastAsia="Times New Roman" w:cs="Arial"/>
          <w:bCs/>
          <w:kern w:val="0"/>
          <w:lang w:eastAsia="hr-HR"/>
          <w14:ligatures w14:val="none"/>
        </w:rPr>
        <w:t>)</w:t>
      </w:r>
      <w:r w:rsidRPr="006A5860">
        <w:rPr>
          <w:rFonts w:eastAsia="Times New Roman" w:cs="Arial"/>
          <w:bCs/>
          <w:kern w:val="0"/>
          <w:lang w:eastAsia="hr-HR"/>
          <w14:ligatures w14:val="none"/>
        </w:rPr>
        <w:tab/>
        <w:t>Na građevnoj čestici namijenjenoj za gospodarenje otpadom dozvoljena je izgradnja građevine ili složene građevine sa svim potrebnim pratećim sadržajima (uprava, laboratorij, prostori za boravak i prehranu zaposlenika, garderobe, sanitarije, spremišta i slično). Njihova najveća dopuštena etažna visina je E=Po/</w:t>
      </w:r>
      <w:proofErr w:type="spellStart"/>
      <w:r w:rsidRPr="006A5860">
        <w:rPr>
          <w:rFonts w:eastAsia="Times New Roman" w:cs="Arial"/>
          <w:bCs/>
          <w:kern w:val="0"/>
          <w:lang w:eastAsia="hr-HR"/>
          <w14:ligatures w14:val="none"/>
        </w:rPr>
        <w:t>S+P+Pk</w:t>
      </w:r>
      <w:proofErr w:type="spellEnd"/>
      <w:r w:rsidRPr="006A5860">
        <w:rPr>
          <w:rFonts w:eastAsia="Times New Roman" w:cs="Arial"/>
          <w:bCs/>
          <w:kern w:val="0"/>
          <w:lang w:eastAsia="hr-HR"/>
          <w14:ligatures w14:val="none"/>
        </w:rPr>
        <w:t xml:space="preserve">, odnosno najveća visina građevine je </w:t>
      </w:r>
      <w:bookmarkStart w:id="90" w:name="_Hlk177636059"/>
      <w:proofErr w:type="spellStart"/>
      <w:r w:rsidRPr="006A5860">
        <w:rPr>
          <w:rFonts w:eastAsia="Times New Roman" w:cs="Arial"/>
          <w:bCs/>
          <w:kern w:val="0"/>
          <w:lang w:eastAsia="hr-HR"/>
          <w14:ligatures w14:val="none"/>
        </w:rPr>
        <w:t>Vmax</w:t>
      </w:r>
      <w:proofErr w:type="spellEnd"/>
      <w:r w:rsidRPr="006A5860">
        <w:rPr>
          <w:rFonts w:eastAsia="Times New Roman" w:cs="Arial"/>
          <w:bCs/>
          <w:kern w:val="0"/>
          <w:lang w:eastAsia="hr-HR"/>
          <w14:ligatures w14:val="none"/>
        </w:rPr>
        <w:t>=</w:t>
      </w:r>
      <w:bookmarkEnd w:id="90"/>
      <w:r w:rsidRPr="006A5860">
        <w:rPr>
          <w:rFonts w:eastAsia="Times New Roman" w:cs="Arial"/>
          <w:bCs/>
          <w:kern w:val="0"/>
          <w:lang w:eastAsia="hr-HR"/>
          <w14:ligatures w14:val="none"/>
        </w:rPr>
        <w:t>10,0 m.</w:t>
      </w:r>
    </w:p>
    <w:p w14:paraId="07862354" w14:textId="77777777" w:rsidR="0087092A" w:rsidRPr="006A5860" w:rsidRDefault="0087092A" w:rsidP="0087092A">
      <w:pPr>
        <w:autoSpaceDE w:val="0"/>
        <w:autoSpaceDN w:val="0"/>
        <w:adjustRightInd w:val="0"/>
        <w:spacing w:line="240" w:lineRule="auto"/>
        <w:ind w:left="567" w:hanging="567"/>
        <w:rPr>
          <w:rFonts w:eastAsia="Times New Roman" w:cs="Arial"/>
          <w:bCs/>
          <w:kern w:val="0"/>
          <w:lang w:eastAsia="hr-HR"/>
          <w14:ligatures w14:val="none"/>
        </w:rPr>
      </w:pPr>
      <w:r w:rsidRPr="006A5860">
        <w:rPr>
          <w:rFonts w:eastAsia="Times New Roman" w:cs="Arial"/>
          <w:bCs/>
          <w:kern w:val="0"/>
          <w:lang w:eastAsia="hr-HR"/>
          <w14:ligatures w14:val="none"/>
        </w:rPr>
        <w:t>(</w:t>
      </w:r>
      <w:r>
        <w:rPr>
          <w:rFonts w:eastAsia="Times New Roman" w:cs="Arial"/>
          <w:bCs/>
          <w:kern w:val="0"/>
          <w:lang w:eastAsia="hr-HR"/>
          <w14:ligatures w14:val="none"/>
        </w:rPr>
        <w:t>10</w:t>
      </w:r>
      <w:r w:rsidRPr="006A5860">
        <w:rPr>
          <w:rFonts w:eastAsia="Times New Roman" w:cs="Arial"/>
          <w:bCs/>
          <w:kern w:val="0"/>
          <w:lang w:eastAsia="hr-HR"/>
          <w14:ligatures w14:val="none"/>
        </w:rPr>
        <w:t>)</w:t>
      </w:r>
      <w:r w:rsidRPr="006A5860">
        <w:rPr>
          <w:rFonts w:eastAsia="Times New Roman" w:cs="Arial"/>
          <w:bCs/>
          <w:kern w:val="0"/>
          <w:lang w:eastAsia="hr-HR"/>
          <w14:ligatures w14:val="none"/>
        </w:rPr>
        <w:tab/>
        <w:t xml:space="preserve">Oko građevne čestice </w:t>
      </w:r>
      <w:bookmarkStart w:id="91" w:name="_Hlk122096397"/>
      <w:r w:rsidRPr="006A5860">
        <w:rPr>
          <w:rFonts w:eastAsia="Times New Roman" w:cs="Arial"/>
          <w:bCs/>
          <w:kern w:val="0"/>
          <w:lang w:eastAsia="hr-HR"/>
          <w14:ligatures w14:val="none"/>
        </w:rPr>
        <w:t xml:space="preserve">ili više građevnih čestica </w:t>
      </w:r>
      <w:bookmarkEnd w:id="91"/>
      <w:r w:rsidRPr="006A5860">
        <w:rPr>
          <w:rFonts w:eastAsia="Times New Roman" w:cs="Arial"/>
          <w:bCs/>
          <w:kern w:val="0"/>
          <w:lang w:eastAsia="hr-HR"/>
          <w14:ligatures w14:val="none"/>
        </w:rPr>
        <w:t>građevine za gospodarenje otpadom obvezna je izgradnja ograde, sa odvojenim pješačkim i kolnim ulazom. Najveća dopuštena visina ograde iznosi 2,0 m. Rubno uz ogradu, s unutarnje strane građevne čestice, potrebno je zasaditi visoko i nisko zelenilo kako bi se ostvarila vizualna barijera prema susjednim građevnim česticama te spriječilo širenje materijala na okolni teren.</w:t>
      </w:r>
    </w:p>
    <w:p w14:paraId="4005FE85" w14:textId="77777777" w:rsidR="0087092A" w:rsidRPr="006A5860" w:rsidRDefault="0087092A" w:rsidP="0087092A">
      <w:pPr>
        <w:autoSpaceDE w:val="0"/>
        <w:autoSpaceDN w:val="0"/>
        <w:adjustRightInd w:val="0"/>
        <w:spacing w:line="240" w:lineRule="auto"/>
        <w:ind w:left="567" w:hanging="567"/>
        <w:rPr>
          <w:rFonts w:eastAsia="Times New Roman" w:cs="Arial"/>
          <w:bCs/>
          <w:kern w:val="0"/>
          <w:lang w:eastAsia="hr-HR"/>
          <w14:ligatures w14:val="none"/>
        </w:rPr>
      </w:pPr>
      <w:r w:rsidRPr="006A5860">
        <w:rPr>
          <w:rFonts w:eastAsia="Times New Roman" w:cs="Arial"/>
          <w:bCs/>
          <w:kern w:val="0"/>
          <w:lang w:eastAsia="hr-HR"/>
          <w14:ligatures w14:val="none"/>
        </w:rPr>
        <w:t>(1</w:t>
      </w:r>
      <w:r>
        <w:rPr>
          <w:rFonts w:eastAsia="Times New Roman" w:cs="Arial"/>
          <w:bCs/>
          <w:kern w:val="0"/>
          <w:lang w:eastAsia="hr-HR"/>
          <w14:ligatures w14:val="none"/>
        </w:rPr>
        <w:t>1</w:t>
      </w:r>
      <w:r w:rsidRPr="006A5860">
        <w:rPr>
          <w:rFonts w:eastAsia="Times New Roman" w:cs="Arial"/>
          <w:bCs/>
          <w:kern w:val="0"/>
          <w:lang w:eastAsia="hr-HR"/>
          <w14:ligatures w14:val="none"/>
        </w:rPr>
        <w:t>)</w:t>
      </w:r>
      <w:r w:rsidRPr="006A5860">
        <w:rPr>
          <w:rFonts w:eastAsia="Times New Roman" w:cs="Arial"/>
          <w:bCs/>
          <w:kern w:val="0"/>
          <w:lang w:eastAsia="hr-HR"/>
          <w14:ligatures w14:val="none"/>
        </w:rPr>
        <w:tab/>
        <w:t xml:space="preserve">Najveći dopušteni koeficijent izgrađenosti građevne čestice građevine za gospodarenje otpadom je </w:t>
      </w:r>
      <w:proofErr w:type="spellStart"/>
      <w:r w:rsidRPr="006A5860">
        <w:rPr>
          <w:rFonts w:eastAsia="Times New Roman" w:cs="Arial"/>
          <w:bCs/>
          <w:kern w:val="0"/>
          <w:lang w:eastAsia="hr-HR"/>
          <w14:ligatures w14:val="none"/>
        </w:rPr>
        <w:t>kig</w:t>
      </w:r>
      <w:proofErr w:type="spellEnd"/>
      <w:r w:rsidRPr="006A5860">
        <w:rPr>
          <w:rFonts w:eastAsia="Times New Roman" w:cs="Arial"/>
          <w:bCs/>
          <w:kern w:val="0"/>
          <w:lang w:eastAsia="hr-HR"/>
          <w14:ligatures w14:val="none"/>
        </w:rPr>
        <w:t>=0,8.</w:t>
      </w:r>
    </w:p>
    <w:p w14:paraId="41020637" w14:textId="77777777" w:rsidR="0087092A" w:rsidRPr="006A5860" w:rsidRDefault="0087092A" w:rsidP="0087092A">
      <w:pPr>
        <w:autoSpaceDE w:val="0"/>
        <w:autoSpaceDN w:val="0"/>
        <w:adjustRightInd w:val="0"/>
        <w:spacing w:line="240" w:lineRule="auto"/>
        <w:ind w:left="567" w:hanging="567"/>
        <w:rPr>
          <w:rFonts w:eastAsia="Times New Roman" w:cs="Arial"/>
          <w:bCs/>
          <w:kern w:val="0"/>
          <w:lang w:eastAsia="hr-HR"/>
          <w14:ligatures w14:val="none"/>
        </w:rPr>
      </w:pPr>
      <w:r w:rsidRPr="006A5860">
        <w:rPr>
          <w:rFonts w:eastAsia="Times New Roman" w:cs="Arial"/>
          <w:bCs/>
          <w:kern w:val="0"/>
          <w:lang w:eastAsia="hr-HR"/>
          <w14:ligatures w14:val="none"/>
        </w:rPr>
        <w:t>(1</w:t>
      </w:r>
      <w:r>
        <w:rPr>
          <w:rFonts w:eastAsia="Times New Roman" w:cs="Arial"/>
          <w:bCs/>
          <w:kern w:val="0"/>
          <w:lang w:eastAsia="hr-HR"/>
          <w14:ligatures w14:val="none"/>
        </w:rPr>
        <w:t>2</w:t>
      </w:r>
      <w:r w:rsidRPr="006A5860">
        <w:rPr>
          <w:rFonts w:eastAsia="Times New Roman" w:cs="Arial"/>
          <w:bCs/>
          <w:kern w:val="0"/>
          <w:lang w:eastAsia="hr-HR"/>
          <w14:ligatures w14:val="none"/>
        </w:rPr>
        <w:t>)</w:t>
      </w:r>
      <w:r w:rsidRPr="006A5860">
        <w:rPr>
          <w:rFonts w:eastAsia="Times New Roman" w:cs="Arial"/>
          <w:bCs/>
          <w:kern w:val="0"/>
          <w:lang w:eastAsia="hr-HR"/>
          <w14:ligatures w14:val="none"/>
        </w:rPr>
        <w:tab/>
        <w:t>Najmanje 20% građevne čestice građevine za gospodarenje otpadom potrebno je urediti kao zelenu površinu, uređenu visokim i niskim zelenilom.</w:t>
      </w:r>
    </w:p>
    <w:p w14:paraId="05B533EA" w14:textId="748E1401" w:rsidR="0087092A" w:rsidRPr="006A5860" w:rsidRDefault="0087092A" w:rsidP="0087092A">
      <w:pPr>
        <w:autoSpaceDE w:val="0"/>
        <w:autoSpaceDN w:val="0"/>
        <w:adjustRightInd w:val="0"/>
        <w:spacing w:line="240" w:lineRule="auto"/>
        <w:ind w:left="567" w:hanging="567"/>
        <w:rPr>
          <w:rFonts w:eastAsia="Times New Roman" w:cs="Arial"/>
          <w:b/>
          <w:kern w:val="0"/>
          <w:lang w:eastAsia="hr-HR"/>
          <w14:ligatures w14:val="none"/>
        </w:rPr>
      </w:pPr>
      <w:r w:rsidRPr="006A5860">
        <w:rPr>
          <w:rFonts w:eastAsia="Times New Roman" w:cs="Arial"/>
          <w:bCs/>
          <w:kern w:val="0"/>
          <w:lang w:eastAsia="hr-HR"/>
          <w14:ligatures w14:val="none"/>
        </w:rPr>
        <w:t>(1</w:t>
      </w:r>
      <w:r>
        <w:rPr>
          <w:rFonts w:eastAsia="Times New Roman" w:cs="Arial"/>
          <w:bCs/>
          <w:kern w:val="0"/>
          <w:lang w:eastAsia="hr-HR"/>
          <w14:ligatures w14:val="none"/>
        </w:rPr>
        <w:t>3</w:t>
      </w:r>
      <w:r w:rsidRPr="006A5860">
        <w:rPr>
          <w:rFonts w:eastAsia="Times New Roman" w:cs="Arial"/>
          <w:bCs/>
          <w:kern w:val="0"/>
          <w:lang w:eastAsia="hr-HR"/>
          <w14:ligatures w14:val="none"/>
        </w:rPr>
        <w:t>)</w:t>
      </w:r>
      <w:r w:rsidRPr="006A5860">
        <w:rPr>
          <w:rFonts w:eastAsia="Times New Roman" w:cs="Arial"/>
          <w:bCs/>
          <w:kern w:val="0"/>
          <w:lang w:eastAsia="hr-HR"/>
          <w14:ligatures w14:val="none"/>
        </w:rPr>
        <w:tab/>
        <w:t>Ostali uvjeti gradnje i smještaja građevina, opreme i uređaja za gospodarenje otpadom na građevnu česticu utvrđuju se jednako kao i za druge građevine unutar odgovarajuće namjene površina.</w:t>
      </w:r>
      <w:r w:rsidRPr="006A5860">
        <w:rPr>
          <w:rFonts w:eastAsia="Times New Roman" w:cs="Arial"/>
          <w:b/>
          <w:kern w:val="0"/>
          <w:lang w:eastAsia="hr-HR"/>
          <w14:ligatures w14:val="none"/>
        </w:rPr>
        <w:tab/>
        <w:t xml:space="preserve"> </w:t>
      </w:r>
    </w:p>
    <w:p w14:paraId="1EEE8226" w14:textId="77777777" w:rsidR="00854B84" w:rsidRDefault="00854B84" w:rsidP="00D94733">
      <w:pPr>
        <w:rPr>
          <w:rFonts w:cs="Arial"/>
        </w:rPr>
      </w:pPr>
    </w:p>
    <w:p w14:paraId="65163E78" w14:textId="77777777" w:rsidR="00517C6A" w:rsidRDefault="00517C6A" w:rsidP="00D94733">
      <w:pPr>
        <w:rPr>
          <w:rFonts w:cs="Arial"/>
        </w:rPr>
      </w:pPr>
    </w:p>
    <w:p w14:paraId="7FF1F8E3" w14:textId="45576C64" w:rsidR="00517C6A" w:rsidRPr="00517C6A" w:rsidRDefault="00517C6A" w:rsidP="00517C6A">
      <w:pPr>
        <w:pStyle w:val="Naslov1"/>
        <w:rPr>
          <w:rFonts w:eastAsia="Times New Roman"/>
          <w:lang w:eastAsia="hr-HR"/>
        </w:rPr>
      </w:pPr>
      <w:bookmarkStart w:id="92" w:name="_Toc195017175"/>
      <w:r w:rsidRPr="00517C6A">
        <w:rPr>
          <w:rFonts w:eastAsia="Times New Roman"/>
          <w:lang w:eastAsia="hr-HR"/>
        </w:rPr>
        <w:t>4.</w:t>
      </w:r>
      <w:r>
        <w:rPr>
          <w:rFonts w:eastAsia="Times New Roman"/>
          <w:lang w:eastAsia="hr-HR"/>
        </w:rPr>
        <w:t xml:space="preserve"> </w:t>
      </w:r>
      <w:r w:rsidR="00993DF6">
        <w:rPr>
          <w:rFonts w:eastAsia="Times New Roman"/>
          <w:lang w:eastAsia="hr-HR"/>
        </w:rPr>
        <w:t xml:space="preserve">    </w:t>
      </w:r>
      <w:r w:rsidRPr="00517C6A">
        <w:rPr>
          <w:rFonts w:eastAsia="Times New Roman"/>
          <w:lang w:eastAsia="hr-HR"/>
        </w:rPr>
        <w:t>UVJETI SMJEŠTAJA GRAĐEVINA DRUŠTVENIH DJELATNOSTI</w:t>
      </w:r>
      <w:bookmarkEnd w:id="92"/>
    </w:p>
    <w:p w14:paraId="00E6201E" w14:textId="77777777" w:rsidR="00517C6A" w:rsidRPr="00517C6A" w:rsidRDefault="00517C6A" w:rsidP="00517C6A">
      <w:pPr>
        <w:spacing w:line="240" w:lineRule="auto"/>
        <w:ind w:right="-1"/>
        <w:jc w:val="center"/>
        <w:rPr>
          <w:rFonts w:eastAsia="Times New Roman" w:cs="Arial"/>
          <w:b/>
          <w:kern w:val="0"/>
          <w:lang w:eastAsia="hr-HR"/>
          <w14:ligatures w14:val="none"/>
        </w:rPr>
      </w:pPr>
    </w:p>
    <w:p w14:paraId="176AD7EC" w14:textId="77777777" w:rsidR="00517C6A" w:rsidRPr="00517C6A" w:rsidRDefault="00517C6A" w:rsidP="00517C6A">
      <w:pPr>
        <w:spacing w:line="240" w:lineRule="auto"/>
        <w:ind w:right="-1"/>
        <w:jc w:val="center"/>
        <w:rPr>
          <w:rFonts w:eastAsia="Times New Roman" w:cs="Arial"/>
          <w:b/>
          <w:kern w:val="0"/>
          <w:lang w:eastAsia="hr-HR"/>
          <w14:ligatures w14:val="none"/>
        </w:rPr>
      </w:pPr>
      <w:r w:rsidRPr="00517C6A">
        <w:rPr>
          <w:rFonts w:eastAsia="Times New Roman" w:cs="Arial"/>
          <w:b/>
          <w:kern w:val="0"/>
          <w:lang w:eastAsia="hr-HR"/>
          <w14:ligatures w14:val="none"/>
        </w:rPr>
        <w:t>Članak 21.</w:t>
      </w:r>
    </w:p>
    <w:p w14:paraId="345792C1" w14:textId="77777777" w:rsidR="00517C6A" w:rsidRDefault="00517C6A" w:rsidP="00D94733">
      <w:pPr>
        <w:rPr>
          <w:rFonts w:cs="Arial"/>
        </w:rPr>
      </w:pPr>
    </w:p>
    <w:p w14:paraId="61C67ACA" w14:textId="0DCD9878" w:rsidR="002712F5" w:rsidRPr="00F17C7C" w:rsidRDefault="002712F5" w:rsidP="002712F5">
      <w:pPr>
        <w:spacing w:line="240" w:lineRule="auto"/>
        <w:ind w:left="567" w:right="-1" w:hanging="567"/>
        <w:rPr>
          <w:rFonts w:eastAsia="Times New Roman" w:cs="Arial"/>
          <w:kern w:val="0"/>
          <w:lang w:eastAsia="hr-HR"/>
          <w14:ligatures w14:val="none"/>
        </w:rPr>
      </w:pPr>
      <w:r w:rsidRPr="00F17C7C">
        <w:rPr>
          <w:rFonts w:eastAsia="Times New Roman" w:cs="Arial"/>
          <w:kern w:val="0"/>
          <w:lang w:eastAsia="hr-HR"/>
          <w14:ligatures w14:val="none"/>
        </w:rPr>
        <w:t>(1)</w:t>
      </w:r>
      <w:r w:rsidRPr="00F17C7C">
        <w:rPr>
          <w:rFonts w:eastAsia="Times New Roman" w:cs="Arial"/>
          <w:kern w:val="0"/>
          <w:lang w:eastAsia="hr-HR"/>
          <w14:ligatures w14:val="none"/>
        </w:rPr>
        <w:tab/>
      </w:r>
      <w:r w:rsidRPr="00F17C7C">
        <w:rPr>
          <w:rFonts w:eastAsia="Times New Roman" w:cs="Arial"/>
          <w:b/>
          <w:bCs/>
          <w:kern w:val="0"/>
          <w:lang w:eastAsia="hr-HR"/>
          <w14:ligatures w14:val="none"/>
        </w:rPr>
        <w:t>Građevine javne i društvene namjene</w:t>
      </w:r>
      <w:r w:rsidRPr="00F17C7C">
        <w:rPr>
          <w:rFonts w:eastAsia="Times New Roman" w:cs="Arial"/>
          <w:kern w:val="0"/>
          <w:lang w:eastAsia="hr-HR"/>
          <w14:ligatures w14:val="none"/>
        </w:rPr>
        <w:t xml:space="preserve"> su građevine namijenjene obavljanju djelatnosti u području društvenih djelatnosti (odgoja, obrazovanja, prosvjete, znanosti, kulture, sporta, zdravstva i socijalne skrbi), radu državnih tijela i organizacija, tijela i organizacija lokalne i područne (regionalne) samouprave, pravnih osoba s javnim ovlastima i udruga građana i vjerskih zajednica sukladno </w:t>
      </w:r>
      <w:r w:rsidRPr="00F17C7C">
        <w:rPr>
          <w:rFonts w:eastAsia="Times New Roman" w:cs="Arial"/>
          <w:b/>
          <w:bCs/>
          <w:kern w:val="0"/>
          <w:lang w:eastAsia="hr-HR"/>
          <w14:ligatures w14:val="none"/>
        </w:rPr>
        <w:t>poglavlju 1.</w:t>
      </w:r>
      <w:r w:rsidRPr="00F17C7C">
        <w:rPr>
          <w:rFonts w:eastAsia="Times New Roman" w:cs="Arial"/>
          <w:kern w:val="0"/>
          <w:lang w:eastAsia="hr-HR"/>
          <w14:ligatures w14:val="none"/>
        </w:rPr>
        <w:t xml:space="preserve"> ovog GUP-a.</w:t>
      </w:r>
    </w:p>
    <w:p w14:paraId="16617D83" w14:textId="77777777" w:rsidR="002712F5" w:rsidRPr="00F17C7C" w:rsidRDefault="002712F5" w:rsidP="002712F5">
      <w:pPr>
        <w:spacing w:line="240" w:lineRule="auto"/>
        <w:ind w:left="567" w:right="-1" w:hanging="567"/>
        <w:rPr>
          <w:rFonts w:eastAsia="Times New Roman" w:cs="Arial"/>
          <w:kern w:val="0"/>
          <w:lang w:eastAsia="hr-HR"/>
          <w14:ligatures w14:val="none"/>
        </w:rPr>
      </w:pPr>
      <w:r w:rsidRPr="00F17C7C">
        <w:rPr>
          <w:rFonts w:eastAsia="Times New Roman" w:cs="Arial"/>
          <w:kern w:val="0"/>
          <w:lang w:eastAsia="hr-HR"/>
          <w14:ligatures w14:val="none"/>
        </w:rPr>
        <w:t>(2)</w:t>
      </w:r>
      <w:r w:rsidRPr="00F17C7C">
        <w:rPr>
          <w:rFonts w:eastAsia="Times New Roman" w:cs="Arial"/>
          <w:kern w:val="0"/>
          <w:lang w:eastAsia="hr-HR"/>
          <w14:ligatures w14:val="none"/>
        </w:rPr>
        <w:tab/>
        <w:t>Površine iz stavka 1. definirane su na kartografskim prikazima: Korištenje i namjena prostora i Mreža gospodarskih i društvenih djelatnosti.</w:t>
      </w:r>
    </w:p>
    <w:p w14:paraId="3518D42C" w14:textId="77777777" w:rsidR="002712F5" w:rsidRPr="00F17C7C" w:rsidRDefault="002712F5" w:rsidP="002712F5">
      <w:pPr>
        <w:spacing w:line="240" w:lineRule="auto"/>
        <w:ind w:left="567" w:right="-1" w:hanging="567"/>
        <w:rPr>
          <w:rFonts w:eastAsia="Times New Roman" w:cs="Arial"/>
          <w:kern w:val="0"/>
          <w:lang w:eastAsia="hr-HR"/>
          <w14:ligatures w14:val="none"/>
        </w:rPr>
      </w:pPr>
      <w:r w:rsidRPr="00F17C7C">
        <w:rPr>
          <w:rFonts w:eastAsia="Times New Roman" w:cs="Arial"/>
          <w:kern w:val="0"/>
          <w:lang w:eastAsia="hr-HR"/>
          <w14:ligatures w14:val="none"/>
        </w:rPr>
        <w:t>(3)</w:t>
      </w:r>
      <w:r w:rsidRPr="00F17C7C">
        <w:rPr>
          <w:rFonts w:eastAsia="Times New Roman" w:cs="Arial"/>
          <w:kern w:val="0"/>
          <w:lang w:eastAsia="hr-HR"/>
          <w14:ligatures w14:val="none"/>
        </w:rPr>
        <w:tab/>
        <w:t xml:space="preserve">Pored navedenih površina sve građevine javne i društvene namjene mogu se graditi i na površinama stambene i mješovite namjene te iznimno na površinama gospodarske proizvodne i poslovne namjene ako je njihova funkcija usko vezana sa osnovnom gospodarskom namjenom (npr. istraživački znanstveni centri, dječji vrtići i obrazovne ustanove vezane za specifičnu proizvodnju), sukladno </w:t>
      </w:r>
      <w:r w:rsidRPr="00F17C7C">
        <w:rPr>
          <w:rFonts w:eastAsia="Times New Roman" w:cs="Arial"/>
          <w:b/>
          <w:kern w:val="0"/>
          <w:lang w:eastAsia="hr-HR"/>
          <w14:ligatures w14:val="none"/>
        </w:rPr>
        <w:t>poglavlju 1.</w:t>
      </w:r>
      <w:r w:rsidRPr="00F17C7C">
        <w:rPr>
          <w:rFonts w:eastAsia="Times New Roman" w:cs="Arial"/>
          <w:kern w:val="0"/>
          <w:lang w:eastAsia="hr-HR"/>
          <w14:ligatures w14:val="none"/>
        </w:rPr>
        <w:t xml:space="preserve"> ovog GUP-a.</w:t>
      </w:r>
    </w:p>
    <w:p w14:paraId="14905DB3" w14:textId="77777777" w:rsidR="002712F5" w:rsidRPr="00F17C7C" w:rsidRDefault="002712F5" w:rsidP="002712F5">
      <w:pPr>
        <w:spacing w:line="240" w:lineRule="auto"/>
        <w:ind w:left="567" w:right="-1" w:hanging="567"/>
        <w:jc w:val="left"/>
        <w:rPr>
          <w:rFonts w:eastAsia="Times New Roman" w:cs="Arial"/>
          <w:kern w:val="0"/>
          <w:lang w:eastAsia="hr-HR"/>
          <w14:ligatures w14:val="none"/>
        </w:rPr>
      </w:pPr>
      <w:r w:rsidRPr="00F17C7C">
        <w:rPr>
          <w:rFonts w:eastAsia="Times New Roman" w:cs="Arial"/>
          <w:kern w:val="0"/>
          <w:lang w:eastAsia="hr-HR"/>
          <w14:ligatures w14:val="none"/>
        </w:rPr>
        <w:t>(4)</w:t>
      </w:r>
      <w:r w:rsidRPr="00F17C7C">
        <w:rPr>
          <w:rFonts w:eastAsia="Times New Roman" w:cs="Arial"/>
          <w:kern w:val="0"/>
          <w:lang w:eastAsia="hr-HR"/>
          <w14:ligatures w14:val="none"/>
        </w:rPr>
        <w:tab/>
        <w:t>Građevine javne i društvene namjene dijele se na:</w:t>
      </w:r>
    </w:p>
    <w:p w14:paraId="01675AF9" w14:textId="77777777" w:rsidR="002712F5" w:rsidRPr="00F17C7C" w:rsidRDefault="002712F5" w:rsidP="002712F5">
      <w:pPr>
        <w:spacing w:line="240" w:lineRule="auto"/>
        <w:ind w:left="567" w:right="-1" w:hanging="567"/>
        <w:jc w:val="left"/>
        <w:rPr>
          <w:rFonts w:eastAsia="Times New Roman" w:cs="Arial"/>
          <w:kern w:val="0"/>
          <w:lang w:eastAsia="hr-HR"/>
          <w14:ligatures w14:val="none"/>
        </w:rPr>
      </w:pPr>
      <w:r w:rsidRPr="00F17C7C">
        <w:rPr>
          <w:rFonts w:eastAsia="Times New Roman" w:cs="Arial"/>
          <w:kern w:val="0"/>
          <w:lang w:eastAsia="hr-HR"/>
          <w14:ligatures w14:val="none"/>
        </w:rPr>
        <w:tab/>
        <w:t>- građevine upravne namjene</w:t>
      </w:r>
    </w:p>
    <w:p w14:paraId="7519A5BF" w14:textId="77777777" w:rsidR="002712F5" w:rsidRPr="00F17C7C" w:rsidRDefault="002712F5" w:rsidP="002712F5">
      <w:pPr>
        <w:spacing w:line="240" w:lineRule="auto"/>
        <w:ind w:left="567" w:right="-1" w:hanging="567"/>
        <w:jc w:val="left"/>
        <w:rPr>
          <w:rFonts w:eastAsia="Times New Roman" w:cs="Arial"/>
          <w:kern w:val="0"/>
          <w:lang w:eastAsia="hr-HR"/>
          <w14:ligatures w14:val="none"/>
        </w:rPr>
      </w:pPr>
      <w:r w:rsidRPr="00F17C7C">
        <w:rPr>
          <w:rFonts w:eastAsia="Times New Roman" w:cs="Arial"/>
          <w:kern w:val="0"/>
          <w:lang w:eastAsia="hr-HR"/>
          <w14:ligatures w14:val="none"/>
        </w:rPr>
        <w:tab/>
        <w:t>- građevine socijalne namjene</w:t>
      </w:r>
    </w:p>
    <w:p w14:paraId="73F87F6E" w14:textId="77777777" w:rsidR="002712F5" w:rsidRPr="00F17C7C" w:rsidRDefault="002712F5" w:rsidP="002712F5">
      <w:pPr>
        <w:spacing w:line="240" w:lineRule="auto"/>
        <w:ind w:left="567" w:right="-1" w:hanging="567"/>
        <w:jc w:val="left"/>
        <w:rPr>
          <w:rFonts w:eastAsia="Times New Roman" w:cs="Arial"/>
          <w:kern w:val="0"/>
          <w:lang w:eastAsia="hr-HR"/>
          <w14:ligatures w14:val="none"/>
        </w:rPr>
      </w:pPr>
      <w:r w:rsidRPr="00F17C7C">
        <w:rPr>
          <w:rFonts w:eastAsia="Times New Roman" w:cs="Arial"/>
          <w:kern w:val="0"/>
          <w:lang w:eastAsia="hr-HR"/>
          <w14:ligatures w14:val="none"/>
        </w:rPr>
        <w:tab/>
        <w:t>- građevine zdravstvene namjene</w:t>
      </w:r>
    </w:p>
    <w:p w14:paraId="1F3D8BAF" w14:textId="77777777" w:rsidR="002712F5" w:rsidRPr="00F17C7C" w:rsidRDefault="002712F5" w:rsidP="002712F5">
      <w:pPr>
        <w:spacing w:line="240" w:lineRule="auto"/>
        <w:ind w:left="567" w:right="-1" w:hanging="567"/>
        <w:jc w:val="left"/>
        <w:rPr>
          <w:rFonts w:eastAsia="Times New Roman" w:cs="Arial"/>
          <w:kern w:val="0"/>
          <w:lang w:eastAsia="hr-HR"/>
          <w14:ligatures w14:val="none"/>
        </w:rPr>
      </w:pPr>
      <w:r w:rsidRPr="00F17C7C">
        <w:rPr>
          <w:rFonts w:eastAsia="Times New Roman" w:cs="Arial"/>
          <w:kern w:val="0"/>
          <w:lang w:eastAsia="hr-HR"/>
          <w14:ligatures w14:val="none"/>
        </w:rPr>
        <w:tab/>
        <w:t>- građevine predškolske namjene</w:t>
      </w:r>
    </w:p>
    <w:p w14:paraId="172481A2" w14:textId="77777777" w:rsidR="002712F5" w:rsidRPr="00F17C7C" w:rsidRDefault="002712F5" w:rsidP="002712F5">
      <w:pPr>
        <w:spacing w:line="240" w:lineRule="auto"/>
        <w:ind w:left="567" w:right="-1" w:hanging="567"/>
        <w:jc w:val="left"/>
        <w:rPr>
          <w:rFonts w:eastAsia="Times New Roman" w:cs="Arial"/>
          <w:kern w:val="0"/>
          <w:lang w:eastAsia="hr-HR"/>
          <w14:ligatures w14:val="none"/>
        </w:rPr>
      </w:pPr>
      <w:r w:rsidRPr="00F17C7C">
        <w:rPr>
          <w:rFonts w:eastAsia="Times New Roman" w:cs="Arial"/>
          <w:kern w:val="0"/>
          <w:lang w:eastAsia="hr-HR"/>
          <w14:ligatures w14:val="none"/>
        </w:rPr>
        <w:tab/>
        <w:t>- građevine školske namjene</w:t>
      </w:r>
    </w:p>
    <w:p w14:paraId="6E8DDB25" w14:textId="77777777" w:rsidR="002712F5" w:rsidRPr="00F17C7C" w:rsidRDefault="002712F5" w:rsidP="002712F5">
      <w:pPr>
        <w:spacing w:line="240" w:lineRule="auto"/>
        <w:ind w:left="567" w:right="-1" w:hanging="567"/>
        <w:jc w:val="left"/>
        <w:rPr>
          <w:rFonts w:eastAsia="Times New Roman" w:cs="Arial"/>
          <w:kern w:val="0"/>
          <w:lang w:eastAsia="hr-HR"/>
          <w14:ligatures w14:val="none"/>
        </w:rPr>
      </w:pPr>
      <w:r w:rsidRPr="00F17C7C">
        <w:rPr>
          <w:rFonts w:eastAsia="Times New Roman" w:cs="Arial"/>
          <w:kern w:val="0"/>
          <w:lang w:eastAsia="hr-HR"/>
          <w14:ligatures w14:val="none"/>
        </w:rPr>
        <w:lastRenderedPageBreak/>
        <w:tab/>
        <w:t>- građevine visokoškolskog obrazovanja</w:t>
      </w:r>
    </w:p>
    <w:p w14:paraId="531D1C97" w14:textId="77777777" w:rsidR="002712F5" w:rsidRPr="00F17C7C" w:rsidRDefault="002712F5" w:rsidP="002712F5">
      <w:pPr>
        <w:spacing w:line="240" w:lineRule="auto"/>
        <w:ind w:left="567" w:right="-1" w:hanging="567"/>
        <w:jc w:val="left"/>
        <w:rPr>
          <w:rFonts w:eastAsia="Times New Roman" w:cs="Arial"/>
          <w:kern w:val="0"/>
          <w:lang w:eastAsia="hr-HR"/>
          <w14:ligatures w14:val="none"/>
        </w:rPr>
      </w:pPr>
      <w:r w:rsidRPr="00F17C7C">
        <w:rPr>
          <w:rFonts w:eastAsia="Times New Roman" w:cs="Arial"/>
          <w:kern w:val="0"/>
          <w:lang w:eastAsia="hr-HR"/>
          <w14:ligatures w14:val="none"/>
        </w:rPr>
        <w:tab/>
        <w:t>- građevine kulturne namjene</w:t>
      </w:r>
    </w:p>
    <w:p w14:paraId="1EDEBA54" w14:textId="77777777" w:rsidR="002712F5" w:rsidRPr="00F17C7C" w:rsidRDefault="002712F5" w:rsidP="002712F5">
      <w:pPr>
        <w:spacing w:line="240" w:lineRule="auto"/>
        <w:ind w:left="567" w:right="-1" w:hanging="567"/>
        <w:jc w:val="left"/>
        <w:rPr>
          <w:rFonts w:eastAsia="Times New Roman" w:cs="Arial"/>
          <w:kern w:val="0"/>
          <w:lang w:eastAsia="hr-HR"/>
          <w14:ligatures w14:val="none"/>
        </w:rPr>
      </w:pPr>
      <w:r w:rsidRPr="00F17C7C">
        <w:rPr>
          <w:rFonts w:eastAsia="Times New Roman" w:cs="Arial"/>
          <w:kern w:val="0"/>
          <w:lang w:eastAsia="hr-HR"/>
          <w14:ligatures w14:val="none"/>
        </w:rPr>
        <w:tab/>
        <w:t>- građevine vjerske namjene</w:t>
      </w:r>
    </w:p>
    <w:p w14:paraId="619EEA73" w14:textId="77777777" w:rsidR="002712F5" w:rsidRPr="00F17C7C" w:rsidRDefault="002712F5" w:rsidP="002712F5">
      <w:pPr>
        <w:spacing w:line="240" w:lineRule="auto"/>
        <w:ind w:left="567" w:right="-1" w:hanging="567"/>
        <w:jc w:val="left"/>
        <w:rPr>
          <w:rFonts w:eastAsia="Times New Roman" w:cs="Arial"/>
          <w:color w:val="ED7D31"/>
          <w:kern w:val="0"/>
          <w:lang w:eastAsia="hr-HR"/>
          <w14:ligatures w14:val="none"/>
        </w:rPr>
      </w:pPr>
      <w:r w:rsidRPr="00F17C7C">
        <w:rPr>
          <w:rFonts w:eastAsia="Times New Roman" w:cs="Arial"/>
          <w:kern w:val="0"/>
          <w:lang w:eastAsia="hr-HR"/>
          <w14:ligatures w14:val="none"/>
        </w:rPr>
        <w:tab/>
        <w:t>- građevine za sport i rekreaciju</w:t>
      </w:r>
      <w:r w:rsidRPr="00F17C7C">
        <w:rPr>
          <w:rFonts w:eastAsia="Times New Roman" w:cs="Arial"/>
          <w:color w:val="ED7D31"/>
          <w:kern w:val="0"/>
          <w:lang w:eastAsia="hr-HR"/>
          <w14:ligatures w14:val="none"/>
        </w:rPr>
        <w:t>.</w:t>
      </w:r>
    </w:p>
    <w:p w14:paraId="289537FD" w14:textId="77777777" w:rsidR="002712F5" w:rsidRPr="00F17C7C" w:rsidRDefault="002712F5" w:rsidP="002712F5">
      <w:pPr>
        <w:spacing w:line="240" w:lineRule="auto"/>
        <w:ind w:left="567" w:hanging="567"/>
        <w:rPr>
          <w:rFonts w:eastAsia="Times New Roman" w:cs="Arial"/>
          <w:kern w:val="0"/>
          <w:lang w:eastAsia="hr-HR"/>
          <w14:ligatures w14:val="none"/>
        </w:rPr>
      </w:pPr>
      <w:r w:rsidRPr="00F17C7C">
        <w:rPr>
          <w:rFonts w:eastAsia="Times New Roman" w:cs="Arial"/>
          <w:kern w:val="0"/>
          <w:lang w:eastAsia="hr-HR"/>
          <w14:ligatures w14:val="none"/>
        </w:rPr>
        <w:t>(5)</w:t>
      </w:r>
      <w:r w:rsidRPr="00F17C7C">
        <w:rPr>
          <w:rFonts w:eastAsia="Times New Roman" w:cs="Arial"/>
          <w:kern w:val="0"/>
          <w:lang w:eastAsia="hr-HR"/>
          <w14:ligatures w14:val="none"/>
        </w:rPr>
        <w:tab/>
        <w:t xml:space="preserve">Najveći dopušteni koeficijent izgrađenosti - </w:t>
      </w:r>
      <w:proofErr w:type="spellStart"/>
      <w:r w:rsidRPr="00F17C7C">
        <w:rPr>
          <w:rFonts w:eastAsia="Times New Roman" w:cs="Arial"/>
          <w:kern w:val="0"/>
          <w:lang w:eastAsia="hr-HR"/>
          <w14:ligatures w14:val="none"/>
        </w:rPr>
        <w:t>kig</w:t>
      </w:r>
      <w:proofErr w:type="spellEnd"/>
      <w:r w:rsidRPr="00F17C7C">
        <w:rPr>
          <w:rFonts w:eastAsia="Times New Roman" w:cs="Arial"/>
          <w:kern w:val="0"/>
          <w:lang w:eastAsia="hr-HR"/>
          <w14:ligatures w14:val="none"/>
        </w:rPr>
        <w:t xml:space="preserve"> i iskoristivosti - kis građevne čestice te najveći dozvoljeni broj etaža građevina osnovne namjene određuje se ovisno o zoni grada u skladu s odredbama </w:t>
      </w:r>
      <w:r w:rsidRPr="00F17C7C">
        <w:rPr>
          <w:rFonts w:eastAsia="Times New Roman" w:cs="Arial"/>
          <w:b/>
          <w:kern w:val="0"/>
          <w:lang w:eastAsia="hr-HR"/>
          <w14:ligatures w14:val="none"/>
        </w:rPr>
        <w:t>poglavlja 9. Način i uvjeti gradnje</w:t>
      </w:r>
      <w:r w:rsidRPr="00F17C7C">
        <w:rPr>
          <w:rFonts w:eastAsia="Times New Roman" w:cs="Arial"/>
          <w:kern w:val="0"/>
          <w:lang w:eastAsia="hr-HR"/>
          <w14:ligatures w14:val="none"/>
        </w:rPr>
        <w:t>.</w:t>
      </w:r>
    </w:p>
    <w:p w14:paraId="7F91A233" w14:textId="77777777" w:rsidR="002712F5" w:rsidRPr="00F17C7C" w:rsidRDefault="002712F5" w:rsidP="002712F5">
      <w:pPr>
        <w:spacing w:line="240" w:lineRule="auto"/>
        <w:ind w:left="567" w:right="-1" w:hanging="567"/>
        <w:rPr>
          <w:rFonts w:eastAsia="Times New Roman" w:cs="Arial"/>
          <w:kern w:val="0"/>
          <w:lang w:eastAsia="hr-HR"/>
          <w14:ligatures w14:val="none"/>
        </w:rPr>
      </w:pPr>
      <w:r w:rsidRPr="00F17C7C">
        <w:rPr>
          <w:rFonts w:eastAsia="Times New Roman" w:cs="Arial"/>
          <w:kern w:val="0"/>
          <w:lang w:eastAsia="hr-HR"/>
          <w14:ligatures w14:val="none"/>
        </w:rPr>
        <w:t>(6)</w:t>
      </w:r>
      <w:r w:rsidRPr="00F17C7C">
        <w:rPr>
          <w:rFonts w:eastAsia="Times New Roman" w:cs="Arial"/>
          <w:kern w:val="0"/>
          <w:lang w:eastAsia="hr-HR"/>
          <w14:ligatures w14:val="none"/>
        </w:rPr>
        <w:tab/>
        <w:t xml:space="preserve">Iznimno, za gradnju svih građevina javne i društvene namjene, u okviru svih namjena gdje se smiju graditi, koeficijent izgrađenosti - </w:t>
      </w:r>
      <w:proofErr w:type="spellStart"/>
      <w:r w:rsidRPr="00F17C7C">
        <w:rPr>
          <w:rFonts w:eastAsia="Times New Roman" w:cs="Arial"/>
          <w:kern w:val="0"/>
          <w:lang w:eastAsia="hr-HR"/>
          <w14:ligatures w14:val="none"/>
        </w:rPr>
        <w:t>kig</w:t>
      </w:r>
      <w:proofErr w:type="spellEnd"/>
      <w:r w:rsidRPr="00F17C7C">
        <w:rPr>
          <w:rFonts w:eastAsia="Times New Roman" w:cs="Arial"/>
          <w:kern w:val="0"/>
          <w:lang w:eastAsia="hr-HR"/>
          <w14:ligatures w14:val="none"/>
        </w:rPr>
        <w:t xml:space="preserve"> i koeficijent iskoristivosti - kis može se povećati do 25% u odnosu na propisane za svaku namjenu u kojoj se planira gradnja tih građevina</w:t>
      </w:r>
      <w:r w:rsidRPr="00F17C7C">
        <w:rPr>
          <w:rFonts w:eastAsia="Calibri" w:cs="Arial"/>
        </w:rPr>
        <w:t xml:space="preserve">, odnosno sukladno </w:t>
      </w:r>
      <w:r w:rsidRPr="00F17C7C">
        <w:rPr>
          <w:rFonts w:eastAsia="Calibri" w:cs="Arial"/>
          <w:b/>
          <w:bCs/>
        </w:rPr>
        <w:t>poglavlju 9.5.</w:t>
      </w:r>
      <w:r w:rsidRPr="00F17C7C">
        <w:rPr>
          <w:rFonts w:eastAsia="Calibri" w:cs="Arial"/>
        </w:rPr>
        <w:t xml:space="preserve"> ovog GUP-a.</w:t>
      </w:r>
    </w:p>
    <w:p w14:paraId="11086EB3" w14:textId="77777777" w:rsidR="002712F5" w:rsidRPr="00F17C7C" w:rsidRDefault="002712F5" w:rsidP="002712F5">
      <w:pPr>
        <w:autoSpaceDE w:val="0"/>
        <w:autoSpaceDN w:val="0"/>
        <w:adjustRightInd w:val="0"/>
        <w:spacing w:after="200" w:line="240" w:lineRule="auto"/>
        <w:ind w:left="567" w:right="-1" w:hanging="567"/>
        <w:contextualSpacing/>
        <w:rPr>
          <w:rFonts w:eastAsia="Times New Roman" w:cs="Arial"/>
          <w:kern w:val="0"/>
          <w:lang w:eastAsia="hr-HR"/>
          <w14:ligatures w14:val="none"/>
        </w:rPr>
      </w:pPr>
      <w:r w:rsidRPr="00F17C7C">
        <w:rPr>
          <w:rFonts w:eastAsia="Times New Roman" w:cs="Arial"/>
          <w:kern w:val="0"/>
          <w:lang w:eastAsia="hr-HR"/>
          <w14:ligatures w14:val="none"/>
        </w:rPr>
        <w:t>(7)   Na istoj građevnoj čestici uz osnovnu građevinu dozvoljava se gradnja jedne i/ili više pratećih odnosno pomoćnih građevina u službi osnovne namjene.</w:t>
      </w:r>
    </w:p>
    <w:p w14:paraId="0B8B795C" w14:textId="77777777" w:rsidR="002712F5" w:rsidRPr="00F17C7C" w:rsidRDefault="002712F5" w:rsidP="002712F5">
      <w:pPr>
        <w:autoSpaceDE w:val="0"/>
        <w:autoSpaceDN w:val="0"/>
        <w:adjustRightInd w:val="0"/>
        <w:spacing w:after="200" w:line="240" w:lineRule="auto"/>
        <w:ind w:left="567" w:right="-1" w:hanging="567"/>
        <w:contextualSpacing/>
        <w:rPr>
          <w:rFonts w:eastAsia="Times New Roman" w:cs="Arial"/>
          <w:kern w:val="0"/>
          <w:lang w:eastAsia="hr-HR"/>
          <w14:ligatures w14:val="none"/>
        </w:rPr>
      </w:pPr>
      <w:r w:rsidRPr="00F17C7C">
        <w:rPr>
          <w:rFonts w:eastAsia="Times New Roman" w:cs="Arial"/>
          <w:kern w:val="0"/>
          <w:lang w:eastAsia="hr-HR"/>
          <w14:ligatures w14:val="none"/>
        </w:rPr>
        <w:t>(8)</w:t>
      </w:r>
      <w:r w:rsidRPr="00F17C7C">
        <w:rPr>
          <w:rFonts w:eastAsia="Times New Roman" w:cs="Arial"/>
          <w:kern w:val="0"/>
          <w:lang w:eastAsia="hr-HR"/>
          <w14:ligatures w14:val="none"/>
        </w:rPr>
        <w:tab/>
        <w:t>Najveća etažna visina prateće odnosno pomoćne građevine je E=Po/</w:t>
      </w:r>
      <w:proofErr w:type="spellStart"/>
      <w:r w:rsidRPr="00F17C7C">
        <w:rPr>
          <w:rFonts w:eastAsia="Times New Roman" w:cs="Arial"/>
          <w:kern w:val="0"/>
          <w:lang w:eastAsia="hr-HR"/>
          <w14:ligatures w14:val="none"/>
        </w:rPr>
        <w:t>S+P+Pk</w:t>
      </w:r>
      <w:proofErr w:type="spellEnd"/>
      <w:r w:rsidRPr="00F17C7C">
        <w:rPr>
          <w:rFonts w:eastAsia="Times New Roman" w:cs="Arial"/>
          <w:kern w:val="0"/>
          <w:lang w:eastAsia="hr-HR"/>
          <w14:ligatures w14:val="none"/>
        </w:rPr>
        <w:t xml:space="preserve">, odnosno najveća visina građevine je </w:t>
      </w:r>
      <w:proofErr w:type="spellStart"/>
      <w:r w:rsidRPr="00F17C7C">
        <w:rPr>
          <w:rFonts w:eastAsia="Times New Roman" w:cs="Arial"/>
          <w:kern w:val="0"/>
          <w:lang w:eastAsia="hr-HR"/>
          <w14:ligatures w14:val="none"/>
        </w:rPr>
        <w:t>Vmax</w:t>
      </w:r>
      <w:proofErr w:type="spellEnd"/>
      <w:r w:rsidRPr="00F17C7C">
        <w:rPr>
          <w:rFonts w:eastAsia="Times New Roman" w:cs="Arial"/>
          <w:kern w:val="0"/>
          <w:lang w:eastAsia="hr-HR"/>
          <w14:ligatures w14:val="none"/>
        </w:rPr>
        <w:t xml:space="preserve">=6,0 m, a iznimno i više. </w:t>
      </w:r>
    </w:p>
    <w:p w14:paraId="00BB77F9" w14:textId="77777777" w:rsidR="002712F5" w:rsidRPr="00F17C7C" w:rsidRDefault="002712F5" w:rsidP="002712F5">
      <w:pPr>
        <w:autoSpaceDE w:val="0"/>
        <w:autoSpaceDN w:val="0"/>
        <w:adjustRightInd w:val="0"/>
        <w:spacing w:after="200" w:line="240" w:lineRule="auto"/>
        <w:ind w:left="567" w:right="-1" w:hanging="567"/>
        <w:contextualSpacing/>
        <w:rPr>
          <w:rFonts w:eastAsia="Times New Roman" w:cs="Arial"/>
          <w:kern w:val="0"/>
          <w:lang w:eastAsia="hr-HR"/>
          <w14:ligatures w14:val="none"/>
        </w:rPr>
      </w:pPr>
      <w:r w:rsidRPr="00F17C7C">
        <w:rPr>
          <w:rFonts w:eastAsia="Times New Roman" w:cs="Arial"/>
          <w:kern w:val="0"/>
          <w:lang w:eastAsia="hr-HR"/>
          <w14:ligatures w14:val="none"/>
        </w:rPr>
        <w:t>(9)</w:t>
      </w:r>
      <w:r w:rsidRPr="00F17C7C">
        <w:rPr>
          <w:rFonts w:eastAsia="Times New Roman" w:cs="Arial"/>
          <w:kern w:val="0"/>
          <w:lang w:eastAsia="hr-HR"/>
          <w14:ligatures w14:val="none"/>
        </w:rPr>
        <w:tab/>
        <w:t>Visina građevina koje radi tehnoloških procesa koji se u njima obavljaju kao što su silosi, dimnjaci, kotlovnice, crkveni tornjevi, strojarnice dizala i slično, može biti i viša od navedenih visina.</w:t>
      </w:r>
    </w:p>
    <w:p w14:paraId="32F62BC1" w14:textId="77777777" w:rsidR="002712F5" w:rsidRPr="00F17C7C" w:rsidRDefault="002712F5" w:rsidP="002712F5">
      <w:pPr>
        <w:autoSpaceDE w:val="0"/>
        <w:autoSpaceDN w:val="0"/>
        <w:adjustRightInd w:val="0"/>
        <w:spacing w:after="160" w:line="240" w:lineRule="auto"/>
        <w:ind w:left="567" w:right="-1" w:hanging="567"/>
        <w:contextualSpacing/>
        <w:rPr>
          <w:rFonts w:eastAsia="Times New Roman" w:cs="Arial"/>
          <w:kern w:val="0"/>
          <w:lang w:eastAsia="hr-HR"/>
          <w14:ligatures w14:val="none"/>
        </w:rPr>
      </w:pPr>
      <w:r w:rsidRPr="00F17C7C">
        <w:rPr>
          <w:rFonts w:eastAsia="Times New Roman" w:cs="Arial"/>
          <w:snapToGrid w:val="0"/>
          <w:kern w:val="0"/>
          <w:lang w:eastAsia="hr-HR"/>
          <w14:ligatures w14:val="none"/>
        </w:rPr>
        <w:t>(10)</w:t>
      </w:r>
      <w:r w:rsidRPr="00F17C7C">
        <w:rPr>
          <w:rFonts w:eastAsia="Times New Roman" w:cs="Arial"/>
          <w:snapToGrid w:val="0"/>
          <w:kern w:val="0"/>
          <w:lang w:eastAsia="hr-HR"/>
          <w14:ligatures w14:val="none"/>
        </w:rPr>
        <w:tab/>
        <w:t>Udaljenost građevine od regulacijske linije ne može biti manja od 5,0 m odnosno sukladno postojećoj uličnoj morfologiji građevina.</w:t>
      </w:r>
    </w:p>
    <w:p w14:paraId="28F9499B" w14:textId="77777777" w:rsidR="002712F5" w:rsidRPr="00F17C7C" w:rsidRDefault="002712F5" w:rsidP="002712F5">
      <w:pPr>
        <w:autoSpaceDE w:val="0"/>
        <w:autoSpaceDN w:val="0"/>
        <w:adjustRightInd w:val="0"/>
        <w:spacing w:line="240" w:lineRule="auto"/>
        <w:ind w:left="567" w:hanging="567"/>
        <w:rPr>
          <w:rFonts w:eastAsia="Times New Roman" w:cs="Arial"/>
          <w:bCs/>
          <w:kern w:val="0"/>
          <w:lang w:eastAsia="hr-HR"/>
          <w14:ligatures w14:val="none"/>
        </w:rPr>
      </w:pPr>
      <w:r w:rsidRPr="00F17C7C">
        <w:rPr>
          <w:rFonts w:eastAsia="Times New Roman" w:cs="Arial"/>
          <w:kern w:val="0"/>
          <w:lang w:eastAsia="hr-HR"/>
          <w14:ligatures w14:val="none"/>
        </w:rPr>
        <w:t xml:space="preserve">(11)  Udaljenost osnovne građevine od bočnih granica građevne čestice je najmanje pola visine građevine (h/2), ali ne manje od 3,0 m odnosno kako je određeno u </w:t>
      </w:r>
      <w:r w:rsidRPr="00F17C7C">
        <w:rPr>
          <w:rFonts w:eastAsia="Times New Roman" w:cs="Arial"/>
          <w:b/>
          <w:kern w:val="0"/>
          <w:lang w:eastAsia="hr-HR"/>
          <w14:ligatures w14:val="none"/>
        </w:rPr>
        <w:t>poglavlju 9.5</w:t>
      </w:r>
      <w:r w:rsidRPr="00F17C7C">
        <w:rPr>
          <w:rFonts w:eastAsia="Times New Roman" w:cs="Arial"/>
          <w:kern w:val="0"/>
          <w:lang w:eastAsia="hr-HR"/>
          <w14:ligatures w14:val="none"/>
        </w:rPr>
        <w:t>. ovog GUP-a.</w:t>
      </w:r>
    </w:p>
    <w:p w14:paraId="7E899104" w14:textId="77777777" w:rsidR="002712F5" w:rsidRPr="00F17C7C" w:rsidRDefault="002712F5" w:rsidP="002712F5">
      <w:pPr>
        <w:spacing w:line="240" w:lineRule="auto"/>
        <w:ind w:left="567" w:right="-1" w:hanging="567"/>
        <w:rPr>
          <w:rFonts w:eastAsia="Times New Roman" w:cs="Arial"/>
          <w:kern w:val="0"/>
          <w:lang w:eastAsia="hr-HR"/>
          <w14:ligatures w14:val="none"/>
        </w:rPr>
      </w:pPr>
      <w:r w:rsidRPr="00F17C7C">
        <w:rPr>
          <w:rFonts w:eastAsia="Times New Roman" w:cs="Arial"/>
          <w:kern w:val="0"/>
          <w:lang w:eastAsia="hr-HR"/>
          <w14:ligatures w14:val="none"/>
        </w:rPr>
        <w:t>(12)</w:t>
      </w:r>
      <w:r w:rsidRPr="00F17C7C">
        <w:rPr>
          <w:rFonts w:eastAsia="Times New Roman" w:cs="Arial"/>
          <w:kern w:val="0"/>
          <w:lang w:eastAsia="hr-HR"/>
          <w14:ligatures w14:val="none"/>
        </w:rPr>
        <w:tab/>
        <w:t xml:space="preserve">Građevna čestica mora imati osiguran </w:t>
      </w:r>
      <w:r w:rsidRPr="00F17C7C">
        <w:rPr>
          <w:rFonts w:eastAsia="Calibri" w:cs="Arial"/>
          <w:kern w:val="0"/>
          <w:lang w:eastAsia="hr-HR"/>
          <w14:ligatures w14:val="none"/>
        </w:rPr>
        <w:t>neposredni kolni prilaz minimalne širine 3,0 m na prometnu površinu. Iznimno i manje, ako je takvo zatečeno postojeće stanje evidentirano u katastru.</w:t>
      </w:r>
    </w:p>
    <w:p w14:paraId="7E8D3681" w14:textId="77777777" w:rsidR="002712F5" w:rsidRPr="00F17C7C" w:rsidRDefault="002712F5" w:rsidP="002712F5">
      <w:pPr>
        <w:spacing w:line="240" w:lineRule="auto"/>
        <w:ind w:left="567" w:right="-1" w:hanging="567"/>
        <w:rPr>
          <w:rFonts w:eastAsia="Times New Roman" w:cs="Arial"/>
          <w:kern w:val="0"/>
          <w:lang w:eastAsia="hr-HR"/>
          <w14:ligatures w14:val="none"/>
        </w:rPr>
      </w:pPr>
      <w:r w:rsidRPr="00F17C7C">
        <w:rPr>
          <w:rFonts w:eastAsia="Times New Roman" w:cs="Arial"/>
          <w:kern w:val="0"/>
          <w:lang w:eastAsia="hr-HR"/>
          <w14:ligatures w14:val="none"/>
        </w:rPr>
        <w:t>(13)</w:t>
      </w:r>
      <w:r w:rsidRPr="00F17C7C">
        <w:rPr>
          <w:rFonts w:eastAsia="Times New Roman" w:cs="Arial"/>
          <w:kern w:val="0"/>
          <w:lang w:eastAsia="hr-HR"/>
          <w14:ligatures w14:val="none"/>
        </w:rPr>
        <w:tab/>
        <w:t xml:space="preserve">Parkirališno-garažna mjesta za građevine javne i društvene namjene moraju se osigurati sukladno </w:t>
      </w:r>
      <w:r w:rsidRPr="00F17C7C">
        <w:rPr>
          <w:rFonts w:eastAsia="Times New Roman" w:cs="Arial"/>
          <w:b/>
          <w:kern w:val="0"/>
          <w:lang w:eastAsia="hr-HR"/>
          <w14:ligatures w14:val="none"/>
        </w:rPr>
        <w:t xml:space="preserve">poglavlju Parkirališta i garaže </w:t>
      </w:r>
      <w:r w:rsidRPr="00F17C7C">
        <w:rPr>
          <w:rFonts w:eastAsia="Times New Roman" w:cs="Arial"/>
          <w:kern w:val="0"/>
          <w:lang w:eastAsia="hr-HR"/>
          <w14:ligatures w14:val="none"/>
        </w:rPr>
        <w:t>ovog GUP-a.</w:t>
      </w:r>
    </w:p>
    <w:p w14:paraId="0A70F89D" w14:textId="77777777" w:rsidR="002712F5" w:rsidRPr="00F17C7C" w:rsidRDefault="002712F5" w:rsidP="002712F5">
      <w:pPr>
        <w:spacing w:line="240" w:lineRule="auto"/>
        <w:ind w:left="567" w:right="-1" w:hanging="567"/>
        <w:rPr>
          <w:rFonts w:eastAsia="Times New Roman" w:cs="Arial"/>
          <w:kern w:val="0"/>
          <w:lang w:eastAsia="hr-HR"/>
          <w14:ligatures w14:val="none"/>
        </w:rPr>
      </w:pPr>
      <w:r w:rsidRPr="00F17C7C">
        <w:rPr>
          <w:rFonts w:eastAsia="Calibri" w:cs="Arial"/>
        </w:rPr>
        <w:t>(14)</w:t>
      </w:r>
      <w:r w:rsidRPr="00F17C7C">
        <w:rPr>
          <w:rFonts w:eastAsia="Calibri" w:cs="Arial"/>
        </w:rPr>
        <w:tab/>
        <w:t xml:space="preserve">Ostali uvjeti uređenja građevne čestice te </w:t>
      </w:r>
      <w:r w:rsidRPr="00F17C7C">
        <w:rPr>
          <w:rFonts w:eastAsia="Calibri" w:cs="Arial"/>
          <w:snapToGrid w:val="0"/>
        </w:rPr>
        <w:t xml:space="preserve">gradnja i oblikovanje građevina javne i društvene namjene </w:t>
      </w:r>
      <w:r w:rsidRPr="00F17C7C">
        <w:rPr>
          <w:rFonts w:eastAsia="Calibri" w:cs="Arial"/>
        </w:rPr>
        <w:t xml:space="preserve">određeni su u </w:t>
      </w:r>
      <w:r w:rsidRPr="00F17C7C">
        <w:rPr>
          <w:rFonts w:eastAsia="Calibri" w:cs="Arial"/>
          <w:b/>
          <w:bCs/>
        </w:rPr>
        <w:t xml:space="preserve">poglavlju 9.5., </w:t>
      </w:r>
      <w:r w:rsidRPr="00F17C7C">
        <w:rPr>
          <w:rFonts w:eastAsia="Calibri" w:cs="Arial"/>
        </w:rPr>
        <w:t xml:space="preserve">a koji u ovom </w:t>
      </w:r>
      <w:r w:rsidRPr="00F17C7C">
        <w:rPr>
          <w:rFonts w:eastAsia="Calibri" w:cs="Arial"/>
          <w:b/>
        </w:rPr>
        <w:t>poglavlju 4.</w:t>
      </w:r>
      <w:r w:rsidRPr="00F17C7C">
        <w:rPr>
          <w:rFonts w:eastAsia="Calibri" w:cs="Arial"/>
        </w:rPr>
        <w:t xml:space="preserve"> nisu određeni.</w:t>
      </w:r>
    </w:p>
    <w:p w14:paraId="2AFE5B5B" w14:textId="0C4EDE25" w:rsidR="002712F5" w:rsidRPr="00F17C7C" w:rsidRDefault="002712F5" w:rsidP="002712F5">
      <w:pPr>
        <w:spacing w:line="240" w:lineRule="auto"/>
        <w:ind w:left="567" w:right="-1" w:hanging="567"/>
        <w:rPr>
          <w:rFonts w:eastAsia="Times New Roman" w:cs="Arial"/>
          <w:kern w:val="0"/>
          <w:lang w:eastAsia="hr-HR"/>
          <w14:ligatures w14:val="none"/>
        </w:rPr>
      </w:pPr>
      <w:r w:rsidRPr="00F17C7C">
        <w:rPr>
          <w:rFonts w:eastAsia="Calibri" w:cs="Arial"/>
        </w:rPr>
        <w:t xml:space="preserve">(15)   Prethodni stavci ovog članka mogu se primijeniti za sve članke unutar </w:t>
      </w:r>
      <w:r w:rsidRPr="00F17C7C">
        <w:rPr>
          <w:rFonts w:eastAsia="Calibri" w:cs="Arial"/>
          <w:b/>
          <w:bCs/>
        </w:rPr>
        <w:t>poglavlja 4.</w:t>
      </w:r>
      <w:r w:rsidRPr="00F17C7C">
        <w:rPr>
          <w:rFonts w:eastAsia="Calibri" w:cs="Arial"/>
        </w:rPr>
        <w:t xml:space="preserve"> ako u njima nije drukčije određeno.</w:t>
      </w:r>
    </w:p>
    <w:p w14:paraId="2DE5BE69" w14:textId="77777777" w:rsidR="002712F5" w:rsidRDefault="002712F5" w:rsidP="00D94733">
      <w:pPr>
        <w:rPr>
          <w:rFonts w:cs="Arial"/>
        </w:rPr>
      </w:pPr>
    </w:p>
    <w:p w14:paraId="5495B88D" w14:textId="2650ED6D" w:rsidR="00D02A90" w:rsidRPr="00D02A90" w:rsidRDefault="00D02A90" w:rsidP="00993DF6">
      <w:pPr>
        <w:pStyle w:val="Naslov2"/>
        <w:tabs>
          <w:tab w:val="left" w:pos="567"/>
        </w:tabs>
        <w:rPr>
          <w:rFonts w:eastAsia="Times New Roman"/>
        </w:rPr>
      </w:pPr>
      <w:bookmarkStart w:id="93" w:name="_Toc195017176"/>
      <w:r w:rsidRPr="00D02A90">
        <w:rPr>
          <w:rFonts w:eastAsia="Times New Roman"/>
        </w:rPr>
        <w:t>4.1.</w:t>
      </w:r>
      <w:r>
        <w:rPr>
          <w:rFonts w:eastAsia="Times New Roman"/>
        </w:rPr>
        <w:t xml:space="preserve"> </w:t>
      </w:r>
      <w:r w:rsidR="00993DF6">
        <w:rPr>
          <w:rFonts w:eastAsia="Times New Roman"/>
        </w:rPr>
        <w:t xml:space="preserve">  </w:t>
      </w:r>
      <w:r w:rsidRPr="00D02A90">
        <w:rPr>
          <w:rFonts w:eastAsia="Times New Roman"/>
        </w:rPr>
        <w:t>Građevine predškolske namjene</w:t>
      </w:r>
      <w:bookmarkEnd w:id="93"/>
    </w:p>
    <w:p w14:paraId="0ED5DDA1" w14:textId="77777777" w:rsidR="00D02A90" w:rsidRPr="00D02A90" w:rsidRDefault="00D02A90" w:rsidP="00D02A90">
      <w:pPr>
        <w:spacing w:line="240" w:lineRule="auto"/>
        <w:ind w:left="567" w:right="-1" w:hanging="567"/>
        <w:jc w:val="center"/>
        <w:rPr>
          <w:rFonts w:eastAsia="Times New Roman" w:cs="Arial"/>
          <w:b/>
          <w:kern w:val="0"/>
          <w:lang w:eastAsia="hr-HR"/>
          <w14:ligatures w14:val="none"/>
        </w:rPr>
      </w:pPr>
    </w:p>
    <w:p w14:paraId="3DA42C40" w14:textId="77777777" w:rsidR="00D02A90" w:rsidRPr="00D02A90" w:rsidRDefault="00D02A90" w:rsidP="00D02A90">
      <w:pPr>
        <w:spacing w:line="240" w:lineRule="auto"/>
        <w:ind w:left="567" w:right="-1" w:hanging="567"/>
        <w:jc w:val="center"/>
        <w:rPr>
          <w:rFonts w:eastAsia="Times New Roman" w:cs="Arial"/>
          <w:b/>
          <w:kern w:val="0"/>
          <w:lang w:eastAsia="hr-HR"/>
          <w14:ligatures w14:val="none"/>
        </w:rPr>
      </w:pPr>
      <w:r w:rsidRPr="00D02A90">
        <w:rPr>
          <w:rFonts w:eastAsia="Times New Roman" w:cs="Arial"/>
          <w:b/>
          <w:kern w:val="0"/>
          <w:lang w:eastAsia="hr-HR"/>
          <w14:ligatures w14:val="none"/>
        </w:rPr>
        <w:t>Članak 22.</w:t>
      </w:r>
    </w:p>
    <w:p w14:paraId="4F2B8B8E" w14:textId="77777777" w:rsidR="00D02A90" w:rsidRDefault="00D02A90" w:rsidP="00D94733">
      <w:pPr>
        <w:rPr>
          <w:rFonts w:cs="Arial"/>
        </w:rPr>
      </w:pPr>
    </w:p>
    <w:p w14:paraId="5F2D022C" w14:textId="0B5EC048" w:rsidR="00776892" w:rsidRPr="00CC7731" w:rsidRDefault="00776892" w:rsidP="00776892">
      <w:pPr>
        <w:spacing w:line="240" w:lineRule="auto"/>
        <w:ind w:left="567" w:right="-1" w:hanging="567"/>
        <w:rPr>
          <w:rFonts w:eastAsia="Times New Roman" w:cs="Arial"/>
          <w:kern w:val="0"/>
          <w:lang w:eastAsia="hr-HR"/>
          <w14:ligatures w14:val="none"/>
        </w:rPr>
      </w:pPr>
      <w:r w:rsidRPr="00CC7731">
        <w:rPr>
          <w:rFonts w:eastAsia="Times New Roman" w:cs="Arial"/>
          <w:kern w:val="0"/>
          <w:lang w:eastAsia="hr-HR"/>
          <w14:ligatures w14:val="none"/>
        </w:rPr>
        <w:t>(1)</w:t>
      </w:r>
      <w:r w:rsidRPr="00CC7731">
        <w:rPr>
          <w:rFonts w:eastAsia="Times New Roman" w:cs="Arial"/>
          <w:kern w:val="0"/>
          <w:lang w:eastAsia="hr-HR"/>
          <w14:ligatures w14:val="none"/>
        </w:rPr>
        <w:tab/>
        <w:t>Na građevnoj čestici namijenjenoj gradnji predškolskih ustanova potrebno je osigurati   15,0 do 30,0 m</w:t>
      </w:r>
      <w:r w:rsidRPr="00CC7731">
        <w:rPr>
          <w:rFonts w:eastAsia="Times New Roman" w:cs="Arial"/>
          <w:kern w:val="0"/>
          <w:vertAlign w:val="superscript"/>
          <w:lang w:eastAsia="hr-HR"/>
          <w14:ligatures w14:val="none"/>
        </w:rPr>
        <w:t>2</w:t>
      </w:r>
      <w:r w:rsidRPr="00CC7731">
        <w:rPr>
          <w:rFonts w:eastAsia="Times New Roman" w:cs="Arial"/>
          <w:kern w:val="0"/>
          <w:lang w:eastAsia="hr-HR"/>
          <w14:ligatures w14:val="none"/>
        </w:rPr>
        <w:t xml:space="preserve"> građevinskog zemljišta po djetetu.</w:t>
      </w:r>
    </w:p>
    <w:p w14:paraId="5CB93364" w14:textId="77777777" w:rsidR="00776892" w:rsidRPr="00CC7731" w:rsidRDefault="00776892" w:rsidP="00776892">
      <w:pPr>
        <w:spacing w:line="240" w:lineRule="auto"/>
        <w:ind w:left="567" w:right="-1" w:hanging="567"/>
        <w:rPr>
          <w:rFonts w:eastAsia="Times New Roman" w:cs="Arial"/>
          <w:kern w:val="0"/>
          <w:lang w:eastAsia="hr-HR"/>
          <w14:ligatures w14:val="none"/>
        </w:rPr>
      </w:pPr>
      <w:r w:rsidRPr="00CC7731">
        <w:rPr>
          <w:rFonts w:eastAsia="Times New Roman" w:cs="Arial"/>
          <w:kern w:val="0"/>
          <w:lang w:eastAsia="hr-HR"/>
          <w14:ligatures w14:val="none"/>
        </w:rPr>
        <w:t>(2)</w:t>
      </w:r>
      <w:r w:rsidRPr="00CC7731">
        <w:rPr>
          <w:rFonts w:eastAsia="Times New Roman" w:cs="Arial"/>
          <w:kern w:val="0"/>
          <w:lang w:eastAsia="hr-HR"/>
          <w14:ligatures w14:val="none"/>
        </w:rPr>
        <w:tab/>
        <w:t>Najveći dopušteni broj etaža je E=Po/S+P+2K+Pk/UK, uz mogućnost gradnje podzemnih etaža.</w:t>
      </w:r>
    </w:p>
    <w:p w14:paraId="47F56243" w14:textId="3985E266" w:rsidR="00776892" w:rsidRPr="00CC7731" w:rsidRDefault="00776892" w:rsidP="00776892">
      <w:pPr>
        <w:tabs>
          <w:tab w:val="left" w:pos="0"/>
        </w:tabs>
        <w:spacing w:line="240" w:lineRule="auto"/>
        <w:ind w:left="567" w:right="-1" w:hanging="567"/>
        <w:rPr>
          <w:rFonts w:eastAsia="Times New Roman" w:cs="Arial"/>
          <w:kern w:val="0"/>
          <w:lang w:eastAsia="hr-HR"/>
          <w14:ligatures w14:val="none"/>
        </w:rPr>
      </w:pPr>
      <w:r w:rsidRPr="00CC7731">
        <w:rPr>
          <w:rFonts w:eastAsia="Times New Roman" w:cs="Arial"/>
          <w:kern w:val="0"/>
          <w:lang w:eastAsia="hr-HR"/>
          <w14:ligatures w14:val="none"/>
        </w:rPr>
        <w:t>(3</w:t>
      </w:r>
      <w:r w:rsidR="00993DF6">
        <w:rPr>
          <w:rFonts w:eastAsia="Times New Roman" w:cs="Arial"/>
          <w:kern w:val="0"/>
          <w:lang w:eastAsia="hr-HR"/>
          <w14:ligatures w14:val="none"/>
        </w:rPr>
        <w:t>)</w:t>
      </w:r>
      <w:r w:rsidR="00993DF6">
        <w:rPr>
          <w:rFonts w:eastAsia="Times New Roman" w:cs="Arial"/>
          <w:kern w:val="0"/>
          <w:lang w:eastAsia="hr-HR"/>
          <w14:ligatures w14:val="none"/>
        </w:rPr>
        <w:tab/>
      </w:r>
      <w:r w:rsidRPr="00CC7731">
        <w:rPr>
          <w:rFonts w:eastAsia="Times New Roman" w:cs="Arial"/>
          <w:kern w:val="0"/>
          <w:lang w:eastAsia="hr-HR"/>
          <w14:ligatures w14:val="none"/>
        </w:rPr>
        <w:t>Broj predškolske djece u gravitacijskom području računa se 8% od ukupnog broja stanovnika, s time da se u predškolskim ustanovama mora osigurati mjesta za 75% od ukupnog broja djece.</w:t>
      </w:r>
    </w:p>
    <w:p w14:paraId="2BC78380" w14:textId="0EF8F1B1" w:rsidR="00776892" w:rsidRPr="00CC7731" w:rsidRDefault="00776892" w:rsidP="00776892">
      <w:pPr>
        <w:spacing w:line="240" w:lineRule="auto"/>
        <w:ind w:left="567" w:right="-1" w:hanging="567"/>
        <w:rPr>
          <w:rFonts w:eastAsia="Times New Roman" w:cs="Arial"/>
          <w:kern w:val="0"/>
          <w:lang w:eastAsia="hr-HR"/>
          <w14:ligatures w14:val="none"/>
        </w:rPr>
      </w:pPr>
      <w:r w:rsidRPr="00CC7731">
        <w:rPr>
          <w:rFonts w:eastAsia="Times New Roman" w:cs="Arial"/>
          <w:kern w:val="0"/>
          <w:lang w:eastAsia="hr-HR"/>
          <w14:ligatures w14:val="none"/>
        </w:rPr>
        <w:t>(4)</w:t>
      </w:r>
      <w:r w:rsidRPr="00CC7731">
        <w:rPr>
          <w:rFonts w:eastAsia="Times New Roman" w:cs="Arial"/>
          <w:kern w:val="0"/>
          <w:lang w:eastAsia="hr-HR"/>
          <w14:ligatures w14:val="none"/>
        </w:rPr>
        <w:tab/>
      </w:r>
      <w:r w:rsidRPr="00CC7731">
        <w:rPr>
          <w:rFonts w:eastAsia="Calibri" w:cs="Arial"/>
          <w:snapToGrid w:val="0"/>
        </w:rPr>
        <w:t>Najmanje 25% građevne čestice potrebno je urediti kao zelenu površinu uređenu niskim i visokim zelenilom</w:t>
      </w:r>
      <w:r w:rsidRPr="00CC7731">
        <w:rPr>
          <w:rFonts w:eastAsia="Calibri" w:cs="Arial"/>
        </w:rPr>
        <w:t xml:space="preserve"> namijenjenu za odmor i rekreaciju korisnika prostora, a najmanje 15%</w:t>
      </w:r>
      <w:r w:rsidRPr="00CC7731">
        <w:rPr>
          <w:rFonts w:eastAsia="Calibri" w:cs="Arial"/>
          <w:snapToGrid w:val="0"/>
        </w:rPr>
        <w:t xml:space="preserve"> ukupne površine građevne čestice treba biti jedinstvena zelena površina, odnosno sukladno </w:t>
      </w:r>
      <w:r w:rsidRPr="00CC7731">
        <w:rPr>
          <w:rFonts w:eastAsia="Calibri" w:cs="Arial"/>
          <w:b/>
          <w:bCs/>
          <w:snapToGrid w:val="0"/>
        </w:rPr>
        <w:t>poglavlju 9.5</w:t>
      </w:r>
      <w:r w:rsidRPr="00CC7731">
        <w:rPr>
          <w:rFonts w:eastAsia="Calibri" w:cs="Arial"/>
          <w:snapToGrid w:val="0"/>
        </w:rPr>
        <w:t>. ovog GUP-a.</w:t>
      </w:r>
    </w:p>
    <w:p w14:paraId="4FB49E62" w14:textId="77777777" w:rsidR="00776892" w:rsidRDefault="00776892" w:rsidP="00D94733">
      <w:pPr>
        <w:rPr>
          <w:rFonts w:cs="Arial"/>
        </w:rPr>
      </w:pPr>
    </w:p>
    <w:p w14:paraId="2B5802EF" w14:textId="77777777" w:rsidR="00B119A5" w:rsidRDefault="00B119A5" w:rsidP="00D94733">
      <w:pPr>
        <w:rPr>
          <w:rFonts w:cs="Arial"/>
        </w:rPr>
      </w:pPr>
    </w:p>
    <w:p w14:paraId="34D75D1A" w14:textId="77777777" w:rsidR="00B119A5" w:rsidRDefault="00B119A5" w:rsidP="00D94733">
      <w:pPr>
        <w:rPr>
          <w:rFonts w:cs="Arial"/>
        </w:rPr>
      </w:pPr>
    </w:p>
    <w:p w14:paraId="0E2B0220" w14:textId="0A674D69" w:rsidR="00CA2D66" w:rsidRPr="00975B84" w:rsidRDefault="00CA2D66" w:rsidP="0083340C">
      <w:pPr>
        <w:pStyle w:val="Naslov2"/>
        <w:tabs>
          <w:tab w:val="left" w:pos="567"/>
        </w:tabs>
      </w:pPr>
      <w:bookmarkStart w:id="94" w:name="_Toc195017177"/>
      <w:r w:rsidRPr="00975B84">
        <w:lastRenderedPageBreak/>
        <w:t xml:space="preserve">4.2. </w:t>
      </w:r>
      <w:r w:rsidR="00BA1A9B" w:rsidRPr="00975B84">
        <w:t xml:space="preserve">  </w:t>
      </w:r>
      <w:r w:rsidRPr="00975B84">
        <w:t>Građevine školske namjene</w:t>
      </w:r>
      <w:bookmarkEnd w:id="94"/>
    </w:p>
    <w:p w14:paraId="27A6D66C" w14:textId="77777777" w:rsidR="00776892" w:rsidRDefault="00776892" w:rsidP="00D94733">
      <w:pPr>
        <w:rPr>
          <w:rFonts w:cs="Arial"/>
        </w:rPr>
      </w:pPr>
    </w:p>
    <w:p w14:paraId="7CD5581E" w14:textId="77777777" w:rsidR="0070755B" w:rsidRPr="0070755B" w:rsidRDefault="0070755B" w:rsidP="0070755B">
      <w:pPr>
        <w:spacing w:line="240" w:lineRule="auto"/>
        <w:ind w:right="-1"/>
        <w:jc w:val="center"/>
        <w:rPr>
          <w:rFonts w:eastAsia="Times New Roman" w:cs="Arial"/>
          <w:b/>
          <w:kern w:val="0"/>
          <w:lang w:eastAsia="hr-HR"/>
          <w14:ligatures w14:val="none"/>
        </w:rPr>
      </w:pPr>
      <w:r w:rsidRPr="0070755B">
        <w:rPr>
          <w:rFonts w:eastAsia="Times New Roman" w:cs="Arial"/>
          <w:b/>
          <w:kern w:val="0"/>
          <w:lang w:eastAsia="hr-HR"/>
          <w14:ligatures w14:val="none"/>
        </w:rPr>
        <w:t>Članak 23.</w:t>
      </w:r>
    </w:p>
    <w:p w14:paraId="1EE8E8FE" w14:textId="77777777" w:rsidR="00102550" w:rsidRDefault="00102550" w:rsidP="00D94733">
      <w:pPr>
        <w:rPr>
          <w:rFonts w:cs="Arial"/>
        </w:rPr>
      </w:pPr>
    </w:p>
    <w:p w14:paraId="392D5334" w14:textId="118195E2" w:rsidR="0070755B" w:rsidRPr="00162D36" w:rsidRDefault="0070755B" w:rsidP="0070755B">
      <w:pPr>
        <w:spacing w:line="240" w:lineRule="auto"/>
        <w:ind w:left="567" w:right="-1" w:hanging="567"/>
        <w:rPr>
          <w:rFonts w:eastAsia="Times New Roman" w:cs="Arial"/>
          <w:color w:val="000000" w:themeColor="text1"/>
          <w:kern w:val="0"/>
          <w:lang w:eastAsia="hr-HR"/>
          <w14:ligatures w14:val="none"/>
        </w:rPr>
      </w:pPr>
      <w:r w:rsidRPr="00162D36">
        <w:rPr>
          <w:rFonts w:eastAsia="Times New Roman" w:cs="Arial"/>
          <w:color w:val="000000" w:themeColor="text1"/>
          <w:kern w:val="0"/>
          <w:lang w:eastAsia="hr-HR"/>
          <w14:ligatures w14:val="none"/>
        </w:rPr>
        <w:t>(1)</w:t>
      </w:r>
      <w:r w:rsidRPr="00162D36">
        <w:rPr>
          <w:rFonts w:eastAsia="Times New Roman" w:cs="Arial"/>
          <w:color w:val="000000" w:themeColor="text1"/>
          <w:kern w:val="0"/>
          <w:lang w:eastAsia="hr-HR"/>
          <w14:ligatures w14:val="none"/>
        </w:rPr>
        <w:tab/>
        <w:t>Na građevnoj čestici osnovne i srednje škole dozvoljava se gradnja, dogradnja, rekonstrukcija, sanacija i obnova postojeće građevine. Ukoliko se obavlja dogradnja</w:t>
      </w:r>
      <w:r>
        <w:rPr>
          <w:rFonts w:eastAsia="Times New Roman" w:cs="Arial"/>
          <w:color w:val="000000" w:themeColor="text1"/>
          <w:kern w:val="0"/>
          <w:lang w:eastAsia="hr-HR"/>
          <w14:ligatures w14:val="none"/>
        </w:rPr>
        <w:t xml:space="preserve"> na</w:t>
      </w:r>
      <w:r w:rsidRPr="00162D36">
        <w:rPr>
          <w:rFonts w:eastAsia="Times New Roman" w:cs="Arial"/>
          <w:color w:val="000000" w:themeColor="text1"/>
          <w:kern w:val="0"/>
          <w:lang w:eastAsia="hr-HR"/>
          <w14:ligatures w14:val="none"/>
        </w:rPr>
        <w:t xml:space="preserve"> postojećoj građevini izvan postojećeg gabarita, treba se obavljati uz uvjet da je bruto površina sveukupne građevine s dogradnjom oko 4,8 m</w:t>
      </w:r>
      <w:r w:rsidRPr="00162D36">
        <w:rPr>
          <w:rFonts w:eastAsia="Times New Roman" w:cs="Arial"/>
          <w:color w:val="000000" w:themeColor="text1"/>
          <w:kern w:val="0"/>
          <w:vertAlign w:val="superscript"/>
          <w:lang w:eastAsia="hr-HR"/>
          <w14:ligatures w14:val="none"/>
        </w:rPr>
        <w:t>2</w:t>
      </w:r>
      <w:r w:rsidRPr="00162D36">
        <w:rPr>
          <w:rFonts w:eastAsia="Times New Roman" w:cs="Arial"/>
          <w:color w:val="000000" w:themeColor="text1"/>
          <w:kern w:val="0"/>
          <w:lang w:eastAsia="hr-HR"/>
          <w14:ligatures w14:val="none"/>
        </w:rPr>
        <w:t>/učeniku.</w:t>
      </w:r>
    </w:p>
    <w:p w14:paraId="1ADDB853" w14:textId="77777777" w:rsidR="0070755B" w:rsidRPr="00162D36" w:rsidRDefault="0070755B" w:rsidP="0070755B">
      <w:pPr>
        <w:spacing w:line="240" w:lineRule="auto"/>
        <w:ind w:left="567" w:right="-1" w:hanging="567"/>
        <w:rPr>
          <w:rFonts w:eastAsia="Times New Roman" w:cs="Arial"/>
          <w:color w:val="000000" w:themeColor="text1"/>
          <w:kern w:val="0"/>
          <w:lang w:eastAsia="hr-HR"/>
          <w14:ligatures w14:val="none"/>
        </w:rPr>
      </w:pPr>
      <w:r w:rsidRPr="00162D36">
        <w:rPr>
          <w:rFonts w:eastAsia="Times New Roman" w:cs="Arial"/>
          <w:color w:val="000000" w:themeColor="text1"/>
          <w:kern w:val="0"/>
          <w:lang w:eastAsia="hr-HR"/>
          <w14:ligatures w14:val="none"/>
        </w:rPr>
        <w:t>(2)</w:t>
      </w:r>
      <w:r w:rsidRPr="00162D36">
        <w:rPr>
          <w:rFonts w:eastAsia="Times New Roman" w:cs="Arial"/>
          <w:color w:val="000000" w:themeColor="text1"/>
          <w:kern w:val="0"/>
          <w:lang w:eastAsia="hr-HR"/>
          <w14:ligatures w14:val="none"/>
        </w:rPr>
        <w:tab/>
        <w:t>Na građevnoj čestici potrebno je osigurati površine za odmor i rekreaciju, sportske terene, zelene površine i drugo.</w:t>
      </w:r>
    </w:p>
    <w:p w14:paraId="46F5181A" w14:textId="77777777" w:rsidR="0070755B" w:rsidRPr="00162D36" w:rsidRDefault="0070755B" w:rsidP="0070755B">
      <w:pPr>
        <w:spacing w:line="240" w:lineRule="auto"/>
        <w:ind w:left="567" w:right="-1" w:hanging="567"/>
        <w:rPr>
          <w:rFonts w:eastAsia="Times New Roman" w:cs="Arial"/>
          <w:strike/>
          <w:color w:val="000000" w:themeColor="text1"/>
          <w:kern w:val="0"/>
          <w:lang w:eastAsia="hr-HR"/>
          <w14:ligatures w14:val="none"/>
        </w:rPr>
      </w:pPr>
      <w:r w:rsidRPr="00162D36">
        <w:rPr>
          <w:rFonts w:eastAsia="Times New Roman" w:cs="Arial"/>
          <w:color w:val="000000" w:themeColor="text1"/>
          <w:kern w:val="0"/>
          <w:lang w:eastAsia="hr-HR"/>
          <w14:ligatures w14:val="none"/>
        </w:rPr>
        <w:t>(3)</w:t>
      </w:r>
      <w:r w:rsidRPr="00162D36">
        <w:rPr>
          <w:rFonts w:eastAsia="Times New Roman" w:cs="Arial"/>
          <w:color w:val="000000" w:themeColor="text1"/>
          <w:kern w:val="0"/>
          <w:lang w:eastAsia="hr-HR"/>
          <w14:ligatures w14:val="none"/>
        </w:rPr>
        <w:tab/>
        <w:t>Veličina građevne čestice određena je normativom od 20,0 – 30,0 m</w:t>
      </w:r>
      <w:r w:rsidRPr="00162D36">
        <w:rPr>
          <w:rFonts w:eastAsia="Times New Roman" w:cs="Arial"/>
          <w:color w:val="000000" w:themeColor="text1"/>
          <w:kern w:val="0"/>
          <w:vertAlign w:val="superscript"/>
          <w:lang w:eastAsia="hr-HR"/>
          <w14:ligatures w14:val="none"/>
        </w:rPr>
        <w:t>2</w:t>
      </w:r>
      <w:r w:rsidRPr="00162D36">
        <w:rPr>
          <w:rFonts w:eastAsia="Times New Roman" w:cs="Arial"/>
          <w:color w:val="000000" w:themeColor="text1"/>
          <w:kern w:val="0"/>
          <w:lang w:eastAsia="hr-HR"/>
          <w14:ligatures w14:val="none"/>
        </w:rPr>
        <w:t xml:space="preserve"> po učeniku.</w:t>
      </w:r>
    </w:p>
    <w:p w14:paraId="43AA7004" w14:textId="77777777" w:rsidR="0070755B" w:rsidRPr="00162D36" w:rsidRDefault="0070755B" w:rsidP="0070755B">
      <w:pPr>
        <w:spacing w:line="240" w:lineRule="auto"/>
        <w:ind w:left="567" w:right="-1" w:hanging="567"/>
        <w:rPr>
          <w:rFonts w:eastAsia="Times New Roman" w:cs="Arial"/>
          <w:color w:val="000000" w:themeColor="text1"/>
          <w:kern w:val="0"/>
          <w:lang w:eastAsia="hr-HR"/>
          <w14:ligatures w14:val="none"/>
        </w:rPr>
      </w:pPr>
      <w:r w:rsidRPr="00162D36">
        <w:rPr>
          <w:rFonts w:eastAsia="Times New Roman" w:cs="Arial"/>
          <w:color w:val="000000" w:themeColor="text1"/>
          <w:kern w:val="0"/>
          <w:lang w:eastAsia="hr-HR"/>
          <w14:ligatures w14:val="none"/>
        </w:rPr>
        <w:t>(4)</w:t>
      </w:r>
      <w:r w:rsidRPr="00162D36">
        <w:rPr>
          <w:rFonts w:eastAsia="Times New Roman" w:cs="Arial"/>
          <w:color w:val="000000" w:themeColor="text1"/>
          <w:kern w:val="0"/>
          <w:lang w:eastAsia="hr-HR"/>
          <w14:ligatures w14:val="none"/>
        </w:rPr>
        <w:tab/>
        <w:t>Najveći dopušteni broj etaža građevina na građevnoj čestici osnovne škole je E=Po/S+P+2K+Pk</w:t>
      </w:r>
      <w:r w:rsidRPr="00835109">
        <w:rPr>
          <w:rFonts w:eastAsia="Times New Roman" w:cs="Arial"/>
          <w:color w:val="000000" w:themeColor="text1"/>
          <w:kern w:val="0"/>
          <w:lang w:eastAsia="hr-HR"/>
          <w14:ligatures w14:val="none"/>
        </w:rPr>
        <w:t>.</w:t>
      </w:r>
    </w:p>
    <w:p w14:paraId="7C9829BC" w14:textId="79D9C35B" w:rsidR="0070755B" w:rsidRPr="00162D36" w:rsidRDefault="0070755B" w:rsidP="0070755B">
      <w:pPr>
        <w:spacing w:line="240" w:lineRule="auto"/>
        <w:ind w:left="567" w:right="-1" w:hanging="567"/>
        <w:rPr>
          <w:rFonts w:eastAsia="Times New Roman" w:cs="Arial"/>
          <w:color w:val="000000" w:themeColor="text1"/>
          <w:kern w:val="0"/>
          <w:lang w:eastAsia="hr-HR"/>
          <w14:ligatures w14:val="none"/>
        </w:rPr>
      </w:pPr>
      <w:r w:rsidRPr="00162D36">
        <w:rPr>
          <w:rFonts w:eastAsia="Times New Roman" w:cs="Arial"/>
          <w:color w:val="000000" w:themeColor="text1"/>
          <w:kern w:val="0"/>
          <w:lang w:eastAsia="hr-HR"/>
          <w14:ligatures w14:val="none"/>
        </w:rPr>
        <w:t>(5)</w:t>
      </w:r>
      <w:r w:rsidRPr="00162D36">
        <w:rPr>
          <w:rFonts w:eastAsia="Times New Roman" w:cs="Arial"/>
          <w:color w:val="000000" w:themeColor="text1"/>
          <w:kern w:val="0"/>
          <w:lang w:eastAsia="hr-HR"/>
          <w14:ligatures w14:val="none"/>
        </w:rPr>
        <w:tab/>
      </w:r>
      <w:r w:rsidRPr="00162D36">
        <w:rPr>
          <w:rFonts w:eastAsia="Calibri" w:cs="Arial"/>
          <w:snapToGrid w:val="0"/>
          <w:color w:val="000000" w:themeColor="text1"/>
        </w:rPr>
        <w:t>Najmanje 25% građevne čestice potrebno je urediti kao zelenu površinu uređenu niskim i visokim zelenilom</w:t>
      </w:r>
      <w:r w:rsidRPr="00162D36">
        <w:rPr>
          <w:rFonts w:eastAsia="Calibri" w:cs="Arial"/>
          <w:color w:val="000000" w:themeColor="text1"/>
        </w:rPr>
        <w:t xml:space="preserve"> namijenjenu za odmor i rekreaciju korisnika prostora, a najmanje 15%</w:t>
      </w:r>
      <w:r w:rsidRPr="00162D36">
        <w:rPr>
          <w:rFonts w:eastAsia="Calibri" w:cs="Arial"/>
          <w:snapToGrid w:val="0"/>
          <w:color w:val="000000" w:themeColor="text1"/>
        </w:rPr>
        <w:t xml:space="preserve"> ukupne površine građevne čestice treba biti jedinstvena zelena površina, odnosno sukladno </w:t>
      </w:r>
      <w:r w:rsidRPr="00162D36">
        <w:rPr>
          <w:rFonts w:eastAsia="Calibri" w:cs="Arial"/>
          <w:b/>
          <w:bCs/>
          <w:snapToGrid w:val="0"/>
          <w:color w:val="000000" w:themeColor="text1"/>
        </w:rPr>
        <w:t>poglavlju 9.5</w:t>
      </w:r>
      <w:r w:rsidRPr="00162D36">
        <w:rPr>
          <w:rFonts w:eastAsia="Calibri" w:cs="Arial"/>
          <w:snapToGrid w:val="0"/>
          <w:color w:val="000000" w:themeColor="text1"/>
        </w:rPr>
        <w:t>. ovog GUP-a.</w:t>
      </w:r>
    </w:p>
    <w:p w14:paraId="0D32F0E4" w14:textId="77777777" w:rsidR="0070755B" w:rsidRDefault="0070755B" w:rsidP="00D94733">
      <w:pPr>
        <w:rPr>
          <w:rFonts w:cs="Arial"/>
        </w:rPr>
      </w:pPr>
    </w:p>
    <w:p w14:paraId="71000E80" w14:textId="77777777" w:rsidR="00975B84" w:rsidRPr="00975B84" w:rsidRDefault="00975B84" w:rsidP="0083340C">
      <w:pPr>
        <w:pStyle w:val="Naslov2"/>
        <w:tabs>
          <w:tab w:val="left" w:pos="567"/>
        </w:tabs>
        <w:rPr>
          <w:rFonts w:eastAsia="Times New Roman"/>
        </w:rPr>
      </w:pPr>
      <w:bookmarkStart w:id="95" w:name="_Toc195017178"/>
      <w:r w:rsidRPr="00975B84">
        <w:rPr>
          <w:rFonts w:eastAsia="Times New Roman"/>
        </w:rPr>
        <w:t>4.3.   Građevine visokoškolskog obrazovanja</w:t>
      </w:r>
      <w:bookmarkEnd w:id="95"/>
    </w:p>
    <w:p w14:paraId="2A393E09" w14:textId="77777777" w:rsidR="00975B84" w:rsidRPr="00975B84" w:rsidRDefault="00975B84" w:rsidP="00975B84">
      <w:pPr>
        <w:spacing w:line="240" w:lineRule="auto"/>
        <w:ind w:right="-1"/>
        <w:jc w:val="center"/>
        <w:rPr>
          <w:rFonts w:eastAsia="Times New Roman" w:cs="Arial"/>
          <w:b/>
          <w:kern w:val="0"/>
          <w:lang w:eastAsia="hr-HR"/>
          <w14:ligatures w14:val="none"/>
        </w:rPr>
      </w:pPr>
    </w:p>
    <w:p w14:paraId="710DAAB8" w14:textId="77777777" w:rsidR="00975B84" w:rsidRPr="00975B84" w:rsidRDefault="00975B84" w:rsidP="00975B84">
      <w:pPr>
        <w:spacing w:line="240" w:lineRule="auto"/>
        <w:ind w:right="-1"/>
        <w:jc w:val="center"/>
        <w:rPr>
          <w:rFonts w:eastAsia="Times New Roman" w:cs="Arial"/>
          <w:b/>
          <w:kern w:val="0"/>
          <w:lang w:eastAsia="hr-HR"/>
          <w14:ligatures w14:val="none"/>
        </w:rPr>
      </w:pPr>
      <w:r w:rsidRPr="00975B84">
        <w:rPr>
          <w:rFonts w:eastAsia="Times New Roman" w:cs="Arial"/>
          <w:b/>
          <w:kern w:val="0"/>
          <w:lang w:eastAsia="hr-HR"/>
          <w14:ligatures w14:val="none"/>
        </w:rPr>
        <w:t>Članak 24.</w:t>
      </w:r>
    </w:p>
    <w:p w14:paraId="6FD8D54E" w14:textId="77777777" w:rsidR="00975B84" w:rsidRDefault="00975B84" w:rsidP="00D94733">
      <w:pPr>
        <w:rPr>
          <w:rFonts w:cs="Arial"/>
        </w:rPr>
      </w:pPr>
    </w:p>
    <w:p w14:paraId="55283E7D" w14:textId="6A9AC625" w:rsidR="00975B84" w:rsidRPr="00CC7731" w:rsidRDefault="00975B84" w:rsidP="00975B84">
      <w:pPr>
        <w:spacing w:line="240" w:lineRule="auto"/>
        <w:ind w:left="567" w:right="-1" w:hanging="567"/>
        <w:rPr>
          <w:rFonts w:eastAsia="Times New Roman" w:cs="Arial"/>
          <w:kern w:val="0"/>
          <w:lang w:eastAsia="hr-HR"/>
          <w14:ligatures w14:val="none"/>
        </w:rPr>
      </w:pPr>
      <w:r w:rsidRPr="00CC7731">
        <w:rPr>
          <w:rFonts w:eastAsia="Times New Roman" w:cs="Arial"/>
          <w:kern w:val="0"/>
          <w:lang w:eastAsia="hr-HR"/>
          <w14:ligatures w14:val="none"/>
        </w:rPr>
        <w:t>(1)</w:t>
      </w:r>
      <w:r w:rsidRPr="00CC7731">
        <w:rPr>
          <w:rFonts w:eastAsia="Times New Roman" w:cs="Arial"/>
          <w:kern w:val="0"/>
          <w:lang w:eastAsia="hr-HR"/>
          <w14:ligatures w14:val="none"/>
        </w:rPr>
        <w:tab/>
        <w:t>Na površinama namijenjenim za gradnju građevina visokoškolskog obrazovanja pored građevina osnovne namjene (fakulteti, veleučilišta) moguće je graditi građevine namijenjene za znanstvena istraživanja, studentske domove i sve građevine javne i društvene namjene te sportsko-rekreacijske namjene, a iznimno i postrojenja za proizvodnju električne energije temeljene na obnovljivim izvorima energije sunca i vjetra.</w:t>
      </w:r>
    </w:p>
    <w:p w14:paraId="03F231CE" w14:textId="77777777" w:rsidR="00975B84" w:rsidRPr="00CC7731" w:rsidRDefault="00975B84" w:rsidP="00975B84">
      <w:pPr>
        <w:spacing w:line="240" w:lineRule="auto"/>
        <w:ind w:left="567" w:right="-1" w:hanging="567"/>
        <w:rPr>
          <w:rFonts w:eastAsia="Times New Roman" w:cs="Arial"/>
          <w:kern w:val="0"/>
          <w:lang w:eastAsia="hr-HR"/>
          <w14:ligatures w14:val="none"/>
        </w:rPr>
      </w:pPr>
      <w:r w:rsidRPr="00CC7731">
        <w:rPr>
          <w:rFonts w:eastAsia="Times New Roman" w:cs="Arial"/>
          <w:kern w:val="0"/>
          <w:lang w:eastAsia="hr-HR"/>
          <w14:ligatures w14:val="none"/>
        </w:rPr>
        <w:t>(2)     U pretežno izgrađenom dijelu Kampusa definiraju se sljedeći uvjeti uređenja prostora:</w:t>
      </w:r>
    </w:p>
    <w:p w14:paraId="7D6D70FE" w14:textId="77777777" w:rsidR="00975B84" w:rsidRPr="00CC7731" w:rsidRDefault="00975B84" w:rsidP="00975B84">
      <w:pPr>
        <w:numPr>
          <w:ilvl w:val="0"/>
          <w:numId w:val="42"/>
        </w:numPr>
        <w:spacing w:line="240" w:lineRule="auto"/>
        <w:ind w:right="-1"/>
        <w:rPr>
          <w:rFonts w:eastAsia="Times New Roman" w:cs="Arial"/>
          <w:kern w:val="0"/>
          <w:lang w:eastAsia="hr-HR"/>
          <w14:ligatures w14:val="none"/>
        </w:rPr>
      </w:pPr>
      <w:r w:rsidRPr="00CC7731">
        <w:rPr>
          <w:rFonts w:eastAsia="Times New Roman" w:cs="Arial"/>
          <w:kern w:val="0"/>
          <w:lang w:eastAsia="hr-HR"/>
          <w14:ligatures w14:val="none"/>
        </w:rPr>
        <w:t>najveći dopušteni broj etaža građevina je E=Po/S+P+4K</w:t>
      </w:r>
    </w:p>
    <w:p w14:paraId="6A94B336" w14:textId="77777777" w:rsidR="00975B84" w:rsidRPr="00CC7731" w:rsidRDefault="00975B84" w:rsidP="00975B84">
      <w:pPr>
        <w:numPr>
          <w:ilvl w:val="0"/>
          <w:numId w:val="42"/>
        </w:numPr>
        <w:spacing w:line="240" w:lineRule="auto"/>
        <w:ind w:right="-1"/>
        <w:rPr>
          <w:rFonts w:eastAsia="Times New Roman" w:cs="Arial"/>
          <w:kern w:val="0"/>
          <w:lang w:eastAsia="hr-HR"/>
          <w14:ligatures w14:val="none"/>
        </w:rPr>
      </w:pPr>
      <w:r w:rsidRPr="00CC7731">
        <w:rPr>
          <w:rFonts w:eastAsia="Times New Roman" w:cs="Arial"/>
          <w:kern w:val="0"/>
          <w:lang w:eastAsia="hr-HR"/>
          <w14:ligatures w14:val="none"/>
        </w:rPr>
        <w:t>građevine se mogu graditi kao jedna osnovna zgrada na građevnoj čestici ili više njih povezanih u funkcionalnu cjelinu odnosno arhitektonski kompleks</w:t>
      </w:r>
    </w:p>
    <w:p w14:paraId="65AC1108" w14:textId="77777777" w:rsidR="00975B84" w:rsidRPr="00CC7731" w:rsidRDefault="00975B84" w:rsidP="00975B84">
      <w:pPr>
        <w:numPr>
          <w:ilvl w:val="0"/>
          <w:numId w:val="42"/>
        </w:numPr>
        <w:spacing w:line="240" w:lineRule="auto"/>
        <w:ind w:right="-1"/>
        <w:rPr>
          <w:rFonts w:eastAsia="Times New Roman" w:cs="Arial"/>
          <w:kern w:val="0"/>
          <w:lang w:eastAsia="hr-HR"/>
          <w14:ligatures w14:val="none"/>
        </w:rPr>
      </w:pPr>
      <w:r w:rsidRPr="00CC7731">
        <w:rPr>
          <w:rFonts w:eastAsia="Times New Roman" w:cs="Arial"/>
          <w:kern w:val="0"/>
          <w:lang w:eastAsia="hr-HR"/>
          <w14:ligatures w14:val="none"/>
        </w:rPr>
        <w:t>u oblikovanju građevina javne namjene nema nikakvog ograničenja</w:t>
      </w:r>
    </w:p>
    <w:p w14:paraId="151647C3" w14:textId="77777777" w:rsidR="00975B84" w:rsidRPr="00CC7731" w:rsidRDefault="00975B84" w:rsidP="00975B84">
      <w:pPr>
        <w:numPr>
          <w:ilvl w:val="0"/>
          <w:numId w:val="42"/>
        </w:numPr>
        <w:spacing w:after="160" w:line="240" w:lineRule="auto"/>
        <w:contextualSpacing/>
        <w:rPr>
          <w:rFonts w:eastAsia="Times New Roman" w:cs="Arial"/>
          <w:b/>
          <w:lang w:eastAsia="hr-HR"/>
        </w:rPr>
      </w:pPr>
      <w:r w:rsidRPr="00CC7731">
        <w:rPr>
          <w:rFonts w:eastAsia="Times New Roman" w:cs="Arial"/>
          <w:lang w:eastAsia="hr-HR"/>
        </w:rPr>
        <w:t xml:space="preserve">parkirališno-garažna mjesta za građevine visokoškolskog obrazovanja moraju se osigurati sukladno </w:t>
      </w:r>
      <w:r w:rsidRPr="00CC7731">
        <w:rPr>
          <w:rFonts w:eastAsia="Times New Roman" w:cs="Arial"/>
          <w:b/>
          <w:lang w:eastAsia="hr-HR"/>
        </w:rPr>
        <w:t xml:space="preserve">poglavlju Parkirališta i garaže </w:t>
      </w:r>
      <w:r w:rsidRPr="00CC7731">
        <w:rPr>
          <w:rFonts w:eastAsia="Times New Roman" w:cs="Arial"/>
          <w:lang w:eastAsia="hr-HR"/>
        </w:rPr>
        <w:t>ovog GUP-a</w:t>
      </w:r>
    </w:p>
    <w:p w14:paraId="12CBADE1" w14:textId="77777777" w:rsidR="00975B84" w:rsidRPr="00CC7731" w:rsidRDefault="00975B84" w:rsidP="00975B84">
      <w:pPr>
        <w:numPr>
          <w:ilvl w:val="0"/>
          <w:numId w:val="42"/>
        </w:numPr>
        <w:spacing w:line="240" w:lineRule="auto"/>
        <w:ind w:right="-1"/>
        <w:rPr>
          <w:rFonts w:eastAsia="Times New Roman" w:cs="Arial"/>
          <w:kern w:val="0"/>
          <w:lang w:eastAsia="hr-HR"/>
          <w14:ligatures w14:val="none"/>
        </w:rPr>
      </w:pPr>
      <w:r w:rsidRPr="00CC7731">
        <w:rPr>
          <w:rFonts w:eastAsia="Times New Roman" w:cs="Arial"/>
          <w:kern w:val="0"/>
          <w:lang w:eastAsia="hr-HR"/>
          <w14:ligatures w14:val="none"/>
        </w:rPr>
        <w:t xml:space="preserve">iznimno od prethodnog podstavka, dodatne parkirališne potrebe za pojedine građevine na prostoru Kampusa gdje nije predviđen urbanistički plan uređenja rješavaju se javnim parkiralištima koja se grade na javnim površinama (ulicama i posebnim parkirališnim površinama na </w:t>
      </w:r>
      <w:proofErr w:type="spellStart"/>
      <w:r w:rsidRPr="00CC7731">
        <w:rPr>
          <w:rFonts w:eastAsia="Times New Roman" w:cs="Arial"/>
          <w:kern w:val="0"/>
          <w:lang w:eastAsia="hr-HR"/>
          <w14:ligatures w14:val="none"/>
        </w:rPr>
        <w:t>Peteranskoj</w:t>
      </w:r>
      <w:proofErr w:type="spellEnd"/>
      <w:r w:rsidRPr="00CC7731">
        <w:rPr>
          <w:rFonts w:eastAsia="Times New Roman" w:cs="Arial"/>
          <w:kern w:val="0"/>
          <w:lang w:eastAsia="hr-HR"/>
          <w14:ligatures w14:val="none"/>
        </w:rPr>
        <w:t xml:space="preserve"> cesti).</w:t>
      </w:r>
    </w:p>
    <w:p w14:paraId="2ADA4065" w14:textId="77777777" w:rsidR="00975B84" w:rsidRPr="00CC7731" w:rsidRDefault="00975B84" w:rsidP="00975B84">
      <w:pPr>
        <w:spacing w:line="240" w:lineRule="auto"/>
        <w:ind w:left="567" w:right="-1" w:hanging="567"/>
        <w:rPr>
          <w:rFonts w:eastAsia="Times New Roman" w:cs="Arial"/>
          <w:kern w:val="0"/>
          <w:lang w:eastAsia="hr-HR"/>
          <w14:ligatures w14:val="none"/>
        </w:rPr>
      </w:pPr>
      <w:r w:rsidRPr="00CC7731">
        <w:rPr>
          <w:rFonts w:eastAsia="Times New Roman" w:cs="Arial"/>
          <w:kern w:val="0"/>
          <w:lang w:eastAsia="hr-HR"/>
          <w14:ligatures w14:val="none"/>
        </w:rPr>
        <w:t xml:space="preserve">(3)     </w:t>
      </w:r>
      <w:r w:rsidRPr="00CC7731">
        <w:rPr>
          <w:rFonts w:eastAsia="Calibri" w:cs="Arial"/>
          <w:snapToGrid w:val="0"/>
        </w:rPr>
        <w:t>Najmanje 25% građevne čestice potrebno je urediti kao zelenu površinu uređenu niskim i visokim zelenilom</w:t>
      </w:r>
      <w:r w:rsidRPr="00CC7731">
        <w:rPr>
          <w:rFonts w:eastAsia="Calibri" w:cs="Arial"/>
        </w:rPr>
        <w:t xml:space="preserve"> namijenjenu za odmor i rekreaciju korisnika prostora, a najmanje 15%</w:t>
      </w:r>
      <w:r w:rsidRPr="00CC7731">
        <w:rPr>
          <w:rFonts w:eastAsia="Calibri" w:cs="Arial"/>
          <w:snapToGrid w:val="0"/>
        </w:rPr>
        <w:t xml:space="preserve"> ukupne površine građevne čestice treba biti jedinstvena zelena površina, odnosno sukladno </w:t>
      </w:r>
      <w:r w:rsidRPr="00CC7731">
        <w:rPr>
          <w:rFonts w:eastAsia="Calibri" w:cs="Arial"/>
          <w:b/>
          <w:bCs/>
          <w:snapToGrid w:val="0"/>
        </w:rPr>
        <w:t>poglavlju 9.5</w:t>
      </w:r>
      <w:r w:rsidRPr="00CC7731">
        <w:rPr>
          <w:rFonts w:eastAsia="Calibri" w:cs="Arial"/>
          <w:snapToGrid w:val="0"/>
        </w:rPr>
        <w:t>. ovog GUP-a.</w:t>
      </w:r>
    </w:p>
    <w:p w14:paraId="11E52A40" w14:textId="614ED699" w:rsidR="00975B84" w:rsidRPr="00CC7731" w:rsidRDefault="00975B84" w:rsidP="00975B84">
      <w:pPr>
        <w:tabs>
          <w:tab w:val="left" w:pos="567"/>
          <w:tab w:val="right" w:leader="dot" w:pos="9072"/>
        </w:tabs>
        <w:spacing w:line="240" w:lineRule="auto"/>
        <w:ind w:left="567" w:hanging="567"/>
        <w:rPr>
          <w:rFonts w:eastAsia="Calibri" w:cs="Arial"/>
        </w:rPr>
      </w:pPr>
      <w:r w:rsidRPr="00CC7731">
        <w:rPr>
          <w:rFonts w:eastAsia="Times New Roman" w:cs="Arial"/>
          <w:kern w:val="0"/>
          <w:lang w:eastAsia="hr-HR"/>
          <w14:ligatures w14:val="none"/>
        </w:rPr>
        <w:t xml:space="preserve">(4)  </w:t>
      </w:r>
      <w:r w:rsidRPr="00CC7731">
        <w:rPr>
          <w:rFonts w:eastAsia="Times New Roman" w:cs="Arial"/>
          <w:kern w:val="0"/>
          <w:lang w:eastAsia="hr-HR"/>
          <w14:ligatures w14:val="none"/>
        </w:rPr>
        <w:tab/>
      </w:r>
      <w:r w:rsidRPr="00CC7731">
        <w:rPr>
          <w:rFonts w:eastAsia="Calibri" w:cs="Arial"/>
        </w:rPr>
        <w:t xml:space="preserve">Ostali uvjeti uređenja građevne čestice te </w:t>
      </w:r>
      <w:r w:rsidRPr="00CC7731">
        <w:rPr>
          <w:rFonts w:eastAsia="Calibri" w:cs="Arial"/>
          <w:snapToGrid w:val="0"/>
        </w:rPr>
        <w:t xml:space="preserve">gradnja i oblikovanje građevina </w:t>
      </w:r>
      <w:r w:rsidRPr="00CC7731">
        <w:rPr>
          <w:rFonts w:eastAsia="Calibri" w:cs="Arial"/>
        </w:rPr>
        <w:t xml:space="preserve">visokoškolskog obrazovanja određeni su u </w:t>
      </w:r>
      <w:r w:rsidRPr="00CC7731">
        <w:rPr>
          <w:rFonts w:eastAsia="Calibri" w:cs="Arial"/>
          <w:b/>
          <w:bCs/>
        </w:rPr>
        <w:t xml:space="preserve">poglavlju 9.5., </w:t>
      </w:r>
      <w:r w:rsidRPr="00CC7731">
        <w:rPr>
          <w:rFonts w:eastAsia="Calibri" w:cs="Arial"/>
        </w:rPr>
        <w:t>a koji u ovom članku nisu određeni.</w:t>
      </w:r>
    </w:p>
    <w:p w14:paraId="6C01DE3C" w14:textId="77777777" w:rsidR="00993DF6" w:rsidRDefault="00993DF6" w:rsidP="00D94733">
      <w:pPr>
        <w:rPr>
          <w:rFonts w:cs="Arial"/>
        </w:rPr>
      </w:pPr>
    </w:p>
    <w:p w14:paraId="5A422CBC" w14:textId="627DD083" w:rsidR="00FC0267" w:rsidRPr="00FC0267" w:rsidRDefault="00FC0267" w:rsidP="0083340C">
      <w:pPr>
        <w:pStyle w:val="Naslov2"/>
        <w:tabs>
          <w:tab w:val="left" w:pos="567"/>
        </w:tabs>
        <w:rPr>
          <w:rFonts w:eastAsia="Times New Roman"/>
        </w:rPr>
      </w:pPr>
      <w:bookmarkStart w:id="96" w:name="_Toc195017179"/>
      <w:r w:rsidRPr="00FC0267">
        <w:rPr>
          <w:rFonts w:eastAsia="Times New Roman"/>
        </w:rPr>
        <w:t>4.4.   Građevine vjerske namjene</w:t>
      </w:r>
      <w:bookmarkEnd w:id="96"/>
    </w:p>
    <w:p w14:paraId="37BB1671" w14:textId="77777777" w:rsidR="00FC0267" w:rsidRPr="00FC0267" w:rsidRDefault="00FC0267" w:rsidP="00FC0267">
      <w:pPr>
        <w:spacing w:line="240" w:lineRule="auto"/>
        <w:ind w:right="-1"/>
        <w:jc w:val="center"/>
        <w:rPr>
          <w:rFonts w:eastAsia="Times New Roman" w:cs="Arial"/>
          <w:b/>
          <w:kern w:val="0"/>
          <w:lang w:eastAsia="hr-HR"/>
          <w14:ligatures w14:val="none"/>
        </w:rPr>
      </w:pPr>
    </w:p>
    <w:p w14:paraId="1F58C757" w14:textId="77777777" w:rsidR="00FC0267" w:rsidRPr="00FC0267" w:rsidRDefault="00FC0267" w:rsidP="00FC0267">
      <w:pPr>
        <w:spacing w:line="240" w:lineRule="auto"/>
        <w:ind w:right="-1"/>
        <w:jc w:val="center"/>
        <w:rPr>
          <w:rFonts w:eastAsia="Times New Roman" w:cs="Arial"/>
          <w:b/>
          <w:kern w:val="0"/>
          <w:lang w:eastAsia="hr-HR"/>
          <w14:ligatures w14:val="none"/>
        </w:rPr>
      </w:pPr>
      <w:r w:rsidRPr="00FC0267">
        <w:rPr>
          <w:rFonts w:eastAsia="Times New Roman" w:cs="Arial"/>
          <w:b/>
          <w:kern w:val="0"/>
          <w:lang w:eastAsia="hr-HR"/>
          <w14:ligatures w14:val="none"/>
        </w:rPr>
        <w:t>Članak 25.</w:t>
      </w:r>
    </w:p>
    <w:p w14:paraId="242C0E7B" w14:textId="77777777" w:rsidR="00223FDC" w:rsidRDefault="00223FDC" w:rsidP="00D94733">
      <w:pPr>
        <w:rPr>
          <w:rFonts w:cs="Arial"/>
        </w:rPr>
      </w:pPr>
    </w:p>
    <w:p w14:paraId="388CB07A" w14:textId="25D9280C" w:rsidR="00FC0267" w:rsidRPr="00B52A78" w:rsidRDefault="00FC0267" w:rsidP="00FC0267">
      <w:pPr>
        <w:spacing w:line="240" w:lineRule="auto"/>
        <w:ind w:left="567" w:right="-1" w:hanging="567"/>
        <w:rPr>
          <w:rFonts w:eastAsia="Times New Roman" w:cs="Arial"/>
          <w:kern w:val="0"/>
          <w:lang w:eastAsia="hr-HR"/>
          <w14:ligatures w14:val="none"/>
        </w:rPr>
      </w:pPr>
      <w:r w:rsidRPr="00B52A78">
        <w:rPr>
          <w:rFonts w:eastAsia="Times New Roman" w:cs="Arial"/>
          <w:kern w:val="0"/>
          <w:lang w:eastAsia="hr-HR"/>
          <w14:ligatures w14:val="none"/>
        </w:rPr>
        <w:t>(1)</w:t>
      </w:r>
      <w:r w:rsidRPr="00B52A78">
        <w:rPr>
          <w:rFonts w:eastAsia="Times New Roman" w:cs="Arial"/>
          <w:kern w:val="0"/>
          <w:lang w:eastAsia="hr-HR"/>
          <w14:ligatures w14:val="none"/>
        </w:rPr>
        <w:tab/>
        <w:t>Vjerske građevine se trebaju održavati i po potrebi sanirati.</w:t>
      </w:r>
    </w:p>
    <w:p w14:paraId="085B1815" w14:textId="77777777" w:rsidR="00FC0267" w:rsidRPr="00B52A78" w:rsidRDefault="00FC0267" w:rsidP="00FC0267">
      <w:pPr>
        <w:spacing w:line="240" w:lineRule="auto"/>
        <w:ind w:left="567" w:right="-1" w:hanging="567"/>
        <w:rPr>
          <w:rFonts w:eastAsia="Times New Roman" w:cs="Arial"/>
          <w:kern w:val="0"/>
          <w:lang w:eastAsia="hr-HR"/>
          <w14:ligatures w14:val="none"/>
        </w:rPr>
      </w:pPr>
      <w:r w:rsidRPr="00B52A78">
        <w:rPr>
          <w:rFonts w:eastAsia="Times New Roman" w:cs="Arial"/>
          <w:kern w:val="0"/>
          <w:lang w:eastAsia="hr-HR"/>
          <w14:ligatures w14:val="none"/>
        </w:rPr>
        <w:t>(2)</w:t>
      </w:r>
      <w:r w:rsidRPr="00B52A78">
        <w:rPr>
          <w:rFonts w:eastAsia="Times New Roman" w:cs="Arial"/>
          <w:kern w:val="0"/>
          <w:lang w:eastAsia="hr-HR"/>
          <w14:ligatures w14:val="none"/>
        </w:rPr>
        <w:tab/>
        <w:t>Nove građevine vjerske namjene mogu se graditi na površinama javne i društvene, stambene i mješovite namjene u skladu s potrebama.</w:t>
      </w:r>
    </w:p>
    <w:p w14:paraId="29B7965A" w14:textId="77777777" w:rsidR="00FC0267" w:rsidRPr="00B52A78" w:rsidRDefault="00FC0267" w:rsidP="00FC0267">
      <w:pPr>
        <w:spacing w:line="240" w:lineRule="auto"/>
        <w:ind w:left="567" w:right="-1" w:hanging="567"/>
        <w:rPr>
          <w:rFonts w:eastAsia="Times New Roman" w:cs="Arial"/>
          <w:kern w:val="0"/>
          <w:lang w:eastAsia="hr-HR"/>
          <w14:ligatures w14:val="none"/>
        </w:rPr>
      </w:pPr>
      <w:r w:rsidRPr="00B52A78">
        <w:rPr>
          <w:rFonts w:eastAsia="Times New Roman" w:cs="Arial"/>
          <w:kern w:val="0"/>
          <w:lang w:eastAsia="hr-HR"/>
          <w14:ligatures w14:val="none"/>
        </w:rPr>
        <w:lastRenderedPageBreak/>
        <w:t>(3)</w:t>
      </w:r>
      <w:r w:rsidRPr="00B52A78">
        <w:rPr>
          <w:rFonts w:eastAsia="Times New Roman" w:cs="Arial"/>
          <w:kern w:val="0"/>
          <w:lang w:eastAsia="hr-HR"/>
          <w14:ligatures w14:val="none"/>
        </w:rPr>
        <w:tab/>
        <w:t>Na građevinskim česticama namijenjenim za gradnju vjerskih sadržaja mogu se graditi i građevine za vjerski odgoj i obrazovanje (učionice, knjižnice, dječji vrtići i slično) te građevine za smještaj u funkciji vjerskih objekata.</w:t>
      </w:r>
    </w:p>
    <w:p w14:paraId="030FC16F" w14:textId="7DB73056" w:rsidR="00FC0267" w:rsidRDefault="00FC0267" w:rsidP="00FC0267">
      <w:pPr>
        <w:tabs>
          <w:tab w:val="left" w:pos="0"/>
          <w:tab w:val="right" w:leader="dot" w:pos="9072"/>
        </w:tabs>
        <w:spacing w:line="240" w:lineRule="auto"/>
        <w:ind w:left="567" w:hanging="567"/>
        <w:rPr>
          <w:rFonts w:eastAsia="Calibri" w:cs="Arial"/>
          <w:snapToGrid w:val="0"/>
        </w:rPr>
      </w:pPr>
      <w:r w:rsidRPr="00B52A78">
        <w:rPr>
          <w:rFonts w:eastAsia="Times New Roman" w:cs="Arial"/>
          <w:kern w:val="0"/>
          <w:lang w:eastAsia="hr-HR"/>
          <w14:ligatures w14:val="none"/>
        </w:rPr>
        <w:t xml:space="preserve">(4)     </w:t>
      </w:r>
      <w:r w:rsidRPr="00B52A78">
        <w:rPr>
          <w:rFonts w:eastAsia="Calibri" w:cs="Arial"/>
          <w:snapToGrid w:val="0"/>
        </w:rPr>
        <w:t>Najmanje 25% građevne čestice potrebno je urediti kao zelenu površinu uređenu niskim i visokim zelenilom</w:t>
      </w:r>
      <w:r w:rsidRPr="00B52A78">
        <w:rPr>
          <w:rFonts w:eastAsia="Calibri" w:cs="Arial"/>
        </w:rPr>
        <w:t xml:space="preserve"> namijenjenu za odmor i rekreaciju korisnika prostora, a najmanje 15%</w:t>
      </w:r>
      <w:r w:rsidRPr="00B52A78">
        <w:rPr>
          <w:rFonts w:eastAsia="Calibri" w:cs="Arial"/>
          <w:snapToGrid w:val="0"/>
        </w:rPr>
        <w:t xml:space="preserve"> ukupne površine građevne čestice treba biti jedinstvena zelena površina, odnosno sukladno </w:t>
      </w:r>
      <w:r w:rsidRPr="00B52A78">
        <w:rPr>
          <w:rFonts w:eastAsia="Calibri" w:cs="Arial"/>
          <w:b/>
          <w:bCs/>
          <w:snapToGrid w:val="0"/>
        </w:rPr>
        <w:t>poglavlju 9.5</w:t>
      </w:r>
      <w:r w:rsidRPr="00B52A78">
        <w:rPr>
          <w:rFonts w:eastAsia="Calibri" w:cs="Arial"/>
          <w:snapToGrid w:val="0"/>
        </w:rPr>
        <w:t>. ovog GUP-a.</w:t>
      </w:r>
    </w:p>
    <w:p w14:paraId="00DEAD93" w14:textId="77777777" w:rsidR="00C94BC0" w:rsidRDefault="00C94BC0" w:rsidP="00D94733">
      <w:pPr>
        <w:rPr>
          <w:rFonts w:cs="Arial"/>
        </w:rPr>
      </w:pPr>
    </w:p>
    <w:p w14:paraId="60690EF6" w14:textId="716B3A7C" w:rsidR="0083340C" w:rsidRPr="0083340C" w:rsidRDefault="0083340C" w:rsidP="0083340C">
      <w:pPr>
        <w:pStyle w:val="Naslov2"/>
        <w:rPr>
          <w:rFonts w:eastAsia="Times New Roman"/>
        </w:rPr>
      </w:pPr>
      <w:bookmarkStart w:id="97" w:name="_Toc195017180"/>
      <w:r w:rsidRPr="0083340C">
        <w:rPr>
          <w:rFonts w:eastAsia="Times New Roman"/>
        </w:rPr>
        <w:t>4.5.   Građevine sportsko-rekreacijske namjene</w:t>
      </w:r>
      <w:bookmarkEnd w:id="97"/>
    </w:p>
    <w:p w14:paraId="396FCE8E" w14:textId="77777777" w:rsidR="0083340C" w:rsidRPr="0083340C" w:rsidRDefault="0083340C" w:rsidP="0083340C">
      <w:pPr>
        <w:spacing w:line="240" w:lineRule="auto"/>
        <w:ind w:right="-1"/>
        <w:jc w:val="center"/>
        <w:rPr>
          <w:rFonts w:eastAsia="Times New Roman" w:cs="Arial"/>
          <w:b/>
          <w:kern w:val="0"/>
          <w:lang w:eastAsia="hr-HR"/>
          <w14:ligatures w14:val="none"/>
        </w:rPr>
      </w:pPr>
    </w:p>
    <w:p w14:paraId="1153F99A" w14:textId="77777777" w:rsidR="0083340C" w:rsidRPr="0083340C" w:rsidRDefault="0083340C" w:rsidP="0083340C">
      <w:pPr>
        <w:spacing w:line="240" w:lineRule="auto"/>
        <w:ind w:right="-1"/>
        <w:jc w:val="center"/>
        <w:rPr>
          <w:rFonts w:eastAsia="Times New Roman" w:cs="Arial"/>
          <w:b/>
          <w:kern w:val="0"/>
          <w:lang w:eastAsia="hr-HR"/>
          <w14:ligatures w14:val="none"/>
        </w:rPr>
      </w:pPr>
      <w:r w:rsidRPr="0083340C">
        <w:rPr>
          <w:rFonts w:eastAsia="Times New Roman" w:cs="Arial"/>
          <w:b/>
          <w:kern w:val="0"/>
          <w:lang w:eastAsia="hr-HR"/>
          <w14:ligatures w14:val="none"/>
        </w:rPr>
        <w:t>Članak 26.</w:t>
      </w:r>
    </w:p>
    <w:p w14:paraId="04861810" w14:textId="77777777" w:rsidR="00993DF6" w:rsidRDefault="00993DF6" w:rsidP="00D94733">
      <w:pPr>
        <w:rPr>
          <w:rFonts w:cs="Arial"/>
        </w:rPr>
      </w:pPr>
    </w:p>
    <w:p w14:paraId="15365696" w14:textId="5C2A95F8" w:rsidR="0083340C" w:rsidRPr="00447B9D" w:rsidRDefault="0083340C" w:rsidP="0083340C">
      <w:pPr>
        <w:shd w:val="clear" w:color="auto" w:fill="FFFFFF"/>
        <w:spacing w:line="240" w:lineRule="auto"/>
        <w:ind w:left="567" w:hanging="567"/>
        <w:rPr>
          <w:rFonts w:eastAsia="Times New Roman" w:cs="Arial"/>
          <w:kern w:val="0"/>
          <w:lang w:eastAsia="hr-HR"/>
          <w14:ligatures w14:val="none"/>
        </w:rPr>
      </w:pPr>
      <w:r w:rsidRPr="00447B9D">
        <w:rPr>
          <w:rFonts w:eastAsia="Times New Roman" w:cs="Arial"/>
          <w:kern w:val="0"/>
          <w:lang w:eastAsia="hr-HR"/>
          <w14:ligatures w14:val="none"/>
        </w:rPr>
        <w:t>(1)</w:t>
      </w:r>
      <w:r w:rsidRPr="00447B9D">
        <w:rPr>
          <w:rFonts w:eastAsia="Times New Roman" w:cs="Arial"/>
          <w:b/>
          <w:bCs/>
          <w:kern w:val="0"/>
          <w:lang w:eastAsia="hr-HR"/>
          <w14:ligatures w14:val="none"/>
        </w:rPr>
        <w:t xml:space="preserve">  Građevina sportsko-rekreacijske namjene</w:t>
      </w:r>
      <w:r w:rsidRPr="00447B9D">
        <w:rPr>
          <w:rFonts w:eastAsia="Times New Roman" w:cs="Arial"/>
          <w:kern w:val="0"/>
          <w:lang w:eastAsia="hr-HR"/>
          <w14:ligatures w14:val="none"/>
        </w:rPr>
        <w:t xml:space="preserve"> je građevina namijenjena sportskim i rekreacijskim aktivnostima određenih u </w:t>
      </w:r>
      <w:r w:rsidRPr="00447B9D">
        <w:rPr>
          <w:rFonts w:eastAsia="Times New Roman" w:cs="Arial"/>
          <w:b/>
          <w:bCs/>
          <w:kern w:val="0"/>
          <w:lang w:eastAsia="hr-HR"/>
          <w14:ligatures w14:val="none"/>
        </w:rPr>
        <w:t>poglavlju 1.</w:t>
      </w:r>
      <w:r w:rsidRPr="00447B9D">
        <w:rPr>
          <w:rFonts w:eastAsia="Times New Roman" w:cs="Arial"/>
          <w:kern w:val="0"/>
          <w:lang w:eastAsia="hr-HR"/>
          <w14:ligatures w14:val="none"/>
        </w:rPr>
        <w:t xml:space="preserve"> ovog GUP-a.</w:t>
      </w:r>
    </w:p>
    <w:p w14:paraId="60A47DD6" w14:textId="77777777" w:rsidR="0083340C" w:rsidRPr="00447B9D" w:rsidRDefault="0083340C" w:rsidP="0083340C">
      <w:pPr>
        <w:spacing w:line="240" w:lineRule="auto"/>
        <w:ind w:left="567" w:right="-1" w:hanging="567"/>
        <w:rPr>
          <w:rFonts w:eastAsia="Times New Roman" w:cs="Arial"/>
          <w:kern w:val="0"/>
          <w:lang w:eastAsia="hr-HR"/>
          <w14:ligatures w14:val="none"/>
        </w:rPr>
      </w:pPr>
      <w:r w:rsidRPr="00447B9D">
        <w:rPr>
          <w:rFonts w:eastAsia="Times New Roman" w:cs="Arial"/>
          <w:kern w:val="0"/>
          <w:lang w:eastAsia="hr-HR"/>
          <w14:ligatures w14:val="none"/>
        </w:rPr>
        <w:t>(2)</w:t>
      </w:r>
      <w:r w:rsidRPr="00447B9D">
        <w:rPr>
          <w:rFonts w:eastAsia="Times New Roman" w:cs="Arial"/>
          <w:kern w:val="0"/>
          <w:lang w:eastAsia="hr-HR"/>
          <w14:ligatures w14:val="none"/>
        </w:rPr>
        <w:tab/>
        <w:t>Na površinama sportsko-rekreacijske namjene mogu se graditi sve vrste otvorenih i zatvorenih sportskih građevina i igrališta.</w:t>
      </w:r>
    </w:p>
    <w:p w14:paraId="217C6BEC" w14:textId="77777777" w:rsidR="0083340C" w:rsidRPr="00447B9D" w:rsidRDefault="0083340C" w:rsidP="0083340C">
      <w:pPr>
        <w:spacing w:line="240" w:lineRule="auto"/>
        <w:ind w:left="567" w:right="-1" w:hanging="567"/>
        <w:rPr>
          <w:rFonts w:eastAsia="Times New Roman" w:cs="Arial"/>
          <w:kern w:val="0"/>
          <w:lang w:eastAsia="hr-HR"/>
          <w14:ligatures w14:val="none"/>
        </w:rPr>
      </w:pPr>
      <w:r w:rsidRPr="00447B9D">
        <w:rPr>
          <w:rFonts w:eastAsia="Times New Roman" w:cs="Arial"/>
          <w:kern w:val="0"/>
          <w:lang w:eastAsia="hr-HR"/>
          <w14:ligatures w14:val="none"/>
        </w:rPr>
        <w:t>(3)</w:t>
      </w:r>
      <w:r w:rsidRPr="00447B9D">
        <w:rPr>
          <w:rFonts w:eastAsia="Times New Roman" w:cs="Arial"/>
          <w:kern w:val="0"/>
          <w:lang w:eastAsia="hr-HR"/>
          <w14:ligatures w14:val="none"/>
        </w:rPr>
        <w:tab/>
        <w:t>Uz osnovnu namjenu iz stavka</w:t>
      </w:r>
      <w:r w:rsidRPr="009462C6">
        <w:rPr>
          <w:rFonts w:eastAsia="Times New Roman" w:cs="Arial"/>
          <w:kern w:val="0"/>
          <w:lang w:eastAsia="hr-HR"/>
          <w14:ligatures w14:val="none"/>
        </w:rPr>
        <w:t xml:space="preserve"> </w:t>
      </w:r>
      <w:r w:rsidRPr="00447B9D">
        <w:rPr>
          <w:rFonts w:eastAsia="Times New Roman" w:cs="Arial"/>
          <w:kern w:val="0"/>
          <w:lang w:eastAsia="hr-HR"/>
          <w14:ligatures w14:val="none"/>
        </w:rPr>
        <w:t xml:space="preserve">1. ovog članka moguće je na površini sportsko-rekreacijske namjene graditi i prateće sadržaje koji upotpunjuju osnovnu namjenu sukladno </w:t>
      </w:r>
      <w:r w:rsidRPr="00447B9D">
        <w:rPr>
          <w:rFonts w:eastAsia="Times New Roman" w:cs="Arial"/>
          <w:b/>
          <w:kern w:val="0"/>
          <w:lang w:eastAsia="hr-HR"/>
          <w14:ligatures w14:val="none"/>
        </w:rPr>
        <w:t>poglavlju 1.</w:t>
      </w:r>
      <w:r w:rsidRPr="00447B9D">
        <w:rPr>
          <w:rFonts w:eastAsia="Times New Roman" w:cs="Arial"/>
          <w:kern w:val="0"/>
          <w:lang w:eastAsia="hr-HR"/>
          <w14:ligatures w14:val="none"/>
        </w:rPr>
        <w:t xml:space="preserve"> ovog GUP-a.</w:t>
      </w:r>
      <w:r w:rsidRPr="00447B9D">
        <w:rPr>
          <w:rFonts w:eastAsia="Times New Roman" w:cs="Arial"/>
          <w:strike/>
          <w:kern w:val="0"/>
          <w:lang w:eastAsia="hr-HR"/>
          <w14:ligatures w14:val="none"/>
        </w:rPr>
        <w:t xml:space="preserve"> </w:t>
      </w:r>
    </w:p>
    <w:p w14:paraId="3D45118E" w14:textId="77777777" w:rsidR="0083340C" w:rsidRPr="00447B9D" w:rsidRDefault="0083340C" w:rsidP="0083340C">
      <w:pPr>
        <w:spacing w:line="240" w:lineRule="auto"/>
        <w:ind w:left="567" w:right="-1" w:hanging="567"/>
        <w:rPr>
          <w:rFonts w:eastAsia="Times New Roman" w:cs="Arial"/>
          <w:kern w:val="0"/>
          <w:lang w:eastAsia="hr-HR"/>
          <w14:ligatures w14:val="none"/>
        </w:rPr>
      </w:pPr>
      <w:r w:rsidRPr="00447B9D">
        <w:rPr>
          <w:rFonts w:eastAsia="Times New Roman" w:cs="Arial"/>
          <w:kern w:val="0"/>
          <w:lang w:eastAsia="hr-HR"/>
          <w14:ligatures w14:val="none"/>
        </w:rPr>
        <w:t>(4)</w:t>
      </w:r>
      <w:r w:rsidRPr="00447B9D">
        <w:rPr>
          <w:rFonts w:eastAsia="Times New Roman" w:cs="Arial"/>
          <w:kern w:val="0"/>
          <w:lang w:eastAsia="hr-HR"/>
          <w14:ligatures w14:val="none"/>
        </w:rPr>
        <w:tab/>
        <w:t>Prateći sadržaji pri gradnji ili rekonstrukciji stadiona mogu sudjelovati i s većim udjelom u GBP-u na način da se iskoristi cjelokupan prostor ispod tribina.</w:t>
      </w:r>
    </w:p>
    <w:p w14:paraId="1DBF3FBE" w14:textId="77777777" w:rsidR="0083340C" w:rsidRPr="00447B9D" w:rsidRDefault="0083340C" w:rsidP="0083340C">
      <w:pPr>
        <w:spacing w:line="240" w:lineRule="auto"/>
        <w:ind w:left="567" w:right="-1" w:hanging="567"/>
        <w:rPr>
          <w:rFonts w:eastAsia="Times New Roman" w:cs="Arial"/>
          <w:kern w:val="0"/>
          <w:lang w:eastAsia="hr-HR"/>
          <w14:ligatures w14:val="none"/>
        </w:rPr>
      </w:pPr>
      <w:r w:rsidRPr="00447B9D">
        <w:rPr>
          <w:rFonts w:eastAsia="Times New Roman" w:cs="Arial"/>
          <w:kern w:val="0"/>
          <w:lang w:eastAsia="hr-HR"/>
          <w14:ligatures w14:val="none"/>
        </w:rPr>
        <w:t>(5)</w:t>
      </w:r>
      <w:r w:rsidRPr="00447B9D">
        <w:rPr>
          <w:rFonts w:eastAsia="Times New Roman" w:cs="Arial"/>
          <w:kern w:val="0"/>
          <w:lang w:eastAsia="hr-HR"/>
          <w14:ligatures w14:val="none"/>
        </w:rPr>
        <w:tab/>
        <w:t>U slučaju gradnje ugostiteljsko-turističke građevine (hotela ili  slično) nema ograničenja udjela pratećih sadržaja.</w:t>
      </w:r>
    </w:p>
    <w:p w14:paraId="4CFD169E" w14:textId="77777777" w:rsidR="0083340C" w:rsidRPr="00447B9D" w:rsidRDefault="0083340C" w:rsidP="0083340C">
      <w:pPr>
        <w:spacing w:line="240" w:lineRule="auto"/>
        <w:ind w:left="567" w:right="-1" w:hanging="567"/>
        <w:rPr>
          <w:rFonts w:eastAsia="Times New Roman" w:cs="Arial"/>
          <w:bCs/>
          <w:kern w:val="0"/>
          <w:lang w:eastAsia="hr-HR"/>
          <w14:ligatures w14:val="none"/>
        </w:rPr>
      </w:pPr>
      <w:r w:rsidRPr="00447B9D">
        <w:rPr>
          <w:rFonts w:eastAsia="Times New Roman" w:cs="Arial"/>
          <w:bCs/>
          <w:kern w:val="0"/>
          <w:lang w:eastAsia="hr-HR"/>
          <w14:ligatures w14:val="none"/>
        </w:rPr>
        <w:t>(6)</w:t>
      </w:r>
      <w:r w:rsidRPr="00447B9D">
        <w:rPr>
          <w:rFonts w:eastAsia="Times New Roman" w:cs="Arial"/>
          <w:bCs/>
          <w:kern w:val="0"/>
          <w:lang w:eastAsia="hr-HR"/>
          <w14:ligatures w14:val="none"/>
        </w:rPr>
        <w:tab/>
        <w:t xml:space="preserve">U sklopu zone bazena </w:t>
      </w:r>
      <w:proofErr w:type="spellStart"/>
      <w:r w:rsidRPr="00447B9D">
        <w:rPr>
          <w:rFonts w:eastAsia="Times New Roman" w:cs="Arial"/>
          <w:bCs/>
          <w:kern w:val="0"/>
          <w:lang w:eastAsia="hr-HR"/>
          <w14:ligatures w14:val="none"/>
        </w:rPr>
        <w:t>Cerine</w:t>
      </w:r>
      <w:proofErr w:type="spellEnd"/>
      <w:r w:rsidRPr="00447B9D">
        <w:rPr>
          <w:rFonts w:eastAsia="Times New Roman" w:cs="Arial"/>
          <w:bCs/>
          <w:kern w:val="0"/>
          <w:lang w:eastAsia="hr-HR"/>
          <w14:ligatures w14:val="none"/>
        </w:rPr>
        <w:t xml:space="preserve"> dozvoljena je gradnja kampa sa pratećim sadržajima.</w:t>
      </w:r>
    </w:p>
    <w:p w14:paraId="245986E3" w14:textId="77777777" w:rsidR="0083340C" w:rsidRPr="00447B9D" w:rsidRDefault="0083340C" w:rsidP="0083340C">
      <w:pPr>
        <w:tabs>
          <w:tab w:val="left" w:pos="0"/>
        </w:tabs>
        <w:spacing w:line="240" w:lineRule="auto"/>
        <w:ind w:left="567" w:hanging="567"/>
        <w:rPr>
          <w:rFonts w:eastAsia="Times New Roman" w:cs="Arial"/>
          <w:kern w:val="0"/>
          <w:lang w:eastAsia="hr-HR"/>
          <w14:ligatures w14:val="none"/>
        </w:rPr>
      </w:pPr>
      <w:r w:rsidRPr="00447B9D">
        <w:rPr>
          <w:rFonts w:eastAsia="Times New Roman" w:cs="Arial"/>
          <w:kern w:val="0"/>
          <w:lang w:eastAsia="hr-HR"/>
          <w14:ligatures w14:val="none"/>
        </w:rPr>
        <w:t>(7)     Najmanja veličina građevne čestice je P=400,0 m</w:t>
      </w:r>
      <w:r w:rsidRPr="00447B9D">
        <w:rPr>
          <w:rFonts w:eastAsia="Times New Roman" w:cs="Arial"/>
          <w:kern w:val="0"/>
          <w:vertAlign w:val="superscript"/>
          <w:lang w:eastAsia="hr-HR"/>
          <w14:ligatures w14:val="none"/>
        </w:rPr>
        <w:t>2</w:t>
      </w:r>
      <w:r w:rsidRPr="00447B9D">
        <w:rPr>
          <w:rFonts w:eastAsia="Times New Roman" w:cs="Arial"/>
          <w:kern w:val="0"/>
          <w:lang w:eastAsia="hr-HR"/>
          <w14:ligatures w14:val="none"/>
        </w:rPr>
        <w:t>.</w:t>
      </w:r>
    </w:p>
    <w:p w14:paraId="199883FD" w14:textId="77777777" w:rsidR="0083340C" w:rsidRPr="00447B9D" w:rsidRDefault="0083340C" w:rsidP="0083340C">
      <w:pPr>
        <w:tabs>
          <w:tab w:val="left" w:pos="0"/>
        </w:tabs>
        <w:spacing w:line="240" w:lineRule="auto"/>
        <w:ind w:left="567" w:hanging="567"/>
        <w:rPr>
          <w:rFonts w:eastAsia="Times New Roman" w:cs="Arial"/>
          <w:kern w:val="0"/>
          <w:lang w:eastAsia="hr-HR"/>
          <w14:ligatures w14:val="none"/>
        </w:rPr>
      </w:pPr>
      <w:r w:rsidRPr="00447B9D">
        <w:rPr>
          <w:rFonts w:eastAsia="Times New Roman" w:cs="Arial"/>
          <w:kern w:val="0"/>
          <w:lang w:eastAsia="hr-HR"/>
          <w14:ligatures w14:val="none"/>
        </w:rPr>
        <w:t xml:space="preserve">(8)    Najmanja širina građevne čestice za gradnju slobodnostojeće građevine iznosi 15,0 m, odnosno kako je određeno u </w:t>
      </w:r>
      <w:r w:rsidRPr="00447B9D">
        <w:rPr>
          <w:rFonts w:eastAsia="Times New Roman" w:cs="Arial"/>
          <w:b/>
          <w:bCs/>
          <w:kern w:val="0"/>
          <w:lang w:eastAsia="hr-HR"/>
          <w14:ligatures w14:val="none"/>
        </w:rPr>
        <w:t>poglavlju 9.5.</w:t>
      </w:r>
      <w:r w:rsidRPr="00447B9D">
        <w:rPr>
          <w:rFonts w:eastAsia="Times New Roman" w:cs="Arial"/>
          <w:kern w:val="0"/>
          <w:lang w:eastAsia="hr-HR"/>
          <w14:ligatures w14:val="none"/>
        </w:rPr>
        <w:t xml:space="preserve"> ovog GUP-a.</w:t>
      </w:r>
    </w:p>
    <w:p w14:paraId="0B0C4C5E" w14:textId="77777777" w:rsidR="0083340C" w:rsidRPr="00447B9D" w:rsidRDefault="0083340C" w:rsidP="0083340C">
      <w:pPr>
        <w:spacing w:line="240" w:lineRule="auto"/>
        <w:ind w:left="567" w:right="-1" w:hanging="567"/>
        <w:rPr>
          <w:rFonts w:eastAsia="Times New Roman" w:cs="Arial"/>
          <w:kern w:val="0"/>
          <w:lang w:eastAsia="hr-HR"/>
          <w14:ligatures w14:val="none"/>
        </w:rPr>
      </w:pPr>
      <w:r w:rsidRPr="00447B9D">
        <w:rPr>
          <w:rFonts w:eastAsia="Times New Roman" w:cs="Arial"/>
          <w:kern w:val="0"/>
          <w:lang w:eastAsia="hr-HR"/>
          <w14:ligatures w14:val="none"/>
        </w:rPr>
        <w:t>(9)</w:t>
      </w:r>
      <w:r w:rsidRPr="00447B9D">
        <w:rPr>
          <w:rFonts w:eastAsia="Times New Roman" w:cs="Arial"/>
          <w:kern w:val="0"/>
          <w:lang w:eastAsia="hr-HR"/>
          <w14:ligatures w14:val="none"/>
        </w:rPr>
        <w:tab/>
        <w:t xml:space="preserve">Najveći dopušteni koeficijent izgrađenosti - </w:t>
      </w:r>
      <w:proofErr w:type="spellStart"/>
      <w:r w:rsidRPr="00447B9D">
        <w:rPr>
          <w:rFonts w:eastAsia="Times New Roman" w:cs="Arial"/>
          <w:kern w:val="0"/>
          <w:lang w:eastAsia="hr-HR"/>
          <w14:ligatures w14:val="none"/>
        </w:rPr>
        <w:t>kig</w:t>
      </w:r>
      <w:proofErr w:type="spellEnd"/>
      <w:r w:rsidRPr="00447B9D">
        <w:rPr>
          <w:rFonts w:eastAsia="Times New Roman" w:cs="Arial"/>
          <w:kern w:val="0"/>
          <w:lang w:eastAsia="hr-HR"/>
          <w14:ligatures w14:val="none"/>
        </w:rPr>
        <w:t xml:space="preserve"> i iskoristivosti - kis građevne čestice te dozvoljeni broj etaža građevina osnovne namjene određuje se ovisno o zoni grada u skladu s odredbama </w:t>
      </w:r>
      <w:r w:rsidRPr="00447B9D">
        <w:rPr>
          <w:rFonts w:eastAsia="Times New Roman" w:cs="Arial"/>
          <w:b/>
          <w:kern w:val="0"/>
          <w:lang w:eastAsia="hr-HR"/>
          <w14:ligatures w14:val="none"/>
        </w:rPr>
        <w:t>poglavlja 9. Način i uvjeti gradnje</w:t>
      </w:r>
      <w:r w:rsidRPr="00447B9D">
        <w:rPr>
          <w:rFonts w:eastAsia="Times New Roman" w:cs="Arial"/>
          <w:kern w:val="0"/>
          <w:lang w:eastAsia="hr-HR"/>
          <w14:ligatures w14:val="none"/>
        </w:rPr>
        <w:t>.</w:t>
      </w:r>
    </w:p>
    <w:p w14:paraId="71DA6240" w14:textId="77777777" w:rsidR="0083340C" w:rsidRPr="00447B9D" w:rsidRDefault="0083340C" w:rsidP="0083340C">
      <w:pPr>
        <w:autoSpaceDE w:val="0"/>
        <w:autoSpaceDN w:val="0"/>
        <w:adjustRightInd w:val="0"/>
        <w:spacing w:after="200" w:line="240" w:lineRule="auto"/>
        <w:ind w:left="567" w:hanging="567"/>
        <w:contextualSpacing/>
        <w:rPr>
          <w:rFonts w:eastAsia="Times New Roman" w:cs="Arial"/>
          <w:kern w:val="0"/>
          <w:lang w:eastAsia="hr-HR"/>
          <w14:ligatures w14:val="none"/>
        </w:rPr>
      </w:pPr>
      <w:r w:rsidRPr="00447B9D">
        <w:rPr>
          <w:rFonts w:eastAsia="Times New Roman" w:cs="Arial"/>
          <w:kern w:val="0"/>
          <w:lang w:eastAsia="hr-HR"/>
          <w14:ligatures w14:val="none"/>
        </w:rPr>
        <w:t>(10)</w:t>
      </w:r>
      <w:r w:rsidRPr="00447B9D">
        <w:rPr>
          <w:rFonts w:eastAsia="Times New Roman" w:cs="Arial"/>
          <w:kern w:val="0"/>
          <w:lang w:eastAsia="hr-HR"/>
          <w14:ligatures w14:val="none"/>
        </w:rPr>
        <w:tab/>
        <w:t>Na građevnoj čestici dozvoljeno je smjestiti jednu građevinu ili arhitektonski kompleks građevina sportsko - rekreacijske namjene kao građevinu osnovne namjene.</w:t>
      </w:r>
    </w:p>
    <w:p w14:paraId="61F8229D" w14:textId="77777777" w:rsidR="0083340C" w:rsidRPr="00447B9D" w:rsidRDefault="0083340C" w:rsidP="0083340C">
      <w:pPr>
        <w:autoSpaceDE w:val="0"/>
        <w:autoSpaceDN w:val="0"/>
        <w:adjustRightInd w:val="0"/>
        <w:spacing w:after="200" w:line="240" w:lineRule="auto"/>
        <w:ind w:left="567" w:right="-1" w:hanging="567"/>
        <w:contextualSpacing/>
        <w:rPr>
          <w:rFonts w:eastAsia="Times New Roman" w:cs="Arial"/>
          <w:kern w:val="0"/>
          <w:lang w:eastAsia="hr-HR"/>
          <w14:ligatures w14:val="none"/>
        </w:rPr>
      </w:pPr>
      <w:r w:rsidRPr="00447B9D">
        <w:rPr>
          <w:rFonts w:eastAsia="Times New Roman" w:cs="Arial"/>
          <w:kern w:val="0"/>
          <w:lang w:eastAsia="hr-HR"/>
          <w14:ligatures w14:val="none"/>
        </w:rPr>
        <w:t>(11)</w:t>
      </w:r>
      <w:r w:rsidRPr="00447B9D">
        <w:rPr>
          <w:rFonts w:eastAsia="Times New Roman" w:cs="Arial"/>
          <w:kern w:val="0"/>
          <w:lang w:eastAsia="hr-HR"/>
          <w14:ligatures w14:val="none"/>
        </w:rPr>
        <w:tab/>
        <w:t>Na istoj građevnoj čestici uz osnovnu građevinu dozvoljava se gradnja jedne i/ili više pratećih odnosno pomoćnih građevina u službi osnovne namjene.</w:t>
      </w:r>
    </w:p>
    <w:p w14:paraId="0754DA7F" w14:textId="77777777" w:rsidR="0083340C" w:rsidRPr="00447B9D" w:rsidRDefault="0083340C" w:rsidP="0083340C">
      <w:pPr>
        <w:autoSpaceDE w:val="0"/>
        <w:autoSpaceDN w:val="0"/>
        <w:adjustRightInd w:val="0"/>
        <w:spacing w:after="200" w:line="240" w:lineRule="auto"/>
        <w:ind w:left="567" w:right="-1" w:hanging="567"/>
        <w:contextualSpacing/>
        <w:rPr>
          <w:rFonts w:eastAsia="Times New Roman" w:cs="Arial"/>
          <w:kern w:val="0"/>
          <w:lang w:eastAsia="hr-HR"/>
          <w14:ligatures w14:val="none"/>
        </w:rPr>
      </w:pPr>
      <w:r w:rsidRPr="00447B9D">
        <w:rPr>
          <w:rFonts w:eastAsia="Times New Roman" w:cs="Arial"/>
          <w:kern w:val="0"/>
          <w:lang w:eastAsia="hr-HR"/>
          <w14:ligatures w14:val="none"/>
        </w:rPr>
        <w:t>(12)</w:t>
      </w:r>
      <w:r w:rsidRPr="00447B9D">
        <w:rPr>
          <w:rFonts w:eastAsia="Times New Roman" w:cs="Arial"/>
          <w:kern w:val="0"/>
          <w:lang w:eastAsia="hr-HR"/>
          <w14:ligatures w14:val="none"/>
        </w:rPr>
        <w:tab/>
        <w:t>Najveća etažna visina prateće odnosno pomoćne građevine je E=Po/</w:t>
      </w:r>
      <w:proofErr w:type="spellStart"/>
      <w:r w:rsidRPr="00447B9D">
        <w:rPr>
          <w:rFonts w:eastAsia="Times New Roman" w:cs="Arial"/>
          <w:kern w:val="0"/>
          <w:lang w:eastAsia="hr-HR"/>
          <w14:ligatures w14:val="none"/>
        </w:rPr>
        <w:t>S+P+Pk</w:t>
      </w:r>
      <w:proofErr w:type="spellEnd"/>
      <w:r w:rsidRPr="00447B9D">
        <w:rPr>
          <w:rFonts w:eastAsia="Times New Roman" w:cs="Arial"/>
          <w:kern w:val="0"/>
          <w:lang w:eastAsia="hr-HR"/>
          <w14:ligatures w14:val="none"/>
        </w:rPr>
        <w:t xml:space="preserve">, odnosno najveća visina građevine je </w:t>
      </w:r>
      <w:proofErr w:type="spellStart"/>
      <w:r w:rsidRPr="00447B9D">
        <w:rPr>
          <w:rFonts w:eastAsia="Times New Roman" w:cs="Arial"/>
          <w:kern w:val="0"/>
          <w:lang w:eastAsia="hr-HR"/>
          <w14:ligatures w14:val="none"/>
        </w:rPr>
        <w:t>Vmax</w:t>
      </w:r>
      <w:proofErr w:type="spellEnd"/>
      <w:r w:rsidRPr="00447B9D">
        <w:rPr>
          <w:rFonts w:eastAsia="Times New Roman" w:cs="Arial"/>
          <w:kern w:val="0"/>
          <w:lang w:eastAsia="hr-HR"/>
          <w14:ligatures w14:val="none"/>
        </w:rPr>
        <w:t xml:space="preserve">=6,0 m, a iznimno i više. </w:t>
      </w:r>
    </w:p>
    <w:p w14:paraId="5D4EFE78" w14:textId="77777777" w:rsidR="0083340C" w:rsidRPr="00447B9D" w:rsidRDefault="0083340C" w:rsidP="0083340C">
      <w:pPr>
        <w:autoSpaceDE w:val="0"/>
        <w:autoSpaceDN w:val="0"/>
        <w:adjustRightInd w:val="0"/>
        <w:spacing w:after="200" w:line="240" w:lineRule="auto"/>
        <w:ind w:left="567" w:right="-1" w:hanging="567"/>
        <w:contextualSpacing/>
        <w:rPr>
          <w:rFonts w:eastAsia="Times New Roman" w:cs="Arial"/>
          <w:kern w:val="0"/>
          <w:lang w:eastAsia="hr-HR"/>
          <w14:ligatures w14:val="none"/>
        </w:rPr>
      </w:pPr>
      <w:r w:rsidRPr="00447B9D">
        <w:rPr>
          <w:rFonts w:eastAsia="Times New Roman" w:cs="Arial"/>
          <w:kern w:val="0"/>
          <w:lang w:eastAsia="hr-HR"/>
          <w14:ligatures w14:val="none"/>
        </w:rPr>
        <w:t>(13)</w:t>
      </w:r>
      <w:r w:rsidRPr="00447B9D">
        <w:rPr>
          <w:rFonts w:eastAsia="Times New Roman" w:cs="Arial"/>
          <w:kern w:val="0"/>
          <w:lang w:eastAsia="hr-HR"/>
          <w14:ligatures w14:val="none"/>
        </w:rPr>
        <w:tab/>
        <w:t>Visina građevina koje radi tehnoloških procesa koji se u njima obavljaju kao što su dimnjaci, kotlovnice, strojarnice dizala i slično, može biti i viša od navedenih visina.</w:t>
      </w:r>
    </w:p>
    <w:p w14:paraId="3A85349C" w14:textId="77777777" w:rsidR="0083340C" w:rsidRPr="00447B9D" w:rsidRDefault="0083340C" w:rsidP="0083340C">
      <w:pPr>
        <w:tabs>
          <w:tab w:val="left" w:pos="0"/>
          <w:tab w:val="right" w:leader="dot" w:pos="9072"/>
        </w:tabs>
        <w:spacing w:line="240" w:lineRule="auto"/>
        <w:ind w:left="567" w:hanging="567"/>
        <w:rPr>
          <w:rFonts w:eastAsia="Times New Roman" w:cs="Arial"/>
          <w:snapToGrid w:val="0"/>
          <w:kern w:val="0"/>
          <w:lang w:eastAsia="hr-HR"/>
          <w14:ligatures w14:val="none"/>
        </w:rPr>
      </w:pPr>
      <w:r w:rsidRPr="00447B9D">
        <w:rPr>
          <w:rFonts w:eastAsia="Times New Roman" w:cs="Arial"/>
          <w:snapToGrid w:val="0"/>
          <w:kern w:val="0"/>
          <w:lang w:eastAsia="hr-HR"/>
          <w14:ligatures w14:val="none"/>
        </w:rPr>
        <w:t>(14)</w:t>
      </w:r>
      <w:r w:rsidRPr="00447B9D">
        <w:rPr>
          <w:rFonts w:eastAsia="Times New Roman" w:cs="Arial"/>
          <w:snapToGrid w:val="0"/>
          <w:kern w:val="0"/>
          <w:lang w:eastAsia="hr-HR"/>
          <w14:ligatures w14:val="none"/>
        </w:rPr>
        <w:tab/>
        <w:t>Dozvoljena je izgradnja podzemnih etaža za potrebe odvijanja skladištenja, parkiranja i slično.</w:t>
      </w:r>
    </w:p>
    <w:p w14:paraId="2340178B" w14:textId="77777777" w:rsidR="0083340C" w:rsidRPr="00447B9D" w:rsidRDefault="0083340C" w:rsidP="0083340C">
      <w:pPr>
        <w:autoSpaceDE w:val="0"/>
        <w:autoSpaceDN w:val="0"/>
        <w:adjustRightInd w:val="0"/>
        <w:spacing w:after="200" w:line="240" w:lineRule="auto"/>
        <w:ind w:right="-1"/>
        <w:contextualSpacing/>
        <w:rPr>
          <w:rFonts w:eastAsia="Times New Roman" w:cs="Arial"/>
          <w:kern w:val="0"/>
          <w:lang w:eastAsia="hr-HR"/>
          <w14:ligatures w14:val="none"/>
        </w:rPr>
      </w:pPr>
      <w:r w:rsidRPr="00447B9D">
        <w:rPr>
          <w:rFonts w:eastAsia="Times New Roman" w:cs="Arial"/>
          <w:snapToGrid w:val="0"/>
          <w:kern w:val="0"/>
          <w:lang w:eastAsia="hr-HR"/>
          <w14:ligatures w14:val="none"/>
        </w:rPr>
        <w:t>(15)   Udaljenost građevine od regulacijske linije ne može biti manja od 5,0 m.</w:t>
      </w:r>
    </w:p>
    <w:p w14:paraId="6CD40549" w14:textId="77777777" w:rsidR="0083340C" w:rsidRPr="00447B9D" w:rsidRDefault="0083340C" w:rsidP="0083340C">
      <w:pPr>
        <w:autoSpaceDE w:val="0"/>
        <w:autoSpaceDN w:val="0"/>
        <w:adjustRightInd w:val="0"/>
        <w:spacing w:after="200" w:line="240" w:lineRule="auto"/>
        <w:ind w:left="567" w:right="-1" w:hanging="567"/>
        <w:contextualSpacing/>
        <w:rPr>
          <w:rFonts w:eastAsia="Times New Roman" w:cs="Arial"/>
          <w:kern w:val="0"/>
          <w:lang w:eastAsia="hr-HR"/>
          <w14:ligatures w14:val="none"/>
        </w:rPr>
      </w:pPr>
      <w:r w:rsidRPr="00447B9D">
        <w:rPr>
          <w:rFonts w:eastAsia="Times New Roman" w:cs="Arial"/>
          <w:kern w:val="0"/>
          <w:lang w:eastAsia="hr-HR"/>
          <w14:ligatures w14:val="none"/>
        </w:rPr>
        <w:t>(16)</w:t>
      </w:r>
      <w:r w:rsidRPr="00447B9D">
        <w:rPr>
          <w:rFonts w:eastAsia="Times New Roman" w:cs="Arial"/>
          <w:kern w:val="0"/>
          <w:lang w:eastAsia="hr-HR"/>
          <w14:ligatures w14:val="none"/>
        </w:rPr>
        <w:tab/>
        <w:t>Iznimno od prethodnog stavka, ako je u postojećoj ulici određen građevni pravac, građevina odnosno arhitektonski kompleks može biti lociran na tom pravcu izuzev sportskih dvorana i slično.</w:t>
      </w:r>
    </w:p>
    <w:p w14:paraId="1CDBC0E6" w14:textId="77777777" w:rsidR="0083340C" w:rsidRPr="00447B9D" w:rsidRDefault="0083340C" w:rsidP="0083340C">
      <w:pPr>
        <w:autoSpaceDE w:val="0"/>
        <w:autoSpaceDN w:val="0"/>
        <w:adjustRightInd w:val="0"/>
        <w:spacing w:after="200" w:line="240" w:lineRule="auto"/>
        <w:ind w:left="567" w:right="-1" w:hanging="567"/>
        <w:contextualSpacing/>
        <w:rPr>
          <w:rFonts w:eastAsia="Times New Roman" w:cs="Arial"/>
          <w:kern w:val="0"/>
          <w:lang w:eastAsia="hr-HR"/>
          <w14:ligatures w14:val="none"/>
        </w:rPr>
      </w:pPr>
      <w:r w:rsidRPr="00447B9D">
        <w:rPr>
          <w:rFonts w:eastAsia="Times New Roman" w:cs="Arial"/>
          <w:kern w:val="0"/>
          <w:lang w:eastAsia="hr-HR"/>
          <w14:ligatures w14:val="none"/>
        </w:rPr>
        <w:t xml:space="preserve">(17)  Udaljenost osnovne građevine od bočnih granica građevne čestice je najmanje pola visine građevine (h/2), ali ne manje od 3,0 m odnosno kako je određeno u </w:t>
      </w:r>
      <w:r w:rsidRPr="00447B9D">
        <w:rPr>
          <w:rFonts w:eastAsia="Times New Roman" w:cs="Arial"/>
          <w:b/>
          <w:kern w:val="0"/>
          <w:lang w:eastAsia="hr-HR"/>
          <w14:ligatures w14:val="none"/>
        </w:rPr>
        <w:t>poglavlju 9.5</w:t>
      </w:r>
      <w:r w:rsidRPr="00447B9D">
        <w:rPr>
          <w:rFonts w:eastAsia="Times New Roman" w:cs="Arial"/>
          <w:kern w:val="0"/>
          <w:lang w:eastAsia="hr-HR"/>
          <w14:ligatures w14:val="none"/>
        </w:rPr>
        <w:t>. ovog GUP-a.</w:t>
      </w:r>
    </w:p>
    <w:p w14:paraId="3584094D" w14:textId="77777777" w:rsidR="0083340C" w:rsidRPr="00447B9D" w:rsidRDefault="0083340C" w:rsidP="0083340C">
      <w:pPr>
        <w:autoSpaceDE w:val="0"/>
        <w:autoSpaceDN w:val="0"/>
        <w:adjustRightInd w:val="0"/>
        <w:spacing w:after="200" w:line="240" w:lineRule="auto"/>
        <w:ind w:left="567" w:right="-1" w:hanging="567"/>
        <w:contextualSpacing/>
        <w:rPr>
          <w:rFonts w:eastAsia="Times New Roman" w:cs="Arial"/>
          <w:kern w:val="0"/>
          <w:lang w:eastAsia="hr-HR"/>
          <w14:ligatures w14:val="none"/>
        </w:rPr>
      </w:pPr>
      <w:r w:rsidRPr="00447B9D">
        <w:rPr>
          <w:rFonts w:eastAsia="Times New Roman" w:cs="Arial"/>
          <w:kern w:val="0"/>
          <w:lang w:eastAsia="hr-HR"/>
          <w14:ligatures w14:val="none"/>
        </w:rPr>
        <w:t>(18)</w:t>
      </w:r>
      <w:r w:rsidRPr="00447B9D">
        <w:rPr>
          <w:rFonts w:eastAsia="Times New Roman" w:cs="Arial"/>
          <w:kern w:val="0"/>
          <w:lang w:eastAsia="hr-HR"/>
          <w14:ligatures w14:val="none"/>
        </w:rPr>
        <w:tab/>
      </w:r>
      <w:r w:rsidRPr="00447B9D">
        <w:rPr>
          <w:rFonts w:eastAsia="Times New Roman" w:cs="Arial"/>
          <w:snapToGrid w:val="0"/>
          <w:kern w:val="0"/>
          <w:lang w:eastAsia="hr-HR"/>
          <w14:ligatures w14:val="none"/>
        </w:rPr>
        <w:t>Udaljenost prateće i/ili pomoćne građevine od građevine osnovne namjene na istoj građevnoj čestici najmanje je 3,0 m</w:t>
      </w:r>
      <w:r w:rsidRPr="00447B9D">
        <w:rPr>
          <w:rFonts w:eastAsia="Times New Roman" w:cs="Arial"/>
          <w:kern w:val="0"/>
          <w:lang w:eastAsia="hr-HR"/>
          <w14:ligatures w14:val="none"/>
        </w:rPr>
        <w:t xml:space="preserve"> odnosno kako je određeno u </w:t>
      </w:r>
      <w:r w:rsidRPr="00447B9D">
        <w:rPr>
          <w:rFonts w:eastAsia="Times New Roman" w:cs="Arial"/>
          <w:b/>
          <w:kern w:val="0"/>
          <w:lang w:eastAsia="hr-HR"/>
          <w14:ligatures w14:val="none"/>
        </w:rPr>
        <w:t>poglavlju 9.5</w:t>
      </w:r>
      <w:r w:rsidRPr="00447B9D">
        <w:rPr>
          <w:rFonts w:eastAsia="Times New Roman" w:cs="Arial"/>
          <w:kern w:val="0"/>
          <w:lang w:eastAsia="hr-HR"/>
          <w14:ligatures w14:val="none"/>
        </w:rPr>
        <w:t>. ovog GUP-a.</w:t>
      </w:r>
    </w:p>
    <w:p w14:paraId="2565AF55" w14:textId="77777777" w:rsidR="0083340C" w:rsidRPr="00447B9D" w:rsidRDefault="0083340C" w:rsidP="0083340C">
      <w:pPr>
        <w:tabs>
          <w:tab w:val="left" w:pos="0"/>
          <w:tab w:val="right" w:leader="dot" w:pos="9072"/>
        </w:tabs>
        <w:spacing w:line="240" w:lineRule="auto"/>
        <w:ind w:left="567" w:hanging="567"/>
        <w:rPr>
          <w:rFonts w:eastAsia="Calibri" w:cs="Arial"/>
          <w:snapToGrid w:val="0"/>
        </w:rPr>
      </w:pPr>
      <w:r w:rsidRPr="00447B9D">
        <w:rPr>
          <w:rFonts w:eastAsia="Times New Roman" w:cs="Arial"/>
          <w:kern w:val="0"/>
          <w:lang w:eastAsia="hr-HR"/>
          <w14:ligatures w14:val="none"/>
        </w:rPr>
        <w:t xml:space="preserve">(19)   </w:t>
      </w:r>
      <w:r w:rsidRPr="00447B9D">
        <w:rPr>
          <w:rFonts w:eastAsia="Calibri" w:cs="Arial"/>
          <w:snapToGrid w:val="0"/>
        </w:rPr>
        <w:t>Najmanje 25% građevne čestice potrebno je urediti kao zelenu površinu uređenu niskim i visokim zelenilom</w:t>
      </w:r>
      <w:r w:rsidRPr="00447B9D">
        <w:rPr>
          <w:rFonts w:eastAsia="Calibri" w:cs="Arial"/>
        </w:rPr>
        <w:t xml:space="preserve"> namijenjenu za odmor i rekreaciju korisnika prostora, a najmanje 15%</w:t>
      </w:r>
      <w:r w:rsidRPr="00447B9D">
        <w:rPr>
          <w:rFonts w:eastAsia="Calibri" w:cs="Arial"/>
          <w:snapToGrid w:val="0"/>
        </w:rPr>
        <w:t xml:space="preserve"> ukupne površine građevne čestice treba biti jedinstvena zelena površina, odnosno sukladno </w:t>
      </w:r>
      <w:r w:rsidRPr="00447B9D">
        <w:rPr>
          <w:rFonts w:eastAsia="Calibri" w:cs="Arial"/>
          <w:b/>
          <w:bCs/>
          <w:snapToGrid w:val="0"/>
        </w:rPr>
        <w:t>poglavlju 9.5</w:t>
      </w:r>
      <w:r w:rsidRPr="00447B9D">
        <w:rPr>
          <w:rFonts w:eastAsia="Calibri" w:cs="Arial"/>
          <w:snapToGrid w:val="0"/>
        </w:rPr>
        <w:t>. ovog GUP-a.</w:t>
      </w:r>
    </w:p>
    <w:p w14:paraId="490419FC" w14:textId="77777777" w:rsidR="0083340C" w:rsidRPr="00447B9D" w:rsidRDefault="0083340C" w:rsidP="0083340C">
      <w:pPr>
        <w:autoSpaceDE w:val="0"/>
        <w:autoSpaceDN w:val="0"/>
        <w:adjustRightInd w:val="0"/>
        <w:spacing w:after="160" w:line="240" w:lineRule="auto"/>
        <w:ind w:left="567" w:right="-1" w:hanging="567"/>
        <w:contextualSpacing/>
        <w:rPr>
          <w:rFonts w:eastAsia="Times New Roman" w:cs="Arial"/>
          <w:kern w:val="0"/>
          <w:lang w:eastAsia="hr-HR"/>
          <w14:ligatures w14:val="none"/>
        </w:rPr>
      </w:pPr>
      <w:r w:rsidRPr="00447B9D">
        <w:rPr>
          <w:rFonts w:eastAsia="Times New Roman" w:cs="Arial"/>
          <w:kern w:val="0"/>
          <w:lang w:eastAsia="hr-HR"/>
          <w14:ligatures w14:val="none"/>
        </w:rPr>
        <w:lastRenderedPageBreak/>
        <w:t>(20)</w:t>
      </w:r>
      <w:r w:rsidRPr="00447B9D">
        <w:rPr>
          <w:rFonts w:eastAsia="Times New Roman" w:cs="Arial"/>
          <w:kern w:val="0"/>
          <w:lang w:eastAsia="hr-HR"/>
          <w14:ligatures w14:val="none"/>
        </w:rPr>
        <w:tab/>
        <w:t xml:space="preserve">Građevna čestica mora imati osiguran </w:t>
      </w:r>
      <w:r w:rsidRPr="00447B9D">
        <w:rPr>
          <w:rFonts w:eastAsia="Calibri" w:cs="Arial"/>
          <w:kern w:val="0"/>
          <w:lang w:eastAsia="hr-HR"/>
          <w14:ligatures w14:val="none"/>
        </w:rPr>
        <w:t>neposredni kolni prilaz minimalne širine 3,0 m na prometnu površinu. Iznimno i manje, ako je takvo zatečeno postojeće stanje evidentirano u katastru.</w:t>
      </w:r>
    </w:p>
    <w:p w14:paraId="3D65A4AD" w14:textId="77777777" w:rsidR="0083340C" w:rsidRPr="00447B9D" w:rsidRDefault="0083340C" w:rsidP="0083340C">
      <w:pPr>
        <w:spacing w:line="240" w:lineRule="auto"/>
        <w:ind w:left="567" w:hanging="567"/>
        <w:rPr>
          <w:rFonts w:eastAsia="Times New Roman" w:cs="Arial"/>
          <w:b/>
          <w:strike/>
          <w:kern w:val="0"/>
          <w:lang w:eastAsia="hr-HR"/>
          <w14:ligatures w14:val="none"/>
        </w:rPr>
      </w:pPr>
      <w:r w:rsidRPr="00447B9D">
        <w:rPr>
          <w:rFonts w:eastAsia="Times New Roman" w:cs="Arial"/>
          <w:kern w:val="0"/>
          <w:lang w:eastAsia="hr-HR"/>
          <w14:ligatures w14:val="none"/>
        </w:rPr>
        <w:t>(21)</w:t>
      </w:r>
      <w:r w:rsidRPr="00447B9D">
        <w:rPr>
          <w:rFonts w:eastAsia="Times New Roman" w:cs="Arial"/>
          <w:kern w:val="0"/>
          <w:lang w:eastAsia="hr-HR"/>
          <w14:ligatures w14:val="none"/>
        </w:rPr>
        <w:tab/>
        <w:t xml:space="preserve">Parkirališno-garažna mjesta za građevine sportsko-rekreacijske namjene moraju se osigurati sukladno </w:t>
      </w:r>
      <w:r w:rsidRPr="00447B9D">
        <w:rPr>
          <w:rFonts w:eastAsia="Times New Roman" w:cs="Arial"/>
          <w:b/>
          <w:kern w:val="0"/>
          <w:lang w:eastAsia="hr-HR"/>
          <w14:ligatures w14:val="none"/>
        </w:rPr>
        <w:t xml:space="preserve">poglavlju Parkirališta i garaže </w:t>
      </w:r>
      <w:r w:rsidRPr="00447B9D">
        <w:rPr>
          <w:rFonts w:eastAsia="Times New Roman" w:cs="Arial"/>
          <w:kern w:val="0"/>
          <w:lang w:eastAsia="hr-HR"/>
          <w14:ligatures w14:val="none"/>
        </w:rPr>
        <w:t xml:space="preserve">ovog GUP-a. </w:t>
      </w:r>
    </w:p>
    <w:p w14:paraId="7F6B494D" w14:textId="77777777" w:rsidR="0083340C" w:rsidRPr="00447B9D" w:rsidRDefault="0083340C" w:rsidP="0083340C">
      <w:pPr>
        <w:tabs>
          <w:tab w:val="left" w:pos="426"/>
        </w:tabs>
        <w:spacing w:line="240" w:lineRule="auto"/>
        <w:ind w:left="567" w:hanging="567"/>
        <w:rPr>
          <w:rFonts w:eastAsia="Times New Roman" w:cs="Arial"/>
          <w:snapToGrid w:val="0"/>
          <w:kern w:val="0"/>
          <w:lang w:eastAsia="hr-HR"/>
          <w14:ligatures w14:val="none"/>
        </w:rPr>
      </w:pPr>
      <w:r w:rsidRPr="00447B9D">
        <w:rPr>
          <w:rFonts w:eastAsia="Times New Roman" w:cs="Arial"/>
          <w:snapToGrid w:val="0"/>
          <w:kern w:val="0"/>
          <w:lang w:eastAsia="hr-HR"/>
          <w14:ligatures w14:val="none"/>
        </w:rPr>
        <w:t>(22)</w:t>
      </w:r>
      <w:r w:rsidRPr="00447B9D">
        <w:rPr>
          <w:rFonts w:eastAsia="Times New Roman" w:cs="Arial"/>
          <w:snapToGrid w:val="0"/>
          <w:kern w:val="0"/>
          <w:lang w:eastAsia="hr-HR"/>
          <w14:ligatures w14:val="none"/>
        </w:rPr>
        <w:tab/>
      </w:r>
      <w:r w:rsidRPr="00447B9D">
        <w:rPr>
          <w:rFonts w:eastAsia="Times New Roman" w:cs="Arial"/>
          <w:snapToGrid w:val="0"/>
          <w:kern w:val="0"/>
          <w:lang w:eastAsia="hr-HR"/>
          <w14:ligatures w14:val="none"/>
        </w:rPr>
        <w:tab/>
        <w:t xml:space="preserve">Zaštitom zelene infrastrukture preporučeno je poboljšanje sportskih i rekreacijskih kapaciteta na sljedeći način: </w:t>
      </w:r>
    </w:p>
    <w:p w14:paraId="51E8019D" w14:textId="77777777" w:rsidR="0083340C" w:rsidRPr="00447B9D" w:rsidRDefault="0083340C" w:rsidP="0083340C">
      <w:pPr>
        <w:numPr>
          <w:ilvl w:val="0"/>
          <w:numId w:val="43"/>
        </w:numPr>
        <w:tabs>
          <w:tab w:val="left" w:pos="851"/>
        </w:tabs>
        <w:spacing w:line="240" w:lineRule="auto"/>
        <w:ind w:left="851" w:hanging="284"/>
        <w:jc w:val="left"/>
        <w:rPr>
          <w:rFonts w:eastAsia="Times New Roman" w:cs="Arial"/>
          <w:snapToGrid w:val="0"/>
          <w:kern w:val="0"/>
          <w:lang w:eastAsia="hr-HR"/>
          <w14:ligatures w14:val="none"/>
        </w:rPr>
      </w:pPr>
      <w:r w:rsidRPr="00447B9D">
        <w:rPr>
          <w:rFonts w:eastAsia="Times New Roman" w:cs="Arial"/>
          <w:snapToGrid w:val="0"/>
          <w:kern w:val="0"/>
          <w:lang w:eastAsia="hr-HR"/>
          <w14:ligatures w14:val="none"/>
        </w:rPr>
        <w:t>uređenje sportskih terena</w:t>
      </w:r>
    </w:p>
    <w:p w14:paraId="4C92BA94" w14:textId="77777777" w:rsidR="0083340C" w:rsidRPr="00447B9D" w:rsidRDefault="0083340C" w:rsidP="0083340C">
      <w:pPr>
        <w:numPr>
          <w:ilvl w:val="0"/>
          <w:numId w:val="43"/>
        </w:numPr>
        <w:tabs>
          <w:tab w:val="left" w:pos="851"/>
        </w:tabs>
        <w:spacing w:line="240" w:lineRule="auto"/>
        <w:ind w:left="851" w:hanging="284"/>
        <w:jc w:val="left"/>
        <w:rPr>
          <w:rFonts w:eastAsia="Times New Roman" w:cs="Arial"/>
          <w:snapToGrid w:val="0"/>
          <w:kern w:val="0"/>
          <w:lang w:eastAsia="hr-HR"/>
          <w14:ligatures w14:val="none"/>
        </w:rPr>
      </w:pPr>
      <w:r w:rsidRPr="00447B9D">
        <w:rPr>
          <w:rFonts w:eastAsia="Times New Roman" w:cs="Arial"/>
          <w:snapToGrid w:val="0"/>
          <w:kern w:val="0"/>
          <w:lang w:eastAsia="hr-HR"/>
          <w14:ligatures w14:val="none"/>
        </w:rPr>
        <w:t>uspostava fitnes parkova.</w:t>
      </w:r>
    </w:p>
    <w:p w14:paraId="340C91BD" w14:textId="77777777" w:rsidR="0083340C" w:rsidRPr="00447B9D" w:rsidRDefault="0083340C" w:rsidP="0083340C">
      <w:pPr>
        <w:tabs>
          <w:tab w:val="left" w:pos="426"/>
        </w:tabs>
        <w:spacing w:line="240" w:lineRule="auto"/>
        <w:ind w:left="567" w:hanging="567"/>
        <w:rPr>
          <w:rFonts w:eastAsia="Times New Roman" w:cs="Arial"/>
          <w:snapToGrid w:val="0"/>
          <w:kern w:val="0"/>
          <w:lang w:eastAsia="hr-HR"/>
          <w14:ligatures w14:val="none"/>
        </w:rPr>
      </w:pPr>
      <w:r w:rsidRPr="00447B9D">
        <w:rPr>
          <w:rFonts w:eastAsia="Times New Roman" w:cs="Arial"/>
          <w:snapToGrid w:val="0"/>
          <w:kern w:val="0"/>
          <w:lang w:eastAsia="hr-HR"/>
          <w14:ligatures w14:val="none"/>
        </w:rPr>
        <w:t xml:space="preserve">(23) </w:t>
      </w:r>
      <w:r w:rsidRPr="00447B9D">
        <w:rPr>
          <w:rFonts w:eastAsia="Times New Roman" w:cs="Arial"/>
          <w:snapToGrid w:val="0"/>
          <w:kern w:val="0"/>
          <w:lang w:eastAsia="hr-HR"/>
          <w14:ligatures w14:val="none"/>
        </w:rPr>
        <w:tab/>
      </w:r>
      <w:r w:rsidRPr="00447B9D">
        <w:rPr>
          <w:rFonts w:eastAsia="Times New Roman" w:cs="Arial"/>
          <w:b/>
          <w:bCs/>
          <w:snapToGrid w:val="0"/>
          <w:kern w:val="0"/>
          <w:lang w:eastAsia="hr-HR"/>
          <w14:ligatures w14:val="none"/>
        </w:rPr>
        <w:t>Uređenje sportskih terena</w:t>
      </w:r>
      <w:r w:rsidRPr="00447B9D">
        <w:rPr>
          <w:rFonts w:eastAsia="Times New Roman" w:cs="Arial"/>
          <w:snapToGrid w:val="0"/>
          <w:kern w:val="0"/>
          <w:lang w:eastAsia="hr-HR"/>
          <w14:ligatures w14:val="none"/>
        </w:rPr>
        <w:t>, u prvom redu uz obrazovne ustanove te nogometna igrališta koja su raspoređena unutar GUP-a, na način obnove sportske infrastrukture, rasvjete, gledališta te proširenje ako je potrebno.</w:t>
      </w:r>
    </w:p>
    <w:p w14:paraId="613FCE8F" w14:textId="62E4437C" w:rsidR="0083340C" w:rsidRPr="00447B9D" w:rsidRDefault="0083340C" w:rsidP="0083340C">
      <w:pPr>
        <w:tabs>
          <w:tab w:val="left" w:pos="0"/>
          <w:tab w:val="right" w:leader="dot" w:pos="9072"/>
        </w:tabs>
        <w:spacing w:line="240" w:lineRule="auto"/>
        <w:ind w:left="567" w:hanging="567"/>
        <w:rPr>
          <w:rFonts w:eastAsia="Times New Roman" w:cs="Arial"/>
          <w:kern w:val="0"/>
          <w:lang w:eastAsia="hr-HR"/>
          <w14:ligatures w14:val="none"/>
        </w:rPr>
      </w:pPr>
      <w:r w:rsidRPr="00447B9D">
        <w:rPr>
          <w:rFonts w:eastAsia="Times New Roman" w:cs="Arial"/>
          <w:kern w:val="0"/>
          <w:lang w:eastAsia="hr-HR"/>
          <w14:ligatures w14:val="none"/>
        </w:rPr>
        <w:t xml:space="preserve">(24)  </w:t>
      </w:r>
      <w:r w:rsidRPr="00447B9D">
        <w:rPr>
          <w:rFonts w:eastAsia="Calibri" w:cs="Arial"/>
        </w:rPr>
        <w:t xml:space="preserve">Ostali uvjeti uređenja građevne čestice te </w:t>
      </w:r>
      <w:r w:rsidRPr="00447B9D">
        <w:rPr>
          <w:rFonts w:eastAsia="Calibri" w:cs="Arial"/>
          <w:snapToGrid w:val="0"/>
        </w:rPr>
        <w:t xml:space="preserve">gradnja i oblikovanje građevina </w:t>
      </w:r>
      <w:r w:rsidRPr="00447B9D">
        <w:rPr>
          <w:rFonts w:eastAsia="Calibri" w:cs="Arial"/>
        </w:rPr>
        <w:t xml:space="preserve">sportsko-rekreacijske namjene određeni su u </w:t>
      </w:r>
      <w:r w:rsidRPr="00447B9D">
        <w:rPr>
          <w:rFonts w:eastAsia="Calibri" w:cs="Arial"/>
          <w:b/>
          <w:bCs/>
        </w:rPr>
        <w:t xml:space="preserve">poglavlju 9.5., </w:t>
      </w:r>
      <w:r w:rsidRPr="00447B9D">
        <w:rPr>
          <w:rFonts w:eastAsia="Calibri" w:cs="Arial"/>
        </w:rPr>
        <w:t>a koji u ovom članku nisu određeni.</w:t>
      </w:r>
    </w:p>
    <w:p w14:paraId="1F6816CB" w14:textId="77777777" w:rsidR="00993DF6" w:rsidRDefault="00993DF6" w:rsidP="00D94733">
      <w:pPr>
        <w:rPr>
          <w:rFonts w:cs="Arial"/>
        </w:rPr>
      </w:pPr>
    </w:p>
    <w:p w14:paraId="1890BB30" w14:textId="77777777" w:rsidR="00FA76E1" w:rsidRDefault="00FA76E1" w:rsidP="00D94733">
      <w:pPr>
        <w:rPr>
          <w:rFonts w:cs="Arial"/>
        </w:rPr>
      </w:pPr>
    </w:p>
    <w:p w14:paraId="3733AD92" w14:textId="2E90AAF8" w:rsidR="00FB0A9C" w:rsidRPr="00FB0A9C" w:rsidRDefault="00FB0A9C" w:rsidP="00C10E63">
      <w:pPr>
        <w:pStyle w:val="Naslov1"/>
        <w:tabs>
          <w:tab w:val="left" w:pos="567"/>
        </w:tabs>
        <w:rPr>
          <w:rFonts w:eastAsia="Times New Roman"/>
          <w:lang w:eastAsia="hr-HR"/>
        </w:rPr>
      </w:pPr>
      <w:bookmarkStart w:id="98" w:name="_Toc195017181"/>
      <w:r w:rsidRPr="00FB0A9C">
        <w:rPr>
          <w:rFonts w:eastAsia="Times New Roman"/>
          <w:lang w:eastAsia="hr-HR"/>
        </w:rPr>
        <w:t>5.</w:t>
      </w:r>
      <w:r w:rsidR="00C10E63">
        <w:rPr>
          <w:rFonts w:eastAsia="Times New Roman"/>
          <w:lang w:eastAsia="hr-HR"/>
        </w:rPr>
        <w:t xml:space="preserve">     </w:t>
      </w:r>
      <w:r w:rsidRPr="00FB0A9C">
        <w:rPr>
          <w:rFonts w:eastAsia="Times New Roman"/>
          <w:lang w:eastAsia="hr-HR"/>
        </w:rPr>
        <w:t>UVJETI SMJEŠTAJA STAMBENIH GRAĐEVINA</w:t>
      </w:r>
      <w:bookmarkEnd w:id="98"/>
    </w:p>
    <w:p w14:paraId="5496808C" w14:textId="77777777" w:rsidR="00FB0A9C" w:rsidRPr="00FB0A9C" w:rsidRDefault="00FB0A9C" w:rsidP="00FB0A9C">
      <w:pPr>
        <w:keepNext/>
        <w:spacing w:line="240" w:lineRule="auto"/>
        <w:ind w:right="-1"/>
        <w:jc w:val="center"/>
        <w:rPr>
          <w:rFonts w:eastAsia="Times New Roman" w:cs="Arial"/>
          <w:b/>
          <w:kern w:val="0"/>
          <w:lang w:eastAsia="hr-HR"/>
          <w14:ligatures w14:val="none"/>
        </w:rPr>
      </w:pPr>
    </w:p>
    <w:p w14:paraId="2CCE51C7" w14:textId="77777777" w:rsidR="00FB0A9C" w:rsidRPr="00FB0A9C" w:rsidRDefault="00FB0A9C" w:rsidP="00FB0A9C">
      <w:pPr>
        <w:keepNext/>
        <w:spacing w:line="240" w:lineRule="auto"/>
        <w:ind w:right="-1"/>
        <w:jc w:val="center"/>
        <w:rPr>
          <w:rFonts w:eastAsia="Times New Roman" w:cs="Arial"/>
          <w:b/>
          <w:kern w:val="0"/>
          <w:lang w:eastAsia="hr-HR"/>
          <w14:ligatures w14:val="none"/>
        </w:rPr>
      </w:pPr>
      <w:r w:rsidRPr="00FB0A9C">
        <w:rPr>
          <w:rFonts w:eastAsia="Times New Roman" w:cs="Arial"/>
          <w:b/>
          <w:kern w:val="0"/>
          <w:lang w:eastAsia="hr-HR"/>
          <w14:ligatures w14:val="none"/>
        </w:rPr>
        <w:t>Članak 27.</w:t>
      </w:r>
    </w:p>
    <w:p w14:paraId="4EBD9DEF" w14:textId="77777777" w:rsidR="00993DF6" w:rsidRDefault="00993DF6" w:rsidP="00D94733">
      <w:pPr>
        <w:rPr>
          <w:rFonts w:cs="Arial"/>
        </w:rPr>
      </w:pPr>
    </w:p>
    <w:p w14:paraId="4050C155" w14:textId="0BEBEC0C" w:rsidR="00FB0A9C" w:rsidRPr="009462C6" w:rsidRDefault="00FB0A9C" w:rsidP="00FB0A9C">
      <w:pPr>
        <w:spacing w:line="240" w:lineRule="auto"/>
        <w:ind w:left="567" w:hanging="567"/>
        <w:rPr>
          <w:rFonts w:eastAsia="Calibri" w:cs="Arial"/>
          <w:bCs/>
          <w:color w:val="000000" w:themeColor="text1"/>
          <w:kern w:val="0"/>
          <w:lang w:eastAsia="hr-HR"/>
          <w14:ligatures w14:val="none"/>
        </w:rPr>
      </w:pPr>
      <w:r w:rsidRPr="009462C6">
        <w:rPr>
          <w:rFonts w:eastAsia="Calibri" w:cs="Arial"/>
          <w:color w:val="000000" w:themeColor="text1"/>
          <w:kern w:val="0"/>
          <w:lang w:eastAsia="hr-HR"/>
          <w14:ligatures w14:val="none"/>
        </w:rPr>
        <w:t xml:space="preserve">(1)    </w:t>
      </w:r>
      <w:r w:rsidR="00C10E63">
        <w:rPr>
          <w:rFonts w:eastAsia="Calibri" w:cs="Arial"/>
          <w:color w:val="000000" w:themeColor="text1"/>
          <w:kern w:val="0"/>
          <w:lang w:eastAsia="hr-HR"/>
          <w14:ligatures w14:val="none"/>
        </w:rPr>
        <w:t xml:space="preserve"> </w:t>
      </w:r>
      <w:r w:rsidRPr="009462C6">
        <w:rPr>
          <w:rFonts w:eastAsia="Calibri" w:cs="Arial"/>
          <w:b/>
          <w:color w:val="000000" w:themeColor="text1"/>
          <w:kern w:val="0"/>
          <w:lang w:eastAsia="hr-HR"/>
          <w14:ligatures w14:val="none"/>
        </w:rPr>
        <w:t xml:space="preserve">Građevina stambene namjene </w:t>
      </w:r>
      <w:r w:rsidRPr="009462C6">
        <w:rPr>
          <w:rFonts w:eastAsia="Calibri" w:cs="Arial"/>
          <w:bCs/>
          <w:color w:val="000000" w:themeColor="text1"/>
          <w:kern w:val="0"/>
          <w:lang w:eastAsia="hr-HR"/>
          <w14:ligatures w14:val="none"/>
        </w:rPr>
        <w:t xml:space="preserve">je zgrada u potpunosti ili pretežito namijenjena stalnom stanovanju, a dodatno može sadržavati prateće sadržaje poslovne, društvene i slične namjene kako je određeno u </w:t>
      </w:r>
      <w:r w:rsidRPr="009462C6">
        <w:rPr>
          <w:rFonts w:eastAsia="Calibri" w:cs="Arial"/>
          <w:b/>
          <w:color w:val="000000" w:themeColor="text1"/>
          <w:kern w:val="0"/>
          <w:lang w:eastAsia="hr-HR"/>
          <w14:ligatures w14:val="none"/>
        </w:rPr>
        <w:t xml:space="preserve">poglavlju 1. </w:t>
      </w:r>
      <w:r w:rsidRPr="009462C6">
        <w:rPr>
          <w:rFonts w:eastAsia="Calibri" w:cs="Arial"/>
          <w:bCs/>
          <w:color w:val="000000" w:themeColor="text1"/>
          <w:kern w:val="0"/>
          <w:lang w:eastAsia="hr-HR"/>
          <w14:ligatures w14:val="none"/>
        </w:rPr>
        <w:t>ovog GUP-a na svim etažama građevine do 35% udjela u ukupnom GBP-u, ovisno o utvrđenoj namjeni pojedine građevne čestice.</w:t>
      </w:r>
    </w:p>
    <w:p w14:paraId="75159D76" w14:textId="77777777" w:rsidR="00FB0A9C" w:rsidRPr="009462C6" w:rsidRDefault="00FB0A9C" w:rsidP="00FB0A9C">
      <w:pPr>
        <w:spacing w:line="240" w:lineRule="auto"/>
        <w:ind w:left="567" w:hanging="567"/>
        <w:contextualSpacing/>
        <w:rPr>
          <w:rFonts w:eastAsia="Times New Roman" w:cs="Arial"/>
          <w:color w:val="000000" w:themeColor="text1"/>
          <w:kern w:val="0"/>
          <w:lang w:eastAsia="hr-HR"/>
          <w14:ligatures w14:val="none"/>
        </w:rPr>
      </w:pPr>
      <w:r w:rsidRPr="009462C6">
        <w:rPr>
          <w:rFonts w:eastAsia="Times New Roman" w:cs="Arial"/>
          <w:color w:val="000000" w:themeColor="text1"/>
          <w:kern w:val="0"/>
          <w:lang w:eastAsia="hr-HR"/>
          <w14:ligatures w14:val="none"/>
        </w:rPr>
        <w:t xml:space="preserve">(2)  </w:t>
      </w:r>
      <w:r w:rsidRPr="009462C6">
        <w:rPr>
          <w:rFonts w:eastAsia="Times New Roman" w:cs="Arial"/>
          <w:b/>
          <w:bCs/>
          <w:color w:val="000000" w:themeColor="text1"/>
          <w:kern w:val="0"/>
          <w:lang w:eastAsia="hr-HR"/>
          <w14:ligatures w14:val="none"/>
        </w:rPr>
        <w:t xml:space="preserve">Stambeno-poslovna građevina </w:t>
      </w:r>
      <w:r w:rsidRPr="009462C6">
        <w:rPr>
          <w:rFonts w:eastAsia="Times New Roman" w:cs="Arial"/>
          <w:color w:val="000000" w:themeColor="text1"/>
          <w:kern w:val="0"/>
          <w:lang w:eastAsia="hr-HR"/>
          <w14:ligatures w14:val="none"/>
        </w:rPr>
        <w:t xml:space="preserve">je zgrada namijenjena stalnom stanovanju s više samostalnih funkcionalnih jedinica, od kojih najmanje jedna ima stambenu namjenu i kojoj se udio korisne površine pojedine namjene ne ispituje. Namijenjena je obavljanju djelatnosti sukladno </w:t>
      </w:r>
      <w:r w:rsidRPr="009462C6">
        <w:rPr>
          <w:rFonts w:eastAsia="Times New Roman" w:cs="Arial"/>
          <w:b/>
          <w:bCs/>
          <w:color w:val="000000" w:themeColor="text1"/>
          <w:kern w:val="0"/>
          <w:lang w:eastAsia="hr-HR"/>
          <w14:ligatures w14:val="none"/>
        </w:rPr>
        <w:t>poglavlju 1.</w:t>
      </w:r>
      <w:r w:rsidRPr="009462C6">
        <w:rPr>
          <w:rFonts w:eastAsia="Times New Roman" w:cs="Arial"/>
          <w:color w:val="000000" w:themeColor="text1"/>
          <w:kern w:val="0"/>
          <w:lang w:eastAsia="hr-HR"/>
          <w14:ligatures w14:val="none"/>
        </w:rPr>
        <w:t xml:space="preserve"> ovog GUP-a</w:t>
      </w:r>
      <w:r w:rsidRPr="009462C6">
        <w:rPr>
          <w:rFonts w:eastAsia="Calibri" w:cs="Arial"/>
          <w:color w:val="000000" w:themeColor="text1"/>
          <w:kern w:val="0"/>
          <w:lang w:eastAsia="hr-HR"/>
          <w14:ligatures w14:val="none"/>
        </w:rPr>
        <w:t xml:space="preserve"> čiji prateći sadržaji, razinom buke i emisijom u okoliš sukladno posebnim propisima, ne smetaju okolini i ne umanjuju uvjete stanovanja, rada i boravka na vlastitoj i susjednim građevnim česticama.</w:t>
      </w:r>
    </w:p>
    <w:p w14:paraId="5946B1ED" w14:textId="0D01FD86" w:rsidR="00FB0A9C" w:rsidRPr="009462C6" w:rsidRDefault="00FB0A9C" w:rsidP="00FB0A9C">
      <w:pPr>
        <w:tabs>
          <w:tab w:val="left" w:pos="284"/>
        </w:tabs>
        <w:spacing w:line="240" w:lineRule="auto"/>
        <w:ind w:left="567" w:hanging="567"/>
        <w:rPr>
          <w:rFonts w:eastAsia="Times New Roman" w:cs="Arial"/>
          <w:snapToGrid w:val="0"/>
          <w:color w:val="000000" w:themeColor="text1"/>
          <w:kern w:val="0"/>
          <w14:ligatures w14:val="none"/>
        </w:rPr>
      </w:pPr>
      <w:r w:rsidRPr="009462C6">
        <w:rPr>
          <w:rFonts w:eastAsia="Times New Roman" w:cs="Arial"/>
          <w:color w:val="000000" w:themeColor="text1"/>
          <w:kern w:val="0"/>
          <w:lang w:eastAsia="hr-HR"/>
          <w14:ligatures w14:val="none"/>
        </w:rPr>
        <w:t xml:space="preserve">(3)   </w:t>
      </w:r>
      <w:r w:rsidR="0085253F">
        <w:rPr>
          <w:rFonts w:eastAsia="Times New Roman" w:cs="Arial"/>
          <w:color w:val="000000" w:themeColor="text1"/>
          <w:kern w:val="0"/>
          <w:lang w:eastAsia="hr-HR"/>
          <w14:ligatures w14:val="none"/>
        </w:rPr>
        <w:t xml:space="preserve"> </w:t>
      </w:r>
      <w:r w:rsidRPr="009462C6">
        <w:rPr>
          <w:rFonts w:eastAsia="Times New Roman" w:cs="Arial"/>
          <w:b/>
          <w:color w:val="000000" w:themeColor="text1"/>
          <w:kern w:val="0"/>
          <w:lang w:eastAsia="hr-HR"/>
          <w14:ligatures w14:val="none"/>
        </w:rPr>
        <w:t>Stambene građevine za stalno stanovanje</w:t>
      </w:r>
      <w:r w:rsidRPr="009462C6">
        <w:rPr>
          <w:rFonts w:eastAsia="Times New Roman" w:cs="Arial"/>
          <w:color w:val="000000" w:themeColor="text1"/>
          <w:kern w:val="0"/>
          <w:lang w:eastAsia="hr-HR"/>
          <w14:ligatures w14:val="none"/>
        </w:rPr>
        <w:t xml:space="preserve"> su individualne stambene zgrade, manje višestambene zgrade i višestambene zgrade koje su namijenjene stalnom stanovanju. </w:t>
      </w:r>
    </w:p>
    <w:p w14:paraId="0824A6E5" w14:textId="77777777" w:rsidR="00FB0A9C" w:rsidRPr="009462C6" w:rsidRDefault="00FB0A9C" w:rsidP="00FB0A9C">
      <w:pPr>
        <w:tabs>
          <w:tab w:val="left" w:pos="0"/>
        </w:tabs>
        <w:spacing w:line="240" w:lineRule="auto"/>
        <w:ind w:left="567" w:right="-1" w:hanging="567"/>
        <w:rPr>
          <w:rFonts w:eastAsia="Times New Roman" w:cs="Arial"/>
          <w:color w:val="000000" w:themeColor="text1"/>
          <w:kern w:val="0"/>
          <w:lang w:eastAsia="hr-HR"/>
          <w14:ligatures w14:val="none"/>
        </w:rPr>
      </w:pPr>
      <w:r w:rsidRPr="009462C6">
        <w:rPr>
          <w:rFonts w:eastAsia="Times New Roman" w:cs="Arial"/>
          <w:color w:val="000000" w:themeColor="text1"/>
          <w:kern w:val="0"/>
          <w:lang w:eastAsia="hr-HR"/>
          <w14:ligatures w14:val="none"/>
        </w:rPr>
        <w:t>(4)</w:t>
      </w:r>
      <w:r w:rsidRPr="009462C6">
        <w:rPr>
          <w:rFonts w:eastAsia="Times New Roman" w:cs="Arial"/>
          <w:color w:val="000000" w:themeColor="text1"/>
          <w:kern w:val="0"/>
          <w:lang w:eastAsia="hr-HR"/>
          <w14:ligatures w14:val="none"/>
        </w:rPr>
        <w:tab/>
      </w:r>
      <w:bookmarkStart w:id="99" w:name="_Hlk188429503"/>
      <w:r w:rsidRPr="009462C6">
        <w:rPr>
          <w:rFonts w:eastAsia="Times New Roman" w:cs="Arial"/>
          <w:color w:val="000000" w:themeColor="text1"/>
          <w:kern w:val="0"/>
          <w:lang w:eastAsia="hr-HR"/>
          <w14:ligatures w14:val="none"/>
        </w:rPr>
        <w:t xml:space="preserve">Gradnja stambenih građevina moguća je unutar stambene namjene, mješovite namjene i stambene gradnje u zelenilu sukladno </w:t>
      </w:r>
      <w:r w:rsidRPr="009462C6">
        <w:rPr>
          <w:rFonts w:eastAsia="Times New Roman" w:cs="Arial"/>
          <w:b/>
          <w:bCs/>
          <w:color w:val="000000" w:themeColor="text1"/>
          <w:kern w:val="0"/>
          <w:lang w:eastAsia="hr-HR"/>
          <w14:ligatures w14:val="none"/>
        </w:rPr>
        <w:t>poglavlju 1.</w:t>
      </w:r>
      <w:r w:rsidRPr="009462C6">
        <w:rPr>
          <w:rFonts w:eastAsia="Times New Roman" w:cs="Arial"/>
          <w:color w:val="000000" w:themeColor="text1"/>
          <w:kern w:val="0"/>
          <w:lang w:eastAsia="hr-HR"/>
          <w14:ligatures w14:val="none"/>
        </w:rPr>
        <w:t xml:space="preserve"> ovog GUP-a.</w:t>
      </w:r>
    </w:p>
    <w:bookmarkEnd w:id="99"/>
    <w:p w14:paraId="012351D9" w14:textId="77777777" w:rsidR="00FB0A9C" w:rsidRPr="009462C6" w:rsidRDefault="00FB0A9C" w:rsidP="00FB0A9C">
      <w:pPr>
        <w:tabs>
          <w:tab w:val="left" w:pos="0"/>
        </w:tabs>
        <w:spacing w:line="240" w:lineRule="auto"/>
        <w:ind w:left="567" w:right="-1" w:hanging="567"/>
        <w:rPr>
          <w:rFonts w:eastAsia="Times New Roman" w:cs="Arial"/>
          <w:color w:val="000000" w:themeColor="text1"/>
          <w:kern w:val="0"/>
          <w:lang w:eastAsia="hr-HR"/>
          <w14:ligatures w14:val="none"/>
        </w:rPr>
      </w:pPr>
      <w:r w:rsidRPr="009462C6">
        <w:rPr>
          <w:rFonts w:eastAsia="Times New Roman" w:cs="Arial"/>
          <w:color w:val="000000" w:themeColor="text1"/>
          <w:kern w:val="0"/>
          <w:lang w:eastAsia="hr-HR"/>
          <w14:ligatures w14:val="none"/>
        </w:rPr>
        <w:t>(5)</w:t>
      </w:r>
      <w:r w:rsidRPr="009462C6">
        <w:rPr>
          <w:rFonts w:eastAsia="Times New Roman" w:cs="Arial"/>
          <w:color w:val="000000" w:themeColor="text1"/>
          <w:kern w:val="0"/>
          <w:lang w:eastAsia="hr-HR"/>
          <w14:ligatures w14:val="none"/>
        </w:rPr>
        <w:tab/>
      </w:r>
      <w:bookmarkStart w:id="100" w:name="_Hlk188429087"/>
      <w:r w:rsidRPr="009462C6">
        <w:rPr>
          <w:rFonts w:eastAsia="Times New Roman" w:cs="Arial"/>
          <w:color w:val="000000" w:themeColor="text1"/>
          <w:kern w:val="0"/>
          <w:lang w:eastAsia="hr-HR"/>
          <w14:ligatures w14:val="none"/>
        </w:rPr>
        <w:t xml:space="preserve">Iznimno, pojedinačne stambene jedinice mogu se graditi u sklopu građevina ostalih namjena (stanovi za domare, radnike i slično), a sukladno </w:t>
      </w:r>
      <w:r w:rsidRPr="009462C6">
        <w:rPr>
          <w:rFonts w:eastAsia="Times New Roman" w:cs="Arial"/>
          <w:b/>
          <w:color w:val="000000" w:themeColor="text1"/>
          <w:kern w:val="0"/>
          <w:lang w:eastAsia="hr-HR"/>
          <w14:ligatures w14:val="none"/>
        </w:rPr>
        <w:t>poglavlju 1.</w:t>
      </w:r>
      <w:r w:rsidRPr="009462C6">
        <w:rPr>
          <w:rFonts w:eastAsia="Times New Roman" w:cs="Arial"/>
          <w:color w:val="000000" w:themeColor="text1"/>
          <w:kern w:val="0"/>
          <w:lang w:eastAsia="hr-HR"/>
          <w14:ligatures w14:val="none"/>
        </w:rPr>
        <w:t xml:space="preserve"> ovog GUP-a.</w:t>
      </w:r>
    </w:p>
    <w:bookmarkEnd w:id="100"/>
    <w:p w14:paraId="43079D37" w14:textId="1B4FBA39" w:rsidR="00FB0A9C" w:rsidRPr="009462C6" w:rsidRDefault="00FB0A9C" w:rsidP="00FB0A9C">
      <w:pPr>
        <w:tabs>
          <w:tab w:val="left" w:pos="0"/>
        </w:tabs>
        <w:spacing w:line="240" w:lineRule="auto"/>
        <w:ind w:left="567" w:right="-1" w:hanging="567"/>
        <w:rPr>
          <w:rFonts w:eastAsia="Times New Roman" w:cs="Arial"/>
          <w:color w:val="000000" w:themeColor="text1"/>
          <w:kern w:val="0"/>
          <w:lang w:eastAsia="hr-HR"/>
          <w14:ligatures w14:val="none"/>
        </w:rPr>
      </w:pPr>
      <w:r w:rsidRPr="009462C6">
        <w:rPr>
          <w:rFonts w:eastAsia="Times New Roman" w:cs="Arial"/>
          <w:color w:val="000000" w:themeColor="text1"/>
          <w:kern w:val="0"/>
          <w:lang w:eastAsia="hr-HR"/>
          <w14:ligatures w14:val="none"/>
        </w:rPr>
        <w:t>(6)</w:t>
      </w:r>
      <w:r w:rsidR="00C10E63">
        <w:rPr>
          <w:rFonts w:eastAsia="Times New Roman" w:cs="Arial"/>
          <w:color w:val="000000" w:themeColor="text1"/>
          <w:kern w:val="0"/>
          <w:lang w:eastAsia="hr-HR"/>
          <w14:ligatures w14:val="none"/>
        </w:rPr>
        <w:tab/>
      </w:r>
      <w:r w:rsidRPr="009462C6">
        <w:rPr>
          <w:rFonts w:eastAsia="Times New Roman" w:cs="Arial"/>
          <w:color w:val="000000" w:themeColor="text1"/>
          <w:kern w:val="0"/>
          <w:lang w:eastAsia="hr-HR"/>
          <w14:ligatures w14:val="none"/>
        </w:rPr>
        <w:t>Stambene građevine dijele se na:</w:t>
      </w:r>
    </w:p>
    <w:p w14:paraId="16272758" w14:textId="77777777" w:rsidR="00FB0A9C" w:rsidRPr="009462C6" w:rsidRDefault="00FB0A9C" w:rsidP="00FB0A9C">
      <w:pPr>
        <w:numPr>
          <w:ilvl w:val="0"/>
          <w:numId w:val="44"/>
        </w:numPr>
        <w:tabs>
          <w:tab w:val="left" w:pos="851"/>
        </w:tabs>
        <w:spacing w:line="240" w:lineRule="auto"/>
        <w:ind w:left="851" w:hanging="284"/>
        <w:rPr>
          <w:rFonts w:eastAsia="Times New Roman" w:cs="Arial"/>
          <w:snapToGrid w:val="0"/>
          <w:color w:val="000000" w:themeColor="text1"/>
          <w:kern w:val="0"/>
          <w14:ligatures w14:val="none"/>
        </w:rPr>
      </w:pPr>
      <w:r w:rsidRPr="009462C6">
        <w:rPr>
          <w:rFonts w:eastAsia="Times New Roman" w:cs="Arial"/>
          <w:b/>
          <w:bCs/>
          <w:snapToGrid w:val="0"/>
          <w:color w:val="000000" w:themeColor="text1"/>
          <w:kern w:val="0"/>
          <w14:ligatures w14:val="none"/>
        </w:rPr>
        <w:t xml:space="preserve">Individualna stambena zgrada </w:t>
      </w:r>
      <w:r w:rsidRPr="009462C6">
        <w:rPr>
          <w:rFonts w:eastAsia="Times New Roman" w:cs="Arial"/>
          <w:snapToGrid w:val="0"/>
          <w:color w:val="000000" w:themeColor="text1"/>
          <w:kern w:val="0"/>
          <w14:ligatures w14:val="none"/>
        </w:rPr>
        <w:t>je stambena zgrada s najviše 3 samostalne funkcionalne jedinice.</w:t>
      </w:r>
    </w:p>
    <w:p w14:paraId="771D0A2C" w14:textId="77777777" w:rsidR="00FB0A9C" w:rsidRPr="009462C6" w:rsidRDefault="00FB0A9C" w:rsidP="00FB0A9C">
      <w:pPr>
        <w:numPr>
          <w:ilvl w:val="0"/>
          <w:numId w:val="44"/>
        </w:numPr>
        <w:tabs>
          <w:tab w:val="left" w:pos="851"/>
        </w:tabs>
        <w:spacing w:line="240" w:lineRule="auto"/>
        <w:ind w:left="851" w:hanging="284"/>
        <w:rPr>
          <w:rFonts w:eastAsia="Times New Roman" w:cs="Arial"/>
          <w:snapToGrid w:val="0"/>
          <w:color w:val="000000" w:themeColor="text1"/>
          <w:kern w:val="0"/>
          <w14:ligatures w14:val="none"/>
        </w:rPr>
      </w:pPr>
      <w:r w:rsidRPr="009462C6">
        <w:rPr>
          <w:rFonts w:eastAsia="Times New Roman" w:cs="Arial"/>
          <w:b/>
          <w:bCs/>
          <w:snapToGrid w:val="0"/>
          <w:color w:val="000000" w:themeColor="text1"/>
          <w:kern w:val="0"/>
          <w14:ligatures w14:val="none"/>
        </w:rPr>
        <w:t xml:space="preserve">Manja višestambena zgrada </w:t>
      </w:r>
      <w:r w:rsidRPr="009462C6">
        <w:rPr>
          <w:rFonts w:eastAsia="Times New Roman" w:cs="Arial"/>
          <w:snapToGrid w:val="0"/>
          <w:color w:val="000000" w:themeColor="text1"/>
          <w:kern w:val="0"/>
          <w14:ligatures w14:val="none"/>
        </w:rPr>
        <w:t>je stambena zgrada s 4 do 6 samostalnih funkcionalnih jedinica.</w:t>
      </w:r>
    </w:p>
    <w:p w14:paraId="301C2475" w14:textId="13A9BB38" w:rsidR="00FB0A9C" w:rsidRDefault="00FB0A9C" w:rsidP="00FB0A9C">
      <w:pPr>
        <w:numPr>
          <w:ilvl w:val="0"/>
          <w:numId w:val="44"/>
        </w:numPr>
        <w:tabs>
          <w:tab w:val="left" w:pos="851"/>
        </w:tabs>
        <w:spacing w:line="240" w:lineRule="auto"/>
        <w:ind w:left="851" w:hanging="284"/>
        <w:rPr>
          <w:rFonts w:eastAsia="Times New Roman" w:cs="Arial"/>
          <w:snapToGrid w:val="0"/>
          <w:color w:val="000000" w:themeColor="text1"/>
          <w:kern w:val="0"/>
          <w14:ligatures w14:val="none"/>
        </w:rPr>
      </w:pPr>
      <w:r w:rsidRPr="009462C6">
        <w:rPr>
          <w:rFonts w:eastAsia="Times New Roman" w:cs="Arial"/>
          <w:b/>
          <w:bCs/>
          <w:snapToGrid w:val="0"/>
          <w:color w:val="000000" w:themeColor="text1"/>
          <w:kern w:val="0"/>
          <w14:ligatures w14:val="none"/>
        </w:rPr>
        <w:t xml:space="preserve">Višestambena zgrada </w:t>
      </w:r>
      <w:r w:rsidRPr="009462C6">
        <w:rPr>
          <w:rFonts w:eastAsia="Times New Roman" w:cs="Arial"/>
          <w:snapToGrid w:val="0"/>
          <w:color w:val="000000" w:themeColor="text1"/>
          <w:kern w:val="0"/>
          <w14:ligatures w14:val="none"/>
        </w:rPr>
        <w:t>je stambena zgrada sa 7 i više samostalnih funkcionalnih jedinica.</w:t>
      </w:r>
    </w:p>
    <w:p w14:paraId="45C56216" w14:textId="77777777" w:rsidR="00FB0A9C" w:rsidRDefault="00FB0A9C" w:rsidP="00D94733">
      <w:pPr>
        <w:rPr>
          <w:rFonts w:cs="Arial"/>
        </w:rPr>
      </w:pPr>
    </w:p>
    <w:p w14:paraId="664DE8CD" w14:textId="1E6A3776" w:rsidR="00B35031" w:rsidRPr="00B35031" w:rsidRDefault="00B35031" w:rsidP="00B35031">
      <w:pPr>
        <w:pStyle w:val="Naslov2"/>
        <w:tabs>
          <w:tab w:val="left" w:pos="567"/>
        </w:tabs>
      </w:pPr>
      <w:bookmarkStart w:id="101" w:name="_Toc195017182"/>
      <w:r w:rsidRPr="00B35031">
        <w:t xml:space="preserve">5.1.  </w:t>
      </w:r>
      <w:r>
        <w:t xml:space="preserve"> </w:t>
      </w:r>
      <w:r w:rsidRPr="00B35031">
        <w:t>Uvjeti smještaja individualnih stambenih zgrada i manjih višestambenih zgrada</w:t>
      </w:r>
      <w:bookmarkEnd w:id="101"/>
    </w:p>
    <w:p w14:paraId="55E8FC07" w14:textId="77777777" w:rsidR="00B35031" w:rsidRDefault="00B35031" w:rsidP="00B35031">
      <w:pPr>
        <w:tabs>
          <w:tab w:val="left" w:pos="0"/>
        </w:tabs>
        <w:spacing w:line="240" w:lineRule="auto"/>
        <w:ind w:left="567" w:right="-1" w:hanging="567"/>
        <w:rPr>
          <w:rFonts w:eastAsia="Times New Roman" w:cs="Arial"/>
          <w:b/>
          <w:kern w:val="0"/>
          <w:lang w:eastAsia="hr-HR"/>
          <w14:ligatures w14:val="none"/>
        </w:rPr>
      </w:pPr>
    </w:p>
    <w:p w14:paraId="66198689" w14:textId="77777777" w:rsidR="00B35031" w:rsidRDefault="00B35031" w:rsidP="00B35031">
      <w:pPr>
        <w:tabs>
          <w:tab w:val="left" w:pos="0"/>
        </w:tabs>
        <w:spacing w:line="240" w:lineRule="auto"/>
        <w:ind w:left="567" w:right="-1" w:hanging="567"/>
        <w:jc w:val="center"/>
        <w:rPr>
          <w:rFonts w:eastAsia="Times New Roman" w:cs="Arial"/>
          <w:b/>
          <w:kern w:val="0"/>
          <w:lang w:eastAsia="hr-HR"/>
          <w14:ligatures w14:val="none"/>
        </w:rPr>
      </w:pPr>
      <w:r w:rsidRPr="00F5680D">
        <w:rPr>
          <w:rFonts w:eastAsia="Times New Roman" w:cs="Arial"/>
          <w:b/>
          <w:kern w:val="0"/>
          <w:lang w:eastAsia="hr-HR"/>
          <w14:ligatures w14:val="none"/>
        </w:rPr>
        <w:t>Članak 28.</w:t>
      </w:r>
    </w:p>
    <w:p w14:paraId="2646AEDD" w14:textId="77777777" w:rsidR="00B35031" w:rsidRDefault="00B35031" w:rsidP="00D94733">
      <w:pPr>
        <w:rPr>
          <w:rFonts w:cs="Arial"/>
        </w:rPr>
      </w:pPr>
    </w:p>
    <w:p w14:paraId="41D70F05" w14:textId="15110228" w:rsidR="00EE6EC5" w:rsidRPr="00516819" w:rsidRDefault="00EE6EC5" w:rsidP="00EE6EC5">
      <w:pPr>
        <w:tabs>
          <w:tab w:val="left" w:pos="0"/>
        </w:tabs>
        <w:spacing w:line="240" w:lineRule="auto"/>
        <w:ind w:left="567" w:right="-1" w:hanging="567"/>
        <w:rPr>
          <w:rFonts w:eastAsia="Times New Roman" w:cs="Arial"/>
          <w:kern w:val="0"/>
          <w:lang w:eastAsia="hr-HR"/>
          <w14:ligatures w14:val="none"/>
        </w:rPr>
      </w:pPr>
      <w:r w:rsidRPr="00516819">
        <w:rPr>
          <w:rFonts w:eastAsia="Times New Roman" w:cs="Arial"/>
          <w:kern w:val="0"/>
          <w:lang w:eastAsia="hr-HR"/>
          <w14:ligatures w14:val="none"/>
        </w:rPr>
        <w:t>(1)</w:t>
      </w:r>
      <w:r w:rsidRPr="00516819">
        <w:rPr>
          <w:rFonts w:eastAsia="Times New Roman" w:cs="Arial"/>
          <w:kern w:val="0"/>
          <w:lang w:eastAsia="hr-HR"/>
          <w14:ligatures w14:val="none"/>
        </w:rPr>
        <w:tab/>
        <w:t xml:space="preserve">Individualne stambene zgrade i manje višestambene zgrade mogu se graditi kao slobodnostojeće, </w:t>
      </w:r>
      <w:proofErr w:type="spellStart"/>
      <w:r w:rsidRPr="00516819">
        <w:rPr>
          <w:rFonts w:eastAsia="Times New Roman" w:cs="Arial"/>
          <w:kern w:val="0"/>
          <w:lang w:eastAsia="hr-HR"/>
          <w14:ligatures w14:val="none"/>
        </w:rPr>
        <w:t>poluugrađene</w:t>
      </w:r>
      <w:proofErr w:type="spellEnd"/>
      <w:r w:rsidRPr="00516819">
        <w:rPr>
          <w:rFonts w:eastAsia="Times New Roman" w:cs="Arial"/>
          <w:kern w:val="0"/>
          <w:lang w:eastAsia="hr-HR"/>
          <w14:ligatures w14:val="none"/>
        </w:rPr>
        <w:t xml:space="preserve">, dvojne, ugrađene i u nizu </w:t>
      </w:r>
      <w:bookmarkStart w:id="102" w:name="_Hlk188429941"/>
      <w:r w:rsidRPr="00516819">
        <w:rPr>
          <w:rFonts w:eastAsia="Times New Roman" w:cs="Arial"/>
          <w:kern w:val="0"/>
          <w:lang w:eastAsia="hr-HR"/>
          <w14:ligatures w14:val="none"/>
        </w:rPr>
        <w:t xml:space="preserve">i slično, a sukladno </w:t>
      </w:r>
      <w:r w:rsidRPr="00516819">
        <w:rPr>
          <w:rFonts w:eastAsia="Times New Roman" w:cs="Arial"/>
          <w:b/>
          <w:bCs/>
          <w:kern w:val="0"/>
          <w:lang w:eastAsia="hr-HR"/>
          <w14:ligatures w14:val="none"/>
        </w:rPr>
        <w:t>poglavlju 9.5</w:t>
      </w:r>
      <w:r w:rsidRPr="00516819">
        <w:rPr>
          <w:rFonts w:eastAsia="Times New Roman" w:cs="Arial"/>
          <w:kern w:val="0"/>
          <w:lang w:eastAsia="hr-HR"/>
          <w14:ligatures w14:val="none"/>
        </w:rPr>
        <w:t>.</w:t>
      </w:r>
    </w:p>
    <w:bookmarkEnd w:id="102"/>
    <w:p w14:paraId="72680D1A" w14:textId="77777777" w:rsidR="00EE6EC5" w:rsidRPr="00516819" w:rsidRDefault="00EE6EC5" w:rsidP="00EE6EC5">
      <w:pPr>
        <w:tabs>
          <w:tab w:val="left" w:pos="0"/>
        </w:tabs>
        <w:spacing w:line="240" w:lineRule="auto"/>
        <w:ind w:left="567" w:hanging="567"/>
        <w:rPr>
          <w:rFonts w:eastAsia="Times New Roman" w:cs="Arial"/>
          <w:snapToGrid w:val="0"/>
          <w:kern w:val="0"/>
          <w14:ligatures w14:val="none"/>
        </w:rPr>
      </w:pPr>
      <w:r w:rsidRPr="00516819">
        <w:rPr>
          <w:rFonts w:eastAsia="Times New Roman" w:cs="Arial"/>
          <w:kern w:val="0"/>
          <w:lang w:eastAsia="hr-HR"/>
          <w14:ligatures w14:val="none"/>
        </w:rPr>
        <w:t>(2)</w:t>
      </w:r>
      <w:r w:rsidRPr="00516819">
        <w:rPr>
          <w:rFonts w:eastAsia="Times New Roman" w:cs="Arial"/>
          <w:kern w:val="0"/>
          <w:lang w:eastAsia="hr-HR"/>
          <w14:ligatures w14:val="none"/>
        </w:rPr>
        <w:tab/>
        <w:t xml:space="preserve">Individualne stambene zgrade i manje višestambene zgrade </w:t>
      </w:r>
      <w:r w:rsidRPr="00516819">
        <w:rPr>
          <w:rFonts w:eastAsia="Times New Roman" w:cs="Arial"/>
          <w:snapToGrid w:val="0"/>
          <w:kern w:val="0"/>
          <w14:ligatures w14:val="none"/>
        </w:rPr>
        <w:t xml:space="preserve">mogu imati i poslovne sadržaje u prizemlju i na etažama do </w:t>
      </w:r>
      <w:r w:rsidRPr="00516819">
        <w:rPr>
          <w:rFonts w:eastAsia="Times New Roman" w:cs="Arial"/>
          <w:kern w:val="0"/>
          <w:lang w:eastAsia="hr-HR"/>
          <w14:ligatures w14:val="none"/>
        </w:rPr>
        <w:t>35%</w:t>
      </w:r>
      <w:r w:rsidRPr="00516819">
        <w:rPr>
          <w:rFonts w:eastAsia="Times New Roman" w:cs="Arial"/>
          <w:snapToGrid w:val="0"/>
          <w:kern w:val="0"/>
          <w14:ligatures w14:val="none"/>
        </w:rPr>
        <w:t xml:space="preserve"> udjela u ukupnom </w:t>
      </w:r>
      <w:r w:rsidRPr="00516819">
        <w:rPr>
          <w:rFonts w:eastAsia="Times New Roman" w:cs="Arial"/>
          <w:kern w:val="0"/>
          <w:lang w:eastAsia="hr-HR"/>
          <w14:ligatures w14:val="none"/>
        </w:rPr>
        <w:t xml:space="preserve">GBP-u, sukladno </w:t>
      </w:r>
      <w:r w:rsidRPr="00516819">
        <w:rPr>
          <w:rFonts w:eastAsia="Times New Roman" w:cs="Arial"/>
          <w:b/>
          <w:kern w:val="0"/>
          <w:lang w:eastAsia="hr-HR"/>
          <w14:ligatures w14:val="none"/>
        </w:rPr>
        <w:t xml:space="preserve">poglavlju </w:t>
      </w:r>
      <w:r w:rsidRPr="00516819">
        <w:rPr>
          <w:rFonts w:eastAsia="Times New Roman" w:cs="Arial"/>
          <w:b/>
          <w:kern w:val="0"/>
          <w:lang w:eastAsia="hr-HR"/>
          <w14:ligatures w14:val="none"/>
        </w:rPr>
        <w:lastRenderedPageBreak/>
        <w:t>1.</w:t>
      </w:r>
      <w:r w:rsidRPr="00516819">
        <w:rPr>
          <w:rFonts w:eastAsia="Times New Roman" w:cs="Arial"/>
          <w:kern w:val="0"/>
          <w:lang w:eastAsia="hr-HR"/>
          <w14:ligatures w14:val="none"/>
        </w:rPr>
        <w:t xml:space="preserve"> ovog GUP-a</w:t>
      </w:r>
      <w:r w:rsidRPr="00516819">
        <w:rPr>
          <w:rFonts w:eastAsia="Times New Roman" w:cs="Arial"/>
          <w:snapToGrid w:val="0"/>
          <w:kern w:val="0"/>
          <w14:ligatures w14:val="none"/>
        </w:rPr>
        <w:t>. Poslovnim sadržajima iz ovog stavka smatraju se tihe i slične djelatnosti bez opasnosti od požara i eksplozije:</w:t>
      </w:r>
      <w:r>
        <w:rPr>
          <w:rFonts w:eastAsia="Times New Roman" w:cs="Arial"/>
          <w:snapToGrid w:val="0"/>
          <w:kern w:val="0"/>
          <w14:ligatures w14:val="none"/>
        </w:rPr>
        <w:t xml:space="preserve"> </w:t>
      </w:r>
      <w:r w:rsidRPr="00516819">
        <w:rPr>
          <w:rFonts w:eastAsia="Times New Roman" w:cs="Arial"/>
          <w:snapToGrid w:val="0"/>
          <w:kern w:val="0"/>
          <w14:ligatures w14:val="none"/>
        </w:rPr>
        <w:t xml:space="preserve">krojačke, frizerske, postolarske, fotografske radionice, prodavaonice mješovite robe, </w:t>
      </w:r>
      <w:proofErr w:type="spellStart"/>
      <w:r w:rsidRPr="00516819">
        <w:rPr>
          <w:rFonts w:eastAsia="Times New Roman" w:cs="Arial"/>
          <w:snapToGrid w:val="0"/>
          <w:kern w:val="0"/>
          <w14:ligatures w14:val="none"/>
        </w:rPr>
        <w:t>caffe</w:t>
      </w:r>
      <w:proofErr w:type="spellEnd"/>
      <w:r w:rsidRPr="00516819">
        <w:rPr>
          <w:rFonts w:eastAsia="Times New Roman" w:cs="Arial"/>
          <w:snapToGrid w:val="0"/>
          <w:kern w:val="0"/>
          <w14:ligatures w14:val="none"/>
        </w:rPr>
        <w:t xml:space="preserve">-i, </w:t>
      </w:r>
      <w:proofErr w:type="spellStart"/>
      <w:r w:rsidRPr="00516819">
        <w:rPr>
          <w:rFonts w:eastAsia="Times New Roman" w:cs="Arial"/>
          <w:snapToGrid w:val="0"/>
          <w:kern w:val="0"/>
          <w14:ligatures w14:val="none"/>
        </w:rPr>
        <w:t>buffet</w:t>
      </w:r>
      <w:proofErr w:type="spellEnd"/>
      <w:r w:rsidRPr="00516819">
        <w:rPr>
          <w:rFonts w:eastAsia="Times New Roman" w:cs="Arial"/>
          <w:snapToGrid w:val="0"/>
          <w:kern w:val="0"/>
          <w14:ligatures w14:val="none"/>
        </w:rPr>
        <w:t>-i i slično.</w:t>
      </w:r>
    </w:p>
    <w:p w14:paraId="1CCB99EE" w14:textId="77777777" w:rsidR="00EE6EC5" w:rsidRPr="00516819" w:rsidRDefault="00EE6EC5" w:rsidP="00EE6EC5">
      <w:pPr>
        <w:tabs>
          <w:tab w:val="left" w:pos="0"/>
        </w:tabs>
        <w:spacing w:line="240" w:lineRule="auto"/>
        <w:ind w:left="567" w:right="-1" w:hanging="567"/>
        <w:rPr>
          <w:rFonts w:eastAsia="Times New Roman" w:cs="Arial"/>
          <w:kern w:val="0"/>
          <w:lang w:eastAsia="hr-HR"/>
          <w14:ligatures w14:val="none"/>
        </w:rPr>
      </w:pPr>
      <w:r w:rsidRPr="00516819">
        <w:rPr>
          <w:rFonts w:eastAsia="Times New Roman" w:cs="Arial"/>
          <w:kern w:val="0"/>
          <w:lang w:eastAsia="hr-HR"/>
          <w14:ligatures w14:val="none"/>
        </w:rPr>
        <w:t>(3)</w:t>
      </w:r>
      <w:r w:rsidRPr="00516819">
        <w:rPr>
          <w:rFonts w:eastAsia="Times New Roman" w:cs="Arial"/>
          <w:kern w:val="0"/>
          <w:lang w:eastAsia="hr-HR"/>
          <w14:ligatures w14:val="none"/>
        </w:rPr>
        <w:tab/>
        <w:t xml:space="preserve">Za </w:t>
      </w:r>
      <w:r w:rsidRPr="00516819">
        <w:rPr>
          <w:rFonts w:eastAsia="Times New Roman" w:cs="Arial"/>
          <w:b/>
          <w:kern w:val="0"/>
          <w:lang w:eastAsia="hr-HR"/>
          <w14:ligatures w14:val="none"/>
        </w:rPr>
        <w:t>slobodnostojeće građevine</w:t>
      </w:r>
      <w:r w:rsidRPr="00516819">
        <w:rPr>
          <w:rFonts w:eastAsia="Times New Roman" w:cs="Arial"/>
          <w:kern w:val="0"/>
          <w:lang w:eastAsia="hr-HR"/>
          <w14:ligatures w14:val="none"/>
        </w:rPr>
        <w:t xml:space="preserve"> određuje se:</w:t>
      </w:r>
    </w:p>
    <w:p w14:paraId="49DD0020" w14:textId="77777777" w:rsidR="00EE6EC5" w:rsidRPr="00516819" w:rsidRDefault="00EE6EC5" w:rsidP="00EE6EC5">
      <w:pPr>
        <w:numPr>
          <w:ilvl w:val="0"/>
          <w:numId w:val="47"/>
        </w:numPr>
        <w:tabs>
          <w:tab w:val="left" w:pos="851"/>
        </w:tabs>
        <w:spacing w:after="160" w:line="240" w:lineRule="auto"/>
        <w:ind w:left="851" w:right="-1" w:hanging="142"/>
        <w:contextualSpacing/>
        <w:rPr>
          <w:rFonts w:eastAsia="Times New Roman" w:cs="Arial"/>
          <w:kern w:val="0"/>
          <w:lang w:eastAsia="hr-HR"/>
          <w14:ligatures w14:val="none"/>
        </w:rPr>
      </w:pPr>
      <w:r w:rsidRPr="00516819">
        <w:rPr>
          <w:rFonts w:eastAsia="Times New Roman" w:cs="Arial"/>
          <w:kern w:val="0"/>
          <w:lang w:eastAsia="hr-HR"/>
          <w14:ligatures w14:val="none"/>
        </w:rPr>
        <w:t>najmanja veličina građevne čestice iznosi P=375,0 m</w:t>
      </w:r>
      <w:r w:rsidRPr="00516819">
        <w:rPr>
          <w:rFonts w:eastAsia="Times New Roman" w:cs="Arial"/>
          <w:kern w:val="0"/>
          <w:vertAlign w:val="superscript"/>
          <w:lang w:eastAsia="hr-HR"/>
          <w14:ligatures w14:val="none"/>
        </w:rPr>
        <w:t>2</w:t>
      </w:r>
      <w:r w:rsidRPr="00516819">
        <w:rPr>
          <w:rFonts w:eastAsia="Times New Roman" w:cs="Arial"/>
          <w:kern w:val="0"/>
          <w:lang w:eastAsia="hr-HR"/>
          <w14:ligatures w14:val="none"/>
        </w:rPr>
        <w:t xml:space="preserve"> </w:t>
      </w:r>
      <w:r w:rsidRPr="000174C4">
        <w:rPr>
          <w:rFonts w:eastAsia="Times New Roman" w:cs="Arial"/>
          <w:kern w:val="0"/>
          <w:lang w:eastAsia="hr-HR"/>
          <w14:ligatures w14:val="none"/>
        </w:rPr>
        <w:t xml:space="preserve">za </w:t>
      </w:r>
      <w:r w:rsidRPr="00516819">
        <w:rPr>
          <w:rFonts w:eastAsia="Times New Roman" w:cs="Arial"/>
          <w:kern w:val="0"/>
          <w:lang w:eastAsia="hr-HR"/>
          <w14:ligatures w14:val="none"/>
        </w:rPr>
        <w:t>individualnu stambenu zgradu, a P=600,0 m</w:t>
      </w:r>
      <w:r w:rsidRPr="00516819">
        <w:rPr>
          <w:rFonts w:eastAsia="Times New Roman" w:cs="Arial"/>
          <w:kern w:val="0"/>
          <w:vertAlign w:val="superscript"/>
          <w:lang w:eastAsia="hr-HR"/>
          <w14:ligatures w14:val="none"/>
        </w:rPr>
        <w:t xml:space="preserve">2 </w:t>
      </w:r>
      <w:r w:rsidRPr="00516819">
        <w:rPr>
          <w:rFonts w:eastAsia="Times New Roman" w:cs="Arial"/>
          <w:kern w:val="0"/>
          <w:lang w:eastAsia="hr-HR"/>
          <w14:ligatures w14:val="none"/>
        </w:rPr>
        <w:t>za manju višestambenu zgradu</w:t>
      </w:r>
    </w:p>
    <w:p w14:paraId="3E5A9C19" w14:textId="77777777" w:rsidR="00EE6EC5" w:rsidRPr="00516819" w:rsidRDefault="00EE6EC5" w:rsidP="00EE6EC5">
      <w:pPr>
        <w:numPr>
          <w:ilvl w:val="0"/>
          <w:numId w:val="47"/>
        </w:numPr>
        <w:tabs>
          <w:tab w:val="left" w:pos="851"/>
        </w:tabs>
        <w:spacing w:after="160" w:line="240" w:lineRule="auto"/>
        <w:ind w:left="851" w:right="-1" w:hanging="142"/>
        <w:contextualSpacing/>
        <w:rPr>
          <w:rFonts w:eastAsia="Times New Roman" w:cs="Arial"/>
          <w:kern w:val="0"/>
          <w:lang w:eastAsia="hr-HR"/>
          <w14:ligatures w14:val="none"/>
        </w:rPr>
      </w:pPr>
      <w:r w:rsidRPr="00516819">
        <w:rPr>
          <w:rFonts w:eastAsia="Times New Roman" w:cs="Arial"/>
          <w:kern w:val="0"/>
          <w:lang w:eastAsia="hr-HR"/>
          <w14:ligatures w14:val="none"/>
        </w:rPr>
        <w:t>najmanja širina građevne čestice uz prometnu površinu i u gradivom dijelu osnovne građevine za individualnu stambenu zgradu iznosi 15,0 m, a najmanja dubina 25,0 m</w:t>
      </w:r>
    </w:p>
    <w:p w14:paraId="35234812" w14:textId="77777777" w:rsidR="00EE6EC5" w:rsidRPr="00516819" w:rsidRDefault="00EE6EC5" w:rsidP="00EE6EC5">
      <w:pPr>
        <w:numPr>
          <w:ilvl w:val="0"/>
          <w:numId w:val="47"/>
        </w:numPr>
        <w:tabs>
          <w:tab w:val="left" w:pos="851"/>
        </w:tabs>
        <w:spacing w:after="160" w:line="240" w:lineRule="auto"/>
        <w:ind w:left="851" w:right="-1" w:hanging="142"/>
        <w:contextualSpacing/>
        <w:rPr>
          <w:rFonts w:eastAsia="Times New Roman" w:cs="Arial"/>
          <w:kern w:val="0"/>
          <w:lang w:eastAsia="hr-HR"/>
          <w14:ligatures w14:val="none"/>
        </w:rPr>
      </w:pPr>
      <w:bookmarkStart w:id="103" w:name="_Hlk188436758"/>
      <w:r w:rsidRPr="00516819">
        <w:rPr>
          <w:rFonts w:eastAsia="Times New Roman" w:cs="Arial"/>
          <w:kern w:val="0"/>
          <w:lang w:eastAsia="hr-HR"/>
          <w14:ligatures w14:val="none"/>
        </w:rPr>
        <w:t>najmanja širina građevne čestice uz prometnu površinu i u gradivom dijelu osnovne građevine za manju višestambenu zgradu iznosi 20,0 m</w:t>
      </w:r>
    </w:p>
    <w:bookmarkEnd w:id="103"/>
    <w:p w14:paraId="25909DFA" w14:textId="77777777" w:rsidR="00EE6EC5" w:rsidRPr="00516819" w:rsidRDefault="00EE6EC5" w:rsidP="00EE6EC5">
      <w:pPr>
        <w:numPr>
          <w:ilvl w:val="0"/>
          <w:numId w:val="47"/>
        </w:numPr>
        <w:tabs>
          <w:tab w:val="left" w:pos="851"/>
        </w:tabs>
        <w:spacing w:after="160" w:line="240" w:lineRule="auto"/>
        <w:ind w:left="851" w:right="-1" w:hanging="142"/>
        <w:contextualSpacing/>
        <w:rPr>
          <w:rFonts w:eastAsia="Times New Roman" w:cs="Arial"/>
          <w:kern w:val="0"/>
          <w:lang w:eastAsia="hr-HR"/>
          <w14:ligatures w14:val="none"/>
        </w:rPr>
      </w:pPr>
      <w:r w:rsidRPr="00516819">
        <w:rPr>
          <w:rFonts w:eastAsia="Times New Roman" w:cs="Arial"/>
          <w:lang w:eastAsia="hr-HR"/>
        </w:rPr>
        <w:t>na istoj građevnoj čestici uz osnovnu građevinu dozvoljava se gradnja jedne i/ili više pratećih odnosno pomoćnih građevina u službi osnovne namjene</w:t>
      </w:r>
    </w:p>
    <w:p w14:paraId="38094594" w14:textId="77777777" w:rsidR="00EE6EC5" w:rsidRPr="00516819" w:rsidRDefault="00EE6EC5" w:rsidP="00EE6EC5">
      <w:pPr>
        <w:numPr>
          <w:ilvl w:val="0"/>
          <w:numId w:val="47"/>
        </w:numPr>
        <w:tabs>
          <w:tab w:val="left" w:pos="851"/>
        </w:tabs>
        <w:spacing w:after="160" w:line="240" w:lineRule="auto"/>
        <w:ind w:left="851" w:right="-1" w:hanging="142"/>
        <w:contextualSpacing/>
        <w:rPr>
          <w:rFonts w:eastAsia="Times New Roman" w:cs="Arial"/>
          <w:kern w:val="0"/>
          <w:lang w:eastAsia="hr-HR"/>
          <w14:ligatures w14:val="none"/>
        </w:rPr>
      </w:pPr>
      <w:r w:rsidRPr="00516819">
        <w:rPr>
          <w:rFonts w:eastAsia="Times New Roman" w:cs="Arial"/>
          <w:kern w:val="0"/>
          <w:lang w:eastAsia="hr-HR"/>
          <w14:ligatures w14:val="none"/>
        </w:rPr>
        <w:t xml:space="preserve">najveći dopušteni koeficijent izgrađenosti - </w:t>
      </w:r>
      <w:proofErr w:type="spellStart"/>
      <w:r w:rsidRPr="00516819">
        <w:rPr>
          <w:rFonts w:eastAsia="Times New Roman" w:cs="Arial"/>
          <w:kern w:val="0"/>
          <w:lang w:eastAsia="hr-HR"/>
          <w14:ligatures w14:val="none"/>
        </w:rPr>
        <w:t>kig</w:t>
      </w:r>
      <w:proofErr w:type="spellEnd"/>
      <w:r w:rsidRPr="00516819">
        <w:rPr>
          <w:rFonts w:eastAsia="Times New Roman" w:cs="Arial"/>
          <w:kern w:val="0"/>
          <w:lang w:eastAsia="hr-HR"/>
          <w14:ligatures w14:val="none"/>
        </w:rPr>
        <w:t xml:space="preserve"> i iskoristivosti - kis građevne čestice, dozvoljeni broj etaža građevina osnovne namjene određuje se ovisno o zoni grada u skladu s odredbama </w:t>
      </w:r>
      <w:r w:rsidRPr="00516819">
        <w:rPr>
          <w:rFonts w:eastAsia="Times New Roman" w:cs="Arial"/>
          <w:b/>
          <w:kern w:val="0"/>
          <w:lang w:eastAsia="hr-HR"/>
          <w14:ligatures w14:val="none"/>
        </w:rPr>
        <w:t>poglavlja 9. Način i uvjeti gradnje</w:t>
      </w:r>
    </w:p>
    <w:p w14:paraId="56BF1CBA" w14:textId="77777777" w:rsidR="00EE6EC5" w:rsidRPr="00516819" w:rsidRDefault="00EE6EC5" w:rsidP="00EE6EC5">
      <w:pPr>
        <w:numPr>
          <w:ilvl w:val="0"/>
          <w:numId w:val="47"/>
        </w:numPr>
        <w:tabs>
          <w:tab w:val="left" w:pos="851"/>
        </w:tabs>
        <w:spacing w:after="160" w:line="240" w:lineRule="auto"/>
        <w:ind w:left="851" w:right="-1" w:hanging="142"/>
        <w:contextualSpacing/>
        <w:rPr>
          <w:rFonts w:eastAsia="Times New Roman" w:cs="Arial"/>
          <w:kern w:val="0"/>
          <w:lang w:eastAsia="hr-HR"/>
          <w14:ligatures w14:val="none"/>
        </w:rPr>
      </w:pPr>
      <w:r w:rsidRPr="00516819">
        <w:rPr>
          <w:rFonts w:eastAsia="Times New Roman" w:cs="Arial"/>
          <w:lang w:eastAsia="hr-HR"/>
        </w:rPr>
        <w:t>najveća etažna visina prateće odnosno pomoćne građevine je E=Po/</w:t>
      </w:r>
      <w:proofErr w:type="spellStart"/>
      <w:r w:rsidRPr="00516819">
        <w:rPr>
          <w:rFonts w:eastAsia="Times New Roman" w:cs="Arial"/>
          <w:lang w:eastAsia="hr-HR"/>
        </w:rPr>
        <w:t>S+P+Pk</w:t>
      </w:r>
      <w:proofErr w:type="spellEnd"/>
      <w:r w:rsidRPr="00516819">
        <w:rPr>
          <w:rFonts w:eastAsia="Times New Roman" w:cs="Arial"/>
          <w:lang w:eastAsia="hr-HR"/>
        </w:rPr>
        <w:t xml:space="preserve">, odnosno najveća visina građevine je </w:t>
      </w:r>
      <w:proofErr w:type="spellStart"/>
      <w:r w:rsidRPr="00516819">
        <w:rPr>
          <w:rFonts w:eastAsia="Times New Roman" w:cs="Arial"/>
          <w:lang w:eastAsia="hr-HR"/>
        </w:rPr>
        <w:t>Vmax</w:t>
      </w:r>
      <w:proofErr w:type="spellEnd"/>
      <w:r w:rsidRPr="00516819">
        <w:rPr>
          <w:rFonts w:eastAsia="Times New Roman" w:cs="Arial"/>
          <w:lang w:eastAsia="hr-HR"/>
        </w:rPr>
        <w:t xml:space="preserve">=6,0 m, a iznimno i više </w:t>
      </w:r>
    </w:p>
    <w:p w14:paraId="7CBDDCDD" w14:textId="77777777" w:rsidR="00EE6EC5" w:rsidRPr="00516819" w:rsidRDefault="00EE6EC5" w:rsidP="00EE6EC5">
      <w:pPr>
        <w:numPr>
          <w:ilvl w:val="0"/>
          <w:numId w:val="47"/>
        </w:numPr>
        <w:tabs>
          <w:tab w:val="left" w:pos="851"/>
        </w:tabs>
        <w:spacing w:after="160" w:line="240" w:lineRule="auto"/>
        <w:ind w:left="851" w:right="-1" w:hanging="142"/>
        <w:contextualSpacing/>
        <w:rPr>
          <w:rFonts w:eastAsia="Times New Roman" w:cs="Arial"/>
          <w:kern w:val="0"/>
          <w:lang w:eastAsia="hr-HR"/>
          <w14:ligatures w14:val="none"/>
        </w:rPr>
      </w:pPr>
      <w:bookmarkStart w:id="104" w:name="_Hlk188436772"/>
      <w:r w:rsidRPr="00516819">
        <w:rPr>
          <w:rFonts w:eastAsia="Times New Roman" w:cs="Arial"/>
          <w:snapToGrid w:val="0"/>
          <w:kern w:val="0"/>
          <w:lang w:eastAsia="hr-HR"/>
          <w14:ligatures w14:val="none"/>
        </w:rPr>
        <w:t>udaljenost građevine od regulacijske linije ne može biti manja od 5,0 m</w:t>
      </w:r>
    </w:p>
    <w:p w14:paraId="1ACF0D90" w14:textId="77777777" w:rsidR="00EE6EC5" w:rsidRPr="00516819" w:rsidRDefault="00EE6EC5" w:rsidP="00EE6EC5">
      <w:pPr>
        <w:numPr>
          <w:ilvl w:val="0"/>
          <w:numId w:val="47"/>
        </w:numPr>
        <w:tabs>
          <w:tab w:val="left" w:pos="851"/>
        </w:tabs>
        <w:spacing w:after="160" w:line="240" w:lineRule="auto"/>
        <w:ind w:left="851" w:right="-1" w:hanging="142"/>
        <w:contextualSpacing/>
        <w:rPr>
          <w:rFonts w:eastAsia="Times New Roman" w:cs="Arial"/>
          <w:kern w:val="0"/>
          <w:lang w:eastAsia="hr-HR"/>
          <w14:ligatures w14:val="none"/>
        </w:rPr>
      </w:pPr>
      <w:r w:rsidRPr="00516819">
        <w:rPr>
          <w:rFonts w:eastAsia="Times New Roman" w:cs="Arial"/>
          <w:snapToGrid w:val="0"/>
          <w:kern w:val="0"/>
          <w:lang w:eastAsia="hr-HR"/>
          <w14:ligatures w14:val="none"/>
        </w:rPr>
        <w:t>iznimno od prethodnog podstavka, u slučaju rekonstrukcije ili kod interpolacije u već izgrađenim dijelovima građevinskog područja udaljenost individualne stambene zgrade može biti i manja, a sukladno postojećoj uličnoj morfologiji građevina tog područja</w:t>
      </w:r>
    </w:p>
    <w:bookmarkEnd w:id="104"/>
    <w:p w14:paraId="144809C8" w14:textId="77777777" w:rsidR="00EE6EC5" w:rsidRPr="00516819" w:rsidRDefault="00EE6EC5" w:rsidP="00EE6EC5">
      <w:pPr>
        <w:numPr>
          <w:ilvl w:val="0"/>
          <w:numId w:val="47"/>
        </w:numPr>
        <w:tabs>
          <w:tab w:val="left" w:pos="851"/>
        </w:tabs>
        <w:spacing w:after="160" w:line="240" w:lineRule="auto"/>
        <w:ind w:left="851" w:right="-1" w:hanging="142"/>
        <w:contextualSpacing/>
        <w:rPr>
          <w:rFonts w:eastAsia="Times New Roman" w:cs="Arial"/>
          <w:kern w:val="0"/>
          <w:lang w:eastAsia="hr-HR"/>
          <w14:ligatures w14:val="none"/>
        </w:rPr>
      </w:pPr>
      <w:r w:rsidRPr="00516819">
        <w:rPr>
          <w:rFonts w:eastAsia="Times New Roman" w:cs="Arial"/>
          <w:kern w:val="0"/>
          <w:lang w:eastAsia="hr-HR"/>
          <w14:ligatures w14:val="none"/>
        </w:rPr>
        <w:t xml:space="preserve">udaljenost osnovne građevine od bočnih granica građevne čestice je najmanje pola visine građevine (h/2), ali ne manje od 3,0 m odnosno kako je određeno u </w:t>
      </w:r>
      <w:r w:rsidRPr="00516819">
        <w:rPr>
          <w:rFonts w:eastAsia="Times New Roman" w:cs="Arial"/>
          <w:b/>
          <w:kern w:val="0"/>
          <w:lang w:eastAsia="hr-HR"/>
          <w14:ligatures w14:val="none"/>
        </w:rPr>
        <w:t>poglavlju 9.5.</w:t>
      </w:r>
      <w:r w:rsidRPr="00516819">
        <w:rPr>
          <w:rFonts w:eastAsia="Times New Roman" w:cs="Arial"/>
          <w:kern w:val="0"/>
          <w:lang w:eastAsia="hr-HR"/>
          <w14:ligatures w14:val="none"/>
        </w:rPr>
        <w:t xml:space="preserve"> ovog GUP-a</w:t>
      </w:r>
    </w:p>
    <w:p w14:paraId="2AAC078A" w14:textId="77777777" w:rsidR="00EE6EC5" w:rsidRPr="00516819" w:rsidRDefault="00EE6EC5" w:rsidP="00EE6EC5">
      <w:pPr>
        <w:numPr>
          <w:ilvl w:val="0"/>
          <w:numId w:val="47"/>
        </w:numPr>
        <w:tabs>
          <w:tab w:val="left" w:pos="851"/>
        </w:tabs>
        <w:spacing w:after="160" w:line="240" w:lineRule="auto"/>
        <w:ind w:left="851" w:right="-1" w:hanging="142"/>
        <w:contextualSpacing/>
        <w:rPr>
          <w:rFonts w:eastAsia="Times New Roman" w:cs="Arial"/>
          <w:kern w:val="0"/>
          <w:lang w:eastAsia="hr-HR"/>
          <w14:ligatures w14:val="none"/>
        </w:rPr>
      </w:pPr>
      <w:r w:rsidRPr="00516819">
        <w:rPr>
          <w:rFonts w:eastAsia="Times New Roman" w:cs="Arial"/>
          <w:kern w:val="0"/>
          <w:lang w:eastAsia="hr-HR"/>
          <w14:ligatures w14:val="none"/>
        </w:rPr>
        <w:t xml:space="preserve">pomoćne građevine mogu se graditi najmanje 1,0 m od granice građevne čestice ili za širinu strehe sukladno </w:t>
      </w:r>
      <w:r w:rsidRPr="00516819">
        <w:rPr>
          <w:rFonts w:eastAsia="Times New Roman" w:cs="Arial"/>
          <w:b/>
          <w:kern w:val="0"/>
          <w:lang w:eastAsia="hr-HR"/>
          <w14:ligatures w14:val="none"/>
        </w:rPr>
        <w:t>poglavlju 9.5.</w:t>
      </w:r>
      <w:r w:rsidRPr="00516819">
        <w:rPr>
          <w:rFonts w:eastAsia="Times New Roman" w:cs="Arial"/>
          <w:kern w:val="0"/>
          <w:lang w:eastAsia="hr-HR"/>
          <w14:ligatures w14:val="none"/>
        </w:rPr>
        <w:t>, ali se mogu graditi i na granici građevne čestice prema susjedima ukoliko se susjedna pomoćna građevina izgradi zrcalno</w:t>
      </w:r>
    </w:p>
    <w:p w14:paraId="24A9F05B" w14:textId="77777777" w:rsidR="00EE6EC5" w:rsidRPr="00516819" w:rsidRDefault="00EE6EC5" w:rsidP="00EE6EC5">
      <w:pPr>
        <w:numPr>
          <w:ilvl w:val="0"/>
          <w:numId w:val="47"/>
        </w:numPr>
        <w:tabs>
          <w:tab w:val="left" w:pos="851"/>
        </w:tabs>
        <w:spacing w:after="160" w:line="240" w:lineRule="auto"/>
        <w:ind w:left="851" w:right="-1" w:hanging="142"/>
        <w:contextualSpacing/>
        <w:rPr>
          <w:rFonts w:eastAsia="Times New Roman" w:cs="Arial"/>
          <w:kern w:val="0"/>
          <w:lang w:eastAsia="hr-HR"/>
          <w14:ligatures w14:val="none"/>
        </w:rPr>
      </w:pPr>
      <w:bookmarkStart w:id="105" w:name="_Hlk164170257"/>
      <w:r w:rsidRPr="00516819">
        <w:rPr>
          <w:rFonts w:eastAsia="Times New Roman" w:cs="Arial"/>
          <w:b/>
          <w:kern w:val="0"/>
          <w:lang w:eastAsia="hr-HR"/>
          <w14:ligatures w14:val="none"/>
        </w:rPr>
        <w:t>manje višestambene zgrade</w:t>
      </w:r>
      <w:r w:rsidRPr="00516819">
        <w:rPr>
          <w:rFonts w:eastAsia="Times New Roman" w:cs="Arial"/>
          <w:kern w:val="0"/>
          <w:lang w:eastAsia="hr-HR"/>
          <w14:ligatures w14:val="none"/>
        </w:rPr>
        <w:t xml:space="preserve"> mogu se graditi u izgrađenim dijelovima kao interpolacija odnosno sukladno </w:t>
      </w:r>
      <w:r w:rsidRPr="00516819">
        <w:rPr>
          <w:rFonts w:eastAsia="Times New Roman" w:cs="Arial"/>
          <w:b/>
          <w:kern w:val="0"/>
          <w:lang w:eastAsia="hr-HR"/>
          <w14:ligatures w14:val="none"/>
        </w:rPr>
        <w:t>poglavlju 9.</w:t>
      </w:r>
      <w:r w:rsidRPr="00516819">
        <w:rPr>
          <w:rFonts w:eastAsia="Times New Roman" w:cs="Arial"/>
          <w:kern w:val="0"/>
          <w:lang w:eastAsia="hr-HR"/>
          <w14:ligatures w14:val="none"/>
        </w:rPr>
        <w:t xml:space="preserve"> ovog GUP-a</w:t>
      </w:r>
    </w:p>
    <w:bookmarkEnd w:id="105"/>
    <w:p w14:paraId="2676A7E1" w14:textId="77777777" w:rsidR="00EE6EC5" w:rsidRPr="00516819" w:rsidRDefault="00EE6EC5" w:rsidP="00EE6EC5">
      <w:pPr>
        <w:numPr>
          <w:ilvl w:val="0"/>
          <w:numId w:val="47"/>
        </w:numPr>
        <w:tabs>
          <w:tab w:val="left" w:pos="851"/>
        </w:tabs>
        <w:spacing w:after="160" w:line="240" w:lineRule="auto"/>
        <w:ind w:left="851" w:right="-1" w:hanging="142"/>
        <w:contextualSpacing/>
        <w:rPr>
          <w:rFonts w:eastAsia="Times New Roman" w:cs="Arial"/>
          <w:kern w:val="0"/>
          <w:lang w:eastAsia="hr-HR"/>
          <w14:ligatures w14:val="none"/>
        </w:rPr>
      </w:pPr>
      <w:r w:rsidRPr="00516819">
        <w:rPr>
          <w:rFonts w:eastAsia="Times New Roman" w:cs="Arial"/>
          <w:snapToGrid w:val="0"/>
          <w:kern w:val="0"/>
          <w:lang w:eastAsia="hr-HR"/>
          <w14:ligatures w14:val="none"/>
        </w:rPr>
        <w:t>najmanje 25% građevne čestice potrebno je urediti kao zelenu površinu uređenu niskim i visokim zelenilom</w:t>
      </w:r>
      <w:r w:rsidRPr="00516819">
        <w:rPr>
          <w:rFonts w:eastAsia="Calibri" w:cs="Arial"/>
          <w:kern w:val="0"/>
          <w:lang w:eastAsia="hr-HR"/>
          <w14:ligatures w14:val="none"/>
        </w:rPr>
        <w:t xml:space="preserve"> namijenjenu za odmor i rekreaciju korisnika prostora, a najmanje 15%</w:t>
      </w:r>
      <w:r w:rsidRPr="00516819">
        <w:rPr>
          <w:rFonts w:eastAsia="Times New Roman" w:cs="Arial"/>
          <w:snapToGrid w:val="0"/>
          <w:kern w:val="0"/>
          <w:lang w:eastAsia="hr-HR"/>
          <w14:ligatures w14:val="none"/>
        </w:rPr>
        <w:t xml:space="preserve"> ukupne površine građevne čestice treba biti jedinstvena zelena površina</w:t>
      </w:r>
      <w:r w:rsidRPr="00516819">
        <w:rPr>
          <w:rFonts w:eastAsia="Calibri" w:cs="Arial"/>
        </w:rPr>
        <w:t xml:space="preserve">, odnosno sukladno </w:t>
      </w:r>
      <w:r w:rsidRPr="00516819">
        <w:rPr>
          <w:rFonts w:eastAsia="Calibri" w:cs="Arial"/>
          <w:b/>
          <w:bCs/>
        </w:rPr>
        <w:t>poglavlju 9.5.</w:t>
      </w:r>
      <w:r w:rsidRPr="00516819">
        <w:rPr>
          <w:rFonts w:eastAsia="Calibri" w:cs="Arial"/>
        </w:rPr>
        <w:t xml:space="preserve"> ovog GUP-a</w:t>
      </w:r>
    </w:p>
    <w:p w14:paraId="31132DE5" w14:textId="77777777" w:rsidR="00EE6EC5" w:rsidRPr="00516819" w:rsidRDefault="00EE6EC5" w:rsidP="00EE6EC5">
      <w:pPr>
        <w:numPr>
          <w:ilvl w:val="0"/>
          <w:numId w:val="47"/>
        </w:numPr>
        <w:tabs>
          <w:tab w:val="left" w:pos="851"/>
        </w:tabs>
        <w:spacing w:after="160" w:line="240" w:lineRule="auto"/>
        <w:ind w:left="851" w:right="-1" w:hanging="142"/>
        <w:contextualSpacing/>
        <w:rPr>
          <w:rFonts w:eastAsia="Times New Roman" w:cs="Arial"/>
          <w:kern w:val="0"/>
          <w:lang w:eastAsia="hr-HR"/>
          <w14:ligatures w14:val="none"/>
        </w:rPr>
      </w:pPr>
      <w:r w:rsidRPr="00516819">
        <w:rPr>
          <w:rFonts w:eastAsia="Times New Roman" w:cs="Arial"/>
          <w:lang w:eastAsia="hr-HR"/>
        </w:rPr>
        <w:t xml:space="preserve">parkirališno-garažna mjesta za stambene građevine moraju se osigurati sukladno </w:t>
      </w:r>
      <w:r w:rsidRPr="00516819">
        <w:rPr>
          <w:rFonts w:eastAsia="Times New Roman" w:cs="Arial"/>
          <w:b/>
          <w:lang w:eastAsia="hr-HR"/>
        </w:rPr>
        <w:t xml:space="preserve">poglavlju Parkirališta i garaže </w:t>
      </w:r>
      <w:r w:rsidRPr="00516819">
        <w:rPr>
          <w:rFonts w:eastAsia="Times New Roman" w:cs="Arial"/>
          <w:lang w:eastAsia="hr-HR"/>
        </w:rPr>
        <w:t>ovog GUP-a</w:t>
      </w:r>
    </w:p>
    <w:p w14:paraId="47D464C9" w14:textId="77777777" w:rsidR="00EE6EC5" w:rsidRPr="00516819" w:rsidRDefault="00EE6EC5" w:rsidP="00EE6EC5">
      <w:pPr>
        <w:numPr>
          <w:ilvl w:val="0"/>
          <w:numId w:val="47"/>
        </w:numPr>
        <w:tabs>
          <w:tab w:val="left" w:pos="851"/>
        </w:tabs>
        <w:spacing w:after="160" w:line="240" w:lineRule="auto"/>
        <w:ind w:left="851" w:right="-1" w:hanging="142"/>
        <w:contextualSpacing/>
        <w:rPr>
          <w:rFonts w:eastAsia="Times New Roman" w:cs="Arial"/>
          <w:kern w:val="0"/>
          <w:lang w:eastAsia="hr-HR"/>
          <w14:ligatures w14:val="none"/>
        </w:rPr>
      </w:pPr>
      <w:r w:rsidRPr="00516819">
        <w:rPr>
          <w:rFonts w:eastAsia="Calibri" w:cs="Arial"/>
        </w:rPr>
        <w:t xml:space="preserve">ostali uvjeti uređenja građevne čestice te </w:t>
      </w:r>
      <w:r w:rsidRPr="00516819">
        <w:rPr>
          <w:rFonts w:eastAsia="Calibri" w:cs="Arial"/>
          <w:snapToGrid w:val="0"/>
        </w:rPr>
        <w:t xml:space="preserve">gradnja i oblikovanje građevina </w:t>
      </w:r>
      <w:r w:rsidRPr="00516819">
        <w:rPr>
          <w:rFonts w:eastAsia="Calibri" w:cs="Arial"/>
        </w:rPr>
        <w:t xml:space="preserve">stambene namjene određeni su u </w:t>
      </w:r>
      <w:r w:rsidRPr="00516819">
        <w:rPr>
          <w:rFonts w:eastAsia="Calibri" w:cs="Arial"/>
          <w:b/>
          <w:bCs/>
        </w:rPr>
        <w:t xml:space="preserve">poglavlju 9.5., </w:t>
      </w:r>
      <w:r w:rsidRPr="00516819">
        <w:rPr>
          <w:rFonts w:eastAsia="Calibri" w:cs="Arial"/>
        </w:rPr>
        <w:t>a koji u ovom članku nisu određeni.</w:t>
      </w:r>
    </w:p>
    <w:p w14:paraId="3A2B4E82" w14:textId="77777777" w:rsidR="00EE6EC5" w:rsidRPr="00516819" w:rsidRDefault="00EE6EC5" w:rsidP="00EE6EC5">
      <w:pPr>
        <w:tabs>
          <w:tab w:val="left" w:pos="-426"/>
        </w:tabs>
        <w:spacing w:line="240" w:lineRule="auto"/>
        <w:ind w:left="567" w:right="-1" w:hanging="567"/>
        <w:rPr>
          <w:rFonts w:eastAsia="Times New Roman" w:cs="Arial"/>
          <w:kern w:val="0"/>
          <w:lang w:eastAsia="hr-HR"/>
          <w14:ligatures w14:val="none"/>
        </w:rPr>
      </w:pPr>
      <w:r w:rsidRPr="00516819">
        <w:rPr>
          <w:rFonts w:eastAsia="Times New Roman" w:cs="Arial"/>
          <w:kern w:val="0"/>
          <w:lang w:eastAsia="hr-HR"/>
          <w14:ligatures w14:val="none"/>
        </w:rPr>
        <w:t>(4)</w:t>
      </w:r>
      <w:r w:rsidRPr="00516819">
        <w:rPr>
          <w:rFonts w:eastAsia="Times New Roman" w:cs="Arial"/>
          <w:kern w:val="0"/>
          <w:lang w:eastAsia="hr-HR"/>
          <w14:ligatures w14:val="none"/>
        </w:rPr>
        <w:tab/>
        <w:t xml:space="preserve">Za </w:t>
      </w:r>
      <w:r w:rsidRPr="00516819">
        <w:rPr>
          <w:rFonts w:eastAsia="Times New Roman" w:cs="Arial"/>
          <w:b/>
          <w:kern w:val="0"/>
          <w:lang w:eastAsia="hr-HR"/>
          <w14:ligatures w14:val="none"/>
        </w:rPr>
        <w:t xml:space="preserve">dvojne građevine i </w:t>
      </w:r>
      <w:proofErr w:type="spellStart"/>
      <w:r w:rsidRPr="00516819">
        <w:rPr>
          <w:rFonts w:eastAsia="Times New Roman" w:cs="Arial"/>
          <w:b/>
          <w:kern w:val="0"/>
          <w:lang w:eastAsia="hr-HR"/>
          <w14:ligatures w14:val="none"/>
        </w:rPr>
        <w:t>poluugrađene</w:t>
      </w:r>
      <w:proofErr w:type="spellEnd"/>
      <w:r w:rsidRPr="00516819">
        <w:rPr>
          <w:rFonts w:eastAsia="Times New Roman" w:cs="Arial"/>
          <w:b/>
          <w:kern w:val="0"/>
          <w:lang w:eastAsia="hr-HR"/>
          <w14:ligatures w14:val="none"/>
        </w:rPr>
        <w:t xml:space="preserve"> građevine</w:t>
      </w:r>
      <w:r w:rsidRPr="00516819">
        <w:rPr>
          <w:rFonts w:eastAsia="Times New Roman" w:cs="Arial"/>
          <w:kern w:val="0"/>
          <w:lang w:eastAsia="hr-HR"/>
          <w14:ligatures w14:val="none"/>
        </w:rPr>
        <w:t xml:space="preserve"> određuje se:</w:t>
      </w:r>
    </w:p>
    <w:p w14:paraId="2A6FA2C0" w14:textId="77777777" w:rsidR="00EE6EC5" w:rsidRPr="00516819" w:rsidRDefault="00EE6EC5" w:rsidP="00EE6EC5">
      <w:pPr>
        <w:numPr>
          <w:ilvl w:val="0"/>
          <w:numId w:val="48"/>
        </w:numPr>
        <w:tabs>
          <w:tab w:val="left" w:pos="-426"/>
        </w:tabs>
        <w:spacing w:after="160" w:line="240" w:lineRule="auto"/>
        <w:ind w:left="851" w:right="-1" w:hanging="142"/>
        <w:contextualSpacing/>
        <w:rPr>
          <w:rFonts w:eastAsia="Times New Roman" w:cs="Arial"/>
          <w:kern w:val="0"/>
          <w:lang w:eastAsia="hr-HR"/>
          <w14:ligatures w14:val="none"/>
        </w:rPr>
      </w:pPr>
      <w:r w:rsidRPr="00516819">
        <w:rPr>
          <w:rFonts w:eastAsia="Times New Roman" w:cs="Arial"/>
          <w:kern w:val="0"/>
          <w:lang w:eastAsia="hr-HR"/>
          <w14:ligatures w14:val="none"/>
        </w:rPr>
        <w:t>najmanja veličina građevne čestice iznosi P=350,0 m</w:t>
      </w:r>
      <w:r w:rsidRPr="00516819">
        <w:rPr>
          <w:rFonts w:eastAsia="Times New Roman" w:cs="Arial"/>
          <w:kern w:val="0"/>
          <w:vertAlign w:val="superscript"/>
          <w:lang w:eastAsia="hr-HR"/>
          <w14:ligatures w14:val="none"/>
        </w:rPr>
        <w:t>2</w:t>
      </w:r>
      <w:r w:rsidRPr="00516819">
        <w:rPr>
          <w:rFonts w:eastAsia="Times New Roman" w:cs="Arial"/>
          <w:kern w:val="0"/>
          <w:lang w:eastAsia="hr-HR"/>
          <w14:ligatures w14:val="none"/>
        </w:rPr>
        <w:t xml:space="preserve"> za individualnu stambenu zgradu, a P=600,0 m</w:t>
      </w:r>
      <w:r w:rsidRPr="00516819">
        <w:rPr>
          <w:rFonts w:eastAsia="Times New Roman" w:cs="Arial"/>
          <w:kern w:val="0"/>
          <w:vertAlign w:val="superscript"/>
          <w:lang w:eastAsia="hr-HR"/>
          <w14:ligatures w14:val="none"/>
        </w:rPr>
        <w:t>2</w:t>
      </w:r>
      <w:r w:rsidRPr="00516819">
        <w:rPr>
          <w:rFonts w:eastAsia="Times New Roman" w:cs="Arial"/>
          <w:kern w:val="0"/>
          <w:lang w:eastAsia="hr-HR"/>
          <w14:ligatures w14:val="none"/>
        </w:rPr>
        <w:t xml:space="preserve"> za manju višestambenu zgradu</w:t>
      </w:r>
    </w:p>
    <w:p w14:paraId="17C36B35" w14:textId="77777777" w:rsidR="00EE6EC5" w:rsidRPr="00516819" w:rsidRDefault="00EE6EC5" w:rsidP="00EE6EC5">
      <w:pPr>
        <w:numPr>
          <w:ilvl w:val="0"/>
          <w:numId w:val="48"/>
        </w:numPr>
        <w:tabs>
          <w:tab w:val="left" w:pos="-426"/>
        </w:tabs>
        <w:spacing w:after="160" w:line="240" w:lineRule="auto"/>
        <w:ind w:left="851" w:right="-1" w:hanging="142"/>
        <w:contextualSpacing/>
        <w:rPr>
          <w:rFonts w:eastAsia="Times New Roman" w:cs="Arial"/>
          <w:kern w:val="0"/>
          <w:lang w:eastAsia="hr-HR"/>
          <w14:ligatures w14:val="none"/>
        </w:rPr>
      </w:pPr>
      <w:r w:rsidRPr="00516819">
        <w:rPr>
          <w:rFonts w:eastAsia="Times New Roman" w:cs="Arial"/>
          <w:kern w:val="0"/>
          <w:lang w:eastAsia="hr-HR"/>
          <w14:ligatures w14:val="none"/>
        </w:rPr>
        <w:t>najmanja širina građevne čestice uz prometnu površinu i u gradivom dijelu osnovne građevine za individualnu stambenu zgradu iznosi 12,0 m</w:t>
      </w:r>
    </w:p>
    <w:p w14:paraId="3EF4805C" w14:textId="77777777" w:rsidR="00EE6EC5" w:rsidRPr="00516819" w:rsidRDefault="00EE6EC5" w:rsidP="00EE6EC5">
      <w:pPr>
        <w:numPr>
          <w:ilvl w:val="0"/>
          <w:numId w:val="48"/>
        </w:numPr>
        <w:tabs>
          <w:tab w:val="left" w:pos="-426"/>
        </w:tabs>
        <w:spacing w:after="160" w:line="240" w:lineRule="auto"/>
        <w:ind w:left="851" w:right="-1" w:hanging="142"/>
        <w:contextualSpacing/>
        <w:rPr>
          <w:rFonts w:eastAsia="Times New Roman" w:cs="Arial"/>
          <w:kern w:val="0"/>
          <w:lang w:eastAsia="hr-HR"/>
          <w14:ligatures w14:val="none"/>
        </w:rPr>
      </w:pPr>
      <w:r w:rsidRPr="00516819">
        <w:rPr>
          <w:rFonts w:eastAsia="Times New Roman" w:cs="Arial"/>
          <w:kern w:val="0"/>
          <w:lang w:eastAsia="hr-HR"/>
          <w14:ligatures w14:val="none"/>
        </w:rPr>
        <w:t>najmanja širina građevne čestice uz prometnu površinu i u gradivom dijelu osnovne građevine za manju višestambenu zgradu iznosi 18,0 m</w:t>
      </w:r>
    </w:p>
    <w:p w14:paraId="44ED146D" w14:textId="77777777" w:rsidR="00EE6EC5" w:rsidRPr="00516819" w:rsidRDefault="00EE6EC5" w:rsidP="00EE6EC5">
      <w:pPr>
        <w:numPr>
          <w:ilvl w:val="0"/>
          <w:numId w:val="48"/>
        </w:numPr>
        <w:tabs>
          <w:tab w:val="left" w:pos="-426"/>
        </w:tabs>
        <w:spacing w:after="160" w:line="240" w:lineRule="auto"/>
        <w:ind w:left="851" w:right="-1" w:hanging="142"/>
        <w:contextualSpacing/>
        <w:rPr>
          <w:rFonts w:eastAsia="Times New Roman" w:cs="Arial"/>
          <w:kern w:val="0"/>
          <w:lang w:eastAsia="hr-HR"/>
          <w14:ligatures w14:val="none"/>
        </w:rPr>
      </w:pPr>
      <w:r w:rsidRPr="00516819">
        <w:rPr>
          <w:rFonts w:eastAsia="Times New Roman" w:cs="Arial"/>
          <w:lang w:eastAsia="hr-HR"/>
        </w:rPr>
        <w:t>na istoj građevnoj čestici uz osnovnu građevinu dozvoljava se gradnja jedne i/ili više pratećih odnosno pomoćnih građevina u službi osnovne namjene</w:t>
      </w:r>
    </w:p>
    <w:p w14:paraId="56356C9E" w14:textId="77777777" w:rsidR="00EE6EC5" w:rsidRPr="00516819" w:rsidRDefault="00EE6EC5" w:rsidP="00EE6EC5">
      <w:pPr>
        <w:numPr>
          <w:ilvl w:val="0"/>
          <w:numId w:val="48"/>
        </w:numPr>
        <w:tabs>
          <w:tab w:val="left" w:pos="-426"/>
        </w:tabs>
        <w:spacing w:after="160" w:line="240" w:lineRule="auto"/>
        <w:ind w:left="851" w:right="-1" w:hanging="142"/>
        <w:contextualSpacing/>
        <w:rPr>
          <w:rFonts w:eastAsia="Times New Roman" w:cs="Arial"/>
          <w:kern w:val="0"/>
          <w:lang w:eastAsia="hr-HR"/>
          <w14:ligatures w14:val="none"/>
        </w:rPr>
      </w:pPr>
      <w:r w:rsidRPr="00516819">
        <w:rPr>
          <w:rFonts w:eastAsia="Times New Roman" w:cs="Arial"/>
          <w:lang w:eastAsia="hr-HR"/>
        </w:rPr>
        <w:t xml:space="preserve">najveći dopušteni koeficijent izgrađenosti - </w:t>
      </w:r>
      <w:proofErr w:type="spellStart"/>
      <w:r w:rsidRPr="00516819">
        <w:rPr>
          <w:rFonts w:eastAsia="Times New Roman" w:cs="Arial"/>
          <w:lang w:eastAsia="hr-HR"/>
        </w:rPr>
        <w:t>kig</w:t>
      </w:r>
      <w:proofErr w:type="spellEnd"/>
      <w:r w:rsidRPr="00516819">
        <w:rPr>
          <w:rFonts w:eastAsia="Times New Roman" w:cs="Arial"/>
          <w:lang w:eastAsia="hr-HR"/>
        </w:rPr>
        <w:t xml:space="preserve"> i iskoristivosti - kis građevne čestice dozvoljeni broj etaža građevina osnovne namjene određuje se ovisno o zoni grada u skladu s odredbama </w:t>
      </w:r>
      <w:r w:rsidRPr="00516819">
        <w:rPr>
          <w:rFonts w:eastAsia="Times New Roman" w:cs="Arial"/>
          <w:b/>
          <w:lang w:eastAsia="hr-HR"/>
        </w:rPr>
        <w:t>poglavlja 9. Način i uvjeti gradnje</w:t>
      </w:r>
    </w:p>
    <w:p w14:paraId="5A94CD20" w14:textId="77777777" w:rsidR="00EE6EC5" w:rsidRPr="00516819" w:rsidRDefault="00EE6EC5" w:rsidP="00EE6EC5">
      <w:pPr>
        <w:numPr>
          <w:ilvl w:val="0"/>
          <w:numId w:val="48"/>
        </w:numPr>
        <w:tabs>
          <w:tab w:val="left" w:pos="-426"/>
        </w:tabs>
        <w:spacing w:after="160" w:line="240" w:lineRule="auto"/>
        <w:ind w:left="851" w:right="-1" w:hanging="142"/>
        <w:contextualSpacing/>
        <w:rPr>
          <w:rFonts w:eastAsia="Times New Roman" w:cs="Arial"/>
          <w:kern w:val="0"/>
          <w:lang w:eastAsia="hr-HR"/>
          <w14:ligatures w14:val="none"/>
        </w:rPr>
      </w:pPr>
      <w:r w:rsidRPr="00516819">
        <w:rPr>
          <w:rFonts w:eastAsia="Times New Roman" w:cs="Arial"/>
          <w:lang w:eastAsia="hr-HR"/>
        </w:rPr>
        <w:t>najveća etažna visina prateće odnosno pomoćne građevine je E=Po/</w:t>
      </w:r>
      <w:proofErr w:type="spellStart"/>
      <w:r w:rsidRPr="00516819">
        <w:rPr>
          <w:rFonts w:eastAsia="Times New Roman" w:cs="Arial"/>
          <w:lang w:eastAsia="hr-HR"/>
        </w:rPr>
        <w:t>S+P+Pk</w:t>
      </w:r>
      <w:proofErr w:type="spellEnd"/>
      <w:r w:rsidRPr="00516819">
        <w:rPr>
          <w:rFonts w:eastAsia="Times New Roman" w:cs="Arial"/>
          <w:lang w:eastAsia="hr-HR"/>
        </w:rPr>
        <w:t xml:space="preserve">, odnosno najveća visina građevine je </w:t>
      </w:r>
      <w:proofErr w:type="spellStart"/>
      <w:r w:rsidRPr="00516819">
        <w:rPr>
          <w:rFonts w:eastAsia="Times New Roman" w:cs="Arial"/>
          <w:lang w:eastAsia="hr-HR"/>
        </w:rPr>
        <w:t>Vmax</w:t>
      </w:r>
      <w:proofErr w:type="spellEnd"/>
      <w:r w:rsidRPr="00516819">
        <w:rPr>
          <w:rFonts w:eastAsia="Times New Roman" w:cs="Arial"/>
          <w:lang w:eastAsia="hr-HR"/>
        </w:rPr>
        <w:t xml:space="preserve">=6,0 m, a iznimno i više </w:t>
      </w:r>
    </w:p>
    <w:p w14:paraId="198E3BC3" w14:textId="77777777" w:rsidR="00EE6EC5" w:rsidRPr="00516819" w:rsidRDefault="00EE6EC5" w:rsidP="00EE6EC5">
      <w:pPr>
        <w:numPr>
          <w:ilvl w:val="0"/>
          <w:numId w:val="48"/>
        </w:numPr>
        <w:tabs>
          <w:tab w:val="left" w:pos="-426"/>
        </w:tabs>
        <w:spacing w:after="160" w:line="240" w:lineRule="auto"/>
        <w:ind w:left="851" w:right="-1" w:hanging="142"/>
        <w:contextualSpacing/>
        <w:rPr>
          <w:rFonts w:eastAsia="Times New Roman" w:cs="Arial"/>
          <w:kern w:val="0"/>
          <w:lang w:eastAsia="hr-HR"/>
          <w14:ligatures w14:val="none"/>
        </w:rPr>
      </w:pPr>
      <w:r w:rsidRPr="00516819">
        <w:rPr>
          <w:rFonts w:eastAsia="Times New Roman" w:cs="Arial"/>
          <w:snapToGrid w:val="0"/>
          <w:lang w:eastAsia="hr-HR"/>
        </w:rPr>
        <w:t>udaljenost građevine od regulacijske linije ne može biti manja od 5,0 m</w:t>
      </w:r>
    </w:p>
    <w:p w14:paraId="00977A57" w14:textId="77777777" w:rsidR="00EE6EC5" w:rsidRPr="00516819" w:rsidRDefault="00EE6EC5" w:rsidP="00EE6EC5">
      <w:pPr>
        <w:numPr>
          <w:ilvl w:val="0"/>
          <w:numId w:val="48"/>
        </w:numPr>
        <w:tabs>
          <w:tab w:val="left" w:pos="-426"/>
        </w:tabs>
        <w:spacing w:after="160" w:line="240" w:lineRule="auto"/>
        <w:ind w:left="851" w:right="-1" w:hanging="142"/>
        <w:contextualSpacing/>
        <w:rPr>
          <w:rFonts w:eastAsia="Times New Roman" w:cs="Arial"/>
          <w:kern w:val="0"/>
          <w:lang w:eastAsia="hr-HR"/>
          <w14:ligatures w14:val="none"/>
        </w:rPr>
      </w:pPr>
      <w:r w:rsidRPr="00516819">
        <w:rPr>
          <w:rFonts w:eastAsia="Times New Roman" w:cs="Arial"/>
          <w:snapToGrid w:val="0"/>
          <w:lang w:eastAsia="hr-HR"/>
        </w:rPr>
        <w:lastRenderedPageBreak/>
        <w:t>iznimno od prethodnog podstavka, u slučaju rekonstrukcije ili kod interpolacije u već izgrađenim dijelovima građevinskog područja udaljenost individualne stambene zgrade od regulacijske linije može biti i manja, a sukladno postojećoj uličnoj morfologiji građevina tog područja</w:t>
      </w:r>
    </w:p>
    <w:p w14:paraId="4E3D0E8E" w14:textId="77777777" w:rsidR="00EE6EC5" w:rsidRPr="00516819" w:rsidRDefault="00EE6EC5" w:rsidP="00EE6EC5">
      <w:pPr>
        <w:numPr>
          <w:ilvl w:val="0"/>
          <w:numId w:val="48"/>
        </w:numPr>
        <w:tabs>
          <w:tab w:val="left" w:pos="-426"/>
        </w:tabs>
        <w:spacing w:after="160" w:line="240" w:lineRule="auto"/>
        <w:ind w:left="851" w:right="-1" w:hanging="142"/>
        <w:contextualSpacing/>
        <w:rPr>
          <w:rFonts w:eastAsia="Times New Roman" w:cs="Arial"/>
          <w:kern w:val="0"/>
          <w:lang w:eastAsia="hr-HR"/>
          <w14:ligatures w14:val="none"/>
        </w:rPr>
      </w:pPr>
      <w:r w:rsidRPr="00516819">
        <w:rPr>
          <w:rFonts w:eastAsia="Times New Roman" w:cs="Arial"/>
          <w:lang w:eastAsia="hr-HR"/>
        </w:rPr>
        <w:t xml:space="preserve">udaljenost osnovne građevine od bočnih granica građevne čestice je najmanje pola visine građevine (h/2), ali ne manje od 3,0 m odnosno kako je određeno u </w:t>
      </w:r>
      <w:r w:rsidRPr="00516819">
        <w:rPr>
          <w:rFonts w:eastAsia="Times New Roman" w:cs="Arial"/>
          <w:b/>
          <w:lang w:eastAsia="hr-HR"/>
        </w:rPr>
        <w:t>poglavlju 9.5</w:t>
      </w:r>
      <w:r w:rsidRPr="00516819">
        <w:rPr>
          <w:rFonts w:eastAsia="Times New Roman" w:cs="Arial"/>
          <w:lang w:eastAsia="hr-HR"/>
        </w:rPr>
        <w:t>. ovog GUP-a</w:t>
      </w:r>
    </w:p>
    <w:p w14:paraId="17644B36" w14:textId="77777777" w:rsidR="00EE6EC5" w:rsidRPr="00516819" w:rsidRDefault="00EE6EC5" w:rsidP="00EE6EC5">
      <w:pPr>
        <w:numPr>
          <w:ilvl w:val="0"/>
          <w:numId w:val="48"/>
        </w:numPr>
        <w:tabs>
          <w:tab w:val="left" w:pos="-426"/>
        </w:tabs>
        <w:spacing w:after="160" w:line="240" w:lineRule="auto"/>
        <w:ind w:left="851" w:right="-1" w:hanging="142"/>
        <w:contextualSpacing/>
        <w:rPr>
          <w:rFonts w:eastAsia="Times New Roman" w:cs="Arial"/>
          <w:kern w:val="0"/>
          <w:lang w:eastAsia="hr-HR"/>
          <w14:ligatures w14:val="none"/>
        </w:rPr>
      </w:pPr>
      <w:r w:rsidRPr="00516819">
        <w:rPr>
          <w:rFonts w:eastAsia="Times New Roman" w:cs="Arial"/>
          <w:kern w:val="0"/>
          <w:lang w:eastAsia="hr-HR"/>
          <w14:ligatures w14:val="none"/>
        </w:rPr>
        <w:t xml:space="preserve">kod individualnih stambenih zgrada osnovne, prateće i pomoćne građevine na slobodnoj strani moraju od susjednih građevnih čestica biti udaljene </w:t>
      </w:r>
      <w:bookmarkStart w:id="106" w:name="_Hlk188435021"/>
      <w:r w:rsidRPr="00516819">
        <w:rPr>
          <w:rFonts w:eastAsia="Times New Roman" w:cs="Arial"/>
          <w:kern w:val="0"/>
          <w:lang w:eastAsia="hr-HR"/>
          <w14:ligatures w14:val="none"/>
        </w:rPr>
        <w:t xml:space="preserve">najmanje pola visine građevine (h/2), ali ne manje od 3,0 m, odnosno  </w:t>
      </w:r>
      <w:bookmarkEnd w:id="106"/>
      <w:r w:rsidRPr="00516819">
        <w:rPr>
          <w:rFonts w:eastAsia="Times New Roman" w:cs="Arial"/>
          <w:lang w:eastAsia="hr-HR"/>
        </w:rPr>
        <w:t xml:space="preserve">kako je određeno u </w:t>
      </w:r>
      <w:r w:rsidRPr="00516819">
        <w:rPr>
          <w:rFonts w:eastAsia="Times New Roman" w:cs="Arial"/>
          <w:b/>
          <w:lang w:eastAsia="hr-HR"/>
        </w:rPr>
        <w:t>poglavlju 9.5</w:t>
      </w:r>
      <w:r w:rsidRPr="00516819">
        <w:rPr>
          <w:rFonts w:eastAsia="Times New Roman" w:cs="Arial"/>
          <w:lang w:eastAsia="hr-HR"/>
        </w:rPr>
        <w:t xml:space="preserve">. </w:t>
      </w:r>
    </w:p>
    <w:p w14:paraId="7DA60B97" w14:textId="77777777" w:rsidR="00EE6EC5" w:rsidRPr="00516819" w:rsidRDefault="00EE6EC5" w:rsidP="00EE6EC5">
      <w:pPr>
        <w:numPr>
          <w:ilvl w:val="0"/>
          <w:numId w:val="48"/>
        </w:numPr>
        <w:tabs>
          <w:tab w:val="left" w:pos="-426"/>
        </w:tabs>
        <w:spacing w:after="160" w:line="240" w:lineRule="auto"/>
        <w:ind w:left="851" w:right="-1" w:hanging="142"/>
        <w:contextualSpacing/>
        <w:rPr>
          <w:rFonts w:eastAsia="Times New Roman" w:cs="Arial"/>
          <w:kern w:val="0"/>
          <w:lang w:eastAsia="hr-HR"/>
          <w14:ligatures w14:val="none"/>
        </w:rPr>
      </w:pPr>
      <w:r w:rsidRPr="00516819">
        <w:rPr>
          <w:rFonts w:eastAsia="Times New Roman" w:cs="Arial"/>
          <w:kern w:val="0"/>
          <w:lang w:eastAsia="hr-HR"/>
          <w14:ligatures w14:val="none"/>
        </w:rPr>
        <w:t>kod manje višestambene zgrade osnovne, pomoćne i prateće građevine na slobodnoj strani moraju od susjednih građevnih čestica biti udaljene najmanje pola visine građevine (h/2), ali ne manje od 3,0 m, uz uvjet da građevina mora biti udaljena od susjedne javne i društvene, poslovne, stambene ili stambeno-poslovne građevine najmanje 6,0 m</w:t>
      </w:r>
    </w:p>
    <w:p w14:paraId="661789CD" w14:textId="77777777" w:rsidR="00EE6EC5" w:rsidRPr="00516819" w:rsidRDefault="00EE6EC5" w:rsidP="00EE6EC5">
      <w:pPr>
        <w:numPr>
          <w:ilvl w:val="0"/>
          <w:numId w:val="48"/>
        </w:numPr>
        <w:tabs>
          <w:tab w:val="left" w:pos="-426"/>
        </w:tabs>
        <w:spacing w:after="160" w:line="240" w:lineRule="auto"/>
        <w:ind w:left="851" w:right="-1" w:hanging="142"/>
        <w:contextualSpacing/>
        <w:rPr>
          <w:rFonts w:eastAsia="Times New Roman" w:cs="Arial"/>
          <w:kern w:val="0"/>
          <w:lang w:eastAsia="hr-HR"/>
          <w14:ligatures w14:val="none"/>
        </w:rPr>
      </w:pPr>
      <w:r w:rsidRPr="00516819">
        <w:rPr>
          <w:rFonts w:eastAsia="Times New Roman" w:cs="Arial"/>
          <w:kern w:val="0"/>
          <w:lang w:eastAsia="hr-HR"/>
          <w14:ligatures w14:val="none"/>
        </w:rPr>
        <w:t>pomoćne građevine mogu se graditi na granici građevne čestice prema susjedima na obje strane</w:t>
      </w:r>
    </w:p>
    <w:p w14:paraId="300E77AF" w14:textId="77777777" w:rsidR="00EE6EC5" w:rsidRPr="00516819" w:rsidRDefault="00EE6EC5" w:rsidP="00EE6EC5">
      <w:pPr>
        <w:numPr>
          <w:ilvl w:val="0"/>
          <w:numId w:val="48"/>
        </w:numPr>
        <w:tabs>
          <w:tab w:val="left" w:pos="-426"/>
        </w:tabs>
        <w:spacing w:after="160" w:line="240" w:lineRule="auto"/>
        <w:ind w:left="851" w:right="-1" w:hanging="142"/>
        <w:contextualSpacing/>
        <w:rPr>
          <w:rFonts w:eastAsia="Times New Roman" w:cs="Arial"/>
          <w:kern w:val="0"/>
          <w:lang w:eastAsia="hr-HR"/>
          <w14:ligatures w14:val="none"/>
        </w:rPr>
      </w:pPr>
      <w:r w:rsidRPr="00516819">
        <w:rPr>
          <w:rFonts w:eastAsia="Times New Roman" w:cs="Arial"/>
          <w:snapToGrid w:val="0"/>
          <w:kern w:val="0"/>
          <w:lang w:eastAsia="hr-HR"/>
          <w14:ligatures w14:val="none"/>
        </w:rPr>
        <w:t>najmanje 25% građevne čestice potrebno je urediti kao zelenu površinu uređenu niskim i visokim zelenilom</w:t>
      </w:r>
      <w:r w:rsidRPr="00516819">
        <w:rPr>
          <w:rFonts w:eastAsia="Calibri" w:cs="Arial"/>
          <w:kern w:val="0"/>
          <w:lang w:eastAsia="hr-HR"/>
          <w14:ligatures w14:val="none"/>
        </w:rPr>
        <w:t xml:space="preserve"> namijenjenu za odmor i rekreaciju korisnika prostora, a najmanje 15%</w:t>
      </w:r>
      <w:r w:rsidRPr="00516819">
        <w:rPr>
          <w:rFonts w:eastAsia="Times New Roman" w:cs="Arial"/>
          <w:snapToGrid w:val="0"/>
          <w:kern w:val="0"/>
          <w:lang w:eastAsia="hr-HR"/>
          <w14:ligatures w14:val="none"/>
        </w:rPr>
        <w:t xml:space="preserve"> ukupne površine građevne čestice treba biti jedinstvena zelena površina</w:t>
      </w:r>
      <w:r w:rsidRPr="00516819">
        <w:rPr>
          <w:rFonts w:eastAsia="Calibri" w:cs="Arial"/>
        </w:rPr>
        <w:t xml:space="preserve">, odnosno sukladno </w:t>
      </w:r>
      <w:r w:rsidRPr="00516819">
        <w:rPr>
          <w:rFonts w:eastAsia="Calibri" w:cs="Arial"/>
          <w:b/>
          <w:bCs/>
        </w:rPr>
        <w:t>poglavlju 9.5.</w:t>
      </w:r>
      <w:r w:rsidRPr="00516819">
        <w:rPr>
          <w:rFonts w:eastAsia="Calibri" w:cs="Arial"/>
        </w:rPr>
        <w:t xml:space="preserve"> ovog GUP-a</w:t>
      </w:r>
    </w:p>
    <w:p w14:paraId="361231DE" w14:textId="77777777" w:rsidR="00EE6EC5" w:rsidRPr="00516819" w:rsidRDefault="00EE6EC5" w:rsidP="00EE6EC5">
      <w:pPr>
        <w:numPr>
          <w:ilvl w:val="0"/>
          <w:numId w:val="48"/>
        </w:numPr>
        <w:tabs>
          <w:tab w:val="left" w:pos="-426"/>
        </w:tabs>
        <w:spacing w:after="160" w:line="240" w:lineRule="auto"/>
        <w:ind w:left="851" w:right="-1" w:hanging="142"/>
        <w:contextualSpacing/>
        <w:rPr>
          <w:rFonts w:eastAsia="Times New Roman" w:cs="Arial"/>
          <w:kern w:val="0"/>
          <w:lang w:eastAsia="hr-HR"/>
          <w14:ligatures w14:val="none"/>
        </w:rPr>
      </w:pPr>
      <w:r w:rsidRPr="00516819">
        <w:rPr>
          <w:rFonts w:eastAsia="Times New Roman" w:cs="Arial"/>
          <w:lang w:eastAsia="hr-HR"/>
        </w:rPr>
        <w:t xml:space="preserve">parkirališno-garažna mjesta za stambene građevine moraju se osigurati sukladno </w:t>
      </w:r>
      <w:r w:rsidRPr="00516819">
        <w:rPr>
          <w:rFonts w:eastAsia="Times New Roman" w:cs="Arial"/>
          <w:b/>
          <w:lang w:eastAsia="hr-HR"/>
        </w:rPr>
        <w:t xml:space="preserve">poglavlju Parkirališta i garaže </w:t>
      </w:r>
      <w:r w:rsidRPr="00516819">
        <w:rPr>
          <w:rFonts w:eastAsia="Times New Roman" w:cs="Arial"/>
          <w:lang w:eastAsia="hr-HR"/>
        </w:rPr>
        <w:t>ovog GUP-a</w:t>
      </w:r>
    </w:p>
    <w:p w14:paraId="730FDB73" w14:textId="77777777" w:rsidR="00EE6EC5" w:rsidRPr="00516819" w:rsidRDefault="00EE6EC5" w:rsidP="00EE6EC5">
      <w:pPr>
        <w:numPr>
          <w:ilvl w:val="0"/>
          <w:numId w:val="48"/>
        </w:numPr>
        <w:tabs>
          <w:tab w:val="left" w:pos="-426"/>
        </w:tabs>
        <w:spacing w:after="160" w:line="240" w:lineRule="auto"/>
        <w:ind w:left="851" w:right="-1" w:hanging="142"/>
        <w:contextualSpacing/>
        <w:rPr>
          <w:rFonts w:eastAsia="Times New Roman" w:cs="Arial"/>
          <w:kern w:val="0"/>
          <w:lang w:eastAsia="hr-HR"/>
          <w14:ligatures w14:val="none"/>
        </w:rPr>
      </w:pPr>
      <w:r w:rsidRPr="00516819">
        <w:rPr>
          <w:rFonts w:eastAsia="Calibri" w:cs="Arial"/>
        </w:rPr>
        <w:t xml:space="preserve">ostali uvjeti uređenja građevne čestice te </w:t>
      </w:r>
      <w:r w:rsidRPr="00516819">
        <w:rPr>
          <w:rFonts w:eastAsia="Calibri" w:cs="Arial"/>
          <w:snapToGrid w:val="0"/>
        </w:rPr>
        <w:t xml:space="preserve">gradnja i oblikovanje građevina </w:t>
      </w:r>
      <w:r w:rsidRPr="00516819">
        <w:rPr>
          <w:rFonts w:eastAsia="Calibri" w:cs="Arial"/>
        </w:rPr>
        <w:t xml:space="preserve">stambene namjene određeni su u </w:t>
      </w:r>
      <w:r w:rsidRPr="00516819">
        <w:rPr>
          <w:rFonts w:eastAsia="Calibri" w:cs="Arial"/>
          <w:b/>
          <w:bCs/>
        </w:rPr>
        <w:t xml:space="preserve">poglavlju 9.5., </w:t>
      </w:r>
      <w:r w:rsidRPr="00516819">
        <w:rPr>
          <w:rFonts w:eastAsia="Calibri" w:cs="Arial"/>
        </w:rPr>
        <w:t>a koji u ovom članku nisu određeni.</w:t>
      </w:r>
    </w:p>
    <w:p w14:paraId="4262C7C2" w14:textId="77777777" w:rsidR="00EE6EC5" w:rsidRPr="00516819" w:rsidRDefault="00EE6EC5" w:rsidP="00EE6EC5">
      <w:pPr>
        <w:tabs>
          <w:tab w:val="left" w:pos="-709"/>
        </w:tabs>
        <w:spacing w:line="240" w:lineRule="auto"/>
        <w:ind w:left="567" w:right="-1" w:hanging="567"/>
        <w:rPr>
          <w:rFonts w:eastAsia="Times New Roman" w:cs="Arial"/>
          <w:kern w:val="0"/>
          <w:lang w:eastAsia="hr-HR"/>
          <w14:ligatures w14:val="none"/>
        </w:rPr>
      </w:pPr>
      <w:r w:rsidRPr="00516819">
        <w:rPr>
          <w:rFonts w:eastAsia="Times New Roman" w:cs="Arial"/>
          <w:kern w:val="0"/>
          <w:lang w:eastAsia="hr-HR"/>
          <w14:ligatures w14:val="none"/>
        </w:rPr>
        <w:t>(5)</w:t>
      </w:r>
      <w:r w:rsidRPr="00516819">
        <w:rPr>
          <w:rFonts w:eastAsia="Times New Roman" w:cs="Arial"/>
          <w:kern w:val="0"/>
          <w:lang w:eastAsia="hr-HR"/>
          <w14:ligatures w14:val="none"/>
        </w:rPr>
        <w:tab/>
        <w:t xml:space="preserve">Za građevine u </w:t>
      </w:r>
      <w:r w:rsidRPr="00516819">
        <w:rPr>
          <w:rFonts w:eastAsia="Times New Roman" w:cs="Arial"/>
          <w:b/>
          <w:kern w:val="0"/>
          <w:lang w:eastAsia="hr-HR"/>
          <w14:ligatures w14:val="none"/>
        </w:rPr>
        <w:t>nizu</w:t>
      </w:r>
      <w:r w:rsidRPr="00516819">
        <w:rPr>
          <w:rFonts w:eastAsia="Times New Roman" w:cs="Arial"/>
          <w:kern w:val="0"/>
          <w:lang w:eastAsia="hr-HR"/>
          <w14:ligatures w14:val="none"/>
        </w:rPr>
        <w:t xml:space="preserve"> i</w:t>
      </w:r>
      <w:r w:rsidRPr="00516819">
        <w:rPr>
          <w:rFonts w:eastAsia="Times New Roman" w:cs="Arial"/>
          <w:b/>
          <w:kern w:val="0"/>
          <w:lang w:eastAsia="hr-HR"/>
          <w14:ligatures w14:val="none"/>
        </w:rPr>
        <w:t xml:space="preserve"> ugrađene građevine</w:t>
      </w:r>
      <w:r w:rsidRPr="00516819">
        <w:rPr>
          <w:rFonts w:eastAsia="Times New Roman" w:cs="Arial"/>
          <w:kern w:val="0"/>
          <w:lang w:eastAsia="hr-HR"/>
          <w14:ligatures w14:val="none"/>
        </w:rPr>
        <w:t xml:space="preserve"> određuje se:</w:t>
      </w:r>
    </w:p>
    <w:p w14:paraId="6296366A" w14:textId="77777777" w:rsidR="00EE6EC5" w:rsidRPr="00516819" w:rsidRDefault="00EE6EC5" w:rsidP="00EE6EC5">
      <w:pPr>
        <w:numPr>
          <w:ilvl w:val="0"/>
          <w:numId w:val="49"/>
        </w:numPr>
        <w:tabs>
          <w:tab w:val="left" w:pos="-709"/>
        </w:tabs>
        <w:spacing w:after="160" w:line="240" w:lineRule="auto"/>
        <w:ind w:left="851" w:right="-1" w:hanging="142"/>
        <w:contextualSpacing/>
        <w:rPr>
          <w:rFonts w:eastAsia="Times New Roman" w:cs="Arial"/>
          <w:kern w:val="0"/>
          <w:lang w:eastAsia="hr-HR"/>
          <w14:ligatures w14:val="none"/>
        </w:rPr>
      </w:pPr>
      <w:r w:rsidRPr="00516819">
        <w:rPr>
          <w:rFonts w:eastAsia="Times New Roman" w:cs="Arial"/>
          <w:kern w:val="0"/>
          <w:lang w:eastAsia="hr-HR"/>
          <w14:ligatures w14:val="none"/>
        </w:rPr>
        <w:t>najmanja veličina građevne čestice iznosi P=300,0 m</w:t>
      </w:r>
      <w:r w:rsidRPr="00516819">
        <w:rPr>
          <w:rFonts w:eastAsia="Times New Roman" w:cs="Arial"/>
          <w:kern w:val="0"/>
          <w:vertAlign w:val="superscript"/>
          <w:lang w:eastAsia="hr-HR"/>
          <w14:ligatures w14:val="none"/>
        </w:rPr>
        <w:t xml:space="preserve">2 </w:t>
      </w:r>
      <w:r w:rsidRPr="00516819">
        <w:rPr>
          <w:rFonts w:eastAsia="Times New Roman" w:cs="Arial"/>
          <w:kern w:val="0"/>
          <w:lang w:eastAsia="hr-HR"/>
          <w14:ligatures w14:val="none"/>
        </w:rPr>
        <w:t>za individualnu stambenu zgradu, a P=600,0 m</w:t>
      </w:r>
      <w:r w:rsidRPr="00516819">
        <w:rPr>
          <w:rFonts w:eastAsia="Times New Roman" w:cs="Arial"/>
          <w:kern w:val="0"/>
          <w:vertAlign w:val="superscript"/>
          <w:lang w:eastAsia="hr-HR"/>
          <w14:ligatures w14:val="none"/>
        </w:rPr>
        <w:t xml:space="preserve">2 </w:t>
      </w:r>
      <w:r w:rsidRPr="00516819">
        <w:rPr>
          <w:rFonts w:eastAsia="Times New Roman" w:cs="Arial"/>
          <w:kern w:val="0"/>
          <w:lang w:eastAsia="hr-HR"/>
          <w14:ligatures w14:val="none"/>
        </w:rPr>
        <w:t>za manju višestambenu zgradu</w:t>
      </w:r>
    </w:p>
    <w:p w14:paraId="37B271A6" w14:textId="77777777" w:rsidR="00EE6EC5" w:rsidRPr="00516819" w:rsidRDefault="00EE6EC5" w:rsidP="00EE6EC5">
      <w:pPr>
        <w:numPr>
          <w:ilvl w:val="0"/>
          <w:numId w:val="49"/>
        </w:numPr>
        <w:tabs>
          <w:tab w:val="left" w:pos="-709"/>
        </w:tabs>
        <w:spacing w:after="160" w:line="240" w:lineRule="auto"/>
        <w:ind w:left="851" w:right="-1" w:hanging="142"/>
        <w:contextualSpacing/>
        <w:rPr>
          <w:rFonts w:eastAsia="Times New Roman" w:cs="Arial"/>
          <w:kern w:val="0"/>
          <w:lang w:eastAsia="hr-HR"/>
          <w14:ligatures w14:val="none"/>
        </w:rPr>
      </w:pPr>
      <w:r w:rsidRPr="00516819">
        <w:rPr>
          <w:rFonts w:eastAsia="Times New Roman" w:cs="Arial"/>
          <w:kern w:val="0"/>
          <w:lang w:eastAsia="hr-HR"/>
          <w14:ligatures w14:val="none"/>
        </w:rPr>
        <w:t>najmanja širina građevne čestice uz prometnu površinu za individualnu stambenu zgradu iznosi 8,0 m</w:t>
      </w:r>
    </w:p>
    <w:p w14:paraId="53BED1C8" w14:textId="77777777" w:rsidR="00EE6EC5" w:rsidRPr="00516819" w:rsidRDefault="00EE6EC5" w:rsidP="00EE6EC5">
      <w:pPr>
        <w:numPr>
          <w:ilvl w:val="0"/>
          <w:numId w:val="49"/>
        </w:numPr>
        <w:tabs>
          <w:tab w:val="left" w:pos="-709"/>
        </w:tabs>
        <w:spacing w:after="160" w:line="240" w:lineRule="auto"/>
        <w:ind w:left="851" w:right="-1" w:hanging="142"/>
        <w:contextualSpacing/>
        <w:rPr>
          <w:rFonts w:eastAsia="Times New Roman" w:cs="Arial"/>
          <w:kern w:val="0"/>
          <w:lang w:eastAsia="hr-HR"/>
          <w14:ligatures w14:val="none"/>
        </w:rPr>
      </w:pPr>
      <w:r w:rsidRPr="00516819">
        <w:rPr>
          <w:rFonts w:eastAsia="Times New Roman" w:cs="Arial"/>
          <w:kern w:val="0"/>
          <w:lang w:eastAsia="hr-HR"/>
          <w14:ligatures w14:val="none"/>
        </w:rPr>
        <w:t>najmanja širina građevne čestice uz  prometnu površinu za manju višestambenu zgradu iznosi 12,0 m</w:t>
      </w:r>
    </w:p>
    <w:p w14:paraId="5A82D5BF" w14:textId="77777777" w:rsidR="00EE6EC5" w:rsidRPr="00516819" w:rsidRDefault="00EE6EC5" w:rsidP="00EE6EC5">
      <w:pPr>
        <w:numPr>
          <w:ilvl w:val="0"/>
          <w:numId w:val="49"/>
        </w:numPr>
        <w:tabs>
          <w:tab w:val="left" w:pos="-709"/>
        </w:tabs>
        <w:spacing w:after="160" w:line="240" w:lineRule="auto"/>
        <w:ind w:left="851" w:right="-1" w:hanging="142"/>
        <w:contextualSpacing/>
        <w:rPr>
          <w:rFonts w:eastAsia="Times New Roman" w:cs="Arial"/>
          <w:kern w:val="0"/>
          <w:lang w:eastAsia="hr-HR"/>
          <w14:ligatures w14:val="none"/>
        </w:rPr>
      </w:pPr>
      <w:r w:rsidRPr="00516819">
        <w:rPr>
          <w:rFonts w:eastAsia="Times New Roman" w:cs="Arial"/>
          <w:lang w:eastAsia="hr-HR"/>
        </w:rPr>
        <w:t>na istoj građevnoj čestici uz osnovnu građevinu dozvoljava se gradnja jedne i/ili više pratećih odnosno pomoćnih građevina u službi osnovne namjene</w:t>
      </w:r>
    </w:p>
    <w:p w14:paraId="684EF666" w14:textId="77777777" w:rsidR="00EE6EC5" w:rsidRPr="00516819" w:rsidRDefault="00EE6EC5" w:rsidP="00EE6EC5">
      <w:pPr>
        <w:numPr>
          <w:ilvl w:val="0"/>
          <w:numId w:val="49"/>
        </w:numPr>
        <w:tabs>
          <w:tab w:val="left" w:pos="-709"/>
        </w:tabs>
        <w:spacing w:after="160" w:line="240" w:lineRule="auto"/>
        <w:ind w:left="851" w:right="-1" w:hanging="142"/>
        <w:contextualSpacing/>
        <w:rPr>
          <w:rFonts w:eastAsia="Times New Roman" w:cs="Arial"/>
          <w:kern w:val="0"/>
          <w:lang w:eastAsia="hr-HR"/>
          <w14:ligatures w14:val="none"/>
        </w:rPr>
      </w:pPr>
      <w:r w:rsidRPr="00516819">
        <w:rPr>
          <w:rFonts w:eastAsia="Times New Roman" w:cs="Arial"/>
          <w:lang w:eastAsia="hr-HR"/>
        </w:rPr>
        <w:t xml:space="preserve">najveći dopušteni koeficijent izgrađenosti - </w:t>
      </w:r>
      <w:proofErr w:type="spellStart"/>
      <w:r w:rsidRPr="00516819">
        <w:rPr>
          <w:rFonts w:eastAsia="Times New Roman" w:cs="Arial"/>
          <w:lang w:eastAsia="hr-HR"/>
        </w:rPr>
        <w:t>kig</w:t>
      </w:r>
      <w:proofErr w:type="spellEnd"/>
      <w:r w:rsidRPr="00516819">
        <w:rPr>
          <w:rFonts w:eastAsia="Times New Roman" w:cs="Arial"/>
          <w:lang w:eastAsia="hr-HR"/>
        </w:rPr>
        <w:t xml:space="preserve"> i iskoristivosti - kis građevne čestice,  dozvoljeni broj etaža građevina osnovne namjene određuje se ovisno o zoni grada u skladu s odredbama </w:t>
      </w:r>
      <w:r w:rsidRPr="00516819">
        <w:rPr>
          <w:rFonts w:eastAsia="Times New Roman" w:cs="Arial"/>
          <w:b/>
          <w:lang w:eastAsia="hr-HR"/>
        </w:rPr>
        <w:t>poglavlja 9. Način i uvjeti gradnje</w:t>
      </w:r>
    </w:p>
    <w:p w14:paraId="384F841E" w14:textId="77777777" w:rsidR="00EE6EC5" w:rsidRPr="00516819" w:rsidRDefault="00EE6EC5" w:rsidP="00EE6EC5">
      <w:pPr>
        <w:numPr>
          <w:ilvl w:val="0"/>
          <w:numId w:val="49"/>
        </w:numPr>
        <w:tabs>
          <w:tab w:val="left" w:pos="-709"/>
        </w:tabs>
        <w:spacing w:after="160" w:line="240" w:lineRule="auto"/>
        <w:ind w:left="851" w:right="-1" w:hanging="142"/>
        <w:contextualSpacing/>
        <w:rPr>
          <w:rFonts w:eastAsia="Times New Roman" w:cs="Arial"/>
          <w:kern w:val="0"/>
          <w:lang w:eastAsia="hr-HR"/>
          <w14:ligatures w14:val="none"/>
        </w:rPr>
      </w:pPr>
      <w:r w:rsidRPr="00516819">
        <w:rPr>
          <w:rFonts w:eastAsia="Times New Roman" w:cs="Arial"/>
          <w:lang w:eastAsia="hr-HR"/>
        </w:rPr>
        <w:t>najveća etažna visina prateće odnosno pomoćne građevine je E=Po/</w:t>
      </w:r>
      <w:proofErr w:type="spellStart"/>
      <w:r w:rsidRPr="00516819">
        <w:rPr>
          <w:rFonts w:eastAsia="Times New Roman" w:cs="Arial"/>
          <w:lang w:eastAsia="hr-HR"/>
        </w:rPr>
        <w:t>S+P+Pk</w:t>
      </w:r>
      <w:proofErr w:type="spellEnd"/>
      <w:r w:rsidRPr="00516819">
        <w:rPr>
          <w:rFonts w:eastAsia="Times New Roman" w:cs="Arial"/>
          <w:lang w:eastAsia="hr-HR"/>
        </w:rPr>
        <w:t xml:space="preserve">, odnosno najveća visina građevine je </w:t>
      </w:r>
      <w:proofErr w:type="spellStart"/>
      <w:r w:rsidRPr="00516819">
        <w:rPr>
          <w:rFonts w:eastAsia="Times New Roman" w:cs="Arial"/>
          <w:lang w:eastAsia="hr-HR"/>
        </w:rPr>
        <w:t>Vmax</w:t>
      </w:r>
      <w:proofErr w:type="spellEnd"/>
      <w:r w:rsidRPr="00516819">
        <w:rPr>
          <w:rFonts w:eastAsia="Times New Roman" w:cs="Arial"/>
          <w:lang w:eastAsia="hr-HR"/>
        </w:rPr>
        <w:t xml:space="preserve">=6,0 m, a iznimno i više </w:t>
      </w:r>
    </w:p>
    <w:p w14:paraId="5D8C3D4D" w14:textId="77777777" w:rsidR="00EE6EC5" w:rsidRPr="00516819" w:rsidRDefault="00EE6EC5" w:rsidP="00EE6EC5">
      <w:pPr>
        <w:numPr>
          <w:ilvl w:val="0"/>
          <w:numId w:val="49"/>
        </w:numPr>
        <w:tabs>
          <w:tab w:val="left" w:pos="-709"/>
        </w:tabs>
        <w:spacing w:after="160" w:line="240" w:lineRule="auto"/>
        <w:ind w:left="851" w:right="-1" w:hanging="142"/>
        <w:contextualSpacing/>
        <w:rPr>
          <w:rFonts w:eastAsia="Times New Roman" w:cs="Arial"/>
          <w:kern w:val="0"/>
          <w:lang w:eastAsia="hr-HR"/>
          <w14:ligatures w14:val="none"/>
        </w:rPr>
      </w:pPr>
      <w:r w:rsidRPr="00516819">
        <w:rPr>
          <w:rFonts w:eastAsia="Times New Roman" w:cs="Arial"/>
          <w:snapToGrid w:val="0"/>
          <w:lang w:eastAsia="hr-HR"/>
        </w:rPr>
        <w:t>udaljenost građevine od regulacijske linije ne može biti manja od 5,0 m</w:t>
      </w:r>
    </w:p>
    <w:p w14:paraId="68189AF9" w14:textId="77777777" w:rsidR="00EE6EC5" w:rsidRPr="00516819" w:rsidRDefault="00EE6EC5" w:rsidP="00EE6EC5">
      <w:pPr>
        <w:numPr>
          <w:ilvl w:val="0"/>
          <w:numId w:val="49"/>
        </w:numPr>
        <w:tabs>
          <w:tab w:val="left" w:pos="-709"/>
        </w:tabs>
        <w:spacing w:after="160" w:line="240" w:lineRule="auto"/>
        <w:ind w:left="851" w:right="-1" w:hanging="142"/>
        <w:contextualSpacing/>
        <w:rPr>
          <w:rFonts w:eastAsia="Times New Roman" w:cs="Arial"/>
          <w:kern w:val="0"/>
          <w:lang w:eastAsia="hr-HR"/>
          <w14:ligatures w14:val="none"/>
        </w:rPr>
      </w:pPr>
      <w:r w:rsidRPr="00516819">
        <w:rPr>
          <w:rFonts w:eastAsia="Times New Roman" w:cs="Arial"/>
          <w:snapToGrid w:val="0"/>
          <w:lang w:eastAsia="hr-HR"/>
        </w:rPr>
        <w:t>iznimno od prethodnog podstavka, u slučaju rekonstrukcije ili kod interpolacije u već izgrađenim dijelovima građevinskog područja udaljenost individualne stambene zgrade može biti i manja, a sukladno postojećoj uličnoj morfologiji građevina tog područja</w:t>
      </w:r>
    </w:p>
    <w:p w14:paraId="12FE20CB" w14:textId="77777777" w:rsidR="00EE6EC5" w:rsidRPr="00516819" w:rsidRDefault="00EE6EC5" w:rsidP="00EE6EC5">
      <w:pPr>
        <w:numPr>
          <w:ilvl w:val="0"/>
          <w:numId w:val="49"/>
        </w:numPr>
        <w:tabs>
          <w:tab w:val="left" w:pos="-709"/>
        </w:tabs>
        <w:spacing w:after="160" w:line="240" w:lineRule="auto"/>
        <w:ind w:left="851" w:right="-1" w:hanging="142"/>
        <w:contextualSpacing/>
        <w:rPr>
          <w:rFonts w:eastAsia="Times New Roman" w:cs="Arial"/>
          <w:kern w:val="0"/>
          <w:lang w:eastAsia="hr-HR"/>
          <w14:ligatures w14:val="none"/>
        </w:rPr>
      </w:pPr>
      <w:r w:rsidRPr="00516819">
        <w:rPr>
          <w:rFonts w:eastAsia="Times New Roman" w:cs="Arial"/>
          <w:kern w:val="0"/>
          <w:lang w:eastAsia="hr-HR"/>
          <w14:ligatures w14:val="none"/>
        </w:rPr>
        <w:t>pomoćne građevine mogu se graditi na granici građevne čestice prema susjedima na obje strane</w:t>
      </w:r>
    </w:p>
    <w:p w14:paraId="3A3CD986" w14:textId="77777777" w:rsidR="00EE6EC5" w:rsidRPr="00516819" w:rsidRDefault="00EE6EC5" w:rsidP="00EE6EC5">
      <w:pPr>
        <w:numPr>
          <w:ilvl w:val="0"/>
          <w:numId w:val="49"/>
        </w:numPr>
        <w:tabs>
          <w:tab w:val="left" w:pos="-709"/>
        </w:tabs>
        <w:spacing w:after="160" w:line="240" w:lineRule="auto"/>
        <w:ind w:left="851" w:right="-1" w:hanging="142"/>
        <w:contextualSpacing/>
        <w:rPr>
          <w:rFonts w:eastAsia="Times New Roman" w:cs="Arial"/>
          <w:kern w:val="0"/>
          <w:lang w:eastAsia="hr-HR"/>
          <w14:ligatures w14:val="none"/>
        </w:rPr>
      </w:pPr>
      <w:r w:rsidRPr="00516819">
        <w:rPr>
          <w:rFonts w:eastAsia="Times New Roman" w:cs="Arial"/>
          <w:snapToGrid w:val="0"/>
          <w:kern w:val="0"/>
          <w:lang w:eastAsia="hr-HR"/>
          <w14:ligatures w14:val="none"/>
        </w:rPr>
        <w:t>najmanje 25% građevne čestice potrebno je urediti kao zelenu površinu uređenu niskim i visokim zelenilom</w:t>
      </w:r>
      <w:r w:rsidRPr="00516819">
        <w:rPr>
          <w:rFonts w:eastAsia="Calibri" w:cs="Arial"/>
          <w:kern w:val="0"/>
          <w:lang w:eastAsia="hr-HR"/>
          <w14:ligatures w14:val="none"/>
        </w:rPr>
        <w:t xml:space="preserve"> namijenjenu za odmor i rekreaciju korisnika prostora, a najmanje 15%</w:t>
      </w:r>
      <w:r w:rsidRPr="00516819">
        <w:rPr>
          <w:rFonts w:eastAsia="Times New Roman" w:cs="Arial"/>
          <w:snapToGrid w:val="0"/>
          <w:kern w:val="0"/>
          <w:lang w:eastAsia="hr-HR"/>
          <w14:ligatures w14:val="none"/>
        </w:rPr>
        <w:t xml:space="preserve"> ukupne površine građevne čestice treba biti jedinstvena zelena površina</w:t>
      </w:r>
      <w:r w:rsidRPr="00516819">
        <w:rPr>
          <w:rFonts w:eastAsia="Calibri" w:cs="Arial"/>
        </w:rPr>
        <w:t xml:space="preserve">, odnosno sukladno </w:t>
      </w:r>
      <w:r w:rsidRPr="00516819">
        <w:rPr>
          <w:rFonts w:eastAsia="Calibri" w:cs="Arial"/>
          <w:b/>
          <w:bCs/>
        </w:rPr>
        <w:t>poglavlju 9.5.</w:t>
      </w:r>
      <w:r w:rsidRPr="00516819">
        <w:rPr>
          <w:rFonts w:eastAsia="Calibri" w:cs="Arial"/>
        </w:rPr>
        <w:t xml:space="preserve"> ovog GUP-a</w:t>
      </w:r>
    </w:p>
    <w:p w14:paraId="4B71B1FC" w14:textId="77777777" w:rsidR="00EE6EC5" w:rsidRPr="006E674D" w:rsidRDefault="00EE6EC5" w:rsidP="00EE6EC5">
      <w:pPr>
        <w:numPr>
          <w:ilvl w:val="0"/>
          <w:numId w:val="49"/>
        </w:numPr>
        <w:tabs>
          <w:tab w:val="left" w:pos="-709"/>
        </w:tabs>
        <w:spacing w:after="160" w:line="240" w:lineRule="auto"/>
        <w:ind w:left="851" w:right="-1" w:hanging="142"/>
        <w:contextualSpacing/>
        <w:rPr>
          <w:rFonts w:eastAsia="Times New Roman" w:cs="Arial"/>
          <w:kern w:val="0"/>
          <w:lang w:eastAsia="hr-HR"/>
          <w14:ligatures w14:val="none"/>
        </w:rPr>
      </w:pPr>
      <w:r w:rsidRPr="006E674D">
        <w:rPr>
          <w:rFonts w:eastAsia="Times New Roman" w:cs="Arial"/>
          <w:kern w:val="0"/>
          <w:lang w:eastAsia="hr-HR"/>
          <w14:ligatures w14:val="none"/>
        </w:rPr>
        <w:t>građevine u nizu i ugrađene građevine mogu se graditi samo gdje je to planirano planom užeg područja, ili u slučaju interpolacije kad su susjedne građevine već izgrađene na granici građevne čestice</w:t>
      </w:r>
    </w:p>
    <w:p w14:paraId="63C5F540" w14:textId="77777777" w:rsidR="00EE6EC5" w:rsidRPr="00516819" w:rsidRDefault="00EE6EC5" w:rsidP="00EE6EC5">
      <w:pPr>
        <w:numPr>
          <w:ilvl w:val="0"/>
          <w:numId w:val="49"/>
        </w:numPr>
        <w:tabs>
          <w:tab w:val="left" w:pos="-709"/>
        </w:tabs>
        <w:spacing w:after="160" w:line="240" w:lineRule="auto"/>
        <w:ind w:left="851" w:right="-1" w:hanging="142"/>
        <w:contextualSpacing/>
        <w:rPr>
          <w:rFonts w:eastAsia="Times New Roman" w:cs="Arial"/>
          <w:kern w:val="0"/>
          <w:lang w:eastAsia="hr-HR"/>
          <w14:ligatures w14:val="none"/>
        </w:rPr>
      </w:pPr>
      <w:r w:rsidRPr="00516819">
        <w:rPr>
          <w:rFonts w:eastAsia="Times New Roman" w:cs="Arial"/>
          <w:lang w:eastAsia="hr-HR"/>
        </w:rPr>
        <w:lastRenderedPageBreak/>
        <w:t xml:space="preserve">parkirališno-garažna mjesta za stambene građevine moraju se osigurati sukladno </w:t>
      </w:r>
      <w:r w:rsidRPr="00516819">
        <w:rPr>
          <w:rFonts w:eastAsia="Times New Roman" w:cs="Arial"/>
          <w:b/>
          <w:lang w:eastAsia="hr-HR"/>
        </w:rPr>
        <w:t xml:space="preserve">poglavlju Parkirališta i garaže </w:t>
      </w:r>
      <w:r w:rsidRPr="00516819">
        <w:rPr>
          <w:rFonts w:eastAsia="Times New Roman" w:cs="Arial"/>
          <w:lang w:eastAsia="hr-HR"/>
        </w:rPr>
        <w:t>ovog GUP-a</w:t>
      </w:r>
    </w:p>
    <w:p w14:paraId="3C5E76E3" w14:textId="77777777" w:rsidR="00EE6EC5" w:rsidRPr="00516819" w:rsidRDefault="00EE6EC5" w:rsidP="00EE6EC5">
      <w:pPr>
        <w:numPr>
          <w:ilvl w:val="0"/>
          <w:numId w:val="49"/>
        </w:numPr>
        <w:tabs>
          <w:tab w:val="left" w:pos="-709"/>
        </w:tabs>
        <w:spacing w:after="160" w:line="240" w:lineRule="auto"/>
        <w:ind w:left="851" w:right="-1" w:hanging="142"/>
        <w:contextualSpacing/>
        <w:rPr>
          <w:rFonts w:eastAsia="Times New Roman" w:cs="Arial"/>
          <w:kern w:val="0"/>
          <w:lang w:eastAsia="hr-HR"/>
          <w14:ligatures w14:val="none"/>
        </w:rPr>
      </w:pPr>
      <w:r w:rsidRPr="00516819">
        <w:rPr>
          <w:rFonts w:eastAsia="Calibri" w:cs="Arial"/>
        </w:rPr>
        <w:t xml:space="preserve">ostali uvjeti uređenja građevne čestice te </w:t>
      </w:r>
      <w:r w:rsidRPr="00516819">
        <w:rPr>
          <w:rFonts w:eastAsia="Calibri" w:cs="Arial"/>
          <w:snapToGrid w:val="0"/>
        </w:rPr>
        <w:t xml:space="preserve">gradnja i oblikovanje građevina </w:t>
      </w:r>
      <w:r w:rsidRPr="00516819">
        <w:rPr>
          <w:rFonts w:eastAsia="Calibri" w:cs="Arial"/>
        </w:rPr>
        <w:t xml:space="preserve">stambene namjene određeni su u </w:t>
      </w:r>
      <w:r w:rsidRPr="00516819">
        <w:rPr>
          <w:rFonts w:eastAsia="Calibri" w:cs="Arial"/>
          <w:b/>
          <w:bCs/>
        </w:rPr>
        <w:t xml:space="preserve">poglavlju 9.5., </w:t>
      </w:r>
      <w:r w:rsidRPr="00516819">
        <w:rPr>
          <w:rFonts w:eastAsia="Calibri" w:cs="Arial"/>
        </w:rPr>
        <w:t>a koji u ovom članku nisu određeni.</w:t>
      </w:r>
    </w:p>
    <w:p w14:paraId="0F03A5C1" w14:textId="77777777" w:rsidR="00EE6EC5" w:rsidRPr="00516819" w:rsidRDefault="00EE6EC5" w:rsidP="00EE6EC5">
      <w:pPr>
        <w:tabs>
          <w:tab w:val="left" w:pos="-2127"/>
          <w:tab w:val="left" w:pos="12758"/>
        </w:tabs>
        <w:spacing w:line="240" w:lineRule="auto"/>
        <w:ind w:left="567" w:right="-1" w:hanging="567"/>
        <w:rPr>
          <w:rFonts w:eastAsia="Times New Roman" w:cs="Arial"/>
          <w:kern w:val="0"/>
          <w:lang w:eastAsia="hr-HR"/>
          <w14:ligatures w14:val="none"/>
        </w:rPr>
      </w:pPr>
      <w:r w:rsidRPr="00516819">
        <w:rPr>
          <w:rFonts w:eastAsia="Times New Roman" w:cs="Arial"/>
          <w:kern w:val="0"/>
          <w:lang w:eastAsia="hr-HR"/>
          <w14:ligatures w14:val="none"/>
        </w:rPr>
        <w:t>(6)   Iznimno za individualne stambene zgrade udaljenost od granice susjedne građevne čestice može biti i 1,0 m odnosno za širinu strehe, ali u tom slučaju udaljenost susjedne građevine od granice građevne čestice mora iznositi najmanje 5,0 m.</w:t>
      </w:r>
    </w:p>
    <w:p w14:paraId="19FA94F0" w14:textId="77777777" w:rsidR="00EE6EC5" w:rsidRPr="00516819" w:rsidRDefault="00EE6EC5" w:rsidP="00EE6EC5">
      <w:pPr>
        <w:tabs>
          <w:tab w:val="left" w:pos="-2127"/>
          <w:tab w:val="left" w:pos="12758"/>
        </w:tabs>
        <w:spacing w:line="240" w:lineRule="auto"/>
        <w:ind w:left="567" w:right="-1" w:hanging="567"/>
        <w:rPr>
          <w:rFonts w:eastAsia="Times New Roman" w:cs="Arial"/>
          <w:strike/>
          <w:kern w:val="0"/>
          <w:lang w:eastAsia="hr-HR"/>
          <w14:ligatures w14:val="none"/>
        </w:rPr>
      </w:pPr>
      <w:r w:rsidRPr="00516819">
        <w:rPr>
          <w:rFonts w:eastAsia="Times New Roman" w:cs="Arial"/>
          <w:kern w:val="0"/>
          <w:lang w:eastAsia="hr-HR"/>
          <w14:ligatures w14:val="none"/>
        </w:rPr>
        <w:tab/>
        <w:t>U ovom slučaju na građevini koja je udaljena manje od 3,0 m od ruba građevinske čestice na toj strani ne mogu se izvoditi otvori.</w:t>
      </w:r>
    </w:p>
    <w:p w14:paraId="3D307B07" w14:textId="77777777" w:rsidR="00EE6EC5" w:rsidRPr="00516819" w:rsidRDefault="00EE6EC5" w:rsidP="00EE6EC5">
      <w:pPr>
        <w:spacing w:after="200" w:line="240" w:lineRule="auto"/>
        <w:contextualSpacing/>
        <w:rPr>
          <w:rFonts w:eastAsia="Times New Roman" w:cs="Arial"/>
          <w:kern w:val="0"/>
          <w:lang w:eastAsia="hr-HR"/>
          <w14:ligatures w14:val="none"/>
        </w:rPr>
      </w:pPr>
      <w:r w:rsidRPr="00516819">
        <w:rPr>
          <w:rFonts w:eastAsia="Times New Roman" w:cs="Arial"/>
          <w:kern w:val="0"/>
          <w:lang w:eastAsia="hr-HR"/>
          <w14:ligatures w14:val="none"/>
        </w:rPr>
        <w:t>(7)     Otvorima se u smislu ovog GUP-a ne smatraju:</w:t>
      </w:r>
    </w:p>
    <w:p w14:paraId="07EC8C18" w14:textId="77777777" w:rsidR="00EE6EC5" w:rsidRPr="00516819" w:rsidRDefault="00EE6EC5" w:rsidP="00EE6EC5">
      <w:pPr>
        <w:numPr>
          <w:ilvl w:val="0"/>
          <w:numId w:val="45"/>
        </w:numPr>
        <w:spacing w:after="200" w:line="240" w:lineRule="auto"/>
        <w:ind w:left="851" w:hanging="284"/>
        <w:contextualSpacing/>
        <w:rPr>
          <w:rFonts w:eastAsia="Times New Roman" w:cs="Arial"/>
          <w:kern w:val="0"/>
          <w:lang w:eastAsia="hr-HR"/>
          <w14:ligatures w14:val="none"/>
        </w:rPr>
      </w:pPr>
      <w:r w:rsidRPr="00516819">
        <w:rPr>
          <w:rFonts w:eastAsia="Times New Roman" w:cs="Arial"/>
          <w:kern w:val="0"/>
          <w:lang w:eastAsia="hr-HR"/>
          <w14:ligatures w14:val="none"/>
        </w:rPr>
        <w:t xml:space="preserve">prozori ostakljeni neprozirnim staklom, najveće veličine š x v: 120 x 60 cm, izvedeni kao </w:t>
      </w:r>
      <w:proofErr w:type="spellStart"/>
      <w:r w:rsidRPr="00516819">
        <w:rPr>
          <w:rFonts w:eastAsia="Times New Roman" w:cs="Arial"/>
          <w:kern w:val="0"/>
          <w:lang w:eastAsia="hr-HR"/>
          <w14:ligatures w14:val="none"/>
        </w:rPr>
        <w:t>otklopni</w:t>
      </w:r>
      <w:proofErr w:type="spellEnd"/>
      <w:r w:rsidRPr="00516819">
        <w:rPr>
          <w:rFonts w:eastAsia="Times New Roman" w:cs="Arial"/>
          <w:kern w:val="0"/>
          <w:lang w:eastAsia="hr-HR"/>
          <w14:ligatures w14:val="none"/>
        </w:rPr>
        <w:t xml:space="preserve"> prema unutra na visini parapeta od 1,50 m</w:t>
      </w:r>
    </w:p>
    <w:p w14:paraId="18C73250" w14:textId="77777777" w:rsidR="00EE6EC5" w:rsidRPr="00516819" w:rsidRDefault="00EE6EC5" w:rsidP="00EE6EC5">
      <w:pPr>
        <w:numPr>
          <w:ilvl w:val="0"/>
          <w:numId w:val="45"/>
        </w:numPr>
        <w:spacing w:after="200" w:line="240" w:lineRule="auto"/>
        <w:ind w:left="851" w:hanging="284"/>
        <w:contextualSpacing/>
        <w:rPr>
          <w:rFonts w:eastAsia="Times New Roman" w:cs="Arial"/>
          <w:kern w:val="0"/>
          <w:lang w:eastAsia="hr-HR"/>
          <w14:ligatures w14:val="none"/>
        </w:rPr>
      </w:pPr>
      <w:r w:rsidRPr="00516819">
        <w:rPr>
          <w:rFonts w:eastAsia="Times New Roman" w:cs="Arial"/>
          <w:kern w:val="0"/>
          <w:lang w:eastAsia="hr-HR"/>
          <w14:ligatures w14:val="none"/>
        </w:rPr>
        <w:t>dijelovi zida od staklene opeke ili sličnog neprozirnog monolitnog materijala, bez obzira na veličinu zida</w:t>
      </w:r>
    </w:p>
    <w:p w14:paraId="2CE1E661" w14:textId="77777777" w:rsidR="00EE6EC5" w:rsidRPr="00516819" w:rsidRDefault="00EE6EC5" w:rsidP="00EE6EC5">
      <w:pPr>
        <w:numPr>
          <w:ilvl w:val="0"/>
          <w:numId w:val="45"/>
        </w:numPr>
        <w:spacing w:after="200" w:line="240" w:lineRule="auto"/>
        <w:ind w:left="851" w:hanging="284"/>
        <w:contextualSpacing/>
        <w:rPr>
          <w:rFonts w:eastAsia="Times New Roman" w:cs="Arial"/>
          <w:kern w:val="0"/>
          <w:lang w:eastAsia="hr-HR"/>
          <w14:ligatures w14:val="none"/>
        </w:rPr>
      </w:pPr>
      <w:r w:rsidRPr="00516819">
        <w:rPr>
          <w:rFonts w:eastAsia="Times New Roman" w:cs="Arial"/>
          <w:kern w:val="0"/>
          <w:lang w:eastAsia="hr-HR"/>
          <w14:ligatures w14:val="none"/>
        </w:rPr>
        <w:t xml:space="preserve">ventilacijski otvori najvećeg promjera 15 cm, odnosno stranice 15 x 20 cm, a kroz koje se ventilacija odvija prirodnim putem i kroz koji nije moguće ostvariti vizualni kontakt. </w:t>
      </w:r>
    </w:p>
    <w:p w14:paraId="714FDD5E" w14:textId="4B2FE01D" w:rsidR="00EE6EC5" w:rsidRPr="00516819" w:rsidRDefault="00EE6EC5" w:rsidP="00EE6EC5">
      <w:pPr>
        <w:tabs>
          <w:tab w:val="left" w:pos="709"/>
        </w:tabs>
        <w:autoSpaceDE w:val="0"/>
        <w:autoSpaceDN w:val="0"/>
        <w:adjustRightInd w:val="0"/>
        <w:spacing w:line="240" w:lineRule="auto"/>
        <w:ind w:left="567" w:hanging="567"/>
        <w:contextualSpacing/>
        <w:rPr>
          <w:rFonts w:eastAsia="Times New Roman" w:cs="Arial"/>
          <w:kern w:val="0"/>
          <w:lang w:eastAsia="hr-HR"/>
          <w14:ligatures w14:val="none"/>
        </w:rPr>
      </w:pPr>
      <w:r w:rsidRPr="00516819">
        <w:rPr>
          <w:rFonts w:eastAsia="Times New Roman" w:cs="Arial"/>
          <w:kern w:val="0"/>
          <w:lang w:eastAsia="hr-HR"/>
          <w14:ligatures w14:val="none"/>
        </w:rPr>
        <w:t xml:space="preserve">(8)   </w:t>
      </w:r>
      <w:r w:rsidR="008E20FB">
        <w:rPr>
          <w:rFonts w:eastAsia="Times New Roman" w:cs="Arial"/>
          <w:kern w:val="0"/>
          <w:lang w:eastAsia="hr-HR"/>
          <w14:ligatures w14:val="none"/>
        </w:rPr>
        <w:t xml:space="preserve">  </w:t>
      </w:r>
      <w:r w:rsidRPr="00516819">
        <w:rPr>
          <w:rFonts w:eastAsia="Times New Roman" w:cs="Arial"/>
          <w:kern w:val="0"/>
          <w:lang w:eastAsia="hr-HR"/>
          <w14:ligatures w14:val="none"/>
        </w:rPr>
        <w:t>U sklopu individualne stambene zgrade i manje višestambene zgrade mogu se formirati kućni vrtovi. Kućni vrt je zelena površina za individualnu upotrebu u sklopu pojedine stambene jedinice. Građevna čestica mora biti uređena kao zelena površina za korištenje svih stanara te se može predvidjeti formiranje kućnog vrta pod sljedećim uvjetima:</w:t>
      </w:r>
    </w:p>
    <w:p w14:paraId="1FEC5FF4" w14:textId="77777777" w:rsidR="00EE6EC5" w:rsidRPr="00516819" w:rsidRDefault="00EE6EC5" w:rsidP="00EE6EC5">
      <w:pPr>
        <w:numPr>
          <w:ilvl w:val="0"/>
          <w:numId w:val="46"/>
        </w:numPr>
        <w:tabs>
          <w:tab w:val="left" w:pos="851"/>
        </w:tabs>
        <w:autoSpaceDE w:val="0"/>
        <w:autoSpaceDN w:val="0"/>
        <w:adjustRightInd w:val="0"/>
        <w:spacing w:after="160" w:line="240" w:lineRule="auto"/>
        <w:ind w:left="851" w:hanging="284"/>
        <w:contextualSpacing/>
        <w:rPr>
          <w:rFonts w:eastAsia="Calibri" w:cs="Arial"/>
          <w:kern w:val="0"/>
          <w:lang w:eastAsia="hr-HR"/>
          <w14:ligatures w14:val="none"/>
        </w:rPr>
      </w:pPr>
      <w:r w:rsidRPr="00516819">
        <w:rPr>
          <w:rFonts w:eastAsia="Calibri" w:cs="Arial"/>
          <w:kern w:val="0"/>
          <w:lang w:eastAsia="hr-HR"/>
          <w14:ligatures w14:val="none"/>
        </w:rPr>
        <w:t>kućnim vrtom se ne smije onemogućiti pristup zajedničkim dijelovima zgrade (kućni priključci, kućne instalacije i ostalo)</w:t>
      </w:r>
    </w:p>
    <w:p w14:paraId="4A29D068" w14:textId="4FD8C639" w:rsidR="00EE6EC5" w:rsidRPr="00516819" w:rsidRDefault="00EE6EC5" w:rsidP="00EE6EC5">
      <w:pPr>
        <w:numPr>
          <w:ilvl w:val="0"/>
          <w:numId w:val="46"/>
        </w:numPr>
        <w:tabs>
          <w:tab w:val="left" w:pos="851"/>
        </w:tabs>
        <w:autoSpaceDE w:val="0"/>
        <w:autoSpaceDN w:val="0"/>
        <w:adjustRightInd w:val="0"/>
        <w:spacing w:after="160" w:line="240" w:lineRule="auto"/>
        <w:ind w:left="851" w:hanging="284"/>
        <w:contextualSpacing/>
        <w:rPr>
          <w:rFonts w:eastAsia="Calibri" w:cs="Arial"/>
          <w:kern w:val="0"/>
          <w:lang w:eastAsia="hr-HR"/>
          <w14:ligatures w14:val="none"/>
        </w:rPr>
      </w:pPr>
      <w:r w:rsidRPr="00516819">
        <w:rPr>
          <w:rFonts w:eastAsia="Calibri" w:cs="Arial"/>
          <w:kern w:val="0"/>
          <w:lang w:eastAsia="hr-HR"/>
          <w14:ligatures w14:val="none"/>
        </w:rPr>
        <w:t>potrebno je osigurati zajedničku zelenu površinu za stanare koji nemaju kućni vrt.</w:t>
      </w:r>
    </w:p>
    <w:p w14:paraId="157566C4" w14:textId="77777777" w:rsidR="00A326DF" w:rsidRDefault="00A326DF" w:rsidP="00D94733">
      <w:pPr>
        <w:rPr>
          <w:rFonts w:cs="Arial"/>
        </w:rPr>
      </w:pPr>
    </w:p>
    <w:p w14:paraId="1573C746" w14:textId="02048E88" w:rsidR="00EE6EC5" w:rsidRDefault="001E12F1" w:rsidP="00C4713A">
      <w:pPr>
        <w:pStyle w:val="Naslov2"/>
        <w:tabs>
          <w:tab w:val="left" w:pos="567"/>
        </w:tabs>
        <w:rPr>
          <w:rFonts w:cs="Arial"/>
        </w:rPr>
      </w:pPr>
      <w:bookmarkStart w:id="107" w:name="_Toc195017183"/>
      <w:r w:rsidRPr="009E4B7A">
        <w:t xml:space="preserve">5.2. </w:t>
      </w:r>
      <w:r w:rsidR="00C4713A">
        <w:t xml:space="preserve">  </w:t>
      </w:r>
      <w:r w:rsidRPr="009E4B7A">
        <w:t>Uvjeti smještaja višestambenih zgrada</w:t>
      </w:r>
      <w:bookmarkEnd w:id="107"/>
    </w:p>
    <w:p w14:paraId="565B2E84" w14:textId="77777777" w:rsidR="00B35031" w:rsidRDefault="00B35031" w:rsidP="00D94733">
      <w:pPr>
        <w:rPr>
          <w:rFonts w:cs="Arial"/>
        </w:rPr>
      </w:pPr>
    </w:p>
    <w:p w14:paraId="48F6F98B" w14:textId="77777777" w:rsidR="001E12F1" w:rsidRPr="001E12F1" w:rsidRDefault="001E12F1" w:rsidP="001E12F1">
      <w:pPr>
        <w:keepNext/>
        <w:tabs>
          <w:tab w:val="left" w:pos="0"/>
        </w:tabs>
        <w:spacing w:line="240" w:lineRule="auto"/>
        <w:ind w:left="567" w:right="-1" w:hanging="567"/>
        <w:jc w:val="center"/>
        <w:rPr>
          <w:rFonts w:eastAsia="Times New Roman" w:cs="Arial"/>
          <w:b/>
          <w:kern w:val="0"/>
          <w:lang w:eastAsia="hr-HR"/>
          <w14:ligatures w14:val="none"/>
        </w:rPr>
      </w:pPr>
      <w:r w:rsidRPr="001E12F1">
        <w:rPr>
          <w:rFonts w:eastAsia="Times New Roman" w:cs="Arial"/>
          <w:b/>
          <w:kern w:val="0"/>
          <w:lang w:eastAsia="hr-HR"/>
          <w14:ligatures w14:val="none"/>
        </w:rPr>
        <w:t>Članak 29.</w:t>
      </w:r>
    </w:p>
    <w:p w14:paraId="35D3144C" w14:textId="77777777" w:rsidR="001E12F1" w:rsidRDefault="001E12F1" w:rsidP="00D94733">
      <w:pPr>
        <w:rPr>
          <w:rFonts w:cs="Arial"/>
        </w:rPr>
      </w:pPr>
    </w:p>
    <w:p w14:paraId="4FC9F7BC" w14:textId="73C10545" w:rsidR="000F230E" w:rsidRPr="00B46C5B" w:rsidRDefault="000F230E" w:rsidP="000F230E">
      <w:pPr>
        <w:tabs>
          <w:tab w:val="left" w:pos="0"/>
        </w:tabs>
        <w:spacing w:line="240" w:lineRule="auto"/>
        <w:ind w:left="567" w:right="-1" w:hanging="567"/>
        <w:rPr>
          <w:rFonts w:eastAsia="Times New Roman" w:cs="Arial"/>
          <w:kern w:val="0"/>
          <w:lang w:eastAsia="hr-HR"/>
          <w14:ligatures w14:val="none"/>
        </w:rPr>
      </w:pPr>
      <w:r w:rsidRPr="00B46C5B">
        <w:rPr>
          <w:rFonts w:eastAsia="Times New Roman" w:cs="Arial"/>
          <w:kern w:val="0"/>
          <w:lang w:eastAsia="hr-HR"/>
          <w14:ligatures w14:val="none"/>
        </w:rPr>
        <w:t>(1)</w:t>
      </w:r>
      <w:r w:rsidRPr="00B46C5B">
        <w:rPr>
          <w:rFonts w:eastAsia="Times New Roman" w:cs="Arial"/>
          <w:kern w:val="0"/>
          <w:lang w:eastAsia="hr-HR"/>
          <w14:ligatures w14:val="none"/>
        </w:rPr>
        <w:tab/>
        <w:t xml:space="preserve">Višestambene zgrade mogu se graditi kao slobodnostojeće, dvojne, ugrađene ili u nizu odnosno sukladno </w:t>
      </w:r>
      <w:r w:rsidRPr="00B46C5B">
        <w:rPr>
          <w:rFonts w:eastAsia="Times New Roman" w:cs="Arial"/>
          <w:b/>
          <w:kern w:val="0"/>
          <w:lang w:eastAsia="hr-HR"/>
          <w14:ligatures w14:val="none"/>
        </w:rPr>
        <w:t>poglavlju 9.5.</w:t>
      </w:r>
      <w:r w:rsidRPr="00B46C5B">
        <w:rPr>
          <w:rFonts w:eastAsia="Times New Roman" w:cs="Arial"/>
          <w:kern w:val="0"/>
          <w:lang w:eastAsia="hr-HR"/>
          <w14:ligatures w14:val="none"/>
        </w:rPr>
        <w:t xml:space="preserve">  s neograničenim brojem stambenih jedinica po jednoj građevini.</w:t>
      </w:r>
    </w:p>
    <w:p w14:paraId="1231D85E" w14:textId="77777777" w:rsidR="000F230E" w:rsidRPr="00B46C5B" w:rsidRDefault="000F230E" w:rsidP="000F230E">
      <w:pPr>
        <w:tabs>
          <w:tab w:val="left" w:pos="0"/>
        </w:tabs>
        <w:spacing w:line="240" w:lineRule="auto"/>
        <w:ind w:left="567" w:right="-1" w:hanging="567"/>
        <w:rPr>
          <w:rFonts w:eastAsia="Times New Roman" w:cs="Arial"/>
          <w:kern w:val="0"/>
          <w:lang w:eastAsia="hr-HR"/>
          <w14:ligatures w14:val="none"/>
        </w:rPr>
      </w:pPr>
      <w:r w:rsidRPr="00B46C5B">
        <w:rPr>
          <w:rFonts w:eastAsia="Times New Roman" w:cs="Arial"/>
          <w:kern w:val="0"/>
          <w:lang w:eastAsia="hr-HR"/>
          <w14:ligatures w14:val="none"/>
        </w:rPr>
        <w:t>(2)</w:t>
      </w:r>
      <w:r w:rsidRPr="00B46C5B">
        <w:rPr>
          <w:rFonts w:eastAsia="Times New Roman" w:cs="Arial"/>
          <w:kern w:val="0"/>
          <w:lang w:eastAsia="hr-HR"/>
          <w14:ligatures w14:val="none"/>
        </w:rPr>
        <w:tab/>
        <w:t xml:space="preserve">Najmanja veličina građevne čestice iznosi: </w:t>
      </w:r>
    </w:p>
    <w:p w14:paraId="1D46454C" w14:textId="77777777" w:rsidR="000F230E" w:rsidRPr="00B46C5B" w:rsidRDefault="000F230E" w:rsidP="000F230E">
      <w:pPr>
        <w:numPr>
          <w:ilvl w:val="0"/>
          <w:numId w:val="50"/>
        </w:numPr>
        <w:tabs>
          <w:tab w:val="left" w:pos="0"/>
        </w:tabs>
        <w:spacing w:after="160" w:line="240" w:lineRule="auto"/>
        <w:ind w:left="851" w:hanging="142"/>
        <w:contextualSpacing/>
        <w:rPr>
          <w:rFonts w:eastAsia="Times New Roman" w:cs="Arial"/>
          <w:kern w:val="0"/>
          <w:lang w:eastAsia="hr-HR"/>
          <w14:ligatures w14:val="none"/>
        </w:rPr>
      </w:pPr>
      <w:r w:rsidRPr="00B46C5B">
        <w:rPr>
          <w:rFonts w:eastAsia="Times New Roman" w:cs="Arial"/>
          <w:kern w:val="0"/>
          <w:lang w:eastAsia="hr-HR"/>
          <w14:ligatures w14:val="none"/>
        </w:rPr>
        <w:t>P=800,0 m</w:t>
      </w:r>
      <w:r w:rsidRPr="00B46C5B">
        <w:rPr>
          <w:rFonts w:eastAsia="Times New Roman" w:cs="Arial"/>
          <w:kern w:val="0"/>
          <w:vertAlign w:val="superscript"/>
          <w:lang w:eastAsia="hr-HR"/>
          <w14:ligatures w14:val="none"/>
        </w:rPr>
        <w:t>2</w:t>
      </w:r>
      <w:r w:rsidRPr="00B46C5B">
        <w:rPr>
          <w:rFonts w:eastAsia="Times New Roman" w:cs="Arial"/>
          <w:kern w:val="0"/>
          <w:lang w:eastAsia="hr-HR"/>
          <w14:ligatures w14:val="none"/>
        </w:rPr>
        <w:t xml:space="preserve"> u već izgrađenom građevnom području GUP-a u slučaju interpolacije</w:t>
      </w:r>
    </w:p>
    <w:p w14:paraId="2BDD4276" w14:textId="77777777" w:rsidR="000F230E" w:rsidRPr="00B46C5B" w:rsidRDefault="000F230E" w:rsidP="000F230E">
      <w:pPr>
        <w:numPr>
          <w:ilvl w:val="0"/>
          <w:numId w:val="50"/>
        </w:numPr>
        <w:tabs>
          <w:tab w:val="left" w:pos="0"/>
        </w:tabs>
        <w:spacing w:after="160" w:line="240" w:lineRule="auto"/>
        <w:ind w:left="851" w:hanging="142"/>
        <w:contextualSpacing/>
        <w:rPr>
          <w:rFonts w:eastAsia="Times New Roman" w:cs="Arial"/>
          <w:kern w:val="0"/>
          <w:lang w:eastAsia="hr-HR"/>
          <w14:ligatures w14:val="none"/>
        </w:rPr>
      </w:pPr>
      <w:r w:rsidRPr="00B46C5B">
        <w:rPr>
          <w:rFonts w:eastAsia="Times New Roman" w:cs="Arial"/>
          <w:kern w:val="0"/>
          <w:lang w:eastAsia="hr-HR"/>
          <w14:ligatures w14:val="none"/>
        </w:rPr>
        <w:t>P=1000,0 m</w:t>
      </w:r>
      <w:r w:rsidRPr="00B46C5B">
        <w:rPr>
          <w:rFonts w:eastAsia="Times New Roman" w:cs="Arial"/>
          <w:kern w:val="0"/>
          <w:vertAlign w:val="superscript"/>
          <w:lang w:eastAsia="hr-HR"/>
          <w14:ligatures w14:val="none"/>
        </w:rPr>
        <w:t xml:space="preserve">2 </w:t>
      </w:r>
      <w:r w:rsidRPr="00B46C5B">
        <w:rPr>
          <w:rFonts w:eastAsia="Times New Roman" w:cs="Arial"/>
          <w:kern w:val="0"/>
          <w:lang w:eastAsia="hr-HR"/>
          <w14:ligatures w14:val="none"/>
        </w:rPr>
        <w:t xml:space="preserve"> u novim neizgrađenim dijelovima GUP-a</w:t>
      </w:r>
    </w:p>
    <w:p w14:paraId="624B7824" w14:textId="77777777" w:rsidR="000F230E" w:rsidRPr="00B46C5B" w:rsidRDefault="000F230E" w:rsidP="000F230E">
      <w:pPr>
        <w:numPr>
          <w:ilvl w:val="0"/>
          <w:numId w:val="50"/>
        </w:numPr>
        <w:tabs>
          <w:tab w:val="left" w:pos="0"/>
        </w:tabs>
        <w:spacing w:after="160" w:line="240" w:lineRule="auto"/>
        <w:ind w:left="851" w:hanging="142"/>
        <w:contextualSpacing/>
        <w:rPr>
          <w:rFonts w:eastAsia="Times New Roman" w:cs="Arial"/>
          <w:kern w:val="0"/>
          <w:lang w:eastAsia="hr-HR"/>
          <w14:ligatures w14:val="none"/>
        </w:rPr>
      </w:pPr>
      <w:r w:rsidRPr="00B46C5B">
        <w:rPr>
          <w:rFonts w:eastAsia="Times New Roman" w:cs="Arial"/>
          <w:kern w:val="0"/>
          <w:lang w:eastAsia="hr-HR"/>
          <w14:ligatures w14:val="none"/>
        </w:rPr>
        <w:t>odnosno zatečena veličina građevne čestice ukoliko se radi o rekonstrukciji postojeće građevine višestambene namjene.</w:t>
      </w:r>
    </w:p>
    <w:p w14:paraId="044CDDAA" w14:textId="77777777" w:rsidR="000F230E" w:rsidRPr="00B46C5B" w:rsidRDefault="000F230E" w:rsidP="000F230E">
      <w:pPr>
        <w:tabs>
          <w:tab w:val="left" w:pos="0"/>
        </w:tabs>
        <w:spacing w:line="240" w:lineRule="auto"/>
        <w:ind w:left="567" w:hanging="567"/>
        <w:rPr>
          <w:rFonts w:eastAsia="Times New Roman" w:cs="Arial"/>
          <w:snapToGrid w:val="0"/>
          <w:kern w:val="0"/>
          <w14:ligatures w14:val="none"/>
        </w:rPr>
      </w:pPr>
      <w:r w:rsidRPr="00B46C5B">
        <w:rPr>
          <w:rFonts w:eastAsia="Times New Roman" w:cs="Arial"/>
          <w:kern w:val="0"/>
          <w:lang w:eastAsia="hr-HR"/>
          <w14:ligatures w14:val="none"/>
        </w:rPr>
        <w:t>(3)</w:t>
      </w:r>
      <w:r w:rsidRPr="00B46C5B">
        <w:rPr>
          <w:rFonts w:eastAsia="Times New Roman" w:cs="Arial"/>
          <w:kern w:val="0"/>
          <w:lang w:eastAsia="hr-HR"/>
          <w14:ligatures w14:val="none"/>
        </w:rPr>
        <w:tab/>
      </w:r>
      <w:r w:rsidRPr="00B46C5B">
        <w:rPr>
          <w:rFonts w:eastAsia="Times New Roman" w:cs="Arial"/>
          <w:snapToGrid w:val="0"/>
          <w:kern w:val="0"/>
          <w14:ligatures w14:val="none"/>
        </w:rPr>
        <w:t xml:space="preserve">Višestambene zgrade mogu imati i poslovne sadržaje u prizemlju i na etažama sukladno </w:t>
      </w:r>
      <w:r w:rsidRPr="00B46C5B">
        <w:rPr>
          <w:rFonts w:eastAsia="Times New Roman" w:cs="Arial"/>
          <w:b/>
          <w:snapToGrid w:val="0"/>
          <w:kern w:val="0"/>
          <w14:ligatures w14:val="none"/>
        </w:rPr>
        <w:t>poglavlju 1.</w:t>
      </w:r>
      <w:r w:rsidRPr="00B46C5B">
        <w:rPr>
          <w:rFonts w:eastAsia="Times New Roman" w:cs="Arial"/>
          <w:snapToGrid w:val="0"/>
          <w:kern w:val="0"/>
          <w14:ligatures w14:val="none"/>
        </w:rPr>
        <w:t xml:space="preserve"> ovog GUP-a.</w:t>
      </w:r>
    </w:p>
    <w:p w14:paraId="13E07B68" w14:textId="77777777" w:rsidR="000F230E" w:rsidRPr="00B46C5B" w:rsidRDefault="000F230E" w:rsidP="000F230E">
      <w:pPr>
        <w:tabs>
          <w:tab w:val="left" w:pos="0"/>
        </w:tabs>
        <w:spacing w:line="240" w:lineRule="auto"/>
        <w:ind w:left="567" w:hanging="567"/>
        <w:rPr>
          <w:rFonts w:eastAsia="Times New Roman" w:cs="Arial"/>
          <w:snapToGrid w:val="0"/>
          <w:kern w:val="0"/>
          <w14:ligatures w14:val="none"/>
        </w:rPr>
      </w:pPr>
      <w:r w:rsidRPr="00B46C5B">
        <w:rPr>
          <w:rFonts w:eastAsia="Times New Roman" w:cs="Arial"/>
          <w:snapToGrid w:val="0"/>
          <w:kern w:val="0"/>
          <w14:ligatures w14:val="none"/>
        </w:rPr>
        <w:t>(4)</w:t>
      </w:r>
      <w:r w:rsidRPr="00B46C5B">
        <w:rPr>
          <w:rFonts w:eastAsia="Times New Roman" w:cs="Arial"/>
          <w:snapToGrid w:val="0"/>
          <w:kern w:val="0"/>
          <w14:ligatures w14:val="none"/>
        </w:rPr>
        <w:tab/>
        <w:t xml:space="preserve">Poslovnim sadržajima iz stavka 3. ovog članka smatraju se tihe i slične djelatnosti bez opasnosti od požara i eksplozije: krojačke, frizerske, postolarske, fotografske radionice, prodavaonice mješovite robe, </w:t>
      </w:r>
      <w:proofErr w:type="spellStart"/>
      <w:r w:rsidRPr="00B46C5B">
        <w:rPr>
          <w:rFonts w:eastAsia="Times New Roman" w:cs="Arial"/>
          <w:snapToGrid w:val="0"/>
          <w:kern w:val="0"/>
          <w14:ligatures w14:val="none"/>
        </w:rPr>
        <w:t>caffe</w:t>
      </w:r>
      <w:proofErr w:type="spellEnd"/>
      <w:r w:rsidRPr="00B46C5B">
        <w:rPr>
          <w:rFonts w:eastAsia="Times New Roman" w:cs="Arial"/>
          <w:snapToGrid w:val="0"/>
          <w:kern w:val="0"/>
          <w14:ligatures w14:val="none"/>
        </w:rPr>
        <w:t xml:space="preserve">-i, </w:t>
      </w:r>
      <w:proofErr w:type="spellStart"/>
      <w:r w:rsidRPr="00B46C5B">
        <w:rPr>
          <w:rFonts w:eastAsia="Times New Roman" w:cs="Arial"/>
          <w:snapToGrid w:val="0"/>
          <w:kern w:val="0"/>
          <w14:ligatures w14:val="none"/>
        </w:rPr>
        <w:t>buffet</w:t>
      </w:r>
      <w:proofErr w:type="spellEnd"/>
      <w:r w:rsidRPr="00B46C5B">
        <w:rPr>
          <w:rFonts w:eastAsia="Times New Roman" w:cs="Arial"/>
          <w:snapToGrid w:val="0"/>
          <w:kern w:val="0"/>
          <w14:ligatures w14:val="none"/>
        </w:rPr>
        <w:t xml:space="preserve">-i i slično, a sukladno </w:t>
      </w:r>
      <w:r w:rsidRPr="00B46C5B">
        <w:rPr>
          <w:rFonts w:eastAsia="Times New Roman" w:cs="Arial"/>
          <w:b/>
          <w:snapToGrid w:val="0"/>
          <w:kern w:val="0"/>
          <w14:ligatures w14:val="none"/>
        </w:rPr>
        <w:t>poglavlju 1.</w:t>
      </w:r>
      <w:r w:rsidRPr="00B46C5B">
        <w:rPr>
          <w:rFonts w:eastAsia="Times New Roman" w:cs="Arial"/>
          <w:snapToGrid w:val="0"/>
          <w:kern w:val="0"/>
          <w14:ligatures w14:val="none"/>
        </w:rPr>
        <w:t xml:space="preserve"> ovog članka.</w:t>
      </w:r>
    </w:p>
    <w:p w14:paraId="25EB048C" w14:textId="77777777" w:rsidR="000F230E" w:rsidRPr="00B46C5B" w:rsidRDefault="000F230E" w:rsidP="000F230E">
      <w:pPr>
        <w:tabs>
          <w:tab w:val="left" w:pos="851"/>
        </w:tabs>
        <w:spacing w:line="240" w:lineRule="auto"/>
        <w:ind w:left="567" w:right="-1" w:hanging="567"/>
        <w:contextualSpacing/>
        <w:rPr>
          <w:rFonts w:eastAsia="Times New Roman" w:cs="Arial"/>
          <w:color w:val="000000" w:themeColor="text1"/>
          <w:kern w:val="0"/>
          <w:lang w:eastAsia="hr-HR"/>
          <w14:ligatures w14:val="none"/>
        </w:rPr>
      </w:pPr>
      <w:r w:rsidRPr="00B46C5B">
        <w:rPr>
          <w:rFonts w:eastAsia="Times New Roman" w:cs="Arial"/>
          <w:kern w:val="0"/>
          <w:lang w:eastAsia="hr-HR"/>
          <w14:ligatures w14:val="none"/>
        </w:rPr>
        <w:t xml:space="preserve">(5)   Najveći dopušteni koeficijent izgrađenosti - </w:t>
      </w:r>
      <w:proofErr w:type="spellStart"/>
      <w:r w:rsidRPr="00B46C5B">
        <w:rPr>
          <w:rFonts w:eastAsia="Times New Roman" w:cs="Arial"/>
          <w:kern w:val="0"/>
          <w:lang w:eastAsia="hr-HR"/>
          <w14:ligatures w14:val="none"/>
        </w:rPr>
        <w:t>kig</w:t>
      </w:r>
      <w:proofErr w:type="spellEnd"/>
      <w:r w:rsidRPr="00B46C5B">
        <w:rPr>
          <w:rFonts w:eastAsia="Times New Roman" w:cs="Arial"/>
          <w:kern w:val="0"/>
          <w:lang w:eastAsia="hr-HR"/>
          <w14:ligatures w14:val="none"/>
        </w:rPr>
        <w:t xml:space="preserve"> i iskoristivosti - kis građevne čestice, dozvoljeni broj etaža građevina osnovne namjene određuje se ovisno o zoni grada u </w:t>
      </w:r>
      <w:r w:rsidRPr="00B46C5B">
        <w:rPr>
          <w:rFonts w:eastAsia="Times New Roman" w:cs="Arial"/>
          <w:color w:val="000000" w:themeColor="text1"/>
          <w:kern w:val="0"/>
          <w:lang w:eastAsia="hr-HR"/>
          <w14:ligatures w14:val="none"/>
        </w:rPr>
        <w:t xml:space="preserve">skladu s odredbama </w:t>
      </w:r>
      <w:r w:rsidRPr="00B46C5B">
        <w:rPr>
          <w:rFonts w:eastAsia="Times New Roman" w:cs="Arial"/>
          <w:b/>
          <w:color w:val="000000" w:themeColor="text1"/>
          <w:kern w:val="0"/>
          <w:lang w:eastAsia="hr-HR"/>
          <w14:ligatures w14:val="none"/>
        </w:rPr>
        <w:t>poglavlja 9. Način i uvjeti gradnje.</w:t>
      </w:r>
    </w:p>
    <w:p w14:paraId="441A3870" w14:textId="77777777" w:rsidR="000F230E" w:rsidRPr="00B46C5B" w:rsidRDefault="000F230E" w:rsidP="000F230E">
      <w:pPr>
        <w:tabs>
          <w:tab w:val="left" w:pos="0"/>
        </w:tabs>
        <w:spacing w:line="240" w:lineRule="auto"/>
        <w:ind w:left="567" w:hanging="567"/>
        <w:rPr>
          <w:rFonts w:eastAsia="Times New Roman" w:cs="Arial"/>
          <w:snapToGrid w:val="0"/>
          <w:color w:val="000000" w:themeColor="text1"/>
          <w:kern w:val="0"/>
          <w14:ligatures w14:val="none"/>
        </w:rPr>
      </w:pPr>
      <w:r w:rsidRPr="00B46C5B">
        <w:rPr>
          <w:rFonts w:eastAsia="Times New Roman" w:cs="Arial"/>
          <w:snapToGrid w:val="0"/>
          <w:color w:val="000000" w:themeColor="text1"/>
          <w:kern w:val="0"/>
          <w14:ligatures w14:val="none"/>
        </w:rPr>
        <w:t>(6)</w:t>
      </w:r>
      <w:r w:rsidRPr="00B46C5B">
        <w:rPr>
          <w:rFonts w:eastAsia="Times New Roman" w:cs="Arial"/>
          <w:snapToGrid w:val="0"/>
          <w:color w:val="000000" w:themeColor="text1"/>
          <w:kern w:val="0"/>
          <w14:ligatures w14:val="none"/>
        </w:rPr>
        <w:tab/>
        <w:t xml:space="preserve">Građevna čestica višestambene zgrade mora biti udaljena od susjedne javne, poslovne ili stambeno-poslovne </w:t>
      </w:r>
      <w:r w:rsidRPr="00056730">
        <w:rPr>
          <w:rFonts w:eastAsia="Times New Roman" w:cs="Arial"/>
          <w:snapToGrid w:val="0"/>
          <w:color w:val="000000" w:themeColor="text1"/>
          <w:kern w:val="0"/>
          <w14:ligatures w14:val="none"/>
        </w:rPr>
        <w:t xml:space="preserve">zgrade </w:t>
      </w:r>
      <w:r w:rsidRPr="00B46C5B">
        <w:rPr>
          <w:rFonts w:eastAsia="Times New Roman" w:cs="Arial"/>
          <w:snapToGrid w:val="0"/>
          <w:color w:val="000000" w:themeColor="text1"/>
          <w:kern w:val="0"/>
          <w14:ligatures w14:val="none"/>
        </w:rPr>
        <w:t xml:space="preserve">najmanje 10,0 m, odnosno 6,0 m od individualne stambene zgrade, osim u izgrađenim dijelovima područja zajedničkih obilježja – PZO-i ako se izgrađuje kao ugrađena ulična građevina ili prema važećim odredbama detaljnih </w:t>
      </w:r>
      <w:r w:rsidRPr="00B46C5B">
        <w:rPr>
          <w:rFonts w:eastAsia="Times New Roman" w:cs="Arial"/>
          <w:color w:val="000000" w:themeColor="text1"/>
          <w:kern w:val="0"/>
          <w:lang w:eastAsia="hr-HR"/>
          <w14:ligatures w14:val="none"/>
        </w:rPr>
        <w:t>ili urbanističkih</w:t>
      </w:r>
      <w:r w:rsidRPr="00B46C5B">
        <w:rPr>
          <w:rFonts w:eastAsia="Times New Roman" w:cs="Arial"/>
          <w:snapToGrid w:val="0"/>
          <w:color w:val="000000" w:themeColor="text1"/>
          <w:kern w:val="0"/>
          <w14:ligatures w14:val="none"/>
        </w:rPr>
        <w:t xml:space="preserve"> planova uređenja tog područja.</w:t>
      </w:r>
    </w:p>
    <w:p w14:paraId="3CF408C3" w14:textId="77777777" w:rsidR="000F230E" w:rsidRPr="00B46C5B" w:rsidRDefault="000F230E" w:rsidP="000F230E">
      <w:pPr>
        <w:tabs>
          <w:tab w:val="left" w:pos="567"/>
        </w:tabs>
        <w:spacing w:line="240" w:lineRule="auto"/>
        <w:ind w:left="567" w:right="-1" w:hanging="567"/>
        <w:rPr>
          <w:rFonts w:eastAsia="Times New Roman" w:cs="Arial"/>
          <w:snapToGrid w:val="0"/>
          <w:color w:val="000000" w:themeColor="text1"/>
          <w:kern w:val="0"/>
          <w:lang w:eastAsia="hr-HR"/>
          <w14:ligatures w14:val="none"/>
        </w:rPr>
      </w:pPr>
      <w:r w:rsidRPr="00B46C5B">
        <w:rPr>
          <w:rFonts w:eastAsia="Times New Roman" w:cs="Arial"/>
          <w:snapToGrid w:val="0"/>
          <w:color w:val="000000" w:themeColor="text1"/>
          <w:kern w:val="0"/>
          <w:lang w:eastAsia="hr-HR"/>
          <w14:ligatures w14:val="none"/>
        </w:rPr>
        <w:t>(7)</w:t>
      </w:r>
      <w:r w:rsidRPr="00B46C5B">
        <w:rPr>
          <w:rFonts w:eastAsia="Times New Roman" w:cs="Arial"/>
          <w:snapToGrid w:val="0"/>
          <w:color w:val="000000" w:themeColor="text1"/>
          <w:kern w:val="0"/>
          <w:lang w:eastAsia="hr-HR"/>
          <w14:ligatures w14:val="none"/>
        </w:rPr>
        <w:tab/>
        <w:t>Uz osnovnu višestambenu zgradu na istoj građevnoj čestici može se graditi pomoćne građevine kao što su:</w:t>
      </w:r>
    </w:p>
    <w:p w14:paraId="79010624" w14:textId="77777777" w:rsidR="000F230E" w:rsidRPr="00B46C5B" w:rsidRDefault="000F230E" w:rsidP="000F230E">
      <w:pPr>
        <w:numPr>
          <w:ilvl w:val="0"/>
          <w:numId w:val="9"/>
        </w:numPr>
        <w:autoSpaceDE w:val="0"/>
        <w:autoSpaceDN w:val="0"/>
        <w:adjustRightInd w:val="0"/>
        <w:spacing w:after="200" w:line="240" w:lineRule="auto"/>
        <w:ind w:left="851" w:hanging="284"/>
        <w:contextualSpacing/>
        <w:rPr>
          <w:rFonts w:eastAsia="Calibri" w:cs="Arial"/>
          <w:color w:val="000000" w:themeColor="text1"/>
        </w:rPr>
      </w:pPr>
      <w:r w:rsidRPr="00B46C5B">
        <w:rPr>
          <w:rFonts w:eastAsia="Calibri" w:cs="Arial"/>
          <w:color w:val="000000" w:themeColor="text1"/>
        </w:rPr>
        <w:lastRenderedPageBreak/>
        <w:t>garaže, nadstrešnice, terase, vrtna sjenica, spremišta, roštilji i slično</w:t>
      </w:r>
    </w:p>
    <w:p w14:paraId="37558319" w14:textId="77777777" w:rsidR="000F230E" w:rsidRPr="00B46C5B" w:rsidRDefault="000F230E" w:rsidP="000F230E">
      <w:pPr>
        <w:numPr>
          <w:ilvl w:val="0"/>
          <w:numId w:val="9"/>
        </w:numPr>
        <w:autoSpaceDE w:val="0"/>
        <w:autoSpaceDN w:val="0"/>
        <w:adjustRightInd w:val="0"/>
        <w:spacing w:after="200" w:line="240" w:lineRule="auto"/>
        <w:ind w:left="851" w:hanging="284"/>
        <w:contextualSpacing/>
        <w:rPr>
          <w:rFonts w:eastAsia="Calibri" w:cs="Arial"/>
          <w:color w:val="000000" w:themeColor="text1"/>
        </w:rPr>
      </w:pPr>
      <w:r w:rsidRPr="00B46C5B">
        <w:rPr>
          <w:rFonts w:eastAsia="Calibri" w:cs="Arial"/>
          <w:color w:val="000000" w:themeColor="text1"/>
        </w:rPr>
        <w:t>bazeni, fontane, vrtni bazeni, ribnjaci i slično</w:t>
      </w:r>
    </w:p>
    <w:p w14:paraId="66931ED6" w14:textId="77777777" w:rsidR="000F230E" w:rsidRPr="00B46C5B" w:rsidRDefault="000F230E" w:rsidP="000F230E">
      <w:pPr>
        <w:numPr>
          <w:ilvl w:val="0"/>
          <w:numId w:val="9"/>
        </w:numPr>
        <w:autoSpaceDE w:val="0"/>
        <w:autoSpaceDN w:val="0"/>
        <w:adjustRightInd w:val="0"/>
        <w:spacing w:after="200" w:line="240" w:lineRule="auto"/>
        <w:ind w:left="851" w:hanging="284"/>
        <w:contextualSpacing/>
        <w:rPr>
          <w:rFonts w:eastAsia="Calibri" w:cs="Arial"/>
          <w:color w:val="000000" w:themeColor="text1"/>
        </w:rPr>
      </w:pPr>
      <w:r w:rsidRPr="00B46C5B">
        <w:rPr>
          <w:rFonts w:eastAsia="Calibri" w:cs="Arial"/>
          <w:color w:val="000000" w:themeColor="text1"/>
        </w:rPr>
        <w:t>kotlovnice, cisterne za vodu i septičke jame</w:t>
      </w:r>
    </w:p>
    <w:p w14:paraId="3512DFE5" w14:textId="77777777" w:rsidR="000F230E" w:rsidRPr="00B46C5B" w:rsidRDefault="000F230E" w:rsidP="000F230E">
      <w:pPr>
        <w:numPr>
          <w:ilvl w:val="0"/>
          <w:numId w:val="9"/>
        </w:numPr>
        <w:autoSpaceDE w:val="0"/>
        <w:autoSpaceDN w:val="0"/>
        <w:adjustRightInd w:val="0"/>
        <w:spacing w:after="200" w:line="240" w:lineRule="auto"/>
        <w:ind w:left="851" w:hanging="284"/>
        <w:contextualSpacing/>
        <w:rPr>
          <w:rFonts w:eastAsia="Calibri" w:cs="Arial"/>
          <w:color w:val="000000" w:themeColor="text1"/>
        </w:rPr>
      </w:pPr>
      <w:r w:rsidRPr="00B46C5B">
        <w:rPr>
          <w:rFonts w:eastAsia="Calibri" w:cs="Arial"/>
          <w:color w:val="000000" w:themeColor="text1"/>
        </w:rPr>
        <w:t>spremnik za smještaj tipskih kontejnera za komunalni otpad</w:t>
      </w:r>
    </w:p>
    <w:p w14:paraId="30241A1A" w14:textId="77777777" w:rsidR="000F230E" w:rsidRPr="00B46C5B" w:rsidRDefault="000F230E" w:rsidP="000F230E">
      <w:pPr>
        <w:numPr>
          <w:ilvl w:val="0"/>
          <w:numId w:val="9"/>
        </w:numPr>
        <w:autoSpaceDE w:val="0"/>
        <w:autoSpaceDN w:val="0"/>
        <w:adjustRightInd w:val="0"/>
        <w:spacing w:after="200" w:line="240" w:lineRule="auto"/>
        <w:ind w:left="851" w:hanging="284"/>
        <w:contextualSpacing/>
        <w:rPr>
          <w:rFonts w:eastAsia="Calibri" w:cs="Arial"/>
          <w:color w:val="000000" w:themeColor="text1"/>
        </w:rPr>
      </w:pPr>
      <w:r w:rsidRPr="00B46C5B">
        <w:rPr>
          <w:rFonts w:eastAsia="Calibri" w:cs="Arial"/>
          <w:color w:val="000000" w:themeColor="text1"/>
        </w:rPr>
        <w:t>ostale građevine određene važećom zakonskom regulativom</w:t>
      </w:r>
    </w:p>
    <w:p w14:paraId="740A1CFA" w14:textId="77777777" w:rsidR="000F230E" w:rsidRPr="00B46C5B" w:rsidRDefault="000F230E" w:rsidP="000F230E">
      <w:pPr>
        <w:numPr>
          <w:ilvl w:val="0"/>
          <w:numId w:val="9"/>
        </w:numPr>
        <w:autoSpaceDE w:val="0"/>
        <w:autoSpaceDN w:val="0"/>
        <w:adjustRightInd w:val="0"/>
        <w:spacing w:after="200" w:line="240" w:lineRule="auto"/>
        <w:ind w:left="851" w:hanging="284"/>
        <w:contextualSpacing/>
        <w:rPr>
          <w:rFonts w:eastAsia="Calibri" w:cs="Arial"/>
          <w:color w:val="000000" w:themeColor="text1"/>
        </w:rPr>
      </w:pPr>
      <w:r w:rsidRPr="00B46C5B">
        <w:rPr>
          <w:rFonts w:eastAsia="Calibri" w:cs="Arial"/>
          <w:color w:val="000000" w:themeColor="text1"/>
        </w:rPr>
        <w:t>solarni kolektori, sunčane elektrane.</w:t>
      </w:r>
    </w:p>
    <w:p w14:paraId="4306923D" w14:textId="77777777" w:rsidR="000F230E" w:rsidRPr="00B46C5B" w:rsidRDefault="000F230E" w:rsidP="000F230E">
      <w:pPr>
        <w:tabs>
          <w:tab w:val="left" w:pos="851"/>
        </w:tabs>
        <w:spacing w:line="240" w:lineRule="auto"/>
        <w:ind w:left="567" w:right="-1" w:hanging="567"/>
        <w:contextualSpacing/>
        <w:rPr>
          <w:rFonts w:eastAsia="Times New Roman" w:cs="Arial"/>
          <w:color w:val="000000" w:themeColor="text1"/>
          <w:lang w:eastAsia="hr-HR"/>
        </w:rPr>
      </w:pPr>
      <w:r w:rsidRPr="00B46C5B">
        <w:rPr>
          <w:rFonts w:eastAsia="Times New Roman" w:cs="Arial"/>
          <w:color w:val="000000" w:themeColor="text1"/>
          <w:lang w:eastAsia="hr-HR"/>
        </w:rPr>
        <w:t>(8)   Najveća etažna visina pomoćne građevine je E=Po/</w:t>
      </w:r>
      <w:proofErr w:type="spellStart"/>
      <w:r w:rsidRPr="00B46C5B">
        <w:rPr>
          <w:rFonts w:eastAsia="Times New Roman" w:cs="Arial"/>
          <w:color w:val="000000" w:themeColor="text1"/>
          <w:lang w:eastAsia="hr-HR"/>
        </w:rPr>
        <w:t>S+P+Pk</w:t>
      </w:r>
      <w:proofErr w:type="spellEnd"/>
      <w:r w:rsidRPr="00B46C5B">
        <w:rPr>
          <w:rFonts w:eastAsia="Times New Roman" w:cs="Arial"/>
          <w:color w:val="000000" w:themeColor="text1"/>
          <w:lang w:eastAsia="hr-HR"/>
        </w:rPr>
        <w:t xml:space="preserve">, odnosno najveća visina građevine je </w:t>
      </w:r>
      <w:proofErr w:type="spellStart"/>
      <w:r w:rsidRPr="00B46C5B">
        <w:rPr>
          <w:rFonts w:eastAsia="Times New Roman" w:cs="Arial"/>
          <w:color w:val="000000" w:themeColor="text1"/>
          <w:lang w:eastAsia="hr-HR"/>
        </w:rPr>
        <w:t>Vmax</w:t>
      </w:r>
      <w:proofErr w:type="spellEnd"/>
      <w:r w:rsidRPr="00B46C5B">
        <w:rPr>
          <w:rFonts w:eastAsia="Times New Roman" w:cs="Arial"/>
          <w:color w:val="000000" w:themeColor="text1"/>
          <w:lang w:eastAsia="hr-HR"/>
        </w:rPr>
        <w:t xml:space="preserve">=4,0 m, a iznimno i više. </w:t>
      </w:r>
    </w:p>
    <w:p w14:paraId="6E250BE5" w14:textId="77777777" w:rsidR="000F230E" w:rsidRPr="00B46C5B" w:rsidRDefault="000F230E" w:rsidP="000F230E">
      <w:pPr>
        <w:tabs>
          <w:tab w:val="left" w:pos="851"/>
        </w:tabs>
        <w:spacing w:before="240" w:line="240" w:lineRule="auto"/>
        <w:ind w:right="-1"/>
        <w:contextualSpacing/>
        <w:rPr>
          <w:rFonts w:eastAsia="Times New Roman" w:cs="Arial"/>
          <w:snapToGrid w:val="0"/>
          <w:color w:val="000000" w:themeColor="text1"/>
          <w:kern w:val="0"/>
          <w:lang w:eastAsia="hr-HR"/>
          <w14:ligatures w14:val="none"/>
        </w:rPr>
      </w:pPr>
      <w:r w:rsidRPr="00B46C5B">
        <w:rPr>
          <w:rFonts w:eastAsia="Times New Roman" w:cs="Arial"/>
          <w:snapToGrid w:val="0"/>
          <w:color w:val="000000" w:themeColor="text1"/>
          <w:kern w:val="0"/>
          <w:lang w:eastAsia="hr-HR"/>
          <w14:ligatures w14:val="none"/>
        </w:rPr>
        <w:t>(9</w:t>
      </w:r>
      <w:r w:rsidRPr="00B46C5B">
        <w:rPr>
          <w:rFonts w:eastAsia="Times New Roman" w:cs="Arial"/>
          <w:color w:val="000000" w:themeColor="text1"/>
          <w:lang w:eastAsia="hr-HR"/>
        </w:rPr>
        <w:t>)</w:t>
      </w:r>
      <w:r w:rsidRPr="00B46C5B">
        <w:rPr>
          <w:rFonts w:eastAsia="Times New Roman" w:cs="Arial"/>
          <w:snapToGrid w:val="0"/>
          <w:color w:val="000000" w:themeColor="text1"/>
          <w:kern w:val="0"/>
          <w:lang w:eastAsia="hr-HR"/>
          <w14:ligatures w14:val="none"/>
        </w:rPr>
        <w:t xml:space="preserve">     Udaljenost građevine od regulacijske linije ne može biti manja od 5,0 m.</w:t>
      </w:r>
    </w:p>
    <w:p w14:paraId="1E4632F3" w14:textId="77777777" w:rsidR="000F230E" w:rsidRPr="00B46C5B" w:rsidRDefault="000F230E" w:rsidP="000F230E">
      <w:pPr>
        <w:tabs>
          <w:tab w:val="left" w:pos="851"/>
        </w:tabs>
        <w:spacing w:line="240" w:lineRule="auto"/>
        <w:ind w:left="567" w:right="-1" w:hanging="567"/>
        <w:contextualSpacing/>
        <w:rPr>
          <w:rFonts w:eastAsia="Times New Roman" w:cs="Arial"/>
          <w:color w:val="000000" w:themeColor="text1"/>
          <w:kern w:val="0"/>
          <w:lang w:eastAsia="hr-HR"/>
          <w14:ligatures w14:val="none"/>
        </w:rPr>
      </w:pPr>
      <w:r w:rsidRPr="00B46C5B">
        <w:rPr>
          <w:rFonts w:eastAsia="Times New Roman" w:cs="Arial"/>
          <w:snapToGrid w:val="0"/>
          <w:color w:val="000000" w:themeColor="text1"/>
          <w:kern w:val="0"/>
          <w:lang w:eastAsia="hr-HR"/>
          <w14:ligatures w14:val="none"/>
        </w:rPr>
        <w:t>(10)</w:t>
      </w:r>
      <w:r w:rsidRPr="00B46C5B">
        <w:rPr>
          <w:rFonts w:eastAsia="Times New Roman" w:cs="Arial"/>
          <w:snapToGrid w:val="0"/>
          <w:color w:val="000000" w:themeColor="text1"/>
          <w:kern w:val="0"/>
          <w:lang w:eastAsia="hr-HR"/>
          <w14:ligatures w14:val="none"/>
        </w:rPr>
        <w:tab/>
        <w:t>Iznimno od prethodnog stavka, u slučaju rekonstrukcije ili kod interpolacije u već izgrađenim dijelovima građevinskog područja udaljenost višestambene zgrade od regulacijske linije može biti i manja, a sukladno postojećoj uličnoj morfologiji građevina tog područja.</w:t>
      </w:r>
    </w:p>
    <w:p w14:paraId="061D5758" w14:textId="77777777" w:rsidR="000F230E" w:rsidRPr="00B46C5B" w:rsidRDefault="000F230E" w:rsidP="000F230E">
      <w:pPr>
        <w:tabs>
          <w:tab w:val="left" w:pos="851"/>
        </w:tabs>
        <w:spacing w:line="240" w:lineRule="auto"/>
        <w:ind w:left="567" w:right="-1" w:hanging="567"/>
        <w:contextualSpacing/>
        <w:rPr>
          <w:rFonts w:eastAsia="Times New Roman" w:cs="Arial"/>
          <w:color w:val="000000" w:themeColor="text1"/>
          <w:kern w:val="0"/>
          <w:lang w:eastAsia="hr-HR"/>
          <w14:ligatures w14:val="none"/>
        </w:rPr>
      </w:pPr>
      <w:r w:rsidRPr="00B46C5B">
        <w:rPr>
          <w:rFonts w:eastAsia="Times New Roman" w:cs="Arial"/>
          <w:snapToGrid w:val="0"/>
          <w:color w:val="000000" w:themeColor="text1"/>
          <w:kern w:val="0"/>
          <w:lang w:eastAsia="hr-HR"/>
          <w14:ligatures w14:val="none"/>
        </w:rPr>
        <w:t xml:space="preserve">(11)  </w:t>
      </w:r>
      <w:r w:rsidRPr="00B46C5B">
        <w:rPr>
          <w:rFonts w:eastAsia="Times New Roman" w:cs="Arial"/>
          <w:color w:val="000000" w:themeColor="text1"/>
          <w:kern w:val="0"/>
          <w:lang w:eastAsia="hr-HR"/>
          <w14:ligatures w14:val="none"/>
        </w:rPr>
        <w:t>Najmanja širina građevne čestice uz prometnu površinu i u gradivom dijelu osnovne  višestambene zgrade iznosi 20,0 m.</w:t>
      </w:r>
    </w:p>
    <w:p w14:paraId="2EAC6DE3" w14:textId="77777777" w:rsidR="000F230E" w:rsidRPr="00B46C5B" w:rsidRDefault="000F230E" w:rsidP="000F230E">
      <w:pPr>
        <w:tabs>
          <w:tab w:val="left" w:pos="851"/>
        </w:tabs>
        <w:spacing w:line="240" w:lineRule="auto"/>
        <w:ind w:left="567" w:right="-1" w:hanging="567"/>
        <w:contextualSpacing/>
        <w:rPr>
          <w:rFonts w:eastAsia="Times New Roman" w:cs="Arial"/>
          <w:color w:val="000000" w:themeColor="text1"/>
          <w:kern w:val="0"/>
          <w:lang w:eastAsia="hr-HR"/>
          <w14:ligatures w14:val="none"/>
        </w:rPr>
      </w:pPr>
      <w:r w:rsidRPr="00B46C5B">
        <w:rPr>
          <w:rFonts w:eastAsia="Times New Roman" w:cs="Arial"/>
          <w:color w:val="000000" w:themeColor="text1"/>
          <w:kern w:val="0"/>
          <w:lang w:eastAsia="hr-HR"/>
          <w14:ligatures w14:val="none"/>
        </w:rPr>
        <w:t>(12)</w:t>
      </w:r>
      <w:r w:rsidRPr="00B46C5B">
        <w:rPr>
          <w:rFonts w:eastAsia="Times New Roman" w:cs="Arial"/>
          <w:color w:val="000000" w:themeColor="text1"/>
          <w:kern w:val="0"/>
          <w:lang w:eastAsia="hr-HR"/>
          <w14:ligatures w14:val="none"/>
        </w:rPr>
        <w:tab/>
        <w:t>Iznimno od prethodnog stavka, u slučaju rekonstrukcije postojećih višestambenih zgrada najmanja širina građevne čestice može biti i manja odnosno kako je zatečeno stanje postojeće građevne čestice.</w:t>
      </w:r>
    </w:p>
    <w:p w14:paraId="280069AB" w14:textId="77777777" w:rsidR="000F230E" w:rsidRPr="00B46C5B" w:rsidRDefault="000F230E" w:rsidP="000F230E">
      <w:pPr>
        <w:tabs>
          <w:tab w:val="left" w:pos="851"/>
        </w:tabs>
        <w:spacing w:line="240" w:lineRule="auto"/>
        <w:ind w:left="567" w:right="-1" w:hanging="567"/>
        <w:contextualSpacing/>
        <w:rPr>
          <w:rFonts w:eastAsia="Times New Roman" w:cs="Arial"/>
          <w:color w:val="000000" w:themeColor="text1"/>
          <w:kern w:val="0"/>
          <w:lang w:eastAsia="hr-HR"/>
          <w14:ligatures w14:val="none"/>
        </w:rPr>
      </w:pPr>
      <w:r w:rsidRPr="00B46C5B">
        <w:rPr>
          <w:rFonts w:eastAsia="Times New Roman" w:cs="Arial"/>
          <w:color w:val="000000" w:themeColor="text1"/>
          <w:kern w:val="0"/>
          <w:lang w:eastAsia="hr-HR"/>
          <w14:ligatures w14:val="none"/>
        </w:rPr>
        <w:t xml:space="preserve">(13)  Udaljenost osnovne građevine od bočnih granica građevne čestice je najmanje pola visine građevine (h/2), ali ne manje od 3,0 m odnosno kako je određeno u </w:t>
      </w:r>
      <w:r w:rsidRPr="00B46C5B">
        <w:rPr>
          <w:rFonts w:eastAsia="Times New Roman" w:cs="Arial"/>
          <w:b/>
          <w:color w:val="000000" w:themeColor="text1"/>
          <w:kern w:val="0"/>
          <w:lang w:eastAsia="hr-HR"/>
          <w14:ligatures w14:val="none"/>
        </w:rPr>
        <w:t>poglavlju 9.5</w:t>
      </w:r>
      <w:r w:rsidRPr="00B46C5B">
        <w:rPr>
          <w:rFonts w:eastAsia="Times New Roman" w:cs="Arial"/>
          <w:color w:val="000000" w:themeColor="text1"/>
          <w:kern w:val="0"/>
          <w:lang w:eastAsia="hr-HR"/>
          <w14:ligatures w14:val="none"/>
        </w:rPr>
        <w:t>. ovog GUP-a.</w:t>
      </w:r>
    </w:p>
    <w:p w14:paraId="32E2948C" w14:textId="77777777" w:rsidR="000F230E" w:rsidRPr="00B46C5B" w:rsidRDefault="000F230E" w:rsidP="000F230E">
      <w:pPr>
        <w:tabs>
          <w:tab w:val="left" w:pos="0"/>
        </w:tabs>
        <w:spacing w:line="240" w:lineRule="auto"/>
        <w:ind w:left="567" w:hanging="567"/>
        <w:rPr>
          <w:rFonts w:eastAsia="Times New Roman" w:cs="Arial"/>
          <w:snapToGrid w:val="0"/>
          <w:color w:val="000000" w:themeColor="text1"/>
          <w:kern w:val="0"/>
          <w14:ligatures w14:val="none"/>
        </w:rPr>
      </w:pPr>
      <w:r w:rsidRPr="00B46C5B">
        <w:rPr>
          <w:rFonts w:eastAsia="Times New Roman" w:cs="Arial"/>
          <w:snapToGrid w:val="0"/>
          <w:color w:val="000000" w:themeColor="text1"/>
          <w:kern w:val="0"/>
          <w14:ligatures w14:val="none"/>
        </w:rPr>
        <w:t>(14)</w:t>
      </w:r>
      <w:r w:rsidRPr="00B46C5B">
        <w:rPr>
          <w:rFonts w:eastAsia="Times New Roman" w:cs="Arial"/>
          <w:snapToGrid w:val="0"/>
          <w:color w:val="000000" w:themeColor="text1"/>
          <w:kern w:val="0"/>
          <w14:ligatures w14:val="none"/>
        </w:rPr>
        <w:tab/>
        <w:t>Iznimno, podrumska etaža može biti udaljena od ruba građevne čestice 3,0 m ako zadovoljava sljedeće uvjete:</w:t>
      </w:r>
    </w:p>
    <w:p w14:paraId="39698704" w14:textId="77777777" w:rsidR="000F230E" w:rsidRPr="00B46C5B" w:rsidRDefault="000F230E" w:rsidP="000F230E">
      <w:pPr>
        <w:numPr>
          <w:ilvl w:val="0"/>
          <w:numId w:val="51"/>
        </w:numPr>
        <w:tabs>
          <w:tab w:val="left" w:pos="0"/>
        </w:tabs>
        <w:spacing w:after="160" w:line="240" w:lineRule="auto"/>
        <w:ind w:left="851" w:hanging="142"/>
        <w:contextualSpacing/>
        <w:rPr>
          <w:rFonts w:eastAsia="Times New Roman" w:cs="Arial"/>
          <w:snapToGrid w:val="0"/>
          <w:color w:val="000000" w:themeColor="text1"/>
          <w:kern w:val="0"/>
          <w14:ligatures w14:val="none"/>
        </w:rPr>
      </w:pPr>
      <w:r w:rsidRPr="00B46C5B">
        <w:rPr>
          <w:rFonts w:eastAsia="Times New Roman" w:cs="Arial"/>
          <w:snapToGrid w:val="0"/>
          <w:color w:val="000000" w:themeColor="text1"/>
          <w:kern w:val="0"/>
          <w14:ligatures w14:val="none"/>
        </w:rPr>
        <w:t>podrumska etaža mora biti u potpunosti ukopana, krov podrumske etaže iznad kojeg nije građevina mora biti zajednički</w:t>
      </w:r>
    </w:p>
    <w:p w14:paraId="206D7B39" w14:textId="77777777" w:rsidR="000F230E" w:rsidRPr="00B46C5B" w:rsidRDefault="000F230E" w:rsidP="000F230E">
      <w:pPr>
        <w:numPr>
          <w:ilvl w:val="0"/>
          <w:numId w:val="51"/>
        </w:numPr>
        <w:tabs>
          <w:tab w:val="left" w:pos="0"/>
        </w:tabs>
        <w:spacing w:after="160" w:line="240" w:lineRule="auto"/>
        <w:ind w:left="851" w:hanging="142"/>
        <w:contextualSpacing/>
        <w:rPr>
          <w:rFonts w:eastAsia="Times New Roman" w:cs="Arial"/>
          <w:snapToGrid w:val="0"/>
          <w:color w:val="000000" w:themeColor="text1"/>
          <w:kern w:val="0"/>
          <w14:ligatures w14:val="none"/>
        </w:rPr>
      </w:pPr>
      <w:r w:rsidRPr="00B46C5B">
        <w:rPr>
          <w:rFonts w:eastAsia="Times New Roman" w:cs="Arial"/>
          <w:snapToGrid w:val="0"/>
          <w:color w:val="000000" w:themeColor="text1"/>
          <w:kern w:val="0"/>
          <w14:ligatures w14:val="none"/>
        </w:rPr>
        <w:t>dio građevine dostupan svim stanarima i korisnicima (kolna površina, pješačka površina, parkiralište, manipulativni prostor, dječje igralište i slično).</w:t>
      </w:r>
    </w:p>
    <w:p w14:paraId="231CFA39" w14:textId="77777777" w:rsidR="000F230E" w:rsidRPr="00B46C5B" w:rsidRDefault="000F230E" w:rsidP="000F230E">
      <w:pPr>
        <w:tabs>
          <w:tab w:val="left" w:pos="0"/>
        </w:tabs>
        <w:spacing w:line="240" w:lineRule="auto"/>
        <w:ind w:left="567" w:right="-1" w:hanging="567"/>
        <w:rPr>
          <w:rFonts w:eastAsia="Times New Roman" w:cs="Arial"/>
          <w:color w:val="000000" w:themeColor="text1"/>
          <w:kern w:val="0"/>
          <w:lang w:eastAsia="hr-HR"/>
          <w14:ligatures w14:val="none"/>
        </w:rPr>
      </w:pPr>
      <w:r w:rsidRPr="00B46C5B">
        <w:rPr>
          <w:rFonts w:eastAsia="Times New Roman" w:cs="Arial"/>
          <w:color w:val="000000" w:themeColor="text1"/>
          <w:kern w:val="0"/>
          <w:lang w:eastAsia="hr-HR"/>
          <w14:ligatures w14:val="none"/>
        </w:rPr>
        <w:t>(15 )</w:t>
      </w:r>
      <w:r w:rsidRPr="00B46C5B">
        <w:rPr>
          <w:rFonts w:eastAsia="Times New Roman" w:cs="Arial"/>
          <w:color w:val="000000" w:themeColor="text1"/>
          <w:kern w:val="0"/>
          <w:lang w:eastAsia="hr-HR"/>
          <w14:ligatures w14:val="none"/>
        </w:rPr>
        <w:tab/>
      </w:r>
      <w:r w:rsidRPr="00B46C5B">
        <w:rPr>
          <w:rFonts w:eastAsia="Times New Roman" w:cs="Arial"/>
          <w:snapToGrid w:val="0"/>
          <w:color w:val="000000" w:themeColor="text1"/>
          <w:kern w:val="0"/>
          <w:lang w:eastAsia="hr-HR"/>
          <w14:ligatures w14:val="none"/>
        </w:rPr>
        <w:t>Najmanje 25% građevne čestice potrebno je urediti kao zelenu površinu uređenu niskim i visokim zelenilom</w:t>
      </w:r>
      <w:r w:rsidRPr="00B46C5B">
        <w:rPr>
          <w:rFonts w:eastAsia="Calibri" w:cs="Arial"/>
          <w:color w:val="000000" w:themeColor="text1"/>
          <w:kern w:val="0"/>
          <w:lang w:eastAsia="hr-HR"/>
          <w14:ligatures w14:val="none"/>
        </w:rPr>
        <w:t xml:space="preserve"> namijenjenu za odmor i rekreaciju korisnika prostora, a najmanje 15%</w:t>
      </w:r>
      <w:r w:rsidRPr="00B46C5B">
        <w:rPr>
          <w:rFonts w:eastAsia="Times New Roman" w:cs="Arial"/>
          <w:snapToGrid w:val="0"/>
          <w:color w:val="000000" w:themeColor="text1"/>
          <w:kern w:val="0"/>
          <w:lang w:eastAsia="hr-HR"/>
          <w14:ligatures w14:val="none"/>
        </w:rPr>
        <w:t xml:space="preserve"> ukupne površine građevne čestice treba biti jedinstvena zelena površina</w:t>
      </w:r>
      <w:r w:rsidRPr="00B46C5B">
        <w:rPr>
          <w:rFonts w:eastAsia="Calibri" w:cs="Arial"/>
          <w:color w:val="000000" w:themeColor="text1"/>
        </w:rPr>
        <w:t xml:space="preserve">, odnosno sukladno </w:t>
      </w:r>
      <w:r w:rsidRPr="00B46C5B">
        <w:rPr>
          <w:rFonts w:eastAsia="Calibri" w:cs="Arial"/>
          <w:b/>
          <w:bCs/>
          <w:color w:val="000000" w:themeColor="text1"/>
        </w:rPr>
        <w:t>poglavlju 9.5.</w:t>
      </w:r>
      <w:r w:rsidRPr="00B46C5B">
        <w:rPr>
          <w:rFonts w:eastAsia="Calibri" w:cs="Arial"/>
          <w:color w:val="000000" w:themeColor="text1"/>
        </w:rPr>
        <w:t xml:space="preserve"> ovog GUP-a</w:t>
      </w:r>
      <w:r w:rsidRPr="00B46C5B">
        <w:rPr>
          <w:rFonts w:eastAsia="Times New Roman" w:cs="Arial"/>
          <w:snapToGrid w:val="0"/>
          <w:color w:val="000000" w:themeColor="text1"/>
          <w:kern w:val="0"/>
          <w:lang w:eastAsia="hr-HR"/>
          <w14:ligatures w14:val="none"/>
        </w:rPr>
        <w:t>.</w:t>
      </w:r>
    </w:p>
    <w:p w14:paraId="29B81F3F" w14:textId="77777777" w:rsidR="000F230E" w:rsidRPr="00B46C5B" w:rsidRDefault="000F230E" w:rsidP="000F230E">
      <w:pPr>
        <w:spacing w:line="240" w:lineRule="auto"/>
        <w:ind w:left="567" w:hanging="567"/>
        <w:rPr>
          <w:rFonts w:eastAsia="Times New Roman" w:cs="Arial"/>
          <w:snapToGrid w:val="0"/>
          <w:color w:val="000000" w:themeColor="text1"/>
          <w:kern w:val="0"/>
          <w14:ligatures w14:val="none"/>
        </w:rPr>
      </w:pPr>
      <w:r w:rsidRPr="00B46C5B">
        <w:rPr>
          <w:rFonts w:eastAsia="Times New Roman" w:cs="Arial"/>
          <w:snapToGrid w:val="0"/>
          <w:color w:val="000000" w:themeColor="text1"/>
          <w:kern w:val="0"/>
          <w14:ligatures w14:val="none"/>
        </w:rPr>
        <w:t xml:space="preserve">(16)  </w:t>
      </w:r>
      <w:bookmarkStart w:id="108" w:name="_Hlk190614172"/>
      <w:r w:rsidRPr="00B46C5B">
        <w:rPr>
          <w:rFonts w:eastAsia="Times New Roman" w:cs="Arial"/>
          <w:snapToGrid w:val="0"/>
          <w:color w:val="000000" w:themeColor="text1"/>
          <w:kern w:val="0"/>
          <w14:ligatures w14:val="none"/>
        </w:rPr>
        <w:t xml:space="preserve">Građevna čestica višestambene zgrade mora biti uređena kao zajednička uređena površina za korištenje svih stanara ili kao javna zeleno-pješačka površina. U sklopu građevne čestice predvidjeti popločane površine, dječje igralište, opremljenost urbanim </w:t>
      </w:r>
      <w:proofErr w:type="spellStart"/>
      <w:r w:rsidRPr="00B46C5B">
        <w:rPr>
          <w:rFonts w:eastAsia="Times New Roman" w:cs="Arial"/>
          <w:snapToGrid w:val="0"/>
          <w:color w:val="000000" w:themeColor="text1"/>
          <w:kern w:val="0"/>
          <w14:ligatures w14:val="none"/>
        </w:rPr>
        <w:t>mobilijarom</w:t>
      </w:r>
      <w:proofErr w:type="spellEnd"/>
      <w:r w:rsidRPr="00B46C5B">
        <w:rPr>
          <w:rFonts w:eastAsia="Times New Roman" w:cs="Arial"/>
          <w:snapToGrid w:val="0"/>
          <w:color w:val="000000" w:themeColor="text1"/>
          <w:kern w:val="0"/>
          <w14:ligatures w14:val="none"/>
        </w:rPr>
        <w:t xml:space="preserve"> i slično.</w:t>
      </w:r>
      <w:bookmarkEnd w:id="108"/>
    </w:p>
    <w:p w14:paraId="179372C1" w14:textId="77777777" w:rsidR="000F230E" w:rsidRPr="00B46C5B" w:rsidRDefault="000F230E" w:rsidP="000F230E">
      <w:pPr>
        <w:tabs>
          <w:tab w:val="left" w:pos="851"/>
        </w:tabs>
        <w:spacing w:line="240" w:lineRule="auto"/>
        <w:ind w:left="567" w:right="-1" w:hanging="567"/>
        <w:contextualSpacing/>
        <w:rPr>
          <w:rFonts w:eastAsia="Times New Roman" w:cs="Arial"/>
          <w:color w:val="000000" w:themeColor="text1"/>
          <w:kern w:val="0"/>
          <w:lang w:eastAsia="hr-HR"/>
          <w14:ligatures w14:val="none"/>
        </w:rPr>
      </w:pPr>
      <w:r w:rsidRPr="00B46C5B">
        <w:rPr>
          <w:rFonts w:eastAsia="Times New Roman" w:cs="Arial"/>
          <w:color w:val="000000" w:themeColor="text1"/>
          <w:lang w:eastAsia="hr-HR"/>
        </w:rPr>
        <w:t xml:space="preserve">(17) </w:t>
      </w:r>
      <w:r w:rsidRPr="00B46C5B">
        <w:rPr>
          <w:rFonts w:eastAsia="Times New Roman" w:cs="Arial"/>
          <w:color w:val="000000" w:themeColor="text1"/>
          <w:lang w:eastAsia="hr-HR"/>
        </w:rPr>
        <w:tab/>
        <w:t xml:space="preserve">Parkirališno-garažna mjesta za stambene građevine moraju se osigurati sukladno </w:t>
      </w:r>
      <w:r w:rsidRPr="00B46C5B">
        <w:rPr>
          <w:rFonts w:eastAsia="Times New Roman" w:cs="Arial"/>
          <w:b/>
          <w:color w:val="000000" w:themeColor="text1"/>
          <w:lang w:eastAsia="hr-HR"/>
        </w:rPr>
        <w:t xml:space="preserve">poglavlju Parkirališta i garaže </w:t>
      </w:r>
      <w:r w:rsidRPr="00B46C5B">
        <w:rPr>
          <w:rFonts w:eastAsia="Times New Roman" w:cs="Arial"/>
          <w:color w:val="000000" w:themeColor="text1"/>
          <w:lang w:eastAsia="hr-HR"/>
        </w:rPr>
        <w:t>ovog GUP-a.</w:t>
      </w:r>
    </w:p>
    <w:p w14:paraId="0EA618CE" w14:textId="77777777" w:rsidR="000F230E" w:rsidRPr="00B46C5B" w:rsidRDefault="000F230E" w:rsidP="000F230E">
      <w:pPr>
        <w:tabs>
          <w:tab w:val="left" w:pos="851"/>
        </w:tabs>
        <w:spacing w:line="240" w:lineRule="auto"/>
        <w:ind w:left="567" w:right="-1" w:hanging="567"/>
        <w:contextualSpacing/>
        <w:rPr>
          <w:rFonts w:eastAsia="Times New Roman" w:cs="Arial"/>
          <w:color w:val="000000" w:themeColor="text1"/>
          <w:kern w:val="0"/>
          <w:lang w:eastAsia="hr-HR"/>
          <w14:ligatures w14:val="none"/>
        </w:rPr>
      </w:pPr>
      <w:r w:rsidRPr="00B46C5B">
        <w:rPr>
          <w:rFonts w:eastAsia="Calibri" w:cs="Arial"/>
          <w:color w:val="000000" w:themeColor="text1"/>
        </w:rPr>
        <w:t xml:space="preserve">(18) </w:t>
      </w:r>
      <w:r w:rsidRPr="00B46C5B">
        <w:rPr>
          <w:rFonts w:eastAsia="Calibri" w:cs="Arial"/>
          <w:color w:val="000000" w:themeColor="text1"/>
        </w:rPr>
        <w:tab/>
        <w:t xml:space="preserve">Ostali uvjeti uređenja građevne čestice te </w:t>
      </w:r>
      <w:r w:rsidRPr="00B46C5B">
        <w:rPr>
          <w:rFonts w:eastAsia="Calibri" w:cs="Arial"/>
          <w:snapToGrid w:val="0"/>
          <w:color w:val="000000" w:themeColor="text1"/>
        </w:rPr>
        <w:t>gradnja i oblikovanje građevina više</w:t>
      </w:r>
      <w:r w:rsidRPr="00B46C5B">
        <w:rPr>
          <w:rFonts w:eastAsia="Calibri" w:cs="Arial"/>
          <w:color w:val="000000" w:themeColor="text1"/>
        </w:rPr>
        <w:t xml:space="preserve">stambene namjene određeni su u </w:t>
      </w:r>
      <w:r w:rsidRPr="00B46C5B">
        <w:rPr>
          <w:rFonts w:eastAsia="Calibri" w:cs="Arial"/>
          <w:b/>
          <w:bCs/>
          <w:color w:val="000000" w:themeColor="text1"/>
        </w:rPr>
        <w:t xml:space="preserve">poglavlju 9.5., </w:t>
      </w:r>
      <w:r w:rsidRPr="00B46C5B">
        <w:rPr>
          <w:rFonts w:eastAsia="Calibri" w:cs="Arial"/>
          <w:color w:val="000000" w:themeColor="text1"/>
        </w:rPr>
        <w:t>a koji u ovom članku nisu određeni.</w:t>
      </w:r>
    </w:p>
    <w:p w14:paraId="15123D47" w14:textId="77777777" w:rsidR="000F230E" w:rsidRPr="00B46C5B" w:rsidRDefault="000F230E" w:rsidP="000F230E">
      <w:pPr>
        <w:spacing w:line="240" w:lineRule="auto"/>
        <w:ind w:left="567" w:hanging="567"/>
        <w:rPr>
          <w:rFonts w:eastAsia="Times New Roman" w:cs="Arial"/>
          <w:snapToGrid w:val="0"/>
          <w:color w:val="000000" w:themeColor="text1"/>
          <w:spacing w:val="2"/>
          <w:kern w:val="0"/>
          <w14:ligatures w14:val="none"/>
        </w:rPr>
      </w:pPr>
      <w:r w:rsidRPr="00B46C5B">
        <w:rPr>
          <w:rFonts w:eastAsia="Times New Roman" w:cs="Arial"/>
          <w:snapToGrid w:val="0"/>
          <w:color w:val="000000" w:themeColor="text1"/>
          <w:spacing w:val="2"/>
          <w:kern w:val="0"/>
          <w14:ligatures w14:val="none"/>
        </w:rPr>
        <w:t>(19)</w:t>
      </w:r>
      <w:r w:rsidRPr="00B46C5B">
        <w:rPr>
          <w:rFonts w:eastAsia="Times New Roman" w:cs="Arial"/>
          <w:snapToGrid w:val="0"/>
          <w:color w:val="000000" w:themeColor="text1"/>
          <w:spacing w:val="2"/>
          <w:kern w:val="0"/>
          <w14:ligatures w14:val="none"/>
        </w:rPr>
        <w:tab/>
        <w:t>Z</w:t>
      </w:r>
      <w:r w:rsidRPr="00B46C5B">
        <w:rPr>
          <w:rFonts w:eastAsia="Times New Roman" w:cs="Arial"/>
          <w:snapToGrid w:val="0"/>
          <w:color w:val="000000" w:themeColor="text1"/>
          <w:kern w:val="0"/>
          <w14:ligatures w14:val="none"/>
        </w:rPr>
        <w:t xml:space="preserve">a postojeće višestambene zgrade tzv. „društvene stanogradnje“ kod utvrđivanja </w:t>
      </w:r>
      <w:proofErr w:type="spellStart"/>
      <w:r w:rsidRPr="00B46C5B">
        <w:rPr>
          <w:rFonts w:eastAsia="Times New Roman" w:cs="Arial"/>
          <w:snapToGrid w:val="0"/>
          <w:color w:val="000000" w:themeColor="text1"/>
          <w:kern w:val="0"/>
          <w14:ligatures w14:val="none"/>
        </w:rPr>
        <w:t>opslužnog</w:t>
      </w:r>
      <w:proofErr w:type="spellEnd"/>
      <w:r w:rsidRPr="00B46C5B">
        <w:rPr>
          <w:rFonts w:eastAsia="Times New Roman" w:cs="Arial"/>
          <w:snapToGrid w:val="0"/>
          <w:color w:val="000000" w:themeColor="text1"/>
          <w:kern w:val="0"/>
          <w14:ligatures w14:val="none"/>
        </w:rPr>
        <w:t xml:space="preserve"> zemljišta iznimno se dozvoljava parcelacija i formiranje građevnih čestica </w:t>
      </w:r>
      <w:r w:rsidRPr="00B46C5B">
        <w:rPr>
          <w:rFonts w:eastAsia="Times New Roman" w:cs="Arial"/>
          <w:snapToGrid w:val="0"/>
          <w:color w:val="000000" w:themeColor="text1"/>
          <w:spacing w:val="2"/>
          <w:kern w:val="0"/>
          <w14:ligatures w14:val="none"/>
        </w:rPr>
        <w:t xml:space="preserve">iako ne ispunjavaju uvjete prema kojima se na građevnoj čestici mora osigurati broj parkirališnih mjesta iz poglavlja </w:t>
      </w:r>
      <w:r w:rsidRPr="00B46C5B">
        <w:rPr>
          <w:rFonts w:eastAsia="Times New Roman" w:cs="Arial"/>
          <w:b/>
          <w:bCs/>
          <w:snapToGrid w:val="0"/>
          <w:color w:val="000000" w:themeColor="text1"/>
          <w:spacing w:val="2"/>
          <w:kern w:val="0"/>
          <w14:ligatures w14:val="none"/>
        </w:rPr>
        <w:t>Parkirališta i garaže</w:t>
      </w:r>
      <w:r w:rsidRPr="00B46C5B">
        <w:rPr>
          <w:rFonts w:eastAsia="Times New Roman" w:cs="Arial"/>
          <w:snapToGrid w:val="0"/>
          <w:color w:val="000000" w:themeColor="text1"/>
          <w:spacing w:val="2"/>
          <w:kern w:val="0"/>
          <w14:ligatures w14:val="none"/>
        </w:rPr>
        <w:t xml:space="preserve"> ovog GUP-a te ostale uvjete gradnje ovog članka, a poštujući pravila struke u odnosu na date prostorne mogućnosti, zatečeno postojeće stanje na terenu i načelo uspostave urbanističkog reda u odnosu na širu prostornu organizaciju </w:t>
      </w:r>
      <w:r w:rsidRPr="00B46C5B">
        <w:rPr>
          <w:rFonts w:eastAsia="Calibri" w:cs="Arial"/>
          <w:color w:val="000000" w:themeColor="text1"/>
          <w:kern w:val="0"/>
          <w14:ligatures w14:val="none"/>
        </w:rPr>
        <w:t xml:space="preserve">izuzimajući površine za ceste, putove i površine javne namjene, a </w:t>
      </w:r>
      <w:r w:rsidRPr="00B46C5B">
        <w:rPr>
          <w:rFonts w:eastAsia="Times New Roman" w:cs="Arial"/>
          <w:snapToGrid w:val="0"/>
          <w:color w:val="000000" w:themeColor="text1"/>
          <w:spacing w:val="2"/>
          <w:kern w:val="0"/>
          <w14:ligatures w14:val="none"/>
        </w:rPr>
        <w:t xml:space="preserve">koristeći podatke iz geodetskog snimka izvedenog stanja pojedinog postojećeg kvarta tzv. „društvene stanogradnje“.  </w:t>
      </w:r>
    </w:p>
    <w:p w14:paraId="77C5873C" w14:textId="05584C3C" w:rsidR="000F230E" w:rsidRPr="00B46C5B" w:rsidRDefault="000F230E" w:rsidP="000F230E">
      <w:pPr>
        <w:spacing w:line="240" w:lineRule="auto"/>
        <w:ind w:left="567" w:hanging="567"/>
        <w:rPr>
          <w:rFonts w:eastAsia="Calibri" w:cs="Arial"/>
          <w:color w:val="000000" w:themeColor="text1"/>
          <w:kern w:val="0"/>
          <w14:ligatures w14:val="none"/>
        </w:rPr>
      </w:pPr>
      <w:r w:rsidRPr="00B46C5B">
        <w:rPr>
          <w:rFonts w:eastAsia="Times New Roman" w:cs="Arial"/>
          <w:snapToGrid w:val="0"/>
          <w:color w:val="000000" w:themeColor="text1"/>
          <w:spacing w:val="2"/>
          <w:kern w:val="0"/>
          <w14:ligatures w14:val="none"/>
        </w:rPr>
        <w:t>(20)  Iznimno, dozvoljava se parcelacija postojećih garaža koje su izgrađene uz ili pored postojeće višestambene zgrade na prostorima iz stavka 19. ovog članka koje su izgrađene na zemljištu u vlasništvu Grada Koprivnice i na zemljištu javne namjene koje se vodi kao javno dobro u neotuđivom vlasništvu Grada Koprivnice</w:t>
      </w:r>
      <w:r w:rsidRPr="00B46C5B">
        <w:rPr>
          <w:rFonts w:eastAsia="Calibri" w:cs="Arial"/>
          <w:color w:val="000000" w:themeColor="text1"/>
          <w:kern w:val="0"/>
          <w14:ligatures w14:val="none"/>
        </w:rPr>
        <w:t xml:space="preserve"> </w:t>
      </w:r>
      <w:r w:rsidRPr="00B46C5B">
        <w:rPr>
          <w:rFonts w:eastAsia="Times New Roman" w:cs="Arial"/>
          <w:snapToGrid w:val="0"/>
          <w:color w:val="000000" w:themeColor="text1"/>
          <w:spacing w:val="2"/>
          <w:kern w:val="0"/>
          <w14:ligatures w14:val="none"/>
        </w:rPr>
        <w:t xml:space="preserve">kao zemljište koje </w:t>
      </w:r>
      <w:r w:rsidRPr="00B46C5B">
        <w:rPr>
          <w:rFonts w:eastAsia="Times New Roman" w:cs="Arial"/>
          <w:snapToGrid w:val="0"/>
          <w:color w:val="000000" w:themeColor="text1"/>
          <w:spacing w:val="2"/>
          <w:kern w:val="0"/>
          <w14:ligatures w14:val="none"/>
        </w:rPr>
        <w:lastRenderedPageBreak/>
        <w:t>je ispod te zgrade.</w:t>
      </w:r>
      <w:r w:rsidRPr="00B46C5B">
        <w:rPr>
          <w:rFonts w:eastAsia="Calibri" w:cs="Arial"/>
          <w:color w:val="000000" w:themeColor="text1"/>
          <w:kern w:val="0"/>
          <w14:ligatures w14:val="none"/>
        </w:rPr>
        <w:t xml:space="preserve"> Zatečeni pristup novoutvrđenim građevnim česticama postojećih garaža mora biti zadržan i omogućen.</w:t>
      </w:r>
    </w:p>
    <w:p w14:paraId="4EB6A44D" w14:textId="77777777" w:rsidR="000F230E" w:rsidRDefault="000F230E" w:rsidP="00D94733">
      <w:pPr>
        <w:rPr>
          <w:rFonts w:cs="Arial"/>
        </w:rPr>
      </w:pPr>
    </w:p>
    <w:p w14:paraId="41A933B1" w14:textId="7F7B32A8" w:rsidR="00B35031" w:rsidRDefault="00C4713A" w:rsidP="00C4713A">
      <w:pPr>
        <w:pStyle w:val="Naslov2"/>
        <w:tabs>
          <w:tab w:val="left" w:pos="567"/>
        </w:tabs>
        <w:rPr>
          <w:rFonts w:cs="Arial"/>
        </w:rPr>
      </w:pPr>
      <w:bookmarkStart w:id="109" w:name="_Toc195017184"/>
      <w:r w:rsidRPr="00330135">
        <w:t>5.3.</w:t>
      </w:r>
      <w:r>
        <w:t xml:space="preserve">   </w:t>
      </w:r>
      <w:r w:rsidRPr="00330135">
        <w:t>Uvjeti smještaja stambene gradnje u zelenilu (oznaka</w:t>
      </w:r>
      <w:r>
        <w:t xml:space="preserve"> S1</w:t>
      </w:r>
      <w:r w:rsidRPr="00330135">
        <w:t>)</w:t>
      </w:r>
      <w:bookmarkEnd w:id="109"/>
    </w:p>
    <w:p w14:paraId="53239B27" w14:textId="77777777" w:rsidR="00B35031" w:rsidRDefault="00B35031" w:rsidP="00D94733">
      <w:pPr>
        <w:rPr>
          <w:rFonts w:cs="Arial"/>
        </w:rPr>
      </w:pPr>
    </w:p>
    <w:p w14:paraId="5A81F466" w14:textId="77777777" w:rsidR="00F45AC0" w:rsidRPr="00F45AC0" w:rsidRDefault="00F45AC0" w:rsidP="00F45AC0">
      <w:pPr>
        <w:tabs>
          <w:tab w:val="left" w:pos="0"/>
        </w:tabs>
        <w:spacing w:line="240" w:lineRule="auto"/>
        <w:ind w:left="567" w:right="-1" w:hanging="567"/>
        <w:jc w:val="center"/>
        <w:rPr>
          <w:rFonts w:eastAsia="Times New Roman" w:cs="Arial"/>
          <w:b/>
          <w:kern w:val="0"/>
          <w:lang w:eastAsia="hr-HR"/>
          <w14:ligatures w14:val="none"/>
        </w:rPr>
      </w:pPr>
      <w:r w:rsidRPr="00F45AC0">
        <w:rPr>
          <w:rFonts w:eastAsia="Times New Roman" w:cs="Arial"/>
          <w:b/>
          <w:kern w:val="0"/>
          <w:lang w:eastAsia="hr-HR"/>
          <w14:ligatures w14:val="none"/>
        </w:rPr>
        <w:t>Članak 30.</w:t>
      </w:r>
    </w:p>
    <w:p w14:paraId="6E8785CC" w14:textId="77777777" w:rsidR="00B35031" w:rsidRDefault="00B35031" w:rsidP="00D94733">
      <w:pPr>
        <w:rPr>
          <w:rFonts w:cs="Arial"/>
        </w:rPr>
      </w:pPr>
    </w:p>
    <w:p w14:paraId="2236C389" w14:textId="49EF68AE" w:rsidR="00F45AC0" w:rsidRPr="00D82F9F" w:rsidRDefault="00F45AC0" w:rsidP="00F45AC0">
      <w:pPr>
        <w:spacing w:line="240" w:lineRule="auto"/>
        <w:ind w:left="567" w:right="-1" w:hanging="567"/>
        <w:rPr>
          <w:rFonts w:eastAsia="Times New Roman" w:cs="Arial"/>
          <w:kern w:val="0"/>
          <w:lang w:eastAsia="hr-HR"/>
          <w14:ligatures w14:val="none"/>
        </w:rPr>
      </w:pPr>
      <w:r w:rsidRPr="00D82F9F">
        <w:rPr>
          <w:rFonts w:eastAsia="Times New Roman" w:cs="Arial"/>
          <w:kern w:val="0"/>
          <w:lang w:eastAsia="hr-HR"/>
          <w14:ligatures w14:val="none"/>
        </w:rPr>
        <w:t>(1)</w:t>
      </w:r>
      <w:r w:rsidRPr="00D82F9F">
        <w:rPr>
          <w:rFonts w:eastAsia="Times New Roman" w:cs="Arial"/>
          <w:kern w:val="0"/>
          <w:lang w:eastAsia="hr-HR"/>
          <w14:ligatures w14:val="none"/>
        </w:rPr>
        <w:tab/>
        <w:t xml:space="preserve">Individualne stambene zgrade te pomoćne građevine (garaže, spremišta, drvarnice i slično) u ovom području mogu se graditi isključivo na slobodnostojeći način. </w:t>
      </w:r>
    </w:p>
    <w:p w14:paraId="29F82F2B" w14:textId="77777777" w:rsidR="00F45AC0" w:rsidRPr="00D82F9F" w:rsidRDefault="00F45AC0" w:rsidP="00F45AC0">
      <w:pPr>
        <w:spacing w:line="240" w:lineRule="auto"/>
        <w:ind w:left="567" w:right="-1" w:hanging="567"/>
        <w:rPr>
          <w:rFonts w:eastAsia="Times New Roman" w:cs="Arial"/>
          <w:strike/>
          <w:kern w:val="0"/>
          <w:lang w:eastAsia="hr-HR"/>
          <w14:ligatures w14:val="none"/>
        </w:rPr>
      </w:pPr>
      <w:r w:rsidRPr="00D82F9F">
        <w:rPr>
          <w:rFonts w:eastAsia="Times New Roman" w:cs="Arial"/>
          <w:kern w:val="0"/>
          <w:lang w:eastAsia="hr-HR"/>
          <w14:ligatures w14:val="none"/>
        </w:rPr>
        <w:t>(2)</w:t>
      </w:r>
      <w:r w:rsidRPr="00D82F9F">
        <w:rPr>
          <w:rFonts w:eastAsia="Times New Roman" w:cs="Arial"/>
          <w:kern w:val="0"/>
          <w:lang w:eastAsia="hr-HR"/>
          <w14:ligatures w14:val="none"/>
        </w:rPr>
        <w:tab/>
        <w:t>Uvjeti gradnje i uređenja građevne čestice su:</w:t>
      </w:r>
    </w:p>
    <w:p w14:paraId="31365AA4" w14:textId="77777777" w:rsidR="00F45AC0" w:rsidRPr="00D82F9F" w:rsidRDefault="00F45AC0" w:rsidP="00F45AC0">
      <w:pPr>
        <w:numPr>
          <w:ilvl w:val="0"/>
          <w:numId w:val="52"/>
        </w:numPr>
        <w:spacing w:after="160" w:line="240" w:lineRule="auto"/>
        <w:ind w:left="993" w:right="-1" w:hanging="142"/>
        <w:contextualSpacing/>
        <w:rPr>
          <w:rFonts w:eastAsia="Times New Roman" w:cs="Arial"/>
          <w:kern w:val="0"/>
          <w:lang w:eastAsia="hr-HR"/>
          <w14:ligatures w14:val="none"/>
        </w:rPr>
      </w:pPr>
      <w:r w:rsidRPr="00D82F9F">
        <w:rPr>
          <w:rFonts w:eastAsia="Times New Roman" w:cs="Arial"/>
          <w:kern w:val="0"/>
          <w:lang w:eastAsia="hr-HR"/>
          <w14:ligatures w14:val="none"/>
        </w:rPr>
        <w:t>najmanja veličina građevne čestice iznosi: P=1.000,0 m</w:t>
      </w:r>
      <w:r w:rsidRPr="00D82F9F">
        <w:rPr>
          <w:rFonts w:eastAsia="Times New Roman" w:cs="Arial"/>
          <w:kern w:val="0"/>
          <w:vertAlign w:val="superscript"/>
          <w:lang w:eastAsia="hr-HR"/>
          <w14:ligatures w14:val="none"/>
        </w:rPr>
        <w:t>2</w:t>
      </w:r>
    </w:p>
    <w:p w14:paraId="0D400D23" w14:textId="77777777" w:rsidR="00F45AC0" w:rsidRPr="00D82F9F" w:rsidRDefault="00F45AC0" w:rsidP="00F45AC0">
      <w:pPr>
        <w:numPr>
          <w:ilvl w:val="0"/>
          <w:numId w:val="52"/>
        </w:numPr>
        <w:spacing w:after="160" w:line="240" w:lineRule="auto"/>
        <w:ind w:left="993" w:right="-1" w:hanging="142"/>
        <w:contextualSpacing/>
        <w:rPr>
          <w:rFonts w:eastAsia="Times New Roman" w:cs="Arial"/>
          <w:kern w:val="0"/>
          <w:lang w:eastAsia="hr-HR"/>
          <w14:ligatures w14:val="none"/>
        </w:rPr>
      </w:pPr>
      <w:r w:rsidRPr="00D82F9F">
        <w:rPr>
          <w:rFonts w:eastAsia="Times New Roman" w:cs="Arial"/>
          <w:kern w:val="0"/>
          <w:lang w:eastAsia="hr-HR"/>
          <w14:ligatures w14:val="none"/>
        </w:rPr>
        <w:t>najmanja širina građevne čestice uz prometnu površinu i u gradivom dijelu osnovne građevine iznosi 20,0 m</w:t>
      </w:r>
    </w:p>
    <w:p w14:paraId="6D44BD19" w14:textId="77777777" w:rsidR="00F45AC0" w:rsidRPr="00D82F9F" w:rsidRDefault="00F45AC0" w:rsidP="00F45AC0">
      <w:pPr>
        <w:numPr>
          <w:ilvl w:val="0"/>
          <w:numId w:val="52"/>
        </w:numPr>
        <w:spacing w:after="160" w:line="240" w:lineRule="auto"/>
        <w:ind w:left="993" w:right="-1" w:hanging="142"/>
        <w:contextualSpacing/>
        <w:rPr>
          <w:rFonts w:eastAsia="Times New Roman" w:cs="Arial"/>
          <w:kern w:val="0"/>
          <w:lang w:eastAsia="hr-HR"/>
          <w14:ligatures w14:val="none"/>
        </w:rPr>
      </w:pPr>
      <w:r w:rsidRPr="00D82F9F">
        <w:rPr>
          <w:rFonts w:eastAsia="Times New Roman" w:cs="Arial"/>
          <w:snapToGrid w:val="0"/>
          <w:lang w:eastAsia="hr-HR"/>
        </w:rPr>
        <w:t>udaljenost građevine od regulacijske linije ne može biti manja od 5,0 m</w:t>
      </w:r>
    </w:p>
    <w:p w14:paraId="01174991" w14:textId="77777777" w:rsidR="00F45AC0" w:rsidRPr="00D82F9F" w:rsidRDefault="00F45AC0" w:rsidP="00F45AC0">
      <w:pPr>
        <w:numPr>
          <w:ilvl w:val="0"/>
          <w:numId w:val="52"/>
        </w:numPr>
        <w:spacing w:after="160" w:line="240" w:lineRule="auto"/>
        <w:ind w:left="993" w:right="-1" w:hanging="142"/>
        <w:contextualSpacing/>
        <w:rPr>
          <w:rFonts w:eastAsia="Times New Roman" w:cs="Arial"/>
          <w:kern w:val="0"/>
          <w:lang w:eastAsia="hr-HR"/>
          <w14:ligatures w14:val="none"/>
        </w:rPr>
      </w:pPr>
      <w:r w:rsidRPr="00D82F9F">
        <w:rPr>
          <w:rFonts w:eastAsia="Times New Roman" w:cs="Arial"/>
          <w:lang w:eastAsia="hr-HR"/>
        </w:rPr>
        <w:t xml:space="preserve">udaljenost osnovne građevine od bočnih granica građevne čestice je najmanje pola visine građevine (h/2), ali ne manje od 3,0 m odnosno kako je određeno u </w:t>
      </w:r>
      <w:r w:rsidRPr="00D82F9F">
        <w:rPr>
          <w:rFonts w:eastAsia="Times New Roman" w:cs="Arial"/>
          <w:b/>
          <w:lang w:eastAsia="hr-HR"/>
        </w:rPr>
        <w:t>poglavlju 9.5</w:t>
      </w:r>
      <w:r w:rsidRPr="00D82F9F">
        <w:rPr>
          <w:rFonts w:eastAsia="Times New Roman" w:cs="Arial"/>
          <w:lang w:eastAsia="hr-HR"/>
        </w:rPr>
        <w:t>. ovog GUP-a</w:t>
      </w:r>
    </w:p>
    <w:p w14:paraId="756DFF49" w14:textId="77777777" w:rsidR="00F45AC0" w:rsidRPr="00D82F9F" w:rsidRDefault="00F45AC0" w:rsidP="00F45AC0">
      <w:pPr>
        <w:numPr>
          <w:ilvl w:val="0"/>
          <w:numId w:val="52"/>
        </w:numPr>
        <w:spacing w:after="160" w:line="240" w:lineRule="auto"/>
        <w:ind w:left="993" w:right="-1" w:hanging="142"/>
        <w:contextualSpacing/>
        <w:rPr>
          <w:rFonts w:eastAsia="Times New Roman" w:cs="Arial"/>
          <w:kern w:val="0"/>
          <w:lang w:eastAsia="hr-HR"/>
          <w14:ligatures w14:val="none"/>
        </w:rPr>
      </w:pPr>
      <w:r w:rsidRPr="00D82F9F">
        <w:rPr>
          <w:rFonts w:eastAsia="Times New Roman" w:cs="Arial"/>
          <w:lang w:eastAsia="hr-HR"/>
        </w:rPr>
        <w:t xml:space="preserve">pomoćne građevine mogu se graditi najmanje 1,0 m od granice građevne čestice ili za širinu strehe sukladno </w:t>
      </w:r>
      <w:r w:rsidRPr="00D82F9F">
        <w:rPr>
          <w:rFonts w:eastAsia="Times New Roman" w:cs="Arial"/>
          <w:b/>
          <w:lang w:eastAsia="hr-HR"/>
        </w:rPr>
        <w:t>poglavlju 9.5.</w:t>
      </w:r>
      <w:r w:rsidRPr="00D82F9F">
        <w:rPr>
          <w:rFonts w:eastAsia="Times New Roman" w:cs="Arial"/>
          <w:lang w:eastAsia="hr-HR"/>
        </w:rPr>
        <w:t xml:space="preserve">  </w:t>
      </w:r>
    </w:p>
    <w:p w14:paraId="17E79BE5" w14:textId="77777777" w:rsidR="00F45AC0" w:rsidRPr="00D82F9F" w:rsidRDefault="00F45AC0" w:rsidP="00F45AC0">
      <w:pPr>
        <w:numPr>
          <w:ilvl w:val="0"/>
          <w:numId w:val="52"/>
        </w:numPr>
        <w:spacing w:after="160" w:line="240" w:lineRule="auto"/>
        <w:ind w:left="993" w:right="-1" w:hanging="142"/>
        <w:contextualSpacing/>
        <w:rPr>
          <w:rFonts w:eastAsia="Times New Roman" w:cs="Arial"/>
          <w:kern w:val="0"/>
          <w:lang w:eastAsia="hr-HR"/>
          <w14:ligatures w14:val="none"/>
        </w:rPr>
      </w:pPr>
      <w:r w:rsidRPr="00D82F9F">
        <w:rPr>
          <w:rFonts w:eastAsia="Times New Roman" w:cs="Arial"/>
          <w:lang w:eastAsia="hr-HR"/>
        </w:rPr>
        <w:t xml:space="preserve">najveći dopušteni koeficijent izgrađenosti - </w:t>
      </w:r>
      <w:proofErr w:type="spellStart"/>
      <w:r w:rsidRPr="00D82F9F">
        <w:rPr>
          <w:rFonts w:eastAsia="Times New Roman" w:cs="Arial"/>
          <w:lang w:eastAsia="hr-HR"/>
        </w:rPr>
        <w:t>kig</w:t>
      </w:r>
      <w:proofErr w:type="spellEnd"/>
      <w:r w:rsidRPr="00D82F9F">
        <w:rPr>
          <w:rFonts w:eastAsia="Times New Roman" w:cs="Arial"/>
          <w:lang w:eastAsia="hr-HR"/>
        </w:rPr>
        <w:t xml:space="preserve"> i iskoristivosti - kis građevne čestice,  dozvoljeni broj etaža građevina osnovne namjene određuje se ovisno o zoni grada u skladu s odredbama </w:t>
      </w:r>
      <w:r w:rsidRPr="00D82F9F">
        <w:rPr>
          <w:rFonts w:eastAsia="Times New Roman" w:cs="Arial"/>
          <w:b/>
          <w:lang w:eastAsia="hr-HR"/>
        </w:rPr>
        <w:t>poglavlja 9. Način i uvjeti gradnje</w:t>
      </w:r>
    </w:p>
    <w:p w14:paraId="2B544F53" w14:textId="77777777" w:rsidR="00F45AC0" w:rsidRPr="00D82F9F" w:rsidRDefault="00F45AC0" w:rsidP="00F45AC0">
      <w:pPr>
        <w:numPr>
          <w:ilvl w:val="0"/>
          <w:numId w:val="52"/>
        </w:numPr>
        <w:spacing w:after="160" w:line="240" w:lineRule="auto"/>
        <w:ind w:left="993" w:right="-1" w:hanging="142"/>
        <w:contextualSpacing/>
        <w:rPr>
          <w:rFonts w:eastAsia="Times New Roman" w:cs="Arial"/>
          <w:kern w:val="0"/>
          <w:lang w:eastAsia="hr-HR"/>
          <w14:ligatures w14:val="none"/>
        </w:rPr>
      </w:pPr>
      <w:r w:rsidRPr="00D82F9F">
        <w:rPr>
          <w:rFonts w:eastAsia="Times New Roman" w:cs="Arial"/>
          <w:lang w:eastAsia="hr-HR"/>
        </w:rPr>
        <w:t>najveća etažna visina pomoćne građevine je E=Po/</w:t>
      </w:r>
      <w:proofErr w:type="spellStart"/>
      <w:r w:rsidRPr="00D82F9F">
        <w:rPr>
          <w:rFonts w:eastAsia="Times New Roman" w:cs="Arial"/>
          <w:lang w:eastAsia="hr-HR"/>
        </w:rPr>
        <w:t>S+P+Pk</w:t>
      </w:r>
      <w:proofErr w:type="spellEnd"/>
      <w:r w:rsidRPr="00D82F9F">
        <w:rPr>
          <w:rFonts w:eastAsia="Times New Roman" w:cs="Arial"/>
          <w:lang w:eastAsia="hr-HR"/>
        </w:rPr>
        <w:t xml:space="preserve">, odnosno najveća visina pomoćne građevine je </w:t>
      </w:r>
      <w:proofErr w:type="spellStart"/>
      <w:r w:rsidRPr="00D82F9F">
        <w:rPr>
          <w:rFonts w:eastAsia="Times New Roman" w:cs="Arial"/>
          <w:lang w:eastAsia="hr-HR"/>
        </w:rPr>
        <w:t>Vmax</w:t>
      </w:r>
      <w:proofErr w:type="spellEnd"/>
      <w:r w:rsidRPr="00D82F9F">
        <w:rPr>
          <w:rFonts w:eastAsia="Times New Roman" w:cs="Arial"/>
          <w:lang w:eastAsia="hr-HR"/>
        </w:rPr>
        <w:t>=4,0 m, a iznimno i više</w:t>
      </w:r>
    </w:p>
    <w:p w14:paraId="5C73E04B" w14:textId="77777777" w:rsidR="00F45AC0" w:rsidRPr="00D82F9F" w:rsidRDefault="00F45AC0" w:rsidP="00F45AC0">
      <w:pPr>
        <w:numPr>
          <w:ilvl w:val="0"/>
          <w:numId w:val="52"/>
        </w:numPr>
        <w:spacing w:after="160" w:line="240" w:lineRule="auto"/>
        <w:ind w:left="993" w:right="-1" w:hanging="142"/>
        <w:contextualSpacing/>
        <w:rPr>
          <w:rFonts w:eastAsia="Times New Roman" w:cs="Arial"/>
          <w:kern w:val="0"/>
          <w:lang w:eastAsia="hr-HR"/>
          <w14:ligatures w14:val="none"/>
        </w:rPr>
      </w:pPr>
      <w:r w:rsidRPr="00D82F9F">
        <w:rPr>
          <w:rFonts w:eastAsia="Times New Roman" w:cs="Arial"/>
          <w:snapToGrid w:val="0"/>
          <w:kern w:val="0"/>
          <w:lang w:eastAsia="hr-HR"/>
          <w14:ligatures w14:val="none"/>
        </w:rPr>
        <w:t>najmanje 25% građevne čestice potrebno je urediti kao zelenu površinu uređenu niskim i visokim zelenilom</w:t>
      </w:r>
      <w:r w:rsidRPr="00D82F9F">
        <w:rPr>
          <w:rFonts w:eastAsia="Calibri" w:cs="Arial"/>
          <w:kern w:val="0"/>
          <w:lang w:eastAsia="hr-HR"/>
          <w14:ligatures w14:val="none"/>
        </w:rPr>
        <w:t xml:space="preserve"> namijenjenu za odmor i rekreaciju korisnika prostora, a najmanje 15%</w:t>
      </w:r>
      <w:r w:rsidRPr="00D82F9F">
        <w:rPr>
          <w:rFonts w:eastAsia="Times New Roman" w:cs="Arial"/>
          <w:snapToGrid w:val="0"/>
          <w:kern w:val="0"/>
          <w:lang w:eastAsia="hr-HR"/>
          <w14:ligatures w14:val="none"/>
        </w:rPr>
        <w:t xml:space="preserve"> ukupne površine građevne čestice treba biti jedinstvena zelena površina</w:t>
      </w:r>
      <w:r w:rsidRPr="00D82F9F">
        <w:rPr>
          <w:rFonts w:eastAsia="Calibri" w:cs="Arial"/>
        </w:rPr>
        <w:t xml:space="preserve">, odnosno sukladno </w:t>
      </w:r>
      <w:r w:rsidRPr="00D82F9F">
        <w:rPr>
          <w:rFonts w:eastAsia="Calibri" w:cs="Arial"/>
          <w:b/>
          <w:bCs/>
        </w:rPr>
        <w:t>poglavlju 9.5.</w:t>
      </w:r>
      <w:r w:rsidRPr="00D82F9F">
        <w:rPr>
          <w:rFonts w:eastAsia="Calibri" w:cs="Arial"/>
        </w:rPr>
        <w:t xml:space="preserve"> ovog GUP-a</w:t>
      </w:r>
    </w:p>
    <w:p w14:paraId="64707F7A" w14:textId="77777777" w:rsidR="00F45AC0" w:rsidRPr="00D82F9F" w:rsidRDefault="00F45AC0" w:rsidP="00F45AC0">
      <w:pPr>
        <w:numPr>
          <w:ilvl w:val="0"/>
          <w:numId w:val="52"/>
        </w:numPr>
        <w:spacing w:after="160" w:line="240" w:lineRule="auto"/>
        <w:ind w:left="993" w:right="-1" w:hanging="142"/>
        <w:contextualSpacing/>
        <w:rPr>
          <w:rFonts w:eastAsia="Times New Roman" w:cs="Arial"/>
          <w:kern w:val="0"/>
          <w:lang w:eastAsia="hr-HR"/>
          <w14:ligatures w14:val="none"/>
        </w:rPr>
      </w:pPr>
      <w:r w:rsidRPr="00D82F9F">
        <w:rPr>
          <w:rFonts w:eastAsia="Times New Roman" w:cs="Arial"/>
          <w:snapToGrid w:val="0"/>
          <w:kern w:val="0"/>
          <w:lang w:eastAsia="hr-HR"/>
          <w14:ligatures w14:val="none"/>
        </w:rPr>
        <w:t>preporuka je graditi na terasasti način kako se ne bi prekrivao pogled na cijelu padinu i građevine.</w:t>
      </w:r>
    </w:p>
    <w:p w14:paraId="4AD74A2E" w14:textId="77777777" w:rsidR="00F45AC0" w:rsidRPr="00D82F9F" w:rsidRDefault="00F45AC0" w:rsidP="00F45AC0">
      <w:pPr>
        <w:tabs>
          <w:tab w:val="left" w:pos="0"/>
        </w:tabs>
        <w:spacing w:line="240" w:lineRule="auto"/>
        <w:ind w:left="567" w:right="-1" w:hanging="567"/>
        <w:rPr>
          <w:rFonts w:eastAsia="Times New Roman" w:cs="Arial"/>
          <w:snapToGrid w:val="0"/>
          <w:kern w:val="0"/>
          <w14:ligatures w14:val="none"/>
        </w:rPr>
      </w:pPr>
      <w:r w:rsidRPr="00D82F9F">
        <w:rPr>
          <w:rFonts w:eastAsia="Times New Roman" w:cs="Arial"/>
          <w:snapToGrid w:val="0"/>
          <w:kern w:val="0"/>
          <w14:ligatures w14:val="none"/>
        </w:rPr>
        <w:t>(3)</w:t>
      </w:r>
      <w:r w:rsidRPr="00D82F9F">
        <w:rPr>
          <w:rFonts w:eastAsia="Times New Roman" w:cs="Arial"/>
          <w:snapToGrid w:val="0"/>
          <w:kern w:val="0"/>
          <w14:ligatures w14:val="none"/>
        </w:rPr>
        <w:tab/>
        <w:t xml:space="preserve">Arhitektonsko oblikovanje građevina, te građevinski materijali koji će se upotrijebiti moraju biti primjereni tipologiji krajolika, koprivničkom prostoru i tradiciji, u skladu s uobičajenim načinom građenja. </w:t>
      </w:r>
    </w:p>
    <w:p w14:paraId="40459EE7" w14:textId="77777777" w:rsidR="00F45AC0" w:rsidRPr="00D82F9F" w:rsidRDefault="00F45AC0" w:rsidP="00F45AC0">
      <w:pPr>
        <w:tabs>
          <w:tab w:val="left" w:pos="-2127"/>
        </w:tabs>
        <w:spacing w:line="240" w:lineRule="auto"/>
        <w:ind w:left="567" w:hanging="567"/>
        <w:rPr>
          <w:rFonts w:eastAsia="Times New Roman" w:cs="Arial"/>
          <w:snapToGrid w:val="0"/>
          <w:kern w:val="0"/>
          <w14:ligatures w14:val="none"/>
        </w:rPr>
      </w:pPr>
      <w:r w:rsidRPr="00D82F9F">
        <w:rPr>
          <w:rFonts w:eastAsia="Times New Roman" w:cs="Arial"/>
          <w:snapToGrid w:val="0"/>
          <w:kern w:val="0"/>
          <w14:ligatures w14:val="none"/>
        </w:rPr>
        <w:t>(4)</w:t>
      </w:r>
      <w:r w:rsidRPr="00D82F9F">
        <w:rPr>
          <w:rFonts w:eastAsia="Times New Roman" w:cs="Arial"/>
          <w:snapToGrid w:val="0"/>
          <w:kern w:val="0"/>
          <w14:ligatures w14:val="none"/>
        </w:rPr>
        <w:tab/>
        <w:t>Radi očuvanja izgleda padina na kosim građevnim česticama, zabranjuje se gradnja podzida viših od 150 cm.</w:t>
      </w:r>
    </w:p>
    <w:p w14:paraId="49EDD5BD" w14:textId="77777777" w:rsidR="00F45AC0" w:rsidRPr="00D82F9F" w:rsidRDefault="00F45AC0" w:rsidP="00F45AC0">
      <w:pPr>
        <w:tabs>
          <w:tab w:val="left" w:pos="-2127"/>
        </w:tabs>
        <w:spacing w:line="240" w:lineRule="auto"/>
        <w:ind w:left="567" w:hanging="567"/>
        <w:rPr>
          <w:rFonts w:eastAsia="Times New Roman" w:cs="Arial"/>
          <w:snapToGrid w:val="0"/>
          <w:kern w:val="0"/>
          <w14:ligatures w14:val="none"/>
        </w:rPr>
      </w:pPr>
      <w:r w:rsidRPr="00D82F9F">
        <w:rPr>
          <w:rFonts w:eastAsia="Times New Roman" w:cs="Arial"/>
          <w:snapToGrid w:val="0"/>
          <w:kern w:val="0"/>
          <w14:ligatures w14:val="none"/>
        </w:rPr>
        <w:t>(5)</w:t>
      </w:r>
      <w:r w:rsidRPr="00D82F9F">
        <w:rPr>
          <w:rFonts w:eastAsia="Times New Roman" w:cs="Arial"/>
          <w:snapToGrid w:val="0"/>
          <w:kern w:val="0"/>
          <w14:ligatures w14:val="none"/>
        </w:rPr>
        <w:tab/>
        <w:t xml:space="preserve">Krovišta se mogu graditi kao </w:t>
      </w:r>
      <w:proofErr w:type="spellStart"/>
      <w:r w:rsidRPr="00D82F9F">
        <w:rPr>
          <w:rFonts w:eastAsia="Times New Roman" w:cs="Arial"/>
          <w:snapToGrid w:val="0"/>
          <w:kern w:val="0"/>
          <w14:ligatures w14:val="none"/>
        </w:rPr>
        <w:t>dvostrešna</w:t>
      </w:r>
      <w:proofErr w:type="spellEnd"/>
      <w:r w:rsidRPr="00D82F9F">
        <w:rPr>
          <w:rFonts w:eastAsia="Times New Roman" w:cs="Arial"/>
          <w:snapToGrid w:val="0"/>
          <w:kern w:val="0"/>
          <w14:ligatures w14:val="none"/>
        </w:rPr>
        <w:t xml:space="preserve"> čije sljeme je paralelno sa slojnicama ili se može graditi ravni krov, zbog obveze maksimalnog stapanja s pejzažem.</w:t>
      </w:r>
    </w:p>
    <w:p w14:paraId="442D9AFD" w14:textId="5C07092F" w:rsidR="00F45AC0" w:rsidRPr="00D82F9F" w:rsidRDefault="00F45AC0" w:rsidP="00F45AC0">
      <w:pPr>
        <w:tabs>
          <w:tab w:val="left" w:pos="-2127"/>
        </w:tabs>
        <w:spacing w:line="240" w:lineRule="auto"/>
        <w:ind w:left="567" w:hanging="567"/>
        <w:rPr>
          <w:rFonts w:eastAsia="Times New Roman" w:cs="Arial"/>
          <w:snapToGrid w:val="0"/>
          <w:kern w:val="0"/>
          <w14:ligatures w14:val="none"/>
        </w:rPr>
      </w:pPr>
      <w:r w:rsidRPr="00D82F9F">
        <w:rPr>
          <w:rFonts w:eastAsia="Times New Roman" w:cs="Arial"/>
          <w:snapToGrid w:val="0"/>
          <w:kern w:val="0"/>
          <w14:ligatures w14:val="none"/>
        </w:rPr>
        <w:t>(6)</w:t>
      </w:r>
      <w:r w:rsidR="00881EDB">
        <w:rPr>
          <w:rFonts w:eastAsia="Times New Roman" w:cs="Arial"/>
          <w:snapToGrid w:val="0"/>
          <w:kern w:val="0"/>
          <w14:ligatures w14:val="none"/>
        </w:rPr>
        <w:tab/>
      </w:r>
      <w:r w:rsidRPr="00D82F9F">
        <w:rPr>
          <w:rFonts w:eastAsia="Times New Roman" w:cs="Arial"/>
          <w:lang w:eastAsia="hr-HR"/>
        </w:rPr>
        <w:t xml:space="preserve">Parkirališno-garažna mjesta za stambene građevine moraju se osigurati sukladno </w:t>
      </w:r>
      <w:r w:rsidRPr="00D82F9F">
        <w:rPr>
          <w:rFonts w:eastAsia="Times New Roman" w:cs="Arial"/>
          <w:b/>
          <w:lang w:eastAsia="hr-HR"/>
        </w:rPr>
        <w:t xml:space="preserve">poglavlju Parkirališta i garaže </w:t>
      </w:r>
      <w:r w:rsidRPr="00D82F9F">
        <w:rPr>
          <w:rFonts w:eastAsia="Times New Roman" w:cs="Arial"/>
          <w:lang w:eastAsia="hr-HR"/>
        </w:rPr>
        <w:t>ovog GUP-a.</w:t>
      </w:r>
    </w:p>
    <w:p w14:paraId="249FA1E5" w14:textId="256656C8" w:rsidR="00F45AC0" w:rsidRPr="00D82F9F" w:rsidRDefault="00F45AC0" w:rsidP="00F45AC0">
      <w:pPr>
        <w:tabs>
          <w:tab w:val="left" w:pos="851"/>
        </w:tabs>
        <w:spacing w:line="240" w:lineRule="auto"/>
        <w:ind w:left="567" w:right="-1" w:hanging="567"/>
        <w:contextualSpacing/>
        <w:rPr>
          <w:rFonts w:eastAsia="Times New Roman" w:cs="Arial"/>
          <w:kern w:val="0"/>
          <w:lang w:eastAsia="hr-HR"/>
          <w14:ligatures w14:val="none"/>
        </w:rPr>
      </w:pPr>
      <w:r w:rsidRPr="00D82F9F">
        <w:rPr>
          <w:rFonts w:eastAsia="Calibri" w:cs="Arial"/>
        </w:rPr>
        <w:t xml:space="preserve">(7)   Ostali uvjeti uređenja građevne čestice te </w:t>
      </w:r>
      <w:r w:rsidRPr="00D82F9F">
        <w:rPr>
          <w:rFonts w:eastAsia="Calibri" w:cs="Arial"/>
          <w:snapToGrid w:val="0"/>
        </w:rPr>
        <w:t xml:space="preserve">gradnja i oblikovanje građevina </w:t>
      </w:r>
      <w:r w:rsidRPr="00D82F9F">
        <w:rPr>
          <w:rFonts w:eastAsia="Calibri" w:cs="Arial"/>
        </w:rPr>
        <w:t xml:space="preserve">stambene gradnje u zelenilu određeni su u </w:t>
      </w:r>
      <w:r w:rsidRPr="00D82F9F">
        <w:rPr>
          <w:rFonts w:eastAsia="Calibri" w:cs="Arial"/>
          <w:b/>
          <w:bCs/>
        </w:rPr>
        <w:t xml:space="preserve">poglavlju 9.5., </w:t>
      </w:r>
      <w:r w:rsidRPr="00D82F9F">
        <w:rPr>
          <w:rFonts w:eastAsia="Calibri" w:cs="Arial"/>
        </w:rPr>
        <w:t>a koji u ovom članku nisu određeni.</w:t>
      </w:r>
    </w:p>
    <w:p w14:paraId="4F84517B" w14:textId="77777777" w:rsidR="00F45AC0" w:rsidRDefault="00F45AC0" w:rsidP="00D94733">
      <w:pPr>
        <w:rPr>
          <w:rFonts w:cs="Arial"/>
        </w:rPr>
      </w:pPr>
    </w:p>
    <w:p w14:paraId="33DE328F" w14:textId="2C6E9E8A" w:rsidR="00780453" w:rsidRPr="008B3AA5" w:rsidRDefault="00780453" w:rsidP="00780453">
      <w:pPr>
        <w:rPr>
          <w:b/>
          <w:bCs/>
          <w:lang w:eastAsia="hr-HR"/>
        </w:rPr>
      </w:pPr>
      <w:r w:rsidRPr="008B3AA5">
        <w:rPr>
          <w:b/>
          <w:bCs/>
          <w:lang w:eastAsia="hr-HR"/>
        </w:rPr>
        <w:t>5.4. UVJETI SMJEŠTAJA GRAĐEVINA UNUTAR MJEŠOVITE NAMJENE</w:t>
      </w:r>
    </w:p>
    <w:p w14:paraId="6E46602D" w14:textId="77777777" w:rsidR="00780453" w:rsidRPr="008B3AA5" w:rsidRDefault="00780453" w:rsidP="00780453">
      <w:pPr>
        <w:tabs>
          <w:tab w:val="left" w:pos="-2127"/>
        </w:tabs>
        <w:spacing w:line="240" w:lineRule="auto"/>
        <w:ind w:left="567" w:hanging="567"/>
        <w:rPr>
          <w:rFonts w:eastAsia="Times New Roman" w:cs="Arial"/>
          <w:b/>
          <w:snapToGrid w:val="0"/>
          <w:kern w:val="0"/>
          <w14:ligatures w14:val="none"/>
        </w:rPr>
      </w:pPr>
    </w:p>
    <w:p w14:paraId="1CE4A273" w14:textId="77777777" w:rsidR="00780453" w:rsidRPr="008B3AA5" w:rsidRDefault="00780453" w:rsidP="00780453">
      <w:pPr>
        <w:tabs>
          <w:tab w:val="left" w:pos="0"/>
        </w:tabs>
        <w:spacing w:line="240" w:lineRule="auto"/>
        <w:ind w:left="567" w:right="-1" w:hanging="567"/>
        <w:jc w:val="center"/>
        <w:rPr>
          <w:rFonts w:eastAsia="Times New Roman" w:cs="Arial"/>
          <w:b/>
          <w:kern w:val="0"/>
          <w:lang w:eastAsia="hr-HR"/>
          <w14:ligatures w14:val="none"/>
        </w:rPr>
      </w:pPr>
      <w:r w:rsidRPr="008B3AA5">
        <w:rPr>
          <w:rFonts w:eastAsia="Times New Roman" w:cs="Arial"/>
          <w:b/>
          <w:kern w:val="0"/>
          <w:lang w:eastAsia="hr-HR"/>
          <w14:ligatures w14:val="none"/>
        </w:rPr>
        <w:t>Članak 30.a</w:t>
      </w:r>
    </w:p>
    <w:p w14:paraId="0A38D240" w14:textId="77777777" w:rsidR="00780453" w:rsidRPr="008B3AA5" w:rsidRDefault="00780453" w:rsidP="00780453">
      <w:pPr>
        <w:tabs>
          <w:tab w:val="left" w:pos="-2127"/>
        </w:tabs>
        <w:spacing w:line="240" w:lineRule="auto"/>
        <w:ind w:left="567" w:hanging="567"/>
        <w:rPr>
          <w:rFonts w:eastAsia="Times New Roman" w:cs="Arial"/>
          <w:b/>
          <w:snapToGrid w:val="0"/>
          <w:kern w:val="0"/>
          <w14:ligatures w14:val="none"/>
        </w:rPr>
      </w:pPr>
    </w:p>
    <w:p w14:paraId="40E684C4" w14:textId="77777777" w:rsidR="00780453" w:rsidRPr="008B3AA5" w:rsidRDefault="00780453" w:rsidP="00780453">
      <w:pPr>
        <w:spacing w:line="240" w:lineRule="auto"/>
        <w:ind w:left="567" w:right="-1" w:hanging="567"/>
        <w:rPr>
          <w:rFonts w:eastAsia="Times New Roman" w:cs="Arial"/>
          <w:kern w:val="0"/>
          <w:lang w:eastAsia="hr-HR"/>
          <w14:ligatures w14:val="none"/>
        </w:rPr>
      </w:pPr>
      <w:r w:rsidRPr="008B3AA5">
        <w:rPr>
          <w:rFonts w:eastAsia="Times New Roman" w:cs="Arial"/>
          <w:kern w:val="0"/>
          <w:lang w:eastAsia="hr-HR"/>
          <w14:ligatures w14:val="none"/>
        </w:rPr>
        <w:t>(1)</w:t>
      </w:r>
      <w:r w:rsidRPr="008B3AA5">
        <w:rPr>
          <w:rFonts w:eastAsia="Times New Roman" w:cs="Arial"/>
          <w:kern w:val="0"/>
          <w:lang w:eastAsia="hr-HR"/>
          <w14:ligatures w14:val="none"/>
        </w:rPr>
        <w:tab/>
        <w:t>U sklopu površina mješovite namjene mogu se graditi građevine sljedećih namjena:</w:t>
      </w:r>
    </w:p>
    <w:p w14:paraId="668030C9" w14:textId="77777777" w:rsidR="00780453" w:rsidRPr="008B3AA5" w:rsidRDefault="00780453" w:rsidP="00780453">
      <w:pPr>
        <w:numPr>
          <w:ilvl w:val="0"/>
          <w:numId w:val="12"/>
        </w:numPr>
        <w:spacing w:after="160" w:line="240" w:lineRule="auto"/>
        <w:ind w:left="851" w:right="-1" w:hanging="284"/>
        <w:contextualSpacing/>
        <w:rPr>
          <w:rFonts w:eastAsia="Times New Roman" w:cs="Arial"/>
          <w:kern w:val="0"/>
          <w:lang w:eastAsia="hr-HR"/>
          <w14:ligatures w14:val="none"/>
        </w:rPr>
      </w:pPr>
      <w:r w:rsidRPr="008B3AA5">
        <w:rPr>
          <w:rFonts w:eastAsia="Calibri" w:cs="Arial"/>
        </w:rPr>
        <w:t xml:space="preserve">stambena namjena </w:t>
      </w:r>
    </w:p>
    <w:p w14:paraId="5EDC8A33" w14:textId="77777777" w:rsidR="00780453" w:rsidRPr="008B3AA5" w:rsidRDefault="00780453" w:rsidP="00780453">
      <w:pPr>
        <w:numPr>
          <w:ilvl w:val="0"/>
          <w:numId w:val="12"/>
        </w:numPr>
        <w:spacing w:after="160" w:line="240" w:lineRule="auto"/>
        <w:ind w:left="851" w:right="-1" w:hanging="284"/>
        <w:contextualSpacing/>
        <w:rPr>
          <w:rFonts w:eastAsia="Times New Roman" w:cs="Arial"/>
          <w:kern w:val="0"/>
          <w:lang w:eastAsia="hr-HR"/>
          <w14:ligatures w14:val="none"/>
        </w:rPr>
      </w:pPr>
      <w:r w:rsidRPr="008B3AA5">
        <w:rPr>
          <w:rFonts w:eastAsia="Calibri" w:cs="Arial"/>
        </w:rPr>
        <w:t>javna i društvena namjena</w:t>
      </w:r>
    </w:p>
    <w:p w14:paraId="4DAEB80B" w14:textId="77777777" w:rsidR="00780453" w:rsidRPr="008B3AA5" w:rsidRDefault="00780453" w:rsidP="00780453">
      <w:pPr>
        <w:numPr>
          <w:ilvl w:val="0"/>
          <w:numId w:val="12"/>
        </w:numPr>
        <w:spacing w:after="160" w:line="240" w:lineRule="auto"/>
        <w:ind w:left="851" w:right="-1" w:hanging="284"/>
        <w:contextualSpacing/>
        <w:rPr>
          <w:rFonts w:eastAsia="Times New Roman" w:cs="Arial"/>
          <w:kern w:val="0"/>
          <w:lang w:eastAsia="hr-HR"/>
          <w14:ligatures w14:val="none"/>
        </w:rPr>
      </w:pPr>
      <w:r w:rsidRPr="008B3AA5">
        <w:rPr>
          <w:rFonts w:eastAsia="Calibri" w:cs="Arial"/>
        </w:rPr>
        <w:t>gospodarska namjena</w:t>
      </w:r>
    </w:p>
    <w:p w14:paraId="42D75EF4" w14:textId="77777777" w:rsidR="00780453" w:rsidRPr="008B3AA5" w:rsidRDefault="00780453" w:rsidP="00780453">
      <w:pPr>
        <w:numPr>
          <w:ilvl w:val="0"/>
          <w:numId w:val="12"/>
        </w:numPr>
        <w:autoSpaceDE w:val="0"/>
        <w:autoSpaceDN w:val="0"/>
        <w:adjustRightInd w:val="0"/>
        <w:spacing w:after="160" w:line="240" w:lineRule="auto"/>
        <w:ind w:left="1134" w:hanging="283"/>
        <w:contextualSpacing/>
        <w:rPr>
          <w:rFonts w:eastAsia="Calibri" w:cs="Arial"/>
        </w:rPr>
      </w:pPr>
      <w:r w:rsidRPr="008B3AA5">
        <w:rPr>
          <w:rFonts w:eastAsia="Calibri" w:cs="Arial"/>
        </w:rPr>
        <w:t xml:space="preserve">gospodarska namjena – proizvodna </w:t>
      </w:r>
    </w:p>
    <w:p w14:paraId="5B629220" w14:textId="77777777" w:rsidR="00780453" w:rsidRPr="008B3AA5" w:rsidRDefault="00780453" w:rsidP="00780453">
      <w:pPr>
        <w:numPr>
          <w:ilvl w:val="0"/>
          <w:numId w:val="12"/>
        </w:numPr>
        <w:autoSpaceDE w:val="0"/>
        <w:autoSpaceDN w:val="0"/>
        <w:adjustRightInd w:val="0"/>
        <w:spacing w:after="160" w:line="240" w:lineRule="auto"/>
        <w:ind w:left="1134" w:hanging="283"/>
        <w:contextualSpacing/>
        <w:rPr>
          <w:rFonts w:eastAsia="Calibri" w:cs="Arial"/>
        </w:rPr>
      </w:pPr>
      <w:r w:rsidRPr="008B3AA5">
        <w:rPr>
          <w:rFonts w:eastAsia="Calibri" w:cs="Arial"/>
        </w:rPr>
        <w:t xml:space="preserve">gospodarska namjena – poslovna </w:t>
      </w:r>
    </w:p>
    <w:p w14:paraId="6F8CCD82" w14:textId="77777777" w:rsidR="00780453" w:rsidRPr="008B3AA5" w:rsidRDefault="00780453" w:rsidP="00780453">
      <w:pPr>
        <w:numPr>
          <w:ilvl w:val="0"/>
          <w:numId w:val="12"/>
        </w:numPr>
        <w:autoSpaceDE w:val="0"/>
        <w:autoSpaceDN w:val="0"/>
        <w:adjustRightInd w:val="0"/>
        <w:spacing w:after="160" w:line="240" w:lineRule="auto"/>
        <w:ind w:left="1134" w:hanging="283"/>
        <w:contextualSpacing/>
        <w:rPr>
          <w:rFonts w:eastAsia="Calibri" w:cs="Arial"/>
        </w:rPr>
      </w:pPr>
      <w:r w:rsidRPr="008B3AA5">
        <w:rPr>
          <w:rFonts w:eastAsia="Calibri" w:cs="Arial"/>
        </w:rPr>
        <w:t>ugostiteljsko-turistička namjena</w:t>
      </w:r>
    </w:p>
    <w:p w14:paraId="07B4E60C" w14:textId="77777777" w:rsidR="00780453" w:rsidRPr="008B3AA5" w:rsidRDefault="00780453" w:rsidP="00780453">
      <w:pPr>
        <w:numPr>
          <w:ilvl w:val="0"/>
          <w:numId w:val="12"/>
        </w:numPr>
        <w:spacing w:after="160" w:line="240" w:lineRule="auto"/>
        <w:ind w:left="851" w:right="-1" w:hanging="284"/>
        <w:contextualSpacing/>
        <w:rPr>
          <w:rFonts w:eastAsia="Times New Roman" w:cs="Arial"/>
          <w:kern w:val="0"/>
          <w:lang w:eastAsia="hr-HR"/>
          <w14:ligatures w14:val="none"/>
        </w:rPr>
      </w:pPr>
      <w:r w:rsidRPr="008B3AA5">
        <w:rPr>
          <w:rFonts w:eastAsia="Calibri" w:cs="Arial"/>
        </w:rPr>
        <w:lastRenderedPageBreak/>
        <w:t>sportsko-rekreacijska namjena.</w:t>
      </w:r>
    </w:p>
    <w:p w14:paraId="41EA0A8A" w14:textId="77777777" w:rsidR="00780453" w:rsidRPr="008B3AA5" w:rsidRDefault="00780453" w:rsidP="00780453">
      <w:pPr>
        <w:tabs>
          <w:tab w:val="left" w:pos="-2127"/>
        </w:tabs>
        <w:spacing w:line="240" w:lineRule="auto"/>
        <w:ind w:left="567" w:hanging="567"/>
        <w:rPr>
          <w:rFonts w:eastAsia="Times New Roman" w:cs="Arial"/>
          <w:snapToGrid w:val="0"/>
          <w:kern w:val="0"/>
          <w14:ligatures w14:val="none"/>
        </w:rPr>
      </w:pPr>
      <w:r w:rsidRPr="008B3AA5">
        <w:rPr>
          <w:rFonts w:eastAsia="Times New Roman" w:cs="Arial"/>
          <w:snapToGrid w:val="0"/>
          <w:kern w:val="0"/>
          <w14:ligatures w14:val="none"/>
        </w:rPr>
        <w:t>(2)</w:t>
      </w:r>
      <w:r w:rsidRPr="008B3AA5">
        <w:rPr>
          <w:rFonts w:eastAsia="Times New Roman" w:cs="Arial"/>
          <w:snapToGrid w:val="0"/>
          <w:kern w:val="0"/>
          <w14:ligatures w14:val="none"/>
        </w:rPr>
        <w:tab/>
        <w:t xml:space="preserve">Uvjeti smještaja stambenih građevina unutar mješovite namjene određeni su u </w:t>
      </w:r>
      <w:r w:rsidRPr="008B3AA5">
        <w:rPr>
          <w:rFonts w:eastAsia="Times New Roman" w:cs="Arial"/>
          <w:b/>
          <w:snapToGrid w:val="0"/>
          <w:kern w:val="0"/>
          <w14:ligatures w14:val="none"/>
        </w:rPr>
        <w:t>poglavlju 5.</w:t>
      </w:r>
      <w:r w:rsidRPr="008B3AA5">
        <w:rPr>
          <w:rFonts w:eastAsia="Times New Roman" w:cs="Arial"/>
          <w:snapToGrid w:val="0"/>
          <w:kern w:val="0"/>
          <w14:ligatures w14:val="none"/>
        </w:rPr>
        <w:t xml:space="preserve"> ovog GUP-a i kao takvi se primjenjuju.</w:t>
      </w:r>
    </w:p>
    <w:p w14:paraId="4AA3221B" w14:textId="77777777" w:rsidR="00780453" w:rsidRPr="008B3AA5" w:rsidRDefault="00780453" w:rsidP="00780453">
      <w:pPr>
        <w:tabs>
          <w:tab w:val="left" w:pos="-2127"/>
        </w:tabs>
        <w:spacing w:line="240" w:lineRule="auto"/>
        <w:ind w:left="567" w:hanging="567"/>
        <w:rPr>
          <w:rFonts w:eastAsia="Times New Roman" w:cs="Arial"/>
          <w:snapToGrid w:val="0"/>
          <w:kern w:val="0"/>
          <w14:ligatures w14:val="none"/>
        </w:rPr>
      </w:pPr>
      <w:r w:rsidRPr="008B3AA5">
        <w:rPr>
          <w:rFonts w:eastAsia="Times New Roman" w:cs="Arial"/>
          <w:snapToGrid w:val="0"/>
          <w:kern w:val="0"/>
          <w14:ligatures w14:val="none"/>
        </w:rPr>
        <w:t xml:space="preserve">(3)  </w:t>
      </w:r>
      <w:r w:rsidRPr="008B3AA5">
        <w:rPr>
          <w:rFonts w:eastAsia="Times New Roman" w:cs="Arial"/>
          <w:snapToGrid w:val="0"/>
          <w:kern w:val="0"/>
          <w14:ligatures w14:val="none"/>
        </w:rPr>
        <w:tab/>
        <w:t xml:space="preserve">Uvjeti smještaja građevina javne i društvene namjene unutar mješovite namjene određeni su u </w:t>
      </w:r>
      <w:r w:rsidRPr="008B3AA5">
        <w:rPr>
          <w:rFonts w:eastAsia="Times New Roman" w:cs="Arial"/>
          <w:b/>
          <w:snapToGrid w:val="0"/>
          <w:kern w:val="0"/>
          <w14:ligatures w14:val="none"/>
        </w:rPr>
        <w:t>poglavlju 4.</w:t>
      </w:r>
      <w:r w:rsidRPr="008B3AA5">
        <w:rPr>
          <w:rFonts w:eastAsia="Times New Roman" w:cs="Arial"/>
          <w:snapToGrid w:val="0"/>
          <w:kern w:val="0"/>
          <w14:ligatures w14:val="none"/>
        </w:rPr>
        <w:t xml:space="preserve"> ovog GUP-a i kao takvi se primjenjuju.</w:t>
      </w:r>
    </w:p>
    <w:p w14:paraId="6F6034B5" w14:textId="77777777" w:rsidR="00780453" w:rsidRPr="008B3AA5" w:rsidRDefault="00780453" w:rsidP="00780453">
      <w:pPr>
        <w:tabs>
          <w:tab w:val="left" w:pos="-2127"/>
        </w:tabs>
        <w:spacing w:line="240" w:lineRule="auto"/>
        <w:ind w:left="567" w:hanging="567"/>
        <w:rPr>
          <w:rFonts w:eastAsia="Times New Roman" w:cs="Arial"/>
          <w:snapToGrid w:val="0"/>
          <w:kern w:val="0"/>
          <w14:ligatures w14:val="none"/>
        </w:rPr>
      </w:pPr>
      <w:r w:rsidRPr="008B3AA5">
        <w:rPr>
          <w:rFonts w:eastAsia="Times New Roman" w:cs="Arial"/>
          <w:snapToGrid w:val="0"/>
          <w:kern w:val="0"/>
          <w14:ligatures w14:val="none"/>
        </w:rPr>
        <w:t xml:space="preserve">(4)  </w:t>
      </w:r>
      <w:r w:rsidRPr="008B3AA5">
        <w:rPr>
          <w:rFonts w:eastAsia="Times New Roman" w:cs="Arial"/>
          <w:snapToGrid w:val="0"/>
          <w:kern w:val="0"/>
          <w14:ligatures w14:val="none"/>
        </w:rPr>
        <w:tab/>
        <w:t xml:space="preserve">Uvjeti smještaja građevina gospodarske namjene unutar mješovite namjene određeni su u </w:t>
      </w:r>
      <w:r w:rsidRPr="008B3AA5">
        <w:rPr>
          <w:rFonts w:eastAsia="Times New Roman" w:cs="Arial"/>
          <w:b/>
          <w:snapToGrid w:val="0"/>
          <w:kern w:val="0"/>
          <w14:ligatures w14:val="none"/>
        </w:rPr>
        <w:t>poglavljima 3.3.</w:t>
      </w:r>
      <w:r w:rsidRPr="008B3AA5">
        <w:rPr>
          <w:rFonts w:eastAsia="Times New Roman" w:cs="Arial"/>
          <w:snapToGrid w:val="0"/>
          <w:kern w:val="0"/>
          <w14:ligatures w14:val="none"/>
        </w:rPr>
        <w:t xml:space="preserve"> i </w:t>
      </w:r>
      <w:r w:rsidRPr="008B3AA5">
        <w:rPr>
          <w:rFonts w:eastAsia="Times New Roman" w:cs="Arial"/>
          <w:b/>
          <w:bCs/>
          <w:snapToGrid w:val="0"/>
          <w:kern w:val="0"/>
          <w14:ligatures w14:val="none"/>
        </w:rPr>
        <w:t>3.4.</w:t>
      </w:r>
      <w:r w:rsidRPr="008B3AA5">
        <w:rPr>
          <w:rFonts w:eastAsia="Times New Roman" w:cs="Arial"/>
          <w:snapToGrid w:val="0"/>
          <w:kern w:val="0"/>
          <w14:ligatures w14:val="none"/>
        </w:rPr>
        <w:t xml:space="preserve"> ovog GUP-a i kao takvi se primjenjuju.</w:t>
      </w:r>
    </w:p>
    <w:p w14:paraId="58D2E7DB" w14:textId="5B2771F6" w:rsidR="00780453" w:rsidRPr="008B3AA5" w:rsidRDefault="00780453" w:rsidP="00780453">
      <w:pPr>
        <w:tabs>
          <w:tab w:val="left" w:pos="-2127"/>
        </w:tabs>
        <w:spacing w:line="240" w:lineRule="auto"/>
        <w:ind w:left="567" w:hanging="567"/>
        <w:rPr>
          <w:rFonts w:eastAsia="Times New Roman" w:cs="Arial"/>
          <w:snapToGrid w:val="0"/>
          <w:kern w:val="0"/>
          <w14:ligatures w14:val="none"/>
        </w:rPr>
      </w:pPr>
      <w:r w:rsidRPr="008B3AA5">
        <w:rPr>
          <w:rFonts w:eastAsia="Times New Roman" w:cs="Arial"/>
          <w:snapToGrid w:val="0"/>
          <w:kern w:val="0"/>
          <w14:ligatures w14:val="none"/>
        </w:rPr>
        <w:t xml:space="preserve">(5)   Uvjeti smještaja građevina sportsko-rekreacijske namjene unutar mješovite namjene određeni su u </w:t>
      </w:r>
      <w:r w:rsidRPr="008B3AA5">
        <w:rPr>
          <w:rFonts w:eastAsia="Times New Roman" w:cs="Arial"/>
          <w:b/>
          <w:snapToGrid w:val="0"/>
          <w:kern w:val="0"/>
          <w14:ligatures w14:val="none"/>
        </w:rPr>
        <w:t>poglavlju 4.5.</w:t>
      </w:r>
      <w:r w:rsidRPr="008B3AA5">
        <w:rPr>
          <w:rFonts w:eastAsia="Times New Roman" w:cs="Arial"/>
          <w:snapToGrid w:val="0"/>
          <w:kern w:val="0"/>
          <w14:ligatures w14:val="none"/>
        </w:rPr>
        <w:t xml:space="preserve"> ovog GUP-a i kao takvi se primjenjuju.</w:t>
      </w:r>
    </w:p>
    <w:p w14:paraId="02792281" w14:textId="77777777" w:rsidR="00B35031" w:rsidRDefault="00B35031" w:rsidP="00D94733">
      <w:pPr>
        <w:rPr>
          <w:rFonts w:cs="Arial"/>
        </w:rPr>
      </w:pPr>
    </w:p>
    <w:p w14:paraId="53F8A3D4" w14:textId="77777777" w:rsidR="00A47C54" w:rsidRDefault="00A47C54" w:rsidP="00D94733">
      <w:pPr>
        <w:rPr>
          <w:rFonts w:cs="Arial"/>
        </w:rPr>
      </w:pPr>
    </w:p>
    <w:p w14:paraId="65FA1306" w14:textId="4BC2BB6C" w:rsidR="00A47C54" w:rsidRPr="00A47C54" w:rsidRDefault="00A47C54" w:rsidP="00A47C54">
      <w:pPr>
        <w:pStyle w:val="Naslov1"/>
        <w:ind w:left="567" w:hanging="567"/>
        <w:rPr>
          <w:rFonts w:eastAsia="Times New Roman"/>
          <w:lang w:eastAsia="hr-HR"/>
        </w:rPr>
      </w:pPr>
      <w:bookmarkStart w:id="110" w:name="_Toc195017185"/>
      <w:r w:rsidRPr="00A47C54">
        <w:rPr>
          <w:rFonts w:eastAsia="Times New Roman"/>
          <w:lang w:eastAsia="hr-HR"/>
        </w:rPr>
        <w:t>6.</w:t>
      </w:r>
      <w:r>
        <w:rPr>
          <w:rFonts w:eastAsia="Times New Roman"/>
          <w:lang w:eastAsia="hr-HR"/>
        </w:rPr>
        <w:t xml:space="preserve">    </w:t>
      </w:r>
      <w:r w:rsidRPr="00A47C54">
        <w:rPr>
          <w:rFonts w:eastAsia="Times New Roman"/>
          <w:lang w:eastAsia="hr-HR"/>
        </w:rPr>
        <w:t>UVJETI UTVRĐIVANJA TRASA I POVRŠINA PROMETNE, ELEKTRONIČKE KOMUNIKACIJE I KOMUNALNE INFRASTRUKTURNE MREŽE</w:t>
      </w:r>
      <w:bookmarkEnd w:id="110"/>
    </w:p>
    <w:p w14:paraId="45B8BF38" w14:textId="77777777" w:rsidR="00A47C54" w:rsidRPr="00A47C54" w:rsidRDefault="00A47C54" w:rsidP="00A47C54">
      <w:pPr>
        <w:spacing w:line="240" w:lineRule="auto"/>
        <w:jc w:val="center"/>
        <w:rPr>
          <w:rFonts w:eastAsia="Times New Roman" w:cs="Arial"/>
          <w:b/>
          <w:kern w:val="0"/>
          <w:lang w:eastAsia="hr-HR"/>
          <w14:ligatures w14:val="none"/>
        </w:rPr>
      </w:pPr>
    </w:p>
    <w:p w14:paraId="5B8CB2B7" w14:textId="77777777" w:rsidR="00A47C54" w:rsidRPr="00A47C54" w:rsidRDefault="00A47C54" w:rsidP="00A47C54">
      <w:pPr>
        <w:spacing w:line="240" w:lineRule="auto"/>
        <w:jc w:val="center"/>
        <w:rPr>
          <w:rFonts w:eastAsia="Times New Roman" w:cs="Arial"/>
          <w:b/>
          <w:kern w:val="0"/>
          <w:lang w:eastAsia="hr-HR"/>
          <w14:ligatures w14:val="none"/>
        </w:rPr>
      </w:pPr>
      <w:r w:rsidRPr="00A47C54">
        <w:rPr>
          <w:rFonts w:eastAsia="Times New Roman" w:cs="Arial"/>
          <w:b/>
          <w:kern w:val="0"/>
          <w:lang w:eastAsia="hr-HR"/>
          <w14:ligatures w14:val="none"/>
        </w:rPr>
        <w:t>Članak 31.</w:t>
      </w:r>
    </w:p>
    <w:p w14:paraId="557AE041" w14:textId="77777777" w:rsidR="00A47C54" w:rsidRDefault="00A47C54" w:rsidP="00D94733">
      <w:pPr>
        <w:rPr>
          <w:rFonts w:cs="Arial"/>
        </w:rPr>
      </w:pPr>
    </w:p>
    <w:p w14:paraId="07117048" w14:textId="4EFD2FD9" w:rsidR="002959A1" w:rsidRPr="00894F66" w:rsidRDefault="002959A1" w:rsidP="00945C5F">
      <w:pPr>
        <w:spacing w:line="240" w:lineRule="auto"/>
        <w:ind w:left="567" w:hanging="567"/>
        <w:rPr>
          <w:rFonts w:eastAsia="Times New Roman" w:cs="Arial"/>
          <w:kern w:val="0"/>
          <w:lang w:eastAsia="hr-HR"/>
          <w14:ligatures w14:val="none"/>
        </w:rPr>
      </w:pPr>
      <w:r w:rsidRPr="00894F66">
        <w:rPr>
          <w:rFonts w:eastAsia="Times New Roman" w:cs="Arial"/>
          <w:kern w:val="0"/>
          <w:lang w:eastAsia="hr-HR"/>
          <w14:ligatures w14:val="none"/>
        </w:rPr>
        <w:t>(1)</w:t>
      </w:r>
      <w:r w:rsidRPr="00894F66">
        <w:rPr>
          <w:rFonts w:eastAsia="Times New Roman" w:cs="Arial"/>
          <w:kern w:val="0"/>
          <w:lang w:eastAsia="hr-HR"/>
          <w14:ligatures w14:val="none"/>
        </w:rPr>
        <w:tab/>
        <w:t xml:space="preserve">Ovim GUP-om osigurani su uvjeti za rekonstrukciju i gradnju distributivne kanalizacije i širokopojasne kabelske mreže elektroničkih komunikacija radi optimalne pokrivenosti prostora i potrebnog broja priključaka u svim područjima, a ista je prikazana na kartografskom prikazu 3B Elektroničke komunikacije u mjerilu 1:5000. </w:t>
      </w:r>
    </w:p>
    <w:p w14:paraId="430D3C65" w14:textId="77777777" w:rsidR="002959A1" w:rsidRPr="00894F66" w:rsidRDefault="002959A1" w:rsidP="002E759C">
      <w:pPr>
        <w:spacing w:line="240" w:lineRule="auto"/>
        <w:ind w:left="567" w:hanging="567"/>
        <w:rPr>
          <w:rFonts w:eastAsia="Times New Roman" w:cs="Arial"/>
          <w:strike/>
          <w:kern w:val="0"/>
          <w:lang w:eastAsia="hr-HR"/>
          <w14:ligatures w14:val="none"/>
        </w:rPr>
      </w:pPr>
      <w:r w:rsidRPr="00894F66">
        <w:rPr>
          <w:rFonts w:eastAsia="Times New Roman" w:cs="Arial"/>
          <w:kern w:val="0"/>
          <w:lang w:eastAsia="hr-HR"/>
          <w14:ligatures w14:val="none"/>
        </w:rPr>
        <w:t>(2)</w:t>
      </w:r>
      <w:r w:rsidRPr="00894F66">
        <w:rPr>
          <w:rFonts w:eastAsia="Times New Roman" w:cs="Arial"/>
          <w:kern w:val="0"/>
          <w:lang w:eastAsia="hr-HR"/>
          <w14:ligatures w14:val="none"/>
        </w:rPr>
        <w:tab/>
        <w:t xml:space="preserve">Novu elektroničku komunikacijsku infrastrukturu za pružanje javne komunikacijske usluge putem elektromagnetskih valova, bez korištenja vodova, odrediti ovisno o pokrivenosti područja radijskim signalom svih davatelja usluga i budućim potrebama prostora, planiranjem postave osnovnih postaja i njihovih antenskih sustava na antenskim prihvatima na izgrađenim građevinama i rešetkastim i/ili </w:t>
      </w:r>
      <w:proofErr w:type="spellStart"/>
      <w:r w:rsidRPr="00894F66">
        <w:rPr>
          <w:rFonts w:eastAsia="Times New Roman" w:cs="Arial"/>
          <w:kern w:val="0"/>
          <w:lang w:eastAsia="hr-HR"/>
          <w14:ligatures w14:val="none"/>
        </w:rPr>
        <w:t>jednocijevnim</w:t>
      </w:r>
      <w:proofErr w:type="spellEnd"/>
      <w:r w:rsidRPr="00894F66">
        <w:rPr>
          <w:rFonts w:eastAsia="Times New Roman" w:cs="Arial"/>
          <w:kern w:val="0"/>
          <w:lang w:eastAsia="hr-HR"/>
          <w14:ligatures w14:val="none"/>
        </w:rPr>
        <w:t xml:space="preserve"> stupovima, bez detaljnog definiranja (točkastog označavanja) lokacija vodeći računa o mogućnosti pokrivanja tih područja radijskim signalom koji će se emitirati antenskim sustavima smještenim na te antenske prihvate (zgrade i/ili stupove) uz načelo zajedničkog korištenja od strane svih operatora gdje god je to moguće.</w:t>
      </w:r>
    </w:p>
    <w:p w14:paraId="6DD2B80B" w14:textId="77777777" w:rsidR="002959A1" w:rsidRPr="00894F66" w:rsidRDefault="002959A1" w:rsidP="00945C5F">
      <w:pPr>
        <w:spacing w:line="240" w:lineRule="auto"/>
        <w:ind w:left="567" w:hanging="567"/>
        <w:rPr>
          <w:rFonts w:eastAsia="Times New Roman" w:cs="Arial"/>
          <w:kern w:val="0"/>
          <w:lang w:eastAsia="hr-HR"/>
          <w14:ligatures w14:val="none"/>
        </w:rPr>
      </w:pPr>
      <w:r w:rsidRPr="00894F66">
        <w:rPr>
          <w:rFonts w:eastAsia="Times New Roman" w:cs="Arial"/>
          <w:kern w:val="0"/>
          <w:lang w:eastAsia="hr-HR"/>
          <w14:ligatures w14:val="none"/>
        </w:rPr>
        <w:t>(3)</w:t>
      </w:r>
      <w:r w:rsidRPr="00894F66">
        <w:rPr>
          <w:rFonts w:eastAsia="Times New Roman" w:cs="Arial"/>
          <w:kern w:val="0"/>
          <w:lang w:eastAsia="hr-HR"/>
          <w14:ligatures w14:val="none"/>
        </w:rPr>
        <w:tab/>
        <w:t>Prilikom izgradnje novih ili rekonstrukcije postojećih prometnica obvezno se postavljaju cijevi distributivne telefonske kanalizacije i svjetlovodne pristupne mreže sa armirano betonskim zdencima ako ne postoje. Projektiranje svjetlovodne distribucijske mreže s kabelima koji su izravno položeni u zemlju, nije dopušteno.</w:t>
      </w:r>
    </w:p>
    <w:p w14:paraId="47EB7788" w14:textId="77777777" w:rsidR="002959A1" w:rsidRPr="00894F66" w:rsidRDefault="002959A1" w:rsidP="00945C5F">
      <w:pPr>
        <w:spacing w:line="240" w:lineRule="auto"/>
        <w:ind w:left="567" w:hanging="567"/>
        <w:rPr>
          <w:rFonts w:eastAsia="Times New Roman" w:cs="Arial"/>
          <w:kern w:val="0"/>
          <w:lang w:eastAsia="hr-HR"/>
          <w14:ligatures w14:val="none"/>
        </w:rPr>
      </w:pPr>
      <w:r w:rsidRPr="00894F66">
        <w:rPr>
          <w:rFonts w:eastAsia="Times New Roman" w:cs="Arial"/>
          <w:kern w:val="0"/>
          <w:lang w:eastAsia="hr-HR"/>
          <w14:ligatures w14:val="none"/>
        </w:rPr>
        <w:t xml:space="preserve">(4) </w:t>
      </w:r>
      <w:r w:rsidRPr="00894F66">
        <w:rPr>
          <w:rFonts w:eastAsia="Times New Roman" w:cs="Arial"/>
          <w:kern w:val="0"/>
          <w:lang w:eastAsia="hr-HR"/>
          <w14:ligatures w14:val="none"/>
        </w:rPr>
        <w:tab/>
        <w:t>Svjetlovodna distribucijska mreža planira se kao jedinstvena mreža u skladu s načelima otvorenog pristupa i zajedničkog korištenja.</w:t>
      </w:r>
    </w:p>
    <w:p w14:paraId="2F5567DC" w14:textId="77777777" w:rsidR="002959A1" w:rsidRPr="00894F66" w:rsidRDefault="002959A1" w:rsidP="00945C5F">
      <w:pPr>
        <w:spacing w:line="240" w:lineRule="auto"/>
        <w:ind w:left="567" w:hanging="567"/>
        <w:rPr>
          <w:rFonts w:eastAsia="Times New Roman" w:cs="Arial"/>
          <w:kern w:val="0"/>
          <w:lang w:eastAsia="hr-HR"/>
          <w14:ligatures w14:val="none"/>
        </w:rPr>
      </w:pPr>
      <w:r w:rsidRPr="00894F66">
        <w:rPr>
          <w:rFonts w:eastAsia="Times New Roman" w:cs="Arial"/>
          <w:kern w:val="0"/>
          <w:lang w:eastAsia="hr-HR"/>
          <w14:ligatures w14:val="none"/>
        </w:rPr>
        <w:t xml:space="preserve">(5) </w:t>
      </w:r>
      <w:r w:rsidRPr="00894F66">
        <w:rPr>
          <w:rFonts w:eastAsia="Times New Roman" w:cs="Arial"/>
          <w:kern w:val="0"/>
          <w:lang w:eastAsia="hr-HR"/>
          <w14:ligatures w14:val="none"/>
        </w:rPr>
        <w:tab/>
        <w:t>Planom se predviđa postavljanje uličnih ormara ili kontejnera za smještaj distribucijskih čvorova. Ulični ormari u pravilu se postavljaju uz ograde ili građevine, i to neposredno u liniji trase kojom prolazi ili će prolaziti elektronička komunikacijska infrastruktura.</w:t>
      </w:r>
    </w:p>
    <w:p w14:paraId="7A7E3963" w14:textId="77777777" w:rsidR="002959A1" w:rsidRPr="00894F66" w:rsidRDefault="002959A1" w:rsidP="00945C5F">
      <w:pPr>
        <w:spacing w:line="240" w:lineRule="auto"/>
        <w:ind w:left="567" w:hanging="567"/>
        <w:rPr>
          <w:rFonts w:eastAsia="Times New Roman" w:cs="Arial"/>
          <w:kern w:val="0"/>
          <w:lang w:eastAsia="hr-HR"/>
          <w14:ligatures w14:val="none"/>
        </w:rPr>
      </w:pPr>
      <w:r w:rsidRPr="00894F66">
        <w:rPr>
          <w:rFonts w:eastAsia="Times New Roman" w:cs="Arial"/>
          <w:kern w:val="0"/>
          <w:lang w:eastAsia="hr-HR"/>
          <w14:ligatures w14:val="none"/>
        </w:rPr>
        <w:t>(6)</w:t>
      </w:r>
      <w:r w:rsidRPr="00894F66">
        <w:rPr>
          <w:rFonts w:eastAsia="Times New Roman" w:cs="Arial"/>
          <w:kern w:val="0"/>
          <w:lang w:eastAsia="hr-HR"/>
          <w14:ligatures w14:val="none"/>
        </w:rPr>
        <w:tab/>
        <w:t xml:space="preserve">Planira se uporaba postojećeg slobodnog prostora u izgrađenoj kabelskoj kanalizaciji, primjenom tehnologije </w:t>
      </w:r>
      <w:proofErr w:type="spellStart"/>
      <w:r w:rsidRPr="00894F66">
        <w:rPr>
          <w:rFonts w:eastAsia="Times New Roman" w:cs="Arial"/>
          <w:kern w:val="0"/>
          <w:lang w:eastAsia="hr-HR"/>
          <w14:ligatures w14:val="none"/>
        </w:rPr>
        <w:t>mikrocijevi</w:t>
      </w:r>
      <w:proofErr w:type="spellEnd"/>
      <w:r w:rsidRPr="00894F66">
        <w:rPr>
          <w:rFonts w:eastAsia="Times New Roman" w:cs="Arial"/>
          <w:kern w:val="0"/>
          <w:lang w:eastAsia="hr-HR"/>
          <w14:ligatures w14:val="none"/>
        </w:rPr>
        <w:t xml:space="preserve"> namijenjenih za </w:t>
      </w:r>
      <w:proofErr w:type="spellStart"/>
      <w:r w:rsidRPr="00894F66">
        <w:rPr>
          <w:rFonts w:eastAsia="Times New Roman" w:cs="Arial"/>
          <w:kern w:val="0"/>
          <w:lang w:eastAsia="hr-HR"/>
          <w14:ligatures w14:val="none"/>
        </w:rPr>
        <w:t>mikrosvjetlovodne</w:t>
      </w:r>
      <w:proofErr w:type="spellEnd"/>
      <w:r w:rsidRPr="00894F66">
        <w:rPr>
          <w:rFonts w:eastAsia="Times New Roman" w:cs="Arial"/>
          <w:kern w:val="0"/>
          <w:lang w:eastAsia="hr-HR"/>
          <w14:ligatures w14:val="none"/>
        </w:rPr>
        <w:t xml:space="preserve"> kabele.</w:t>
      </w:r>
    </w:p>
    <w:p w14:paraId="576C7C55" w14:textId="77777777" w:rsidR="002959A1" w:rsidRPr="00894F66" w:rsidRDefault="002959A1" w:rsidP="00945C5F">
      <w:pPr>
        <w:spacing w:line="240" w:lineRule="auto"/>
        <w:ind w:left="567" w:hanging="567"/>
        <w:rPr>
          <w:rFonts w:eastAsia="Times New Roman" w:cs="Arial"/>
          <w:kern w:val="0"/>
          <w:lang w:eastAsia="hr-HR"/>
          <w14:ligatures w14:val="none"/>
        </w:rPr>
      </w:pPr>
      <w:r w:rsidRPr="00894F66">
        <w:rPr>
          <w:rFonts w:eastAsia="Times New Roman" w:cs="Arial"/>
          <w:kern w:val="0"/>
          <w:lang w:eastAsia="hr-HR"/>
          <w14:ligatures w14:val="none"/>
        </w:rPr>
        <w:t>(7)</w:t>
      </w:r>
      <w:r w:rsidRPr="00894F66">
        <w:rPr>
          <w:rFonts w:eastAsia="Times New Roman" w:cs="Arial"/>
          <w:kern w:val="0"/>
          <w:lang w:eastAsia="hr-HR"/>
          <w14:ligatures w14:val="none"/>
        </w:rPr>
        <w:tab/>
        <w:t>Ukupni kapacitet svjetlovodne distribucijske mreže ovisi o postojećem i planiranom broju korisničkih jedinica područja. Za svaku korisničku jedinicu mora se projektirati minimalno kapacitet od 1,2 svjetlovodnih niti.</w:t>
      </w:r>
    </w:p>
    <w:p w14:paraId="77EA9BF9" w14:textId="77777777" w:rsidR="002959A1" w:rsidRPr="00894F66" w:rsidRDefault="002959A1" w:rsidP="00945C5F">
      <w:pPr>
        <w:tabs>
          <w:tab w:val="left" w:pos="1691"/>
        </w:tabs>
        <w:spacing w:line="240" w:lineRule="auto"/>
        <w:ind w:left="567" w:hanging="567"/>
        <w:rPr>
          <w:rFonts w:eastAsia="Times New Roman" w:cs="Arial"/>
          <w:kern w:val="0"/>
          <w:lang w:eastAsia="hr-HR"/>
          <w14:ligatures w14:val="none"/>
        </w:rPr>
      </w:pPr>
      <w:r w:rsidRPr="00894F66">
        <w:rPr>
          <w:rFonts w:eastAsia="Times New Roman" w:cs="Arial"/>
          <w:kern w:val="0"/>
          <w:lang w:eastAsia="hr-HR"/>
          <w14:ligatures w14:val="none"/>
        </w:rPr>
        <w:t>(8)</w:t>
      </w:r>
      <w:r w:rsidRPr="00894F66">
        <w:rPr>
          <w:rFonts w:eastAsia="Times New Roman" w:cs="Arial"/>
          <w:kern w:val="0"/>
          <w:lang w:eastAsia="hr-HR"/>
          <w14:ligatures w14:val="none"/>
        </w:rPr>
        <w:tab/>
        <w:t>Uvjeti projektiranja, gradnje, korištenja svjetlovodne distribucijske mreže definirani su Pravilnikom o svjetlovodnim distribucijskim mrežama (NN 63/24) te se primjenjuju u provedbi ovog Plana.</w:t>
      </w:r>
    </w:p>
    <w:p w14:paraId="7E6E8A27" w14:textId="77777777" w:rsidR="002959A1" w:rsidRPr="00894F66" w:rsidRDefault="002959A1" w:rsidP="00945C5F">
      <w:pPr>
        <w:spacing w:line="240" w:lineRule="auto"/>
        <w:ind w:left="567" w:hanging="567"/>
        <w:rPr>
          <w:rFonts w:eastAsia="Times New Roman" w:cs="Arial"/>
          <w:kern w:val="0"/>
          <w:lang w:eastAsia="hr-HR"/>
          <w14:ligatures w14:val="none"/>
        </w:rPr>
      </w:pPr>
      <w:r w:rsidRPr="00894F66">
        <w:rPr>
          <w:rFonts w:eastAsia="Times New Roman" w:cs="Arial"/>
          <w:kern w:val="0"/>
          <w:lang w:eastAsia="hr-HR"/>
          <w14:ligatures w14:val="none"/>
        </w:rPr>
        <w:t>(9)</w:t>
      </w:r>
      <w:r w:rsidRPr="00894F66">
        <w:rPr>
          <w:rFonts w:eastAsia="Times New Roman" w:cs="Arial"/>
          <w:kern w:val="0"/>
          <w:lang w:eastAsia="hr-HR"/>
          <w14:ligatures w14:val="none"/>
        </w:rPr>
        <w:tab/>
        <w:t xml:space="preserve">Predviđa se gušće postavljanje mreže telefonskih govornica, uz normativ najmanje dvije telefonske govornice na 2.000 stanovnika u okolnim dijelovima, a u užem središtu Koprivnice najmanje jedna telefonska govornica na 500 stanovnika. </w:t>
      </w:r>
    </w:p>
    <w:p w14:paraId="71B6ED2E" w14:textId="6221684E" w:rsidR="002959A1" w:rsidRDefault="002959A1" w:rsidP="00945C5F">
      <w:pPr>
        <w:spacing w:line="240" w:lineRule="auto"/>
        <w:ind w:left="567" w:right="-1" w:hanging="567"/>
        <w:rPr>
          <w:rFonts w:eastAsia="Times New Roman" w:cs="Arial"/>
          <w:kern w:val="0"/>
          <w:lang w:eastAsia="hr-HR"/>
          <w14:ligatures w14:val="none"/>
        </w:rPr>
      </w:pPr>
      <w:r w:rsidRPr="00894F66">
        <w:rPr>
          <w:rFonts w:eastAsia="Times New Roman" w:cs="Arial"/>
          <w:kern w:val="0"/>
          <w:lang w:eastAsia="hr-HR"/>
          <w14:ligatures w14:val="none"/>
        </w:rPr>
        <w:t>(10)</w:t>
      </w:r>
      <w:r w:rsidRPr="00894F66">
        <w:rPr>
          <w:rFonts w:eastAsia="Times New Roman" w:cs="Arial"/>
          <w:kern w:val="0"/>
          <w:lang w:eastAsia="hr-HR"/>
          <w14:ligatures w14:val="none"/>
        </w:rPr>
        <w:tab/>
        <w:t xml:space="preserve">Detaljno određivanje položaja hidrotehničkih građevina, te razgraničavanje i definiranje obala stajaćih i tekućih voda, trasa potoka i prometnica, komunalne i energetske infrastrukture unutar koridora što su određeni u Generalnom urbanističkom planu, odredit </w:t>
      </w:r>
      <w:r w:rsidRPr="00894F66">
        <w:rPr>
          <w:rFonts w:eastAsia="Times New Roman" w:cs="Arial"/>
          <w:kern w:val="0"/>
          <w:lang w:eastAsia="hr-HR"/>
          <w14:ligatures w14:val="none"/>
        </w:rPr>
        <w:lastRenderedPageBreak/>
        <w:t>će se urbanističkim planovima ili projektnom dokumentacijom, ovisno o lokalnim uvjetima.</w:t>
      </w:r>
    </w:p>
    <w:p w14:paraId="06B95F38" w14:textId="77777777" w:rsidR="009330BA" w:rsidRDefault="009330BA" w:rsidP="00945C5F">
      <w:pPr>
        <w:spacing w:line="240" w:lineRule="auto"/>
        <w:ind w:left="567" w:right="-1" w:hanging="567"/>
        <w:rPr>
          <w:rFonts w:eastAsia="Times New Roman" w:cs="Arial"/>
          <w:kern w:val="0"/>
          <w:lang w:eastAsia="hr-HR"/>
          <w14:ligatures w14:val="none"/>
        </w:rPr>
      </w:pPr>
    </w:p>
    <w:p w14:paraId="0FAB9ED6" w14:textId="07591300" w:rsidR="009330BA" w:rsidRPr="009330BA" w:rsidRDefault="009330BA" w:rsidP="009330BA">
      <w:pPr>
        <w:pStyle w:val="Naslov2"/>
        <w:rPr>
          <w:rFonts w:eastAsia="Times New Roman"/>
        </w:rPr>
      </w:pPr>
      <w:bookmarkStart w:id="111" w:name="_Toc195017186"/>
      <w:r w:rsidRPr="009330BA">
        <w:rPr>
          <w:rFonts w:eastAsia="Times New Roman"/>
        </w:rPr>
        <w:t>6.1.</w:t>
      </w:r>
      <w:r>
        <w:rPr>
          <w:rFonts w:eastAsia="Times New Roman"/>
        </w:rPr>
        <w:t xml:space="preserve">   </w:t>
      </w:r>
      <w:r w:rsidRPr="009330BA">
        <w:rPr>
          <w:rFonts w:eastAsia="Times New Roman"/>
        </w:rPr>
        <w:t>KOMUNALNA INFRASTRUKTURNA MREŽA</w:t>
      </w:r>
      <w:bookmarkEnd w:id="111"/>
    </w:p>
    <w:p w14:paraId="45F933E9" w14:textId="77777777" w:rsidR="009330BA" w:rsidRPr="009330BA" w:rsidRDefault="009330BA" w:rsidP="009330BA">
      <w:pPr>
        <w:spacing w:line="240" w:lineRule="auto"/>
        <w:ind w:left="709" w:hanging="709"/>
        <w:jc w:val="center"/>
        <w:rPr>
          <w:rFonts w:eastAsia="Times New Roman" w:cs="Arial"/>
          <w:b/>
          <w:kern w:val="0"/>
          <w:lang w:eastAsia="hr-HR"/>
          <w14:ligatures w14:val="none"/>
        </w:rPr>
      </w:pPr>
    </w:p>
    <w:p w14:paraId="04494605" w14:textId="77777777" w:rsidR="009330BA" w:rsidRPr="009330BA" w:rsidRDefault="009330BA" w:rsidP="009330BA">
      <w:pPr>
        <w:spacing w:line="240" w:lineRule="auto"/>
        <w:ind w:left="709" w:hanging="709"/>
        <w:jc w:val="center"/>
        <w:rPr>
          <w:rFonts w:eastAsia="Times New Roman" w:cs="Arial"/>
          <w:b/>
          <w:kern w:val="0"/>
          <w:lang w:eastAsia="hr-HR"/>
          <w14:ligatures w14:val="none"/>
        </w:rPr>
      </w:pPr>
      <w:r w:rsidRPr="009330BA">
        <w:rPr>
          <w:rFonts w:eastAsia="Times New Roman" w:cs="Arial"/>
          <w:b/>
          <w:kern w:val="0"/>
          <w:lang w:eastAsia="hr-HR"/>
          <w14:ligatures w14:val="none"/>
        </w:rPr>
        <w:t>Članak 32.</w:t>
      </w:r>
    </w:p>
    <w:p w14:paraId="111C8F21" w14:textId="77777777" w:rsidR="009330BA" w:rsidRPr="00894F66" w:rsidRDefault="009330BA" w:rsidP="00945C5F">
      <w:pPr>
        <w:spacing w:line="240" w:lineRule="auto"/>
        <w:ind w:left="567" w:right="-1" w:hanging="567"/>
        <w:rPr>
          <w:rFonts w:eastAsia="Times New Roman" w:cs="Arial"/>
          <w:kern w:val="0"/>
          <w:lang w:eastAsia="hr-HR"/>
          <w14:ligatures w14:val="none"/>
        </w:rPr>
      </w:pPr>
    </w:p>
    <w:p w14:paraId="53999E03" w14:textId="77777777" w:rsidR="00CA2A82" w:rsidRPr="00CA2A82" w:rsidRDefault="00CA2A82" w:rsidP="00CA2A82">
      <w:pPr>
        <w:spacing w:line="240" w:lineRule="auto"/>
        <w:ind w:left="567" w:hanging="567"/>
        <w:rPr>
          <w:rFonts w:eastAsia="Times New Roman" w:cs="Arial"/>
          <w:kern w:val="0"/>
          <w:lang w:eastAsia="hr-HR"/>
          <w14:ligatures w14:val="none"/>
        </w:rPr>
      </w:pPr>
      <w:r w:rsidRPr="00CA2A82">
        <w:rPr>
          <w:rFonts w:eastAsia="Times New Roman" w:cs="Arial"/>
          <w:kern w:val="0"/>
          <w:lang w:eastAsia="hr-HR"/>
          <w14:ligatures w14:val="none"/>
        </w:rPr>
        <w:t>(1)</w:t>
      </w:r>
      <w:r w:rsidRPr="00CA2A82">
        <w:rPr>
          <w:rFonts w:eastAsia="Times New Roman" w:cs="Arial"/>
          <w:kern w:val="0"/>
          <w:lang w:eastAsia="hr-HR"/>
          <w14:ligatures w14:val="none"/>
        </w:rPr>
        <w:tab/>
        <w:t>Ovim GUP-om određeno je da se prvenstveno unutar prometnih koridora, ali i na drugim površinama, odnosno građevnim česticama mogu graditi i uređivati građevine komunalne infrastrukture pod uvjetom da se omogući nesmetani pristup u svrhu izgradnje i / ili održavanja  i to:</w:t>
      </w:r>
    </w:p>
    <w:p w14:paraId="5F5C76B5" w14:textId="77777777" w:rsidR="00CA2A82" w:rsidRDefault="00CA2A82" w:rsidP="00CA2A82">
      <w:pPr>
        <w:numPr>
          <w:ilvl w:val="0"/>
          <w:numId w:val="53"/>
        </w:numPr>
        <w:spacing w:after="160" w:line="240" w:lineRule="auto"/>
        <w:ind w:left="1134" w:hanging="283"/>
        <w:contextualSpacing/>
        <w:jc w:val="left"/>
        <w:rPr>
          <w:rFonts w:eastAsia="Times New Roman" w:cs="Arial"/>
          <w:kern w:val="0"/>
          <w:lang w:eastAsia="hr-HR"/>
          <w14:ligatures w14:val="none"/>
        </w:rPr>
      </w:pPr>
      <w:r w:rsidRPr="00CA2A82">
        <w:rPr>
          <w:rFonts w:eastAsia="Times New Roman" w:cs="Arial"/>
          <w:kern w:val="0"/>
          <w:lang w:eastAsia="hr-HR"/>
          <w14:ligatures w14:val="none"/>
        </w:rPr>
        <w:t xml:space="preserve">građevine i uređaji za opskrbu vodom, odvodnju voda i uređenje potoka; </w:t>
      </w:r>
    </w:p>
    <w:p w14:paraId="593C72DD" w14:textId="71D3A48C" w:rsidR="00CA2A82" w:rsidRPr="00CA2A82" w:rsidRDefault="00CA2A82" w:rsidP="00CA2A82">
      <w:pPr>
        <w:numPr>
          <w:ilvl w:val="0"/>
          <w:numId w:val="53"/>
        </w:numPr>
        <w:spacing w:after="160" w:line="240" w:lineRule="auto"/>
        <w:ind w:left="1134" w:hanging="283"/>
        <w:contextualSpacing/>
        <w:jc w:val="left"/>
        <w:rPr>
          <w:rFonts w:eastAsia="Times New Roman" w:cs="Arial"/>
          <w:kern w:val="0"/>
          <w:lang w:eastAsia="hr-HR"/>
          <w14:ligatures w14:val="none"/>
        </w:rPr>
      </w:pPr>
      <w:r w:rsidRPr="00CA2A82">
        <w:rPr>
          <w:rFonts w:eastAsia="Times New Roman" w:cs="Arial"/>
          <w:kern w:val="0"/>
          <w:lang w:eastAsia="hr-HR"/>
          <w14:ligatures w14:val="none"/>
        </w:rPr>
        <w:t>građevine za opskrbu energijom (plin, struja).</w:t>
      </w:r>
    </w:p>
    <w:p w14:paraId="7F0F6172" w14:textId="77777777" w:rsidR="00CA2A82" w:rsidRPr="00CA2A82" w:rsidRDefault="00CA2A82" w:rsidP="00CA2A82">
      <w:pPr>
        <w:spacing w:line="240" w:lineRule="auto"/>
        <w:ind w:left="567" w:hanging="567"/>
        <w:rPr>
          <w:rFonts w:eastAsia="Times New Roman" w:cs="Arial"/>
          <w:kern w:val="0"/>
          <w:lang w:eastAsia="hr-HR"/>
          <w14:ligatures w14:val="none"/>
        </w:rPr>
      </w:pPr>
      <w:r w:rsidRPr="00CA2A82">
        <w:rPr>
          <w:rFonts w:eastAsia="Times New Roman" w:cs="Arial"/>
          <w:kern w:val="0"/>
          <w:lang w:eastAsia="hr-HR"/>
          <w14:ligatures w14:val="none"/>
        </w:rPr>
        <w:t>(2)</w:t>
      </w:r>
      <w:r w:rsidRPr="00CA2A82">
        <w:rPr>
          <w:rFonts w:eastAsia="Times New Roman" w:cs="Arial"/>
          <w:kern w:val="0"/>
          <w:lang w:eastAsia="hr-HR"/>
          <w14:ligatures w14:val="none"/>
        </w:rPr>
        <w:tab/>
        <w:t>Građevine komunalne infrastrukturne mreže mogu se graditi na površinama svih namjena.</w:t>
      </w:r>
    </w:p>
    <w:p w14:paraId="5EF26CC7" w14:textId="37F51D66" w:rsidR="00CA2A82" w:rsidRPr="00CF2CA0" w:rsidRDefault="00CA2A82" w:rsidP="00CA2A82">
      <w:pPr>
        <w:spacing w:line="240" w:lineRule="auto"/>
        <w:ind w:left="567" w:hanging="567"/>
        <w:rPr>
          <w:rFonts w:eastAsia="Times New Roman" w:cs="Arial"/>
          <w:kern w:val="0"/>
          <w:lang w:eastAsia="hr-HR"/>
          <w14:ligatures w14:val="none"/>
        </w:rPr>
      </w:pPr>
      <w:r w:rsidRPr="00CF2CA0">
        <w:rPr>
          <w:rFonts w:eastAsia="Times New Roman" w:cs="Arial"/>
          <w:kern w:val="0"/>
          <w:lang w:eastAsia="hr-HR"/>
          <w14:ligatures w14:val="none"/>
        </w:rPr>
        <w:t>(3)</w:t>
      </w:r>
      <w:r w:rsidRPr="00CF2CA0">
        <w:rPr>
          <w:rFonts w:eastAsia="Times New Roman" w:cs="Arial"/>
          <w:kern w:val="0"/>
          <w:lang w:eastAsia="hr-HR"/>
          <w14:ligatures w14:val="none"/>
        </w:rPr>
        <w:tab/>
      </w:r>
      <w:bookmarkStart w:id="112" w:name="_Hlk177554120"/>
      <w:r w:rsidRPr="00CF2CA0">
        <w:rPr>
          <w:rFonts w:eastAsia="Times New Roman" w:cs="Arial"/>
          <w:kern w:val="0"/>
          <w:lang w:eastAsia="hr-HR"/>
          <w14:ligatures w14:val="none"/>
        </w:rPr>
        <w:t xml:space="preserve">Komunalne instalacije s pripadajućim građevinama, prikazane su zasebnim znakovima i bojama za postojeće i za planirano stanje na kartografskim prikazima:  </w:t>
      </w:r>
    </w:p>
    <w:p w14:paraId="1543FE17" w14:textId="77777777" w:rsidR="00CA2A82" w:rsidRPr="00CF2CA0" w:rsidRDefault="00CA2A82" w:rsidP="00D044F0">
      <w:pPr>
        <w:numPr>
          <w:ilvl w:val="0"/>
          <w:numId w:val="54"/>
        </w:numPr>
        <w:spacing w:after="160" w:line="240" w:lineRule="auto"/>
        <w:ind w:left="1134" w:hanging="283"/>
        <w:contextualSpacing/>
        <w:rPr>
          <w:rFonts w:eastAsia="Times New Roman" w:cs="Arial"/>
          <w:kern w:val="0"/>
          <w:lang w:eastAsia="hr-HR"/>
          <w14:ligatures w14:val="none"/>
        </w:rPr>
      </w:pPr>
      <w:r w:rsidRPr="00CF2CA0">
        <w:rPr>
          <w:rFonts w:eastAsia="Times New Roman" w:cs="Arial"/>
          <w:kern w:val="0"/>
          <w:lang w:eastAsia="hr-HR"/>
          <w14:ligatures w14:val="none"/>
        </w:rPr>
        <w:t xml:space="preserve">3C. </w:t>
      </w:r>
      <w:bookmarkStart w:id="113" w:name="_Hlk177553813"/>
      <w:r w:rsidRPr="00CF2CA0">
        <w:rPr>
          <w:rFonts w:eastAsia="Times New Roman" w:cs="Arial"/>
          <w:kern w:val="0"/>
          <w:lang w:eastAsia="hr-HR"/>
          <w14:ligatures w14:val="none"/>
        </w:rPr>
        <w:t>Prometna i komunalna infrastrukturna mreža Elektroenergetika</w:t>
      </w:r>
      <w:bookmarkEnd w:id="113"/>
    </w:p>
    <w:p w14:paraId="6C776C21" w14:textId="77777777" w:rsidR="00CA2A82" w:rsidRPr="00CF2CA0" w:rsidRDefault="00CA2A82" w:rsidP="00D044F0">
      <w:pPr>
        <w:numPr>
          <w:ilvl w:val="0"/>
          <w:numId w:val="54"/>
        </w:numPr>
        <w:spacing w:after="160" w:line="240" w:lineRule="auto"/>
        <w:ind w:left="1134" w:hanging="283"/>
        <w:contextualSpacing/>
        <w:rPr>
          <w:rFonts w:eastAsia="Times New Roman" w:cs="Arial"/>
          <w:kern w:val="0"/>
          <w:lang w:eastAsia="hr-HR"/>
          <w14:ligatures w14:val="none"/>
        </w:rPr>
      </w:pPr>
      <w:r w:rsidRPr="00CF2CA0">
        <w:rPr>
          <w:rFonts w:eastAsia="Times New Roman" w:cs="Arial"/>
          <w:kern w:val="0"/>
          <w:lang w:eastAsia="hr-HR"/>
          <w14:ligatures w14:val="none"/>
        </w:rPr>
        <w:t>3D. Prometna i komunalna infrastrukturna mreža Plin</w:t>
      </w:r>
    </w:p>
    <w:p w14:paraId="3C7C1B89" w14:textId="77777777" w:rsidR="00CA2A82" w:rsidRPr="00CF2CA0" w:rsidRDefault="00CA2A82" w:rsidP="00D044F0">
      <w:pPr>
        <w:numPr>
          <w:ilvl w:val="0"/>
          <w:numId w:val="54"/>
        </w:numPr>
        <w:spacing w:after="160" w:line="240" w:lineRule="auto"/>
        <w:ind w:left="1134" w:hanging="283"/>
        <w:contextualSpacing/>
        <w:rPr>
          <w:rFonts w:eastAsia="Times New Roman" w:cs="Arial"/>
          <w:kern w:val="0"/>
          <w:lang w:eastAsia="hr-HR"/>
          <w14:ligatures w14:val="none"/>
        </w:rPr>
      </w:pPr>
      <w:r w:rsidRPr="00CF2CA0">
        <w:rPr>
          <w:rFonts w:eastAsia="Times New Roman" w:cs="Arial"/>
          <w:kern w:val="0"/>
          <w:lang w:eastAsia="hr-HR"/>
          <w14:ligatures w14:val="none"/>
        </w:rPr>
        <w:t>3E. Prometna i komunalna infrastrukturna mreža Vodoopskrba</w:t>
      </w:r>
    </w:p>
    <w:p w14:paraId="00391FD4" w14:textId="2A3942E6" w:rsidR="00CA2A82" w:rsidRPr="00CF2CA0" w:rsidRDefault="00CA2A82" w:rsidP="00D044F0">
      <w:pPr>
        <w:numPr>
          <w:ilvl w:val="0"/>
          <w:numId w:val="54"/>
        </w:numPr>
        <w:spacing w:after="160" w:line="240" w:lineRule="auto"/>
        <w:ind w:left="1134" w:hanging="283"/>
        <w:contextualSpacing/>
        <w:rPr>
          <w:rFonts w:eastAsia="Times New Roman" w:cs="Arial"/>
          <w:kern w:val="0"/>
          <w:lang w:eastAsia="hr-HR"/>
          <w14:ligatures w14:val="none"/>
        </w:rPr>
      </w:pPr>
      <w:r w:rsidRPr="00CF2CA0">
        <w:rPr>
          <w:rFonts w:eastAsia="Times New Roman" w:cs="Arial"/>
          <w:kern w:val="0"/>
          <w:lang w:eastAsia="hr-HR"/>
          <w14:ligatures w14:val="none"/>
        </w:rPr>
        <w:t>3F. Prometna i komunalna infrastrukturna mreža Odvodnja.</w:t>
      </w:r>
    </w:p>
    <w:bookmarkEnd w:id="112"/>
    <w:p w14:paraId="417B7815" w14:textId="77777777" w:rsidR="00F40EA5" w:rsidRDefault="00F40EA5" w:rsidP="00F40EA5">
      <w:pPr>
        <w:spacing w:line="240" w:lineRule="auto"/>
        <w:ind w:left="567" w:hanging="567"/>
        <w:rPr>
          <w:rFonts w:eastAsia="Times New Roman" w:cs="Arial"/>
          <w:kern w:val="0"/>
          <w:lang w:eastAsia="hr-HR"/>
          <w14:ligatures w14:val="none"/>
        </w:rPr>
      </w:pPr>
      <w:r w:rsidRPr="00F5680D">
        <w:rPr>
          <w:rFonts w:eastAsia="Times New Roman" w:cs="Arial"/>
          <w:kern w:val="0"/>
          <w:lang w:eastAsia="hr-HR"/>
          <w14:ligatures w14:val="none"/>
        </w:rPr>
        <w:t>(4)</w:t>
      </w:r>
      <w:r w:rsidRPr="00F5680D">
        <w:rPr>
          <w:rFonts w:eastAsia="Times New Roman" w:cs="Arial"/>
          <w:kern w:val="0"/>
          <w:lang w:eastAsia="hr-HR"/>
          <w14:ligatures w14:val="none"/>
        </w:rPr>
        <w:tab/>
        <w:t xml:space="preserve">GUP-om utvrđeni uvjeti vezano uz položaj i karakteristike komunalne infrastrukturne mreže (i infrastrukturne građevine) predstavljaju okvirnu smjernicu za projektiranje. Tijekom izrade detaljnijeg planskog ili projektnog rješenja ili međusobnog usklađenja pojedinih infrastrukturnih mreža može doći do promjene planskih parametara, pri čemu njihovu trasu treba zadržati unutar određenog prometnog koridora. </w:t>
      </w:r>
    </w:p>
    <w:p w14:paraId="05630F00" w14:textId="77777777" w:rsidR="009E747E" w:rsidRDefault="009E747E" w:rsidP="00D94733">
      <w:pPr>
        <w:rPr>
          <w:rFonts w:cs="Arial"/>
        </w:rPr>
      </w:pPr>
    </w:p>
    <w:p w14:paraId="4104D3AB" w14:textId="592AB71C" w:rsidR="009E747E" w:rsidRPr="009E747E" w:rsidRDefault="009E747E" w:rsidP="009E747E">
      <w:pPr>
        <w:pStyle w:val="Naslov3"/>
        <w:rPr>
          <w:rFonts w:eastAsia="Times New Roman"/>
          <w:lang w:eastAsia="hr-HR"/>
        </w:rPr>
      </w:pPr>
      <w:bookmarkStart w:id="114" w:name="_Toc195017187"/>
      <w:r w:rsidRPr="009E747E">
        <w:rPr>
          <w:rFonts w:eastAsia="Times New Roman"/>
          <w:lang w:eastAsia="hr-HR"/>
        </w:rPr>
        <w:t>6.1.1.</w:t>
      </w:r>
      <w:r>
        <w:rPr>
          <w:rFonts w:eastAsia="Times New Roman"/>
          <w:lang w:eastAsia="hr-HR"/>
        </w:rPr>
        <w:t xml:space="preserve"> </w:t>
      </w:r>
      <w:r w:rsidRPr="009E747E">
        <w:rPr>
          <w:rFonts w:eastAsia="Times New Roman"/>
          <w:lang w:eastAsia="hr-HR"/>
        </w:rPr>
        <w:t>Građevine i uređaji za opskrbu vodom, odvodnju voda i uređenje potoka</w:t>
      </w:r>
      <w:bookmarkEnd w:id="114"/>
    </w:p>
    <w:p w14:paraId="71392ED2" w14:textId="77777777" w:rsidR="009E747E" w:rsidRPr="009E747E" w:rsidRDefault="009E747E" w:rsidP="009E747E">
      <w:pPr>
        <w:keepNext/>
        <w:spacing w:line="240" w:lineRule="auto"/>
        <w:ind w:left="709" w:hanging="709"/>
        <w:jc w:val="center"/>
        <w:rPr>
          <w:rFonts w:eastAsia="Times New Roman" w:cs="Arial"/>
          <w:b/>
          <w:kern w:val="0"/>
          <w:lang w:eastAsia="hr-HR"/>
          <w14:ligatures w14:val="none"/>
        </w:rPr>
      </w:pPr>
    </w:p>
    <w:p w14:paraId="39C6171D" w14:textId="77777777" w:rsidR="009E747E" w:rsidRPr="009E747E" w:rsidRDefault="009E747E" w:rsidP="009E747E">
      <w:pPr>
        <w:keepNext/>
        <w:spacing w:line="240" w:lineRule="auto"/>
        <w:ind w:left="709" w:hanging="709"/>
        <w:jc w:val="center"/>
        <w:rPr>
          <w:rFonts w:eastAsia="Times New Roman" w:cs="Arial"/>
          <w:b/>
          <w:kern w:val="0"/>
          <w:lang w:eastAsia="hr-HR"/>
          <w14:ligatures w14:val="none"/>
        </w:rPr>
      </w:pPr>
      <w:r w:rsidRPr="009E747E">
        <w:rPr>
          <w:rFonts w:eastAsia="Times New Roman" w:cs="Arial"/>
          <w:b/>
          <w:kern w:val="0"/>
          <w:lang w:eastAsia="hr-HR"/>
          <w14:ligatures w14:val="none"/>
        </w:rPr>
        <w:t>Članak 33.</w:t>
      </w:r>
    </w:p>
    <w:p w14:paraId="5C402719" w14:textId="77777777" w:rsidR="00B35031" w:rsidRDefault="00B35031" w:rsidP="00D94733">
      <w:pPr>
        <w:rPr>
          <w:rFonts w:cs="Arial"/>
        </w:rPr>
      </w:pPr>
    </w:p>
    <w:p w14:paraId="5E601F26" w14:textId="254F12DF" w:rsidR="009E747E" w:rsidRPr="004E5880" w:rsidRDefault="009E747E" w:rsidP="00331B06">
      <w:pPr>
        <w:spacing w:line="240" w:lineRule="auto"/>
        <w:ind w:left="567" w:hanging="567"/>
        <w:rPr>
          <w:rFonts w:eastAsia="Times New Roman" w:cs="Arial"/>
          <w:kern w:val="0"/>
          <w:lang w:eastAsia="hr-HR"/>
          <w14:ligatures w14:val="none"/>
        </w:rPr>
      </w:pPr>
      <w:r w:rsidRPr="004E5880">
        <w:rPr>
          <w:rFonts w:eastAsia="Times New Roman" w:cs="Arial"/>
          <w:kern w:val="0"/>
          <w:lang w:eastAsia="hr-HR"/>
          <w14:ligatures w14:val="none"/>
        </w:rPr>
        <w:t>(1)</w:t>
      </w:r>
      <w:r w:rsidRPr="004E5880">
        <w:rPr>
          <w:rFonts w:eastAsia="Times New Roman" w:cs="Arial"/>
          <w:kern w:val="0"/>
          <w:lang w:eastAsia="hr-HR"/>
          <w14:ligatures w14:val="none"/>
        </w:rPr>
        <w:tab/>
        <w:t>Ovim GUP-om osigurane su površine i koridori za gradnju građevina i uređaja za</w:t>
      </w:r>
      <w:r w:rsidRPr="004E5880">
        <w:rPr>
          <w:rFonts w:eastAsia="Times New Roman" w:cs="Arial"/>
          <w:b/>
          <w:kern w:val="0"/>
          <w:lang w:eastAsia="hr-HR"/>
          <w14:ligatures w14:val="none"/>
        </w:rPr>
        <w:t xml:space="preserve"> </w:t>
      </w:r>
      <w:r w:rsidRPr="004E5880">
        <w:rPr>
          <w:rFonts w:eastAsia="Times New Roman" w:cs="Arial"/>
          <w:bCs/>
          <w:kern w:val="0"/>
          <w:lang w:eastAsia="hr-HR"/>
          <w14:ligatures w14:val="none"/>
        </w:rPr>
        <w:t>opskrbu vodom:</w:t>
      </w:r>
      <w:r w:rsidRPr="004E5880">
        <w:rPr>
          <w:rFonts w:eastAsia="Times New Roman" w:cs="Arial"/>
          <w:kern w:val="0"/>
          <w:lang w:eastAsia="hr-HR"/>
          <w14:ligatures w14:val="none"/>
        </w:rPr>
        <w:t xml:space="preserve"> crpnih stanica, magistralnih vodoopskrbnih cjevovoda i drugih vodoopskrbnih cjevovoda.</w:t>
      </w:r>
    </w:p>
    <w:p w14:paraId="2897E845" w14:textId="77777777" w:rsidR="009E747E" w:rsidRPr="004E5880" w:rsidRDefault="009E747E" w:rsidP="00331B06">
      <w:pPr>
        <w:widowControl w:val="0"/>
        <w:tabs>
          <w:tab w:val="left" w:pos="-2127"/>
        </w:tabs>
        <w:spacing w:line="240" w:lineRule="auto"/>
        <w:ind w:left="567" w:hanging="567"/>
        <w:rPr>
          <w:rFonts w:eastAsia="Times New Roman" w:cs="Arial"/>
          <w:snapToGrid w:val="0"/>
          <w:kern w:val="0"/>
          <w:lang w:eastAsia="hr-HR"/>
          <w14:ligatures w14:val="none"/>
        </w:rPr>
      </w:pPr>
      <w:r w:rsidRPr="004E5880">
        <w:rPr>
          <w:rFonts w:eastAsia="Times New Roman" w:cs="Arial"/>
          <w:snapToGrid w:val="0"/>
          <w:kern w:val="0"/>
          <w:lang w:eastAsia="hr-HR"/>
          <w14:ligatures w14:val="none"/>
        </w:rPr>
        <w:t>(2)</w:t>
      </w:r>
      <w:r w:rsidRPr="004E5880">
        <w:rPr>
          <w:rFonts w:eastAsia="Times New Roman" w:cs="Arial"/>
          <w:snapToGrid w:val="0"/>
          <w:kern w:val="0"/>
          <w:lang w:eastAsia="hr-HR"/>
          <w14:ligatures w14:val="none"/>
        </w:rPr>
        <w:tab/>
        <w:t>Unutar područja obuhvata ovog GUP-a obavezno je priključenje svih vrsta građevina na sustav vodoopskrbe.</w:t>
      </w:r>
    </w:p>
    <w:p w14:paraId="66B67562" w14:textId="77777777" w:rsidR="009E747E" w:rsidRPr="004E5880" w:rsidRDefault="009E747E" w:rsidP="00331B06">
      <w:pPr>
        <w:tabs>
          <w:tab w:val="left" w:pos="-2127"/>
        </w:tabs>
        <w:spacing w:line="240" w:lineRule="auto"/>
        <w:ind w:left="567" w:hanging="567"/>
        <w:rPr>
          <w:rFonts w:eastAsia="Times New Roman" w:cs="Arial"/>
          <w:kern w:val="0"/>
          <w:lang w:eastAsia="hr-HR"/>
          <w14:ligatures w14:val="none"/>
        </w:rPr>
      </w:pPr>
      <w:r w:rsidRPr="004E5880">
        <w:rPr>
          <w:rFonts w:eastAsia="Times New Roman" w:cs="Arial"/>
          <w:kern w:val="0"/>
          <w:lang w:eastAsia="hr-HR"/>
          <w14:ligatures w14:val="none"/>
        </w:rPr>
        <w:t>(3)</w:t>
      </w:r>
      <w:r w:rsidRPr="004E5880">
        <w:rPr>
          <w:rFonts w:eastAsia="Times New Roman" w:cs="Arial"/>
          <w:kern w:val="0"/>
          <w:lang w:eastAsia="hr-HR"/>
          <w14:ligatures w14:val="none"/>
        </w:rPr>
        <w:tab/>
        <w:t>Prilikom gradnje vodoopskrbnog sustava mora se na adekvatan način riješiti i zbrinjavanje otpadnih voda sukladno propisanoj kategoriji uređenosti zemljišta definiranih GUP-om kako bi se istovremenom izgradnjom sustavi doveli u ravnotežu.</w:t>
      </w:r>
    </w:p>
    <w:p w14:paraId="00C21409" w14:textId="77777777" w:rsidR="009E747E" w:rsidRPr="004E5880" w:rsidRDefault="009E747E" w:rsidP="00331B06">
      <w:pPr>
        <w:tabs>
          <w:tab w:val="left" w:pos="-2268"/>
        </w:tabs>
        <w:spacing w:line="240" w:lineRule="auto"/>
        <w:ind w:left="567" w:hanging="567"/>
        <w:rPr>
          <w:rFonts w:eastAsia="Times New Roman" w:cs="Arial"/>
          <w:kern w:val="0"/>
          <w:lang w:eastAsia="hr-HR"/>
          <w14:ligatures w14:val="none"/>
        </w:rPr>
      </w:pPr>
      <w:r w:rsidRPr="004E5880">
        <w:rPr>
          <w:rFonts w:eastAsia="Times New Roman" w:cs="Arial"/>
          <w:kern w:val="0"/>
          <w:lang w:eastAsia="hr-HR"/>
          <w14:ligatures w14:val="none"/>
        </w:rPr>
        <w:t>(4)</w:t>
      </w:r>
      <w:r w:rsidRPr="004E5880">
        <w:rPr>
          <w:rFonts w:eastAsia="Times New Roman" w:cs="Arial"/>
          <w:kern w:val="0"/>
          <w:lang w:eastAsia="hr-HR"/>
          <w14:ligatures w14:val="none"/>
        </w:rPr>
        <w:tab/>
        <w:t xml:space="preserve">Koridor za vođenje vodoopskrbnog cjevovoda određen je u smislu minimalnog potrebnog prostora za intervenciju na cjevovodu (min. potrebna širina rova pri iskopu odnosno minimalna udaljenost od čvrstih objekata-građevina), te minimalne udaljenosti u odnosu na druge ukopane instalacije, a utvrđuje se posebnim uvjetima </w:t>
      </w:r>
      <w:r w:rsidRPr="004E5880">
        <w:rPr>
          <w:rFonts w:eastAsia="Calibri" w:cs="Arial"/>
        </w:rPr>
        <w:t>javnog isporučitelja vodnih usluga</w:t>
      </w:r>
      <w:r w:rsidRPr="004E5880">
        <w:rPr>
          <w:rFonts w:eastAsia="Times New Roman" w:cs="Arial"/>
          <w:kern w:val="0"/>
          <w:lang w:eastAsia="hr-HR"/>
          <w14:ligatures w14:val="none"/>
        </w:rPr>
        <w:t xml:space="preserve"> sa ciljem sprečavanja mehaničkog oštećenja instalacija drugih korisnika u prostoru. Sukladno Općim i tehničkim uvjetima isporuke vodnih usluga javnog isporučitelja vodnih usluga, pojas za održavanje vodoopskrbnih cjevovoda unutar kojeg se ne mogu graditi čvrste građevine, odnosno unutar kojeg je potrebno poštivati posebne uvjete isporučitelja vodnih usluga iznosi:</w:t>
      </w:r>
    </w:p>
    <w:p w14:paraId="3087522C" w14:textId="77777777" w:rsidR="009E747E" w:rsidRPr="004E5880" w:rsidRDefault="009E747E" w:rsidP="009E747E">
      <w:pPr>
        <w:tabs>
          <w:tab w:val="left" w:pos="-2268"/>
        </w:tabs>
        <w:spacing w:line="240" w:lineRule="auto"/>
        <w:ind w:left="1134" w:hanging="283"/>
        <w:rPr>
          <w:rFonts w:eastAsia="Times New Roman" w:cs="Arial"/>
          <w:kern w:val="0"/>
          <w:lang w:eastAsia="hr-HR"/>
          <w14:ligatures w14:val="none"/>
        </w:rPr>
      </w:pPr>
      <w:r w:rsidRPr="004E5880">
        <w:rPr>
          <w:rFonts w:eastAsia="Times New Roman" w:cs="Arial"/>
          <w:kern w:val="0"/>
          <w:lang w:eastAsia="hr-HR"/>
          <w14:ligatures w14:val="none"/>
        </w:rPr>
        <w:t>-</w:t>
      </w:r>
      <w:r w:rsidRPr="004E5880">
        <w:rPr>
          <w:rFonts w:eastAsia="Times New Roman" w:cs="Arial"/>
          <w:kern w:val="0"/>
          <w:lang w:eastAsia="hr-HR"/>
          <w14:ligatures w14:val="none"/>
        </w:rPr>
        <w:tab/>
        <w:t>4 m (2 m obostrano od osi cjevovoda) za cjevovod promjera do 300 mm</w:t>
      </w:r>
    </w:p>
    <w:p w14:paraId="52681E9A" w14:textId="77777777" w:rsidR="009E747E" w:rsidRPr="004E5880" w:rsidRDefault="009E747E" w:rsidP="009E747E">
      <w:pPr>
        <w:tabs>
          <w:tab w:val="left" w:pos="-2268"/>
        </w:tabs>
        <w:spacing w:line="240" w:lineRule="auto"/>
        <w:ind w:left="1134" w:hanging="283"/>
        <w:rPr>
          <w:rFonts w:eastAsia="Times New Roman" w:cs="Arial"/>
          <w:kern w:val="0"/>
          <w:lang w:eastAsia="hr-HR"/>
          <w14:ligatures w14:val="none"/>
        </w:rPr>
      </w:pPr>
      <w:r w:rsidRPr="004E5880">
        <w:rPr>
          <w:rFonts w:eastAsia="Times New Roman" w:cs="Arial"/>
          <w:kern w:val="0"/>
          <w:lang w:eastAsia="hr-HR"/>
          <w14:ligatures w14:val="none"/>
        </w:rPr>
        <w:t>-</w:t>
      </w:r>
      <w:r w:rsidRPr="004E5880">
        <w:rPr>
          <w:rFonts w:eastAsia="Times New Roman" w:cs="Arial"/>
          <w:kern w:val="0"/>
          <w:lang w:eastAsia="hr-HR"/>
          <w14:ligatures w14:val="none"/>
        </w:rPr>
        <w:tab/>
        <w:t>6 m (3 m obostrano od osi cjevovoda) za cjevovod promjera većeg od 300 mm.</w:t>
      </w:r>
    </w:p>
    <w:p w14:paraId="7F6ADD42" w14:textId="77777777" w:rsidR="009E747E" w:rsidRPr="004E5880" w:rsidRDefault="009E747E" w:rsidP="008732AD">
      <w:pPr>
        <w:tabs>
          <w:tab w:val="left" w:pos="-2268"/>
        </w:tabs>
        <w:spacing w:line="240" w:lineRule="auto"/>
        <w:ind w:left="567" w:hanging="567"/>
        <w:rPr>
          <w:rFonts w:eastAsia="Times New Roman" w:cs="Arial"/>
          <w:kern w:val="0"/>
          <w:lang w:eastAsia="hr-HR"/>
          <w14:ligatures w14:val="none"/>
        </w:rPr>
      </w:pPr>
      <w:r w:rsidRPr="004E5880">
        <w:rPr>
          <w:rFonts w:eastAsia="Times New Roman" w:cs="Arial"/>
          <w:kern w:val="0"/>
          <w:lang w:eastAsia="hr-HR"/>
          <w14:ligatures w14:val="none"/>
        </w:rPr>
        <w:t>(5)</w:t>
      </w:r>
      <w:r w:rsidRPr="004E5880">
        <w:rPr>
          <w:rFonts w:eastAsia="Times New Roman" w:cs="Arial"/>
          <w:kern w:val="0"/>
          <w:lang w:eastAsia="hr-HR"/>
          <w14:ligatures w14:val="none"/>
        </w:rPr>
        <w:tab/>
        <w:t>Vodoopskrbne cjevovode polagati u koridoru javnih površina gdje je to moguće.</w:t>
      </w:r>
    </w:p>
    <w:p w14:paraId="41B7374B" w14:textId="77777777" w:rsidR="009E747E" w:rsidRPr="004E5880" w:rsidRDefault="009E747E" w:rsidP="008732AD">
      <w:pPr>
        <w:tabs>
          <w:tab w:val="left" w:pos="-2268"/>
        </w:tabs>
        <w:spacing w:line="240" w:lineRule="auto"/>
        <w:ind w:left="567" w:hanging="567"/>
        <w:rPr>
          <w:rFonts w:eastAsia="Times New Roman" w:cs="Arial"/>
          <w:kern w:val="0"/>
          <w:lang w:eastAsia="hr-HR"/>
          <w14:ligatures w14:val="none"/>
        </w:rPr>
      </w:pPr>
      <w:r w:rsidRPr="004E5880">
        <w:rPr>
          <w:rFonts w:eastAsia="Times New Roman" w:cs="Arial"/>
          <w:kern w:val="0"/>
          <w:lang w:eastAsia="hr-HR"/>
          <w14:ligatures w14:val="none"/>
        </w:rPr>
        <w:t>(6)</w:t>
      </w:r>
      <w:r w:rsidRPr="004E5880">
        <w:rPr>
          <w:rFonts w:eastAsia="Times New Roman" w:cs="Arial"/>
          <w:kern w:val="0"/>
          <w:lang w:eastAsia="hr-HR"/>
          <w14:ligatures w14:val="none"/>
        </w:rPr>
        <w:tab/>
        <w:t xml:space="preserve">Kod projektiranja nove vodovodne mreže ili rekonstrukcije postojeće mreže u naseljima se obvezno planira hidrantski razvod, prema Pravilniku o hidrantskoj mreži za gašenje </w:t>
      </w:r>
      <w:r w:rsidRPr="004E5880">
        <w:rPr>
          <w:rFonts w:eastAsia="Times New Roman" w:cs="Arial"/>
          <w:kern w:val="0"/>
          <w:lang w:eastAsia="hr-HR"/>
          <w14:ligatures w14:val="none"/>
        </w:rPr>
        <w:lastRenderedPageBreak/>
        <w:t>požara, i postava nadzemnih hidranata nazivnog promjera kojim će biti zadovoljeni propisani parametri tlaka i protoka, udaljenost između hidranata, kao i ostali zahtjevi za hidrantske mreže za gašenje požara.</w:t>
      </w:r>
    </w:p>
    <w:p w14:paraId="2CD11E13" w14:textId="77777777" w:rsidR="009E747E" w:rsidRPr="004E5880" w:rsidRDefault="009E747E" w:rsidP="008732AD">
      <w:pPr>
        <w:spacing w:line="240" w:lineRule="auto"/>
        <w:ind w:left="567" w:hanging="567"/>
        <w:rPr>
          <w:rFonts w:eastAsia="Times New Roman" w:cs="Arial"/>
          <w:kern w:val="0"/>
          <w:lang w:eastAsia="hr-HR"/>
          <w14:ligatures w14:val="none"/>
        </w:rPr>
      </w:pPr>
      <w:r w:rsidRPr="004E5880">
        <w:rPr>
          <w:rFonts w:eastAsia="Times New Roman" w:cs="Arial"/>
          <w:kern w:val="0"/>
          <w:lang w:eastAsia="hr-HR"/>
          <w14:ligatures w14:val="none"/>
        </w:rPr>
        <w:t>(7)</w:t>
      </w:r>
      <w:r w:rsidRPr="004E5880">
        <w:rPr>
          <w:rFonts w:eastAsia="Times New Roman" w:cs="Arial"/>
          <w:kern w:val="0"/>
          <w:lang w:eastAsia="hr-HR"/>
          <w14:ligatures w14:val="none"/>
        </w:rPr>
        <w:tab/>
        <w:t xml:space="preserve">GUP-om su osigurane površine i koridori za gradnju građevina i uređaja za odvodnju otpadnih voda: cjevovoda mješovite, sanitarne i oborinske kanalizacije te </w:t>
      </w:r>
      <w:proofErr w:type="spellStart"/>
      <w:r w:rsidRPr="004E5880">
        <w:rPr>
          <w:rFonts w:eastAsia="Times New Roman" w:cs="Arial"/>
          <w:kern w:val="0"/>
          <w:lang w:eastAsia="hr-HR"/>
          <w14:ligatures w14:val="none"/>
        </w:rPr>
        <w:t>precrpnih</w:t>
      </w:r>
      <w:proofErr w:type="spellEnd"/>
      <w:r w:rsidRPr="004E5880">
        <w:rPr>
          <w:rFonts w:eastAsia="Times New Roman" w:cs="Arial"/>
          <w:kern w:val="0"/>
          <w:lang w:eastAsia="hr-HR"/>
          <w14:ligatures w14:val="none"/>
        </w:rPr>
        <w:t xml:space="preserve"> stanica, </w:t>
      </w:r>
      <w:proofErr w:type="spellStart"/>
      <w:r w:rsidRPr="004E5880">
        <w:rPr>
          <w:rFonts w:eastAsia="Times New Roman" w:cs="Arial"/>
          <w:kern w:val="0"/>
          <w:lang w:eastAsia="hr-HR"/>
          <w14:ligatures w14:val="none"/>
        </w:rPr>
        <w:t>retencijskih</w:t>
      </w:r>
      <w:proofErr w:type="spellEnd"/>
      <w:r w:rsidRPr="004E5880">
        <w:rPr>
          <w:rFonts w:eastAsia="Times New Roman" w:cs="Arial"/>
          <w:kern w:val="0"/>
          <w:lang w:eastAsia="hr-HR"/>
          <w14:ligatures w14:val="none"/>
        </w:rPr>
        <w:t xml:space="preserve"> bazena, preljeva i kišnih ispusta.</w:t>
      </w:r>
    </w:p>
    <w:p w14:paraId="6D7B92F8" w14:textId="77777777" w:rsidR="009E747E" w:rsidRPr="004E5880" w:rsidRDefault="009E747E" w:rsidP="008732AD">
      <w:pPr>
        <w:tabs>
          <w:tab w:val="left" w:pos="-2127"/>
        </w:tabs>
        <w:spacing w:line="240" w:lineRule="auto"/>
        <w:ind w:left="567" w:hanging="567"/>
        <w:rPr>
          <w:rFonts w:eastAsia="Times New Roman" w:cs="Arial"/>
          <w:kern w:val="0"/>
          <w:lang w:eastAsia="hr-HR"/>
          <w14:ligatures w14:val="none"/>
        </w:rPr>
      </w:pPr>
      <w:r w:rsidRPr="004E5880">
        <w:rPr>
          <w:rFonts w:eastAsia="Times New Roman" w:cs="Arial"/>
          <w:kern w:val="0"/>
          <w:lang w:eastAsia="hr-HR"/>
          <w14:ligatures w14:val="none"/>
        </w:rPr>
        <w:t>(8)</w:t>
      </w:r>
      <w:r w:rsidRPr="004E5880">
        <w:rPr>
          <w:rFonts w:eastAsia="Times New Roman" w:cs="Arial"/>
          <w:kern w:val="0"/>
          <w:lang w:eastAsia="hr-HR"/>
          <w14:ligatures w14:val="none"/>
        </w:rPr>
        <w:tab/>
        <w:t xml:space="preserve">Ovisno o tipu odvodnje </w:t>
      </w:r>
      <w:bookmarkStart w:id="115" w:name="_Hlk185414852"/>
      <w:r w:rsidRPr="004E5880">
        <w:rPr>
          <w:rFonts w:eastAsia="Times New Roman" w:cs="Arial"/>
          <w:kern w:val="0"/>
          <w:lang w:eastAsia="hr-HR"/>
          <w14:ligatures w14:val="none"/>
        </w:rPr>
        <w:t xml:space="preserve">(mješoviti ili razdjelni) </w:t>
      </w:r>
      <w:bookmarkEnd w:id="115"/>
      <w:r w:rsidRPr="004E5880">
        <w:rPr>
          <w:rFonts w:eastAsia="Times New Roman" w:cs="Arial"/>
          <w:kern w:val="0"/>
          <w:lang w:eastAsia="hr-HR"/>
          <w14:ligatures w14:val="none"/>
        </w:rPr>
        <w:t>i ostalim uvjetima na određenoj lokaciji, javni isporučitelj, odnosno nadležno tijelo, izdati će tehničko-tehnološke uvjete priključenja građevine na sustav javne odvodnje.</w:t>
      </w:r>
    </w:p>
    <w:p w14:paraId="38C22CA7" w14:textId="77777777" w:rsidR="009E747E" w:rsidRPr="004E5880" w:rsidRDefault="009E747E" w:rsidP="008732AD">
      <w:pPr>
        <w:tabs>
          <w:tab w:val="left" w:pos="-2127"/>
        </w:tabs>
        <w:spacing w:line="240" w:lineRule="auto"/>
        <w:ind w:left="567" w:hanging="567"/>
        <w:rPr>
          <w:rFonts w:eastAsia="Times New Roman" w:cs="Arial"/>
          <w:kern w:val="0"/>
          <w:lang w:eastAsia="hr-HR"/>
          <w14:ligatures w14:val="none"/>
        </w:rPr>
      </w:pPr>
      <w:r w:rsidRPr="004E5880">
        <w:rPr>
          <w:rFonts w:eastAsia="Times New Roman" w:cs="Arial"/>
          <w:kern w:val="0"/>
          <w:lang w:eastAsia="hr-HR"/>
          <w14:ligatures w14:val="none"/>
        </w:rPr>
        <w:t>(9)</w:t>
      </w:r>
      <w:r w:rsidRPr="004E5880">
        <w:rPr>
          <w:rFonts w:eastAsia="Times New Roman" w:cs="Arial"/>
          <w:kern w:val="0"/>
          <w:lang w:eastAsia="hr-HR"/>
          <w14:ligatures w14:val="none"/>
        </w:rPr>
        <w:tab/>
        <w:t xml:space="preserve">Sve mješovite i sanitarne otpadne vode koje se upuštaju u kanalizacijski sustav treba odvesti na uređaj za pročišćavanje otpadnih voda na lokaciji </w:t>
      </w:r>
      <w:proofErr w:type="spellStart"/>
      <w:r w:rsidRPr="004E5880">
        <w:rPr>
          <w:rFonts w:eastAsia="Times New Roman" w:cs="Arial"/>
          <w:kern w:val="0"/>
          <w:lang w:eastAsia="hr-HR"/>
          <w14:ligatures w14:val="none"/>
        </w:rPr>
        <w:t>Herešin</w:t>
      </w:r>
      <w:proofErr w:type="spellEnd"/>
      <w:r w:rsidRPr="004E5880">
        <w:rPr>
          <w:rFonts w:eastAsia="Times New Roman" w:cs="Arial"/>
          <w:kern w:val="0"/>
          <w:lang w:eastAsia="hr-HR"/>
          <w14:ligatures w14:val="none"/>
        </w:rPr>
        <w:t>, izvan obuhvata GUP-a.</w:t>
      </w:r>
    </w:p>
    <w:p w14:paraId="0C37E68D" w14:textId="77777777" w:rsidR="009E747E" w:rsidRPr="004E5880" w:rsidRDefault="009E747E" w:rsidP="008732AD">
      <w:pPr>
        <w:tabs>
          <w:tab w:val="left" w:pos="-2268"/>
        </w:tabs>
        <w:spacing w:line="240" w:lineRule="auto"/>
        <w:ind w:left="567" w:hanging="567"/>
        <w:rPr>
          <w:rFonts w:eastAsia="Times New Roman" w:cs="Arial"/>
          <w:kern w:val="0"/>
          <w:lang w:eastAsia="hr-HR"/>
          <w14:ligatures w14:val="none"/>
        </w:rPr>
      </w:pPr>
      <w:r w:rsidRPr="004E5880">
        <w:rPr>
          <w:rFonts w:eastAsia="Times New Roman" w:cs="Arial"/>
          <w:kern w:val="0"/>
          <w:lang w:eastAsia="hr-HR"/>
          <w14:ligatures w14:val="none"/>
        </w:rPr>
        <w:t>(10)</w:t>
      </w:r>
      <w:r w:rsidRPr="004E5880">
        <w:rPr>
          <w:rFonts w:eastAsia="Times New Roman" w:cs="Arial"/>
          <w:kern w:val="0"/>
          <w:lang w:eastAsia="hr-HR"/>
          <w14:ligatures w14:val="none"/>
        </w:rPr>
        <w:tab/>
        <w:t xml:space="preserve">Dugoročno se planira održavanje sustava javne odvodnje otpadnih voda </w:t>
      </w:r>
      <w:r w:rsidRPr="004E5880">
        <w:rPr>
          <w:rFonts w:eastAsia="Calibri" w:cs="Arial"/>
          <w:snapToGrid w:val="0"/>
        </w:rPr>
        <w:t>u stanju funkcionalne ispravnosti te se u svrhu  poboljšanja karakteristika sustava i uvjeta odvodnje dozvoljava rekonstrukcija na dijelovima na kojima se ukaže potreba.</w:t>
      </w:r>
    </w:p>
    <w:p w14:paraId="57946791" w14:textId="77777777" w:rsidR="009E747E" w:rsidRPr="004E5880" w:rsidRDefault="009E747E" w:rsidP="008732AD">
      <w:pPr>
        <w:tabs>
          <w:tab w:val="left" w:pos="-2127"/>
        </w:tabs>
        <w:spacing w:line="240" w:lineRule="auto"/>
        <w:ind w:left="567" w:hanging="567"/>
        <w:rPr>
          <w:rFonts w:eastAsia="Times New Roman" w:cs="Arial"/>
          <w:kern w:val="0"/>
          <w:lang w:eastAsia="hr-HR"/>
          <w14:ligatures w14:val="none"/>
        </w:rPr>
      </w:pPr>
      <w:r w:rsidRPr="004E5880">
        <w:rPr>
          <w:rFonts w:eastAsia="Times New Roman" w:cs="Arial"/>
          <w:kern w:val="0"/>
          <w:lang w:eastAsia="hr-HR"/>
          <w14:ligatures w14:val="none"/>
        </w:rPr>
        <w:t>(11)</w:t>
      </w:r>
      <w:r w:rsidRPr="004E5880">
        <w:rPr>
          <w:rFonts w:eastAsia="Times New Roman" w:cs="Arial"/>
          <w:kern w:val="0"/>
          <w:lang w:eastAsia="hr-HR"/>
          <w14:ligatures w14:val="none"/>
        </w:rPr>
        <w:tab/>
        <w:t xml:space="preserve">Daljnji razvoj sustava odvodnje planira se planskim dokumentima nadležnog javnopravnog tijela, sukladno potrebama gospodarstva i stanovništva, odredbama ovog GUP-a </w:t>
      </w:r>
      <w:r w:rsidRPr="004E5880">
        <w:rPr>
          <w:rFonts w:eastAsia="Times New Roman" w:cs="Arial"/>
          <w:snapToGrid w:val="0"/>
          <w:kern w:val="0"/>
          <w:lang w:eastAsia="hr-HR"/>
          <w14:ligatures w14:val="none"/>
        </w:rPr>
        <w:t>ili prostornim planovima užih područja</w:t>
      </w:r>
      <w:r w:rsidRPr="004E5880">
        <w:rPr>
          <w:rFonts w:eastAsia="Times New Roman" w:cs="Arial"/>
          <w:kern w:val="0"/>
          <w:lang w:eastAsia="hr-HR"/>
          <w14:ligatures w14:val="none"/>
        </w:rPr>
        <w:t xml:space="preserve"> i posebnim propisima.</w:t>
      </w:r>
    </w:p>
    <w:p w14:paraId="7356164A" w14:textId="77777777" w:rsidR="009E747E" w:rsidRPr="004E5880" w:rsidRDefault="009E747E" w:rsidP="008732AD">
      <w:pPr>
        <w:tabs>
          <w:tab w:val="left" w:pos="-2127"/>
        </w:tabs>
        <w:spacing w:line="240" w:lineRule="auto"/>
        <w:ind w:left="567" w:hanging="567"/>
        <w:rPr>
          <w:rFonts w:eastAsia="Times New Roman" w:cs="Arial"/>
          <w:kern w:val="0"/>
          <w:lang w:eastAsia="hr-HR"/>
          <w14:ligatures w14:val="none"/>
        </w:rPr>
      </w:pPr>
      <w:r w:rsidRPr="004E5880">
        <w:rPr>
          <w:rFonts w:eastAsia="Times New Roman" w:cs="Arial"/>
          <w:kern w:val="0"/>
          <w:lang w:eastAsia="hr-HR"/>
          <w14:ligatures w14:val="none"/>
        </w:rPr>
        <w:t>(12)</w:t>
      </w:r>
      <w:r w:rsidRPr="004E5880">
        <w:rPr>
          <w:rFonts w:eastAsia="Times New Roman" w:cs="Arial"/>
          <w:kern w:val="0"/>
          <w:lang w:eastAsia="hr-HR"/>
          <w14:ligatures w14:val="none"/>
        </w:rPr>
        <w:tab/>
        <w:t>Tehnološke otpadne vode treba prije ispuštanja u sustav javne odvodnje pročistiti do razine dozvoljene za ispuštanje u sustav javne odvodnje (</w:t>
      </w:r>
      <w:proofErr w:type="spellStart"/>
      <w:r w:rsidRPr="004E5880">
        <w:rPr>
          <w:rFonts w:eastAsia="Times New Roman" w:cs="Arial"/>
          <w:kern w:val="0"/>
          <w:lang w:eastAsia="hr-HR"/>
          <w14:ligatures w14:val="none"/>
        </w:rPr>
        <w:t>predtretman</w:t>
      </w:r>
      <w:proofErr w:type="spellEnd"/>
      <w:r w:rsidRPr="004E5880">
        <w:rPr>
          <w:rFonts w:eastAsia="Times New Roman" w:cs="Arial"/>
          <w:kern w:val="0"/>
          <w:lang w:eastAsia="hr-HR"/>
          <w14:ligatures w14:val="none"/>
        </w:rPr>
        <w:t xml:space="preserve"> otpadnih voda).</w:t>
      </w:r>
    </w:p>
    <w:p w14:paraId="48A2154F" w14:textId="77777777" w:rsidR="009E747E" w:rsidRPr="004E5880" w:rsidRDefault="009E747E" w:rsidP="008732AD">
      <w:pPr>
        <w:spacing w:line="240" w:lineRule="auto"/>
        <w:ind w:left="567" w:hanging="567"/>
        <w:rPr>
          <w:rFonts w:eastAsia="Times New Roman" w:cs="Arial"/>
          <w:bCs/>
          <w:kern w:val="0"/>
          <w:lang w:eastAsia="hr-HR"/>
          <w14:ligatures w14:val="none"/>
        </w:rPr>
      </w:pPr>
      <w:r w:rsidRPr="004E5880">
        <w:rPr>
          <w:rFonts w:eastAsia="Times New Roman" w:cs="Arial"/>
          <w:bCs/>
          <w:kern w:val="0"/>
          <w:lang w:eastAsia="hr-HR"/>
          <w14:ligatures w14:val="none"/>
        </w:rPr>
        <w:t>(13)</w:t>
      </w:r>
      <w:r w:rsidRPr="004E5880">
        <w:rPr>
          <w:rFonts w:eastAsia="Times New Roman" w:cs="Arial"/>
          <w:bCs/>
          <w:kern w:val="0"/>
          <w:lang w:eastAsia="hr-HR"/>
          <w14:ligatures w14:val="none"/>
        </w:rPr>
        <w:tab/>
        <w:t>Do priključenja na sustav odvodnje otpadnih voda, sanitarne otpadne vode treba sakupljati u (atestiranim) vodonepropusnim septičkim jamama zatvorenog tipa (bez preljeva i ispusta) koje je potrebno prazniti po za to ovlaštenom poduzeću.</w:t>
      </w:r>
    </w:p>
    <w:p w14:paraId="0D185E6E" w14:textId="77777777" w:rsidR="009E747E" w:rsidRPr="004E5880" w:rsidRDefault="009E747E" w:rsidP="008732AD">
      <w:pPr>
        <w:spacing w:line="240" w:lineRule="auto"/>
        <w:ind w:left="567" w:hanging="567"/>
        <w:rPr>
          <w:rFonts w:eastAsia="Times New Roman" w:cs="Arial"/>
          <w:bCs/>
          <w:kern w:val="0"/>
          <w:lang w:eastAsia="hr-HR"/>
          <w14:ligatures w14:val="none"/>
        </w:rPr>
      </w:pPr>
      <w:r w:rsidRPr="004E5880">
        <w:rPr>
          <w:rFonts w:eastAsia="Times New Roman" w:cs="Arial"/>
          <w:bCs/>
          <w:kern w:val="0"/>
          <w:lang w:eastAsia="hr-HR"/>
          <w14:ligatures w14:val="none"/>
        </w:rPr>
        <w:t>(14)</w:t>
      </w:r>
      <w:r w:rsidRPr="004E5880">
        <w:rPr>
          <w:rFonts w:eastAsia="Times New Roman" w:cs="Arial"/>
          <w:bCs/>
          <w:kern w:val="0"/>
          <w:lang w:eastAsia="hr-HR"/>
          <w14:ligatures w14:val="none"/>
        </w:rPr>
        <w:tab/>
        <w:t xml:space="preserve">Do priključenja na sustav odvodnje otpadnih voda, tehnološke otpadne vode nakon </w:t>
      </w:r>
      <w:proofErr w:type="spellStart"/>
      <w:r w:rsidRPr="004E5880">
        <w:rPr>
          <w:rFonts w:eastAsia="Times New Roman" w:cs="Arial"/>
          <w:bCs/>
          <w:kern w:val="0"/>
          <w:lang w:eastAsia="hr-HR"/>
          <w14:ligatures w14:val="none"/>
        </w:rPr>
        <w:t>predtretmana</w:t>
      </w:r>
      <w:proofErr w:type="spellEnd"/>
      <w:r w:rsidRPr="004E5880">
        <w:rPr>
          <w:rFonts w:eastAsia="Times New Roman" w:cs="Arial"/>
          <w:bCs/>
          <w:kern w:val="0"/>
          <w:lang w:eastAsia="hr-HR"/>
          <w14:ligatures w14:val="none"/>
        </w:rPr>
        <w:t xml:space="preserve"> koji osigurava pročišćavanje otpadnih voda do parametara propisanih Pravilnikom o graničnim vrijednostima emisija otpadnih voda („Narodne novine“ broj 26/20) treba ispuštati u vodonepropusne </w:t>
      </w:r>
      <w:bookmarkStart w:id="116" w:name="_Hlk181171912"/>
      <w:r w:rsidRPr="004E5880">
        <w:rPr>
          <w:rFonts w:eastAsia="Times New Roman" w:cs="Arial"/>
          <w:bCs/>
          <w:kern w:val="0"/>
          <w:lang w:eastAsia="hr-HR"/>
          <w14:ligatures w14:val="none"/>
        </w:rPr>
        <w:t xml:space="preserve">septičke </w:t>
      </w:r>
      <w:bookmarkEnd w:id="116"/>
      <w:r w:rsidRPr="004E5880">
        <w:rPr>
          <w:rFonts w:eastAsia="Times New Roman" w:cs="Arial"/>
          <w:bCs/>
          <w:kern w:val="0"/>
          <w:lang w:eastAsia="hr-HR"/>
          <w14:ligatures w14:val="none"/>
        </w:rPr>
        <w:t>jame koje treba redovno prazniti po za to ovlaštenom poduzeću.</w:t>
      </w:r>
    </w:p>
    <w:p w14:paraId="7AEB568F" w14:textId="77777777" w:rsidR="009E747E" w:rsidRPr="004E5880" w:rsidRDefault="009E747E" w:rsidP="008732AD">
      <w:pPr>
        <w:spacing w:line="240" w:lineRule="auto"/>
        <w:ind w:left="567" w:hanging="567"/>
        <w:rPr>
          <w:rFonts w:eastAsia="Times New Roman" w:cs="Arial"/>
          <w:bCs/>
          <w:kern w:val="0"/>
          <w:lang w:eastAsia="hr-HR"/>
          <w14:ligatures w14:val="none"/>
        </w:rPr>
      </w:pPr>
      <w:r w:rsidRPr="004E5880">
        <w:rPr>
          <w:rFonts w:eastAsia="Times New Roman" w:cs="Arial"/>
          <w:bCs/>
          <w:kern w:val="0"/>
          <w:lang w:eastAsia="hr-HR"/>
          <w14:ligatures w14:val="none"/>
        </w:rPr>
        <w:t>(15)</w:t>
      </w:r>
      <w:r w:rsidRPr="004E5880">
        <w:rPr>
          <w:rFonts w:eastAsia="Times New Roman" w:cs="Arial"/>
          <w:bCs/>
          <w:kern w:val="0"/>
          <w:lang w:eastAsia="hr-HR"/>
          <w14:ligatures w14:val="none"/>
        </w:rPr>
        <w:tab/>
        <w:t>Nakon priključenja na mrežu javne odvodnje, potrebno je ukinuti septičke jame i sanirati teren.</w:t>
      </w:r>
    </w:p>
    <w:p w14:paraId="3164996C" w14:textId="77777777" w:rsidR="009E747E" w:rsidRPr="004E5880" w:rsidRDefault="009E747E" w:rsidP="008732AD">
      <w:pPr>
        <w:tabs>
          <w:tab w:val="left" w:pos="-2127"/>
        </w:tabs>
        <w:spacing w:line="240" w:lineRule="auto"/>
        <w:ind w:left="567" w:hanging="567"/>
        <w:rPr>
          <w:rFonts w:eastAsia="Times New Roman" w:cs="Arial"/>
          <w:bCs/>
          <w:kern w:val="0"/>
          <w:lang w:eastAsia="hr-HR"/>
          <w14:ligatures w14:val="none"/>
        </w:rPr>
      </w:pPr>
      <w:r w:rsidRPr="004E5880">
        <w:rPr>
          <w:rFonts w:eastAsia="Times New Roman" w:cs="Arial"/>
          <w:bCs/>
          <w:kern w:val="0"/>
          <w:lang w:eastAsia="hr-HR"/>
          <w14:ligatures w14:val="none"/>
        </w:rPr>
        <w:t>(16)</w:t>
      </w:r>
      <w:r w:rsidRPr="004E5880">
        <w:rPr>
          <w:rFonts w:eastAsia="Times New Roman" w:cs="Arial"/>
          <w:bCs/>
          <w:kern w:val="0"/>
          <w:lang w:eastAsia="hr-HR"/>
          <w14:ligatures w14:val="none"/>
        </w:rPr>
        <w:tab/>
      </w:r>
      <w:r w:rsidRPr="004E5880">
        <w:rPr>
          <w:rFonts w:eastAsia="Calibri" w:cs="Arial"/>
          <w:snapToGrid w:val="0"/>
        </w:rPr>
        <w:t xml:space="preserve">Na lokacijama na kojima je izgrađen razdjelni tip odvodnje, na javni sustav odvodnje dozvoljeno je priključiti samo sanitarne </w:t>
      </w:r>
      <w:bookmarkStart w:id="117" w:name="_Hlk158097724"/>
      <w:r w:rsidRPr="004E5880">
        <w:rPr>
          <w:rFonts w:eastAsia="Calibri" w:cs="Arial"/>
          <w:snapToGrid w:val="0"/>
        </w:rPr>
        <w:t xml:space="preserve">otpadne vode kućanstava i </w:t>
      </w:r>
      <w:bookmarkEnd w:id="117"/>
      <w:r w:rsidRPr="004E5880">
        <w:rPr>
          <w:rFonts w:eastAsia="Calibri" w:cs="Arial"/>
          <w:snapToGrid w:val="0"/>
        </w:rPr>
        <w:t>poslovnih subjekata sukladno posebnim uvjetima nadležnog tijela, dok je oborinske vode potrebno riješiti sukladno uvjetima priključenja nadležnog tijela.</w:t>
      </w:r>
    </w:p>
    <w:p w14:paraId="7B5E863E" w14:textId="77777777" w:rsidR="009E747E" w:rsidRPr="004E5880" w:rsidRDefault="009E747E" w:rsidP="008732AD">
      <w:pPr>
        <w:spacing w:line="240" w:lineRule="auto"/>
        <w:ind w:left="567" w:hanging="567"/>
        <w:rPr>
          <w:rFonts w:eastAsia="Times New Roman" w:cs="Arial"/>
          <w:bCs/>
          <w:kern w:val="0"/>
          <w:lang w:eastAsia="hr-HR"/>
          <w14:ligatures w14:val="none"/>
        </w:rPr>
      </w:pPr>
      <w:r w:rsidRPr="004E5880">
        <w:rPr>
          <w:rFonts w:eastAsia="Times New Roman" w:cs="Arial"/>
          <w:bCs/>
          <w:kern w:val="0"/>
          <w:lang w:eastAsia="hr-HR"/>
          <w14:ligatures w14:val="none"/>
        </w:rPr>
        <w:t>(17)</w:t>
      </w:r>
      <w:r w:rsidRPr="004E5880">
        <w:rPr>
          <w:rFonts w:eastAsia="Times New Roman" w:cs="Arial"/>
          <w:bCs/>
          <w:kern w:val="0"/>
          <w:lang w:eastAsia="hr-HR"/>
          <w14:ligatures w14:val="none"/>
        </w:rPr>
        <w:tab/>
      </w:r>
      <w:r w:rsidRPr="004E5880">
        <w:rPr>
          <w:rFonts w:eastAsia="Calibri" w:cs="Arial"/>
          <w:bCs/>
          <w:snapToGrid w:val="0"/>
        </w:rPr>
        <w:t>Oborinske vode s površina na kojima postoji mogućnost onečišćenja uljima i mastima (autoservisi, parkirališta s 10 i više pakirnih mjesta i slično) prije ispuštanja u sustav javne odvodnje potrebno je prikupiti i odgovarajuće pročistiti (taložnica, separator ulja i masti).</w:t>
      </w:r>
    </w:p>
    <w:p w14:paraId="7450F9B2" w14:textId="77777777" w:rsidR="009E747E" w:rsidRPr="004E5880" w:rsidRDefault="009E747E" w:rsidP="008732AD">
      <w:pPr>
        <w:spacing w:line="240" w:lineRule="auto"/>
        <w:ind w:left="567" w:hanging="567"/>
        <w:rPr>
          <w:rFonts w:eastAsia="Times New Roman" w:cs="Arial"/>
          <w:bCs/>
          <w:kern w:val="0"/>
          <w:lang w:eastAsia="hr-HR"/>
          <w14:ligatures w14:val="none"/>
        </w:rPr>
      </w:pPr>
      <w:r w:rsidRPr="004E5880">
        <w:rPr>
          <w:rFonts w:eastAsia="Times New Roman" w:cs="Arial"/>
          <w:bCs/>
          <w:kern w:val="0"/>
          <w:lang w:eastAsia="hr-HR"/>
          <w14:ligatures w14:val="none"/>
        </w:rPr>
        <w:t>(18)</w:t>
      </w:r>
      <w:r w:rsidRPr="004E5880">
        <w:rPr>
          <w:rFonts w:eastAsia="Times New Roman" w:cs="Arial"/>
          <w:bCs/>
          <w:kern w:val="0"/>
          <w:lang w:eastAsia="hr-HR"/>
          <w14:ligatures w14:val="none"/>
        </w:rPr>
        <w:tab/>
        <w:t>Trase postojećih i planiranih kanalizacijskih cjevovoda i lokacije objekata sustava odvodnje i pročišćavanja otpadnih voda načelno su prikazane na kartografskom prikazu broj 3F. Prometna i komunalna infrastrukturna mreža Odvodnja</w:t>
      </w:r>
      <w:bookmarkStart w:id="118" w:name="_Hlk177557425"/>
      <w:r w:rsidRPr="004E5880">
        <w:rPr>
          <w:rFonts w:eastAsia="Times New Roman" w:cs="Arial"/>
          <w:bCs/>
          <w:kern w:val="0"/>
          <w:lang w:eastAsia="hr-HR"/>
          <w14:ligatures w14:val="none"/>
        </w:rPr>
        <w:t>, u mjerilu 1:5000</w:t>
      </w:r>
      <w:bookmarkEnd w:id="118"/>
      <w:r w:rsidRPr="004E5880">
        <w:rPr>
          <w:rFonts w:eastAsia="Times New Roman" w:cs="Arial"/>
          <w:bCs/>
          <w:kern w:val="0"/>
          <w:lang w:eastAsia="hr-HR"/>
          <w14:ligatures w14:val="none"/>
        </w:rPr>
        <w:t>.</w:t>
      </w:r>
    </w:p>
    <w:p w14:paraId="6188278F" w14:textId="77777777" w:rsidR="009E747E" w:rsidRPr="004E5880" w:rsidRDefault="009E747E" w:rsidP="008732AD">
      <w:pPr>
        <w:spacing w:line="240" w:lineRule="auto"/>
        <w:ind w:left="567" w:hanging="567"/>
        <w:rPr>
          <w:rFonts w:eastAsia="Times New Roman" w:cs="Arial"/>
          <w:bCs/>
          <w:snapToGrid w:val="0"/>
          <w:kern w:val="0"/>
          <w:lang w:eastAsia="hr-HR"/>
          <w14:ligatures w14:val="none"/>
        </w:rPr>
      </w:pPr>
      <w:r w:rsidRPr="004E5880">
        <w:rPr>
          <w:rFonts w:eastAsia="Times New Roman" w:cs="Arial"/>
          <w:bCs/>
          <w:snapToGrid w:val="0"/>
          <w:kern w:val="0"/>
          <w:lang w:eastAsia="hr-HR"/>
          <w14:ligatures w14:val="none"/>
        </w:rPr>
        <w:t>(</w:t>
      </w:r>
      <w:r w:rsidRPr="004E5880">
        <w:rPr>
          <w:rFonts w:eastAsia="Times New Roman" w:cs="Arial"/>
          <w:bCs/>
          <w:kern w:val="0"/>
          <w:lang w:eastAsia="hr-HR"/>
          <w14:ligatures w14:val="none"/>
        </w:rPr>
        <w:t>19</w:t>
      </w:r>
      <w:r w:rsidRPr="004E5880">
        <w:rPr>
          <w:rFonts w:eastAsia="Times New Roman" w:cs="Arial"/>
          <w:bCs/>
          <w:snapToGrid w:val="0"/>
          <w:kern w:val="0"/>
          <w:lang w:eastAsia="hr-HR"/>
          <w14:ligatures w14:val="none"/>
        </w:rPr>
        <w:t>)</w:t>
      </w:r>
      <w:r w:rsidRPr="004E5880">
        <w:rPr>
          <w:rFonts w:eastAsia="Times New Roman" w:cs="Arial"/>
          <w:bCs/>
          <w:snapToGrid w:val="0"/>
          <w:kern w:val="0"/>
          <w:lang w:eastAsia="hr-HR"/>
          <w14:ligatures w14:val="none"/>
        </w:rPr>
        <w:tab/>
      </w:r>
      <w:r w:rsidRPr="004E5880">
        <w:rPr>
          <w:rFonts w:eastAsia="Times New Roman" w:cs="Arial"/>
          <w:bCs/>
          <w:kern w:val="0"/>
          <w:lang w:eastAsia="hr-HR"/>
          <w14:ligatures w14:val="none"/>
        </w:rPr>
        <w:t>Pri projektiranju novih trasa kanalizacijskih cjevovoda i određivanju lokacija za gradnju građevina sustava odvodnje, njihove detaljne pozicije odrediti će se projektnim rješenjima i odgovarajućom stručnom dokumentacijom. Pritom je moguće izmještanje i nadopuna sustava prikazanog na kartografskom prikazu, u skladu s utvrđenom koncepcijom, ukoliko nije u koliziji s drugim namjenama u prostoru.</w:t>
      </w:r>
    </w:p>
    <w:p w14:paraId="3F628991" w14:textId="77777777" w:rsidR="009E747E" w:rsidRPr="004E5880" w:rsidRDefault="009E747E" w:rsidP="008732AD">
      <w:pPr>
        <w:tabs>
          <w:tab w:val="left" w:pos="-2127"/>
        </w:tabs>
        <w:spacing w:line="240" w:lineRule="auto"/>
        <w:ind w:left="567" w:hanging="567"/>
        <w:rPr>
          <w:rFonts w:eastAsia="Times New Roman" w:cs="Arial"/>
          <w:bCs/>
          <w:kern w:val="0"/>
          <w:lang w:eastAsia="hr-HR"/>
          <w14:ligatures w14:val="none"/>
        </w:rPr>
      </w:pPr>
      <w:r w:rsidRPr="004E5880">
        <w:rPr>
          <w:rFonts w:eastAsia="Times New Roman" w:cs="Arial"/>
          <w:bCs/>
          <w:kern w:val="0"/>
          <w:lang w:eastAsia="hr-HR"/>
          <w14:ligatures w14:val="none"/>
        </w:rPr>
        <w:t>(20)</w:t>
      </w:r>
      <w:r w:rsidRPr="004E5880">
        <w:rPr>
          <w:rFonts w:eastAsia="Times New Roman" w:cs="Arial"/>
          <w:bCs/>
          <w:kern w:val="0"/>
          <w:lang w:eastAsia="hr-HR"/>
          <w14:ligatures w14:val="none"/>
        </w:rPr>
        <w:tab/>
        <w:t>Potreban koridor za polaganje planiranih cjevovoda utvrđuje se obzirom na profil samog cjevovoda.</w:t>
      </w:r>
    </w:p>
    <w:p w14:paraId="424459BD" w14:textId="77777777" w:rsidR="009E747E" w:rsidRPr="004E5880" w:rsidRDefault="009E747E" w:rsidP="008732AD">
      <w:pPr>
        <w:tabs>
          <w:tab w:val="left" w:pos="-2127"/>
        </w:tabs>
        <w:spacing w:line="240" w:lineRule="auto"/>
        <w:ind w:left="567" w:hanging="567"/>
        <w:rPr>
          <w:rFonts w:eastAsia="Times New Roman" w:cs="Arial"/>
          <w:bCs/>
          <w:kern w:val="0"/>
          <w:lang w:eastAsia="hr-HR"/>
          <w14:ligatures w14:val="none"/>
        </w:rPr>
      </w:pPr>
      <w:r w:rsidRPr="004E5880">
        <w:rPr>
          <w:rFonts w:eastAsia="Times New Roman" w:cs="Arial"/>
          <w:bCs/>
          <w:kern w:val="0"/>
          <w:lang w:eastAsia="hr-HR"/>
          <w14:ligatures w14:val="none"/>
        </w:rPr>
        <w:t>(21)</w:t>
      </w:r>
      <w:r w:rsidRPr="004E5880">
        <w:rPr>
          <w:rFonts w:eastAsia="Times New Roman" w:cs="Arial"/>
          <w:bCs/>
          <w:kern w:val="0"/>
          <w:lang w:eastAsia="hr-HR"/>
          <w14:ligatures w14:val="none"/>
        </w:rPr>
        <w:tab/>
        <w:t>Pošto su od svih instalacija kanalizacijski kolektori najmanje fleksibilni u pogledu izmicanja kako u vertikalnom tako i u horizontalnom smislu detalji svakog paralelnog vođenja i križanja s drugim instalacijama riješiti će se u višim fazama projektiranja u skladu s posebnim uvjetima vlasnika istih.</w:t>
      </w:r>
    </w:p>
    <w:p w14:paraId="53338E3C" w14:textId="77777777" w:rsidR="009E747E" w:rsidRPr="004E5880" w:rsidRDefault="009E747E" w:rsidP="008732AD">
      <w:pPr>
        <w:tabs>
          <w:tab w:val="left" w:pos="-2268"/>
        </w:tabs>
        <w:spacing w:line="240" w:lineRule="auto"/>
        <w:ind w:left="567" w:hanging="567"/>
        <w:rPr>
          <w:rFonts w:eastAsia="Times New Roman" w:cs="Arial"/>
          <w:kern w:val="0"/>
          <w:lang w:eastAsia="hr-HR"/>
          <w14:ligatures w14:val="none"/>
        </w:rPr>
      </w:pPr>
      <w:r w:rsidRPr="004E5880">
        <w:rPr>
          <w:rFonts w:eastAsia="Times New Roman" w:cs="Arial"/>
          <w:bCs/>
          <w:kern w:val="0"/>
          <w:lang w:eastAsia="hr-HR"/>
          <w14:ligatures w14:val="none"/>
        </w:rPr>
        <w:t>(22)</w:t>
      </w:r>
      <w:r w:rsidRPr="004E5880">
        <w:rPr>
          <w:rFonts w:eastAsia="Times New Roman" w:cs="Arial"/>
          <w:bCs/>
          <w:kern w:val="0"/>
          <w:lang w:eastAsia="hr-HR"/>
          <w14:ligatures w14:val="none"/>
        </w:rPr>
        <w:tab/>
      </w:r>
      <w:bookmarkStart w:id="119" w:name="_Hlk169600506"/>
      <w:r w:rsidRPr="004E5880">
        <w:rPr>
          <w:rFonts w:eastAsia="Times New Roman" w:cs="Arial"/>
          <w:kern w:val="0"/>
          <w:lang w:eastAsia="hr-HR"/>
          <w14:ligatures w14:val="none"/>
        </w:rPr>
        <w:t xml:space="preserve">Svijetli razmak između kanalizacijskih cjevovoda i ostalih instalacija utvrđuje se posebnim uvjetima javnog isporučitelja vodnih usluga, sa ciljem osiguranja potrebnih uvjeta održavanja cjevovoda te zaštite drugih instalacija pri izvedbi istog. Razmak od </w:t>
      </w:r>
      <w:r w:rsidRPr="004E5880">
        <w:rPr>
          <w:rFonts w:eastAsia="Times New Roman" w:cs="Arial"/>
          <w:kern w:val="0"/>
          <w:lang w:eastAsia="hr-HR"/>
          <w14:ligatures w14:val="none"/>
        </w:rPr>
        <w:lastRenderedPageBreak/>
        <w:t>drvoreda, zgrada i drugih građevina u prostoru mora biti usklađen s lokalnim uvjetima i određuje se u skladu s općim uvjetima javnog isporučitelja.</w:t>
      </w:r>
      <w:bookmarkEnd w:id="119"/>
      <w:r w:rsidRPr="004E5880">
        <w:rPr>
          <w:rFonts w:eastAsia="Times New Roman" w:cs="Arial"/>
          <w:kern w:val="0"/>
          <w:lang w:eastAsia="hr-HR"/>
          <w14:ligatures w14:val="none"/>
        </w:rPr>
        <w:t xml:space="preserve"> Sukladno Općim i tehničkim uvjetima isporuke vodnih usluga javnog isporučitelja vodnih usluga, pojas za održavanje sustava javne odvodnje unutar kojeg je potrebno poštivati posebne uvjete isporučitelja vodnih usluga iznosi:</w:t>
      </w:r>
    </w:p>
    <w:p w14:paraId="0D943425" w14:textId="77777777" w:rsidR="001F0CE0" w:rsidRDefault="009E747E" w:rsidP="001F0CE0">
      <w:pPr>
        <w:numPr>
          <w:ilvl w:val="0"/>
          <w:numId w:val="55"/>
        </w:numPr>
        <w:tabs>
          <w:tab w:val="left" w:pos="-2268"/>
        </w:tabs>
        <w:spacing w:after="160" w:line="240" w:lineRule="auto"/>
        <w:ind w:left="1276" w:hanging="283"/>
        <w:contextualSpacing/>
        <w:rPr>
          <w:rFonts w:eastAsia="Times New Roman" w:cs="Arial"/>
          <w:kern w:val="0"/>
          <w:lang w:eastAsia="hr-HR"/>
          <w14:ligatures w14:val="none"/>
        </w:rPr>
      </w:pPr>
      <w:r w:rsidRPr="004E5880">
        <w:rPr>
          <w:rFonts w:eastAsia="Times New Roman" w:cs="Arial"/>
          <w:kern w:val="0"/>
          <w:lang w:eastAsia="hr-HR"/>
          <w14:ligatures w14:val="none"/>
        </w:rPr>
        <w:t>6 m (3 m obostrano od osi cjevovoda) za kanalizacijske cjevovode profila do 500 mm</w:t>
      </w:r>
    </w:p>
    <w:p w14:paraId="78EED9C6" w14:textId="77777777" w:rsidR="001F0CE0" w:rsidRDefault="009E747E" w:rsidP="001F0CE0">
      <w:pPr>
        <w:numPr>
          <w:ilvl w:val="0"/>
          <w:numId w:val="55"/>
        </w:numPr>
        <w:tabs>
          <w:tab w:val="left" w:pos="-2268"/>
        </w:tabs>
        <w:spacing w:after="160" w:line="240" w:lineRule="auto"/>
        <w:ind w:left="1276" w:hanging="283"/>
        <w:contextualSpacing/>
        <w:rPr>
          <w:rFonts w:eastAsia="Times New Roman" w:cs="Arial"/>
          <w:kern w:val="0"/>
          <w:lang w:eastAsia="hr-HR"/>
          <w14:ligatures w14:val="none"/>
        </w:rPr>
      </w:pPr>
      <w:r w:rsidRPr="001F0CE0">
        <w:rPr>
          <w:rFonts w:eastAsia="Times New Roman" w:cs="Arial"/>
          <w:kern w:val="0"/>
          <w:lang w:eastAsia="hr-HR"/>
          <w14:ligatures w14:val="none"/>
        </w:rPr>
        <w:t>10 m (5 m obostrano od osi cjevovoda) za kanalizacijske cjevovode profila većih od 500 mm, a manjih od 1000 mm</w:t>
      </w:r>
    </w:p>
    <w:p w14:paraId="208805A6" w14:textId="6A9889E4" w:rsidR="009E747E" w:rsidRPr="001F0CE0" w:rsidRDefault="009E747E" w:rsidP="001F0CE0">
      <w:pPr>
        <w:numPr>
          <w:ilvl w:val="0"/>
          <w:numId w:val="55"/>
        </w:numPr>
        <w:tabs>
          <w:tab w:val="left" w:pos="-2268"/>
        </w:tabs>
        <w:spacing w:after="160" w:line="240" w:lineRule="auto"/>
        <w:ind w:left="1276" w:hanging="283"/>
        <w:contextualSpacing/>
        <w:rPr>
          <w:rFonts w:eastAsia="Times New Roman" w:cs="Arial"/>
          <w:kern w:val="0"/>
          <w:lang w:eastAsia="hr-HR"/>
          <w14:ligatures w14:val="none"/>
        </w:rPr>
      </w:pPr>
      <w:r w:rsidRPr="001F0CE0">
        <w:rPr>
          <w:rFonts w:eastAsia="Times New Roman" w:cs="Arial"/>
          <w:kern w:val="0"/>
          <w:lang w:eastAsia="hr-HR"/>
          <w14:ligatures w14:val="none"/>
        </w:rPr>
        <w:t>12 m (6 m obostrano od osi cjevovoda) za kanalizacijske cjevovode profila većih od 1000 mm.</w:t>
      </w:r>
    </w:p>
    <w:p w14:paraId="1D4D6CCD" w14:textId="77777777" w:rsidR="009E747E" w:rsidRPr="004E5880" w:rsidRDefault="009E747E" w:rsidP="008732AD">
      <w:pPr>
        <w:tabs>
          <w:tab w:val="left" w:pos="-2127"/>
        </w:tabs>
        <w:spacing w:line="240" w:lineRule="auto"/>
        <w:ind w:left="567" w:hanging="567"/>
        <w:rPr>
          <w:rFonts w:eastAsia="Times New Roman" w:cs="Arial"/>
          <w:bCs/>
          <w:kern w:val="0"/>
          <w:lang w:eastAsia="hr-HR"/>
          <w14:ligatures w14:val="none"/>
        </w:rPr>
      </w:pPr>
      <w:r w:rsidRPr="004E5880">
        <w:rPr>
          <w:rFonts w:eastAsia="Times New Roman" w:cs="Arial"/>
          <w:bCs/>
          <w:kern w:val="0"/>
          <w:lang w:eastAsia="hr-HR"/>
          <w14:ligatures w14:val="none"/>
        </w:rPr>
        <w:t>(23)</w:t>
      </w:r>
      <w:r w:rsidRPr="004E5880">
        <w:rPr>
          <w:rFonts w:eastAsia="Times New Roman" w:cs="Arial"/>
          <w:bCs/>
          <w:kern w:val="0"/>
          <w:lang w:eastAsia="hr-HR"/>
          <w14:ligatures w14:val="none"/>
        </w:rPr>
        <w:tab/>
        <w:t>Zbog jednostavnije izvedbe, te lakšeg pristupa mehanizaciji pri izvedbi i održavanju kanalizacijskog sustava, preporuča se vođenje trase svih kolektora u cestovnom pojasu u mjeri u kojoj je to moguće.</w:t>
      </w:r>
    </w:p>
    <w:p w14:paraId="3E53B07E" w14:textId="77777777" w:rsidR="009E747E" w:rsidRPr="004E5880" w:rsidRDefault="009E747E" w:rsidP="008732AD">
      <w:pPr>
        <w:spacing w:line="240" w:lineRule="auto"/>
        <w:ind w:left="567" w:hanging="567"/>
        <w:rPr>
          <w:rFonts w:eastAsia="Times New Roman" w:cs="Arial"/>
          <w:bCs/>
          <w:kern w:val="0"/>
          <w:lang w:eastAsia="hr-HR"/>
          <w14:ligatures w14:val="none"/>
        </w:rPr>
      </w:pPr>
      <w:r w:rsidRPr="004E5880">
        <w:rPr>
          <w:rFonts w:eastAsia="Times New Roman" w:cs="Arial"/>
          <w:bCs/>
          <w:kern w:val="0"/>
          <w:lang w:eastAsia="hr-HR"/>
          <w14:ligatures w14:val="none"/>
        </w:rPr>
        <w:t>(24)</w:t>
      </w:r>
      <w:r w:rsidRPr="004E5880">
        <w:rPr>
          <w:rFonts w:eastAsia="Times New Roman" w:cs="Arial"/>
          <w:bCs/>
          <w:kern w:val="0"/>
          <w:lang w:eastAsia="hr-HR"/>
          <w14:ligatures w14:val="none"/>
        </w:rPr>
        <w:tab/>
        <w:t xml:space="preserve">Ovim GUP-om osigurane su površine i koridori za gradnju </w:t>
      </w:r>
      <w:proofErr w:type="spellStart"/>
      <w:r w:rsidRPr="004E5880">
        <w:rPr>
          <w:rFonts w:eastAsia="Times New Roman" w:cs="Arial"/>
          <w:bCs/>
          <w:kern w:val="0"/>
          <w:lang w:eastAsia="hr-HR"/>
          <w14:ligatures w14:val="none"/>
        </w:rPr>
        <w:t>rasteretnih</w:t>
      </w:r>
      <w:proofErr w:type="spellEnd"/>
      <w:r w:rsidRPr="004E5880">
        <w:rPr>
          <w:rFonts w:eastAsia="Times New Roman" w:cs="Arial"/>
          <w:bCs/>
          <w:kern w:val="0"/>
          <w:lang w:eastAsia="hr-HR"/>
          <w14:ligatures w14:val="none"/>
        </w:rPr>
        <w:t xml:space="preserve"> objekata (kišni ispusti i </w:t>
      </w:r>
      <w:bookmarkStart w:id="120" w:name="_Hlk177557463"/>
      <w:r w:rsidRPr="004E5880">
        <w:rPr>
          <w:rFonts w:eastAsia="Times New Roman" w:cs="Arial"/>
          <w:bCs/>
          <w:kern w:val="0"/>
          <w:lang w:eastAsia="hr-HR"/>
          <w14:ligatures w14:val="none"/>
        </w:rPr>
        <w:t xml:space="preserve">preljevi te </w:t>
      </w:r>
      <w:bookmarkEnd w:id="120"/>
      <w:proofErr w:type="spellStart"/>
      <w:r w:rsidRPr="004E5880">
        <w:rPr>
          <w:rFonts w:eastAsia="Times New Roman" w:cs="Arial"/>
          <w:bCs/>
          <w:kern w:val="0"/>
          <w:lang w:eastAsia="hr-HR"/>
          <w14:ligatures w14:val="none"/>
        </w:rPr>
        <w:t>retencijski</w:t>
      </w:r>
      <w:proofErr w:type="spellEnd"/>
      <w:r w:rsidRPr="004E5880">
        <w:rPr>
          <w:rFonts w:eastAsia="Times New Roman" w:cs="Arial"/>
          <w:bCs/>
          <w:kern w:val="0"/>
          <w:lang w:eastAsia="hr-HR"/>
          <w14:ligatures w14:val="none"/>
        </w:rPr>
        <w:t xml:space="preserve"> bazeni) radi zaštite vodotoka od štetnog djelovanja oborinskih voda iz kanalizacijskog sustava kao i za objekte za potrebe uređenja i regulaciju potoka kao zaštite od bujičnih voda prema Zakonu o vodama. Također su određeni pojasevi posebnog režima korištenja zbog održavanja vodnog režima, na vodotocima </w:t>
      </w:r>
      <w:proofErr w:type="spellStart"/>
      <w:r w:rsidRPr="004E5880">
        <w:rPr>
          <w:rFonts w:eastAsia="Times New Roman" w:cs="Arial"/>
          <w:bCs/>
          <w:kern w:val="0"/>
          <w:lang w:eastAsia="hr-HR"/>
          <w14:ligatures w14:val="none"/>
        </w:rPr>
        <w:t>Moždanski</w:t>
      </w:r>
      <w:proofErr w:type="spellEnd"/>
      <w:r w:rsidRPr="004E5880">
        <w:rPr>
          <w:rFonts w:eastAsia="Times New Roman" w:cs="Arial"/>
          <w:bCs/>
          <w:kern w:val="0"/>
          <w:lang w:eastAsia="hr-HR"/>
          <w14:ligatures w14:val="none"/>
        </w:rPr>
        <w:t xml:space="preserve"> jarak i Koprivnica.</w:t>
      </w:r>
    </w:p>
    <w:p w14:paraId="2BA69835" w14:textId="77777777" w:rsidR="009E747E" w:rsidRPr="004E5880" w:rsidRDefault="009E747E" w:rsidP="008732AD">
      <w:pPr>
        <w:widowControl w:val="0"/>
        <w:spacing w:line="240" w:lineRule="auto"/>
        <w:ind w:left="567" w:hanging="567"/>
        <w:rPr>
          <w:rFonts w:eastAsia="Times New Roman" w:cs="Arial"/>
          <w:bCs/>
          <w:kern w:val="0"/>
          <w:lang w:eastAsia="hr-HR"/>
          <w14:ligatures w14:val="none"/>
        </w:rPr>
      </w:pPr>
      <w:r w:rsidRPr="004E5880">
        <w:rPr>
          <w:rFonts w:eastAsia="Times New Roman" w:cs="Arial"/>
          <w:bCs/>
          <w:snapToGrid w:val="0"/>
          <w:kern w:val="0"/>
          <w:lang w:eastAsia="hr-HR"/>
          <w14:ligatures w14:val="none"/>
        </w:rPr>
        <w:t>(</w:t>
      </w:r>
      <w:r w:rsidRPr="004E5880">
        <w:rPr>
          <w:rFonts w:eastAsia="Times New Roman" w:cs="Arial"/>
          <w:bCs/>
          <w:kern w:val="0"/>
          <w:lang w:eastAsia="hr-HR"/>
          <w14:ligatures w14:val="none"/>
        </w:rPr>
        <w:t>25</w:t>
      </w:r>
      <w:r w:rsidRPr="004E5880">
        <w:rPr>
          <w:rFonts w:eastAsia="Times New Roman" w:cs="Arial"/>
          <w:bCs/>
          <w:snapToGrid w:val="0"/>
          <w:kern w:val="0"/>
          <w:lang w:eastAsia="hr-HR"/>
          <w14:ligatures w14:val="none"/>
        </w:rPr>
        <w:t>)</w:t>
      </w:r>
      <w:r w:rsidRPr="004E5880">
        <w:rPr>
          <w:rFonts w:eastAsia="Times New Roman" w:cs="Arial"/>
          <w:bCs/>
          <w:snapToGrid w:val="0"/>
          <w:kern w:val="0"/>
          <w:lang w:eastAsia="hr-HR"/>
          <w14:ligatures w14:val="none"/>
        </w:rPr>
        <w:tab/>
        <w:t xml:space="preserve">Za Grad Koprivnicu zaštita od poplava provodi se u skladu sa Zakonom o vodama, te Državnim i Županijskim planom obrane od poplava. Izgradnja građevina sustava uređenja vodotoka i zaštite od poplava provodi se neposrednom provedbom Prostornog plana uređenja Grada Koprivnice. </w:t>
      </w:r>
    </w:p>
    <w:p w14:paraId="3129F934" w14:textId="77777777" w:rsidR="009E747E" w:rsidRPr="004E5880" w:rsidRDefault="009E747E" w:rsidP="008732AD">
      <w:pPr>
        <w:spacing w:line="240" w:lineRule="auto"/>
        <w:ind w:left="567" w:hanging="567"/>
        <w:rPr>
          <w:rFonts w:eastAsia="Times New Roman" w:cs="Arial"/>
          <w:bCs/>
          <w:kern w:val="0"/>
          <w:lang w:eastAsia="hr-HR"/>
          <w14:ligatures w14:val="none"/>
        </w:rPr>
      </w:pPr>
      <w:r w:rsidRPr="004E5880">
        <w:rPr>
          <w:rFonts w:eastAsia="Times New Roman" w:cs="Arial"/>
          <w:bCs/>
          <w:kern w:val="0"/>
          <w:lang w:eastAsia="hr-HR"/>
          <w14:ligatures w14:val="none"/>
        </w:rPr>
        <w:t>(26)</w:t>
      </w:r>
      <w:r w:rsidRPr="004E5880">
        <w:rPr>
          <w:rFonts w:eastAsia="Times New Roman" w:cs="Arial"/>
          <w:bCs/>
          <w:kern w:val="0"/>
          <w:lang w:eastAsia="hr-HR"/>
          <w14:ligatures w14:val="none"/>
        </w:rPr>
        <w:tab/>
        <w:t xml:space="preserve">Ograničenja na postojećim vodotocima i njihovoj neposrednoj blizini, provodi se  sukladno Zakonu o vodama, a odnosi se na restrikciju gradnje i korištenja prostora u koritu i uz korito vodotoka u svrhu obrane od poplava, gradnju vodnih građevina, te njihovog održavanja. Minimalna širina tog pojasa uz vodotok obuhvaća izgrađeno ili prirodno korito i obostrano po 6 m od definiranog gornjeg ruba korita. </w:t>
      </w:r>
    </w:p>
    <w:p w14:paraId="324A1276" w14:textId="77777777" w:rsidR="009E747E" w:rsidRPr="004E5880" w:rsidRDefault="009E747E" w:rsidP="008732AD">
      <w:pPr>
        <w:spacing w:line="240" w:lineRule="auto"/>
        <w:ind w:left="567" w:hanging="567"/>
        <w:rPr>
          <w:rFonts w:eastAsia="Calibri" w:cs="Arial"/>
          <w:snapToGrid w:val="0"/>
        </w:rPr>
      </w:pPr>
      <w:r w:rsidRPr="004E5880">
        <w:rPr>
          <w:rFonts w:eastAsia="Times New Roman" w:cs="Arial"/>
          <w:kern w:val="0"/>
          <w:lang w:eastAsia="hr-HR"/>
          <w14:ligatures w14:val="none"/>
        </w:rPr>
        <w:t>(27)</w:t>
      </w:r>
      <w:r w:rsidRPr="004E5880">
        <w:rPr>
          <w:rFonts w:eastAsia="Times New Roman" w:cs="Arial"/>
          <w:kern w:val="0"/>
          <w:lang w:eastAsia="hr-HR"/>
          <w14:ligatures w14:val="none"/>
        </w:rPr>
        <w:tab/>
      </w:r>
      <w:r w:rsidRPr="004E5880">
        <w:rPr>
          <w:rFonts w:eastAsia="Calibri" w:cs="Arial"/>
          <w:snapToGrid w:val="0"/>
        </w:rPr>
        <w:t>S ciljem jačanja sustava plave infrastrukture, na području obuhvata GUP-a potencira se provedba mjere uspostave sustava održive odvodnje, propisana „Strategijom zelene urbane obnove Grada Koprivnice“. Mjera se odnosi na planiranje izgradnje kišnih vrtova, sa svim potrebnim infiltracijskim površinama, drenažnim slojevima i retencijama, kojima se nastoji imitirati prirodno otjecanje vode i zadržavanje kišnice što duže u slivu te na taj način rasteretiti javni sustav odvodnje. Osim lokacija planiranih kišnih vrtova u sklopu zaštitnih zelenih površina, ovakav sustav održive odvodnje moguće je primijeniti na području čitavog obuhvata GUP-a, dok se „Strategijom zelene urbane obnove Grada Koprivnice“ izgradnja kišnih vrtova naročito preporuča u užem gradskom središtu.</w:t>
      </w:r>
    </w:p>
    <w:p w14:paraId="5EB31926" w14:textId="77777777" w:rsidR="009E747E" w:rsidRPr="004E5880" w:rsidRDefault="009E747E" w:rsidP="008732AD">
      <w:pPr>
        <w:spacing w:line="240" w:lineRule="auto"/>
        <w:ind w:left="567" w:hanging="567"/>
        <w:rPr>
          <w:rFonts w:eastAsia="Times New Roman" w:cs="Arial"/>
          <w:kern w:val="0"/>
          <w:lang w:eastAsia="hr-HR"/>
          <w14:ligatures w14:val="none"/>
        </w:rPr>
      </w:pPr>
      <w:r w:rsidRPr="004E5880">
        <w:rPr>
          <w:rFonts w:eastAsia="Times New Roman" w:cs="Arial"/>
          <w:kern w:val="0"/>
          <w:lang w:eastAsia="hr-HR"/>
          <w14:ligatures w14:val="none"/>
        </w:rPr>
        <w:t>(28)</w:t>
      </w:r>
      <w:r w:rsidRPr="004E5880">
        <w:rPr>
          <w:rFonts w:eastAsia="Times New Roman" w:cs="Arial"/>
          <w:kern w:val="0"/>
          <w:lang w:eastAsia="hr-HR"/>
          <w14:ligatures w14:val="none"/>
        </w:rPr>
        <w:tab/>
      </w:r>
      <w:bookmarkStart w:id="121" w:name="_Hlk183426425"/>
      <w:r w:rsidRPr="004E5880">
        <w:rPr>
          <w:rFonts w:eastAsia="Times New Roman" w:cs="Arial"/>
          <w:kern w:val="0"/>
          <w:lang w:eastAsia="hr-HR"/>
          <w14:ligatures w14:val="none"/>
        </w:rPr>
        <w:t>Mjera ublažavanja potencijalnih negativnih utjecaja građevina i uređaja za opskrbu vodom, odvodnju voda i uređenje potoka na ekološku mrežu, proizašla iz II. Izmjena i dopuna Generalnog urbanističkog plana Koprivnice:</w:t>
      </w:r>
      <w:bookmarkEnd w:id="121"/>
    </w:p>
    <w:p w14:paraId="17D8B04E" w14:textId="77777777" w:rsidR="009E747E" w:rsidRPr="004E5880" w:rsidRDefault="009E747E" w:rsidP="008732AD">
      <w:pPr>
        <w:numPr>
          <w:ilvl w:val="0"/>
          <w:numId w:val="56"/>
        </w:numPr>
        <w:spacing w:after="160" w:line="240" w:lineRule="auto"/>
        <w:ind w:left="993" w:hanging="284"/>
        <w:contextualSpacing/>
        <w:rPr>
          <w:rFonts w:eastAsia="Times New Roman" w:cs="Arial"/>
          <w:kern w:val="0"/>
          <w:lang w:eastAsia="hr-HR"/>
          <w14:ligatures w14:val="none"/>
        </w:rPr>
      </w:pPr>
      <w:r w:rsidRPr="004E5880">
        <w:rPr>
          <w:rFonts w:eastAsia="Times New Roman" w:cs="Arial"/>
          <w:kern w:val="0"/>
          <w:lang w:eastAsia="hr-HR"/>
          <w14:ligatures w14:val="none"/>
        </w:rPr>
        <w:t>rekonstrukciju i dogradnju sustava odvodnje i vodoopskrbe planirati na način da se izbjegne zauzeće, fragmentacija ili degradacija staništa pogodnih za ciljne vrste POVS HR2001320 Crna gora.</w:t>
      </w:r>
    </w:p>
    <w:p w14:paraId="6EF07095" w14:textId="77777777" w:rsidR="009E747E" w:rsidRPr="004E5880" w:rsidRDefault="009E747E" w:rsidP="008732AD">
      <w:pPr>
        <w:tabs>
          <w:tab w:val="left" w:pos="567"/>
        </w:tabs>
        <w:spacing w:line="240" w:lineRule="auto"/>
        <w:ind w:left="567" w:hanging="567"/>
        <w:rPr>
          <w:rFonts w:eastAsia="Calibri" w:cs="Arial"/>
          <w:snapToGrid w:val="0"/>
        </w:rPr>
      </w:pPr>
      <w:r w:rsidRPr="004E5880">
        <w:rPr>
          <w:rFonts w:eastAsia="Times New Roman" w:cs="Arial"/>
          <w:kern w:val="0"/>
          <w:lang w:eastAsia="hr-HR"/>
          <w14:ligatures w14:val="none"/>
        </w:rPr>
        <w:t>(29)</w:t>
      </w:r>
      <w:r w:rsidRPr="004E5880">
        <w:rPr>
          <w:rFonts w:eastAsia="Times New Roman" w:cs="Arial"/>
          <w:kern w:val="0"/>
          <w:lang w:eastAsia="hr-HR"/>
          <w14:ligatures w14:val="none"/>
        </w:rPr>
        <w:tab/>
        <w:t>Strateškom studijom utjecaja GUP-a na okoliš propisana je mjera</w:t>
      </w:r>
      <w:r w:rsidRPr="004E5880">
        <w:rPr>
          <w:rFonts w:eastAsia="Calibri" w:cs="Arial"/>
          <w:snapToGrid w:val="0"/>
        </w:rPr>
        <w:t xml:space="preserve"> za sprječavanje, smanjenje i ublažavanje potencijalnih negativnih utjecaja provedbe GUP-a:</w:t>
      </w:r>
    </w:p>
    <w:p w14:paraId="191BF293" w14:textId="6FB3128D" w:rsidR="009E747E" w:rsidRPr="004E5880" w:rsidRDefault="009E747E" w:rsidP="008732AD">
      <w:pPr>
        <w:numPr>
          <w:ilvl w:val="0"/>
          <w:numId w:val="56"/>
        </w:numPr>
        <w:tabs>
          <w:tab w:val="left" w:pos="993"/>
        </w:tabs>
        <w:spacing w:after="160" w:line="240" w:lineRule="auto"/>
        <w:ind w:left="993" w:hanging="284"/>
        <w:contextualSpacing/>
        <w:rPr>
          <w:rFonts w:eastAsia="Times New Roman" w:cs="Arial"/>
          <w:kern w:val="0"/>
          <w:lang w:eastAsia="hr-HR"/>
          <w14:ligatures w14:val="none"/>
        </w:rPr>
      </w:pPr>
      <w:r w:rsidRPr="004E5880">
        <w:rPr>
          <w:rFonts w:eastAsia="Times New Roman" w:cs="Arial"/>
          <w:kern w:val="0"/>
          <w:lang w:eastAsia="hr-HR"/>
          <w14:ligatures w14:val="none"/>
        </w:rPr>
        <w:t>ograničenja na postojećim vodotocima i njihovoj neposrednoj blizini, provodi se sukladno Zakonu o vodama, a odnosi se na restrikciju gradnje i korištenja prostora u koritu i uz korito vodotoka u svrhu obrane od poplava, gradnju vodnih građevina, te njihovog održavanja.</w:t>
      </w:r>
    </w:p>
    <w:p w14:paraId="4E6EFE2F" w14:textId="77777777" w:rsidR="00B35031" w:rsidRDefault="00B35031" w:rsidP="00D94733">
      <w:pPr>
        <w:rPr>
          <w:rFonts w:cs="Arial"/>
        </w:rPr>
      </w:pPr>
    </w:p>
    <w:p w14:paraId="5EDB7FA0" w14:textId="77777777" w:rsidR="00B119A5" w:rsidRDefault="00B119A5" w:rsidP="00D94733">
      <w:pPr>
        <w:rPr>
          <w:rFonts w:cs="Arial"/>
        </w:rPr>
      </w:pPr>
    </w:p>
    <w:p w14:paraId="7A8488B3" w14:textId="009D4062" w:rsidR="000E0428" w:rsidRPr="000E0428" w:rsidRDefault="000E0428" w:rsidP="000E0428">
      <w:pPr>
        <w:pStyle w:val="Naslov3"/>
        <w:rPr>
          <w:rFonts w:eastAsia="Times New Roman"/>
          <w:lang w:eastAsia="hr-HR"/>
        </w:rPr>
      </w:pPr>
      <w:bookmarkStart w:id="122" w:name="_Toc195017188"/>
      <w:r w:rsidRPr="000E0428">
        <w:rPr>
          <w:rFonts w:eastAsia="Times New Roman"/>
          <w:lang w:eastAsia="hr-HR"/>
        </w:rPr>
        <w:lastRenderedPageBreak/>
        <w:t>6.1.2.</w:t>
      </w:r>
      <w:r>
        <w:rPr>
          <w:rFonts w:eastAsia="Times New Roman"/>
          <w:lang w:eastAsia="hr-HR"/>
        </w:rPr>
        <w:t xml:space="preserve"> </w:t>
      </w:r>
      <w:r w:rsidRPr="000E0428">
        <w:rPr>
          <w:rFonts w:eastAsia="Times New Roman"/>
          <w:lang w:eastAsia="hr-HR"/>
        </w:rPr>
        <w:t>Građevine za opskrbu energijom</w:t>
      </w:r>
      <w:bookmarkEnd w:id="122"/>
    </w:p>
    <w:p w14:paraId="497D3071" w14:textId="77777777" w:rsidR="000E0428" w:rsidRPr="000E0428" w:rsidRDefault="000E0428" w:rsidP="000E0428">
      <w:pPr>
        <w:jc w:val="left"/>
        <w:rPr>
          <w:rFonts w:eastAsia="Calibri" w:cs="Arial"/>
          <w:lang w:eastAsia="hr-HR"/>
        </w:rPr>
      </w:pPr>
    </w:p>
    <w:p w14:paraId="62B82ACD" w14:textId="77777777" w:rsidR="000E0428" w:rsidRPr="000E0428" w:rsidRDefault="000E0428" w:rsidP="000E0428">
      <w:pPr>
        <w:pStyle w:val="Naslov4"/>
        <w:rPr>
          <w:rFonts w:eastAsia="Times New Roman"/>
          <w:snapToGrid w:val="0"/>
          <w:lang w:eastAsia="hr-HR"/>
        </w:rPr>
      </w:pPr>
      <w:r w:rsidRPr="000E0428">
        <w:rPr>
          <w:rFonts w:eastAsia="Times New Roman"/>
          <w:snapToGrid w:val="0"/>
          <w:lang w:eastAsia="hr-HR"/>
        </w:rPr>
        <w:t>6.1.2.1. Elektroopskrba</w:t>
      </w:r>
    </w:p>
    <w:p w14:paraId="4E4EECD0" w14:textId="77777777" w:rsidR="000E0428" w:rsidRPr="000E0428" w:rsidRDefault="000E0428" w:rsidP="000E0428">
      <w:pPr>
        <w:spacing w:line="240" w:lineRule="auto"/>
        <w:ind w:left="709" w:hanging="709"/>
        <w:jc w:val="center"/>
        <w:rPr>
          <w:rFonts w:eastAsia="Times New Roman" w:cs="Arial"/>
          <w:b/>
          <w:kern w:val="0"/>
          <w:lang w:eastAsia="hr-HR"/>
          <w14:ligatures w14:val="none"/>
        </w:rPr>
      </w:pPr>
    </w:p>
    <w:p w14:paraId="44DFC872" w14:textId="77777777" w:rsidR="000E0428" w:rsidRPr="000E0428" w:rsidRDefault="000E0428" w:rsidP="000E0428">
      <w:pPr>
        <w:spacing w:line="240" w:lineRule="auto"/>
        <w:ind w:left="709" w:hanging="709"/>
        <w:jc w:val="center"/>
        <w:rPr>
          <w:rFonts w:eastAsia="Times New Roman" w:cs="Arial"/>
          <w:b/>
          <w:kern w:val="0"/>
          <w:lang w:eastAsia="hr-HR"/>
          <w14:ligatures w14:val="none"/>
        </w:rPr>
      </w:pPr>
      <w:r w:rsidRPr="000E0428">
        <w:rPr>
          <w:rFonts w:eastAsia="Times New Roman" w:cs="Arial"/>
          <w:b/>
          <w:kern w:val="0"/>
          <w:lang w:eastAsia="hr-HR"/>
          <w14:ligatures w14:val="none"/>
        </w:rPr>
        <w:t>Članak 34.</w:t>
      </w:r>
    </w:p>
    <w:p w14:paraId="7142DE44" w14:textId="77777777" w:rsidR="00B35031" w:rsidRDefault="00B35031" w:rsidP="00D94733">
      <w:pPr>
        <w:rPr>
          <w:rFonts w:cs="Arial"/>
        </w:rPr>
      </w:pPr>
    </w:p>
    <w:p w14:paraId="7588535F" w14:textId="6298E8E8" w:rsidR="00656937" w:rsidRDefault="00656937" w:rsidP="00A56B77">
      <w:pPr>
        <w:spacing w:line="240" w:lineRule="auto"/>
        <w:ind w:left="567" w:hanging="567"/>
        <w:rPr>
          <w:rFonts w:eastAsia="Times New Roman" w:cs="Arial"/>
          <w:kern w:val="0"/>
          <w:lang w:eastAsia="hr-HR"/>
          <w14:ligatures w14:val="none"/>
        </w:rPr>
      </w:pPr>
      <w:r w:rsidRPr="00E00406">
        <w:rPr>
          <w:rFonts w:eastAsia="Times New Roman" w:cs="Arial"/>
          <w:kern w:val="0"/>
          <w:lang w:eastAsia="hr-HR"/>
          <w14:ligatures w14:val="none"/>
        </w:rPr>
        <w:t>(1)</w:t>
      </w:r>
      <w:r w:rsidRPr="00E00406">
        <w:rPr>
          <w:rFonts w:eastAsia="Times New Roman" w:cs="Arial"/>
          <w:kern w:val="0"/>
          <w:lang w:eastAsia="hr-HR"/>
          <w14:ligatures w14:val="none"/>
        </w:rPr>
        <w:tab/>
        <w:t>GUP-om je zbog sigurnije opskrbe potrošača električnom energijom na području Koprivnice određeno da će se:</w:t>
      </w:r>
    </w:p>
    <w:p w14:paraId="581D2279" w14:textId="05106FAD" w:rsidR="00656937" w:rsidRPr="00656937" w:rsidRDefault="00656937" w:rsidP="00F36591">
      <w:pPr>
        <w:numPr>
          <w:ilvl w:val="0"/>
          <w:numId w:val="58"/>
        </w:numPr>
        <w:tabs>
          <w:tab w:val="num" w:pos="851"/>
        </w:tabs>
        <w:spacing w:line="240" w:lineRule="auto"/>
        <w:ind w:left="851" w:hanging="284"/>
        <w:rPr>
          <w:rFonts w:eastAsia="Times New Roman" w:cs="Arial"/>
          <w:kern w:val="0"/>
          <w:lang w:eastAsia="hr-HR"/>
          <w14:ligatures w14:val="none"/>
        </w:rPr>
      </w:pPr>
      <w:r w:rsidRPr="00E00406">
        <w:rPr>
          <w:rFonts w:eastAsia="Times New Roman" w:cs="Arial"/>
          <w:kern w:val="0"/>
          <w:lang w:eastAsia="hr-HR"/>
          <w14:ligatures w14:val="none"/>
        </w:rPr>
        <w:t xml:space="preserve">sagraditi </w:t>
      </w:r>
      <w:proofErr w:type="spellStart"/>
      <w:r w:rsidRPr="00E00406">
        <w:rPr>
          <w:rFonts w:eastAsia="Times New Roman" w:cs="Arial"/>
          <w:kern w:val="0"/>
          <w:lang w:eastAsia="hr-HR"/>
          <w14:ligatures w14:val="none"/>
        </w:rPr>
        <w:t>srednj</w:t>
      </w:r>
      <w:r w:rsidRPr="00900AB5">
        <w:rPr>
          <w:rFonts w:eastAsia="Times New Roman" w:cs="Arial"/>
          <w:kern w:val="0"/>
          <w:lang w:eastAsia="hr-HR"/>
          <w14:ligatures w14:val="none"/>
        </w:rPr>
        <w:t>e</w:t>
      </w:r>
      <w:r w:rsidRPr="00E00406">
        <w:rPr>
          <w:rFonts w:eastAsia="Times New Roman" w:cs="Arial"/>
          <w:kern w:val="0"/>
          <w:lang w:eastAsia="hr-HR"/>
          <w14:ligatures w14:val="none"/>
        </w:rPr>
        <w:t>naponska</w:t>
      </w:r>
      <w:proofErr w:type="spellEnd"/>
      <w:r w:rsidRPr="00E00406">
        <w:rPr>
          <w:rFonts w:eastAsia="Times New Roman" w:cs="Arial"/>
          <w:kern w:val="0"/>
          <w:lang w:eastAsia="hr-HR"/>
          <w14:ligatures w14:val="none"/>
        </w:rPr>
        <w:t xml:space="preserve"> (20 kV</w:t>
      </w:r>
      <w:r w:rsidRPr="00E00406">
        <w:rPr>
          <w:rFonts w:eastAsia="Calibri" w:cs="Arial"/>
        </w:rPr>
        <w:t xml:space="preserve"> i 10 kV</w:t>
      </w:r>
      <w:r w:rsidRPr="00E00406">
        <w:rPr>
          <w:rFonts w:eastAsia="Times New Roman" w:cs="Arial"/>
          <w:kern w:val="0"/>
          <w:lang w:eastAsia="hr-HR"/>
          <w14:ligatures w14:val="none"/>
        </w:rPr>
        <w:t>) i niskonaponska (0.4 kV) distribucijska mreža te interpolirati potreban broj novih TS 10 (20) / 0.4 kV u cilju zadovoljenja potreba u postojećim i novim zonama</w:t>
      </w:r>
    </w:p>
    <w:p w14:paraId="27046F93" w14:textId="09F35C00" w:rsidR="00656937" w:rsidRPr="00E00406" w:rsidRDefault="00656937" w:rsidP="00F36591">
      <w:pPr>
        <w:numPr>
          <w:ilvl w:val="0"/>
          <w:numId w:val="58"/>
        </w:numPr>
        <w:spacing w:after="160" w:line="240" w:lineRule="auto"/>
        <w:ind w:left="851" w:hanging="284"/>
        <w:contextualSpacing/>
        <w:rPr>
          <w:rFonts w:eastAsia="Times New Roman" w:cs="Arial"/>
          <w:kern w:val="0"/>
          <w:lang w:eastAsia="hr-HR"/>
          <w14:ligatures w14:val="none"/>
        </w:rPr>
      </w:pPr>
      <w:r w:rsidRPr="00E00406">
        <w:rPr>
          <w:rFonts w:eastAsia="Times New Roman" w:cs="Arial"/>
          <w:kern w:val="0"/>
          <w:lang w:eastAsia="hr-HR"/>
          <w14:ligatures w14:val="none"/>
        </w:rPr>
        <w:t xml:space="preserve">daljnje širenje distributivne elektroenergetske mreže 10(20) kV i pripadajućih trafostanica vršiti će se sukladno potrebama </w:t>
      </w:r>
      <w:proofErr w:type="spellStart"/>
      <w:r w:rsidRPr="00E00406">
        <w:rPr>
          <w:rFonts w:eastAsia="Times New Roman" w:cs="Arial"/>
          <w:kern w:val="0"/>
          <w:lang w:eastAsia="hr-HR"/>
          <w14:ligatures w14:val="none"/>
        </w:rPr>
        <w:t>konzuma</w:t>
      </w:r>
      <w:proofErr w:type="spellEnd"/>
      <w:r w:rsidRPr="00E00406">
        <w:rPr>
          <w:rFonts w:eastAsia="Times New Roman" w:cs="Arial"/>
          <w:kern w:val="0"/>
          <w:lang w:eastAsia="hr-HR"/>
          <w14:ligatures w14:val="none"/>
        </w:rPr>
        <w:t xml:space="preserve"> i mogućnostima operatora distributivnog sustava, iako isti nisu ucrtani u grafičkom dijelu GUP-a.</w:t>
      </w:r>
    </w:p>
    <w:p w14:paraId="70392002" w14:textId="77777777" w:rsidR="00656937" w:rsidRPr="00E00406" w:rsidRDefault="00656937" w:rsidP="00A56B77">
      <w:pPr>
        <w:spacing w:line="240" w:lineRule="auto"/>
        <w:ind w:left="567" w:hanging="567"/>
        <w:rPr>
          <w:rFonts w:eastAsia="Times New Roman" w:cs="Arial"/>
          <w:kern w:val="0"/>
          <w:lang w:eastAsia="hr-HR"/>
          <w14:ligatures w14:val="none"/>
        </w:rPr>
      </w:pPr>
      <w:r w:rsidRPr="00E00406">
        <w:rPr>
          <w:rFonts w:eastAsia="Times New Roman" w:cs="Arial"/>
          <w:kern w:val="0"/>
          <w:lang w:eastAsia="hr-HR"/>
          <w14:ligatures w14:val="none"/>
        </w:rPr>
        <w:t>(2)</w:t>
      </w:r>
      <w:r w:rsidRPr="00E00406">
        <w:rPr>
          <w:rFonts w:eastAsia="Times New Roman" w:cs="Arial"/>
          <w:kern w:val="0"/>
          <w:lang w:eastAsia="hr-HR"/>
          <w14:ligatures w14:val="none"/>
        </w:rPr>
        <w:tab/>
      </w:r>
      <w:bookmarkStart w:id="123" w:name="_Hlk133227128"/>
      <w:r w:rsidRPr="00E00406">
        <w:rPr>
          <w:rFonts w:eastAsia="Times New Roman" w:cs="Arial"/>
          <w:kern w:val="0"/>
          <w:lang w:eastAsia="hr-HR"/>
          <w14:ligatures w14:val="none"/>
        </w:rPr>
        <w:t>Sukladno posebnim propisima definiraju se zaštitni pojasevi</w:t>
      </w:r>
      <w:bookmarkEnd w:id="123"/>
      <w:r w:rsidRPr="00E00406">
        <w:rPr>
          <w:rFonts w:eastAsia="Times New Roman" w:cs="Arial"/>
          <w:kern w:val="0"/>
          <w:lang w:eastAsia="hr-HR"/>
          <w14:ligatures w14:val="none"/>
        </w:rPr>
        <w:t xml:space="preserve"> nužni za prostorno planiranje, utvrđivanje lokacije, uspostavu posjeda/vlasništva, izgradnju, pogon i održavanje elektroenergetskih objekata. Ukupna širina zaštitnog pojasa, odnosno širina pojasa mjereno na svaku stranu od osi voda (vrijednosti iskazane unutar zagrada) te širina zaštitnog pojasa oko transformatorske stanice i/ili </w:t>
      </w:r>
      <w:proofErr w:type="spellStart"/>
      <w:r w:rsidRPr="00E00406">
        <w:rPr>
          <w:rFonts w:eastAsia="Times New Roman" w:cs="Arial"/>
          <w:kern w:val="0"/>
          <w:lang w:eastAsia="hr-HR"/>
          <w14:ligatures w14:val="none"/>
        </w:rPr>
        <w:t>rasklopišta</w:t>
      </w:r>
      <w:proofErr w:type="spellEnd"/>
      <w:r w:rsidRPr="00E00406">
        <w:rPr>
          <w:rFonts w:eastAsia="Times New Roman" w:cs="Arial"/>
          <w:kern w:val="0"/>
          <w:lang w:eastAsia="hr-HR"/>
          <w14:ligatures w14:val="none"/>
        </w:rPr>
        <w:t xml:space="preserve">, za postojeće elektroenergetske objekte iznosi: </w:t>
      </w:r>
    </w:p>
    <w:p w14:paraId="7D3B695A" w14:textId="77777777" w:rsidR="00A5064E" w:rsidRDefault="00656937" w:rsidP="00A5064E">
      <w:pPr>
        <w:numPr>
          <w:ilvl w:val="0"/>
          <w:numId w:val="60"/>
        </w:numPr>
        <w:spacing w:after="160" w:line="240" w:lineRule="auto"/>
        <w:ind w:left="993" w:hanging="284"/>
        <w:contextualSpacing/>
        <w:rPr>
          <w:rFonts w:eastAsia="Calibri" w:cs="Arial"/>
        </w:rPr>
      </w:pPr>
      <w:r w:rsidRPr="00E00406">
        <w:rPr>
          <w:rFonts w:eastAsia="Times New Roman" w:cs="Arial"/>
          <w:kern w:val="0"/>
          <w:lang w:eastAsia="hr-HR"/>
          <w14:ligatures w14:val="none"/>
        </w:rPr>
        <w:t>40 m (20</w:t>
      </w:r>
      <w:r w:rsidRPr="00E00406">
        <w:rPr>
          <w:rFonts w:eastAsia="Calibri" w:cs="Arial"/>
        </w:rPr>
        <w:t xml:space="preserve"> + 20) za nadzemni vod nazivnog napona 110 kV</w:t>
      </w:r>
    </w:p>
    <w:p w14:paraId="104EA914" w14:textId="56BF1FFF" w:rsidR="00656937" w:rsidRPr="00A5064E" w:rsidRDefault="00656937" w:rsidP="00A5064E">
      <w:pPr>
        <w:numPr>
          <w:ilvl w:val="0"/>
          <w:numId w:val="60"/>
        </w:numPr>
        <w:spacing w:after="160" w:line="240" w:lineRule="auto"/>
        <w:ind w:left="993" w:hanging="284"/>
        <w:contextualSpacing/>
        <w:rPr>
          <w:rFonts w:eastAsia="Calibri" w:cs="Arial"/>
        </w:rPr>
      </w:pPr>
      <w:r w:rsidRPr="00A5064E">
        <w:rPr>
          <w:rFonts w:eastAsia="Times New Roman" w:cs="Arial"/>
          <w:kern w:val="0"/>
          <w:lang w:eastAsia="hr-HR"/>
          <w14:ligatures w14:val="none"/>
        </w:rPr>
        <w:t>30 m (15</w:t>
      </w:r>
      <w:r w:rsidRPr="00A5064E">
        <w:rPr>
          <w:rFonts w:eastAsia="Calibri" w:cs="Arial"/>
        </w:rPr>
        <w:t xml:space="preserve"> + 15) za nadzemni vod nazivnog napona 35 kV</w:t>
      </w:r>
    </w:p>
    <w:p w14:paraId="34B91A11" w14:textId="77777777" w:rsidR="00656937" w:rsidRPr="00E00406" w:rsidRDefault="00656937" w:rsidP="00A5064E">
      <w:pPr>
        <w:numPr>
          <w:ilvl w:val="0"/>
          <w:numId w:val="59"/>
        </w:numPr>
        <w:tabs>
          <w:tab w:val="left" w:pos="426"/>
        </w:tabs>
        <w:spacing w:line="300" w:lineRule="exact"/>
        <w:ind w:left="993" w:hanging="284"/>
        <w:rPr>
          <w:rFonts w:eastAsia="Calibri" w:cs="Arial"/>
        </w:rPr>
      </w:pPr>
      <w:r w:rsidRPr="00E00406">
        <w:rPr>
          <w:rFonts w:eastAsia="Calibri" w:cs="Arial"/>
        </w:rPr>
        <w:t>20 m (10 + 10) za nadzemni vod nazivnih napona od 1 kV do uključivo 20 kV</w:t>
      </w:r>
    </w:p>
    <w:p w14:paraId="3C29C1B0" w14:textId="77777777" w:rsidR="00656937" w:rsidRPr="00E00406" w:rsidRDefault="00656937" w:rsidP="00A5064E">
      <w:pPr>
        <w:numPr>
          <w:ilvl w:val="0"/>
          <w:numId w:val="59"/>
        </w:numPr>
        <w:tabs>
          <w:tab w:val="left" w:pos="426"/>
        </w:tabs>
        <w:spacing w:line="300" w:lineRule="exact"/>
        <w:ind w:left="993" w:hanging="284"/>
        <w:rPr>
          <w:rFonts w:eastAsia="Calibri" w:cs="Arial"/>
        </w:rPr>
      </w:pPr>
      <w:r w:rsidRPr="00E00406">
        <w:rPr>
          <w:rFonts w:eastAsia="Calibri" w:cs="Arial"/>
        </w:rPr>
        <w:t>6 m (3 + 3) za podzemni kabelski vod nazivnog napona 35 kV i tehnološki 25 kV</w:t>
      </w:r>
    </w:p>
    <w:p w14:paraId="28F849AA" w14:textId="77777777" w:rsidR="00656937" w:rsidRPr="00E00406" w:rsidRDefault="00656937" w:rsidP="00A5064E">
      <w:pPr>
        <w:numPr>
          <w:ilvl w:val="0"/>
          <w:numId w:val="59"/>
        </w:numPr>
        <w:tabs>
          <w:tab w:val="left" w:pos="426"/>
        </w:tabs>
        <w:spacing w:line="300" w:lineRule="exact"/>
        <w:ind w:left="993" w:hanging="284"/>
        <w:rPr>
          <w:rFonts w:eastAsia="Calibri" w:cs="Arial"/>
        </w:rPr>
      </w:pPr>
      <w:r w:rsidRPr="00E00406">
        <w:rPr>
          <w:rFonts w:eastAsia="Calibri" w:cs="Arial"/>
        </w:rPr>
        <w:t>2 m (1 +1) za podzemni kabelski vod nazivnih napona od 1 kV do uključivo 20 kV</w:t>
      </w:r>
    </w:p>
    <w:p w14:paraId="582ED898" w14:textId="77777777" w:rsidR="00656937" w:rsidRPr="00E00406" w:rsidRDefault="00656937" w:rsidP="00A5064E">
      <w:pPr>
        <w:numPr>
          <w:ilvl w:val="0"/>
          <w:numId w:val="59"/>
        </w:numPr>
        <w:tabs>
          <w:tab w:val="left" w:pos="426"/>
        </w:tabs>
        <w:spacing w:line="300" w:lineRule="exact"/>
        <w:ind w:left="993" w:hanging="284"/>
        <w:rPr>
          <w:rFonts w:eastAsia="Calibri" w:cs="Arial"/>
        </w:rPr>
      </w:pPr>
      <w:r w:rsidRPr="00E00406">
        <w:rPr>
          <w:rFonts w:eastAsia="Calibri" w:cs="Arial"/>
        </w:rPr>
        <w:t>15 m od vanjskog ruba ograde ili zida, za transformatorske stanice nazivnog napona 110 kV, 35 kV i 25 kV tehnološku transformatorsku stanicu pod upravljanjem javnopravnog tijela HŽ Infrastruktura</w:t>
      </w:r>
    </w:p>
    <w:p w14:paraId="18383742" w14:textId="77777777" w:rsidR="00656937" w:rsidRPr="00E00406" w:rsidRDefault="00656937" w:rsidP="00A5064E">
      <w:pPr>
        <w:numPr>
          <w:ilvl w:val="0"/>
          <w:numId w:val="59"/>
        </w:numPr>
        <w:spacing w:after="160" w:line="240" w:lineRule="auto"/>
        <w:ind w:left="993" w:hanging="284"/>
        <w:contextualSpacing/>
        <w:rPr>
          <w:rFonts w:eastAsia="Times New Roman" w:cs="Arial"/>
          <w:kern w:val="0"/>
          <w:lang w:eastAsia="hr-HR"/>
          <w14:ligatures w14:val="none"/>
        </w:rPr>
      </w:pPr>
      <w:r w:rsidRPr="00E00406">
        <w:rPr>
          <w:rFonts w:eastAsia="Calibri" w:cs="Arial"/>
        </w:rPr>
        <w:t xml:space="preserve">2 m od vanjskog ruba zida, za transformatorske stanice i </w:t>
      </w:r>
      <w:proofErr w:type="spellStart"/>
      <w:r w:rsidRPr="00E00406">
        <w:rPr>
          <w:rFonts w:eastAsia="Calibri" w:cs="Arial"/>
        </w:rPr>
        <w:t>rasklopišta</w:t>
      </w:r>
      <w:proofErr w:type="spellEnd"/>
      <w:r w:rsidRPr="00E00406">
        <w:rPr>
          <w:rFonts w:eastAsia="Calibri" w:cs="Arial"/>
        </w:rPr>
        <w:t xml:space="preserve"> nazivnog napona od 1 kV do uključivo 20 kV, osim transformatorskih stanica i </w:t>
      </w:r>
      <w:proofErr w:type="spellStart"/>
      <w:r w:rsidRPr="00E00406">
        <w:rPr>
          <w:rFonts w:eastAsia="Calibri" w:cs="Arial"/>
        </w:rPr>
        <w:t>rasklopišta</w:t>
      </w:r>
      <w:proofErr w:type="spellEnd"/>
      <w:r w:rsidRPr="00E00406">
        <w:rPr>
          <w:rFonts w:eastAsia="Calibri" w:cs="Arial"/>
        </w:rPr>
        <w:t xml:space="preserve"> čija je oprema ugrađena u posebnu prostoriju zgrade.</w:t>
      </w:r>
    </w:p>
    <w:p w14:paraId="3FAC9201" w14:textId="77777777" w:rsidR="00656937" w:rsidRPr="00E00406" w:rsidRDefault="00656937" w:rsidP="00A56B77">
      <w:pPr>
        <w:spacing w:line="240" w:lineRule="auto"/>
        <w:ind w:left="567" w:hanging="567"/>
        <w:rPr>
          <w:rFonts w:eastAsia="Times New Roman" w:cs="Arial"/>
          <w:kern w:val="0"/>
          <w:lang w:eastAsia="hr-HR"/>
          <w14:ligatures w14:val="none"/>
        </w:rPr>
      </w:pPr>
      <w:r w:rsidRPr="00E00406">
        <w:rPr>
          <w:rFonts w:eastAsia="Times New Roman" w:cs="Arial"/>
          <w:kern w:val="0"/>
          <w:lang w:eastAsia="hr-HR"/>
          <w14:ligatures w14:val="none"/>
        </w:rPr>
        <w:t>(3)</w:t>
      </w:r>
      <w:r w:rsidRPr="00E00406">
        <w:rPr>
          <w:rFonts w:eastAsia="Times New Roman" w:cs="Arial"/>
          <w:kern w:val="0"/>
          <w:lang w:eastAsia="hr-HR"/>
          <w14:ligatures w14:val="none"/>
        </w:rPr>
        <w:tab/>
      </w:r>
      <w:r w:rsidRPr="00E00406">
        <w:rPr>
          <w:rFonts w:eastAsia="Calibri" w:cs="Arial"/>
        </w:rPr>
        <w:t>U zaštitnom pojasu elektroenergetskog objekta ili na njegovim granicama, ostali sudionici u prostoru smiju graditi i koristiti građevine određene namjene i obavljati određene djelatnosti samo prema posebnim uvjetima koje određuje javnopravno tijelo koje upravlja elektroenergetskim objektom (operator prijenosnog i/ili distributivnog sustava), dok je u zaštitnom pojasu tehnološke trafostanice i tehnološkog podzemnog kabelskog voda posebne uvjete potrebno tražiti od operatora distributivnog sustava i HŽ Infrastrukture.</w:t>
      </w:r>
    </w:p>
    <w:p w14:paraId="5A69FE96" w14:textId="77777777" w:rsidR="00656937" w:rsidRPr="00E00406" w:rsidRDefault="00656937" w:rsidP="00A56B77">
      <w:pPr>
        <w:spacing w:line="240" w:lineRule="auto"/>
        <w:ind w:left="567" w:hanging="567"/>
        <w:rPr>
          <w:rFonts w:eastAsia="Times New Roman" w:cs="Arial"/>
          <w:iCs/>
          <w:kern w:val="0"/>
          <w:lang w:eastAsia="hr-HR"/>
          <w14:ligatures w14:val="none"/>
        </w:rPr>
      </w:pPr>
      <w:r w:rsidRPr="00E00406">
        <w:rPr>
          <w:rFonts w:eastAsia="Times New Roman" w:cs="Arial"/>
          <w:kern w:val="0"/>
          <w:lang w:eastAsia="hr-HR"/>
          <w14:ligatures w14:val="none"/>
        </w:rPr>
        <w:t>(4)</w:t>
      </w:r>
      <w:r w:rsidRPr="00E00406">
        <w:rPr>
          <w:rFonts w:eastAsia="Times New Roman" w:cs="Arial"/>
          <w:kern w:val="0"/>
          <w:lang w:eastAsia="hr-HR"/>
          <w14:ligatures w14:val="none"/>
        </w:rPr>
        <w:tab/>
        <w:t>Javnopravno tijelo koje upravlja elektroenergetskim objektom u svojim posebnim uvjetima prema drugim korisnicima prostora propisuje na kojoj udaljenosti, visini ili razmaku u odnosu na elektroenergetski objekt smiju graditi i koristiti svoje građevine i/ili obavljati djelatnosti te koja su tehnička i projektna rješenja, zaštitne mjere, radnje i postupke dužni provesti u cilju sprječavanja međusobnih utjecaja. Na kartografskim prikazima 3C. Prometna i komunalna infrastrukturna mreža  Elektroenergetika i 4A. Uvjeti za korištenje, uređenje i zaštitu prostora, Područja primjene posebnih mjera uređenja i zaštite, u mj. 1:5.000, prikazani su zaštitni pojasevi vodova nazivnog napona 110 kV, 35 kV i 25 kV, dok se zaštitni pojasevi vodova nazivnih napona od 1 do uključivo 20 kV zbog mjerila karte ne prikazuju u grafičkom dijelu prostornog plana.</w:t>
      </w:r>
    </w:p>
    <w:p w14:paraId="2F58B29C" w14:textId="77777777" w:rsidR="00656937" w:rsidRPr="00E00406" w:rsidRDefault="00656937" w:rsidP="00A56B77">
      <w:pPr>
        <w:spacing w:line="240" w:lineRule="auto"/>
        <w:ind w:left="567" w:hanging="567"/>
        <w:rPr>
          <w:rFonts w:eastAsia="Times New Roman" w:cs="Arial"/>
          <w:kern w:val="0"/>
          <w:lang w:eastAsia="hr-HR"/>
          <w14:ligatures w14:val="none"/>
        </w:rPr>
      </w:pPr>
      <w:r w:rsidRPr="00E00406">
        <w:rPr>
          <w:rFonts w:eastAsia="Times New Roman" w:cs="Arial"/>
          <w:kern w:val="0"/>
          <w:lang w:eastAsia="hr-HR"/>
          <w14:ligatures w14:val="none"/>
        </w:rPr>
        <w:t>(5)</w:t>
      </w:r>
      <w:r w:rsidRPr="00E00406">
        <w:rPr>
          <w:rFonts w:eastAsia="Times New Roman" w:cs="Arial"/>
          <w:kern w:val="0"/>
          <w:lang w:eastAsia="hr-HR"/>
          <w14:ligatures w14:val="none"/>
        </w:rPr>
        <w:tab/>
        <w:t xml:space="preserve">Posebni uvjeti građenja u dijelu koji se odnosi na primjenu tehničkih propisa iz područja elektroenergetike moraju se zatražiti od elektroprivrednog poduzeća nadležnog za izgradnju, pogon i održavanje visokonaponskih, odnosno </w:t>
      </w:r>
      <w:proofErr w:type="spellStart"/>
      <w:r w:rsidRPr="00E00406">
        <w:rPr>
          <w:rFonts w:eastAsia="Times New Roman" w:cs="Arial"/>
          <w:kern w:val="0"/>
          <w:lang w:eastAsia="hr-HR"/>
          <w14:ligatures w14:val="none"/>
        </w:rPr>
        <w:t>srednjenaponskih</w:t>
      </w:r>
      <w:proofErr w:type="spellEnd"/>
      <w:r w:rsidRPr="00E00406">
        <w:rPr>
          <w:rFonts w:eastAsia="Times New Roman" w:cs="Arial"/>
          <w:kern w:val="0"/>
          <w:lang w:eastAsia="hr-HR"/>
          <w14:ligatures w14:val="none"/>
        </w:rPr>
        <w:t xml:space="preserve"> i niskonaponskih dalekovoda.</w:t>
      </w:r>
    </w:p>
    <w:p w14:paraId="78C8D6A5" w14:textId="77777777" w:rsidR="00656937" w:rsidRPr="00E00406" w:rsidRDefault="00656937" w:rsidP="00A56B77">
      <w:pPr>
        <w:spacing w:line="240" w:lineRule="auto"/>
        <w:ind w:left="567" w:hanging="567"/>
        <w:rPr>
          <w:rFonts w:eastAsia="Times New Roman" w:cs="Arial"/>
          <w:kern w:val="0"/>
          <w:lang w:eastAsia="hr-HR"/>
          <w14:ligatures w14:val="none"/>
        </w:rPr>
      </w:pPr>
      <w:r w:rsidRPr="00E00406">
        <w:rPr>
          <w:rFonts w:eastAsia="Times New Roman" w:cs="Arial"/>
          <w:kern w:val="0"/>
          <w:lang w:eastAsia="hr-HR"/>
          <w14:ligatures w14:val="none"/>
        </w:rPr>
        <w:lastRenderedPageBreak/>
        <w:t>(6)</w:t>
      </w:r>
      <w:r w:rsidRPr="00E00406">
        <w:rPr>
          <w:rFonts w:eastAsia="Times New Roman" w:cs="Arial"/>
          <w:kern w:val="0"/>
          <w:lang w:eastAsia="hr-HR"/>
          <w14:ligatures w14:val="none"/>
        </w:rPr>
        <w:tab/>
        <w:t xml:space="preserve">Prilikom izgradnje novih i rekonstrukcije postojećih elektroenergetskih objekata i dijelova mreže dozvoljavaju se određena odstupanja u smislu trase, koridora ili lokacije ukoliko su uvjetovana kvalitetnijim tehničkim rješenjima ili problemima u imovinsko-pravnim odnosima i sl. Promjene ne smiju biti takve da onemoguće izvedbu cjelovitog rješenja predviđenog ovim GUP-om. </w:t>
      </w:r>
    </w:p>
    <w:p w14:paraId="4BDF7F30" w14:textId="77777777" w:rsidR="00656937" w:rsidRPr="00E00406" w:rsidRDefault="00656937" w:rsidP="00A56B77">
      <w:pPr>
        <w:spacing w:line="240" w:lineRule="auto"/>
        <w:ind w:left="567" w:hanging="567"/>
        <w:rPr>
          <w:rFonts w:eastAsia="Times New Roman" w:cs="Arial"/>
          <w:kern w:val="0"/>
          <w:lang w:eastAsia="hr-HR"/>
          <w14:ligatures w14:val="none"/>
        </w:rPr>
      </w:pPr>
      <w:r w:rsidRPr="00E00406">
        <w:rPr>
          <w:rFonts w:eastAsia="Times New Roman" w:cs="Arial"/>
          <w:kern w:val="0"/>
          <w:lang w:eastAsia="hr-HR"/>
          <w14:ligatures w14:val="none"/>
        </w:rPr>
        <w:t>(7)</w:t>
      </w:r>
      <w:r w:rsidRPr="00E00406">
        <w:rPr>
          <w:rFonts w:eastAsia="Times New Roman" w:cs="Arial"/>
          <w:kern w:val="0"/>
          <w:lang w:eastAsia="hr-HR"/>
          <w14:ligatures w14:val="none"/>
        </w:rPr>
        <w:tab/>
        <w:t>Ukoliko se ukaže potreba za izgradnjom novih elektroenergetskih objekata koji nisu predviđeni ovim GUP-om detaljna lokacija istih se može rješavati ili planom užih područja ili lokacijskom dozvolom, odnosno aktom kojim se odobrava građenje.</w:t>
      </w:r>
    </w:p>
    <w:p w14:paraId="581F2908" w14:textId="3AF8D613" w:rsidR="00656937" w:rsidRPr="00E00406" w:rsidRDefault="00656937" w:rsidP="00A56B77">
      <w:pPr>
        <w:tabs>
          <w:tab w:val="left" w:pos="426"/>
        </w:tabs>
        <w:spacing w:line="300" w:lineRule="exact"/>
        <w:rPr>
          <w:rFonts w:eastAsia="Times New Roman" w:cs="Arial"/>
          <w:kern w:val="0"/>
          <w:lang w:eastAsia="hr-HR"/>
          <w14:ligatures w14:val="none"/>
        </w:rPr>
      </w:pPr>
      <w:r w:rsidRPr="00E00406">
        <w:rPr>
          <w:rFonts w:eastAsia="Times New Roman" w:cs="Arial"/>
          <w:kern w:val="0"/>
          <w:lang w:eastAsia="hr-HR"/>
          <w14:ligatures w14:val="none"/>
        </w:rPr>
        <w:t>(8)</w:t>
      </w:r>
      <w:r w:rsidRPr="00E00406">
        <w:rPr>
          <w:rFonts w:eastAsia="Times New Roman" w:cs="Arial"/>
          <w:kern w:val="0"/>
          <w:lang w:eastAsia="hr-HR"/>
          <w14:ligatures w14:val="none"/>
        </w:rPr>
        <w:tab/>
      </w:r>
      <w:r w:rsidR="00A56B77">
        <w:rPr>
          <w:rFonts w:eastAsia="Times New Roman" w:cs="Arial"/>
          <w:kern w:val="0"/>
          <w:lang w:eastAsia="hr-HR"/>
          <w14:ligatures w14:val="none"/>
        </w:rPr>
        <w:t xml:space="preserve">  </w:t>
      </w:r>
      <w:r w:rsidRPr="00E00406">
        <w:rPr>
          <w:rFonts w:eastAsia="Times New Roman" w:cs="Arial"/>
          <w:kern w:val="0"/>
          <w:lang w:eastAsia="hr-HR"/>
          <w14:ligatures w14:val="none"/>
        </w:rPr>
        <w:t>Ovim GUP-om se na elektroenergetskom sustavu dozvoljava:</w:t>
      </w:r>
    </w:p>
    <w:p w14:paraId="3E75F485" w14:textId="77777777" w:rsidR="00656937" w:rsidRPr="00E00406" w:rsidRDefault="00656937" w:rsidP="00F47FFA">
      <w:pPr>
        <w:numPr>
          <w:ilvl w:val="0"/>
          <w:numId w:val="61"/>
        </w:numPr>
        <w:tabs>
          <w:tab w:val="left" w:pos="426"/>
        </w:tabs>
        <w:spacing w:line="300" w:lineRule="exact"/>
        <w:ind w:left="993" w:hanging="284"/>
        <w:rPr>
          <w:rFonts w:eastAsia="Times New Roman" w:cs="Arial"/>
          <w:kern w:val="0"/>
          <w:lang w:eastAsia="hr-HR"/>
          <w14:ligatures w14:val="none"/>
        </w:rPr>
      </w:pPr>
      <w:r w:rsidRPr="00E00406">
        <w:rPr>
          <w:rFonts w:eastAsia="Times New Roman" w:cs="Arial"/>
          <w:kern w:val="0"/>
          <w:lang w:eastAsia="hr-HR"/>
          <w14:ligatures w14:val="none"/>
        </w:rPr>
        <w:t>planiranje i izgradnja novih građevina i objekata elektroenergetskog sustava</w:t>
      </w:r>
    </w:p>
    <w:p w14:paraId="4E325946" w14:textId="77777777" w:rsidR="00656937" w:rsidRPr="00E00406" w:rsidRDefault="00656937" w:rsidP="00F47FFA">
      <w:pPr>
        <w:numPr>
          <w:ilvl w:val="0"/>
          <w:numId w:val="61"/>
        </w:numPr>
        <w:tabs>
          <w:tab w:val="left" w:pos="426"/>
        </w:tabs>
        <w:spacing w:line="300" w:lineRule="exact"/>
        <w:ind w:left="993" w:hanging="284"/>
        <w:rPr>
          <w:rFonts w:eastAsia="Times New Roman" w:cs="Arial"/>
          <w:kern w:val="0"/>
          <w:lang w:eastAsia="hr-HR"/>
          <w14:ligatures w14:val="none"/>
        </w:rPr>
      </w:pPr>
      <w:r w:rsidRPr="00E00406">
        <w:rPr>
          <w:rFonts w:eastAsia="Times New Roman" w:cs="Arial"/>
          <w:kern w:val="0"/>
          <w:lang w:eastAsia="hr-HR"/>
          <w14:ligatures w14:val="none"/>
        </w:rPr>
        <w:t xml:space="preserve">izgradnja </w:t>
      </w:r>
      <w:proofErr w:type="spellStart"/>
      <w:r w:rsidRPr="00E00406">
        <w:rPr>
          <w:rFonts w:eastAsia="Times New Roman" w:cs="Arial"/>
          <w:kern w:val="0"/>
          <w:lang w:eastAsia="hr-HR"/>
          <w14:ligatures w14:val="none"/>
        </w:rPr>
        <w:t>srednjenaponske</w:t>
      </w:r>
      <w:proofErr w:type="spellEnd"/>
      <w:r w:rsidRPr="00E00406">
        <w:rPr>
          <w:rFonts w:eastAsia="Times New Roman" w:cs="Arial"/>
          <w:kern w:val="0"/>
          <w:lang w:eastAsia="hr-HR"/>
          <w14:ligatures w14:val="none"/>
        </w:rPr>
        <w:t xml:space="preserve"> i niskonaponske elektroenergetske mreže i pripadajućih 10 (20) / 0.4 kV transformatorskih i rasklopnih postrojenja iako nisu planirani u grafičkom dijelu GUP-a, a njihove lokacije i trase odrediti će se u redovnom postupku izdavanja akta kojim se odobrava građenje</w:t>
      </w:r>
    </w:p>
    <w:p w14:paraId="7C97ACCA" w14:textId="77777777" w:rsidR="00656937" w:rsidRPr="00E00406" w:rsidRDefault="00656937" w:rsidP="00F47FFA">
      <w:pPr>
        <w:numPr>
          <w:ilvl w:val="0"/>
          <w:numId w:val="61"/>
        </w:numPr>
        <w:tabs>
          <w:tab w:val="left" w:pos="426"/>
        </w:tabs>
        <w:spacing w:line="300" w:lineRule="exact"/>
        <w:ind w:left="993" w:hanging="284"/>
        <w:rPr>
          <w:rFonts w:eastAsia="Times New Roman" w:cs="Arial"/>
          <w:kern w:val="0"/>
          <w:lang w:eastAsia="hr-HR"/>
          <w14:ligatures w14:val="none"/>
        </w:rPr>
      </w:pPr>
      <w:r w:rsidRPr="00E00406">
        <w:rPr>
          <w:rFonts w:eastAsia="Times New Roman" w:cs="Arial"/>
          <w:kern w:val="0"/>
          <w:lang w:eastAsia="hr-HR"/>
          <w14:ligatures w14:val="none"/>
        </w:rPr>
        <w:t>rekonstrukcija, podizanje naponske razine i povećanje prijenosne moći te unapređenje građevina i objekata elektroenergetskog sustava</w:t>
      </w:r>
    </w:p>
    <w:p w14:paraId="61CCC3D5" w14:textId="77777777" w:rsidR="00656937" w:rsidRPr="00E00406" w:rsidRDefault="00656937" w:rsidP="00F47FFA">
      <w:pPr>
        <w:numPr>
          <w:ilvl w:val="0"/>
          <w:numId w:val="61"/>
        </w:numPr>
        <w:tabs>
          <w:tab w:val="left" w:pos="426"/>
        </w:tabs>
        <w:spacing w:line="300" w:lineRule="exact"/>
        <w:ind w:left="993" w:hanging="284"/>
        <w:rPr>
          <w:rFonts w:eastAsia="Times New Roman" w:cs="Arial"/>
          <w:kern w:val="0"/>
          <w:lang w:eastAsia="hr-HR"/>
          <w14:ligatures w14:val="none"/>
        </w:rPr>
      </w:pPr>
      <w:r w:rsidRPr="00E00406">
        <w:rPr>
          <w:rFonts w:eastAsia="Times New Roman" w:cs="Arial"/>
          <w:kern w:val="0"/>
          <w:lang w:eastAsia="hr-HR"/>
          <w14:ligatures w14:val="none"/>
        </w:rPr>
        <w:t>podizanje kvalitete elektroenergetskih građevina i objekata uz smanjenje razine ekoloških utjecaja</w:t>
      </w:r>
    </w:p>
    <w:p w14:paraId="0781A55D" w14:textId="77777777" w:rsidR="00656937" w:rsidRPr="00E00406" w:rsidRDefault="00656937" w:rsidP="00F47FFA">
      <w:pPr>
        <w:numPr>
          <w:ilvl w:val="0"/>
          <w:numId w:val="61"/>
        </w:numPr>
        <w:tabs>
          <w:tab w:val="left" w:pos="426"/>
        </w:tabs>
        <w:spacing w:after="160" w:line="300" w:lineRule="exact"/>
        <w:ind w:left="993" w:hanging="284"/>
        <w:contextualSpacing/>
        <w:rPr>
          <w:rFonts w:eastAsia="Times New Roman" w:cs="Arial"/>
          <w:kern w:val="0"/>
          <w:lang w:eastAsia="hr-HR"/>
          <w14:ligatures w14:val="none"/>
        </w:rPr>
      </w:pPr>
      <w:r w:rsidRPr="00E00406">
        <w:rPr>
          <w:rFonts w:eastAsia="Times New Roman" w:cs="Arial"/>
          <w:kern w:val="0"/>
          <w:lang w:eastAsia="hr-HR"/>
          <w14:ligatures w14:val="none"/>
        </w:rPr>
        <w:t xml:space="preserve">rekonstrukcija postojećih visokonaponskih dalekovoda (110 kV) i </w:t>
      </w:r>
      <w:proofErr w:type="spellStart"/>
      <w:r w:rsidRPr="00E00406">
        <w:rPr>
          <w:rFonts w:eastAsia="Times New Roman" w:cs="Arial"/>
          <w:kern w:val="0"/>
          <w:lang w:eastAsia="hr-HR"/>
          <w14:ligatures w14:val="none"/>
        </w:rPr>
        <w:t>srednjenaponskih</w:t>
      </w:r>
      <w:proofErr w:type="spellEnd"/>
      <w:r w:rsidRPr="00E00406">
        <w:rPr>
          <w:rFonts w:eastAsia="Times New Roman" w:cs="Arial"/>
          <w:kern w:val="0"/>
          <w:lang w:eastAsia="hr-HR"/>
          <w14:ligatures w14:val="none"/>
        </w:rPr>
        <w:t xml:space="preserve"> dalekovoda (35 kV, 20 kV i 10 kV te 25 kV - tehnološki vod) po njihovim postojećim trasama i pripadnim koridorima, s ciljem  preoblikovanja u dalekovode ili kabele više naponske razine i povećane prijenosne moći</w:t>
      </w:r>
    </w:p>
    <w:p w14:paraId="13B1923E" w14:textId="77777777" w:rsidR="00656937" w:rsidRPr="00E00406" w:rsidRDefault="00656937" w:rsidP="00F47FFA">
      <w:pPr>
        <w:numPr>
          <w:ilvl w:val="0"/>
          <w:numId w:val="61"/>
        </w:numPr>
        <w:tabs>
          <w:tab w:val="left" w:pos="426"/>
        </w:tabs>
        <w:spacing w:line="300" w:lineRule="exact"/>
        <w:ind w:left="993" w:hanging="284"/>
        <w:rPr>
          <w:rFonts w:eastAsia="Times New Roman" w:cs="Arial"/>
          <w:kern w:val="0"/>
          <w:lang w:eastAsia="hr-HR"/>
          <w14:ligatures w14:val="none"/>
        </w:rPr>
      </w:pPr>
      <w:bookmarkStart w:id="124" w:name="_Hlk181619878"/>
      <w:r w:rsidRPr="00E00406">
        <w:rPr>
          <w:rFonts w:eastAsia="Times New Roman" w:cs="Arial"/>
          <w:kern w:val="0"/>
          <w:lang w:eastAsia="hr-HR"/>
          <w14:ligatures w14:val="none"/>
        </w:rPr>
        <w:t xml:space="preserve">stvaranje uvjeta za korištenje energije iz obnovljivih </w:t>
      </w:r>
      <w:proofErr w:type="spellStart"/>
      <w:r w:rsidRPr="00E00406">
        <w:rPr>
          <w:rFonts w:eastAsia="Times New Roman" w:cs="Arial"/>
          <w:kern w:val="0"/>
          <w:lang w:eastAsia="hr-HR"/>
          <w14:ligatures w14:val="none"/>
        </w:rPr>
        <w:t>nefosilnih</w:t>
      </w:r>
      <w:proofErr w:type="spellEnd"/>
      <w:r w:rsidRPr="00E00406">
        <w:rPr>
          <w:rFonts w:eastAsia="Times New Roman" w:cs="Arial"/>
          <w:kern w:val="0"/>
          <w:lang w:eastAsia="hr-HR"/>
          <w14:ligatures w14:val="none"/>
        </w:rPr>
        <w:t xml:space="preserve"> izvora solarne energije (toplinske i fotonaponske) i geotermalne energije</w:t>
      </w:r>
      <w:bookmarkEnd w:id="124"/>
    </w:p>
    <w:p w14:paraId="1E440382" w14:textId="77777777" w:rsidR="00656937" w:rsidRPr="00E00406" w:rsidRDefault="00656937" w:rsidP="00F47FFA">
      <w:pPr>
        <w:numPr>
          <w:ilvl w:val="0"/>
          <w:numId w:val="61"/>
        </w:numPr>
        <w:tabs>
          <w:tab w:val="left" w:pos="426"/>
        </w:tabs>
        <w:spacing w:line="300" w:lineRule="exact"/>
        <w:ind w:left="993" w:hanging="284"/>
        <w:rPr>
          <w:rFonts w:eastAsia="Times New Roman" w:cs="Arial"/>
          <w:kern w:val="0"/>
          <w:lang w:eastAsia="hr-HR"/>
          <w14:ligatures w14:val="none"/>
        </w:rPr>
      </w:pPr>
      <w:r w:rsidRPr="00E00406">
        <w:rPr>
          <w:rFonts w:eastAsia="Times New Roman" w:cs="Arial"/>
          <w:kern w:val="0"/>
          <w:lang w:eastAsia="hr-HR"/>
          <w14:ligatures w14:val="none"/>
        </w:rPr>
        <w:t xml:space="preserve">planiranje i izgradnja naprednih mreža, odnosno elektroenergetskih mreža koje korištenjem naprednih tehnologija </w:t>
      </w:r>
      <w:proofErr w:type="spellStart"/>
      <w:r w:rsidRPr="00E00406">
        <w:rPr>
          <w:rFonts w:eastAsia="Times New Roman" w:cs="Arial"/>
          <w:kern w:val="0"/>
          <w:lang w:eastAsia="hr-HR"/>
          <w14:ligatures w14:val="none"/>
        </w:rPr>
        <w:t>optimiraju</w:t>
      </w:r>
      <w:proofErr w:type="spellEnd"/>
      <w:r w:rsidRPr="00E00406">
        <w:rPr>
          <w:rFonts w:eastAsia="Times New Roman" w:cs="Arial"/>
          <w:kern w:val="0"/>
          <w:lang w:eastAsia="hr-HR"/>
          <w14:ligatures w14:val="none"/>
        </w:rPr>
        <w:t xml:space="preserve"> rad elektroenergetskog sustava te na troškovno učinkovit način omogućuju integriranje ponašanja i djelovanja svih korisnika mreže radi postizanja i očuvanja ekonomski učinkovitog i održivog elektroenergetskog sustava s niskim gubicima te odgovarajućom razinom kvalitete opskrbe električnom energijom i sigurnosti opskrbe električnom energijom kao i aktivnog sudjelovanja korisnika mreže.</w:t>
      </w:r>
    </w:p>
    <w:p w14:paraId="3247416F" w14:textId="77777777" w:rsidR="00656937" w:rsidRPr="00E00406" w:rsidRDefault="00656937" w:rsidP="00A56B77">
      <w:pPr>
        <w:spacing w:line="240" w:lineRule="auto"/>
        <w:ind w:left="567" w:hanging="567"/>
        <w:rPr>
          <w:rFonts w:eastAsia="Times New Roman" w:cs="Arial"/>
          <w:kern w:val="0"/>
          <w:lang w:eastAsia="hr-HR"/>
          <w14:ligatures w14:val="none"/>
        </w:rPr>
      </w:pPr>
      <w:r w:rsidRPr="00E00406">
        <w:rPr>
          <w:rFonts w:eastAsia="Times New Roman" w:cs="Arial"/>
          <w:kern w:val="0"/>
          <w:lang w:eastAsia="hr-HR"/>
          <w14:ligatures w14:val="none"/>
        </w:rPr>
        <w:t>(9)</w:t>
      </w:r>
      <w:r w:rsidRPr="00E00406">
        <w:rPr>
          <w:rFonts w:eastAsia="Times New Roman" w:cs="Arial"/>
          <w:kern w:val="0"/>
          <w:lang w:eastAsia="hr-HR"/>
          <w14:ligatures w14:val="none"/>
        </w:rPr>
        <w:tab/>
      </w:r>
      <w:r w:rsidRPr="00E00406">
        <w:rPr>
          <w:rFonts w:eastAsia="Calibri" w:cs="Arial"/>
          <w:snapToGrid w:val="0"/>
        </w:rPr>
        <w:t xml:space="preserve">Smještaj </w:t>
      </w:r>
      <w:proofErr w:type="spellStart"/>
      <w:r w:rsidRPr="00E00406">
        <w:rPr>
          <w:rFonts w:eastAsia="Calibri" w:cs="Arial"/>
          <w:snapToGrid w:val="0"/>
        </w:rPr>
        <w:t>srednjenaponske</w:t>
      </w:r>
      <w:proofErr w:type="spellEnd"/>
      <w:r w:rsidRPr="00E00406">
        <w:rPr>
          <w:rFonts w:eastAsia="Calibri" w:cs="Arial"/>
          <w:snapToGrid w:val="0"/>
        </w:rPr>
        <w:t xml:space="preserve"> i niskonaponske mreže unutar građevinskih područja u pravilu je potrebno predvidjeti podzemno</w:t>
      </w:r>
      <w:r w:rsidRPr="00E00406">
        <w:rPr>
          <w:rFonts w:eastAsia="Times New Roman" w:cs="Arial"/>
          <w:kern w:val="0"/>
          <w:lang w:eastAsia="hr-HR"/>
          <w14:ligatures w14:val="none"/>
        </w:rPr>
        <w:t>.</w:t>
      </w:r>
    </w:p>
    <w:p w14:paraId="72A6036E" w14:textId="77777777" w:rsidR="00656937" w:rsidRPr="00E00406" w:rsidRDefault="00656937" w:rsidP="00A56B77">
      <w:pPr>
        <w:spacing w:line="240" w:lineRule="auto"/>
        <w:ind w:left="567" w:hanging="567"/>
        <w:rPr>
          <w:rFonts w:eastAsia="Times New Roman" w:cs="Arial"/>
          <w:kern w:val="0"/>
          <w:lang w:eastAsia="hr-HR"/>
          <w14:ligatures w14:val="none"/>
        </w:rPr>
      </w:pPr>
      <w:r w:rsidRPr="00E00406">
        <w:rPr>
          <w:rFonts w:eastAsia="Times New Roman" w:cs="Arial"/>
          <w:kern w:val="0"/>
          <w:lang w:eastAsia="hr-HR"/>
          <w14:ligatures w14:val="none"/>
        </w:rPr>
        <w:t>(10)</w:t>
      </w:r>
      <w:r w:rsidRPr="00E00406">
        <w:rPr>
          <w:rFonts w:eastAsia="Times New Roman" w:cs="Arial"/>
          <w:kern w:val="0"/>
          <w:lang w:eastAsia="hr-HR"/>
          <w14:ligatures w14:val="none"/>
        </w:rPr>
        <w:tab/>
      </w:r>
      <w:r w:rsidRPr="00E00406">
        <w:rPr>
          <w:rFonts w:eastAsia="Calibri" w:cs="Arial"/>
          <w:snapToGrid w:val="0"/>
        </w:rPr>
        <w:t>Za smještaj transformatorskih stanica i rasklopnih postrojenja potrebno je utvrditi zasebnu građevnu česticu potrebne veličine, na način da ima osiguran priključak na prometnu površinu  dovoljne širine za pristup servisnog i vatrogasnog vozila</w:t>
      </w:r>
      <w:r w:rsidRPr="00E00406">
        <w:rPr>
          <w:rFonts w:eastAsia="Calibri" w:cs="Arial"/>
          <w:caps/>
        </w:rPr>
        <w:t xml:space="preserve"> </w:t>
      </w:r>
      <w:r w:rsidRPr="00E00406">
        <w:rPr>
          <w:rFonts w:eastAsia="Calibri" w:cs="Arial"/>
        </w:rPr>
        <w:t>te da ne narušava strukturu naselja i ne zaklanja preglednost prometa</w:t>
      </w:r>
      <w:r w:rsidRPr="00E00406">
        <w:rPr>
          <w:rFonts w:eastAsia="Times New Roman" w:cs="Arial"/>
          <w:kern w:val="0"/>
          <w:lang w:eastAsia="hr-HR"/>
          <w14:ligatures w14:val="none"/>
        </w:rPr>
        <w:t>.</w:t>
      </w:r>
    </w:p>
    <w:p w14:paraId="65DE976F" w14:textId="77777777" w:rsidR="00656937" w:rsidRPr="00E00406" w:rsidRDefault="00656937" w:rsidP="00A56B77">
      <w:pPr>
        <w:spacing w:line="240" w:lineRule="auto"/>
        <w:ind w:left="567" w:hanging="567"/>
        <w:rPr>
          <w:rFonts w:eastAsia="Times New Roman" w:cs="Arial"/>
          <w:kern w:val="0"/>
          <w:lang w:eastAsia="hr-HR"/>
          <w14:ligatures w14:val="none"/>
        </w:rPr>
      </w:pPr>
      <w:r w:rsidRPr="00E00406">
        <w:rPr>
          <w:rFonts w:eastAsia="Times New Roman" w:cs="Arial"/>
          <w:kern w:val="0"/>
          <w:lang w:eastAsia="hr-HR"/>
          <w14:ligatures w14:val="none"/>
        </w:rPr>
        <w:t>(11)</w:t>
      </w:r>
      <w:r w:rsidRPr="00E00406">
        <w:rPr>
          <w:rFonts w:eastAsia="Times New Roman" w:cs="Arial"/>
          <w:kern w:val="0"/>
          <w:lang w:eastAsia="hr-HR"/>
          <w14:ligatures w14:val="none"/>
        </w:rPr>
        <w:tab/>
      </w:r>
      <w:r w:rsidRPr="00E00406">
        <w:rPr>
          <w:rFonts w:eastAsia="Calibri" w:cs="Arial"/>
          <w:snapToGrid w:val="0"/>
        </w:rPr>
        <w:t>Izuzetno, transformatorske stanice mogu se locirati kao prateće građevine na česticama druge osnovne namjene ili kao dio građevina druge namjene</w:t>
      </w:r>
      <w:r w:rsidRPr="00E00406">
        <w:rPr>
          <w:rFonts w:eastAsia="Times New Roman" w:cs="Arial"/>
          <w:kern w:val="0"/>
          <w:lang w:eastAsia="hr-HR"/>
          <w14:ligatures w14:val="none"/>
        </w:rPr>
        <w:t>.</w:t>
      </w:r>
    </w:p>
    <w:p w14:paraId="27645C8F" w14:textId="77777777" w:rsidR="00656937" w:rsidRPr="00E00406" w:rsidRDefault="00656937" w:rsidP="00A56B77">
      <w:pPr>
        <w:spacing w:line="240" w:lineRule="auto"/>
        <w:ind w:left="567" w:hanging="567"/>
        <w:rPr>
          <w:rFonts w:eastAsia="Times New Roman" w:cs="Arial"/>
          <w:kern w:val="0"/>
          <w:lang w:eastAsia="hr-HR"/>
          <w14:ligatures w14:val="none"/>
        </w:rPr>
      </w:pPr>
      <w:r w:rsidRPr="00E00406">
        <w:rPr>
          <w:rFonts w:eastAsia="Times New Roman" w:cs="Arial"/>
          <w:kern w:val="0"/>
          <w:lang w:eastAsia="hr-HR"/>
          <w14:ligatures w14:val="none"/>
        </w:rPr>
        <w:t>(12)</w:t>
      </w:r>
      <w:r w:rsidRPr="00E00406">
        <w:rPr>
          <w:rFonts w:eastAsia="Times New Roman" w:cs="Arial"/>
          <w:kern w:val="0"/>
          <w:lang w:eastAsia="hr-HR"/>
          <w14:ligatures w14:val="none"/>
        </w:rPr>
        <w:tab/>
      </w:r>
      <w:r w:rsidRPr="00E00406">
        <w:rPr>
          <w:rFonts w:eastAsia="Times New Roman" w:cs="Arial"/>
          <w:snapToGrid w:val="0"/>
          <w:kern w:val="0"/>
          <w14:ligatures w14:val="none"/>
        </w:rPr>
        <w:t>Najmanja udaljenost građevine samostojeće transformatorske stanice ili rasklopnog postrojenja od regulacijske linije i granice susjedne građevne čestice mora biti 1,0 m</w:t>
      </w:r>
      <w:r w:rsidRPr="00E00406">
        <w:rPr>
          <w:rFonts w:eastAsia="Times New Roman" w:cs="Arial"/>
          <w:kern w:val="0"/>
          <w:lang w:eastAsia="hr-HR"/>
          <w14:ligatures w14:val="none"/>
        </w:rPr>
        <w:t>.</w:t>
      </w:r>
    </w:p>
    <w:p w14:paraId="503FAE9E" w14:textId="77777777" w:rsidR="00656937" w:rsidRPr="00E00406" w:rsidRDefault="00656937" w:rsidP="00A56B77">
      <w:pPr>
        <w:spacing w:line="240" w:lineRule="auto"/>
        <w:ind w:left="567" w:hanging="567"/>
        <w:rPr>
          <w:rFonts w:eastAsia="Times New Roman" w:cs="Arial"/>
          <w:kern w:val="0"/>
          <w:lang w:eastAsia="hr-HR"/>
          <w14:ligatures w14:val="none"/>
        </w:rPr>
      </w:pPr>
      <w:r w:rsidRPr="00E00406">
        <w:rPr>
          <w:rFonts w:eastAsia="Times New Roman" w:cs="Arial"/>
          <w:kern w:val="0"/>
          <w:lang w:eastAsia="hr-HR"/>
          <w14:ligatures w14:val="none"/>
        </w:rPr>
        <w:t>(13)</w:t>
      </w:r>
      <w:r w:rsidRPr="00E00406">
        <w:rPr>
          <w:rFonts w:eastAsia="Times New Roman" w:cs="Arial"/>
          <w:kern w:val="0"/>
          <w:lang w:eastAsia="hr-HR"/>
          <w14:ligatures w14:val="none"/>
        </w:rPr>
        <w:tab/>
      </w:r>
      <w:bookmarkStart w:id="125" w:name="_Hlk183426542"/>
      <w:r w:rsidRPr="00E00406">
        <w:rPr>
          <w:rFonts w:eastAsia="Times New Roman" w:cs="Arial"/>
          <w:kern w:val="0"/>
          <w:lang w:eastAsia="hr-HR"/>
          <w14:ligatures w14:val="none"/>
        </w:rPr>
        <w:t>Mjera ublažavanja potencijalnih negativnih utjecaja građevina za elektroopskrbu na ekološku mrežu, proizašla iz II. Izmjena i dopuna Generalnog urbanističkog plana Koprivnice:</w:t>
      </w:r>
    </w:p>
    <w:bookmarkEnd w:id="125"/>
    <w:p w14:paraId="361AC6FB" w14:textId="418FC59B" w:rsidR="00656937" w:rsidRPr="00E00406" w:rsidRDefault="00656937" w:rsidP="00E828AB">
      <w:pPr>
        <w:numPr>
          <w:ilvl w:val="0"/>
          <w:numId w:val="62"/>
        </w:numPr>
        <w:spacing w:after="160" w:line="240" w:lineRule="auto"/>
        <w:ind w:left="1134" w:hanging="283"/>
        <w:contextualSpacing/>
        <w:rPr>
          <w:rFonts w:eastAsia="Times New Roman" w:cs="Arial"/>
          <w:kern w:val="0"/>
          <w:lang w:eastAsia="hr-HR"/>
          <w14:ligatures w14:val="none"/>
        </w:rPr>
      </w:pPr>
      <w:r w:rsidRPr="00E00406">
        <w:rPr>
          <w:rFonts w:eastAsia="Times New Roman" w:cs="Arial"/>
          <w:kern w:val="0"/>
          <w:lang w:eastAsia="hr-HR"/>
          <w14:ligatures w14:val="none"/>
        </w:rPr>
        <w:t>trase novih dalekovoda planirati izvan područja rasprostranjenosti pogodnih staništa ciljnih vrsta leptira POVS HR2001320 Crna gora.</w:t>
      </w:r>
    </w:p>
    <w:p w14:paraId="519DEE8B" w14:textId="77777777" w:rsidR="00B35031" w:rsidRDefault="00B35031" w:rsidP="00D94733">
      <w:pPr>
        <w:rPr>
          <w:rFonts w:cs="Arial"/>
        </w:rPr>
      </w:pPr>
    </w:p>
    <w:p w14:paraId="66DD11B0" w14:textId="77777777" w:rsidR="00174FBE" w:rsidRDefault="00174FBE" w:rsidP="00D94733">
      <w:pPr>
        <w:rPr>
          <w:rFonts w:cs="Arial"/>
        </w:rPr>
      </w:pPr>
    </w:p>
    <w:p w14:paraId="583C253B" w14:textId="77777777" w:rsidR="00D15395" w:rsidRPr="00D15395" w:rsidRDefault="00D15395" w:rsidP="00D15395">
      <w:pPr>
        <w:pStyle w:val="Naslov4"/>
        <w:rPr>
          <w:rFonts w:eastAsia="Times New Roman"/>
          <w:snapToGrid w:val="0"/>
          <w:lang w:eastAsia="hr-HR"/>
        </w:rPr>
      </w:pPr>
      <w:r w:rsidRPr="00D15395">
        <w:rPr>
          <w:rFonts w:eastAsia="Times New Roman"/>
          <w:snapToGrid w:val="0"/>
          <w:lang w:eastAsia="hr-HR"/>
        </w:rPr>
        <w:lastRenderedPageBreak/>
        <w:t xml:space="preserve">6.1.2.2. </w:t>
      </w:r>
      <w:proofErr w:type="spellStart"/>
      <w:r w:rsidRPr="00D15395">
        <w:rPr>
          <w:rFonts w:eastAsia="Times New Roman"/>
          <w:snapToGrid w:val="0"/>
          <w:lang w:eastAsia="hr-HR"/>
        </w:rPr>
        <w:t>Plinoopskrba</w:t>
      </w:r>
      <w:proofErr w:type="spellEnd"/>
    </w:p>
    <w:p w14:paraId="166D3455" w14:textId="77777777" w:rsidR="00D15395" w:rsidRPr="00D15395" w:rsidRDefault="00D15395" w:rsidP="00D15395">
      <w:pPr>
        <w:spacing w:line="240" w:lineRule="auto"/>
        <w:ind w:left="709" w:hanging="709"/>
        <w:jc w:val="center"/>
        <w:rPr>
          <w:rFonts w:eastAsia="Times New Roman" w:cs="Arial"/>
          <w:b/>
          <w:kern w:val="0"/>
          <w:lang w:eastAsia="hr-HR"/>
          <w14:ligatures w14:val="none"/>
        </w:rPr>
      </w:pPr>
    </w:p>
    <w:p w14:paraId="767D69EE" w14:textId="77777777" w:rsidR="00D15395" w:rsidRPr="00D15395" w:rsidRDefault="00D15395" w:rsidP="00D15395">
      <w:pPr>
        <w:spacing w:line="240" w:lineRule="auto"/>
        <w:ind w:left="709" w:hanging="709"/>
        <w:jc w:val="center"/>
        <w:rPr>
          <w:rFonts w:eastAsia="Times New Roman" w:cs="Arial"/>
          <w:b/>
          <w:kern w:val="0"/>
          <w:lang w:eastAsia="hr-HR"/>
          <w14:ligatures w14:val="none"/>
        </w:rPr>
      </w:pPr>
      <w:r w:rsidRPr="00D15395">
        <w:rPr>
          <w:rFonts w:eastAsia="Times New Roman" w:cs="Arial"/>
          <w:b/>
          <w:kern w:val="0"/>
          <w:lang w:eastAsia="hr-HR"/>
          <w14:ligatures w14:val="none"/>
        </w:rPr>
        <w:t>Članak 35.</w:t>
      </w:r>
    </w:p>
    <w:p w14:paraId="22276D86" w14:textId="77777777" w:rsidR="000066F5" w:rsidRDefault="000066F5" w:rsidP="00D94733">
      <w:pPr>
        <w:rPr>
          <w:rFonts w:cs="Arial"/>
        </w:rPr>
      </w:pPr>
    </w:p>
    <w:p w14:paraId="272A0730" w14:textId="007AAAFD" w:rsidR="00CB427F" w:rsidRPr="00A849C8" w:rsidRDefault="00CB427F" w:rsidP="00B574CB">
      <w:pPr>
        <w:spacing w:line="240" w:lineRule="auto"/>
        <w:ind w:left="567" w:hanging="567"/>
        <w:rPr>
          <w:rFonts w:eastAsia="Times New Roman" w:cs="Arial"/>
          <w:kern w:val="0"/>
          <w:lang w:eastAsia="hr-HR"/>
          <w14:ligatures w14:val="none"/>
        </w:rPr>
      </w:pPr>
      <w:r w:rsidRPr="00A849C8">
        <w:rPr>
          <w:rFonts w:eastAsia="Times New Roman" w:cs="Arial"/>
          <w:kern w:val="0"/>
          <w:lang w:eastAsia="hr-HR"/>
          <w14:ligatures w14:val="none"/>
        </w:rPr>
        <w:t>(1)</w:t>
      </w:r>
      <w:r w:rsidRPr="00A849C8">
        <w:rPr>
          <w:rFonts w:eastAsia="Times New Roman" w:cs="Arial"/>
          <w:kern w:val="0"/>
          <w:lang w:eastAsia="hr-HR"/>
          <w14:ligatures w14:val="none"/>
        </w:rPr>
        <w:tab/>
        <w:t>Za opskrbu plinom upotrijebit će se postojeći koridori prema propisanim najmanjim sigurnosnim udaljenostima.</w:t>
      </w:r>
    </w:p>
    <w:p w14:paraId="12627D8E" w14:textId="77777777" w:rsidR="00CB427F" w:rsidRPr="00A849C8" w:rsidRDefault="00CB427F" w:rsidP="00B574CB">
      <w:pPr>
        <w:spacing w:line="240" w:lineRule="auto"/>
        <w:ind w:left="567" w:hanging="567"/>
        <w:rPr>
          <w:rFonts w:eastAsia="Times New Roman" w:cs="Arial"/>
          <w:kern w:val="0"/>
          <w:lang w:eastAsia="hr-HR"/>
          <w14:ligatures w14:val="none"/>
        </w:rPr>
      </w:pPr>
      <w:r w:rsidRPr="00A849C8">
        <w:rPr>
          <w:rFonts w:eastAsia="Times New Roman" w:cs="Arial"/>
          <w:kern w:val="0"/>
          <w:lang w:eastAsia="hr-HR"/>
          <w14:ligatures w14:val="none"/>
        </w:rPr>
        <w:t>(2)</w:t>
      </w:r>
      <w:r w:rsidRPr="00A849C8">
        <w:rPr>
          <w:rFonts w:eastAsia="Times New Roman" w:cs="Arial"/>
          <w:kern w:val="0"/>
          <w:lang w:eastAsia="hr-HR"/>
          <w14:ligatures w14:val="none"/>
        </w:rPr>
        <w:tab/>
        <w:t xml:space="preserve">GUP-om su određene površine i koridori za rekonstrukciju i gradnju visokotlačnih, </w:t>
      </w:r>
      <w:proofErr w:type="spellStart"/>
      <w:r w:rsidRPr="00A849C8">
        <w:rPr>
          <w:rFonts w:eastAsia="Times New Roman" w:cs="Arial"/>
          <w:kern w:val="0"/>
          <w:lang w:eastAsia="hr-HR"/>
          <w14:ligatures w14:val="none"/>
        </w:rPr>
        <w:t>srednjotlačnih</w:t>
      </w:r>
      <w:proofErr w:type="spellEnd"/>
      <w:r w:rsidRPr="00A849C8">
        <w:rPr>
          <w:rFonts w:eastAsia="Times New Roman" w:cs="Arial"/>
          <w:kern w:val="0"/>
          <w:lang w:eastAsia="hr-HR"/>
          <w14:ligatures w14:val="none"/>
        </w:rPr>
        <w:t xml:space="preserve"> i niskotlačnih plinovoda i građevina mjerno-redukcijskih stanica (MRS) i regulacijskih stanica (RS) što se grade nadzemno.</w:t>
      </w:r>
    </w:p>
    <w:p w14:paraId="67775E24" w14:textId="77777777" w:rsidR="00CB427F" w:rsidRPr="00A849C8" w:rsidRDefault="00CB427F" w:rsidP="00B574CB">
      <w:pPr>
        <w:spacing w:line="240" w:lineRule="auto"/>
        <w:ind w:left="567" w:hanging="567"/>
        <w:rPr>
          <w:rFonts w:eastAsia="Times New Roman" w:cs="Arial"/>
          <w:kern w:val="0"/>
          <w:lang w:eastAsia="hr-HR"/>
          <w14:ligatures w14:val="none"/>
        </w:rPr>
      </w:pPr>
      <w:r w:rsidRPr="00A849C8">
        <w:rPr>
          <w:rFonts w:eastAsia="Times New Roman" w:cs="Arial"/>
          <w:kern w:val="0"/>
          <w:lang w:eastAsia="hr-HR"/>
          <w14:ligatures w14:val="none"/>
        </w:rPr>
        <w:t>(3)</w:t>
      </w:r>
      <w:r w:rsidRPr="00A849C8">
        <w:rPr>
          <w:rFonts w:eastAsia="Times New Roman" w:cs="Arial"/>
          <w:kern w:val="0"/>
          <w:lang w:eastAsia="hr-HR"/>
          <w14:ligatures w14:val="none"/>
        </w:rPr>
        <w:tab/>
        <w:t>Građevine MRS i RS su nadzemni, zidani ili limeni kiosci. Uz njih se polažu plinovodi visokog tlaka (VT), a iz njih do potrošača vode plinovodi srednjeg (ST) ili niskog tlaka (NT).</w:t>
      </w:r>
    </w:p>
    <w:p w14:paraId="696375B3" w14:textId="77777777" w:rsidR="00CB427F" w:rsidRPr="00A849C8" w:rsidRDefault="00CB427F" w:rsidP="00B574CB">
      <w:pPr>
        <w:spacing w:line="240" w:lineRule="auto"/>
        <w:ind w:left="567" w:hanging="567"/>
        <w:rPr>
          <w:rFonts w:eastAsia="Times New Roman" w:cs="Arial"/>
          <w:kern w:val="0"/>
          <w:lang w:eastAsia="hr-HR"/>
          <w14:ligatures w14:val="none"/>
        </w:rPr>
      </w:pPr>
      <w:r w:rsidRPr="00A849C8">
        <w:rPr>
          <w:rFonts w:eastAsia="Times New Roman" w:cs="Arial"/>
          <w:kern w:val="0"/>
          <w:lang w:eastAsia="hr-HR"/>
          <w14:ligatures w14:val="none"/>
        </w:rPr>
        <w:t>(4)</w:t>
      </w:r>
      <w:r w:rsidRPr="00A849C8">
        <w:rPr>
          <w:rFonts w:eastAsia="Times New Roman" w:cs="Arial"/>
          <w:kern w:val="0"/>
          <w:lang w:eastAsia="hr-HR"/>
          <w14:ligatures w14:val="none"/>
        </w:rPr>
        <w:tab/>
        <w:t>Udaljenost građevine (RS) do susjednih osjetljivih građevina mora iznositi najmanje 10,0 m, a do javne ceste ili puta 5,0 m. Do RS-a treba osigurati kolni pristup i dva parkirna mjesta za ekipu održavanja RS-a.</w:t>
      </w:r>
    </w:p>
    <w:p w14:paraId="27A74013" w14:textId="77777777" w:rsidR="00CB427F" w:rsidRPr="00A849C8" w:rsidRDefault="00CB427F" w:rsidP="00B574CB">
      <w:pPr>
        <w:spacing w:line="240" w:lineRule="auto"/>
        <w:ind w:left="567" w:hanging="567"/>
        <w:rPr>
          <w:rFonts w:eastAsia="Times New Roman" w:cs="Arial"/>
          <w:kern w:val="0"/>
          <w:lang w:eastAsia="hr-HR"/>
          <w14:ligatures w14:val="none"/>
        </w:rPr>
      </w:pPr>
      <w:r w:rsidRPr="00A849C8">
        <w:rPr>
          <w:rFonts w:eastAsia="Times New Roman" w:cs="Arial"/>
          <w:kern w:val="0"/>
          <w:lang w:eastAsia="hr-HR"/>
          <w14:ligatures w14:val="none"/>
        </w:rPr>
        <w:t>(5)</w:t>
      </w:r>
      <w:r w:rsidRPr="00A849C8">
        <w:rPr>
          <w:rFonts w:eastAsia="Times New Roman" w:cs="Arial"/>
          <w:kern w:val="0"/>
          <w:lang w:eastAsia="hr-HR"/>
          <w14:ligatures w14:val="none"/>
        </w:rPr>
        <w:tab/>
        <w:t xml:space="preserve">Visokotlačni </w:t>
      </w:r>
      <w:proofErr w:type="spellStart"/>
      <w:r w:rsidRPr="00A849C8">
        <w:rPr>
          <w:rFonts w:eastAsia="Times New Roman" w:cs="Arial"/>
          <w:kern w:val="0"/>
          <w:lang w:eastAsia="hr-HR"/>
          <w14:ligatures w14:val="none"/>
        </w:rPr>
        <w:t>napojni</w:t>
      </w:r>
      <w:proofErr w:type="spellEnd"/>
      <w:r w:rsidRPr="00A849C8">
        <w:rPr>
          <w:rFonts w:eastAsia="Times New Roman" w:cs="Arial"/>
          <w:kern w:val="0"/>
          <w:lang w:eastAsia="hr-HR"/>
          <w14:ligatures w14:val="none"/>
        </w:rPr>
        <w:t xml:space="preserve"> plinovodi (VT) polažu se podzemno, na dubinama ukapanja najmanje 1,2 m </w:t>
      </w:r>
      <w:proofErr w:type="spellStart"/>
      <w:r w:rsidRPr="00A849C8">
        <w:rPr>
          <w:rFonts w:eastAsia="Times New Roman" w:cs="Arial"/>
          <w:kern w:val="0"/>
          <w:lang w:eastAsia="hr-HR"/>
          <w14:ligatures w14:val="none"/>
        </w:rPr>
        <w:t>nadsloja</w:t>
      </w:r>
      <w:proofErr w:type="spellEnd"/>
      <w:r w:rsidRPr="00A849C8">
        <w:rPr>
          <w:rFonts w:eastAsia="Times New Roman" w:cs="Arial"/>
          <w:kern w:val="0"/>
          <w:lang w:eastAsia="hr-HR"/>
          <w14:ligatures w14:val="none"/>
        </w:rPr>
        <w:t xml:space="preserve"> do temelja cijevi. Udaljenost vanjske stjenke plinovoda do najbliže osjetljive građevine iznosi najmanje 10,0 m dok za ostale građevine 5,0 m. Ako je plinovod položen u zelenom pojasu dopuštena je sigurnosna udaljenost od 7,0 m. </w:t>
      </w:r>
    </w:p>
    <w:p w14:paraId="5651EFE5" w14:textId="77777777" w:rsidR="00CB427F" w:rsidRPr="00A849C8" w:rsidRDefault="00CB427F" w:rsidP="00B574CB">
      <w:pPr>
        <w:spacing w:line="240" w:lineRule="auto"/>
        <w:ind w:left="567" w:hanging="567"/>
        <w:rPr>
          <w:rFonts w:eastAsia="Times New Roman" w:cs="Arial"/>
          <w:kern w:val="0"/>
          <w:lang w:eastAsia="hr-HR"/>
          <w14:ligatures w14:val="none"/>
        </w:rPr>
      </w:pPr>
      <w:r w:rsidRPr="00A849C8">
        <w:rPr>
          <w:rFonts w:eastAsia="Times New Roman" w:cs="Arial"/>
          <w:kern w:val="0"/>
          <w:lang w:eastAsia="hr-HR"/>
          <w14:ligatures w14:val="none"/>
        </w:rPr>
        <w:t>(6)</w:t>
      </w:r>
      <w:r w:rsidRPr="00A849C8">
        <w:rPr>
          <w:rFonts w:eastAsia="Times New Roman" w:cs="Arial"/>
          <w:kern w:val="0"/>
          <w:lang w:eastAsia="hr-HR"/>
          <w14:ligatures w14:val="none"/>
        </w:rPr>
        <w:tab/>
      </w:r>
      <w:proofErr w:type="spellStart"/>
      <w:r w:rsidRPr="00A849C8">
        <w:rPr>
          <w:rFonts w:eastAsia="Times New Roman" w:cs="Arial"/>
          <w:kern w:val="0"/>
          <w:lang w:eastAsia="hr-HR"/>
          <w14:ligatures w14:val="none"/>
        </w:rPr>
        <w:t>Srednjotlačni</w:t>
      </w:r>
      <w:proofErr w:type="spellEnd"/>
      <w:r w:rsidRPr="00A849C8">
        <w:rPr>
          <w:rFonts w:eastAsia="Times New Roman" w:cs="Arial"/>
          <w:kern w:val="0"/>
          <w:lang w:eastAsia="hr-HR"/>
          <w14:ligatures w14:val="none"/>
        </w:rPr>
        <w:t xml:space="preserve"> </w:t>
      </w:r>
      <w:proofErr w:type="spellStart"/>
      <w:r w:rsidRPr="00A849C8">
        <w:rPr>
          <w:rFonts w:eastAsia="Times New Roman" w:cs="Arial"/>
          <w:kern w:val="0"/>
          <w:lang w:eastAsia="hr-HR"/>
          <w14:ligatures w14:val="none"/>
        </w:rPr>
        <w:t>napojni</w:t>
      </w:r>
      <w:proofErr w:type="spellEnd"/>
      <w:r w:rsidRPr="00A849C8">
        <w:rPr>
          <w:rFonts w:eastAsia="Times New Roman" w:cs="Arial"/>
          <w:kern w:val="0"/>
          <w:lang w:eastAsia="hr-HR"/>
          <w14:ligatures w14:val="none"/>
        </w:rPr>
        <w:t xml:space="preserve"> i razvodni plinovodi polažu se podzemno na dubini ukapanja od najmanje 1,0 m </w:t>
      </w:r>
      <w:proofErr w:type="spellStart"/>
      <w:r w:rsidRPr="00A849C8">
        <w:rPr>
          <w:rFonts w:eastAsia="Times New Roman" w:cs="Arial"/>
          <w:kern w:val="0"/>
          <w:lang w:eastAsia="hr-HR"/>
          <w14:ligatures w14:val="none"/>
        </w:rPr>
        <w:t>nadsloja</w:t>
      </w:r>
      <w:proofErr w:type="spellEnd"/>
      <w:r w:rsidRPr="00A849C8">
        <w:rPr>
          <w:rFonts w:eastAsia="Times New Roman" w:cs="Arial"/>
          <w:kern w:val="0"/>
          <w:lang w:eastAsia="hr-HR"/>
          <w14:ligatures w14:val="none"/>
        </w:rPr>
        <w:t xml:space="preserve"> do temelja cijevi. Sigurnosna udaljenost vanjske stjenke </w:t>
      </w:r>
      <w:proofErr w:type="spellStart"/>
      <w:r w:rsidRPr="00A849C8">
        <w:rPr>
          <w:rFonts w:eastAsia="Times New Roman" w:cs="Arial"/>
          <w:kern w:val="0"/>
          <w:lang w:eastAsia="hr-HR"/>
          <w14:ligatures w14:val="none"/>
        </w:rPr>
        <w:t>srednjotlačnog</w:t>
      </w:r>
      <w:proofErr w:type="spellEnd"/>
      <w:r w:rsidRPr="00A849C8">
        <w:rPr>
          <w:rFonts w:eastAsia="Times New Roman" w:cs="Arial"/>
          <w:kern w:val="0"/>
          <w:lang w:eastAsia="hr-HR"/>
          <w14:ligatures w14:val="none"/>
        </w:rPr>
        <w:t xml:space="preserve"> plinovoda (ST) do najbliže osjetljive građevine iznosi najmanje 2,0 m.</w:t>
      </w:r>
    </w:p>
    <w:p w14:paraId="206CF99D" w14:textId="77777777" w:rsidR="00CB427F" w:rsidRPr="00A849C8" w:rsidRDefault="00CB427F" w:rsidP="00B574CB">
      <w:pPr>
        <w:spacing w:line="240" w:lineRule="auto"/>
        <w:ind w:left="567" w:hanging="567"/>
        <w:rPr>
          <w:rFonts w:eastAsia="Times New Roman" w:cs="Arial"/>
          <w:kern w:val="0"/>
          <w:lang w:eastAsia="hr-HR"/>
          <w14:ligatures w14:val="none"/>
        </w:rPr>
      </w:pPr>
      <w:r w:rsidRPr="00A849C8">
        <w:rPr>
          <w:rFonts w:eastAsia="Times New Roman" w:cs="Arial"/>
          <w:kern w:val="0"/>
          <w:lang w:eastAsia="hr-HR"/>
          <w14:ligatures w14:val="none"/>
        </w:rPr>
        <w:t>(7)</w:t>
      </w:r>
      <w:r w:rsidRPr="00A849C8">
        <w:rPr>
          <w:rFonts w:eastAsia="Times New Roman" w:cs="Arial"/>
          <w:kern w:val="0"/>
          <w:lang w:eastAsia="hr-HR"/>
          <w14:ligatures w14:val="none"/>
        </w:rPr>
        <w:tab/>
        <w:t>Unutar ukupne mreže izvode se sekcijski zapori, kako bi se u slučaju potrebe (ili kvara) pojedini segmenti mreže mogli isključiti iz pogona, dok će  svaka građevina na plinskom kućnom priključku imati glavni zapor kojim se zatvara dotok plina za dotičnu građevinu.</w:t>
      </w:r>
    </w:p>
    <w:p w14:paraId="0FB0B236" w14:textId="77777777" w:rsidR="00CB427F" w:rsidRPr="00A849C8" w:rsidRDefault="00CB427F" w:rsidP="00B574CB">
      <w:pPr>
        <w:spacing w:line="240" w:lineRule="auto"/>
        <w:ind w:left="567" w:hanging="567"/>
        <w:rPr>
          <w:rFonts w:eastAsia="Times New Roman" w:cs="Arial"/>
          <w:kern w:val="0"/>
          <w:lang w:eastAsia="hr-HR"/>
          <w14:ligatures w14:val="none"/>
        </w:rPr>
      </w:pPr>
      <w:r w:rsidRPr="00A849C8">
        <w:rPr>
          <w:rFonts w:eastAsia="Times New Roman" w:cs="Arial"/>
          <w:kern w:val="0"/>
          <w:lang w:eastAsia="hr-HR"/>
          <w14:ligatures w14:val="none"/>
        </w:rPr>
        <w:t>(8)</w:t>
      </w:r>
      <w:r w:rsidRPr="00A849C8">
        <w:rPr>
          <w:rFonts w:eastAsia="Times New Roman" w:cs="Arial"/>
          <w:kern w:val="0"/>
          <w:lang w:eastAsia="hr-HR"/>
          <w14:ligatures w14:val="none"/>
        </w:rPr>
        <w:tab/>
        <w:t xml:space="preserve">Udaljenost </w:t>
      </w:r>
      <w:proofErr w:type="spellStart"/>
      <w:r w:rsidRPr="00A849C8">
        <w:rPr>
          <w:rFonts w:eastAsia="Times New Roman" w:cs="Arial"/>
          <w:kern w:val="0"/>
          <w:lang w:eastAsia="hr-HR"/>
          <w14:ligatures w14:val="none"/>
        </w:rPr>
        <w:t>srednjotlačnih</w:t>
      </w:r>
      <w:proofErr w:type="spellEnd"/>
      <w:r w:rsidRPr="00A849C8">
        <w:rPr>
          <w:rFonts w:eastAsia="Times New Roman" w:cs="Arial"/>
          <w:kern w:val="0"/>
          <w:lang w:eastAsia="hr-HR"/>
          <w14:ligatures w14:val="none"/>
        </w:rPr>
        <w:t xml:space="preserve"> - niskotlačnih plinovoda od drugih komunalnih instalacija određuje se sukladno posebnim uvjetima vlasnika tih instalacija. </w:t>
      </w:r>
    </w:p>
    <w:p w14:paraId="08B1819C" w14:textId="77777777" w:rsidR="00CB427F" w:rsidRPr="00A849C8" w:rsidRDefault="00CB427F" w:rsidP="00B574CB">
      <w:pPr>
        <w:spacing w:line="240" w:lineRule="auto"/>
        <w:ind w:left="567" w:hanging="567"/>
        <w:rPr>
          <w:rFonts w:eastAsia="Times New Roman" w:cs="Arial"/>
          <w:kern w:val="0"/>
          <w:lang w:eastAsia="hr-HR"/>
          <w14:ligatures w14:val="none"/>
        </w:rPr>
      </w:pPr>
      <w:r w:rsidRPr="00A849C8">
        <w:rPr>
          <w:rFonts w:eastAsia="Times New Roman" w:cs="Arial"/>
          <w:kern w:val="0"/>
          <w:lang w:eastAsia="hr-HR"/>
          <w14:ligatures w14:val="none"/>
        </w:rPr>
        <w:t>(9)</w:t>
      </w:r>
      <w:r w:rsidRPr="00A849C8">
        <w:rPr>
          <w:rFonts w:eastAsia="Times New Roman" w:cs="Arial"/>
          <w:kern w:val="0"/>
          <w:lang w:eastAsia="hr-HR"/>
          <w14:ligatures w14:val="none"/>
        </w:rPr>
        <w:tab/>
        <w:t>Radi opskrbe novih zona izgradnje na području Koprivnice planira se dogradnja plinske mreže.</w:t>
      </w:r>
    </w:p>
    <w:p w14:paraId="1CC5F5CC" w14:textId="77777777" w:rsidR="00CB427F" w:rsidRPr="00A849C8" w:rsidRDefault="00CB427F" w:rsidP="00B574CB">
      <w:pPr>
        <w:spacing w:line="240" w:lineRule="auto"/>
        <w:ind w:left="567" w:hanging="567"/>
        <w:rPr>
          <w:rFonts w:eastAsia="Times New Roman" w:cs="Arial"/>
          <w:iCs/>
          <w:kern w:val="0"/>
          <w:lang w:eastAsia="hr-HR"/>
          <w14:ligatures w14:val="none"/>
        </w:rPr>
      </w:pPr>
      <w:r w:rsidRPr="00A849C8">
        <w:rPr>
          <w:rFonts w:eastAsia="Times New Roman" w:cs="Arial"/>
          <w:kern w:val="0"/>
          <w:lang w:eastAsia="hr-HR"/>
          <w14:ligatures w14:val="none"/>
        </w:rPr>
        <w:t>(10)</w:t>
      </w:r>
      <w:r w:rsidRPr="00A849C8">
        <w:rPr>
          <w:rFonts w:eastAsia="Times New Roman" w:cs="Arial"/>
          <w:kern w:val="0"/>
          <w:lang w:eastAsia="hr-HR"/>
          <w14:ligatures w14:val="none"/>
        </w:rPr>
        <w:tab/>
        <w:t xml:space="preserve">Zabranjuje se gradnja zgrada namijenjenih stanovanju ili privremenom i stalnom boravku ljudi na udaljenosti od 30 metara od osi magistralnog plinovoda, naftovoda ili </w:t>
      </w:r>
      <w:proofErr w:type="spellStart"/>
      <w:r w:rsidRPr="00A849C8">
        <w:rPr>
          <w:rFonts w:eastAsia="Times New Roman" w:cs="Arial"/>
          <w:kern w:val="0"/>
          <w:lang w:eastAsia="hr-HR"/>
          <w14:ligatures w14:val="none"/>
        </w:rPr>
        <w:t>produktovoda</w:t>
      </w:r>
      <w:proofErr w:type="spellEnd"/>
      <w:r w:rsidRPr="00A849C8">
        <w:rPr>
          <w:rFonts w:eastAsia="Times New Roman" w:cs="Arial"/>
          <w:kern w:val="0"/>
          <w:lang w:eastAsia="hr-HR"/>
          <w14:ligatures w14:val="none"/>
        </w:rPr>
        <w:t xml:space="preserve"> u skladu s Pravilnikom o tehničkim uvjetima i normativima za siguran transport tekućih i plinovitih ugljikovodika magistralnih naftovoda i plinovoda te naftovodima i plinovodima za međunarodni transport (Sl. list, br. 26/85.). Zaštitni pojas cjevovoda prikazan je u grafičkom prikazu 3D. Prometna i komunalna infrastrukturna mreža – Plin i 4A. Uvjeti korištenja, uređenja i zaštite površina Područja primjene posebnih mjera uređenja i zaštite,</w:t>
      </w:r>
      <w:r w:rsidRPr="00A849C8">
        <w:rPr>
          <w:rFonts w:eastAsia="Times New Roman" w:cs="Arial"/>
          <w:bCs/>
          <w:kern w:val="0"/>
          <w:lang w:eastAsia="hr-HR"/>
          <w14:ligatures w14:val="none"/>
        </w:rPr>
        <w:t xml:space="preserve"> u mjerilu 1:5000</w:t>
      </w:r>
      <w:r w:rsidRPr="00A849C8">
        <w:rPr>
          <w:rFonts w:eastAsia="Times New Roman" w:cs="Arial"/>
          <w:kern w:val="0"/>
          <w:lang w:eastAsia="hr-HR"/>
          <w14:ligatures w14:val="none"/>
        </w:rPr>
        <w:t>.</w:t>
      </w:r>
    </w:p>
    <w:p w14:paraId="71734875" w14:textId="77777777" w:rsidR="00CB427F" w:rsidRPr="00A849C8" w:rsidRDefault="00CB427F" w:rsidP="00B574CB">
      <w:pPr>
        <w:spacing w:line="240" w:lineRule="auto"/>
        <w:ind w:left="567" w:hanging="567"/>
        <w:rPr>
          <w:rFonts w:eastAsia="Times New Roman" w:cs="Arial"/>
          <w:kern w:val="0"/>
          <w:lang w:eastAsia="hr-HR"/>
          <w14:ligatures w14:val="none"/>
        </w:rPr>
      </w:pPr>
      <w:r w:rsidRPr="00A849C8">
        <w:rPr>
          <w:rFonts w:eastAsia="Times New Roman" w:cs="Arial"/>
          <w:kern w:val="0"/>
          <w:lang w:eastAsia="hr-HR"/>
          <w14:ligatures w14:val="none"/>
        </w:rPr>
        <w:t>(11)</w:t>
      </w:r>
      <w:r w:rsidRPr="00A849C8">
        <w:rPr>
          <w:rFonts w:eastAsia="Times New Roman" w:cs="Arial"/>
          <w:kern w:val="0"/>
          <w:lang w:eastAsia="hr-HR"/>
          <w14:ligatures w14:val="none"/>
        </w:rPr>
        <w:tab/>
        <w:t xml:space="preserve">Zaštitni pojas ovisi o promjeru i radnom tlaku cjevovoda, a generalno iznosi 30 m lijevo i desno od osi cjevovoda (plinovodi, naftovodi, </w:t>
      </w:r>
      <w:proofErr w:type="spellStart"/>
      <w:r w:rsidRPr="00A849C8">
        <w:rPr>
          <w:rFonts w:eastAsia="Times New Roman" w:cs="Arial"/>
          <w:kern w:val="0"/>
          <w:lang w:eastAsia="hr-HR"/>
          <w14:ligatures w14:val="none"/>
        </w:rPr>
        <w:t>produktovodi</w:t>
      </w:r>
      <w:proofErr w:type="spellEnd"/>
      <w:r w:rsidRPr="00A849C8">
        <w:rPr>
          <w:rFonts w:eastAsia="Times New Roman" w:cs="Arial"/>
          <w:kern w:val="0"/>
          <w:lang w:eastAsia="hr-HR"/>
          <w14:ligatures w14:val="none"/>
        </w:rPr>
        <w:t xml:space="preserve">). Unutar zaštitnog pojasa za sve zahvate u prostoru vezane uz gradnju potrebno je zatražiti posebne uvjete gradnje od nadležnog javnopravnog tijela. Uz primjenu posebnih mjera zaštite, zaštitni pojas za cjevovode (plinovode, naftovode ili </w:t>
      </w:r>
      <w:proofErr w:type="spellStart"/>
      <w:r w:rsidRPr="00A849C8">
        <w:rPr>
          <w:rFonts w:eastAsia="Times New Roman" w:cs="Arial"/>
          <w:kern w:val="0"/>
          <w:lang w:eastAsia="hr-HR"/>
          <w14:ligatures w14:val="none"/>
        </w:rPr>
        <w:t>produktovode</w:t>
      </w:r>
      <w:proofErr w:type="spellEnd"/>
      <w:r w:rsidRPr="00A849C8">
        <w:rPr>
          <w:rFonts w:eastAsia="Times New Roman" w:cs="Arial"/>
          <w:kern w:val="0"/>
          <w:lang w:eastAsia="hr-HR"/>
          <w14:ligatures w14:val="none"/>
        </w:rPr>
        <w:t>)</w:t>
      </w:r>
      <w:r w:rsidRPr="00A849C8">
        <w:rPr>
          <w:rFonts w:eastAsia="Times New Roman" w:cs="Arial"/>
          <w:kern w:val="0"/>
          <w:sz w:val="24"/>
          <w:lang w:eastAsia="hr-HR"/>
          <w14:ligatures w14:val="none"/>
        </w:rPr>
        <w:t xml:space="preserve"> </w:t>
      </w:r>
      <w:r w:rsidRPr="00A849C8">
        <w:rPr>
          <w:rFonts w:eastAsia="Times New Roman" w:cs="Arial"/>
          <w:kern w:val="0"/>
          <w:lang w:eastAsia="hr-HR"/>
          <w14:ligatures w14:val="none"/>
        </w:rPr>
        <w:t xml:space="preserve"> može biti: </w:t>
      </w:r>
    </w:p>
    <w:p w14:paraId="6EAF96EE" w14:textId="77777777" w:rsidR="00CB427F" w:rsidRPr="00A849C8" w:rsidRDefault="00CB427F" w:rsidP="00BC19B5">
      <w:pPr>
        <w:numPr>
          <w:ilvl w:val="0"/>
          <w:numId w:val="63"/>
        </w:numPr>
        <w:spacing w:line="240" w:lineRule="auto"/>
        <w:ind w:left="567" w:firstLine="426"/>
        <w:jc w:val="left"/>
        <w:rPr>
          <w:rFonts w:eastAsia="Times New Roman" w:cs="Arial"/>
          <w:kern w:val="0"/>
          <w:lang w:eastAsia="hr-HR"/>
          <w14:ligatures w14:val="none"/>
        </w:rPr>
      </w:pPr>
      <w:r w:rsidRPr="00A849C8">
        <w:rPr>
          <w:rFonts w:eastAsia="Times New Roman" w:cs="Arial"/>
          <w:kern w:val="0"/>
          <w:lang w:eastAsia="hr-HR"/>
          <w14:ligatures w14:val="none"/>
        </w:rPr>
        <w:t>za promjer cjevovoda do 125 mm</w:t>
      </w:r>
      <w:r w:rsidRPr="00A849C8">
        <w:rPr>
          <w:rFonts w:eastAsia="Times New Roman" w:cs="Arial"/>
          <w:kern w:val="0"/>
          <w:lang w:eastAsia="hr-HR"/>
          <w14:ligatures w14:val="none"/>
        </w:rPr>
        <w:tab/>
      </w:r>
      <w:r w:rsidRPr="00A849C8">
        <w:rPr>
          <w:rFonts w:eastAsia="Times New Roman" w:cs="Arial"/>
          <w:kern w:val="0"/>
          <w:lang w:eastAsia="hr-HR"/>
          <w14:ligatures w14:val="none"/>
        </w:rPr>
        <w:tab/>
      </w:r>
      <w:r w:rsidRPr="00A849C8">
        <w:rPr>
          <w:rFonts w:eastAsia="Times New Roman" w:cs="Arial"/>
          <w:kern w:val="0"/>
          <w:lang w:eastAsia="hr-HR"/>
          <w14:ligatures w14:val="none"/>
        </w:rPr>
        <w:tab/>
        <w:t>10 m</w:t>
      </w:r>
    </w:p>
    <w:p w14:paraId="613E0DFD" w14:textId="77777777" w:rsidR="00CB427F" w:rsidRPr="00A849C8" w:rsidRDefault="00CB427F" w:rsidP="00CB427F">
      <w:pPr>
        <w:numPr>
          <w:ilvl w:val="0"/>
          <w:numId w:val="63"/>
        </w:numPr>
        <w:spacing w:line="240" w:lineRule="auto"/>
        <w:ind w:firstLine="273"/>
        <w:jc w:val="left"/>
        <w:rPr>
          <w:rFonts w:eastAsia="Times New Roman" w:cs="Arial"/>
          <w:kern w:val="0"/>
          <w:lang w:eastAsia="hr-HR"/>
          <w14:ligatures w14:val="none"/>
        </w:rPr>
      </w:pPr>
      <w:r w:rsidRPr="00A849C8">
        <w:rPr>
          <w:rFonts w:eastAsia="Times New Roman" w:cs="Arial"/>
          <w:kern w:val="0"/>
          <w:lang w:eastAsia="hr-HR"/>
          <w14:ligatures w14:val="none"/>
        </w:rPr>
        <w:t>za promjer cjevovoda do 125  do 300 mm</w:t>
      </w:r>
      <w:r w:rsidRPr="00A849C8">
        <w:rPr>
          <w:rFonts w:eastAsia="Times New Roman" w:cs="Arial"/>
          <w:kern w:val="0"/>
          <w:lang w:eastAsia="hr-HR"/>
          <w14:ligatures w14:val="none"/>
        </w:rPr>
        <w:tab/>
      </w:r>
      <w:r w:rsidRPr="00A849C8">
        <w:rPr>
          <w:rFonts w:eastAsia="Times New Roman" w:cs="Arial"/>
          <w:kern w:val="0"/>
          <w:lang w:eastAsia="hr-HR"/>
          <w14:ligatures w14:val="none"/>
        </w:rPr>
        <w:tab/>
        <w:t>15 m</w:t>
      </w:r>
    </w:p>
    <w:p w14:paraId="24AB818C" w14:textId="77777777" w:rsidR="00CB427F" w:rsidRPr="00A849C8" w:rsidRDefault="00CB427F" w:rsidP="00CB427F">
      <w:pPr>
        <w:numPr>
          <w:ilvl w:val="0"/>
          <w:numId w:val="63"/>
        </w:numPr>
        <w:spacing w:line="240" w:lineRule="auto"/>
        <w:ind w:firstLine="273"/>
        <w:jc w:val="left"/>
        <w:rPr>
          <w:rFonts w:eastAsia="Times New Roman" w:cs="Arial"/>
          <w:kern w:val="0"/>
          <w:lang w:eastAsia="hr-HR"/>
          <w14:ligatures w14:val="none"/>
        </w:rPr>
      </w:pPr>
      <w:r w:rsidRPr="00A849C8">
        <w:rPr>
          <w:rFonts w:eastAsia="Times New Roman" w:cs="Arial"/>
          <w:kern w:val="0"/>
          <w:lang w:eastAsia="hr-HR"/>
          <w14:ligatures w14:val="none"/>
        </w:rPr>
        <w:t>za promjer cjevovoda do 300 do 500 mm</w:t>
      </w:r>
      <w:r w:rsidRPr="00A849C8">
        <w:rPr>
          <w:rFonts w:eastAsia="Times New Roman" w:cs="Arial"/>
          <w:kern w:val="0"/>
          <w:lang w:eastAsia="hr-HR"/>
          <w14:ligatures w14:val="none"/>
        </w:rPr>
        <w:tab/>
      </w:r>
      <w:r w:rsidRPr="00A849C8">
        <w:rPr>
          <w:rFonts w:eastAsia="Times New Roman" w:cs="Arial"/>
          <w:kern w:val="0"/>
          <w:lang w:eastAsia="hr-HR"/>
          <w14:ligatures w14:val="none"/>
        </w:rPr>
        <w:tab/>
        <w:t>20 m</w:t>
      </w:r>
    </w:p>
    <w:p w14:paraId="62959B25" w14:textId="77777777" w:rsidR="00CB427F" w:rsidRPr="00A849C8" w:rsidRDefault="00CB427F" w:rsidP="00CB427F">
      <w:pPr>
        <w:numPr>
          <w:ilvl w:val="0"/>
          <w:numId w:val="63"/>
        </w:numPr>
        <w:spacing w:line="240" w:lineRule="auto"/>
        <w:ind w:firstLine="273"/>
        <w:jc w:val="left"/>
        <w:rPr>
          <w:rFonts w:eastAsia="Times New Roman" w:cs="Arial"/>
          <w:kern w:val="0"/>
          <w:lang w:eastAsia="hr-HR"/>
          <w14:ligatures w14:val="none"/>
        </w:rPr>
      </w:pPr>
      <w:r w:rsidRPr="00A849C8">
        <w:rPr>
          <w:rFonts w:eastAsia="Times New Roman" w:cs="Arial"/>
          <w:kern w:val="0"/>
          <w:lang w:eastAsia="hr-HR"/>
          <w14:ligatures w14:val="none"/>
        </w:rPr>
        <w:t>za promjer cjevovoda veći  do 500 mm</w:t>
      </w:r>
      <w:r w:rsidRPr="00A849C8">
        <w:rPr>
          <w:rFonts w:eastAsia="Times New Roman" w:cs="Arial"/>
          <w:kern w:val="0"/>
          <w:lang w:eastAsia="hr-HR"/>
          <w14:ligatures w14:val="none"/>
        </w:rPr>
        <w:tab/>
      </w:r>
      <w:r w:rsidRPr="00A849C8">
        <w:rPr>
          <w:rFonts w:eastAsia="Times New Roman" w:cs="Arial"/>
          <w:kern w:val="0"/>
          <w:lang w:eastAsia="hr-HR"/>
          <w14:ligatures w14:val="none"/>
        </w:rPr>
        <w:tab/>
        <w:t>30 m</w:t>
      </w:r>
      <w:r>
        <w:rPr>
          <w:rFonts w:eastAsia="Times New Roman" w:cs="Arial"/>
          <w:kern w:val="0"/>
          <w:lang w:eastAsia="hr-HR"/>
          <w14:ligatures w14:val="none"/>
        </w:rPr>
        <w:t>.</w:t>
      </w:r>
    </w:p>
    <w:p w14:paraId="206DB8A1" w14:textId="77777777" w:rsidR="00CB427F" w:rsidRPr="00A849C8" w:rsidRDefault="00CB427F" w:rsidP="00B574CB">
      <w:pPr>
        <w:spacing w:line="240" w:lineRule="auto"/>
        <w:ind w:left="567" w:hanging="567"/>
        <w:rPr>
          <w:rFonts w:eastAsia="Times New Roman" w:cs="Arial"/>
          <w:kern w:val="0"/>
          <w:lang w:eastAsia="hr-HR"/>
          <w14:ligatures w14:val="none"/>
        </w:rPr>
      </w:pPr>
      <w:r w:rsidRPr="00A849C8">
        <w:rPr>
          <w:rFonts w:eastAsia="Times New Roman" w:cs="Arial"/>
          <w:kern w:val="0"/>
          <w:lang w:eastAsia="hr-HR"/>
          <w14:ligatures w14:val="none"/>
        </w:rPr>
        <w:t>(12)</w:t>
      </w:r>
      <w:r w:rsidRPr="00A849C8">
        <w:rPr>
          <w:rFonts w:eastAsia="Times New Roman" w:cs="Arial"/>
          <w:kern w:val="0"/>
          <w:lang w:eastAsia="hr-HR"/>
          <w14:ligatures w14:val="none"/>
        </w:rPr>
        <w:tab/>
        <w:t xml:space="preserve">U zelenom pojasu širokom 5 m lijevo i desno od osi cjevovoda zabranjeno je saditi biljke čije korijenje raste dublje od 1 m, odnosno za koje je potrebno obrađivati zemljište dublje od 0,5 m. </w:t>
      </w:r>
    </w:p>
    <w:p w14:paraId="2C50B854" w14:textId="77777777" w:rsidR="00CB427F" w:rsidRPr="00A849C8" w:rsidRDefault="00CB427F" w:rsidP="00B574CB">
      <w:pPr>
        <w:spacing w:line="240" w:lineRule="auto"/>
        <w:ind w:left="567" w:hanging="567"/>
        <w:rPr>
          <w:rFonts w:eastAsia="Times New Roman" w:cs="Arial"/>
          <w:kern w:val="0"/>
          <w:lang w:eastAsia="hr-HR"/>
          <w14:ligatures w14:val="none"/>
        </w:rPr>
      </w:pPr>
      <w:r w:rsidRPr="00A849C8">
        <w:rPr>
          <w:rFonts w:eastAsia="Times New Roman" w:cs="Arial"/>
          <w:kern w:val="0"/>
          <w:lang w:eastAsia="hr-HR"/>
          <w14:ligatures w14:val="none"/>
        </w:rPr>
        <w:t>(13)</w:t>
      </w:r>
      <w:r w:rsidRPr="00A849C8">
        <w:rPr>
          <w:rFonts w:eastAsia="Times New Roman" w:cs="Arial"/>
          <w:kern w:val="0"/>
          <w:lang w:eastAsia="hr-HR"/>
          <w14:ligatures w14:val="none"/>
        </w:rPr>
        <w:tab/>
        <w:t xml:space="preserve">Kod paralelnog vođenja infrastrukturnih instalacija (kanalizacija, vodovod, plinovod, el. kablovi, kablovi elektroničkih komunikacija i ostalo) s naftovodnim i </w:t>
      </w:r>
      <w:proofErr w:type="spellStart"/>
      <w:r w:rsidRPr="00A849C8">
        <w:rPr>
          <w:rFonts w:eastAsia="Times New Roman" w:cs="Arial"/>
          <w:kern w:val="0"/>
          <w:lang w:eastAsia="hr-HR"/>
          <w14:ligatures w14:val="none"/>
        </w:rPr>
        <w:t>produktovodnim</w:t>
      </w:r>
      <w:proofErr w:type="spellEnd"/>
      <w:r w:rsidRPr="00A849C8">
        <w:rPr>
          <w:rFonts w:eastAsia="Times New Roman" w:cs="Arial"/>
          <w:kern w:val="0"/>
          <w:lang w:eastAsia="hr-HR"/>
          <w14:ligatures w14:val="none"/>
        </w:rPr>
        <w:t xml:space="preserve"> instalacijama te instalacijom magistralnog plinovoda minimalna međusobna udaljenost mora biti 5 m računajući od vanjskog ruba infrastrukturnih instalacija od vanjskog ruba naftovodnih i plinovodnih instalacija.</w:t>
      </w:r>
    </w:p>
    <w:p w14:paraId="2FBC3F11" w14:textId="77777777" w:rsidR="00CB427F" w:rsidRPr="00A849C8" w:rsidRDefault="00CB427F" w:rsidP="00B574CB">
      <w:pPr>
        <w:spacing w:line="240" w:lineRule="auto"/>
        <w:ind w:left="567" w:hanging="567"/>
        <w:rPr>
          <w:rFonts w:eastAsia="Times New Roman" w:cs="Arial"/>
          <w:kern w:val="0"/>
          <w:lang w:eastAsia="hr-HR"/>
          <w14:ligatures w14:val="none"/>
        </w:rPr>
      </w:pPr>
      <w:r w:rsidRPr="00A849C8">
        <w:rPr>
          <w:rFonts w:eastAsia="Times New Roman" w:cs="Arial"/>
          <w:kern w:val="0"/>
          <w:lang w:eastAsia="hr-HR"/>
          <w14:ligatures w14:val="none"/>
        </w:rPr>
        <w:lastRenderedPageBreak/>
        <w:t>(14)</w:t>
      </w:r>
      <w:r w:rsidRPr="00A849C8">
        <w:rPr>
          <w:rFonts w:eastAsia="Times New Roman" w:cs="Arial"/>
          <w:kern w:val="0"/>
          <w:lang w:eastAsia="hr-HR"/>
          <w14:ligatures w14:val="none"/>
        </w:rPr>
        <w:tab/>
        <w:t xml:space="preserve">Na mjestima križanja infrastrukturnih instalacija s magistralnim plinovodom i </w:t>
      </w:r>
      <w:proofErr w:type="spellStart"/>
      <w:r w:rsidRPr="00A849C8">
        <w:rPr>
          <w:rFonts w:eastAsia="Times New Roman" w:cs="Arial"/>
          <w:kern w:val="0"/>
          <w:lang w:eastAsia="hr-HR"/>
          <w14:ligatures w14:val="none"/>
        </w:rPr>
        <w:t>produktovodom</w:t>
      </w:r>
      <w:proofErr w:type="spellEnd"/>
      <w:r w:rsidRPr="00A849C8">
        <w:rPr>
          <w:rFonts w:eastAsia="Times New Roman" w:cs="Arial"/>
          <w:kern w:val="0"/>
          <w:lang w:eastAsia="hr-HR"/>
          <w14:ligatures w14:val="none"/>
        </w:rPr>
        <w:t xml:space="preserve"> iste obavezno treba postaviti ispod prethodno navedenih instalacija. Vertikalna udaljenost mora biti minimalno 0,5 metara računajući od donje kote cjevovoda do gornje kote cjevovoda koji se polaže. Kut križanja mora biti između 90°i 60°. Iznad mjesta križanja obavezno se postavlja pocinčana rešetka kao oznaka da ispod postojećeg cjevovoda prolazi najmanje još jedan cjevovod ili kabel.</w:t>
      </w:r>
    </w:p>
    <w:p w14:paraId="63CC2CC4" w14:textId="77777777" w:rsidR="00CB427F" w:rsidRPr="00A849C8" w:rsidRDefault="00CB427F" w:rsidP="00B574CB">
      <w:pPr>
        <w:spacing w:line="240" w:lineRule="auto"/>
        <w:ind w:left="567" w:hanging="567"/>
        <w:rPr>
          <w:rFonts w:eastAsia="Times New Roman" w:cs="Arial"/>
          <w:kern w:val="0"/>
          <w:lang w:eastAsia="hr-HR"/>
          <w14:ligatures w14:val="none"/>
        </w:rPr>
      </w:pPr>
      <w:r w:rsidRPr="00A849C8">
        <w:rPr>
          <w:rFonts w:eastAsia="Times New Roman" w:cs="Arial"/>
          <w:kern w:val="0"/>
          <w:lang w:eastAsia="hr-HR"/>
          <w14:ligatures w14:val="none"/>
        </w:rPr>
        <w:t>(15)</w:t>
      </w:r>
      <w:r w:rsidRPr="00A849C8">
        <w:rPr>
          <w:rFonts w:eastAsia="Times New Roman" w:cs="Arial"/>
          <w:kern w:val="0"/>
          <w:lang w:eastAsia="hr-HR"/>
          <w14:ligatures w14:val="none"/>
        </w:rPr>
        <w:tab/>
        <w:t>Na mjestima križanja i paralelnog hoda prometnica, željezničke pruge, vodotoka, kanalske mreže i dr. s naftnim i plinskim cjevovodom međusobna udaljenost definirana je posebnom propisima i sastavni je dio posebnih uvjeta.</w:t>
      </w:r>
    </w:p>
    <w:p w14:paraId="2ADE40E2" w14:textId="77777777" w:rsidR="00CB427F" w:rsidRPr="00A849C8" w:rsidRDefault="00CB427F" w:rsidP="00B574CB">
      <w:pPr>
        <w:spacing w:line="240" w:lineRule="auto"/>
        <w:ind w:left="567" w:hanging="567"/>
        <w:rPr>
          <w:rFonts w:eastAsia="Times New Roman" w:cs="Arial"/>
          <w:bCs/>
          <w:kern w:val="0"/>
          <w:lang w:eastAsia="hr-HR"/>
          <w14:ligatures w14:val="none"/>
        </w:rPr>
      </w:pPr>
      <w:r w:rsidRPr="00A849C8">
        <w:rPr>
          <w:rFonts w:eastAsia="Times New Roman" w:cs="Arial"/>
          <w:bCs/>
          <w:kern w:val="0"/>
          <w:lang w:eastAsia="hr-HR"/>
          <w14:ligatures w14:val="none"/>
        </w:rPr>
        <w:t>(16)</w:t>
      </w:r>
      <w:r w:rsidRPr="00A849C8">
        <w:rPr>
          <w:rFonts w:eastAsia="Times New Roman" w:cs="Arial"/>
          <w:bCs/>
          <w:kern w:val="0"/>
          <w:lang w:eastAsia="hr-HR"/>
          <w14:ligatures w14:val="none"/>
        </w:rPr>
        <w:tab/>
        <w:t xml:space="preserve">Za magistralni plinovod van funkcije na površini gospodarske </w:t>
      </w:r>
      <w:bookmarkStart w:id="126" w:name="_Hlk177557791"/>
      <w:r w:rsidRPr="00A849C8">
        <w:rPr>
          <w:rFonts w:eastAsia="Times New Roman" w:cs="Arial"/>
          <w:bCs/>
          <w:kern w:val="0"/>
          <w:lang w:eastAsia="hr-HR"/>
          <w14:ligatures w14:val="none"/>
        </w:rPr>
        <w:t xml:space="preserve">zone Danica </w:t>
      </w:r>
      <w:bookmarkEnd w:id="126"/>
      <w:r w:rsidRPr="00A849C8">
        <w:rPr>
          <w:rFonts w:eastAsia="Times New Roman" w:cs="Arial"/>
          <w:bCs/>
          <w:kern w:val="0"/>
          <w:lang w:eastAsia="hr-HR"/>
          <w14:ligatures w14:val="none"/>
        </w:rPr>
        <w:t>više se ne primjenjuju uvjeti iz Pravilnika o tehničkim uvjetima i normativima za siguran transport tekućih i plinovitih ugljikovodika magistralnih naftovoda i plinovoda te naftovodima i plinovodima za međunarodni transport (Sl. list, br. 26/85.), a koji podrazumijevaju utjecaj zaštitnog pojasa na prostor. Navedeni plinovod i dalje je potrebno prikazivati u prostornom planu radi položaja cijevi.</w:t>
      </w:r>
    </w:p>
    <w:p w14:paraId="2B6BE43C" w14:textId="77777777" w:rsidR="00CB427F" w:rsidRPr="00A849C8" w:rsidRDefault="00CB427F" w:rsidP="00B574CB">
      <w:pPr>
        <w:spacing w:line="240" w:lineRule="auto"/>
        <w:ind w:left="567" w:hanging="567"/>
        <w:rPr>
          <w:rFonts w:eastAsia="Times New Roman" w:cs="Arial"/>
          <w:bCs/>
          <w:kern w:val="0"/>
          <w:lang w:eastAsia="hr-HR"/>
          <w14:ligatures w14:val="none"/>
        </w:rPr>
      </w:pPr>
      <w:r w:rsidRPr="00A849C8">
        <w:rPr>
          <w:rFonts w:eastAsia="Times New Roman" w:cs="Arial"/>
          <w:bCs/>
          <w:kern w:val="0"/>
          <w:lang w:eastAsia="hr-HR"/>
          <w14:ligatures w14:val="none"/>
        </w:rPr>
        <w:t>(17)</w:t>
      </w:r>
      <w:r w:rsidRPr="00A849C8">
        <w:rPr>
          <w:rFonts w:eastAsia="Times New Roman" w:cs="Arial"/>
          <w:bCs/>
          <w:kern w:val="0"/>
          <w:lang w:eastAsia="hr-HR"/>
          <w14:ligatures w14:val="none"/>
        </w:rPr>
        <w:tab/>
        <w:t xml:space="preserve">Trajno napušteni plinovod </w:t>
      </w:r>
      <w:proofErr w:type="spellStart"/>
      <w:r w:rsidRPr="00A849C8">
        <w:rPr>
          <w:rFonts w:eastAsia="Times New Roman" w:cs="Arial"/>
          <w:bCs/>
          <w:kern w:val="0"/>
          <w:lang w:eastAsia="hr-HR"/>
          <w14:ligatures w14:val="none"/>
        </w:rPr>
        <w:t>Jagnjedovac</w:t>
      </w:r>
      <w:proofErr w:type="spellEnd"/>
      <w:r w:rsidRPr="00A849C8">
        <w:rPr>
          <w:rFonts w:eastAsia="Times New Roman" w:cs="Arial"/>
          <w:bCs/>
          <w:kern w:val="0"/>
          <w:lang w:eastAsia="hr-HR"/>
          <w14:ligatures w14:val="none"/>
        </w:rPr>
        <w:t xml:space="preserve"> – Koprivnica DN 150/50 u sustavu PLINACRO-a, evidentiran je kao neaktivna imovina i na njega se više ne primjenjuju uvjeti iz Pravilnika o tehničkim uvjetima i normativima za siguran transport tekućih i plinovitih ugljikovodika magistralnih naftovoda i plinovoda te naftovodima i plinovodima za međunarodni transport (Sl. list, br. 26/85.), a koji podrazumijevaju utjecaj zaštitnog pojasa na prostor. Navedeni plinovod i dalje je potrebno prikazivati u prostornom planu radi položaja cijevi.</w:t>
      </w:r>
    </w:p>
    <w:p w14:paraId="651FAC3C" w14:textId="77777777" w:rsidR="00CB427F" w:rsidRPr="00A849C8" w:rsidRDefault="00CB427F" w:rsidP="00B574CB">
      <w:pPr>
        <w:spacing w:line="240" w:lineRule="auto"/>
        <w:ind w:left="567" w:hanging="567"/>
        <w:rPr>
          <w:rFonts w:eastAsia="Times New Roman" w:cs="Arial"/>
          <w:bCs/>
          <w:kern w:val="0"/>
          <w:lang w:eastAsia="hr-HR"/>
          <w14:ligatures w14:val="none"/>
        </w:rPr>
      </w:pPr>
      <w:r w:rsidRPr="00A849C8">
        <w:rPr>
          <w:rFonts w:eastAsia="Times New Roman" w:cs="Arial"/>
          <w:bCs/>
          <w:kern w:val="0"/>
          <w:lang w:eastAsia="hr-HR"/>
          <w14:ligatures w14:val="none"/>
        </w:rPr>
        <w:t>(18)</w:t>
      </w:r>
      <w:r w:rsidRPr="00A849C8">
        <w:rPr>
          <w:rFonts w:eastAsia="Times New Roman" w:cs="Arial"/>
          <w:bCs/>
          <w:kern w:val="0"/>
          <w:lang w:eastAsia="hr-HR"/>
          <w14:ligatures w14:val="none"/>
        </w:rPr>
        <w:tab/>
      </w:r>
      <w:bookmarkStart w:id="127" w:name="_Hlk181620695"/>
      <w:r w:rsidRPr="00A849C8">
        <w:rPr>
          <w:rFonts w:eastAsia="Times New Roman" w:cs="Arial"/>
          <w:bCs/>
          <w:kern w:val="0"/>
          <w:lang w:eastAsia="hr-HR"/>
          <w14:ligatures w14:val="none"/>
        </w:rPr>
        <w:t xml:space="preserve">U koridoru plinovoda </w:t>
      </w:r>
      <w:proofErr w:type="spellStart"/>
      <w:r w:rsidRPr="00A849C8">
        <w:rPr>
          <w:rFonts w:eastAsia="Times New Roman" w:cs="Arial"/>
          <w:bCs/>
          <w:kern w:val="0"/>
          <w:lang w:eastAsia="hr-HR"/>
          <w14:ligatures w14:val="none"/>
        </w:rPr>
        <w:t>Jagnjedovac</w:t>
      </w:r>
      <w:proofErr w:type="spellEnd"/>
      <w:r w:rsidRPr="00A849C8">
        <w:rPr>
          <w:rFonts w:eastAsia="Times New Roman" w:cs="Arial"/>
          <w:bCs/>
          <w:kern w:val="0"/>
          <w:lang w:eastAsia="hr-HR"/>
          <w14:ligatures w14:val="none"/>
        </w:rPr>
        <w:t xml:space="preserve"> – Koprivnica DN 150/50 u sustavu PLINACRO-a položen je plinovod </w:t>
      </w:r>
      <w:proofErr w:type="spellStart"/>
      <w:r w:rsidRPr="00A849C8">
        <w:rPr>
          <w:rFonts w:eastAsia="Times New Roman" w:cs="Arial"/>
          <w:bCs/>
          <w:kern w:val="0"/>
          <w:lang w:eastAsia="hr-HR"/>
          <w14:ligatures w14:val="none"/>
        </w:rPr>
        <w:t>Jagnjedovac</w:t>
      </w:r>
      <w:proofErr w:type="spellEnd"/>
      <w:r w:rsidRPr="00A849C8">
        <w:rPr>
          <w:rFonts w:eastAsia="Times New Roman" w:cs="Arial"/>
          <w:bCs/>
          <w:kern w:val="0"/>
          <w:lang w:eastAsia="hr-HR"/>
          <w14:ligatures w14:val="none"/>
        </w:rPr>
        <w:t xml:space="preserve"> – Koprivnica DN 100/50 u sustavu INA-e, na koji se i dalje primjenjuju svi propisani uvjeti i mjere zaštite</w:t>
      </w:r>
      <w:bookmarkEnd w:id="127"/>
      <w:r w:rsidRPr="00A849C8">
        <w:rPr>
          <w:rFonts w:eastAsia="Times New Roman" w:cs="Arial"/>
          <w:bCs/>
          <w:kern w:val="0"/>
          <w:lang w:eastAsia="hr-HR"/>
          <w14:ligatures w14:val="none"/>
        </w:rPr>
        <w:t>.</w:t>
      </w:r>
    </w:p>
    <w:p w14:paraId="0B1F5CDB" w14:textId="77777777" w:rsidR="00CB427F" w:rsidRPr="00A849C8" w:rsidRDefault="00CB427F" w:rsidP="00B574CB">
      <w:pPr>
        <w:spacing w:line="240" w:lineRule="auto"/>
        <w:ind w:left="567" w:hanging="567"/>
        <w:rPr>
          <w:rFonts w:eastAsia="Times New Roman" w:cs="Arial"/>
          <w:kern w:val="0"/>
          <w:lang w:eastAsia="hr-HR"/>
          <w14:ligatures w14:val="none"/>
        </w:rPr>
      </w:pPr>
      <w:r w:rsidRPr="00A849C8">
        <w:rPr>
          <w:rFonts w:eastAsia="Times New Roman" w:cs="Arial"/>
          <w:bCs/>
          <w:kern w:val="0"/>
          <w:lang w:eastAsia="hr-HR"/>
          <w14:ligatures w14:val="none"/>
        </w:rPr>
        <w:t>(19)</w:t>
      </w:r>
      <w:r w:rsidRPr="00A849C8">
        <w:rPr>
          <w:rFonts w:eastAsia="Times New Roman" w:cs="Arial"/>
          <w:bCs/>
          <w:kern w:val="0"/>
          <w:lang w:eastAsia="hr-HR"/>
          <w14:ligatures w14:val="none"/>
        </w:rPr>
        <w:tab/>
      </w:r>
      <w:bookmarkStart w:id="128" w:name="_Hlk183426683"/>
      <w:r w:rsidRPr="00A849C8">
        <w:rPr>
          <w:rFonts w:eastAsia="Times New Roman" w:cs="Arial"/>
          <w:kern w:val="0"/>
          <w:lang w:eastAsia="hr-HR"/>
          <w14:ligatures w14:val="none"/>
        </w:rPr>
        <w:t xml:space="preserve">Mjera ublažavanja potencijalnih negativnih utjecaja građevina za </w:t>
      </w:r>
      <w:proofErr w:type="spellStart"/>
      <w:r w:rsidRPr="00A849C8">
        <w:rPr>
          <w:rFonts w:eastAsia="Times New Roman" w:cs="Arial"/>
          <w:kern w:val="0"/>
          <w:lang w:eastAsia="hr-HR"/>
          <w14:ligatures w14:val="none"/>
        </w:rPr>
        <w:t>plinoopskrbu</w:t>
      </w:r>
      <w:proofErr w:type="spellEnd"/>
      <w:r w:rsidRPr="00A849C8">
        <w:rPr>
          <w:rFonts w:eastAsia="Times New Roman" w:cs="Arial"/>
          <w:kern w:val="0"/>
          <w:lang w:eastAsia="hr-HR"/>
          <w14:ligatures w14:val="none"/>
        </w:rPr>
        <w:t xml:space="preserve"> na ekološku mrežu, proizašla iz II. Izmjena i dopuna Generalnog urbanističkog plana Koprivnice:</w:t>
      </w:r>
    </w:p>
    <w:bookmarkEnd w:id="128"/>
    <w:p w14:paraId="4D39F5FB" w14:textId="77777777" w:rsidR="00CB427F" w:rsidRPr="00A849C8" w:rsidRDefault="00CB427F" w:rsidP="00B574CB">
      <w:pPr>
        <w:numPr>
          <w:ilvl w:val="0"/>
          <w:numId w:val="64"/>
        </w:numPr>
        <w:spacing w:after="160" w:line="240" w:lineRule="auto"/>
        <w:ind w:left="993" w:hanging="284"/>
        <w:contextualSpacing/>
        <w:rPr>
          <w:rFonts w:eastAsia="Calibri" w:cs="Arial"/>
        </w:rPr>
      </w:pPr>
      <w:r w:rsidRPr="00A849C8">
        <w:rPr>
          <w:rFonts w:eastAsia="Calibri" w:cs="Arial"/>
        </w:rPr>
        <w:t xml:space="preserve">izgradnju cjevovoda (naftovoda, plinovoda i </w:t>
      </w:r>
      <w:proofErr w:type="spellStart"/>
      <w:r w:rsidRPr="00A849C8">
        <w:rPr>
          <w:rFonts w:eastAsia="Calibri" w:cs="Arial"/>
        </w:rPr>
        <w:t>produktovoda</w:t>
      </w:r>
      <w:proofErr w:type="spellEnd"/>
      <w:r w:rsidRPr="00A849C8">
        <w:rPr>
          <w:rFonts w:eastAsia="Calibri" w:cs="Arial"/>
        </w:rPr>
        <w:t>) planirati izvan područja pogodnih staništa ciljnih vrsta leptira POVS HR2001320 Crna gora</w:t>
      </w:r>
    </w:p>
    <w:p w14:paraId="439E6F68" w14:textId="43FD5D64" w:rsidR="00CB427F" w:rsidRPr="00A849C8" w:rsidRDefault="00CB427F" w:rsidP="00B574CB">
      <w:pPr>
        <w:numPr>
          <w:ilvl w:val="0"/>
          <w:numId w:val="64"/>
        </w:numPr>
        <w:spacing w:after="160" w:line="240" w:lineRule="auto"/>
        <w:ind w:left="993" w:hanging="284"/>
        <w:contextualSpacing/>
        <w:rPr>
          <w:rFonts w:eastAsia="Times New Roman" w:cs="Arial"/>
          <w:kern w:val="0"/>
          <w:lang w:eastAsia="hr-HR"/>
          <w14:ligatures w14:val="none"/>
        </w:rPr>
      </w:pPr>
      <w:r w:rsidRPr="00A849C8">
        <w:rPr>
          <w:rFonts w:eastAsia="Calibri" w:cs="Arial"/>
        </w:rPr>
        <w:t>razvoj trasa transporta nafte, naftnih derivata i prirodnog plina u najvećoj mogućoj mjeri planirati uz trase postojećih infrastrukturnih koridora.</w:t>
      </w:r>
    </w:p>
    <w:p w14:paraId="758A552D" w14:textId="77777777" w:rsidR="00BC19B5" w:rsidRDefault="00BC19B5" w:rsidP="00D94733">
      <w:pPr>
        <w:rPr>
          <w:rFonts w:cs="Arial"/>
        </w:rPr>
      </w:pPr>
    </w:p>
    <w:p w14:paraId="0398EE70" w14:textId="5BFA4E7E" w:rsidR="00BC19B5" w:rsidRPr="00377EDE" w:rsidRDefault="00BC19B5" w:rsidP="00BC19B5">
      <w:pPr>
        <w:pStyle w:val="Naslov4"/>
        <w:rPr>
          <w:lang w:eastAsia="hr-HR"/>
        </w:rPr>
      </w:pPr>
      <w:bookmarkStart w:id="129" w:name="_Hlk190868600"/>
      <w:r w:rsidRPr="00377EDE">
        <w:rPr>
          <w:lang w:eastAsia="hr-HR"/>
        </w:rPr>
        <w:t>6.1.2.3. Obnovljivi izvori energije</w:t>
      </w:r>
    </w:p>
    <w:bookmarkEnd w:id="129"/>
    <w:p w14:paraId="1CFFE2E1" w14:textId="77777777" w:rsidR="00BC19B5" w:rsidRPr="00377EDE" w:rsidRDefault="00BC19B5" w:rsidP="00BC19B5">
      <w:pPr>
        <w:spacing w:line="240" w:lineRule="auto"/>
        <w:ind w:left="709" w:hanging="709"/>
        <w:jc w:val="center"/>
        <w:rPr>
          <w:rFonts w:eastAsia="Times New Roman" w:cs="Arial"/>
          <w:b/>
          <w:kern w:val="0"/>
          <w:lang w:eastAsia="hr-HR"/>
          <w14:ligatures w14:val="none"/>
        </w:rPr>
      </w:pPr>
    </w:p>
    <w:p w14:paraId="1FAFA150" w14:textId="77777777" w:rsidR="00BC19B5" w:rsidRPr="00377EDE" w:rsidRDefault="00BC19B5" w:rsidP="00BC19B5">
      <w:pPr>
        <w:spacing w:line="240" w:lineRule="auto"/>
        <w:ind w:left="709" w:hanging="709"/>
        <w:jc w:val="center"/>
        <w:rPr>
          <w:rFonts w:eastAsia="Times New Roman" w:cs="Arial"/>
          <w:b/>
          <w:kern w:val="0"/>
          <w:lang w:eastAsia="hr-HR"/>
          <w14:ligatures w14:val="none"/>
        </w:rPr>
      </w:pPr>
      <w:bookmarkStart w:id="130" w:name="_Hlk176953237"/>
      <w:bookmarkStart w:id="131" w:name="_Hlk181623637"/>
      <w:bookmarkStart w:id="132" w:name="_Hlk181871640"/>
      <w:r w:rsidRPr="00377EDE">
        <w:rPr>
          <w:rFonts w:eastAsia="Times New Roman" w:cs="Arial"/>
          <w:b/>
          <w:kern w:val="0"/>
          <w:lang w:eastAsia="hr-HR"/>
          <w14:ligatures w14:val="none"/>
        </w:rPr>
        <w:t>Članak 35.a</w:t>
      </w:r>
    </w:p>
    <w:bookmarkEnd w:id="130"/>
    <w:p w14:paraId="2FCC5028" w14:textId="77777777" w:rsidR="00BC19B5" w:rsidRPr="00377EDE" w:rsidRDefault="00BC19B5" w:rsidP="00BC19B5">
      <w:pPr>
        <w:spacing w:line="240" w:lineRule="auto"/>
        <w:ind w:left="709" w:hanging="709"/>
        <w:rPr>
          <w:rFonts w:eastAsia="Times New Roman" w:cs="Arial"/>
          <w:b/>
          <w:kern w:val="0"/>
          <w:lang w:eastAsia="hr-HR"/>
          <w14:ligatures w14:val="none"/>
        </w:rPr>
      </w:pPr>
    </w:p>
    <w:p w14:paraId="4C2BDD0E" w14:textId="77777777" w:rsidR="00BC19B5" w:rsidRPr="00377EDE" w:rsidRDefault="00BC19B5" w:rsidP="00BC19B5">
      <w:pPr>
        <w:spacing w:line="240" w:lineRule="auto"/>
        <w:ind w:left="567" w:hanging="567"/>
        <w:rPr>
          <w:rFonts w:eastAsia="Times New Roman" w:cs="Arial"/>
          <w:bCs/>
          <w:kern w:val="0"/>
          <w:lang w:eastAsia="hr-HR"/>
          <w14:ligatures w14:val="none"/>
        </w:rPr>
      </w:pPr>
      <w:r w:rsidRPr="00377EDE">
        <w:rPr>
          <w:rFonts w:eastAsia="Times New Roman" w:cs="Arial"/>
          <w:bCs/>
          <w:kern w:val="0"/>
          <w:lang w:eastAsia="hr-HR"/>
          <w14:ligatures w14:val="none"/>
        </w:rPr>
        <w:t>(1)</w:t>
      </w:r>
      <w:r w:rsidRPr="00377EDE">
        <w:rPr>
          <w:rFonts w:eastAsia="Times New Roman" w:cs="Arial"/>
          <w:bCs/>
          <w:kern w:val="0"/>
          <w:lang w:eastAsia="hr-HR"/>
          <w14:ligatures w14:val="none"/>
        </w:rPr>
        <w:tab/>
        <w:t xml:space="preserve">Dozvoljeno je planiranje, projektiranje, građenje, korištenje, održavanje i uklanjanje proizvodnih postrojenja i proizvodnih jedinica koja proizvode električnu energiju iz obnovljivih izvora </w:t>
      </w:r>
      <w:bookmarkStart w:id="133" w:name="_Hlk181871293"/>
      <w:r w:rsidRPr="00377EDE">
        <w:rPr>
          <w:rFonts w:eastAsia="Times New Roman" w:cs="Arial"/>
          <w:bCs/>
          <w:kern w:val="0"/>
          <w:lang w:eastAsia="hr-HR"/>
          <w14:ligatures w14:val="none"/>
        </w:rPr>
        <w:t>energije i visokoučinkovite kogeneracije te postrojenja za skladištenje energije</w:t>
      </w:r>
      <w:bookmarkEnd w:id="133"/>
      <w:r w:rsidRPr="00377EDE">
        <w:rPr>
          <w:rFonts w:eastAsia="Times New Roman" w:cs="Arial"/>
          <w:bCs/>
          <w:kern w:val="0"/>
          <w:lang w:eastAsia="hr-HR"/>
          <w14:ligatures w14:val="none"/>
        </w:rPr>
        <w:t xml:space="preserve">. </w:t>
      </w:r>
    </w:p>
    <w:p w14:paraId="49CC49B6" w14:textId="77777777" w:rsidR="00BC19B5" w:rsidRPr="00377EDE" w:rsidRDefault="00BC19B5" w:rsidP="00BC19B5">
      <w:pPr>
        <w:spacing w:line="240" w:lineRule="auto"/>
        <w:ind w:left="567" w:hanging="567"/>
        <w:rPr>
          <w:rFonts w:eastAsia="Calibri" w:cs="Arial"/>
        </w:rPr>
      </w:pPr>
      <w:r w:rsidRPr="00377EDE">
        <w:rPr>
          <w:rFonts w:eastAsia="Times New Roman" w:cs="Arial"/>
          <w:bCs/>
          <w:kern w:val="0"/>
          <w:lang w:eastAsia="hr-HR"/>
          <w14:ligatures w14:val="none"/>
        </w:rPr>
        <w:t>(2)</w:t>
      </w:r>
      <w:r w:rsidRPr="00377EDE">
        <w:rPr>
          <w:rFonts w:eastAsia="Times New Roman" w:cs="Arial"/>
          <w:bCs/>
          <w:kern w:val="0"/>
          <w:lang w:eastAsia="hr-HR"/>
          <w14:ligatures w14:val="none"/>
        </w:rPr>
        <w:tab/>
        <w:t xml:space="preserve">Obnovljivi izvori energije koje se predviđa koristiti na području obuhvata GUP-a su </w:t>
      </w:r>
      <w:r w:rsidRPr="00377EDE">
        <w:rPr>
          <w:rFonts w:eastAsia="Calibri" w:cs="Arial"/>
        </w:rPr>
        <w:t>solarna energija (toplinska i fotonaponska) i geotermalna energija.</w:t>
      </w:r>
    </w:p>
    <w:p w14:paraId="3D34ACF9" w14:textId="77777777" w:rsidR="00BC19B5" w:rsidRPr="00377EDE" w:rsidRDefault="00BC19B5" w:rsidP="00BC19B5">
      <w:pPr>
        <w:spacing w:line="240" w:lineRule="auto"/>
        <w:ind w:left="567" w:hanging="567"/>
        <w:rPr>
          <w:rFonts w:eastAsia="Calibri" w:cs="Arial"/>
          <w:strike/>
        </w:rPr>
      </w:pPr>
      <w:r w:rsidRPr="00377EDE">
        <w:rPr>
          <w:rFonts w:eastAsia="Calibri" w:cs="Arial"/>
        </w:rPr>
        <w:t>(3)</w:t>
      </w:r>
      <w:r w:rsidRPr="00377EDE">
        <w:rPr>
          <w:rFonts w:eastAsia="Calibri" w:cs="Arial"/>
        </w:rPr>
        <w:tab/>
        <w:t xml:space="preserve">Uvjeti smještaja i izgradnje proizvodnih postrojenja i proizvodnih jedinica iz obnovljivih izvora </w:t>
      </w:r>
      <w:r w:rsidRPr="00377EDE">
        <w:rPr>
          <w:rFonts w:eastAsia="Times New Roman" w:cs="Arial"/>
          <w:bCs/>
          <w:kern w:val="0"/>
          <w:lang w:eastAsia="hr-HR"/>
          <w14:ligatures w14:val="none"/>
        </w:rPr>
        <w:t>energije i visokoučinkovite kogeneracije te postrojenja za skladištenje energije</w:t>
      </w:r>
      <w:r w:rsidRPr="00377EDE">
        <w:rPr>
          <w:rFonts w:eastAsia="Calibri" w:cs="Arial"/>
        </w:rPr>
        <w:t xml:space="preserve"> određuju se neposrednom primjenom Prostornog plana uređenja Grada Koprivnice.</w:t>
      </w:r>
      <w:bookmarkStart w:id="134" w:name="_Hlk185253678"/>
    </w:p>
    <w:bookmarkEnd w:id="131"/>
    <w:bookmarkEnd w:id="134"/>
    <w:p w14:paraId="28DCAED7" w14:textId="77777777" w:rsidR="00BC19B5" w:rsidRPr="00377EDE" w:rsidRDefault="00BC19B5" w:rsidP="00BC19B5">
      <w:pPr>
        <w:spacing w:line="240" w:lineRule="auto"/>
        <w:ind w:left="709" w:hanging="1"/>
        <w:rPr>
          <w:rFonts w:eastAsia="Times New Roman" w:cs="Arial"/>
          <w:bCs/>
          <w:strike/>
          <w:kern w:val="0"/>
          <w:highlight w:val="yellow"/>
          <w:lang w:eastAsia="hr-HR"/>
          <w14:ligatures w14:val="none"/>
        </w:rPr>
      </w:pPr>
    </w:p>
    <w:p w14:paraId="352C348A" w14:textId="77777777" w:rsidR="00BC19B5" w:rsidRPr="00377EDE" w:rsidRDefault="00BC19B5" w:rsidP="00BC19B5">
      <w:pPr>
        <w:pStyle w:val="Naslov3"/>
        <w:rPr>
          <w:lang w:eastAsia="hr-HR"/>
        </w:rPr>
      </w:pPr>
      <w:bookmarkStart w:id="135" w:name="_Toc195017189"/>
      <w:bookmarkStart w:id="136" w:name="_Hlk190868643"/>
      <w:bookmarkEnd w:id="132"/>
      <w:r w:rsidRPr="00377EDE">
        <w:rPr>
          <w:lang w:eastAsia="hr-HR"/>
        </w:rPr>
        <w:t>6.1.3. Javna rasvjeta</w:t>
      </w:r>
      <w:bookmarkEnd w:id="135"/>
    </w:p>
    <w:bookmarkEnd w:id="136"/>
    <w:p w14:paraId="6E5593B5" w14:textId="77777777" w:rsidR="00BC19B5" w:rsidRDefault="00BC19B5" w:rsidP="00BC19B5">
      <w:pPr>
        <w:spacing w:line="240" w:lineRule="auto"/>
        <w:ind w:left="709" w:hanging="709"/>
        <w:jc w:val="center"/>
        <w:rPr>
          <w:rFonts w:eastAsia="Times New Roman" w:cs="Arial"/>
          <w:b/>
          <w:kern w:val="0"/>
          <w:lang w:eastAsia="hr-HR"/>
          <w14:ligatures w14:val="none"/>
        </w:rPr>
      </w:pPr>
    </w:p>
    <w:p w14:paraId="7BE86214" w14:textId="78DDC182" w:rsidR="00BC19B5" w:rsidRPr="00377EDE" w:rsidRDefault="00BC19B5" w:rsidP="00BC19B5">
      <w:pPr>
        <w:spacing w:line="240" w:lineRule="auto"/>
        <w:ind w:left="709" w:hanging="709"/>
        <w:jc w:val="center"/>
        <w:rPr>
          <w:rFonts w:eastAsia="Times New Roman" w:cs="Arial"/>
          <w:b/>
          <w:kern w:val="0"/>
          <w:lang w:eastAsia="hr-HR"/>
          <w14:ligatures w14:val="none"/>
        </w:rPr>
      </w:pPr>
      <w:r w:rsidRPr="00377EDE">
        <w:rPr>
          <w:rFonts w:eastAsia="Times New Roman" w:cs="Arial"/>
          <w:b/>
          <w:kern w:val="0"/>
          <w:lang w:eastAsia="hr-HR"/>
          <w14:ligatures w14:val="none"/>
        </w:rPr>
        <w:t>Članak 35.b</w:t>
      </w:r>
    </w:p>
    <w:p w14:paraId="1D079234" w14:textId="77777777" w:rsidR="00BC19B5" w:rsidRPr="00377EDE" w:rsidRDefault="00BC19B5" w:rsidP="00BC19B5">
      <w:pPr>
        <w:jc w:val="left"/>
        <w:rPr>
          <w:rFonts w:eastAsia="Calibri" w:cs="Arial"/>
          <w:lang w:eastAsia="hr-HR"/>
        </w:rPr>
      </w:pPr>
    </w:p>
    <w:p w14:paraId="46808EF6" w14:textId="77777777" w:rsidR="00BC19B5" w:rsidRPr="00377EDE" w:rsidRDefault="00BC19B5" w:rsidP="00BC19B5">
      <w:pPr>
        <w:shd w:val="clear" w:color="auto" w:fill="FFFFFF"/>
        <w:ind w:left="567" w:hanging="567"/>
        <w:jc w:val="left"/>
        <w:textAlignment w:val="baseline"/>
        <w:rPr>
          <w:rFonts w:eastAsia="Calibri" w:cs="Arial"/>
          <w:snapToGrid w:val="0"/>
        </w:rPr>
      </w:pPr>
      <w:r w:rsidRPr="00377EDE">
        <w:rPr>
          <w:rFonts w:eastAsia="Calibri" w:cs="Arial"/>
          <w:lang w:eastAsia="hr-HR"/>
        </w:rPr>
        <w:t>(1)</w:t>
      </w:r>
      <w:r w:rsidRPr="00377EDE">
        <w:rPr>
          <w:rFonts w:eastAsia="Calibri" w:cs="Arial"/>
          <w:lang w:eastAsia="hr-HR"/>
        </w:rPr>
        <w:tab/>
      </w:r>
      <w:r w:rsidRPr="00377EDE">
        <w:rPr>
          <w:rFonts w:eastAsia="Times New Roman" w:cs="Arial"/>
          <w:bCs/>
          <w:kern w:val="0"/>
          <w:lang w:eastAsia="hr-HR"/>
          <w14:ligatures w14:val="none"/>
        </w:rPr>
        <w:t>Javna rasvjeta jedan je od segmenata vanjske rasvjete koja, sukladno posebnim propisima s područja zaštite od svjetlosnog onečišćenja, uključuje:</w:t>
      </w:r>
    </w:p>
    <w:p w14:paraId="01DDAA31" w14:textId="77777777" w:rsidR="00A26A66" w:rsidRDefault="00BC19B5" w:rsidP="00A26A66">
      <w:pPr>
        <w:numPr>
          <w:ilvl w:val="0"/>
          <w:numId w:val="65"/>
        </w:numPr>
        <w:shd w:val="clear" w:color="auto" w:fill="FFFFFF"/>
        <w:spacing w:line="240" w:lineRule="auto"/>
        <w:ind w:left="1276" w:hanging="283"/>
        <w:jc w:val="left"/>
        <w:textAlignment w:val="baseline"/>
        <w:rPr>
          <w:rFonts w:eastAsia="Times New Roman" w:cs="Arial"/>
          <w:snapToGrid w:val="0"/>
        </w:rPr>
      </w:pPr>
      <w:r w:rsidRPr="00377EDE">
        <w:rPr>
          <w:rFonts w:eastAsia="Calibri" w:cs="Arial"/>
          <w:snapToGrid w:val="0"/>
        </w:rPr>
        <w:lastRenderedPageBreak/>
        <w:t>cestovnu rasvjetu</w:t>
      </w:r>
    </w:p>
    <w:p w14:paraId="7BAF3196" w14:textId="77777777" w:rsidR="00A26A66" w:rsidRDefault="00BC19B5" w:rsidP="00A26A66">
      <w:pPr>
        <w:numPr>
          <w:ilvl w:val="0"/>
          <w:numId w:val="65"/>
        </w:numPr>
        <w:shd w:val="clear" w:color="auto" w:fill="FFFFFF"/>
        <w:spacing w:line="240" w:lineRule="auto"/>
        <w:ind w:left="1276" w:hanging="283"/>
        <w:jc w:val="left"/>
        <w:textAlignment w:val="baseline"/>
        <w:rPr>
          <w:rFonts w:eastAsia="Times New Roman" w:cs="Arial"/>
          <w:snapToGrid w:val="0"/>
        </w:rPr>
      </w:pPr>
      <w:r w:rsidRPr="00A26A66">
        <w:rPr>
          <w:rFonts w:eastAsia="Calibri" w:cs="Arial"/>
          <w:snapToGrid w:val="0"/>
        </w:rPr>
        <w:t>javnu rasvjetu</w:t>
      </w:r>
    </w:p>
    <w:p w14:paraId="6A31B161" w14:textId="77777777" w:rsidR="00A26A66" w:rsidRDefault="00BC19B5" w:rsidP="00A26A66">
      <w:pPr>
        <w:numPr>
          <w:ilvl w:val="0"/>
          <w:numId w:val="65"/>
        </w:numPr>
        <w:shd w:val="clear" w:color="auto" w:fill="FFFFFF"/>
        <w:spacing w:line="240" w:lineRule="auto"/>
        <w:ind w:left="1276" w:hanging="283"/>
        <w:jc w:val="left"/>
        <w:textAlignment w:val="baseline"/>
        <w:rPr>
          <w:rFonts w:eastAsia="Times New Roman" w:cs="Arial"/>
          <w:snapToGrid w:val="0"/>
        </w:rPr>
      </w:pPr>
      <w:r w:rsidRPr="00A26A66">
        <w:rPr>
          <w:rFonts w:eastAsia="Calibri" w:cs="Arial"/>
          <w:snapToGrid w:val="0"/>
        </w:rPr>
        <w:t>dekorativnu rasvjetu</w:t>
      </w:r>
    </w:p>
    <w:p w14:paraId="2110CB1C" w14:textId="77777777" w:rsidR="00A26A66" w:rsidRDefault="00BC19B5" w:rsidP="00A26A66">
      <w:pPr>
        <w:numPr>
          <w:ilvl w:val="0"/>
          <w:numId w:val="65"/>
        </w:numPr>
        <w:shd w:val="clear" w:color="auto" w:fill="FFFFFF"/>
        <w:spacing w:line="240" w:lineRule="auto"/>
        <w:ind w:left="1276" w:hanging="283"/>
        <w:jc w:val="left"/>
        <w:textAlignment w:val="baseline"/>
        <w:rPr>
          <w:rFonts w:eastAsia="Times New Roman" w:cs="Arial"/>
          <w:snapToGrid w:val="0"/>
        </w:rPr>
      </w:pPr>
      <w:r w:rsidRPr="00A26A66">
        <w:rPr>
          <w:rFonts w:eastAsia="Calibri" w:cs="Arial"/>
          <w:snapToGrid w:val="0"/>
        </w:rPr>
        <w:t>krajobraznu rasvjetu</w:t>
      </w:r>
    </w:p>
    <w:p w14:paraId="7FE4AE48" w14:textId="77777777" w:rsidR="00A26A66" w:rsidRDefault="00BC19B5" w:rsidP="00A26A66">
      <w:pPr>
        <w:numPr>
          <w:ilvl w:val="0"/>
          <w:numId w:val="65"/>
        </w:numPr>
        <w:shd w:val="clear" w:color="auto" w:fill="FFFFFF"/>
        <w:spacing w:line="240" w:lineRule="auto"/>
        <w:ind w:left="1276" w:hanging="283"/>
        <w:jc w:val="left"/>
        <w:textAlignment w:val="baseline"/>
        <w:rPr>
          <w:rFonts w:eastAsia="Times New Roman" w:cs="Arial"/>
          <w:snapToGrid w:val="0"/>
        </w:rPr>
      </w:pPr>
      <w:r w:rsidRPr="00A26A66">
        <w:rPr>
          <w:rFonts w:eastAsia="Calibri" w:cs="Arial"/>
          <w:snapToGrid w:val="0"/>
        </w:rPr>
        <w:t>prigodnu rasvjetu</w:t>
      </w:r>
    </w:p>
    <w:p w14:paraId="2A55A46F" w14:textId="77777777" w:rsidR="00A26A66" w:rsidRDefault="00BC19B5" w:rsidP="00A26A66">
      <w:pPr>
        <w:numPr>
          <w:ilvl w:val="0"/>
          <w:numId w:val="65"/>
        </w:numPr>
        <w:shd w:val="clear" w:color="auto" w:fill="FFFFFF"/>
        <w:spacing w:line="240" w:lineRule="auto"/>
        <w:ind w:left="1276" w:hanging="283"/>
        <w:jc w:val="left"/>
        <w:textAlignment w:val="baseline"/>
        <w:rPr>
          <w:rFonts w:eastAsia="Times New Roman" w:cs="Arial"/>
          <w:snapToGrid w:val="0"/>
        </w:rPr>
      </w:pPr>
      <w:r w:rsidRPr="00A26A66">
        <w:rPr>
          <w:rFonts w:eastAsia="Calibri" w:cs="Arial"/>
          <w:snapToGrid w:val="0"/>
        </w:rPr>
        <w:t>rasvjetu za zaštitu</w:t>
      </w:r>
    </w:p>
    <w:p w14:paraId="56F3D06C" w14:textId="67184D2D" w:rsidR="00BC19B5" w:rsidRPr="00A26A66" w:rsidRDefault="00BC19B5" w:rsidP="00A26A66">
      <w:pPr>
        <w:numPr>
          <w:ilvl w:val="0"/>
          <w:numId w:val="65"/>
        </w:numPr>
        <w:shd w:val="clear" w:color="auto" w:fill="FFFFFF"/>
        <w:spacing w:line="240" w:lineRule="auto"/>
        <w:ind w:left="1276" w:hanging="283"/>
        <w:jc w:val="left"/>
        <w:textAlignment w:val="baseline"/>
        <w:rPr>
          <w:rFonts w:eastAsia="Times New Roman" w:cs="Arial"/>
          <w:snapToGrid w:val="0"/>
        </w:rPr>
      </w:pPr>
      <w:r w:rsidRPr="00A26A66">
        <w:rPr>
          <w:rFonts w:eastAsia="Calibri" w:cs="Arial"/>
          <w:snapToGrid w:val="0"/>
        </w:rPr>
        <w:t>rasvjetu za oglasne ploče.</w:t>
      </w:r>
    </w:p>
    <w:p w14:paraId="628FB59F" w14:textId="77777777" w:rsidR="00BC19B5" w:rsidRPr="00377EDE" w:rsidRDefault="00BC19B5" w:rsidP="00BC19B5">
      <w:pPr>
        <w:spacing w:line="240" w:lineRule="auto"/>
        <w:ind w:left="567" w:hanging="567"/>
        <w:rPr>
          <w:rFonts w:eastAsia="Times New Roman" w:cs="Arial"/>
          <w:bCs/>
          <w:kern w:val="0"/>
          <w:lang w:eastAsia="hr-HR"/>
          <w14:ligatures w14:val="none"/>
        </w:rPr>
      </w:pPr>
      <w:r w:rsidRPr="00377EDE">
        <w:rPr>
          <w:rFonts w:eastAsia="Times New Roman" w:cs="Arial"/>
          <w:bCs/>
          <w:kern w:val="0"/>
          <w:lang w:eastAsia="hr-HR"/>
          <w14:ligatures w14:val="none"/>
        </w:rPr>
        <w:t>(2)</w:t>
      </w:r>
      <w:r w:rsidRPr="00377EDE">
        <w:rPr>
          <w:rFonts w:eastAsia="Times New Roman" w:cs="Arial"/>
          <w:bCs/>
          <w:kern w:val="0"/>
          <w:lang w:eastAsia="hr-HR"/>
          <w14:ligatures w14:val="none"/>
        </w:rPr>
        <w:tab/>
        <w:t>Vanjska rasvjeta mora biti projektirana, izgrađena i održavana sukladno zahtjevima i uvjetima utvrđenim posebnim propisima kojima se uređuje područje građenja, zaštite od svjetlosnog onečišćenja, zaštite okoliša i prirode, energetske učinkovitosti te pravilima arhitektonskih, građevinskih, elektrotehničkih i ostalih struka u području rasvjete.</w:t>
      </w:r>
    </w:p>
    <w:p w14:paraId="3E376E4D" w14:textId="77777777" w:rsidR="00BC19B5" w:rsidRPr="00377EDE" w:rsidRDefault="00BC19B5" w:rsidP="00BC19B5">
      <w:pPr>
        <w:spacing w:line="240" w:lineRule="auto"/>
        <w:ind w:left="567" w:hanging="567"/>
        <w:rPr>
          <w:rFonts w:eastAsia="Times New Roman" w:cs="Arial"/>
          <w:bCs/>
          <w:kern w:val="0"/>
          <w:lang w:eastAsia="hr-HR"/>
          <w14:ligatures w14:val="none"/>
        </w:rPr>
      </w:pPr>
      <w:r w:rsidRPr="00377EDE">
        <w:rPr>
          <w:rFonts w:eastAsia="Times New Roman" w:cs="Arial"/>
          <w:bCs/>
          <w:kern w:val="0"/>
          <w:lang w:eastAsia="hr-HR"/>
          <w14:ligatures w14:val="none"/>
        </w:rPr>
        <w:t>(3)</w:t>
      </w:r>
      <w:r w:rsidRPr="00377EDE">
        <w:rPr>
          <w:rFonts w:eastAsia="Times New Roman" w:cs="Arial"/>
          <w:bCs/>
          <w:kern w:val="0"/>
          <w:lang w:eastAsia="hr-HR"/>
          <w14:ligatures w14:val="none"/>
        </w:rPr>
        <w:tab/>
      </w:r>
      <w:bookmarkStart w:id="137" w:name="_Hlk177044738"/>
      <w:r w:rsidRPr="00377EDE">
        <w:rPr>
          <w:rFonts w:eastAsia="Times New Roman" w:cs="Arial"/>
          <w:bCs/>
          <w:kern w:val="0"/>
          <w:lang w:eastAsia="hr-HR"/>
          <w14:ligatures w14:val="none"/>
        </w:rPr>
        <w:t>Projekti gradnje i/ili rekonstrukcije vanjske rasvjete moraju biti u skladu s Planom rasvjete Grada Koprivnice, odnosno Akcijskim planom gradnje i/ili rekonstrukcije vanjske rasvjete koji se izrađuje na temelju Plana rasvjete.</w:t>
      </w:r>
      <w:bookmarkEnd w:id="137"/>
      <w:r w:rsidRPr="00377EDE">
        <w:rPr>
          <w:rFonts w:eastAsia="Times New Roman" w:cs="Arial"/>
          <w:bCs/>
          <w:kern w:val="0"/>
          <w:lang w:eastAsia="hr-HR"/>
          <w14:ligatures w14:val="none"/>
        </w:rPr>
        <w:t xml:space="preserve"> </w:t>
      </w:r>
    </w:p>
    <w:p w14:paraId="6F8F5C22" w14:textId="77777777" w:rsidR="00BC19B5" w:rsidRPr="00377EDE" w:rsidRDefault="00BC19B5" w:rsidP="00BC19B5">
      <w:pPr>
        <w:spacing w:line="240" w:lineRule="auto"/>
        <w:ind w:left="567" w:hanging="567"/>
        <w:rPr>
          <w:rFonts w:eastAsia="Times New Roman" w:cs="Arial"/>
          <w:bCs/>
          <w:kern w:val="0"/>
          <w:lang w:eastAsia="hr-HR"/>
          <w14:ligatures w14:val="none"/>
        </w:rPr>
      </w:pPr>
      <w:r w:rsidRPr="00377EDE">
        <w:rPr>
          <w:rFonts w:eastAsia="Times New Roman" w:cs="Arial"/>
          <w:bCs/>
          <w:kern w:val="0"/>
          <w:lang w:eastAsia="hr-HR"/>
          <w14:ligatures w14:val="none"/>
        </w:rPr>
        <w:t>(4)</w:t>
      </w:r>
      <w:r w:rsidRPr="00377EDE">
        <w:rPr>
          <w:rFonts w:eastAsia="Times New Roman" w:cs="Arial"/>
          <w:bCs/>
          <w:kern w:val="0"/>
          <w:lang w:eastAsia="hr-HR"/>
          <w14:ligatures w14:val="none"/>
        </w:rPr>
        <w:tab/>
        <w:t>Plan rasvjete Grada Koprivnice, kojim se određuju zone ugradnje rasvjete i tehnički parametri rasvjete u skladu s posebnim propisima s područja zaštite od svjetlosnog onečišćenja, za svoje administrativno područje donosi predstavničko tijelo Grada Koprivnice.</w:t>
      </w:r>
    </w:p>
    <w:p w14:paraId="69CE6E39" w14:textId="77777777" w:rsidR="00BC19B5" w:rsidRPr="00377EDE" w:rsidRDefault="00BC19B5" w:rsidP="00BC19B5">
      <w:pPr>
        <w:spacing w:line="240" w:lineRule="auto"/>
        <w:ind w:left="567" w:hanging="567"/>
        <w:rPr>
          <w:rFonts w:eastAsia="Times New Roman" w:cs="Arial"/>
          <w:bCs/>
          <w:kern w:val="0"/>
          <w:lang w:eastAsia="hr-HR"/>
          <w14:ligatures w14:val="none"/>
        </w:rPr>
      </w:pPr>
      <w:r w:rsidRPr="00377EDE">
        <w:rPr>
          <w:rFonts w:eastAsia="Times New Roman" w:cs="Arial"/>
          <w:bCs/>
          <w:kern w:val="0"/>
          <w:lang w:eastAsia="hr-HR"/>
          <w14:ligatures w14:val="none"/>
        </w:rPr>
        <w:t>(5)</w:t>
      </w:r>
      <w:r w:rsidRPr="00377EDE">
        <w:rPr>
          <w:rFonts w:eastAsia="Times New Roman" w:cs="Arial"/>
          <w:bCs/>
          <w:kern w:val="0"/>
          <w:lang w:eastAsia="hr-HR"/>
          <w14:ligatures w14:val="none"/>
        </w:rPr>
        <w:tab/>
        <w:t>Javna rasvjeta je vanjska rasvjeta koja se koristi za rasvjetljavanje površina javne namjene.</w:t>
      </w:r>
    </w:p>
    <w:p w14:paraId="2F6773E0" w14:textId="77777777" w:rsidR="00BC19B5" w:rsidRPr="00377EDE" w:rsidRDefault="00BC19B5" w:rsidP="00BC19B5">
      <w:pPr>
        <w:spacing w:line="240" w:lineRule="auto"/>
        <w:ind w:left="567" w:hanging="567"/>
        <w:rPr>
          <w:rFonts w:eastAsia="Times New Roman" w:cs="Arial"/>
          <w:bCs/>
          <w:kern w:val="0"/>
          <w:lang w:eastAsia="hr-HR"/>
          <w14:ligatures w14:val="none"/>
        </w:rPr>
      </w:pPr>
      <w:r w:rsidRPr="00377EDE">
        <w:rPr>
          <w:rFonts w:eastAsia="Times New Roman" w:cs="Arial"/>
          <w:bCs/>
          <w:kern w:val="0"/>
          <w:lang w:eastAsia="hr-HR"/>
          <w14:ligatures w14:val="none"/>
        </w:rPr>
        <w:t>(6)</w:t>
      </w:r>
      <w:r w:rsidRPr="00377EDE">
        <w:rPr>
          <w:rFonts w:eastAsia="Times New Roman" w:cs="Arial"/>
          <w:bCs/>
          <w:kern w:val="0"/>
          <w:lang w:eastAsia="hr-HR"/>
          <w14:ligatures w14:val="none"/>
        </w:rPr>
        <w:tab/>
        <w:t>Javnu rasvjetu potrebno je planirati kao ekološku rasvjetu, sastavljenu od ekološki prihvatljivih svjetiljki koje zadovoljavaju potrebe za umjetnom rasvijetljenošću pojedine građevine, objekta ili površine i čija je emisija svjetlosti u skladu s uvjetima zaštite od svjetlosnog onečišćenja.</w:t>
      </w:r>
    </w:p>
    <w:p w14:paraId="2ED512D2" w14:textId="77777777" w:rsidR="00BC19B5" w:rsidRPr="00377EDE" w:rsidRDefault="00BC19B5" w:rsidP="00BC19B5">
      <w:pPr>
        <w:spacing w:line="240" w:lineRule="auto"/>
        <w:ind w:left="567" w:hanging="567"/>
        <w:rPr>
          <w:rFonts w:eastAsia="Times New Roman" w:cs="Arial"/>
          <w:bCs/>
          <w:kern w:val="0"/>
          <w:lang w:eastAsia="hr-HR"/>
          <w14:ligatures w14:val="none"/>
        </w:rPr>
      </w:pPr>
      <w:r w:rsidRPr="00377EDE">
        <w:rPr>
          <w:rFonts w:eastAsia="Times New Roman" w:cs="Arial"/>
          <w:bCs/>
          <w:kern w:val="0"/>
          <w:lang w:eastAsia="hr-HR"/>
          <w14:ligatures w14:val="none"/>
        </w:rPr>
        <w:t>(7)</w:t>
      </w:r>
      <w:r w:rsidRPr="00377EDE">
        <w:rPr>
          <w:rFonts w:eastAsia="Times New Roman" w:cs="Arial"/>
          <w:bCs/>
          <w:kern w:val="0"/>
          <w:lang w:eastAsia="hr-HR"/>
          <w14:ligatures w14:val="none"/>
        </w:rPr>
        <w:tab/>
      </w:r>
      <w:r w:rsidRPr="00377EDE">
        <w:rPr>
          <w:rFonts w:eastAsia="Calibri" w:cs="Arial"/>
          <w:snapToGrid w:val="0"/>
        </w:rPr>
        <w:t>Pri planiranju, projektiranju, gradnji, održavanju i rekonstrukciji vanjske rasvjete, osim odredbi ovog članka, potrebno je poštivati i odredbe poglavlja 11.4. „Mjere zaštite od svjetlosnog onečišćenja“, članka 73.</w:t>
      </w:r>
    </w:p>
    <w:p w14:paraId="7D4FD9B1" w14:textId="77777777" w:rsidR="00BC19B5" w:rsidRPr="00377EDE" w:rsidRDefault="00BC19B5" w:rsidP="00BC19B5">
      <w:pPr>
        <w:spacing w:line="240" w:lineRule="auto"/>
        <w:ind w:left="709" w:hanging="709"/>
        <w:rPr>
          <w:rFonts w:eastAsia="Times New Roman" w:cs="Arial"/>
          <w:kern w:val="0"/>
          <w:lang w:eastAsia="hr-HR"/>
          <w14:ligatures w14:val="none"/>
        </w:rPr>
      </w:pPr>
    </w:p>
    <w:p w14:paraId="3A634319" w14:textId="77777777" w:rsidR="00BC19B5" w:rsidRPr="00377EDE" w:rsidRDefault="00BC19B5" w:rsidP="00BC19B5">
      <w:pPr>
        <w:pStyle w:val="Naslov3"/>
        <w:rPr>
          <w:lang w:eastAsia="hr-HR"/>
        </w:rPr>
      </w:pPr>
      <w:bookmarkStart w:id="138" w:name="_Toc195017190"/>
      <w:bookmarkStart w:id="139" w:name="_Hlk190868682"/>
      <w:r w:rsidRPr="00377EDE">
        <w:rPr>
          <w:lang w:eastAsia="hr-HR"/>
        </w:rPr>
        <w:t>6.1.4. Groblja</w:t>
      </w:r>
      <w:bookmarkEnd w:id="138"/>
    </w:p>
    <w:bookmarkEnd w:id="139"/>
    <w:p w14:paraId="0D11F3F8" w14:textId="77777777" w:rsidR="00BC19B5" w:rsidRPr="00377EDE" w:rsidRDefault="00BC19B5" w:rsidP="00BC19B5">
      <w:pPr>
        <w:spacing w:line="240" w:lineRule="auto"/>
        <w:ind w:left="709" w:hanging="709"/>
        <w:jc w:val="center"/>
        <w:rPr>
          <w:rFonts w:eastAsia="Times New Roman" w:cs="Arial"/>
          <w:b/>
          <w:kern w:val="0"/>
          <w:lang w:eastAsia="hr-HR"/>
          <w14:ligatures w14:val="none"/>
        </w:rPr>
      </w:pPr>
      <w:r w:rsidRPr="00377EDE">
        <w:rPr>
          <w:rFonts w:eastAsia="Times New Roman" w:cs="Arial"/>
          <w:b/>
          <w:kern w:val="0"/>
          <w:lang w:eastAsia="hr-HR"/>
          <w14:ligatures w14:val="none"/>
        </w:rPr>
        <w:t>Članak 35.c</w:t>
      </w:r>
    </w:p>
    <w:p w14:paraId="04C93B6D" w14:textId="77777777" w:rsidR="00BC19B5" w:rsidRPr="00377EDE" w:rsidRDefault="00BC19B5" w:rsidP="00BC19B5">
      <w:pPr>
        <w:spacing w:line="240" w:lineRule="auto"/>
        <w:ind w:left="709" w:hanging="709"/>
        <w:rPr>
          <w:rFonts w:eastAsia="Times New Roman" w:cs="Arial"/>
          <w:kern w:val="0"/>
          <w:lang w:eastAsia="hr-HR"/>
          <w14:ligatures w14:val="none"/>
        </w:rPr>
      </w:pPr>
    </w:p>
    <w:p w14:paraId="36F97F44" w14:textId="77777777" w:rsidR="00BC19B5" w:rsidRPr="00377EDE" w:rsidRDefault="00BC19B5" w:rsidP="00BC19B5">
      <w:pPr>
        <w:autoSpaceDE w:val="0"/>
        <w:autoSpaceDN w:val="0"/>
        <w:adjustRightInd w:val="0"/>
        <w:spacing w:line="240" w:lineRule="auto"/>
        <w:ind w:left="567" w:hanging="567"/>
        <w:rPr>
          <w:rFonts w:eastAsia="Calibri" w:cs="Arial"/>
          <w:kern w:val="0"/>
          <w:lang w:eastAsia="hr-HR"/>
          <w14:ligatures w14:val="none"/>
        </w:rPr>
      </w:pPr>
      <w:bookmarkStart w:id="140" w:name="_Hlk134601276"/>
      <w:r w:rsidRPr="00377EDE">
        <w:rPr>
          <w:rFonts w:eastAsia="Calibri" w:cs="Arial"/>
          <w:kern w:val="0"/>
          <w:lang w:eastAsia="hr-HR"/>
          <w14:ligatures w14:val="none"/>
        </w:rPr>
        <w:t>(1)</w:t>
      </w:r>
      <w:r w:rsidRPr="00377EDE">
        <w:rPr>
          <w:rFonts w:eastAsia="Calibri" w:cs="Arial"/>
          <w:kern w:val="0"/>
          <w:lang w:eastAsia="hr-HR"/>
          <w14:ligatures w14:val="none"/>
        </w:rPr>
        <w:tab/>
        <w:t>Groblje je ograđeni prostor zemljišta na kojem se nalaze grobna mjesta, komunalna infrastruktura i prateće građevine. Pratećim građevinama smatraju se krematorij, mrtvačnica, dvorana za izlaganje na odru, prostorije za ispraćaj umrlih i slično.</w:t>
      </w:r>
    </w:p>
    <w:p w14:paraId="1C943629" w14:textId="77777777" w:rsidR="00BC19B5" w:rsidRPr="00377EDE" w:rsidRDefault="00BC19B5" w:rsidP="00BC19B5">
      <w:pPr>
        <w:autoSpaceDE w:val="0"/>
        <w:autoSpaceDN w:val="0"/>
        <w:adjustRightInd w:val="0"/>
        <w:spacing w:line="240" w:lineRule="auto"/>
        <w:ind w:left="567" w:hanging="567"/>
        <w:rPr>
          <w:rFonts w:eastAsia="Calibri" w:cs="Arial"/>
          <w:kern w:val="0"/>
          <w:lang w:eastAsia="hr-HR"/>
          <w14:ligatures w14:val="none"/>
        </w:rPr>
      </w:pPr>
      <w:r w:rsidRPr="00377EDE">
        <w:rPr>
          <w:rFonts w:eastAsia="Calibri" w:cs="Arial"/>
          <w:kern w:val="0"/>
          <w:lang w:eastAsia="hr-HR"/>
          <w14:ligatures w14:val="none"/>
        </w:rPr>
        <w:t>(2)   Grob</w:t>
      </w:r>
      <w:r w:rsidRPr="00377EDE">
        <w:rPr>
          <w:rFonts w:eastAsia="Calibri" w:cs="Arial"/>
          <w:kern w:val="0"/>
          <w:lang w:eastAsia="hr-HR"/>
          <w14:ligatures w14:val="none"/>
        </w:rPr>
        <w:softHyphen/>
        <w:t>lje se sastoji se od unutraš</w:t>
      </w:r>
      <w:r w:rsidRPr="00377EDE">
        <w:rPr>
          <w:rFonts w:eastAsia="Calibri" w:cs="Arial"/>
          <w:kern w:val="0"/>
          <w:lang w:eastAsia="hr-HR"/>
          <w14:ligatures w14:val="none"/>
        </w:rPr>
        <w:softHyphen/>
        <w:t>nje</w:t>
      </w:r>
      <w:r w:rsidRPr="00377EDE">
        <w:rPr>
          <w:rFonts w:eastAsia="Calibri" w:cs="Arial"/>
          <w:kern w:val="0"/>
          <w:lang w:eastAsia="hr-HR"/>
          <w14:ligatures w14:val="none"/>
        </w:rPr>
        <w:softHyphen/>
        <w:t xml:space="preserve">g prostora (površine za ukop: oproštajni, prateći i pogonski dio) vanjskog prostora (prometne površine, parkiralište i ostale usluge). </w:t>
      </w:r>
    </w:p>
    <w:p w14:paraId="7CEE904B" w14:textId="77777777" w:rsidR="00BC19B5" w:rsidRPr="00377EDE" w:rsidRDefault="00BC19B5" w:rsidP="00BC19B5">
      <w:pPr>
        <w:autoSpaceDE w:val="0"/>
        <w:autoSpaceDN w:val="0"/>
        <w:adjustRightInd w:val="0"/>
        <w:spacing w:line="240" w:lineRule="auto"/>
        <w:rPr>
          <w:rFonts w:eastAsia="Calibri" w:cs="Arial"/>
          <w:kern w:val="0"/>
          <w:lang w:eastAsia="hr-HR"/>
          <w14:ligatures w14:val="none"/>
        </w:rPr>
      </w:pPr>
      <w:r w:rsidRPr="00377EDE">
        <w:rPr>
          <w:rFonts w:eastAsia="Calibri" w:cs="Arial"/>
          <w:kern w:val="0"/>
          <w:lang w:eastAsia="hr-HR"/>
          <w14:ligatures w14:val="none"/>
        </w:rPr>
        <w:t>(3)     Postojeća groblja mogu se proširivati sukladno važećoj zakonskoj regulativi.</w:t>
      </w:r>
    </w:p>
    <w:p w14:paraId="67227F6F" w14:textId="77777777" w:rsidR="00BC19B5" w:rsidRPr="00377EDE" w:rsidRDefault="00BC19B5" w:rsidP="00BC19B5">
      <w:pPr>
        <w:autoSpaceDE w:val="0"/>
        <w:autoSpaceDN w:val="0"/>
        <w:adjustRightInd w:val="0"/>
        <w:spacing w:line="240" w:lineRule="auto"/>
        <w:ind w:left="567" w:hanging="567"/>
        <w:rPr>
          <w:rFonts w:eastAsia="Calibri" w:cs="Arial"/>
          <w:kern w:val="0"/>
          <w:lang w:eastAsia="hr-HR"/>
          <w14:ligatures w14:val="none"/>
        </w:rPr>
      </w:pPr>
      <w:r w:rsidRPr="00377EDE">
        <w:rPr>
          <w:rFonts w:eastAsia="Calibri" w:cs="Arial"/>
          <w:kern w:val="0"/>
          <w:lang w:eastAsia="hr-HR"/>
          <w14:ligatures w14:val="none"/>
        </w:rPr>
        <w:t>(4)</w:t>
      </w:r>
      <w:r w:rsidRPr="00377EDE">
        <w:rPr>
          <w:rFonts w:eastAsia="Calibri" w:cs="Arial"/>
          <w:kern w:val="0"/>
          <w:lang w:eastAsia="hr-HR"/>
          <w14:ligatures w14:val="none"/>
        </w:rPr>
        <w:tab/>
        <w:t>Grob</w:t>
      </w:r>
      <w:r w:rsidRPr="00377EDE">
        <w:rPr>
          <w:rFonts w:eastAsia="Calibri" w:cs="Arial"/>
          <w:kern w:val="0"/>
          <w:lang w:eastAsia="hr-HR"/>
          <w14:ligatures w14:val="none"/>
        </w:rPr>
        <w:softHyphen/>
        <w:t>lje čine površine za ukop, površine i građevine za ispraćaj pokojnika, prostori za pogon, unutraš</w:t>
      </w:r>
      <w:r w:rsidRPr="00377EDE">
        <w:rPr>
          <w:rFonts w:eastAsia="Calibri" w:cs="Arial"/>
          <w:kern w:val="0"/>
          <w:lang w:eastAsia="hr-HR"/>
          <w14:ligatures w14:val="none"/>
        </w:rPr>
        <w:softHyphen/>
        <w:t>nje prometnice i zelenilo te prateće funkcije za posjetite</w:t>
      </w:r>
      <w:r w:rsidRPr="00377EDE">
        <w:rPr>
          <w:rFonts w:eastAsia="Calibri" w:cs="Arial"/>
          <w:kern w:val="0"/>
          <w:lang w:eastAsia="hr-HR"/>
          <w14:ligatures w14:val="none"/>
        </w:rPr>
        <w:softHyphen/>
        <w:t>lje grob</w:t>
      </w:r>
      <w:r w:rsidRPr="00377EDE">
        <w:rPr>
          <w:rFonts w:eastAsia="Calibri" w:cs="Arial"/>
          <w:kern w:val="0"/>
          <w:lang w:eastAsia="hr-HR"/>
          <w14:ligatures w14:val="none"/>
        </w:rPr>
        <w:softHyphen/>
        <w:t>lja, prateće funkcije za zaposlene, servis i održava</w:t>
      </w:r>
      <w:r w:rsidRPr="00377EDE">
        <w:rPr>
          <w:rFonts w:eastAsia="Calibri" w:cs="Arial"/>
          <w:kern w:val="0"/>
          <w:lang w:eastAsia="hr-HR"/>
          <w14:ligatures w14:val="none"/>
        </w:rPr>
        <w:softHyphen/>
        <w:t>nje te va</w:t>
      </w:r>
      <w:r w:rsidRPr="00377EDE">
        <w:rPr>
          <w:rFonts w:eastAsia="Calibri" w:cs="Arial"/>
          <w:kern w:val="0"/>
          <w:lang w:eastAsia="hr-HR"/>
          <w14:ligatures w14:val="none"/>
        </w:rPr>
        <w:softHyphen/>
        <w:t xml:space="preserve">njske prometne površine i usluge. </w:t>
      </w:r>
    </w:p>
    <w:p w14:paraId="317FBEA2" w14:textId="77777777" w:rsidR="00BC19B5" w:rsidRPr="00377EDE" w:rsidRDefault="00BC19B5" w:rsidP="00BC19B5">
      <w:pPr>
        <w:autoSpaceDE w:val="0"/>
        <w:autoSpaceDN w:val="0"/>
        <w:adjustRightInd w:val="0"/>
        <w:spacing w:line="240" w:lineRule="auto"/>
        <w:ind w:left="567" w:hanging="567"/>
        <w:rPr>
          <w:rFonts w:eastAsia="Calibri" w:cs="Arial"/>
          <w:kern w:val="0"/>
          <w:lang w:eastAsia="hr-HR"/>
          <w14:ligatures w14:val="none"/>
        </w:rPr>
      </w:pPr>
      <w:r w:rsidRPr="00377EDE">
        <w:rPr>
          <w:rFonts w:eastAsia="Calibri" w:cs="Arial"/>
          <w:kern w:val="0"/>
          <w:lang w:eastAsia="hr-HR"/>
          <w14:ligatures w14:val="none"/>
        </w:rPr>
        <w:t>(5)     Grob</w:t>
      </w:r>
      <w:r w:rsidRPr="00377EDE">
        <w:rPr>
          <w:rFonts w:eastAsia="Calibri" w:cs="Arial"/>
          <w:kern w:val="0"/>
          <w:lang w:eastAsia="hr-HR"/>
          <w14:ligatures w14:val="none"/>
        </w:rPr>
        <w:softHyphen/>
        <w:t>lje može imati kapelu, zvonik i poseban memorijalni dio za posebne vrste ukopa, te prateće ma</w:t>
      </w:r>
      <w:r w:rsidRPr="00377EDE">
        <w:rPr>
          <w:rFonts w:eastAsia="Calibri" w:cs="Arial"/>
          <w:kern w:val="0"/>
          <w:lang w:eastAsia="hr-HR"/>
          <w14:ligatures w14:val="none"/>
        </w:rPr>
        <w:softHyphen/>
        <w:t>nje proizvodne pogone za izradu vijenaca i nadgrobnih obi</w:t>
      </w:r>
      <w:r w:rsidRPr="00377EDE">
        <w:rPr>
          <w:rFonts w:eastAsia="Calibri" w:cs="Arial"/>
          <w:kern w:val="0"/>
          <w:lang w:eastAsia="hr-HR"/>
          <w14:ligatures w14:val="none"/>
        </w:rPr>
        <w:softHyphen/>
        <w:t>lježja izvan prostora grob</w:t>
      </w:r>
      <w:r w:rsidRPr="00377EDE">
        <w:rPr>
          <w:rFonts w:eastAsia="Calibri" w:cs="Arial"/>
          <w:kern w:val="0"/>
          <w:lang w:eastAsia="hr-HR"/>
          <w14:ligatures w14:val="none"/>
        </w:rPr>
        <w:softHyphen/>
        <w:t>lja.</w:t>
      </w:r>
    </w:p>
    <w:p w14:paraId="0CC1299E" w14:textId="77777777" w:rsidR="00BC19B5" w:rsidRPr="00377EDE" w:rsidRDefault="00BC19B5" w:rsidP="00BC19B5">
      <w:pPr>
        <w:autoSpaceDE w:val="0"/>
        <w:autoSpaceDN w:val="0"/>
        <w:adjustRightInd w:val="0"/>
        <w:spacing w:line="240" w:lineRule="auto"/>
        <w:ind w:left="567" w:hanging="567"/>
        <w:rPr>
          <w:rFonts w:eastAsia="Calibri" w:cs="Arial"/>
          <w:kern w:val="0"/>
          <w:lang w:eastAsia="hr-HR"/>
          <w14:ligatures w14:val="none"/>
        </w:rPr>
      </w:pPr>
      <w:r w:rsidRPr="00377EDE">
        <w:rPr>
          <w:rFonts w:eastAsia="Calibri" w:cs="Arial"/>
          <w:kern w:val="0"/>
          <w:lang w:eastAsia="hr-HR"/>
          <w14:ligatures w14:val="none"/>
        </w:rPr>
        <w:t>(6)    Građevine i pripadajući prostori grob</w:t>
      </w:r>
      <w:r w:rsidRPr="00377EDE">
        <w:rPr>
          <w:rFonts w:eastAsia="Calibri" w:cs="Arial"/>
          <w:kern w:val="0"/>
          <w:lang w:eastAsia="hr-HR"/>
          <w14:ligatures w14:val="none"/>
        </w:rPr>
        <w:softHyphen/>
        <w:t xml:space="preserve">lja su: oproštajni prostori (mrtvačnica, oproštajna dvorana i pomoćne prostorije), pogonski, radni i službeni dio te prateće usluge (prodaja cvijeća, svijeća, opreme i slično). </w:t>
      </w:r>
    </w:p>
    <w:p w14:paraId="696640ED" w14:textId="77777777" w:rsidR="00BC19B5" w:rsidRPr="00377EDE" w:rsidRDefault="00BC19B5" w:rsidP="00BC19B5">
      <w:pPr>
        <w:autoSpaceDE w:val="0"/>
        <w:autoSpaceDN w:val="0"/>
        <w:adjustRightInd w:val="0"/>
        <w:spacing w:line="240" w:lineRule="auto"/>
        <w:ind w:left="567" w:hanging="567"/>
        <w:rPr>
          <w:rFonts w:eastAsia="Calibri" w:cs="Arial"/>
          <w:kern w:val="0"/>
          <w:lang w:eastAsia="hr-HR"/>
          <w14:ligatures w14:val="none"/>
        </w:rPr>
      </w:pPr>
      <w:r w:rsidRPr="00377EDE">
        <w:rPr>
          <w:rFonts w:eastAsia="Calibri" w:cs="Arial"/>
          <w:kern w:val="0"/>
          <w:lang w:eastAsia="hr-HR"/>
          <w14:ligatures w14:val="none"/>
        </w:rPr>
        <w:t>(7)</w:t>
      </w:r>
      <w:r w:rsidRPr="00377EDE">
        <w:rPr>
          <w:rFonts w:eastAsia="Calibri" w:cs="Arial"/>
          <w:kern w:val="0"/>
          <w:lang w:eastAsia="hr-HR"/>
          <w14:ligatures w14:val="none"/>
        </w:rPr>
        <w:tab/>
        <w:t>Oproštajne prostore treba smjestiti uz ulaz u grob</w:t>
      </w:r>
      <w:r w:rsidRPr="00377EDE">
        <w:rPr>
          <w:rFonts w:eastAsia="Calibri" w:cs="Arial"/>
          <w:kern w:val="0"/>
          <w:lang w:eastAsia="hr-HR"/>
          <w14:ligatures w14:val="none"/>
        </w:rPr>
        <w:softHyphen/>
        <w:t>lje, a iznimno za velika grob</w:t>
      </w:r>
      <w:r w:rsidRPr="00377EDE">
        <w:rPr>
          <w:rFonts w:eastAsia="Calibri" w:cs="Arial"/>
          <w:kern w:val="0"/>
          <w:lang w:eastAsia="hr-HR"/>
          <w14:ligatures w14:val="none"/>
        </w:rPr>
        <w:softHyphen/>
        <w:t>lja oproštajni prostori mogu biti bliže sredini grob</w:t>
      </w:r>
      <w:r w:rsidRPr="00377EDE">
        <w:rPr>
          <w:rFonts w:eastAsia="Calibri" w:cs="Arial"/>
          <w:kern w:val="0"/>
          <w:lang w:eastAsia="hr-HR"/>
          <w14:ligatures w14:val="none"/>
        </w:rPr>
        <w:softHyphen/>
        <w:t>lja. Pogonski, radni i službeni dio treba smjestiti u blizini ulaza, s posebnim kolnim prilazom tako da su zaklo</w:t>
      </w:r>
      <w:r w:rsidRPr="00377EDE">
        <w:rPr>
          <w:rFonts w:eastAsia="Calibri" w:cs="Arial"/>
          <w:kern w:val="0"/>
          <w:lang w:eastAsia="hr-HR"/>
          <w14:ligatures w14:val="none"/>
        </w:rPr>
        <w:softHyphen/>
        <w:t>njeni od javnih prostora i okup</w:t>
      </w:r>
      <w:r w:rsidRPr="00377EDE">
        <w:rPr>
          <w:rFonts w:eastAsia="Calibri" w:cs="Arial"/>
          <w:kern w:val="0"/>
          <w:lang w:eastAsia="hr-HR"/>
          <w14:ligatures w14:val="none"/>
        </w:rPr>
        <w:softHyphen/>
        <w:t>lja</w:t>
      </w:r>
      <w:r w:rsidRPr="00377EDE">
        <w:rPr>
          <w:rFonts w:eastAsia="Calibri" w:cs="Arial"/>
          <w:kern w:val="0"/>
          <w:lang w:eastAsia="hr-HR"/>
          <w14:ligatures w14:val="none"/>
        </w:rPr>
        <w:softHyphen/>
        <w:t>nja. Prateće usluge (prodaja cvijeća, svijeća, opreme i slično) treba smjestiti izvan prostora, a u blizini ulaza u grob</w:t>
      </w:r>
      <w:r w:rsidRPr="00377EDE">
        <w:rPr>
          <w:rFonts w:eastAsia="Calibri" w:cs="Arial"/>
          <w:kern w:val="0"/>
          <w:lang w:eastAsia="hr-HR"/>
          <w14:ligatures w14:val="none"/>
        </w:rPr>
        <w:softHyphen/>
        <w:t xml:space="preserve">lje. </w:t>
      </w:r>
    </w:p>
    <w:p w14:paraId="12D5BC96" w14:textId="77777777" w:rsidR="00BC19B5" w:rsidRPr="00377EDE" w:rsidRDefault="00BC19B5" w:rsidP="00BC19B5">
      <w:pPr>
        <w:autoSpaceDE w:val="0"/>
        <w:autoSpaceDN w:val="0"/>
        <w:adjustRightInd w:val="0"/>
        <w:spacing w:line="240" w:lineRule="auto"/>
        <w:ind w:left="567" w:hanging="567"/>
        <w:rPr>
          <w:rFonts w:eastAsia="Calibri" w:cs="Arial"/>
          <w:kern w:val="0"/>
          <w:lang w:eastAsia="hr-HR"/>
          <w14:ligatures w14:val="none"/>
        </w:rPr>
      </w:pPr>
      <w:r w:rsidRPr="00377EDE">
        <w:rPr>
          <w:rFonts w:eastAsia="Calibri" w:cs="Arial"/>
          <w:kern w:val="0"/>
          <w:lang w:eastAsia="hr-HR"/>
          <w14:ligatures w14:val="none"/>
        </w:rPr>
        <w:t>(8)</w:t>
      </w:r>
      <w:r w:rsidRPr="00377EDE">
        <w:rPr>
          <w:rFonts w:eastAsia="Calibri" w:cs="Arial"/>
          <w:kern w:val="0"/>
          <w:lang w:eastAsia="hr-HR"/>
          <w14:ligatures w14:val="none"/>
        </w:rPr>
        <w:tab/>
      </w:r>
      <w:r w:rsidRPr="00377EDE">
        <w:rPr>
          <w:rFonts w:eastAsia="Calibri" w:cs="Arial"/>
          <w:snapToGrid w:val="0"/>
          <w:kern w:val="0"/>
          <w:lang w:eastAsia="hr-HR"/>
          <w14:ligatures w14:val="none"/>
        </w:rPr>
        <w:t>Najveća etažna visina građevina na groblju je E=</w:t>
      </w:r>
      <w:r w:rsidRPr="00377EDE">
        <w:rPr>
          <w:rFonts w:eastAsia="Calibri" w:cs="Arial"/>
          <w:kern w:val="0"/>
          <w:lang w:eastAsia="hr-HR"/>
          <w14:ligatures w14:val="none"/>
        </w:rPr>
        <w:t>Po/</w:t>
      </w:r>
      <w:proofErr w:type="spellStart"/>
      <w:r w:rsidRPr="00377EDE">
        <w:rPr>
          <w:rFonts w:eastAsia="Calibri" w:cs="Arial"/>
          <w:kern w:val="0"/>
          <w:lang w:eastAsia="hr-HR"/>
          <w14:ligatures w14:val="none"/>
        </w:rPr>
        <w:t>S+P+Pk</w:t>
      </w:r>
      <w:proofErr w:type="spellEnd"/>
      <w:r w:rsidRPr="00377EDE">
        <w:rPr>
          <w:rFonts w:eastAsia="Calibri" w:cs="Arial"/>
          <w:kern w:val="0"/>
          <w:lang w:eastAsia="hr-HR"/>
          <w14:ligatures w14:val="none"/>
        </w:rPr>
        <w:t xml:space="preserve"> odnosno najveća visina građevina je </w:t>
      </w:r>
      <w:proofErr w:type="spellStart"/>
      <w:r w:rsidRPr="00377EDE">
        <w:rPr>
          <w:rFonts w:eastAsia="Calibri" w:cs="Arial"/>
          <w:kern w:val="0"/>
          <w:lang w:eastAsia="hr-HR"/>
          <w14:ligatures w14:val="none"/>
        </w:rPr>
        <w:t>Vmax</w:t>
      </w:r>
      <w:proofErr w:type="spellEnd"/>
      <w:r w:rsidRPr="00377EDE">
        <w:rPr>
          <w:rFonts w:eastAsia="Calibri" w:cs="Arial"/>
          <w:kern w:val="0"/>
          <w:lang w:eastAsia="hr-HR"/>
          <w14:ligatures w14:val="none"/>
        </w:rPr>
        <w:t>=8,0 m,</w:t>
      </w:r>
      <w:r w:rsidRPr="00377EDE">
        <w:rPr>
          <w:rFonts w:eastAsia="Calibri" w:cs="Arial"/>
          <w:snapToGrid w:val="0"/>
          <w:kern w:val="0"/>
          <w:lang w:eastAsia="hr-HR"/>
          <w14:ligatures w14:val="none"/>
        </w:rPr>
        <w:t xml:space="preserve"> a iznimno i više ukoliko to zahtijeva konstruktivno-tehnološko </w:t>
      </w:r>
      <w:r w:rsidRPr="00377EDE">
        <w:rPr>
          <w:rFonts w:eastAsia="Calibri" w:cs="Arial"/>
          <w:snapToGrid w:val="0"/>
          <w:kern w:val="0"/>
          <w:lang w:eastAsia="hr-HR"/>
          <w14:ligatures w14:val="none"/>
        </w:rPr>
        <w:lastRenderedPageBreak/>
        <w:t xml:space="preserve">rješenje i proces odvijanja namjene </w:t>
      </w:r>
      <w:r w:rsidRPr="00377EDE">
        <w:rPr>
          <w:rFonts w:eastAsia="Calibri" w:cs="Arial"/>
          <w:kern w:val="0"/>
          <w:lang w:eastAsia="hr-HR"/>
          <w14:ligatures w14:val="none"/>
        </w:rPr>
        <w:t>(sakralne građevine, tornjevi, zvonici,  dimnjaci i slično).</w:t>
      </w:r>
    </w:p>
    <w:p w14:paraId="2CB07CF7" w14:textId="77777777" w:rsidR="00BC19B5" w:rsidRPr="00377EDE" w:rsidRDefault="00BC19B5" w:rsidP="00BC19B5">
      <w:pPr>
        <w:autoSpaceDE w:val="0"/>
        <w:autoSpaceDN w:val="0"/>
        <w:adjustRightInd w:val="0"/>
        <w:spacing w:line="240" w:lineRule="auto"/>
        <w:ind w:left="567" w:hanging="567"/>
        <w:rPr>
          <w:rFonts w:eastAsia="Calibri" w:cs="Arial"/>
          <w:snapToGrid w:val="0"/>
          <w:kern w:val="0"/>
          <w:lang w:eastAsia="hr-HR"/>
          <w14:ligatures w14:val="none"/>
        </w:rPr>
      </w:pPr>
      <w:r w:rsidRPr="00377EDE">
        <w:rPr>
          <w:rFonts w:eastAsia="Calibri" w:cs="Arial"/>
          <w:snapToGrid w:val="0"/>
          <w:kern w:val="0"/>
          <w:lang w:eastAsia="hr-HR"/>
          <w14:ligatures w14:val="none"/>
        </w:rPr>
        <w:t>(9)</w:t>
      </w:r>
      <w:r w:rsidRPr="00377EDE">
        <w:rPr>
          <w:rFonts w:eastAsia="Calibri" w:cs="Arial"/>
          <w:snapToGrid w:val="0"/>
          <w:kern w:val="0"/>
          <w:lang w:eastAsia="hr-HR"/>
          <w14:ligatures w14:val="none"/>
        </w:rPr>
        <w:tab/>
        <w:t>Svako grob</w:t>
      </w:r>
      <w:r w:rsidRPr="00377EDE">
        <w:rPr>
          <w:rFonts w:eastAsia="Calibri" w:cs="Arial"/>
          <w:snapToGrid w:val="0"/>
          <w:kern w:val="0"/>
          <w:lang w:eastAsia="hr-HR"/>
          <w14:ligatures w14:val="none"/>
        </w:rPr>
        <w:softHyphen/>
        <w:t>lje mora imati zelene odnosno parkovne površine koje iznose bar 10% površine grob</w:t>
      </w:r>
      <w:r w:rsidRPr="00377EDE">
        <w:rPr>
          <w:rFonts w:eastAsia="Calibri" w:cs="Arial"/>
          <w:snapToGrid w:val="0"/>
          <w:kern w:val="0"/>
          <w:lang w:eastAsia="hr-HR"/>
          <w14:ligatures w14:val="none"/>
        </w:rPr>
        <w:softHyphen/>
        <w:t>lja te uređene pješačke površine i postavljenu urbanu opremu (klupe i slično).</w:t>
      </w:r>
    </w:p>
    <w:p w14:paraId="09B6EB99" w14:textId="77777777" w:rsidR="00BC19B5" w:rsidRPr="00377EDE" w:rsidRDefault="00BC19B5" w:rsidP="00BC19B5">
      <w:pPr>
        <w:autoSpaceDE w:val="0"/>
        <w:autoSpaceDN w:val="0"/>
        <w:adjustRightInd w:val="0"/>
        <w:spacing w:line="240" w:lineRule="auto"/>
        <w:ind w:left="567" w:hanging="567"/>
        <w:rPr>
          <w:rFonts w:eastAsia="Calibri" w:cs="Arial"/>
          <w:kern w:val="0"/>
          <w:lang w:eastAsia="hr-HR"/>
          <w14:ligatures w14:val="none"/>
        </w:rPr>
      </w:pPr>
      <w:r w:rsidRPr="00377EDE">
        <w:rPr>
          <w:rFonts w:eastAsia="Calibri" w:cs="Arial"/>
          <w:kern w:val="0"/>
          <w:lang w:eastAsia="hr-HR"/>
          <w14:ligatures w14:val="none"/>
        </w:rPr>
        <w:t xml:space="preserve">(10)  Na groblju mora biti osiguran prostor za odlaganje otpada, košare za otpad, zatim kontejner koji treba biti zatvoren i skriven  od ostalih površina te lako dostupan kao i voda – česma. </w:t>
      </w:r>
    </w:p>
    <w:p w14:paraId="4978F438" w14:textId="77777777" w:rsidR="00BC19B5" w:rsidRPr="00377EDE" w:rsidRDefault="00BC19B5" w:rsidP="00BC19B5">
      <w:pPr>
        <w:autoSpaceDE w:val="0"/>
        <w:autoSpaceDN w:val="0"/>
        <w:adjustRightInd w:val="0"/>
        <w:spacing w:line="240" w:lineRule="auto"/>
        <w:ind w:left="567" w:hanging="567"/>
        <w:rPr>
          <w:rFonts w:eastAsia="Calibri" w:cs="Arial"/>
          <w:kern w:val="0"/>
          <w:lang w:eastAsia="hr-HR"/>
          <w14:ligatures w14:val="none"/>
        </w:rPr>
      </w:pPr>
      <w:r w:rsidRPr="00377EDE">
        <w:rPr>
          <w:rFonts w:eastAsia="Calibri" w:cs="Arial"/>
          <w:kern w:val="0"/>
          <w:lang w:eastAsia="hr-HR"/>
          <w14:ligatures w14:val="none"/>
        </w:rPr>
        <w:t xml:space="preserve">(11)  Groblje mora biti ograđeno. Ograda može biti žičana sa zelenilom, odnosno zidanim podnožjem i stupovima, oblikovana prema tradicijskim elementima lokalne arhitekture sukladno </w:t>
      </w:r>
      <w:r w:rsidRPr="00377EDE">
        <w:rPr>
          <w:rFonts w:eastAsia="Calibri" w:cs="Arial"/>
          <w:b/>
          <w:bCs/>
          <w:kern w:val="0"/>
          <w:lang w:eastAsia="hr-HR"/>
          <w14:ligatures w14:val="none"/>
        </w:rPr>
        <w:t>poglavlju 9.5.</w:t>
      </w:r>
      <w:r w:rsidRPr="00377EDE">
        <w:rPr>
          <w:rFonts w:eastAsia="Calibri" w:cs="Arial"/>
          <w:kern w:val="0"/>
          <w:lang w:eastAsia="hr-HR"/>
          <w14:ligatures w14:val="none"/>
        </w:rPr>
        <w:t xml:space="preserve"> ovog GUP-a.</w:t>
      </w:r>
    </w:p>
    <w:p w14:paraId="403DE58E" w14:textId="77777777" w:rsidR="00BC19B5" w:rsidRPr="00377EDE" w:rsidRDefault="00BC19B5" w:rsidP="00BC19B5">
      <w:pPr>
        <w:autoSpaceDE w:val="0"/>
        <w:autoSpaceDN w:val="0"/>
        <w:adjustRightInd w:val="0"/>
        <w:spacing w:line="240" w:lineRule="auto"/>
        <w:ind w:left="567" w:hanging="567"/>
        <w:rPr>
          <w:rFonts w:eastAsia="Calibri" w:cs="Arial"/>
          <w:kern w:val="0"/>
          <w:lang w:eastAsia="hr-HR"/>
          <w14:ligatures w14:val="none"/>
        </w:rPr>
      </w:pPr>
      <w:r w:rsidRPr="00377EDE">
        <w:rPr>
          <w:rFonts w:eastAsia="Calibri" w:cs="Arial"/>
          <w:kern w:val="0"/>
          <w:lang w:eastAsia="hr-HR"/>
          <w14:ligatures w14:val="none"/>
        </w:rPr>
        <w:t xml:space="preserve">(12)  </w:t>
      </w:r>
      <w:r w:rsidRPr="00377EDE">
        <w:rPr>
          <w:rFonts w:eastAsia="Times New Roman" w:cs="Arial"/>
          <w:snapToGrid w:val="0"/>
          <w:kern w:val="0"/>
          <w:lang w:eastAsia="hr-HR"/>
          <w14:ligatures w14:val="none"/>
        </w:rPr>
        <w:t xml:space="preserve">Parkiralište za potrebe groblja dimenzionirati sukladno poglavlju </w:t>
      </w:r>
      <w:r w:rsidRPr="00377EDE">
        <w:rPr>
          <w:rFonts w:eastAsia="Times New Roman" w:cs="Arial"/>
          <w:b/>
          <w:bCs/>
          <w:snapToGrid w:val="0"/>
          <w:kern w:val="0"/>
          <w:lang w:eastAsia="hr-HR"/>
          <w14:ligatures w14:val="none"/>
        </w:rPr>
        <w:t xml:space="preserve">Parkirališta i garaže </w:t>
      </w:r>
      <w:r w:rsidRPr="00377EDE">
        <w:rPr>
          <w:rFonts w:eastAsia="Times New Roman" w:cs="Arial"/>
          <w:snapToGrid w:val="0"/>
          <w:kern w:val="0"/>
          <w:lang w:eastAsia="hr-HR"/>
          <w14:ligatures w14:val="none"/>
        </w:rPr>
        <w:t>ovog GUP-a.</w:t>
      </w:r>
    </w:p>
    <w:p w14:paraId="219C50EE" w14:textId="77777777" w:rsidR="00BC19B5" w:rsidRPr="00377EDE" w:rsidRDefault="00BC19B5" w:rsidP="00BC19B5">
      <w:pPr>
        <w:autoSpaceDE w:val="0"/>
        <w:autoSpaceDN w:val="0"/>
        <w:adjustRightInd w:val="0"/>
        <w:spacing w:line="240" w:lineRule="auto"/>
        <w:ind w:left="567" w:hanging="567"/>
        <w:rPr>
          <w:rFonts w:eastAsia="Calibri" w:cs="Arial"/>
          <w:kern w:val="0"/>
          <w:lang w:eastAsia="hr-HR"/>
          <w14:ligatures w14:val="none"/>
        </w:rPr>
      </w:pPr>
      <w:r w:rsidRPr="00377EDE">
        <w:rPr>
          <w:rFonts w:eastAsia="Calibri" w:cs="Arial"/>
          <w:kern w:val="0"/>
          <w:lang w:eastAsia="hr-HR"/>
          <w14:ligatures w14:val="none"/>
        </w:rPr>
        <w:t>(13)   Javne površine groblja moraju biti izvedene bez prostornih barijera za kretanje osoba sa invaliditetom ili smanjene pokretljivosti.</w:t>
      </w:r>
    </w:p>
    <w:p w14:paraId="04D973DC" w14:textId="77777777" w:rsidR="00BC19B5" w:rsidRPr="00377EDE" w:rsidRDefault="00BC19B5" w:rsidP="00BC19B5">
      <w:pPr>
        <w:autoSpaceDE w:val="0"/>
        <w:autoSpaceDN w:val="0"/>
        <w:adjustRightInd w:val="0"/>
        <w:spacing w:line="240" w:lineRule="auto"/>
        <w:ind w:left="567" w:hanging="567"/>
        <w:rPr>
          <w:rFonts w:eastAsia="Calibri" w:cs="Arial"/>
          <w:kern w:val="0"/>
          <w:lang w:eastAsia="hr-HR"/>
          <w14:ligatures w14:val="none"/>
        </w:rPr>
      </w:pPr>
      <w:r w:rsidRPr="00377EDE">
        <w:rPr>
          <w:rFonts w:eastAsia="Calibri" w:cs="Arial"/>
          <w:kern w:val="0"/>
          <w:lang w:eastAsia="hr-HR"/>
          <w14:ligatures w14:val="none"/>
        </w:rPr>
        <w:t>(14)   Kod prošire</w:t>
      </w:r>
      <w:r w:rsidRPr="00377EDE">
        <w:rPr>
          <w:rFonts w:eastAsia="Calibri" w:cs="Arial"/>
          <w:kern w:val="0"/>
          <w:lang w:eastAsia="hr-HR"/>
          <w14:ligatures w14:val="none"/>
        </w:rPr>
        <w:softHyphen/>
        <w:t>nja postojećeg grob</w:t>
      </w:r>
      <w:r w:rsidRPr="00377EDE">
        <w:rPr>
          <w:rFonts w:eastAsia="Calibri" w:cs="Arial"/>
          <w:kern w:val="0"/>
          <w:lang w:eastAsia="hr-HR"/>
          <w14:ligatures w14:val="none"/>
        </w:rPr>
        <w:softHyphen/>
        <w:t>lja, uda</w:t>
      </w:r>
      <w:r w:rsidRPr="00377EDE">
        <w:rPr>
          <w:rFonts w:eastAsia="Calibri" w:cs="Arial"/>
          <w:kern w:val="0"/>
          <w:lang w:eastAsia="hr-HR"/>
          <w14:ligatures w14:val="none"/>
        </w:rPr>
        <w:softHyphen/>
        <w:t>ljenost od građevne čestice na kojoj je izgrađena ili se može graditi građevina za stambenu, poslovnu ili stambeno-poslovnu namjenu, može iznositi 10,0 m pod uvjetom da se na grob</w:t>
      </w:r>
      <w:r w:rsidRPr="00377EDE">
        <w:rPr>
          <w:rFonts w:eastAsia="Calibri" w:cs="Arial"/>
          <w:kern w:val="0"/>
          <w:lang w:eastAsia="hr-HR"/>
          <w14:ligatures w14:val="none"/>
        </w:rPr>
        <w:softHyphen/>
        <w:t>lju osigura pojas zelenila minimalne širine 5,0 m mjereno po cijeloj dužini kontaktnog prostora.</w:t>
      </w:r>
    </w:p>
    <w:p w14:paraId="253E77A5" w14:textId="33DD6E4F" w:rsidR="00BC19B5" w:rsidRPr="00377EDE" w:rsidRDefault="00BC19B5" w:rsidP="00BC19B5">
      <w:pPr>
        <w:spacing w:line="240" w:lineRule="auto"/>
        <w:ind w:left="567" w:hanging="567"/>
        <w:rPr>
          <w:rFonts w:eastAsia="Arial" w:cs="Arial"/>
          <w:kern w:val="0"/>
          <w:lang w:eastAsia="hr-HR"/>
          <w14:ligatures w14:val="none"/>
        </w:rPr>
      </w:pPr>
      <w:r w:rsidRPr="00377EDE">
        <w:rPr>
          <w:rFonts w:eastAsia="Calibri" w:cs="Arial"/>
          <w:kern w:val="0"/>
          <w:lang w:eastAsia="hr-HR"/>
          <w14:ligatures w14:val="none"/>
        </w:rPr>
        <w:t>(15)</w:t>
      </w:r>
      <w:r w:rsidRPr="00377EDE">
        <w:rPr>
          <w:rFonts w:eastAsia="Calibri" w:cs="Arial"/>
          <w:kern w:val="0"/>
          <w:lang w:eastAsia="hr-HR"/>
          <w14:ligatures w14:val="none"/>
        </w:rPr>
        <w:tab/>
      </w:r>
      <w:r w:rsidRPr="00377EDE">
        <w:rPr>
          <w:rFonts w:eastAsia="Arial" w:cs="Arial"/>
          <w:kern w:val="0"/>
          <w:lang w:eastAsia="hr-HR"/>
          <w14:ligatures w14:val="none"/>
        </w:rPr>
        <w:t>Kontaktni dijelovi građevne čestice groblja koji graniče sa građevnim česticama stambene namjene, javne i društvene namjene i sličnih namjena gdje boravi veći broj ljudi,  obvezno moraju imati pojas zaštitnog zelenila najmanje širine 1,0 m i visine 1,50 m.</w:t>
      </w:r>
    </w:p>
    <w:bookmarkEnd w:id="140"/>
    <w:p w14:paraId="0FC53581" w14:textId="77777777" w:rsidR="00B35031" w:rsidRDefault="00B35031" w:rsidP="00D94733">
      <w:pPr>
        <w:rPr>
          <w:rFonts w:cs="Arial"/>
        </w:rPr>
      </w:pPr>
    </w:p>
    <w:p w14:paraId="7781EAB3" w14:textId="138B2308" w:rsidR="004C6C9D" w:rsidRPr="004C6C9D" w:rsidRDefault="004C6C9D" w:rsidP="004C6C9D">
      <w:pPr>
        <w:pStyle w:val="Naslov2"/>
        <w:tabs>
          <w:tab w:val="left" w:pos="567"/>
        </w:tabs>
        <w:rPr>
          <w:rFonts w:eastAsia="Times New Roman"/>
        </w:rPr>
      </w:pPr>
      <w:bookmarkStart w:id="141" w:name="_Toc195017191"/>
      <w:r w:rsidRPr="004C6C9D">
        <w:rPr>
          <w:rFonts w:eastAsia="Times New Roman"/>
        </w:rPr>
        <w:t>6.2.</w:t>
      </w:r>
      <w:r>
        <w:rPr>
          <w:rFonts w:eastAsia="Times New Roman"/>
        </w:rPr>
        <w:t xml:space="preserve">   </w:t>
      </w:r>
      <w:r w:rsidRPr="004C6C9D">
        <w:rPr>
          <w:rFonts w:eastAsia="Times New Roman"/>
        </w:rPr>
        <w:t>PROMETNA MREŽA</w:t>
      </w:r>
      <w:bookmarkEnd w:id="141"/>
    </w:p>
    <w:p w14:paraId="4E15BC47" w14:textId="77777777" w:rsidR="004C6C9D" w:rsidRPr="004C6C9D" w:rsidRDefault="004C6C9D" w:rsidP="004C6C9D">
      <w:pPr>
        <w:spacing w:line="240" w:lineRule="auto"/>
        <w:jc w:val="center"/>
        <w:rPr>
          <w:rFonts w:eastAsia="Times New Roman" w:cs="Arial"/>
          <w:b/>
          <w:kern w:val="0"/>
          <w:lang w:eastAsia="hr-HR"/>
          <w14:ligatures w14:val="none"/>
        </w:rPr>
      </w:pPr>
      <w:r w:rsidRPr="004C6C9D">
        <w:rPr>
          <w:rFonts w:eastAsia="Times New Roman" w:cs="Arial"/>
          <w:b/>
          <w:kern w:val="0"/>
          <w:lang w:eastAsia="hr-HR"/>
          <w14:ligatures w14:val="none"/>
        </w:rPr>
        <w:t>Članak 36.</w:t>
      </w:r>
    </w:p>
    <w:p w14:paraId="32E4D552" w14:textId="77777777" w:rsidR="004C6C9D" w:rsidRPr="004C6C9D" w:rsidRDefault="004C6C9D" w:rsidP="004C6C9D">
      <w:pPr>
        <w:spacing w:line="240" w:lineRule="auto"/>
        <w:jc w:val="center"/>
        <w:rPr>
          <w:rFonts w:eastAsia="Times New Roman" w:cs="Arial"/>
          <w:bCs/>
          <w:kern w:val="0"/>
          <w:lang w:eastAsia="hr-HR"/>
          <w14:ligatures w14:val="none"/>
        </w:rPr>
      </w:pPr>
    </w:p>
    <w:p w14:paraId="0FD8895A" w14:textId="77777777" w:rsidR="004C6C9D" w:rsidRPr="004C6C9D" w:rsidRDefault="004C6C9D" w:rsidP="004C6C9D">
      <w:pPr>
        <w:spacing w:line="240" w:lineRule="auto"/>
        <w:ind w:left="567" w:hanging="567"/>
        <w:rPr>
          <w:rFonts w:eastAsia="Times New Roman" w:cs="Arial"/>
          <w:kern w:val="0"/>
          <w:lang w:eastAsia="hr-HR"/>
          <w14:ligatures w14:val="none"/>
        </w:rPr>
      </w:pPr>
      <w:r w:rsidRPr="004C6C9D">
        <w:rPr>
          <w:rFonts w:eastAsia="Times New Roman" w:cs="Arial"/>
          <w:kern w:val="0"/>
          <w:lang w:eastAsia="hr-HR"/>
          <w14:ligatures w14:val="none"/>
        </w:rPr>
        <w:t>(1)</w:t>
      </w:r>
      <w:r w:rsidRPr="004C6C9D">
        <w:rPr>
          <w:rFonts w:eastAsia="Times New Roman" w:cs="Arial"/>
          <w:kern w:val="0"/>
          <w:lang w:eastAsia="hr-HR"/>
          <w14:ligatures w14:val="none"/>
        </w:rPr>
        <w:tab/>
        <w:t xml:space="preserve">Na površinama infrastrukturnih sustava namijenjenih prometu mogu se graditi i uređivati: </w:t>
      </w:r>
    </w:p>
    <w:p w14:paraId="0119FE04" w14:textId="77777777" w:rsidR="004C6C9D" w:rsidRPr="004C6C9D" w:rsidRDefault="004C6C9D" w:rsidP="004C6C9D">
      <w:pPr>
        <w:numPr>
          <w:ilvl w:val="0"/>
          <w:numId w:val="57"/>
        </w:numPr>
        <w:spacing w:line="240" w:lineRule="auto"/>
        <w:ind w:left="567" w:hanging="567"/>
        <w:jc w:val="left"/>
        <w:rPr>
          <w:rFonts w:eastAsia="Times New Roman" w:cs="Arial"/>
          <w:kern w:val="0"/>
          <w:lang w:eastAsia="hr-HR"/>
          <w14:ligatures w14:val="none"/>
        </w:rPr>
      </w:pPr>
      <w:r w:rsidRPr="004C6C9D">
        <w:rPr>
          <w:rFonts w:eastAsia="Times New Roman" w:cs="Arial"/>
          <w:kern w:val="0"/>
          <w:lang w:eastAsia="hr-HR"/>
          <w14:ligatures w14:val="none"/>
        </w:rPr>
        <w:t xml:space="preserve">ulice i trgovi; </w:t>
      </w:r>
    </w:p>
    <w:p w14:paraId="5D329B65" w14:textId="77777777" w:rsidR="004C6C9D" w:rsidRPr="004C6C9D" w:rsidRDefault="004C6C9D" w:rsidP="004C6C9D">
      <w:pPr>
        <w:numPr>
          <w:ilvl w:val="0"/>
          <w:numId w:val="57"/>
        </w:numPr>
        <w:spacing w:line="240" w:lineRule="auto"/>
        <w:ind w:left="567" w:hanging="567"/>
        <w:jc w:val="left"/>
        <w:rPr>
          <w:rFonts w:eastAsia="Times New Roman" w:cs="Arial"/>
          <w:kern w:val="0"/>
          <w:lang w:eastAsia="hr-HR"/>
          <w14:ligatures w14:val="none"/>
        </w:rPr>
      </w:pPr>
      <w:r w:rsidRPr="004C6C9D">
        <w:rPr>
          <w:rFonts w:eastAsia="Times New Roman" w:cs="Arial"/>
          <w:kern w:val="0"/>
          <w:lang w:eastAsia="hr-HR"/>
          <w14:ligatures w14:val="none"/>
        </w:rPr>
        <w:t>javna parkirališta,</w:t>
      </w:r>
    </w:p>
    <w:p w14:paraId="79805784" w14:textId="77777777" w:rsidR="004C6C9D" w:rsidRPr="004C6C9D" w:rsidRDefault="004C6C9D" w:rsidP="004C6C9D">
      <w:pPr>
        <w:numPr>
          <w:ilvl w:val="0"/>
          <w:numId w:val="57"/>
        </w:numPr>
        <w:spacing w:line="240" w:lineRule="auto"/>
        <w:ind w:left="567" w:hanging="567"/>
        <w:jc w:val="left"/>
        <w:rPr>
          <w:rFonts w:eastAsia="Times New Roman" w:cs="Arial"/>
          <w:kern w:val="0"/>
          <w:lang w:eastAsia="hr-HR"/>
          <w14:ligatures w14:val="none"/>
        </w:rPr>
      </w:pPr>
      <w:r w:rsidRPr="004C6C9D">
        <w:rPr>
          <w:rFonts w:eastAsia="Times New Roman" w:cs="Arial"/>
          <w:kern w:val="0"/>
          <w:lang w:eastAsia="hr-HR"/>
          <w14:ligatures w14:val="none"/>
        </w:rPr>
        <w:t>nadzemne i podzemne garaže;</w:t>
      </w:r>
    </w:p>
    <w:p w14:paraId="4BAA68D9" w14:textId="77777777" w:rsidR="004C6C9D" w:rsidRPr="004C6C9D" w:rsidRDefault="004C6C9D" w:rsidP="004C6C9D">
      <w:pPr>
        <w:numPr>
          <w:ilvl w:val="0"/>
          <w:numId w:val="57"/>
        </w:numPr>
        <w:spacing w:line="240" w:lineRule="auto"/>
        <w:ind w:left="567" w:hanging="567"/>
        <w:jc w:val="left"/>
        <w:rPr>
          <w:rFonts w:eastAsia="Times New Roman" w:cs="Arial"/>
          <w:kern w:val="0"/>
          <w:lang w:eastAsia="hr-HR"/>
          <w14:ligatures w14:val="none"/>
        </w:rPr>
      </w:pPr>
      <w:r w:rsidRPr="004C6C9D">
        <w:rPr>
          <w:rFonts w:eastAsia="Times New Roman" w:cs="Arial"/>
          <w:kern w:val="0"/>
          <w:lang w:eastAsia="hr-HR"/>
          <w14:ligatures w14:val="none"/>
        </w:rPr>
        <w:t xml:space="preserve">željezničke pruge; </w:t>
      </w:r>
    </w:p>
    <w:p w14:paraId="63853D73" w14:textId="77777777" w:rsidR="004C6C9D" w:rsidRPr="004C6C9D" w:rsidRDefault="004C6C9D" w:rsidP="004C6C9D">
      <w:pPr>
        <w:numPr>
          <w:ilvl w:val="0"/>
          <w:numId w:val="57"/>
        </w:numPr>
        <w:spacing w:line="240" w:lineRule="auto"/>
        <w:ind w:left="567" w:hanging="567"/>
        <w:jc w:val="left"/>
        <w:rPr>
          <w:rFonts w:eastAsia="Times New Roman" w:cs="Arial"/>
          <w:kern w:val="0"/>
          <w:lang w:eastAsia="hr-HR"/>
          <w14:ligatures w14:val="none"/>
        </w:rPr>
      </w:pPr>
      <w:r w:rsidRPr="004C6C9D">
        <w:rPr>
          <w:rFonts w:eastAsia="Times New Roman" w:cs="Arial"/>
          <w:kern w:val="0"/>
          <w:lang w:eastAsia="hr-HR"/>
          <w14:ligatures w14:val="none"/>
        </w:rPr>
        <w:t>biciklističke staze i trake;</w:t>
      </w:r>
    </w:p>
    <w:p w14:paraId="09933ED8" w14:textId="77777777" w:rsidR="004C6C9D" w:rsidRPr="004C6C9D" w:rsidRDefault="004C6C9D" w:rsidP="004C6C9D">
      <w:pPr>
        <w:numPr>
          <w:ilvl w:val="0"/>
          <w:numId w:val="57"/>
        </w:numPr>
        <w:spacing w:line="240" w:lineRule="auto"/>
        <w:ind w:left="567" w:hanging="567"/>
        <w:jc w:val="left"/>
        <w:rPr>
          <w:rFonts w:eastAsia="Times New Roman" w:cs="Arial"/>
          <w:kern w:val="0"/>
          <w:lang w:eastAsia="hr-HR"/>
          <w14:ligatures w14:val="none"/>
        </w:rPr>
      </w:pPr>
      <w:r w:rsidRPr="004C6C9D">
        <w:rPr>
          <w:rFonts w:eastAsia="Times New Roman" w:cs="Arial"/>
          <w:kern w:val="0"/>
          <w:lang w:eastAsia="hr-HR"/>
          <w14:ligatures w14:val="none"/>
        </w:rPr>
        <w:t>pješačke površine;</w:t>
      </w:r>
    </w:p>
    <w:p w14:paraId="70DEA4AE" w14:textId="77777777" w:rsidR="004C6C9D" w:rsidRPr="004C6C9D" w:rsidRDefault="004C6C9D" w:rsidP="004C6C9D">
      <w:pPr>
        <w:numPr>
          <w:ilvl w:val="0"/>
          <w:numId w:val="57"/>
        </w:numPr>
        <w:spacing w:line="240" w:lineRule="auto"/>
        <w:ind w:left="567" w:hanging="567"/>
        <w:jc w:val="left"/>
        <w:rPr>
          <w:rFonts w:eastAsia="Times New Roman" w:cs="Arial"/>
          <w:kern w:val="0"/>
          <w:lang w:eastAsia="hr-HR"/>
          <w14:ligatures w14:val="none"/>
        </w:rPr>
      </w:pPr>
      <w:r w:rsidRPr="004C6C9D">
        <w:rPr>
          <w:rFonts w:eastAsia="Times New Roman" w:cs="Arial"/>
          <w:kern w:val="0"/>
          <w:lang w:eastAsia="hr-HR"/>
          <w14:ligatures w14:val="none"/>
        </w:rPr>
        <w:t>benzinske postaje;</w:t>
      </w:r>
    </w:p>
    <w:p w14:paraId="28609A9A" w14:textId="77777777" w:rsidR="004C6C9D" w:rsidRPr="004C6C9D" w:rsidRDefault="004C6C9D" w:rsidP="004C6C9D">
      <w:pPr>
        <w:numPr>
          <w:ilvl w:val="0"/>
          <w:numId w:val="57"/>
        </w:numPr>
        <w:spacing w:line="240" w:lineRule="auto"/>
        <w:ind w:left="567" w:hanging="567"/>
        <w:jc w:val="left"/>
        <w:rPr>
          <w:rFonts w:eastAsia="Times New Roman" w:cs="Arial"/>
          <w:kern w:val="0"/>
          <w:lang w:eastAsia="hr-HR"/>
          <w14:ligatures w14:val="none"/>
        </w:rPr>
      </w:pPr>
      <w:r w:rsidRPr="004C6C9D">
        <w:rPr>
          <w:rFonts w:eastAsia="Times New Roman" w:cs="Arial"/>
          <w:kern w:val="0"/>
          <w:lang w:eastAsia="hr-HR"/>
          <w14:ligatures w14:val="none"/>
        </w:rPr>
        <w:t>prometni terminali i drugi prateći sadržaji u funkciji prometa.</w:t>
      </w:r>
    </w:p>
    <w:p w14:paraId="1D17D54C" w14:textId="77777777" w:rsidR="004C6C9D" w:rsidRPr="004C6C9D" w:rsidRDefault="004C6C9D" w:rsidP="004C6C9D">
      <w:pPr>
        <w:spacing w:line="240" w:lineRule="auto"/>
        <w:ind w:left="567" w:hanging="567"/>
        <w:rPr>
          <w:rFonts w:eastAsia="Times New Roman" w:cs="Arial"/>
          <w:kern w:val="0"/>
          <w:lang w:eastAsia="hr-HR"/>
          <w14:ligatures w14:val="none"/>
        </w:rPr>
      </w:pPr>
      <w:r w:rsidRPr="004C6C9D">
        <w:rPr>
          <w:rFonts w:eastAsia="Times New Roman" w:cs="Arial"/>
          <w:kern w:val="0"/>
          <w:lang w:eastAsia="hr-HR"/>
          <w14:ligatures w14:val="none"/>
        </w:rPr>
        <w:t>(2)</w:t>
      </w:r>
      <w:r w:rsidRPr="004C6C9D">
        <w:rPr>
          <w:rFonts w:eastAsia="Times New Roman" w:cs="Arial"/>
          <w:kern w:val="0"/>
          <w:lang w:eastAsia="hr-HR"/>
          <w14:ligatures w14:val="none"/>
        </w:rPr>
        <w:tab/>
        <w:t>Ulice i trgovi, biciklističke staze, te pješačke površine mogu se uređivati i graditi na površinama svih namjena.</w:t>
      </w:r>
    </w:p>
    <w:p w14:paraId="606DA345" w14:textId="77777777" w:rsidR="00564403" w:rsidRDefault="00564403" w:rsidP="00D94733">
      <w:pPr>
        <w:rPr>
          <w:rFonts w:cs="Arial"/>
        </w:rPr>
      </w:pPr>
    </w:p>
    <w:p w14:paraId="4D1144A4" w14:textId="1147F413" w:rsidR="007E090C" w:rsidRPr="007E090C" w:rsidRDefault="007E090C" w:rsidP="007E090C">
      <w:pPr>
        <w:pStyle w:val="Naslov3"/>
        <w:rPr>
          <w:rFonts w:eastAsia="Times New Roman"/>
          <w:lang w:eastAsia="hr-HR"/>
        </w:rPr>
      </w:pPr>
      <w:bookmarkStart w:id="142" w:name="_Toc195017192"/>
      <w:r w:rsidRPr="007E090C">
        <w:rPr>
          <w:rFonts w:eastAsia="Times New Roman"/>
          <w:lang w:eastAsia="hr-HR"/>
        </w:rPr>
        <w:t>6.2.1.</w:t>
      </w:r>
      <w:r>
        <w:rPr>
          <w:rFonts w:eastAsia="Times New Roman"/>
          <w:lang w:eastAsia="hr-HR"/>
        </w:rPr>
        <w:t xml:space="preserve"> </w:t>
      </w:r>
      <w:r w:rsidRPr="007E090C">
        <w:rPr>
          <w:rFonts w:eastAsia="Times New Roman"/>
          <w:lang w:eastAsia="hr-HR"/>
        </w:rPr>
        <w:t>Ulice i trgovi</w:t>
      </w:r>
      <w:bookmarkEnd w:id="142"/>
    </w:p>
    <w:p w14:paraId="2A831C8C" w14:textId="77777777" w:rsidR="007E090C" w:rsidRPr="007E090C" w:rsidRDefault="007E090C" w:rsidP="007E090C">
      <w:pPr>
        <w:spacing w:line="240" w:lineRule="auto"/>
        <w:jc w:val="center"/>
        <w:rPr>
          <w:rFonts w:eastAsia="Times New Roman" w:cs="Arial"/>
          <w:b/>
          <w:kern w:val="0"/>
          <w:lang w:eastAsia="hr-HR"/>
          <w14:ligatures w14:val="none"/>
        </w:rPr>
      </w:pPr>
    </w:p>
    <w:p w14:paraId="02EAFFF4" w14:textId="77777777" w:rsidR="007E090C" w:rsidRPr="007E090C" w:rsidRDefault="007E090C" w:rsidP="007E090C">
      <w:pPr>
        <w:spacing w:line="240" w:lineRule="auto"/>
        <w:jc w:val="center"/>
        <w:rPr>
          <w:rFonts w:eastAsia="Times New Roman" w:cs="Arial"/>
          <w:b/>
          <w:kern w:val="0"/>
          <w:lang w:eastAsia="hr-HR"/>
          <w14:ligatures w14:val="none"/>
        </w:rPr>
      </w:pPr>
      <w:r w:rsidRPr="007E090C">
        <w:rPr>
          <w:rFonts w:eastAsia="Times New Roman" w:cs="Arial"/>
          <w:b/>
          <w:kern w:val="0"/>
          <w:lang w:eastAsia="hr-HR"/>
          <w14:ligatures w14:val="none"/>
        </w:rPr>
        <w:t>Članak 37.</w:t>
      </w:r>
    </w:p>
    <w:p w14:paraId="3D17F271" w14:textId="77777777" w:rsidR="00B35031" w:rsidRDefault="00B35031" w:rsidP="00D94733">
      <w:pPr>
        <w:rPr>
          <w:rFonts w:cs="Arial"/>
        </w:rPr>
      </w:pPr>
    </w:p>
    <w:p w14:paraId="065DA938" w14:textId="4B2A1FD5" w:rsidR="00201EB1" w:rsidRPr="00282B20" w:rsidRDefault="00201EB1" w:rsidP="00201EB1">
      <w:pPr>
        <w:spacing w:line="240" w:lineRule="auto"/>
        <w:ind w:left="567" w:hanging="567"/>
        <w:rPr>
          <w:rFonts w:eastAsia="Times New Roman" w:cs="Arial"/>
          <w:kern w:val="0"/>
          <w:lang w:eastAsia="hr-HR"/>
          <w14:ligatures w14:val="none"/>
        </w:rPr>
      </w:pPr>
      <w:r w:rsidRPr="00282B20">
        <w:rPr>
          <w:rFonts w:eastAsia="Times New Roman" w:cs="Arial"/>
          <w:kern w:val="0"/>
          <w:lang w:eastAsia="hr-HR"/>
          <w14:ligatures w14:val="none"/>
        </w:rPr>
        <w:t>(1)</w:t>
      </w:r>
      <w:r w:rsidRPr="00282B20">
        <w:rPr>
          <w:rFonts w:eastAsia="Times New Roman" w:cs="Arial"/>
          <w:kern w:val="0"/>
          <w:lang w:eastAsia="hr-HR"/>
          <w14:ligatures w14:val="none"/>
        </w:rPr>
        <w:tab/>
        <w:t>Ovim GUP-om predviđa se gradnja i uređenje ulične osnovne mreže koja se sastoji od gradskih obilaznica (zapadne i istočne), glavnih gradskih ulica, sabirnih ulica, te ostalih nekategoriziranih ulica.</w:t>
      </w:r>
    </w:p>
    <w:p w14:paraId="5231764D" w14:textId="77777777" w:rsidR="00201EB1" w:rsidRPr="00282B20" w:rsidRDefault="00201EB1" w:rsidP="00201EB1">
      <w:pPr>
        <w:spacing w:line="240" w:lineRule="auto"/>
        <w:ind w:left="567" w:hanging="567"/>
        <w:rPr>
          <w:rFonts w:eastAsia="Times New Roman" w:cs="Arial"/>
          <w:kern w:val="0"/>
          <w:lang w:eastAsia="hr-HR"/>
          <w14:ligatures w14:val="none"/>
        </w:rPr>
      </w:pPr>
      <w:r w:rsidRPr="00282B20">
        <w:rPr>
          <w:rFonts w:eastAsia="Times New Roman" w:cs="Arial"/>
          <w:kern w:val="0"/>
          <w:lang w:eastAsia="hr-HR"/>
          <w14:ligatures w14:val="none"/>
        </w:rPr>
        <w:t>(2)</w:t>
      </w:r>
      <w:r w:rsidRPr="00282B20">
        <w:rPr>
          <w:rFonts w:eastAsia="Times New Roman" w:cs="Arial"/>
          <w:kern w:val="0"/>
          <w:lang w:eastAsia="hr-HR"/>
          <w14:ligatures w14:val="none"/>
        </w:rPr>
        <w:tab/>
        <w:t>Prigodom gradnje glavnih gradskih ulica i gradskih ulica u pravilu će se planirati drvoredi.</w:t>
      </w:r>
    </w:p>
    <w:p w14:paraId="4E944136" w14:textId="77777777" w:rsidR="00201EB1" w:rsidRPr="00282B20" w:rsidRDefault="00201EB1" w:rsidP="00201EB1">
      <w:pPr>
        <w:spacing w:line="240" w:lineRule="auto"/>
        <w:ind w:left="567" w:hanging="567"/>
        <w:rPr>
          <w:rFonts w:eastAsia="Times New Roman" w:cs="Arial"/>
          <w:strike/>
          <w:kern w:val="0"/>
          <w:lang w:eastAsia="hr-HR"/>
          <w14:ligatures w14:val="none"/>
        </w:rPr>
      </w:pPr>
      <w:r w:rsidRPr="00282B20">
        <w:rPr>
          <w:rFonts w:eastAsia="Times New Roman" w:cs="Arial"/>
          <w:kern w:val="0"/>
          <w:lang w:eastAsia="hr-HR"/>
          <w14:ligatures w14:val="none"/>
        </w:rPr>
        <w:t>(3)</w:t>
      </w:r>
      <w:r w:rsidRPr="00282B20">
        <w:rPr>
          <w:rFonts w:eastAsia="Times New Roman" w:cs="Arial"/>
          <w:kern w:val="0"/>
          <w:lang w:eastAsia="hr-HR"/>
          <w14:ligatures w14:val="none"/>
        </w:rPr>
        <w:tab/>
        <w:t xml:space="preserve">Ukupna širina poprečnog profila, odnosno razmak između regulacijskih linija ulice, određivat će se na temelju kartografskog prikaza 3.a Promet, u mj. 1:5.000, a raspored površina unutar profila i njihovo tehničko oblikovanje na temelju urbanističko-tehničkih uvjeta. </w:t>
      </w:r>
    </w:p>
    <w:p w14:paraId="28969B45" w14:textId="77777777" w:rsidR="00201EB1" w:rsidRPr="00282B20" w:rsidRDefault="00201EB1" w:rsidP="00201EB1">
      <w:pPr>
        <w:spacing w:line="240" w:lineRule="auto"/>
        <w:ind w:left="567" w:hanging="567"/>
        <w:rPr>
          <w:rFonts w:eastAsia="Times New Roman" w:cs="Arial"/>
          <w:kern w:val="0"/>
          <w:lang w:eastAsia="hr-HR"/>
          <w14:ligatures w14:val="none"/>
        </w:rPr>
      </w:pPr>
      <w:r w:rsidRPr="00282B20">
        <w:rPr>
          <w:rFonts w:eastAsia="Times New Roman" w:cs="Arial"/>
          <w:kern w:val="0"/>
          <w:lang w:eastAsia="hr-HR"/>
          <w14:ligatures w14:val="none"/>
        </w:rPr>
        <w:lastRenderedPageBreak/>
        <w:t>(4)</w:t>
      </w:r>
      <w:r w:rsidRPr="00282B20">
        <w:rPr>
          <w:rFonts w:eastAsia="Times New Roman" w:cs="Arial"/>
          <w:kern w:val="0"/>
          <w:lang w:eastAsia="hr-HR"/>
          <w14:ligatures w14:val="none"/>
        </w:rPr>
        <w:tab/>
        <w:t>Površine planirane za gradnju ulica mogu se, prema potrebi, proširiti, posebno radi formiranja raskrižja, prilaza raskrižju, autobusnih ugibališta, posebnih traka za javni prijevoz, podzida, nasipa i slično.</w:t>
      </w:r>
    </w:p>
    <w:p w14:paraId="34CF7A10" w14:textId="77777777" w:rsidR="00201EB1" w:rsidRPr="00282B20" w:rsidRDefault="00201EB1" w:rsidP="00201EB1">
      <w:pPr>
        <w:spacing w:line="240" w:lineRule="auto"/>
        <w:ind w:left="567" w:hanging="567"/>
        <w:rPr>
          <w:rFonts w:eastAsia="Times New Roman" w:cs="Arial"/>
          <w:kern w:val="0"/>
          <w:lang w:eastAsia="hr-HR"/>
          <w14:ligatures w14:val="none"/>
        </w:rPr>
      </w:pPr>
      <w:r w:rsidRPr="00282B20">
        <w:rPr>
          <w:rFonts w:eastAsia="Times New Roman" w:cs="Arial"/>
          <w:kern w:val="0"/>
          <w:lang w:eastAsia="hr-HR"/>
          <w14:ligatures w14:val="none"/>
        </w:rPr>
        <w:t>(5)</w:t>
      </w:r>
      <w:r w:rsidRPr="00282B20">
        <w:rPr>
          <w:rFonts w:eastAsia="Times New Roman" w:cs="Arial"/>
          <w:kern w:val="0"/>
          <w:lang w:eastAsia="hr-HR"/>
          <w14:ligatures w14:val="none"/>
        </w:rPr>
        <w:tab/>
        <w:t xml:space="preserve">Načelne širine koridora za planirane kategorije ulica određene su za: </w:t>
      </w:r>
    </w:p>
    <w:p w14:paraId="168A830B" w14:textId="77777777" w:rsidR="00201EB1" w:rsidRPr="00282B20" w:rsidRDefault="00201EB1" w:rsidP="001E12BD">
      <w:pPr>
        <w:numPr>
          <w:ilvl w:val="0"/>
          <w:numId w:val="57"/>
        </w:numPr>
        <w:tabs>
          <w:tab w:val="num" w:pos="567"/>
        </w:tabs>
        <w:spacing w:line="240" w:lineRule="auto"/>
        <w:ind w:left="567" w:firstLine="0"/>
        <w:jc w:val="left"/>
        <w:rPr>
          <w:rFonts w:eastAsia="Times New Roman" w:cs="Arial"/>
          <w:kern w:val="0"/>
          <w:lang w:eastAsia="hr-HR"/>
          <w14:ligatures w14:val="none"/>
        </w:rPr>
      </w:pPr>
      <w:r w:rsidRPr="00282B20">
        <w:rPr>
          <w:rFonts w:eastAsia="Times New Roman" w:cs="Arial"/>
          <w:kern w:val="0"/>
          <w:lang w:eastAsia="hr-HR"/>
          <w14:ligatures w14:val="none"/>
        </w:rPr>
        <w:t xml:space="preserve">sjeverno - istočna obilaznica (nova državna cesta) 19,5 m </w:t>
      </w:r>
    </w:p>
    <w:p w14:paraId="47C20C47" w14:textId="77777777" w:rsidR="003A24D9" w:rsidRDefault="00201EB1" w:rsidP="001E12BD">
      <w:pPr>
        <w:numPr>
          <w:ilvl w:val="0"/>
          <w:numId w:val="57"/>
        </w:numPr>
        <w:tabs>
          <w:tab w:val="num" w:pos="567"/>
        </w:tabs>
        <w:spacing w:line="240" w:lineRule="auto"/>
        <w:ind w:left="567" w:firstLine="0"/>
        <w:jc w:val="left"/>
        <w:rPr>
          <w:rFonts w:eastAsia="Times New Roman" w:cs="Arial"/>
          <w:kern w:val="0"/>
          <w:lang w:eastAsia="hr-HR"/>
          <w14:ligatures w14:val="none"/>
        </w:rPr>
      </w:pPr>
      <w:r w:rsidRPr="00282B20">
        <w:rPr>
          <w:rFonts w:eastAsia="Times New Roman" w:cs="Arial"/>
          <w:kern w:val="0"/>
          <w:lang w:eastAsia="hr-HR"/>
          <w14:ligatures w14:val="none"/>
        </w:rPr>
        <w:t>glavne mjesne ulice 11,0-15,0 m</w:t>
      </w:r>
    </w:p>
    <w:p w14:paraId="2CFB4CA9" w14:textId="77777777" w:rsidR="003A24D9" w:rsidRDefault="00201EB1" w:rsidP="001E12BD">
      <w:pPr>
        <w:numPr>
          <w:ilvl w:val="0"/>
          <w:numId w:val="57"/>
        </w:numPr>
        <w:tabs>
          <w:tab w:val="num" w:pos="567"/>
        </w:tabs>
        <w:spacing w:line="240" w:lineRule="auto"/>
        <w:ind w:left="567" w:firstLine="0"/>
        <w:jc w:val="left"/>
        <w:rPr>
          <w:rFonts w:eastAsia="Times New Roman" w:cs="Arial"/>
          <w:kern w:val="0"/>
          <w:lang w:eastAsia="hr-HR"/>
          <w14:ligatures w14:val="none"/>
        </w:rPr>
      </w:pPr>
      <w:r w:rsidRPr="003A24D9">
        <w:rPr>
          <w:rFonts w:eastAsia="Times New Roman" w:cs="Arial"/>
          <w:kern w:val="0"/>
          <w:lang w:eastAsia="hr-HR"/>
          <w14:ligatures w14:val="none"/>
        </w:rPr>
        <w:t xml:space="preserve">sabirne ulice 9,0 - 12,0 m </w:t>
      </w:r>
    </w:p>
    <w:p w14:paraId="66307452" w14:textId="39DB4BE4" w:rsidR="00201EB1" w:rsidRPr="003A24D9" w:rsidRDefault="00201EB1" w:rsidP="001E12BD">
      <w:pPr>
        <w:numPr>
          <w:ilvl w:val="0"/>
          <w:numId w:val="57"/>
        </w:numPr>
        <w:tabs>
          <w:tab w:val="num" w:pos="567"/>
        </w:tabs>
        <w:spacing w:line="240" w:lineRule="auto"/>
        <w:ind w:left="567" w:firstLine="0"/>
        <w:jc w:val="left"/>
        <w:rPr>
          <w:rFonts w:eastAsia="Times New Roman" w:cs="Arial"/>
          <w:kern w:val="0"/>
          <w:lang w:eastAsia="hr-HR"/>
          <w14:ligatures w14:val="none"/>
        </w:rPr>
      </w:pPr>
      <w:r w:rsidRPr="003A24D9">
        <w:rPr>
          <w:rFonts w:eastAsia="Times New Roman" w:cs="Arial"/>
          <w:kern w:val="0"/>
          <w:lang w:eastAsia="hr-HR"/>
          <w14:ligatures w14:val="none"/>
        </w:rPr>
        <w:t xml:space="preserve">ostale ulice 8,0 - 11,0 m. </w:t>
      </w:r>
    </w:p>
    <w:p w14:paraId="6BEB5C15" w14:textId="77777777" w:rsidR="00201EB1" w:rsidRPr="00282B20" w:rsidRDefault="00201EB1" w:rsidP="001E12BD">
      <w:pPr>
        <w:spacing w:line="240" w:lineRule="auto"/>
        <w:ind w:left="567" w:hanging="567"/>
        <w:rPr>
          <w:rFonts w:eastAsia="Times New Roman" w:cs="Arial"/>
          <w:kern w:val="0"/>
          <w:lang w:eastAsia="hr-HR"/>
          <w14:ligatures w14:val="none"/>
        </w:rPr>
      </w:pPr>
      <w:r w:rsidRPr="00282B20">
        <w:rPr>
          <w:rFonts w:eastAsia="Times New Roman" w:cs="Arial"/>
          <w:kern w:val="0"/>
          <w:lang w:eastAsia="hr-HR"/>
          <w14:ligatures w14:val="none"/>
        </w:rPr>
        <w:t>(6)</w:t>
      </w:r>
      <w:r w:rsidRPr="00282B20">
        <w:rPr>
          <w:rFonts w:eastAsia="Times New Roman" w:cs="Arial"/>
          <w:kern w:val="0"/>
          <w:lang w:eastAsia="hr-HR"/>
          <w14:ligatures w14:val="none"/>
        </w:rPr>
        <w:tab/>
        <w:t xml:space="preserve">Širina prometne trake za </w:t>
      </w:r>
      <w:proofErr w:type="spellStart"/>
      <w:r w:rsidRPr="00282B20">
        <w:rPr>
          <w:rFonts w:eastAsia="Times New Roman" w:cs="Arial"/>
          <w:kern w:val="0"/>
          <w:lang w:eastAsia="hr-HR"/>
          <w14:ligatures w14:val="none"/>
        </w:rPr>
        <w:t>novoplanirane</w:t>
      </w:r>
      <w:proofErr w:type="spellEnd"/>
      <w:r w:rsidRPr="00282B20">
        <w:rPr>
          <w:rFonts w:eastAsia="Times New Roman" w:cs="Arial"/>
          <w:kern w:val="0"/>
          <w:lang w:eastAsia="hr-HR"/>
          <w14:ligatures w14:val="none"/>
        </w:rPr>
        <w:t xml:space="preserve"> glavne gradske ulice i gradske ulice u pravilu iznosi 3,50 m (najmanje 3,0 m), za sabirne ulice 3,0 m, a za druge nekategorizirane ulice najmanje 2,75 m.</w:t>
      </w:r>
    </w:p>
    <w:p w14:paraId="3F3879DB" w14:textId="77777777" w:rsidR="00201EB1" w:rsidRPr="00282B20" w:rsidRDefault="00201EB1" w:rsidP="001E12BD">
      <w:pPr>
        <w:spacing w:line="240" w:lineRule="auto"/>
        <w:ind w:left="567" w:hanging="567"/>
        <w:rPr>
          <w:rFonts w:eastAsia="Times New Roman" w:cs="Arial"/>
          <w:kern w:val="0"/>
          <w:lang w:eastAsia="hr-HR"/>
          <w14:ligatures w14:val="none"/>
        </w:rPr>
      </w:pPr>
      <w:r w:rsidRPr="00282B20">
        <w:rPr>
          <w:rFonts w:eastAsia="Times New Roman" w:cs="Arial"/>
          <w:kern w:val="0"/>
          <w:lang w:eastAsia="hr-HR"/>
          <w14:ligatures w14:val="none"/>
        </w:rPr>
        <w:t>(7)</w:t>
      </w:r>
      <w:r w:rsidRPr="00282B20">
        <w:rPr>
          <w:rFonts w:eastAsia="Times New Roman" w:cs="Arial"/>
          <w:kern w:val="0"/>
          <w:lang w:eastAsia="hr-HR"/>
          <w14:ligatures w14:val="none"/>
        </w:rPr>
        <w:tab/>
        <w:t>Raskrižja na uličnoj mreži u pravilu su u istoj razini, a na obilaznicama i glavnim gradskim ulicama mogu biti i denivelirana ako to zahtijevaju prometne potrebe i dopuštaju prostorne mogućnosti.</w:t>
      </w:r>
    </w:p>
    <w:p w14:paraId="74A79382" w14:textId="77777777" w:rsidR="00201EB1" w:rsidRPr="00282B20" w:rsidRDefault="00201EB1" w:rsidP="001E12BD">
      <w:pPr>
        <w:spacing w:line="240" w:lineRule="auto"/>
        <w:ind w:left="567" w:hanging="567"/>
        <w:rPr>
          <w:rFonts w:eastAsia="Times New Roman" w:cs="Arial"/>
          <w:kern w:val="0"/>
          <w:lang w:eastAsia="hr-HR"/>
          <w14:ligatures w14:val="none"/>
        </w:rPr>
      </w:pPr>
      <w:r w:rsidRPr="00282B20">
        <w:rPr>
          <w:rFonts w:eastAsia="Times New Roman" w:cs="Arial"/>
          <w:kern w:val="0"/>
          <w:lang w:eastAsia="hr-HR"/>
          <w14:ligatures w14:val="none"/>
        </w:rPr>
        <w:t>(8)</w:t>
      </w:r>
      <w:r w:rsidRPr="00282B20">
        <w:rPr>
          <w:rFonts w:eastAsia="Times New Roman" w:cs="Arial"/>
          <w:kern w:val="0"/>
          <w:lang w:eastAsia="hr-HR"/>
          <w14:ligatures w14:val="none"/>
        </w:rPr>
        <w:tab/>
        <w:t>Za postojeće druge ulice koje nisu kategorizirane ovim planom određeno je da udaljenost regulacijske linije ulice ne može biti manja od 4,5 m od osi kolnika, osim u već izgrađenim dijelovima s formiranim ulicama gdje, iznimno, može biti i manja, ali ne manja od 3,0 m.</w:t>
      </w:r>
    </w:p>
    <w:p w14:paraId="5BD2D0F8" w14:textId="77777777" w:rsidR="00201EB1" w:rsidRPr="00282B20" w:rsidRDefault="00201EB1" w:rsidP="001E12BD">
      <w:pPr>
        <w:spacing w:line="240" w:lineRule="auto"/>
        <w:ind w:left="567" w:hanging="567"/>
        <w:rPr>
          <w:rFonts w:eastAsia="Times New Roman" w:cs="Arial"/>
          <w:kern w:val="0"/>
          <w:lang w:eastAsia="hr-HR"/>
          <w14:ligatures w14:val="none"/>
        </w:rPr>
      </w:pPr>
      <w:r w:rsidRPr="00282B20">
        <w:rPr>
          <w:rFonts w:eastAsia="Times New Roman" w:cs="Arial"/>
          <w:kern w:val="0"/>
          <w:lang w:eastAsia="hr-HR"/>
          <w14:ligatures w14:val="none"/>
        </w:rPr>
        <w:t>(9)</w:t>
      </w:r>
      <w:r w:rsidRPr="00282B20">
        <w:rPr>
          <w:rFonts w:eastAsia="Times New Roman" w:cs="Arial"/>
          <w:kern w:val="0"/>
          <w:lang w:eastAsia="hr-HR"/>
          <w14:ligatures w14:val="none"/>
        </w:rPr>
        <w:tab/>
        <w:t>Točna lokacija prometnice se može izvesti sukladno projektno-tehničkoj dokumentaciji i/ili stvarnoj potrebi, na područjima svih namjena, a ne nužno prema ucrtanim koridorima. Planirane prometnice ako ne postoji potreba se ne moraju izvesti.</w:t>
      </w:r>
    </w:p>
    <w:p w14:paraId="41A7A5EA" w14:textId="77777777" w:rsidR="00201EB1" w:rsidRPr="00282B20" w:rsidRDefault="00201EB1" w:rsidP="001E12BD">
      <w:pPr>
        <w:spacing w:line="240" w:lineRule="auto"/>
        <w:ind w:left="567" w:hanging="567"/>
        <w:rPr>
          <w:rFonts w:eastAsia="Times New Roman" w:cs="Arial"/>
          <w:kern w:val="0"/>
          <w:lang w:eastAsia="hr-HR"/>
          <w14:ligatures w14:val="none"/>
        </w:rPr>
      </w:pPr>
      <w:r w:rsidRPr="00282B20">
        <w:rPr>
          <w:rFonts w:eastAsia="Times New Roman" w:cs="Arial"/>
          <w:kern w:val="0"/>
          <w:lang w:eastAsia="hr-HR"/>
          <w14:ligatures w14:val="none"/>
        </w:rPr>
        <w:t>(10)</w:t>
      </w:r>
      <w:r w:rsidRPr="00282B20">
        <w:rPr>
          <w:rFonts w:eastAsia="Times New Roman" w:cs="Arial"/>
          <w:kern w:val="0"/>
          <w:lang w:eastAsia="hr-HR"/>
          <w14:ligatures w14:val="none"/>
        </w:rPr>
        <w:tab/>
        <w:t>Nakon izgradnje prometnice, preostali dio planiranog koridora prometnice se pridružuje namjeni s kojom graniči.</w:t>
      </w:r>
    </w:p>
    <w:p w14:paraId="5794EA75" w14:textId="77777777" w:rsidR="00201EB1" w:rsidRPr="00282B20" w:rsidRDefault="00201EB1" w:rsidP="001E12BD">
      <w:pPr>
        <w:spacing w:line="240" w:lineRule="auto"/>
        <w:ind w:left="567" w:hanging="567"/>
        <w:rPr>
          <w:rFonts w:eastAsia="Times New Roman" w:cs="Arial"/>
          <w:kern w:val="0"/>
          <w:lang w:eastAsia="hr-HR"/>
          <w14:ligatures w14:val="none"/>
        </w:rPr>
      </w:pPr>
      <w:r w:rsidRPr="00282B20">
        <w:rPr>
          <w:rFonts w:eastAsia="Times New Roman" w:cs="Arial"/>
          <w:kern w:val="0"/>
          <w:lang w:eastAsia="hr-HR"/>
          <w14:ligatures w14:val="none"/>
        </w:rPr>
        <w:t>(11)</w:t>
      </w:r>
      <w:r w:rsidRPr="00282B20">
        <w:rPr>
          <w:rFonts w:eastAsia="Times New Roman" w:cs="Arial"/>
          <w:kern w:val="0"/>
          <w:lang w:eastAsia="hr-HR"/>
          <w14:ligatures w14:val="none"/>
        </w:rPr>
        <w:tab/>
        <w:t>Pristupna ulica je slijepa ulica, najveće dužine do 200 m i najmanje širine 5 m koja na kraju ima obvezno okretište za komunalna i druga vozila; iznimno, u postojećim pristupnim ulicama može se zadržati postojeća dužina, te postojeća širina ako nije manja od 5 m.</w:t>
      </w:r>
    </w:p>
    <w:p w14:paraId="06F36C4A" w14:textId="77777777" w:rsidR="00201EB1" w:rsidRPr="00282B20" w:rsidRDefault="00201EB1" w:rsidP="001E12BD">
      <w:pPr>
        <w:spacing w:line="240" w:lineRule="auto"/>
        <w:ind w:left="567" w:hanging="567"/>
        <w:rPr>
          <w:rFonts w:eastAsia="Times New Roman" w:cs="Arial"/>
          <w:kern w:val="0"/>
          <w:lang w:eastAsia="hr-HR"/>
          <w14:ligatures w14:val="none"/>
        </w:rPr>
      </w:pPr>
      <w:r w:rsidRPr="00282B20">
        <w:rPr>
          <w:rFonts w:eastAsia="Times New Roman" w:cs="Arial"/>
          <w:kern w:val="0"/>
          <w:lang w:eastAsia="hr-HR"/>
          <w14:ligatures w14:val="none"/>
        </w:rPr>
        <w:t>(12)</w:t>
      </w:r>
      <w:r w:rsidRPr="00282B20">
        <w:rPr>
          <w:rFonts w:eastAsia="Times New Roman" w:cs="Arial"/>
          <w:kern w:val="0"/>
          <w:lang w:eastAsia="hr-HR"/>
          <w14:ligatures w14:val="none"/>
        </w:rPr>
        <w:tab/>
        <w:t>Pristupni put je put do građevne čestice, najmanje širine 3,5 m, ako se koristi za kolni i pješački promet, odnosno najmanje širine 2,5 m ako se koristi za pješački promet, s tim da je njegova najveća dužina 50 m. Odredba se ne odnosi na postojeće pristupne putove.</w:t>
      </w:r>
    </w:p>
    <w:p w14:paraId="438E07EF" w14:textId="77777777" w:rsidR="00201EB1" w:rsidRPr="00282B20" w:rsidRDefault="00201EB1" w:rsidP="001E12BD">
      <w:pPr>
        <w:spacing w:line="240" w:lineRule="auto"/>
        <w:ind w:left="567" w:hanging="567"/>
        <w:rPr>
          <w:rFonts w:eastAsia="Times New Roman" w:cs="Arial"/>
          <w:kern w:val="0"/>
          <w:lang w:eastAsia="hr-HR"/>
          <w14:ligatures w14:val="none"/>
        </w:rPr>
      </w:pPr>
      <w:r w:rsidRPr="00282B20">
        <w:rPr>
          <w:rFonts w:eastAsia="Times New Roman" w:cs="Arial"/>
          <w:kern w:val="0"/>
          <w:lang w:eastAsia="hr-HR"/>
          <w14:ligatures w14:val="none"/>
        </w:rPr>
        <w:t>(13)</w:t>
      </w:r>
      <w:r w:rsidRPr="00282B20">
        <w:rPr>
          <w:rFonts w:eastAsia="Times New Roman" w:cs="Arial"/>
          <w:kern w:val="0"/>
          <w:lang w:eastAsia="hr-HR"/>
          <w14:ligatures w14:val="none"/>
        </w:rPr>
        <w:tab/>
        <w:t xml:space="preserve">Širina utvrđenog prilaza građevnoj čestici ne smije biti uža od </w:t>
      </w:r>
      <w:smartTag w:uri="urn:schemas-microsoft-com:office:smarttags" w:element="metricconverter">
        <w:smartTagPr>
          <w:attr w:name="ProductID" w:val="5 m"/>
        </w:smartTagPr>
        <w:r w:rsidRPr="00282B20">
          <w:rPr>
            <w:rFonts w:eastAsia="Times New Roman" w:cs="Arial"/>
            <w:kern w:val="0"/>
            <w:lang w:eastAsia="hr-HR"/>
            <w14:ligatures w14:val="none"/>
          </w:rPr>
          <w:t>5 m</w:t>
        </w:r>
      </w:smartTag>
      <w:r w:rsidRPr="00282B20">
        <w:rPr>
          <w:rFonts w:eastAsia="Times New Roman" w:cs="Arial"/>
          <w:kern w:val="0"/>
          <w:lang w:eastAsia="hr-HR"/>
          <w14:ligatures w14:val="none"/>
        </w:rPr>
        <w:t xml:space="preserve"> gdje se prilaz određuje kao dvosmjerni, odnosno </w:t>
      </w:r>
      <w:smartTag w:uri="urn:schemas-microsoft-com:office:smarttags" w:element="metricconverter">
        <w:smartTagPr>
          <w:attr w:name="ProductID" w:val="3 m"/>
        </w:smartTagPr>
        <w:r w:rsidRPr="00282B20">
          <w:rPr>
            <w:rFonts w:eastAsia="Times New Roman" w:cs="Arial"/>
            <w:kern w:val="0"/>
            <w:lang w:eastAsia="hr-HR"/>
            <w14:ligatures w14:val="none"/>
          </w:rPr>
          <w:t>3 m</w:t>
        </w:r>
      </w:smartTag>
      <w:r w:rsidRPr="00282B20">
        <w:rPr>
          <w:rFonts w:eastAsia="Times New Roman" w:cs="Arial"/>
          <w:kern w:val="0"/>
          <w:lang w:eastAsia="hr-HR"/>
          <w14:ligatures w14:val="none"/>
        </w:rPr>
        <w:t xml:space="preserve"> gdje se prilaz utvrđuje kao jednosmjerni, uz uvjet da dužina jednosmjernog prilaza do okretišta može biti maksimalno 150 m.</w:t>
      </w:r>
    </w:p>
    <w:p w14:paraId="3AD32661" w14:textId="77777777" w:rsidR="00201EB1" w:rsidRPr="00282B20" w:rsidRDefault="00201EB1" w:rsidP="001E12BD">
      <w:pPr>
        <w:spacing w:line="240" w:lineRule="auto"/>
        <w:ind w:left="567" w:hanging="567"/>
        <w:rPr>
          <w:rFonts w:eastAsia="Calibri" w:cs="Arial"/>
        </w:rPr>
      </w:pPr>
      <w:r w:rsidRPr="00282B20">
        <w:rPr>
          <w:rFonts w:eastAsia="Times New Roman" w:cs="Arial"/>
          <w:kern w:val="0"/>
          <w:lang w:eastAsia="hr-HR"/>
          <w14:ligatures w14:val="none"/>
        </w:rPr>
        <w:t>(14)</w:t>
      </w:r>
      <w:r w:rsidRPr="00282B20">
        <w:rPr>
          <w:rFonts w:eastAsia="Times New Roman" w:cs="Arial"/>
          <w:kern w:val="0"/>
          <w:lang w:eastAsia="hr-HR"/>
          <w14:ligatures w14:val="none"/>
        </w:rPr>
        <w:tab/>
      </w:r>
      <w:r w:rsidRPr="00282B20">
        <w:rPr>
          <w:rFonts w:eastAsia="Calibri" w:cs="Arial"/>
        </w:rPr>
        <w:t>Trasu i izvedbu zapadne obilaznice Grada Koprivnice planirati na način da se izbjegne izolacija, fragmentacija i uništavanje pogodnih staništa ciljnih vrsta leptira POVS HR2001320 Crna gora.</w:t>
      </w:r>
    </w:p>
    <w:p w14:paraId="517426D0" w14:textId="77777777" w:rsidR="00201EB1" w:rsidRPr="00282B20" w:rsidRDefault="00201EB1" w:rsidP="001E12BD">
      <w:pPr>
        <w:autoSpaceDE w:val="0"/>
        <w:autoSpaceDN w:val="0"/>
        <w:adjustRightInd w:val="0"/>
        <w:spacing w:line="240" w:lineRule="auto"/>
        <w:ind w:left="567" w:hanging="567"/>
        <w:rPr>
          <w:rFonts w:eastAsia="Calibri" w:cs="Arial"/>
        </w:rPr>
      </w:pPr>
      <w:r w:rsidRPr="00282B20">
        <w:rPr>
          <w:rFonts w:eastAsia="Times New Roman" w:cs="Arial"/>
          <w:kern w:val="0"/>
          <w:lang w:eastAsia="hr-HR"/>
          <w14:ligatures w14:val="none"/>
        </w:rPr>
        <w:t>(15)</w:t>
      </w:r>
      <w:r w:rsidRPr="00282B20">
        <w:rPr>
          <w:rFonts w:ascii="Times New Roman" w:eastAsia="Times New Roman" w:hAnsi="Times New Roman" w:cs="Arial"/>
          <w:kern w:val="0"/>
          <w:sz w:val="24"/>
          <w:szCs w:val="24"/>
          <w:lang w:eastAsia="hr-HR"/>
          <w14:ligatures w14:val="none"/>
        </w:rPr>
        <w:tab/>
      </w:r>
      <w:r w:rsidRPr="00282B20">
        <w:rPr>
          <w:rFonts w:eastAsia="Calibri" w:cs="Arial"/>
        </w:rPr>
        <w:t xml:space="preserve">Izgradnju prometne infrastrukture planirati izvan područja rasprostranjenosti staništa pogodnih za ciljne vrste POVS HR2001320 Crna gora. </w:t>
      </w:r>
    </w:p>
    <w:p w14:paraId="7001CFA7" w14:textId="77777777" w:rsidR="00201EB1" w:rsidRPr="00282B20" w:rsidRDefault="00201EB1" w:rsidP="001E12BD">
      <w:pPr>
        <w:autoSpaceDE w:val="0"/>
        <w:autoSpaceDN w:val="0"/>
        <w:adjustRightInd w:val="0"/>
        <w:spacing w:line="240" w:lineRule="auto"/>
        <w:ind w:left="567" w:hanging="567"/>
        <w:rPr>
          <w:rFonts w:eastAsia="Calibri" w:cs="Arial"/>
        </w:rPr>
      </w:pPr>
      <w:r w:rsidRPr="00282B20">
        <w:rPr>
          <w:rFonts w:eastAsia="Times New Roman" w:cs="Arial"/>
          <w:kern w:val="0"/>
          <w:lang w:eastAsia="hr-HR"/>
          <w14:ligatures w14:val="none"/>
        </w:rPr>
        <w:t>(16)</w:t>
      </w:r>
      <w:r w:rsidRPr="00282B20">
        <w:rPr>
          <w:rFonts w:ascii="Times New Roman" w:eastAsia="Times New Roman" w:hAnsi="Times New Roman" w:cs="Arial"/>
          <w:kern w:val="0"/>
          <w:sz w:val="24"/>
          <w:szCs w:val="24"/>
          <w:lang w:eastAsia="hr-HR"/>
          <w14:ligatures w14:val="none"/>
        </w:rPr>
        <w:tab/>
      </w:r>
      <w:r w:rsidRPr="00282B20">
        <w:rPr>
          <w:rFonts w:eastAsia="Calibri" w:cs="Arial"/>
        </w:rPr>
        <w:t xml:space="preserve">Izbjegavati korištenje rasvjete unutar područja ekološke mreže ukoliko nije nužna za sigurnost prometa. </w:t>
      </w:r>
    </w:p>
    <w:p w14:paraId="10882E8F" w14:textId="5CD9E608" w:rsidR="00201EB1" w:rsidRPr="00282B20" w:rsidRDefault="00201EB1" w:rsidP="001E12BD">
      <w:pPr>
        <w:autoSpaceDE w:val="0"/>
        <w:autoSpaceDN w:val="0"/>
        <w:adjustRightInd w:val="0"/>
        <w:spacing w:line="240" w:lineRule="auto"/>
        <w:ind w:left="567" w:hanging="567"/>
        <w:rPr>
          <w:rFonts w:eastAsia="Calibri" w:cs="Arial"/>
        </w:rPr>
      </w:pPr>
      <w:r w:rsidRPr="00282B20">
        <w:rPr>
          <w:rFonts w:eastAsia="Times New Roman" w:cs="Arial"/>
          <w:kern w:val="0"/>
          <w:lang w:eastAsia="hr-HR"/>
          <w14:ligatures w14:val="none"/>
        </w:rPr>
        <w:t>(17)</w:t>
      </w:r>
      <w:r w:rsidRPr="00282B20">
        <w:rPr>
          <w:rFonts w:ascii="Times New Roman" w:eastAsia="Times New Roman" w:hAnsi="Times New Roman" w:cs="Arial"/>
          <w:kern w:val="0"/>
          <w:sz w:val="24"/>
          <w:szCs w:val="24"/>
          <w:lang w:eastAsia="hr-HR"/>
          <w14:ligatures w14:val="none"/>
        </w:rPr>
        <w:tab/>
      </w:r>
      <w:r w:rsidRPr="00282B20">
        <w:rPr>
          <w:rFonts w:eastAsia="Calibri" w:cs="Arial"/>
        </w:rPr>
        <w:t xml:space="preserve">Prilikom planiranja rasvjete unutar područja ekološke mreže predvidjeti samo ekološki prihvatljive svjetiljke koje zadovoljavaju potrebe za umjetnom rasvijetljenošću pojedine građevine, objekta ili površine, uz minimalno nepotrebno rasipanje svjetlosti na strane i prema nebu te čija je emisija svjetlosti u skladu s uvjetima zaštite od svjetlosnog onečišćenja propisanim Zakonom o zaštiti od svjetlosnog onečišćenja. </w:t>
      </w:r>
    </w:p>
    <w:p w14:paraId="113F2800" w14:textId="77777777" w:rsidR="00B35031" w:rsidRDefault="00B35031" w:rsidP="00D94733">
      <w:pPr>
        <w:rPr>
          <w:rFonts w:cs="Arial"/>
        </w:rPr>
      </w:pPr>
    </w:p>
    <w:p w14:paraId="08F82AFE" w14:textId="38EE6581" w:rsidR="00383D62" w:rsidRPr="00383D62" w:rsidRDefault="00383D62" w:rsidP="00383D62">
      <w:pPr>
        <w:pStyle w:val="Naslov3"/>
        <w:rPr>
          <w:rFonts w:eastAsia="Times New Roman"/>
          <w:lang w:eastAsia="hr-HR"/>
        </w:rPr>
      </w:pPr>
      <w:bookmarkStart w:id="143" w:name="_Toc195017193"/>
      <w:r w:rsidRPr="00383D62">
        <w:rPr>
          <w:rFonts w:eastAsia="Times New Roman"/>
          <w:lang w:eastAsia="hr-HR"/>
        </w:rPr>
        <w:t>6.2.2.</w:t>
      </w:r>
      <w:r>
        <w:rPr>
          <w:rFonts w:eastAsia="Times New Roman"/>
          <w:lang w:eastAsia="hr-HR"/>
        </w:rPr>
        <w:t xml:space="preserve"> </w:t>
      </w:r>
      <w:r w:rsidRPr="00383D62">
        <w:rPr>
          <w:rFonts w:eastAsia="Times New Roman"/>
          <w:lang w:eastAsia="hr-HR"/>
        </w:rPr>
        <w:t>Parkirališta i garaže</w:t>
      </w:r>
      <w:bookmarkEnd w:id="143"/>
    </w:p>
    <w:p w14:paraId="33961AA8" w14:textId="77777777" w:rsidR="00383D62" w:rsidRPr="00383D62" w:rsidRDefault="00383D62" w:rsidP="00383D62">
      <w:pPr>
        <w:spacing w:line="240" w:lineRule="auto"/>
        <w:ind w:left="709" w:hanging="709"/>
        <w:jc w:val="center"/>
        <w:rPr>
          <w:rFonts w:eastAsia="Times New Roman" w:cs="Arial"/>
          <w:b/>
          <w:kern w:val="0"/>
          <w:lang w:eastAsia="hr-HR"/>
          <w14:ligatures w14:val="none"/>
        </w:rPr>
      </w:pPr>
    </w:p>
    <w:p w14:paraId="20896458" w14:textId="77777777" w:rsidR="00383D62" w:rsidRPr="00383D62" w:rsidRDefault="00383D62" w:rsidP="00383D62">
      <w:pPr>
        <w:spacing w:line="240" w:lineRule="auto"/>
        <w:ind w:left="709" w:hanging="709"/>
        <w:jc w:val="center"/>
        <w:rPr>
          <w:rFonts w:eastAsia="Times New Roman" w:cs="Arial"/>
          <w:b/>
          <w:kern w:val="0"/>
          <w:lang w:eastAsia="hr-HR"/>
          <w14:ligatures w14:val="none"/>
        </w:rPr>
      </w:pPr>
      <w:r w:rsidRPr="00383D62">
        <w:rPr>
          <w:rFonts w:eastAsia="Times New Roman" w:cs="Arial"/>
          <w:b/>
          <w:kern w:val="0"/>
          <w:lang w:eastAsia="hr-HR"/>
          <w14:ligatures w14:val="none"/>
        </w:rPr>
        <w:t>Članak 38.</w:t>
      </w:r>
    </w:p>
    <w:p w14:paraId="5355B589" w14:textId="77777777" w:rsidR="00B35031" w:rsidRDefault="00B35031" w:rsidP="00D94733">
      <w:pPr>
        <w:rPr>
          <w:rFonts w:cs="Arial"/>
        </w:rPr>
      </w:pPr>
    </w:p>
    <w:p w14:paraId="65DBC4BE" w14:textId="6584C3D8" w:rsidR="00383D62" w:rsidRPr="008E60B6" w:rsidRDefault="00383D62" w:rsidP="00383D62">
      <w:pPr>
        <w:tabs>
          <w:tab w:val="left" w:pos="567"/>
        </w:tabs>
        <w:spacing w:after="160"/>
        <w:jc w:val="left"/>
        <w:rPr>
          <w:rFonts w:eastAsia="Calibri" w:cs="Arial"/>
          <w:color w:val="000000" w:themeColor="text1"/>
          <w:vertAlign w:val="superscript"/>
        </w:rPr>
      </w:pPr>
      <w:r w:rsidRPr="008E60B6">
        <w:rPr>
          <w:rFonts w:eastAsia="Calibri" w:cs="Arial"/>
          <w:color w:val="000000" w:themeColor="text1"/>
        </w:rPr>
        <w:t xml:space="preserve">(1)    </w:t>
      </w:r>
      <w:r>
        <w:rPr>
          <w:rFonts w:eastAsia="Calibri" w:cs="Arial"/>
          <w:color w:val="000000" w:themeColor="text1"/>
        </w:rPr>
        <w:t xml:space="preserve"> </w:t>
      </w:r>
      <w:r w:rsidRPr="008E60B6">
        <w:rPr>
          <w:rFonts w:eastAsia="Calibri" w:cs="Arial"/>
          <w:color w:val="000000" w:themeColor="text1"/>
        </w:rPr>
        <w:t>Potreban broj parkirališno – garažnih mjesta, ovisno o vrsti i namjeni prostora:</w:t>
      </w:r>
    </w:p>
    <w:tbl>
      <w:tblPr>
        <w:tblStyle w:val="Reetkatablice"/>
        <w:tblW w:w="0" w:type="auto"/>
        <w:tblLayout w:type="fixed"/>
        <w:tblLook w:val="04A0" w:firstRow="1" w:lastRow="0" w:firstColumn="1" w:lastColumn="0" w:noHBand="0" w:noVBand="1"/>
      </w:tblPr>
      <w:tblGrid>
        <w:gridCol w:w="562"/>
        <w:gridCol w:w="3969"/>
        <w:gridCol w:w="709"/>
        <w:gridCol w:w="3062"/>
      </w:tblGrid>
      <w:tr w:rsidR="00383D62" w:rsidRPr="00D71A54" w14:paraId="5DF37EBA" w14:textId="77777777" w:rsidTr="00E74C31">
        <w:tc>
          <w:tcPr>
            <w:tcW w:w="562" w:type="dxa"/>
          </w:tcPr>
          <w:p w14:paraId="3B17AC8D" w14:textId="77777777" w:rsidR="00383D62" w:rsidRPr="00D71A54" w:rsidRDefault="00383D62" w:rsidP="00E74C31">
            <w:pPr>
              <w:ind w:firstLine="0"/>
              <w:rPr>
                <w:color w:val="000000" w:themeColor="text1"/>
                <w:sz w:val="18"/>
                <w:szCs w:val="24"/>
              </w:rPr>
            </w:pPr>
          </w:p>
        </w:tc>
        <w:tc>
          <w:tcPr>
            <w:tcW w:w="3969" w:type="dxa"/>
          </w:tcPr>
          <w:p w14:paraId="16437CE9" w14:textId="77777777" w:rsidR="00383D62" w:rsidRPr="00D71A54" w:rsidRDefault="00383D62" w:rsidP="00E74C31">
            <w:pPr>
              <w:ind w:firstLine="0"/>
              <w:rPr>
                <w:color w:val="000000" w:themeColor="text1"/>
                <w:sz w:val="18"/>
                <w:szCs w:val="24"/>
              </w:rPr>
            </w:pPr>
            <w:r w:rsidRPr="00D71A54">
              <w:rPr>
                <w:color w:val="000000" w:themeColor="text1"/>
                <w:sz w:val="18"/>
                <w:szCs w:val="24"/>
              </w:rPr>
              <w:t>Namjena građevine/prostora</w:t>
            </w:r>
          </w:p>
        </w:tc>
        <w:tc>
          <w:tcPr>
            <w:tcW w:w="709" w:type="dxa"/>
          </w:tcPr>
          <w:p w14:paraId="361BA866" w14:textId="77777777" w:rsidR="00383D62" w:rsidRPr="00D71A54" w:rsidRDefault="00383D62" w:rsidP="00E74C31">
            <w:pPr>
              <w:ind w:firstLine="0"/>
              <w:rPr>
                <w:color w:val="000000" w:themeColor="text1"/>
                <w:sz w:val="18"/>
                <w:szCs w:val="24"/>
              </w:rPr>
            </w:pPr>
            <w:proofErr w:type="spellStart"/>
            <w:r w:rsidRPr="00D71A54">
              <w:rPr>
                <w:color w:val="000000" w:themeColor="text1"/>
                <w:sz w:val="18"/>
                <w:szCs w:val="24"/>
              </w:rPr>
              <w:t>Koef</w:t>
            </w:r>
            <w:proofErr w:type="spellEnd"/>
            <w:r w:rsidRPr="00D71A54">
              <w:rPr>
                <w:color w:val="000000" w:themeColor="text1"/>
                <w:sz w:val="18"/>
                <w:szCs w:val="24"/>
              </w:rPr>
              <w:t>.</w:t>
            </w:r>
          </w:p>
        </w:tc>
        <w:tc>
          <w:tcPr>
            <w:tcW w:w="3062" w:type="dxa"/>
          </w:tcPr>
          <w:p w14:paraId="5E181BE8" w14:textId="77777777" w:rsidR="00383D62" w:rsidRPr="00D71A54" w:rsidRDefault="00383D62" w:rsidP="00E74C31">
            <w:pPr>
              <w:ind w:firstLine="0"/>
              <w:rPr>
                <w:color w:val="000000" w:themeColor="text1"/>
                <w:sz w:val="18"/>
                <w:szCs w:val="24"/>
              </w:rPr>
            </w:pPr>
            <w:r w:rsidRPr="00D71A54">
              <w:rPr>
                <w:color w:val="000000" w:themeColor="text1"/>
                <w:sz w:val="18"/>
                <w:szCs w:val="24"/>
              </w:rPr>
              <w:t>normativ</w:t>
            </w:r>
          </w:p>
        </w:tc>
      </w:tr>
      <w:tr w:rsidR="00383D62" w:rsidRPr="00D71A54" w14:paraId="1BCC29B8" w14:textId="77777777" w:rsidTr="00E74C31">
        <w:tc>
          <w:tcPr>
            <w:tcW w:w="562" w:type="dxa"/>
          </w:tcPr>
          <w:p w14:paraId="6151918A" w14:textId="77777777" w:rsidR="00383D62" w:rsidRPr="00D71A54" w:rsidRDefault="00383D62" w:rsidP="00E74C31">
            <w:pPr>
              <w:ind w:firstLine="0"/>
              <w:jc w:val="right"/>
              <w:rPr>
                <w:color w:val="000000" w:themeColor="text1"/>
                <w:sz w:val="18"/>
                <w:szCs w:val="24"/>
              </w:rPr>
            </w:pPr>
            <w:r w:rsidRPr="00D71A54">
              <w:rPr>
                <w:color w:val="000000" w:themeColor="text1"/>
                <w:sz w:val="18"/>
                <w:szCs w:val="24"/>
              </w:rPr>
              <w:t>1.</w:t>
            </w:r>
          </w:p>
        </w:tc>
        <w:tc>
          <w:tcPr>
            <w:tcW w:w="3969" w:type="dxa"/>
          </w:tcPr>
          <w:p w14:paraId="11495186" w14:textId="77777777" w:rsidR="00383D62" w:rsidRPr="00D71A54" w:rsidRDefault="00383D62" w:rsidP="00E74C31">
            <w:pPr>
              <w:ind w:firstLine="0"/>
              <w:rPr>
                <w:color w:val="000000" w:themeColor="text1"/>
                <w:sz w:val="18"/>
                <w:szCs w:val="24"/>
              </w:rPr>
            </w:pPr>
            <w:r w:rsidRPr="00D71A54">
              <w:rPr>
                <w:color w:val="000000" w:themeColor="text1"/>
                <w:sz w:val="18"/>
                <w:szCs w:val="24"/>
              </w:rPr>
              <w:t>Proizvodnja i skladišta</w:t>
            </w:r>
          </w:p>
        </w:tc>
        <w:tc>
          <w:tcPr>
            <w:tcW w:w="709" w:type="dxa"/>
          </w:tcPr>
          <w:p w14:paraId="44C934DB" w14:textId="77777777" w:rsidR="00383D62" w:rsidRPr="00D71A54" w:rsidRDefault="00383D62" w:rsidP="00E74C31">
            <w:pPr>
              <w:ind w:firstLine="0"/>
              <w:rPr>
                <w:color w:val="000000" w:themeColor="text1"/>
                <w:sz w:val="18"/>
                <w:szCs w:val="24"/>
              </w:rPr>
            </w:pPr>
            <w:r w:rsidRPr="00D71A54">
              <w:rPr>
                <w:color w:val="000000" w:themeColor="text1"/>
                <w:sz w:val="18"/>
                <w:szCs w:val="24"/>
              </w:rPr>
              <w:t>0,50</w:t>
            </w:r>
          </w:p>
        </w:tc>
        <w:tc>
          <w:tcPr>
            <w:tcW w:w="3062" w:type="dxa"/>
          </w:tcPr>
          <w:p w14:paraId="75FD91B8" w14:textId="77777777" w:rsidR="00383D62" w:rsidRPr="00D71A54" w:rsidRDefault="00383D62" w:rsidP="00E74C31">
            <w:pPr>
              <w:ind w:firstLine="0"/>
              <w:rPr>
                <w:color w:val="000000" w:themeColor="text1"/>
                <w:sz w:val="18"/>
                <w:szCs w:val="24"/>
              </w:rPr>
            </w:pPr>
            <w:r w:rsidRPr="00D71A54">
              <w:rPr>
                <w:color w:val="000000" w:themeColor="text1"/>
                <w:sz w:val="18"/>
                <w:szCs w:val="24"/>
              </w:rPr>
              <w:t>1 zaposlenik po smjeni</w:t>
            </w:r>
          </w:p>
        </w:tc>
      </w:tr>
      <w:tr w:rsidR="00383D62" w:rsidRPr="00D71A54" w14:paraId="6FAD7DA8" w14:textId="77777777" w:rsidTr="00E74C31">
        <w:tc>
          <w:tcPr>
            <w:tcW w:w="562" w:type="dxa"/>
          </w:tcPr>
          <w:p w14:paraId="026944A6" w14:textId="77777777" w:rsidR="00383D62" w:rsidRPr="00D71A54" w:rsidRDefault="00383D62" w:rsidP="00E74C31">
            <w:pPr>
              <w:ind w:firstLine="0"/>
              <w:jc w:val="right"/>
              <w:rPr>
                <w:color w:val="000000" w:themeColor="text1"/>
                <w:sz w:val="18"/>
                <w:szCs w:val="24"/>
              </w:rPr>
            </w:pPr>
            <w:r w:rsidRPr="00D71A54">
              <w:rPr>
                <w:color w:val="000000" w:themeColor="text1"/>
                <w:sz w:val="18"/>
                <w:szCs w:val="24"/>
              </w:rPr>
              <w:lastRenderedPageBreak/>
              <w:t>2.</w:t>
            </w:r>
          </w:p>
        </w:tc>
        <w:tc>
          <w:tcPr>
            <w:tcW w:w="3969" w:type="dxa"/>
          </w:tcPr>
          <w:p w14:paraId="1B7B4EC0" w14:textId="77777777" w:rsidR="00383D62" w:rsidRPr="00D71A54" w:rsidRDefault="00383D62" w:rsidP="00E74C31">
            <w:pPr>
              <w:ind w:firstLine="0"/>
              <w:rPr>
                <w:color w:val="000000" w:themeColor="text1"/>
                <w:sz w:val="18"/>
                <w:szCs w:val="24"/>
              </w:rPr>
            </w:pPr>
            <w:r w:rsidRPr="00D71A54">
              <w:rPr>
                <w:color w:val="000000" w:themeColor="text1"/>
                <w:sz w:val="18"/>
                <w:szCs w:val="24"/>
              </w:rPr>
              <w:t>Trgovine površine jednake ili manje od 1000 m2</w:t>
            </w:r>
          </w:p>
        </w:tc>
        <w:tc>
          <w:tcPr>
            <w:tcW w:w="709" w:type="dxa"/>
          </w:tcPr>
          <w:p w14:paraId="6488E94D" w14:textId="77777777" w:rsidR="00383D62" w:rsidRPr="00D71A54" w:rsidRDefault="00383D62" w:rsidP="00E74C31">
            <w:pPr>
              <w:ind w:firstLine="0"/>
              <w:rPr>
                <w:color w:val="000000" w:themeColor="text1"/>
                <w:sz w:val="18"/>
                <w:szCs w:val="24"/>
              </w:rPr>
            </w:pPr>
            <w:r w:rsidRPr="00D71A54">
              <w:rPr>
                <w:color w:val="000000" w:themeColor="text1"/>
                <w:sz w:val="18"/>
                <w:szCs w:val="24"/>
              </w:rPr>
              <w:t>4,00</w:t>
            </w:r>
          </w:p>
        </w:tc>
        <w:tc>
          <w:tcPr>
            <w:tcW w:w="3062" w:type="dxa"/>
          </w:tcPr>
          <w:p w14:paraId="736B1FBD" w14:textId="77777777" w:rsidR="00383D62" w:rsidRPr="00D71A54" w:rsidRDefault="00383D62" w:rsidP="00E74C31">
            <w:pPr>
              <w:ind w:firstLine="0"/>
              <w:rPr>
                <w:color w:val="000000" w:themeColor="text1"/>
                <w:sz w:val="18"/>
                <w:szCs w:val="24"/>
              </w:rPr>
            </w:pPr>
            <w:r w:rsidRPr="00D71A54">
              <w:rPr>
                <w:color w:val="000000" w:themeColor="text1"/>
                <w:sz w:val="18"/>
                <w:szCs w:val="24"/>
              </w:rPr>
              <w:t>100 m2 korisnog prostora</w:t>
            </w:r>
          </w:p>
        </w:tc>
      </w:tr>
      <w:tr w:rsidR="00383D62" w:rsidRPr="00D71A54" w14:paraId="4CE04DEA" w14:textId="77777777" w:rsidTr="00E74C31">
        <w:tc>
          <w:tcPr>
            <w:tcW w:w="562" w:type="dxa"/>
          </w:tcPr>
          <w:p w14:paraId="6DBA9ABA" w14:textId="77777777" w:rsidR="00383D62" w:rsidRPr="00D71A54" w:rsidRDefault="00383D62" w:rsidP="00E74C31">
            <w:pPr>
              <w:ind w:firstLine="0"/>
              <w:jc w:val="right"/>
              <w:rPr>
                <w:color w:val="000000" w:themeColor="text1"/>
                <w:sz w:val="18"/>
                <w:szCs w:val="24"/>
              </w:rPr>
            </w:pPr>
            <w:r w:rsidRPr="00D71A54">
              <w:rPr>
                <w:color w:val="000000" w:themeColor="text1"/>
                <w:sz w:val="18"/>
                <w:szCs w:val="24"/>
              </w:rPr>
              <w:t>3.</w:t>
            </w:r>
          </w:p>
        </w:tc>
        <w:tc>
          <w:tcPr>
            <w:tcW w:w="3969" w:type="dxa"/>
          </w:tcPr>
          <w:p w14:paraId="2ACEC5C9" w14:textId="77777777" w:rsidR="00383D62" w:rsidRPr="00D71A54" w:rsidRDefault="00383D62" w:rsidP="00E74C31">
            <w:pPr>
              <w:ind w:firstLine="0"/>
              <w:rPr>
                <w:color w:val="000000" w:themeColor="text1"/>
                <w:sz w:val="18"/>
                <w:szCs w:val="24"/>
              </w:rPr>
            </w:pPr>
            <w:r w:rsidRPr="00D71A54">
              <w:rPr>
                <w:color w:val="000000" w:themeColor="text1"/>
                <w:sz w:val="18"/>
                <w:szCs w:val="24"/>
              </w:rPr>
              <w:t>Trgovine iznad 1000 m2</w:t>
            </w:r>
          </w:p>
        </w:tc>
        <w:tc>
          <w:tcPr>
            <w:tcW w:w="709" w:type="dxa"/>
          </w:tcPr>
          <w:p w14:paraId="59867F5E" w14:textId="77777777" w:rsidR="00383D62" w:rsidRPr="00D71A54" w:rsidRDefault="00383D62" w:rsidP="00E74C31">
            <w:pPr>
              <w:ind w:firstLine="0"/>
              <w:rPr>
                <w:color w:val="000000" w:themeColor="text1"/>
                <w:sz w:val="18"/>
                <w:szCs w:val="24"/>
              </w:rPr>
            </w:pPr>
            <w:r w:rsidRPr="00D71A54">
              <w:rPr>
                <w:color w:val="000000" w:themeColor="text1"/>
                <w:sz w:val="18"/>
                <w:szCs w:val="24"/>
              </w:rPr>
              <w:t>2,00</w:t>
            </w:r>
          </w:p>
        </w:tc>
        <w:tc>
          <w:tcPr>
            <w:tcW w:w="3062" w:type="dxa"/>
          </w:tcPr>
          <w:p w14:paraId="17D120B4" w14:textId="77777777" w:rsidR="00383D62" w:rsidRPr="00D71A54" w:rsidRDefault="00383D62" w:rsidP="00E74C31">
            <w:pPr>
              <w:ind w:firstLine="0"/>
              <w:rPr>
                <w:color w:val="000000" w:themeColor="text1"/>
                <w:sz w:val="18"/>
                <w:szCs w:val="24"/>
              </w:rPr>
            </w:pPr>
            <w:r w:rsidRPr="00D71A54">
              <w:rPr>
                <w:color w:val="000000" w:themeColor="text1"/>
                <w:sz w:val="18"/>
                <w:szCs w:val="24"/>
              </w:rPr>
              <w:t>100 m2 korisnog prostora</w:t>
            </w:r>
          </w:p>
        </w:tc>
      </w:tr>
      <w:tr w:rsidR="00383D62" w:rsidRPr="00D71A54" w14:paraId="53F1E636" w14:textId="77777777" w:rsidTr="00E74C31">
        <w:tc>
          <w:tcPr>
            <w:tcW w:w="562" w:type="dxa"/>
          </w:tcPr>
          <w:p w14:paraId="5419F082" w14:textId="77777777" w:rsidR="00383D62" w:rsidRPr="00D71A54" w:rsidRDefault="00383D62" w:rsidP="00E74C31">
            <w:pPr>
              <w:ind w:firstLine="0"/>
              <w:jc w:val="right"/>
              <w:rPr>
                <w:color w:val="000000" w:themeColor="text1"/>
                <w:sz w:val="18"/>
                <w:szCs w:val="24"/>
              </w:rPr>
            </w:pPr>
            <w:r w:rsidRPr="00D71A54">
              <w:rPr>
                <w:color w:val="000000" w:themeColor="text1"/>
                <w:sz w:val="18"/>
                <w:szCs w:val="24"/>
              </w:rPr>
              <w:t>4.</w:t>
            </w:r>
          </w:p>
        </w:tc>
        <w:tc>
          <w:tcPr>
            <w:tcW w:w="3969" w:type="dxa"/>
          </w:tcPr>
          <w:p w14:paraId="022C97A7" w14:textId="77777777" w:rsidR="00383D62" w:rsidRPr="00D71A54" w:rsidRDefault="00383D62" w:rsidP="00E74C31">
            <w:pPr>
              <w:ind w:firstLine="0"/>
              <w:rPr>
                <w:color w:val="000000" w:themeColor="text1"/>
                <w:sz w:val="18"/>
                <w:szCs w:val="24"/>
              </w:rPr>
            </w:pPr>
            <w:r w:rsidRPr="00D71A54">
              <w:rPr>
                <w:color w:val="000000" w:themeColor="text1"/>
                <w:sz w:val="18"/>
                <w:szCs w:val="24"/>
              </w:rPr>
              <w:t>Uredski prostori</w:t>
            </w:r>
          </w:p>
        </w:tc>
        <w:tc>
          <w:tcPr>
            <w:tcW w:w="709" w:type="dxa"/>
          </w:tcPr>
          <w:p w14:paraId="03C28EC7" w14:textId="77777777" w:rsidR="00383D62" w:rsidRPr="00D71A54" w:rsidRDefault="00383D62" w:rsidP="00E74C31">
            <w:pPr>
              <w:ind w:firstLine="0"/>
              <w:rPr>
                <w:color w:val="000000" w:themeColor="text1"/>
                <w:sz w:val="18"/>
                <w:szCs w:val="24"/>
              </w:rPr>
            </w:pPr>
            <w:r w:rsidRPr="00D71A54">
              <w:rPr>
                <w:color w:val="000000" w:themeColor="text1"/>
                <w:sz w:val="18"/>
                <w:szCs w:val="24"/>
              </w:rPr>
              <w:t>2,00</w:t>
            </w:r>
          </w:p>
        </w:tc>
        <w:tc>
          <w:tcPr>
            <w:tcW w:w="3062" w:type="dxa"/>
          </w:tcPr>
          <w:p w14:paraId="59EC291B" w14:textId="77777777" w:rsidR="00383D62" w:rsidRPr="00D71A54" w:rsidRDefault="00383D62" w:rsidP="00E74C31">
            <w:pPr>
              <w:ind w:firstLine="0"/>
              <w:rPr>
                <w:color w:val="000000" w:themeColor="text1"/>
                <w:sz w:val="18"/>
                <w:szCs w:val="24"/>
              </w:rPr>
            </w:pPr>
            <w:r w:rsidRPr="00D71A54">
              <w:rPr>
                <w:color w:val="000000" w:themeColor="text1"/>
                <w:sz w:val="18"/>
                <w:szCs w:val="24"/>
              </w:rPr>
              <w:t>100 m2 korisnog prostora</w:t>
            </w:r>
          </w:p>
        </w:tc>
      </w:tr>
      <w:tr w:rsidR="00383D62" w:rsidRPr="00D71A54" w14:paraId="52C40593" w14:textId="77777777" w:rsidTr="00E74C31">
        <w:tc>
          <w:tcPr>
            <w:tcW w:w="562" w:type="dxa"/>
          </w:tcPr>
          <w:p w14:paraId="02198860" w14:textId="77777777" w:rsidR="00383D62" w:rsidRPr="00D71A54" w:rsidRDefault="00383D62" w:rsidP="00E74C31">
            <w:pPr>
              <w:ind w:firstLine="0"/>
              <w:jc w:val="right"/>
              <w:rPr>
                <w:color w:val="000000" w:themeColor="text1"/>
                <w:sz w:val="18"/>
                <w:szCs w:val="24"/>
              </w:rPr>
            </w:pPr>
            <w:r w:rsidRPr="00D71A54">
              <w:rPr>
                <w:color w:val="000000" w:themeColor="text1"/>
                <w:sz w:val="18"/>
                <w:szCs w:val="24"/>
              </w:rPr>
              <w:t>5.</w:t>
            </w:r>
          </w:p>
        </w:tc>
        <w:tc>
          <w:tcPr>
            <w:tcW w:w="3969" w:type="dxa"/>
          </w:tcPr>
          <w:p w14:paraId="28918DCA" w14:textId="77777777" w:rsidR="00383D62" w:rsidRPr="00D71A54" w:rsidRDefault="00383D62" w:rsidP="00E74C31">
            <w:pPr>
              <w:ind w:firstLine="0"/>
              <w:rPr>
                <w:color w:val="000000" w:themeColor="text1"/>
                <w:sz w:val="18"/>
                <w:szCs w:val="24"/>
              </w:rPr>
            </w:pPr>
            <w:r w:rsidRPr="00D71A54">
              <w:rPr>
                <w:color w:val="000000" w:themeColor="text1"/>
                <w:sz w:val="18"/>
                <w:szCs w:val="24"/>
              </w:rPr>
              <w:t xml:space="preserve">Uslužne </w:t>
            </w:r>
          </w:p>
        </w:tc>
        <w:tc>
          <w:tcPr>
            <w:tcW w:w="709" w:type="dxa"/>
          </w:tcPr>
          <w:p w14:paraId="72F939BA" w14:textId="77777777" w:rsidR="00383D62" w:rsidRPr="00D71A54" w:rsidRDefault="00383D62" w:rsidP="00E74C31">
            <w:pPr>
              <w:ind w:firstLine="0"/>
              <w:rPr>
                <w:color w:val="000000" w:themeColor="text1"/>
                <w:sz w:val="18"/>
                <w:szCs w:val="24"/>
              </w:rPr>
            </w:pPr>
            <w:r w:rsidRPr="00D71A54">
              <w:rPr>
                <w:color w:val="000000" w:themeColor="text1"/>
                <w:sz w:val="18"/>
                <w:szCs w:val="24"/>
              </w:rPr>
              <w:t>2,00</w:t>
            </w:r>
          </w:p>
        </w:tc>
        <w:tc>
          <w:tcPr>
            <w:tcW w:w="3062" w:type="dxa"/>
          </w:tcPr>
          <w:p w14:paraId="5E288004" w14:textId="77777777" w:rsidR="00383D62" w:rsidRPr="00D71A54" w:rsidRDefault="00383D62" w:rsidP="00E74C31">
            <w:pPr>
              <w:ind w:firstLine="0"/>
              <w:rPr>
                <w:color w:val="000000" w:themeColor="text1"/>
                <w:sz w:val="18"/>
                <w:szCs w:val="24"/>
              </w:rPr>
            </w:pPr>
            <w:r w:rsidRPr="00D71A54">
              <w:rPr>
                <w:color w:val="000000" w:themeColor="text1"/>
                <w:sz w:val="18"/>
                <w:szCs w:val="24"/>
              </w:rPr>
              <w:t>100 m2 korisnog prostora</w:t>
            </w:r>
          </w:p>
        </w:tc>
      </w:tr>
      <w:tr w:rsidR="00383D62" w:rsidRPr="00D71A54" w14:paraId="4CE10A9C" w14:textId="77777777" w:rsidTr="00E74C31">
        <w:tc>
          <w:tcPr>
            <w:tcW w:w="562" w:type="dxa"/>
          </w:tcPr>
          <w:p w14:paraId="4516B65D" w14:textId="77777777" w:rsidR="00383D62" w:rsidRPr="00D71A54" w:rsidRDefault="00383D62" w:rsidP="00E74C31">
            <w:pPr>
              <w:ind w:firstLine="0"/>
              <w:jc w:val="right"/>
              <w:rPr>
                <w:color w:val="000000" w:themeColor="text1"/>
                <w:sz w:val="18"/>
                <w:szCs w:val="24"/>
              </w:rPr>
            </w:pPr>
            <w:r w:rsidRPr="00D71A54">
              <w:rPr>
                <w:color w:val="000000" w:themeColor="text1"/>
                <w:sz w:val="18"/>
                <w:szCs w:val="24"/>
              </w:rPr>
              <w:t>6.</w:t>
            </w:r>
          </w:p>
        </w:tc>
        <w:tc>
          <w:tcPr>
            <w:tcW w:w="3969" w:type="dxa"/>
          </w:tcPr>
          <w:p w14:paraId="135EDF16" w14:textId="77777777" w:rsidR="00383D62" w:rsidRPr="00D71A54" w:rsidRDefault="00383D62" w:rsidP="00E74C31">
            <w:pPr>
              <w:ind w:firstLine="0"/>
              <w:rPr>
                <w:color w:val="000000" w:themeColor="text1"/>
                <w:sz w:val="18"/>
                <w:szCs w:val="24"/>
              </w:rPr>
            </w:pPr>
            <w:r w:rsidRPr="00D71A54">
              <w:rPr>
                <w:color w:val="000000" w:themeColor="text1"/>
                <w:sz w:val="18"/>
                <w:szCs w:val="24"/>
              </w:rPr>
              <w:t>Zanatske i servisne djelatnosti</w:t>
            </w:r>
          </w:p>
        </w:tc>
        <w:tc>
          <w:tcPr>
            <w:tcW w:w="709" w:type="dxa"/>
          </w:tcPr>
          <w:p w14:paraId="39A1058A" w14:textId="77777777" w:rsidR="00383D62" w:rsidRPr="00D71A54" w:rsidRDefault="00383D62" w:rsidP="00E74C31">
            <w:pPr>
              <w:ind w:firstLine="0"/>
              <w:rPr>
                <w:color w:val="000000" w:themeColor="text1"/>
                <w:sz w:val="18"/>
                <w:szCs w:val="24"/>
              </w:rPr>
            </w:pPr>
            <w:r w:rsidRPr="00D71A54">
              <w:rPr>
                <w:color w:val="000000" w:themeColor="text1"/>
                <w:sz w:val="18"/>
                <w:szCs w:val="24"/>
              </w:rPr>
              <w:t>4,00</w:t>
            </w:r>
          </w:p>
        </w:tc>
        <w:tc>
          <w:tcPr>
            <w:tcW w:w="3062" w:type="dxa"/>
          </w:tcPr>
          <w:p w14:paraId="715E61F6" w14:textId="77777777" w:rsidR="00383D62" w:rsidRPr="00D71A54" w:rsidRDefault="00383D62" w:rsidP="00E74C31">
            <w:pPr>
              <w:ind w:firstLine="0"/>
              <w:rPr>
                <w:color w:val="000000" w:themeColor="text1"/>
                <w:sz w:val="18"/>
                <w:szCs w:val="24"/>
              </w:rPr>
            </w:pPr>
            <w:r w:rsidRPr="00D71A54">
              <w:rPr>
                <w:color w:val="000000" w:themeColor="text1"/>
                <w:sz w:val="18"/>
                <w:szCs w:val="24"/>
              </w:rPr>
              <w:t>100 m2 korisnog prostora</w:t>
            </w:r>
          </w:p>
        </w:tc>
      </w:tr>
      <w:tr w:rsidR="00383D62" w:rsidRPr="00D71A54" w14:paraId="27399D9E" w14:textId="77777777" w:rsidTr="00E74C31">
        <w:tc>
          <w:tcPr>
            <w:tcW w:w="562" w:type="dxa"/>
          </w:tcPr>
          <w:p w14:paraId="7060E068" w14:textId="77777777" w:rsidR="00383D62" w:rsidRPr="00D71A54" w:rsidRDefault="00383D62" w:rsidP="00E74C31">
            <w:pPr>
              <w:ind w:firstLine="0"/>
              <w:jc w:val="right"/>
              <w:rPr>
                <w:color w:val="000000" w:themeColor="text1"/>
                <w:sz w:val="18"/>
                <w:szCs w:val="24"/>
              </w:rPr>
            </w:pPr>
            <w:r w:rsidRPr="00D71A54">
              <w:rPr>
                <w:color w:val="000000" w:themeColor="text1"/>
                <w:sz w:val="18"/>
                <w:szCs w:val="24"/>
              </w:rPr>
              <w:t>7.</w:t>
            </w:r>
          </w:p>
        </w:tc>
        <w:tc>
          <w:tcPr>
            <w:tcW w:w="3969" w:type="dxa"/>
          </w:tcPr>
          <w:p w14:paraId="4F8DD889" w14:textId="77777777" w:rsidR="00383D62" w:rsidRPr="00D71A54" w:rsidRDefault="00383D62" w:rsidP="00E74C31">
            <w:pPr>
              <w:ind w:firstLine="0"/>
              <w:rPr>
                <w:color w:val="000000" w:themeColor="text1"/>
                <w:sz w:val="18"/>
                <w:szCs w:val="24"/>
              </w:rPr>
            </w:pPr>
            <w:r w:rsidRPr="00D71A54">
              <w:rPr>
                <w:color w:val="000000" w:themeColor="text1"/>
                <w:sz w:val="18"/>
                <w:szCs w:val="24"/>
              </w:rPr>
              <w:t>Ugostiteljstvo</w:t>
            </w:r>
          </w:p>
        </w:tc>
        <w:tc>
          <w:tcPr>
            <w:tcW w:w="709" w:type="dxa"/>
          </w:tcPr>
          <w:p w14:paraId="0FB8E932" w14:textId="77777777" w:rsidR="00383D62" w:rsidRPr="00D71A54" w:rsidRDefault="00383D62" w:rsidP="00E74C31">
            <w:pPr>
              <w:ind w:firstLine="0"/>
              <w:rPr>
                <w:color w:val="000000" w:themeColor="text1"/>
                <w:sz w:val="18"/>
                <w:szCs w:val="24"/>
              </w:rPr>
            </w:pPr>
            <w:r w:rsidRPr="00D71A54">
              <w:rPr>
                <w:color w:val="000000" w:themeColor="text1"/>
                <w:sz w:val="18"/>
                <w:szCs w:val="24"/>
              </w:rPr>
              <w:t>4,00</w:t>
            </w:r>
          </w:p>
        </w:tc>
        <w:tc>
          <w:tcPr>
            <w:tcW w:w="3062" w:type="dxa"/>
          </w:tcPr>
          <w:p w14:paraId="43D6EC72" w14:textId="77777777" w:rsidR="00383D62" w:rsidRPr="00D71A54" w:rsidRDefault="00383D62" w:rsidP="00E74C31">
            <w:pPr>
              <w:ind w:firstLine="0"/>
              <w:rPr>
                <w:color w:val="000000" w:themeColor="text1"/>
                <w:sz w:val="18"/>
                <w:szCs w:val="24"/>
              </w:rPr>
            </w:pPr>
            <w:r w:rsidRPr="00D71A54">
              <w:rPr>
                <w:color w:val="000000" w:themeColor="text1"/>
                <w:sz w:val="18"/>
                <w:szCs w:val="24"/>
              </w:rPr>
              <w:t>100 m2 korisnog prostora</w:t>
            </w:r>
          </w:p>
        </w:tc>
      </w:tr>
      <w:tr w:rsidR="00383D62" w:rsidRPr="00D71A54" w14:paraId="75FDAB35" w14:textId="77777777" w:rsidTr="00E74C31">
        <w:tc>
          <w:tcPr>
            <w:tcW w:w="562" w:type="dxa"/>
            <w:vMerge w:val="restart"/>
          </w:tcPr>
          <w:p w14:paraId="686085D2" w14:textId="77777777" w:rsidR="00383D62" w:rsidRPr="00D71A54" w:rsidRDefault="00383D62" w:rsidP="00E74C31">
            <w:pPr>
              <w:ind w:firstLine="0"/>
              <w:jc w:val="right"/>
              <w:rPr>
                <w:color w:val="000000" w:themeColor="text1"/>
                <w:sz w:val="18"/>
                <w:szCs w:val="24"/>
              </w:rPr>
            </w:pPr>
            <w:r w:rsidRPr="00D71A54">
              <w:rPr>
                <w:color w:val="000000" w:themeColor="text1"/>
                <w:sz w:val="18"/>
                <w:szCs w:val="24"/>
              </w:rPr>
              <w:t>8.</w:t>
            </w:r>
          </w:p>
        </w:tc>
        <w:tc>
          <w:tcPr>
            <w:tcW w:w="3969" w:type="dxa"/>
            <w:vMerge w:val="restart"/>
          </w:tcPr>
          <w:p w14:paraId="59FAB7CF" w14:textId="77777777" w:rsidR="00383D62" w:rsidRPr="00D71A54" w:rsidRDefault="00383D62" w:rsidP="00E74C31">
            <w:pPr>
              <w:ind w:firstLine="0"/>
              <w:rPr>
                <w:color w:val="000000" w:themeColor="text1"/>
                <w:sz w:val="18"/>
                <w:szCs w:val="24"/>
              </w:rPr>
            </w:pPr>
            <w:r w:rsidRPr="00D71A54">
              <w:rPr>
                <w:color w:val="000000" w:themeColor="text1"/>
                <w:sz w:val="18"/>
                <w:szCs w:val="24"/>
              </w:rPr>
              <w:t>Kulturne djelatnosti (muzej, galerija i sl.) i višenamjenske dvorane (kazališta, koncertne dvorane, kina i sl.)</w:t>
            </w:r>
          </w:p>
        </w:tc>
        <w:tc>
          <w:tcPr>
            <w:tcW w:w="709" w:type="dxa"/>
          </w:tcPr>
          <w:p w14:paraId="026A56F8" w14:textId="77777777" w:rsidR="00383D62" w:rsidRPr="00D71A54" w:rsidRDefault="00383D62" w:rsidP="00E74C31">
            <w:pPr>
              <w:ind w:firstLine="0"/>
              <w:rPr>
                <w:color w:val="000000" w:themeColor="text1"/>
                <w:sz w:val="18"/>
                <w:szCs w:val="24"/>
              </w:rPr>
            </w:pPr>
            <w:r w:rsidRPr="00D71A54">
              <w:rPr>
                <w:color w:val="000000" w:themeColor="text1"/>
                <w:sz w:val="18"/>
                <w:szCs w:val="24"/>
              </w:rPr>
              <w:t>1,00</w:t>
            </w:r>
          </w:p>
        </w:tc>
        <w:tc>
          <w:tcPr>
            <w:tcW w:w="3062" w:type="dxa"/>
          </w:tcPr>
          <w:p w14:paraId="4497289B" w14:textId="77777777" w:rsidR="00383D62" w:rsidRPr="00D71A54" w:rsidRDefault="00383D62" w:rsidP="00E74C31">
            <w:pPr>
              <w:ind w:firstLine="0"/>
              <w:rPr>
                <w:color w:val="000000" w:themeColor="text1"/>
                <w:sz w:val="18"/>
                <w:szCs w:val="24"/>
              </w:rPr>
            </w:pPr>
            <w:r w:rsidRPr="00D71A54">
              <w:rPr>
                <w:color w:val="000000" w:themeColor="text1"/>
                <w:sz w:val="18"/>
                <w:szCs w:val="24"/>
              </w:rPr>
              <w:t>1 zaposlenik po smjeni</w:t>
            </w:r>
          </w:p>
        </w:tc>
      </w:tr>
      <w:tr w:rsidR="00383D62" w:rsidRPr="00D71A54" w14:paraId="716ADB10" w14:textId="77777777" w:rsidTr="00E74C31">
        <w:tc>
          <w:tcPr>
            <w:tcW w:w="562" w:type="dxa"/>
            <w:vMerge/>
          </w:tcPr>
          <w:p w14:paraId="1F9E0C7D" w14:textId="77777777" w:rsidR="00383D62" w:rsidRPr="00D71A54" w:rsidRDefault="00383D62" w:rsidP="00E74C31">
            <w:pPr>
              <w:ind w:firstLine="0"/>
              <w:jc w:val="right"/>
              <w:rPr>
                <w:color w:val="000000" w:themeColor="text1"/>
                <w:sz w:val="18"/>
                <w:szCs w:val="24"/>
              </w:rPr>
            </w:pPr>
          </w:p>
        </w:tc>
        <w:tc>
          <w:tcPr>
            <w:tcW w:w="3969" w:type="dxa"/>
            <w:vMerge/>
          </w:tcPr>
          <w:p w14:paraId="0D51D12F" w14:textId="77777777" w:rsidR="00383D62" w:rsidRPr="00D71A54" w:rsidRDefault="00383D62" w:rsidP="00E74C31">
            <w:pPr>
              <w:ind w:firstLine="0"/>
              <w:rPr>
                <w:color w:val="000000" w:themeColor="text1"/>
                <w:sz w:val="18"/>
                <w:szCs w:val="24"/>
              </w:rPr>
            </w:pPr>
          </w:p>
        </w:tc>
        <w:tc>
          <w:tcPr>
            <w:tcW w:w="709" w:type="dxa"/>
          </w:tcPr>
          <w:p w14:paraId="16D2AD47" w14:textId="77777777" w:rsidR="00383D62" w:rsidRPr="00D71A54" w:rsidRDefault="00383D62" w:rsidP="00E74C31">
            <w:pPr>
              <w:ind w:firstLine="0"/>
              <w:rPr>
                <w:color w:val="000000" w:themeColor="text1"/>
                <w:sz w:val="18"/>
                <w:szCs w:val="24"/>
              </w:rPr>
            </w:pPr>
            <w:r w:rsidRPr="00D71A54">
              <w:rPr>
                <w:color w:val="000000" w:themeColor="text1"/>
                <w:sz w:val="18"/>
                <w:szCs w:val="24"/>
              </w:rPr>
              <w:t>0,1</w:t>
            </w:r>
          </w:p>
        </w:tc>
        <w:tc>
          <w:tcPr>
            <w:tcW w:w="3062" w:type="dxa"/>
          </w:tcPr>
          <w:p w14:paraId="2B4E2EEC" w14:textId="77777777" w:rsidR="00383D62" w:rsidRPr="00D71A54" w:rsidRDefault="00383D62" w:rsidP="00E74C31">
            <w:pPr>
              <w:ind w:firstLine="0"/>
              <w:rPr>
                <w:color w:val="000000" w:themeColor="text1"/>
                <w:sz w:val="18"/>
                <w:szCs w:val="24"/>
              </w:rPr>
            </w:pPr>
            <w:r w:rsidRPr="00D71A54">
              <w:rPr>
                <w:color w:val="000000" w:themeColor="text1"/>
                <w:sz w:val="18"/>
                <w:szCs w:val="24"/>
              </w:rPr>
              <w:t>korisnik</w:t>
            </w:r>
          </w:p>
        </w:tc>
      </w:tr>
      <w:tr w:rsidR="00383D62" w:rsidRPr="00D71A54" w14:paraId="595D9C68" w14:textId="77777777" w:rsidTr="00E74C31">
        <w:tc>
          <w:tcPr>
            <w:tcW w:w="562" w:type="dxa"/>
            <w:vMerge w:val="restart"/>
          </w:tcPr>
          <w:p w14:paraId="2B62F205" w14:textId="77777777" w:rsidR="00383D62" w:rsidRPr="00D71A54" w:rsidRDefault="00383D62" w:rsidP="00E74C31">
            <w:pPr>
              <w:ind w:firstLine="0"/>
              <w:jc w:val="right"/>
              <w:rPr>
                <w:color w:val="000000" w:themeColor="text1"/>
                <w:sz w:val="18"/>
                <w:szCs w:val="24"/>
              </w:rPr>
            </w:pPr>
            <w:r w:rsidRPr="00D71A54">
              <w:rPr>
                <w:color w:val="000000" w:themeColor="text1"/>
                <w:sz w:val="18"/>
                <w:szCs w:val="24"/>
              </w:rPr>
              <w:t>10.</w:t>
            </w:r>
          </w:p>
        </w:tc>
        <w:tc>
          <w:tcPr>
            <w:tcW w:w="3969" w:type="dxa"/>
            <w:vMerge w:val="restart"/>
          </w:tcPr>
          <w:p w14:paraId="0DEB7160" w14:textId="77777777" w:rsidR="00383D62" w:rsidRPr="00D71A54" w:rsidRDefault="00383D62" w:rsidP="00E74C31">
            <w:pPr>
              <w:ind w:firstLine="0"/>
              <w:rPr>
                <w:color w:val="000000" w:themeColor="text1"/>
                <w:sz w:val="18"/>
                <w:szCs w:val="24"/>
              </w:rPr>
            </w:pPr>
            <w:r w:rsidRPr="00D71A54">
              <w:rPr>
                <w:color w:val="000000" w:themeColor="text1"/>
                <w:sz w:val="18"/>
                <w:szCs w:val="24"/>
              </w:rPr>
              <w:t>Vjerske građevine</w:t>
            </w:r>
          </w:p>
        </w:tc>
        <w:tc>
          <w:tcPr>
            <w:tcW w:w="709" w:type="dxa"/>
          </w:tcPr>
          <w:p w14:paraId="1C693543" w14:textId="77777777" w:rsidR="00383D62" w:rsidRPr="00D71A54" w:rsidRDefault="00383D62" w:rsidP="00E74C31">
            <w:pPr>
              <w:ind w:firstLine="0"/>
              <w:rPr>
                <w:color w:val="000000" w:themeColor="text1"/>
                <w:sz w:val="18"/>
                <w:szCs w:val="24"/>
              </w:rPr>
            </w:pPr>
            <w:r w:rsidRPr="00D71A54">
              <w:rPr>
                <w:color w:val="000000" w:themeColor="text1"/>
                <w:sz w:val="18"/>
                <w:szCs w:val="24"/>
              </w:rPr>
              <w:t>1,00</w:t>
            </w:r>
          </w:p>
        </w:tc>
        <w:tc>
          <w:tcPr>
            <w:tcW w:w="3062" w:type="dxa"/>
          </w:tcPr>
          <w:p w14:paraId="0B2D0676" w14:textId="77777777" w:rsidR="00383D62" w:rsidRPr="00D71A54" w:rsidRDefault="00383D62" w:rsidP="00E74C31">
            <w:pPr>
              <w:ind w:firstLine="0"/>
              <w:rPr>
                <w:color w:val="000000" w:themeColor="text1"/>
                <w:sz w:val="18"/>
                <w:szCs w:val="24"/>
              </w:rPr>
            </w:pPr>
            <w:r w:rsidRPr="00D71A54">
              <w:rPr>
                <w:color w:val="000000" w:themeColor="text1"/>
                <w:sz w:val="18"/>
                <w:szCs w:val="24"/>
              </w:rPr>
              <w:t>1 zaposlenik po smjeni</w:t>
            </w:r>
          </w:p>
        </w:tc>
      </w:tr>
      <w:tr w:rsidR="00383D62" w:rsidRPr="00D71A54" w14:paraId="27A81E32" w14:textId="77777777" w:rsidTr="00E74C31">
        <w:tc>
          <w:tcPr>
            <w:tcW w:w="562" w:type="dxa"/>
            <w:vMerge/>
          </w:tcPr>
          <w:p w14:paraId="77461CD1" w14:textId="77777777" w:rsidR="00383D62" w:rsidRPr="00D71A54" w:rsidRDefault="00383D62" w:rsidP="00E74C31">
            <w:pPr>
              <w:ind w:firstLine="0"/>
              <w:jc w:val="right"/>
              <w:rPr>
                <w:color w:val="000000" w:themeColor="text1"/>
                <w:sz w:val="18"/>
                <w:szCs w:val="24"/>
              </w:rPr>
            </w:pPr>
          </w:p>
        </w:tc>
        <w:tc>
          <w:tcPr>
            <w:tcW w:w="3969" w:type="dxa"/>
            <w:vMerge/>
          </w:tcPr>
          <w:p w14:paraId="57CC725D" w14:textId="77777777" w:rsidR="00383D62" w:rsidRPr="00D71A54" w:rsidRDefault="00383D62" w:rsidP="00E74C31">
            <w:pPr>
              <w:ind w:firstLine="0"/>
              <w:rPr>
                <w:color w:val="000000" w:themeColor="text1"/>
                <w:sz w:val="18"/>
                <w:szCs w:val="24"/>
              </w:rPr>
            </w:pPr>
          </w:p>
        </w:tc>
        <w:tc>
          <w:tcPr>
            <w:tcW w:w="709" w:type="dxa"/>
          </w:tcPr>
          <w:p w14:paraId="594C3E1D" w14:textId="77777777" w:rsidR="00383D62" w:rsidRPr="00D71A54" w:rsidRDefault="00383D62" w:rsidP="00E74C31">
            <w:pPr>
              <w:ind w:firstLine="0"/>
              <w:rPr>
                <w:color w:val="000000" w:themeColor="text1"/>
                <w:sz w:val="18"/>
                <w:szCs w:val="24"/>
              </w:rPr>
            </w:pPr>
            <w:r w:rsidRPr="00D71A54">
              <w:rPr>
                <w:color w:val="000000" w:themeColor="text1"/>
                <w:sz w:val="18"/>
                <w:szCs w:val="24"/>
              </w:rPr>
              <w:t>0,1</w:t>
            </w:r>
          </w:p>
        </w:tc>
        <w:tc>
          <w:tcPr>
            <w:tcW w:w="3062" w:type="dxa"/>
          </w:tcPr>
          <w:p w14:paraId="5CF7C0B1" w14:textId="77777777" w:rsidR="00383D62" w:rsidRPr="00D71A54" w:rsidRDefault="00383D62" w:rsidP="00E74C31">
            <w:pPr>
              <w:ind w:firstLine="0"/>
              <w:rPr>
                <w:color w:val="000000" w:themeColor="text1"/>
                <w:sz w:val="18"/>
                <w:szCs w:val="24"/>
              </w:rPr>
            </w:pPr>
            <w:r w:rsidRPr="00D71A54">
              <w:rPr>
                <w:color w:val="000000" w:themeColor="text1"/>
                <w:sz w:val="18"/>
                <w:szCs w:val="24"/>
              </w:rPr>
              <w:t>korisnik</w:t>
            </w:r>
          </w:p>
        </w:tc>
      </w:tr>
      <w:tr w:rsidR="00383D62" w:rsidRPr="00D71A54" w14:paraId="1BF7C4A9" w14:textId="77777777" w:rsidTr="00E74C31">
        <w:tc>
          <w:tcPr>
            <w:tcW w:w="562" w:type="dxa"/>
            <w:vMerge w:val="restart"/>
          </w:tcPr>
          <w:p w14:paraId="779B1A1C" w14:textId="77777777" w:rsidR="00383D62" w:rsidRPr="00D71A54" w:rsidRDefault="00383D62" w:rsidP="00E74C31">
            <w:pPr>
              <w:ind w:firstLine="0"/>
              <w:jc w:val="right"/>
              <w:rPr>
                <w:color w:val="000000" w:themeColor="text1"/>
                <w:sz w:val="18"/>
                <w:szCs w:val="24"/>
              </w:rPr>
            </w:pPr>
            <w:r w:rsidRPr="00D71A54">
              <w:rPr>
                <w:color w:val="000000" w:themeColor="text1"/>
                <w:sz w:val="18"/>
                <w:szCs w:val="24"/>
              </w:rPr>
              <w:t>11.</w:t>
            </w:r>
          </w:p>
        </w:tc>
        <w:tc>
          <w:tcPr>
            <w:tcW w:w="3969" w:type="dxa"/>
            <w:vMerge w:val="restart"/>
          </w:tcPr>
          <w:p w14:paraId="14459BFC" w14:textId="77777777" w:rsidR="00383D62" w:rsidRPr="00D71A54" w:rsidRDefault="00383D62" w:rsidP="00E74C31">
            <w:pPr>
              <w:ind w:firstLine="0"/>
              <w:rPr>
                <w:color w:val="000000" w:themeColor="text1"/>
                <w:sz w:val="18"/>
                <w:szCs w:val="24"/>
              </w:rPr>
            </w:pPr>
            <w:r w:rsidRPr="00D71A54">
              <w:rPr>
                <w:color w:val="000000" w:themeColor="text1"/>
                <w:sz w:val="18"/>
                <w:szCs w:val="24"/>
              </w:rPr>
              <w:t>Sportske građevine (dvorane i igrališta) s gledalištima</w:t>
            </w:r>
          </w:p>
        </w:tc>
        <w:tc>
          <w:tcPr>
            <w:tcW w:w="709" w:type="dxa"/>
          </w:tcPr>
          <w:p w14:paraId="4D7DD71B" w14:textId="77777777" w:rsidR="00383D62" w:rsidRPr="00D71A54" w:rsidRDefault="00383D62" w:rsidP="00E74C31">
            <w:pPr>
              <w:ind w:firstLine="0"/>
              <w:rPr>
                <w:color w:val="000000" w:themeColor="text1"/>
                <w:sz w:val="18"/>
                <w:szCs w:val="24"/>
              </w:rPr>
            </w:pPr>
            <w:r w:rsidRPr="00D71A54">
              <w:rPr>
                <w:color w:val="000000" w:themeColor="text1"/>
                <w:sz w:val="18"/>
                <w:szCs w:val="24"/>
              </w:rPr>
              <w:t>0,15</w:t>
            </w:r>
          </w:p>
        </w:tc>
        <w:tc>
          <w:tcPr>
            <w:tcW w:w="3062" w:type="dxa"/>
          </w:tcPr>
          <w:p w14:paraId="6FB2085D" w14:textId="77777777" w:rsidR="00383D62" w:rsidRPr="00D71A54" w:rsidRDefault="00383D62" w:rsidP="00E74C31">
            <w:pPr>
              <w:ind w:firstLine="0"/>
              <w:rPr>
                <w:color w:val="000000" w:themeColor="text1"/>
                <w:sz w:val="18"/>
                <w:szCs w:val="24"/>
              </w:rPr>
            </w:pPr>
            <w:r w:rsidRPr="00D71A54">
              <w:rPr>
                <w:color w:val="000000" w:themeColor="text1"/>
                <w:sz w:val="18"/>
                <w:szCs w:val="24"/>
              </w:rPr>
              <w:t>1 gledatelj</w:t>
            </w:r>
          </w:p>
        </w:tc>
      </w:tr>
      <w:tr w:rsidR="00383D62" w:rsidRPr="00D71A54" w14:paraId="5EF41FE2" w14:textId="77777777" w:rsidTr="00E74C31">
        <w:tc>
          <w:tcPr>
            <w:tcW w:w="562" w:type="dxa"/>
            <w:vMerge/>
          </w:tcPr>
          <w:p w14:paraId="0B403807" w14:textId="77777777" w:rsidR="00383D62" w:rsidRPr="00D71A54" w:rsidRDefault="00383D62" w:rsidP="00E74C31">
            <w:pPr>
              <w:ind w:firstLine="0"/>
              <w:jc w:val="right"/>
              <w:rPr>
                <w:color w:val="000000" w:themeColor="text1"/>
                <w:sz w:val="18"/>
                <w:szCs w:val="24"/>
              </w:rPr>
            </w:pPr>
          </w:p>
        </w:tc>
        <w:tc>
          <w:tcPr>
            <w:tcW w:w="3969" w:type="dxa"/>
            <w:vMerge/>
          </w:tcPr>
          <w:p w14:paraId="39B21399" w14:textId="77777777" w:rsidR="00383D62" w:rsidRPr="00D71A54" w:rsidRDefault="00383D62" w:rsidP="00E74C31">
            <w:pPr>
              <w:ind w:firstLine="0"/>
              <w:rPr>
                <w:color w:val="000000" w:themeColor="text1"/>
                <w:sz w:val="18"/>
                <w:szCs w:val="24"/>
              </w:rPr>
            </w:pPr>
          </w:p>
        </w:tc>
        <w:tc>
          <w:tcPr>
            <w:tcW w:w="709" w:type="dxa"/>
          </w:tcPr>
          <w:p w14:paraId="7FA6B11D" w14:textId="77777777" w:rsidR="00383D62" w:rsidRPr="00D71A54" w:rsidRDefault="00383D62" w:rsidP="00E74C31">
            <w:pPr>
              <w:ind w:firstLine="0"/>
              <w:rPr>
                <w:color w:val="000000" w:themeColor="text1"/>
                <w:sz w:val="18"/>
                <w:szCs w:val="24"/>
              </w:rPr>
            </w:pPr>
            <w:r w:rsidRPr="00D71A54">
              <w:rPr>
                <w:color w:val="000000" w:themeColor="text1"/>
                <w:sz w:val="18"/>
                <w:szCs w:val="24"/>
              </w:rPr>
              <w:t>4,00</w:t>
            </w:r>
          </w:p>
        </w:tc>
        <w:tc>
          <w:tcPr>
            <w:tcW w:w="3062" w:type="dxa"/>
          </w:tcPr>
          <w:p w14:paraId="38E5B240" w14:textId="77777777" w:rsidR="00383D62" w:rsidRPr="00D71A54" w:rsidRDefault="00383D62" w:rsidP="00E74C31">
            <w:pPr>
              <w:ind w:firstLine="0"/>
              <w:rPr>
                <w:color w:val="000000" w:themeColor="text1"/>
                <w:sz w:val="18"/>
                <w:szCs w:val="24"/>
              </w:rPr>
            </w:pPr>
            <w:r w:rsidRPr="00D71A54">
              <w:rPr>
                <w:color w:val="000000" w:themeColor="text1"/>
                <w:sz w:val="18"/>
                <w:szCs w:val="24"/>
              </w:rPr>
              <w:t>1 otvoreno sportsko igralište</w:t>
            </w:r>
          </w:p>
        </w:tc>
      </w:tr>
      <w:tr w:rsidR="00383D62" w:rsidRPr="00D71A54" w14:paraId="6370A74F" w14:textId="77777777" w:rsidTr="00E74C31">
        <w:tc>
          <w:tcPr>
            <w:tcW w:w="562" w:type="dxa"/>
            <w:vMerge w:val="restart"/>
          </w:tcPr>
          <w:p w14:paraId="56780AC0" w14:textId="77777777" w:rsidR="00383D62" w:rsidRPr="00D71A54" w:rsidRDefault="00383D62" w:rsidP="00E74C31">
            <w:pPr>
              <w:ind w:firstLine="0"/>
              <w:jc w:val="right"/>
              <w:rPr>
                <w:color w:val="000000" w:themeColor="text1"/>
                <w:sz w:val="18"/>
                <w:szCs w:val="24"/>
              </w:rPr>
            </w:pPr>
            <w:r w:rsidRPr="00D71A54">
              <w:rPr>
                <w:color w:val="000000" w:themeColor="text1"/>
                <w:sz w:val="18"/>
                <w:szCs w:val="24"/>
              </w:rPr>
              <w:t>12.</w:t>
            </w:r>
          </w:p>
        </w:tc>
        <w:tc>
          <w:tcPr>
            <w:tcW w:w="3969" w:type="dxa"/>
            <w:vMerge w:val="restart"/>
          </w:tcPr>
          <w:p w14:paraId="564145EF" w14:textId="77777777" w:rsidR="00383D62" w:rsidRPr="00D71A54" w:rsidRDefault="00383D62" w:rsidP="00E74C31">
            <w:pPr>
              <w:ind w:firstLine="0"/>
              <w:rPr>
                <w:color w:val="000000" w:themeColor="text1"/>
                <w:sz w:val="18"/>
                <w:szCs w:val="24"/>
              </w:rPr>
            </w:pPr>
            <w:r w:rsidRPr="00D71A54">
              <w:rPr>
                <w:color w:val="000000" w:themeColor="text1"/>
                <w:sz w:val="18"/>
                <w:szCs w:val="24"/>
              </w:rPr>
              <w:t>Predškolska i školska namjena</w:t>
            </w:r>
          </w:p>
        </w:tc>
        <w:tc>
          <w:tcPr>
            <w:tcW w:w="709" w:type="dxa"/>
          </w:tcPr>
          <w:p w14:paraId="2124C807" w14:textId="77777777" w:rsidR="00383D62" w:rsidRPr="00D71A54" w:rsidRDefault="00383D62" w:rsidP="00E74C31">
            <w:pPr>
              <w:ind w:firstLine="0"/>
              <w:rPr>
                <w:color w:val="000000" w:themeColor="text1"/>
                <w:sz w:val="18"/>
                <w:szCs w:val="24"/>
              </w:rPr>
            </w:pPr>
            <w:r w:rsidRPr="00D71A54">
              <w:rPr>
                <w:color w:val="000000" w:themeColor="text1"/>
                <w:sz w:val="18"/>
                <w:szCs w:val="24"/>
              </w:rPr>
              <w:t>1,00</w:t>
            </w:r>
          </w:p>
        </w:tc>
        <w:tc>
          <w:tcPr>
            <w:tcW w:w="3062" w:type="dxa"/>
          </w:tcPr>
          <w:p w14:paraId="1B1A8518" w14:textId="77777777" w:rsidR="00383D62" w:rsidRPr="00D71A54" w:rsidRDefault="00383D62" w:rsidP="00E74C31">
            <w:pPr>
              <w:ind w:firstLine="0"/>
              <w:rPr>
                <w:color w:val="000000" w:themeColor="text1"/>
                <w:sz w:val="18"/>
                <w:szCs w:val="24"/>
              </w:rPr>
            </w:pPr>
            <w:r w:rsidRPr="00D71A54">
              <w:rPr>
                <w:color w:val="000000" w:themeColor="text1"/>
                <w:sz w:val="18"/>
                <w:szCs w:val="24"/>
              </w:rPr>
              <w:t>1 zaposlenik po smjeni</w:t>
            </w:r>
          </w:p>
        </w:tc>
      </w:tr>
      <w:tr w:rsidR="00383D62" w:rsidRPr="00D71A54" w14:paraId="57FA5C88" w14:textId="77777777" w:rsidTr="00E74C31">
        <w:tc>
          <w:tcPr>
            <w:tcW w:w="562" w:type="dxa"/>
            <w:vMerge/>
          </w:tcPr>
          <w:p w14:paraId="73CF6760" w14:textId="77777777" w:rsidR="00383D62" w:rsidRPr="00D71A54" w:rsidRDefault="00383D62" w:rsidP="00E74C31">
            <w:pPr>
              <w:ind w:firstLine="0"/>
              <w:jc w:val="right"/>
              <w:rPr>
                <w:color w:val="000000" w:themeColor="text1"/>
                <w:sz w:val="18"/>
                <w:szCs w:val="24"/>
              </w:rPr>
            </w:pPr>
          </w:p>
        </w:tc>
        <w:tc>
          <w:tcPr>
            <w:tcW w:w="3969" w:type="dxa"/>
            <w:vMerge/>
          </w:tcPr>
          <w:p w14:paraId="76BDBA5E" w14:textId="77777777" w:rsidR="00383D62" w:rsidRPr="00D71A54" w:rsidRDefault="00383D62" w:rsidP="00E74C31">
            <w:pPr>
              <w:ind w:firstLine="0"/>
              <w:rPr>
                <w:color w:val="000000" w:themeColor="text1"/>
                <w:sz w:val="18"/>
                <w:szCs w:val="24"/>
              </w:rPr>
            </w:pPr>
          </w:p>
        </w:tc>
        <w:tc>
          <w:tcPr>
            <w:tcW w:w="709" w:type="dxa"/>
          </w:tcPr>
          <w:p w14:paraId="67A3A8F3" w14:textId="77777777" w:rsidR="00383D62" w:rsidRPr="00D71A54" w:rsidRDefault="00383D62" w:rsidP="00E74C31">
            <w:pPr>
              <w:ind w:firstLine="0"/>
              <w:rPr>
                <w:color w:val="000000" w:themeColor="text1"/>
                <w:sz w:val="18"/>
                <w:szCs w:val="24"/>
              </w:rPr>
            </w:pPr>
            <w:r w:rsidRPr="00D71A54">
              <w:rPr>
                <w:color w:val="000000" w:themeColor="text1"/>
                <w:sz w:val="18"/>
                <w:szCs w:val="24"/>
              </w:rPr>
              <w:t>1,00</w:t>
            </w:r>
          </w:p>
        </w:tc>
        <w:tc>
          <w:tcPr>
            <w:tcW w:w="3062" w:type="dxa"/>
          </w:tcPr>
          <w:p w14:paraId="0C955569" w14:textId="77777777" w:rsidR="00383D62" w:rsidRPr="00D71A54" w:rsidRDefault="00383D62" w:rsidP="00E74C31">
            <w:pPr>
              <w:ind w:firstLine="0"/>
              <w:rPr>
                <w:color w:val="000000" w:themeColor="text1"/>
                <w:sz w:val="18"/>
                <w:szCs w:val="24"/>
              </w:rPr>
            </w:pPr>
            <w:r w:rsidRPr="00D71A54">
              <w:rPr>
                <w:color w:val="000000" w:themeColor="text1"/>
                <w:sz w:val="18"/>
                <w:szCs w:val="24"/>
              </w:rPr>
              <w:t>jednu učionicu ili grupu djece</w:t>
            </w:r>
          </w:p>
        </w:tc>
      </w:tr>
      <w:tr w:rsidR="00383D62" w:rsidRPr="00D71A54" w14:paraId="45E5CA33" w14:textId="77777777" w:rsidTr="00E74C31">
        <w:tc>
          <w:tcPr>
            <w:tcW w:w="562" w:type="dxa"/>
            <w:vMerge w:val="restart"/>
          </w:tcPr>
          <w:p w14:paraId="3ABCC0DF" w14:textId="77777777" w:rsidR="00383D62" w:rsidRPr="00D71A54" w:rsidRDefault="00383D62" w:rsidP="00E74C31">
            <w:pPr>
              <w:ind w:firstLine="0"/>
              <w:jc w:val="center"/>
              <w:rPr>
                <w:color w:val="000000" w:themeColor="text1"/>
                <w:sz w:val="18"/>
                <w:szCs w:val="24"/>
              </w:rPr>
            </w:pPr>
            <w:r w:rsidRPr="00D71A54">
              <w:rPr>
                <w:color w:val="000000" w:themeColor="text1"/>
                <w:sz w:val="18"/>
                <w:szCs w:val="24"/>
              </w:rPr>
              <w:t>13.</w:t>
            </w:r>
          </w:p>
        </w:tc>
        <w:tc>
          <w:tcPr>
            <w:tcW w:w="3969" w:type="dxa"/>
            <w:vMerge w:val="restart"/>
          </w:tcPr>
          <w:p w14:paraId="76400153" w14:textId="77777777" w:rsidR="00383D62" w:rsidRPr="00D71A54" w:rsidRDefault="00383D62" w:rsidP="00E74C31">
            <w:pPr>
              <w:ind w:firstLine="0"/>
              <w:rPr>
                <w:color w:val="000000" w:themeColor="text1"/>
                <w:sz w:val="18"/>
                <w:szCs w:val="24"/>
              </w:rPr>
            </w:pPr>
            <w:r w:rsidRPr="00D71A54">
              <w:rPr>
                <w:color w:val="000000" w:themeColor="text1"/>
                <w:sz w:val="18"/>
                <w:szCs w:val="24"/>
              </w:rPr>
              <w:t xml:space="preserve">Ambulante, poliklinike, domovi zdravlja,  </w:t>
            </w:r>
          </w:p>
        </w:tc>
        <w:tc>
          <w:tcPr>
            <w:tcW w:w="709" w:type="dxa"/>
          </w:tcPr>
          <w:p w14:paraId="107FD6F3" w14:textId="77777777" w:rsidR="00383D62" w:rsidRPr="00D71A54" w:rsidRDefault="00383D62" w:rsidP="00E74C31">
            <w:pPr>
              <w:ind w:firstLine="0"/>
              <w:rPr>
                <w:color w:val="000000" w:themeColor="text1"/>
                <w:sz w:val="18"/>
                <w:szCs w:val="24"/>
              </w:rPr>
            </w:pPr>
            <w:r w:rsidRPr="00D71A54">
              <w:rPr>
                <w:color w:val="000000" w:themeColor="text1"/>
                <w:sz w:val="18"/>
                <w:szCs w:val="24"/>
              </w:rPr>
              <w:t>1,00</w:t>
            </w:r>
          </w:p>
        </w:tc>
        <w:tc>
          <w:tcPr>
            <w:tcW w:w="3062" w:type="dxa"/>
          </w:tcPr>
          <w:p w14:paraId="1365DD41" w14:textId="77777777" w:rsidR="00383D62" w:rsidRPr="00D71A54" w:rsidRDefault="00383D62" w:rsidP="00E74C31">
            <w:pPr>
              <w:ind w:firstLine="0"/>
              <w:rPr>
                <w:color w:val="000000" w:themeColor="text1"/>
                <w:sz w:val="18"/>
                <w:szCs w:val="24"/>
              </w:rPr>
            </w:pPr>
            <w:r w:rsidRPr="00D71A54">
              <w:rPr>
                <w:color w:val="000000" w:themeColor="text1"/>
                <w:sz w:val="18"/>
                <w:szCs w:val="24"/>
              </w:rPr>
              <w:t>1 zaposlenik po smjeni</w:t>
            </w:r>
          </w:p>
        </w:tc>
      </w:tr>
      <w:tr w:rsidR="00383D62" w:rsidRPr="00D71A54" w14:paraId="6836512E" w14:textId="77777777" w:rsidTr="00E74C31">
        <w:tc>
          <w:tcPr>
            <w:tcW w:w="562" w:type="dxa"/>
            <w:vMerge/>
          </w:tcPr>
          <w:p w14:paraId="1B8ADA3A" w14:textId="77777777" w:rsidR="00383D62" w:rsidRPr="00D71A54" w:rsidRDefault="00383D62" w:rsidP="00E74C31">
            <w:pPr>
              <w:ind w:firstLine="0"/>
              <w:jc w:val="center"/>
              <w:rPr>
                <w:color w:val="000000" w:themeColor="text1"/>
                <w:sz w:val="18"/>
                <w:szCs w:val="24"/>
              </w:rPr>
            </w:pPr>
          </w:p>
        </w:tc>
        <w:tc>
          <w:tcPr>
            <w:tcW w:w="3969" w:type="dxa"/>
            <w:vMerge/>
          </w:tcPr>
          <w:p w14:paraId="38E2926D" w14:textId="77777777" w:rsidR="00383D62" w:rsidRPr="00D71A54" w:rsidRDefault="00383D62" w:rsidP="00E74C31">
            <w:pPr>
              <w:ind w:firstLine="0"/>
              <w:rPr>
                <w:color w:val="000000" w:themeColor="text1"/>
                <w:sz w:val="18"/>
                <w:szCs w:val="24"/>
              </w:rPr>
            </w:pPr>
          </w:p>
        </w:tc>
        <w:tc>
          <w:tcPr>
            <w:tcW w:w="709" w:type="dxa"/>
          </w:tcPr>
          <w:p w14:paraId="671831A4" w14:textId="77777777" w:rsidR="00383D62" w:rsidRPr="00D71A54" w:rsidRDefault="00383D62" w:rsidP="00E74C31">
            <w:pPr>
              <w:ind w:firstLine="0"/>
              <w:rPr>
                <w:color w:val="000000" w:themeColor="text1"/>
                <w:sz w:val="18"/>
                <w:szCs w:val="24"/>
              </w:rPr>
            </w:pPr>
            <w:r w:rsidRPr="00D71A54">
              <w:rPr>
                <w:color w:val="000000" w:themeColor="text1"/>
                <w:sz w:val="18"/>
                <w:szCs w:val="24"/>
              </w:rPr>
              <w:t>1,00</w:t>
            </w:r>
          </w:p>
        </w:tc>
        <w:tc>
          <w:tcPr>
            <w:tcW w:w="3062" w:type="dxa"/>
          </w:tcPr>
          <w:p w14:paraId="26355CD0" w14:textId="77777777" w:rsidR="00383D62" w:rsidRPr="00D71A54" w:rsidRDefault="00383D62" w:rsidP="00E74C31">
            <w:pPr>
              <w:ind w:firstLine="0"/>
              <w:rPr>
                <w:color w:val="000000" w:themeColor="text1"/>
                <w:sz w:val="18"/>
                <w:szCs w:val="24"/>
              </w:rPr>
            </w:pPr>
            <w:r w:rsidRPr="00D71A54">
              <w:rPr>
                <w:color w:val="000000" w:themeColor="text1"/>
                <w:sz w:val="18"/>
                <w:szCs w:val="24"/>
              </w:rPr>
              <w:t>100 m2 korisnog prostora</w:t>
            </w:r>
          </w:p>
        </w:tc>
      </w:tr>
      <w:tr w:rsidR="00383D62" w:rsidRPr="00D71A54" w14:paraId="72483396" w14:textId="77777777" w:rsidTr="00E74C31">
        <w:tc>
          <w:tcPr>
            <w:tcW w:w="562" w:type="dxa"/>
            <w:vMerge w:val="restart"/>
          </w:tcPr>
          <w:p w14:paraId="06D545B4" w14:textId="77777777" w:rsidR="00383D62" w:rsidRPr="00D71A54" w:rsidRDefault="00383D62" w:rsidP="00E74C31">
            <w:pPr>
              <w:ind w:firstLine="0"/>
              <w:jc w:val="right"/>
              <w:rPr>
                <w:color w:val="000000" w:themeColor="text1"/>
                <w:sz w:val="18"/>
                <w:szCs w:val="24"/>
              </w:rPr>
            </w:pPr>
            <w:r w:rsidRPr="00D71A54">
              <w:rPr>
                <w:color w:val="000000" w:themeColor="text1"/>
                <w:sz w:val="18"/>
                <w:szCs w:val="24"/>
              </w:rPr>
              <w:t>14.</w:t>
            </w:r>
          </w:p>
        </w:tc>
        <w:tc>
          <w:tcPr>
            <w:tcW w:w="3969" w:type="dxa"/>
            <w:vMerge w:val="restart"/>
          </w:tcPr>
          <w:p w14:paraId="3EDFC4C3" w14:textId="77777777" w:rsidR="00383D62" w:rsidRPr="00D71A54" w:rsidRDefault="00383D62" w:rsidP="00E74C31">
            <w:pPr>
              <w:ind w:firstLine="0"/>
              <w:rPr>
                <w:color w:val="000000" w:themeColor="text1"/>
                <w:sz w:val="18"/>
                <w:szCs w:val="24"/>
              </w:rPr>
            </w:pPr>
            <w:r w:rsidRPr="00D71A54">
              <w:rPr>
                <w:color w:val="000000" w:themeColor="text1"/>
                <w:sz w:val="18"/>
                <w:szCs w:val="24"/>
              </w:rPr>
              <w:t>Bolnice</w:t>
            </w:r>
          </w:p>
        </w:tc>
        <w:tc>
          <w:tcPr>
            <w:tcW w:w="709" w:type="dxa"/>
          </w:tcPr>
          <w:p w14:paraId="298C336D" w14:textId="77777777" w:rsidR="00383D62" w:rsidRPr="00D71A54" w:rsidRDefault="00383D62" w:rsidP="00E74C31">
            <w:pPr>
              <w:ind w:firstLine="0"/>
              <w:rPr>
                <w:color w:val="000000" w:themeColor="text1"/>
                <w:sz w:val="18"/>
                <w:szCs w:val="24"/>
              </w:rPr>
            </w:pPr>
            <w:r w:rsidRPr="00D71A54">
              <w:rPr>
                <w:color w:val="000000" w:themeColor="text1"/>
                <w:sz w:val="18"/>
                <w:szCs w:val="24"/>
              </w:rPr>
              <w:t>1,00</w:t>
            </w:r>
          </w:p>
        </w:tc>
        <w:tc>
          <w:tcPr>
            <w:tcW w:w="3062" w:type="dxa"/>
          </w:tcPr>
          <w:p w14:paraId="029D9420" w14:textId="77777777" w:rsidR="00383D62" w:rsidRPr="00D71A54" w:rsidRDefault="00383D62" w:rsidP="00E74C31">
            <w:pPr>
              <w:ind w:firstLine="0"/>
              <w:rPr>
                <w:color w:val="000000" w:themeColor="text1"/>
                <w:sz w:val="18"/>
                <w:szCs w:val="24"/>
              </w:rPr>
            </w:pPr>
            <w:r w:rsidRPr="00D71A54">
              <w:rPr>
                <w:color w:val="000000" w:themeColor="text1"/>
                <w:sz w:val="18"/>
                <w:szCs w:val="24"/>
              </w:rPr>
              <w:t>1 zaposlenik po smjeni</w:t>
            </w:r>
          </w:p>
        </w:tc>
      </w:tr>
      <w:tr w:rsidR="00383D62" w:rsidRPr="00D71A54" w14:paraId="5B0940B1" w14:textId="77777777" w:rsidTr="00E74C31">
        <w:tc>
          <w:tcPr>
            <w:tcW w:w="562" w:type="dxa"/>
            <w:vMerge/>
          </w:tcPr>
          <w:p w14:paraId="56F008E4" w14:textId="77777777" w:rsidR="00383D62" w:rsidRPr="00D71A54" w:rsidRDefault="00383D62" w:rsidP="00E74C31">
            <w:pPr>
              <w:ind w:firstLine="0"/>
              <w:jc w:val="right"/>
              <w:rPr>
                <w:color w:val="000000" w:themeColor="text1"/>
                <w:sz w:val="18"/>
                <w:szCs w:val="24"/>
              </w:rPr>
            </w:pPr>
          </w:p>
        </w:tc>
        <w:tc>
          <w:tcPr>
            <w:tcW w:w="3969" w:type="dxa"/>
            <w:vMerge/>
          </w:tcPr>
          <w:p w14:paraId="5191E5EC" w14:textId="77777777" w:rsidR="00383D62" w:rsidRPr="00D71A54" w:rsidRDefault="00383D62" w:rsidP="00E74C31">
            <w:pPr>
              <w:ind w:firstLine="0"/>
              <w:rPr>
                <w:color w:val="000000" w:themeColor="text1"/>
                <w:sz w:val="18"/>
                <w:szCs w:val="24"/>
              </w:rPr>
            </w:pPr>
          </w:p>
        </w:tc>
        <w:tc>
          <w:tcPr>
            <w:tcW w:w="709" w:type="dxa"/>
          </w:tcPr>
          <w:p w14:paraId="652E796E" w14:textId="77777777" w:rsidR="00383D62" w:rsidRPr="00D71A54" w:rsidRDefault="00383D62" w:rsidP="00E74C31">
            <w:pPr>
              <w:ind w:firstLine="0"/>
              <w:rPr>
                <w:color w:val="000000" w:themeColor="text1"/>
                <w:sz w:val="18"/>
                <w:szCs w:val="24"/>
              </w:rPr>
            </w:pPr>
            <w:r w:rsidRPr="00D71A54">
              <w:rPr>
                <w:color w:val="000000" w:themeColor="text1"/>
                <w:sz w:val="18"/>
                <w:szCs w:val="24"/>
              </w:rPr>
              <w:t>1,00</w:t>
            </w:r>
          </w:p>
        </w:tc>
        <w:tc>
          <w:tcPr>
            <w:tcW w:w="3062" w:type="dxa"/>
          </w:tcPr>
          <w:p w14:paraId="42F563FA" w14:textId="77777777" w:rsidR="00383D62" w:rsidRPr="00D71A54" w:rsidRDefault="00383D62" w:rsidP="00E74C31">
            <w:pPr>
              <w:ind w:firstLine="0"/>
              <w:rPr>
                <w:color w:val="000000" w:themeColor="text1"/>
                <w:sz w:val="18"/>
                <w:szCs w:val="24"/>
              </w:rPr>
            </w:pPr>
            <w:r w:rsidRPr="00D71A54">
              <w:rPr>
                <w:color w:val="000000" w:themeColor="text1"/>
                <w:sz w:val="18"/>
                <w:szCs w:val="24"/>
              </w:rPr>
              <w:t>5 kreveta</w:t>
            </w:r>
          </w:p>
        </w:tc>
      </w:tr>
      <w:tr w:rsidR="00383D62" w:rsidRPr="00D71A54" w14:paraId="464B1A2A" w14:textId="77777777" w:rsidTr="00E74C31">
        <w:tc>
          <w:tcPr>
            <w:tcW w:w="562" w:type="dxa"/>
            <w:vMerge w:val="restart"/>
          </w:tcPr>
          <w:p w14:paraId="0D039C19" w14:textId="77777777" w:rsidR="00383D62" w:rsidRPr="00D71A54" w:rsidRDefault="00383D62" w:rsidP="00E74C31">
            <w:pPr>
              <w:ind w:firstLine="0"/>
              <w:jc w:val="right"/>
              <w:rPr>
                <w:color w:val="000000" w:themeColor="text1"/>
                <w:sz w:val="18"/>
                <w:szCs w:val="24"/>
              </w:rPr>
            </w:pPr>
            <w:r w:rsidRPr="00D71A54">
              <w:rPr>
                <w:color w:val="000000" w:themeColor="text1"/>
                <w:sz w:val="18"/>
                <w:szCs w:val="24"/>
              </w:rPr>
              <w:t>15.</w:t>
            </w:r>
          </w:p>
        </w:tc>
        <w:tc>
          <w:tcPr>
            <w:tcW w:w="3969" w:type="dxa"/>
            <w:vMerge w:val="restart"/>
          </w:tcPr>
          <w:p w14:paraId="5E881DBB" w14:textId="77777777" w:rsidR="00383D62" w:rsidRPr="00D71A54" w:rsidRDefault="00383D62" w:rsidP="00E74C31">
            <w:pPr>
              <w:ind w:firstLine="0"/>
              <w:rPr>
                <w:color w:val="000000" w:themeColor="text1"/>
                <w:sz w:val="18"/>
                <w:szCs w:val="24"/>
              </w:rPr>
            </w:pPr>
            <w:r w:rsidRPr="00D71A54">
              <w:rPr>
                <w:color w:val="000000" w:themeColor="text1"/>
                <w:sz w:val="18"/>
                <w:szCs w:val="24"/>
              </w:rPr>
              <w:t>Domovi za stare i nemoćne, socijalne ustanove (dječji domovi)</w:t>
            </w:r>
          </w:p>
        </w:tc>
        <w:tc>
          <w:tcPr>
            <w:tcW w:w="709" w:type="dxa"/>
          </w:tcPr>
          <w:p w14:paraId="26E9870C" w14:textId="77777777" w:rsidR="00383D62" w:rsidRPr="00D71A54" w:rsidRDefault="00383D62" w:rsidP="00E74C31">
            <w:pPr>
              <w:ind w:firstLine="0"/>
              <w:rPr>
                <w:color w:val="000000" w:themeColor="text1"/>
                <w:sz w:val="18"/>
                <w:szCs w:val="24"/>
              </w:rPr>
            </w:pPr>
            <w:r w:rsidRPr="00D71A54">
              <w:rPr>
                <w:color w:val="000000" w:themeColor="text1"/>
                <w:sz w:val="18"/>
                <w:szCs w:val="24"/>
              </w:rPr>
              <w:t>1,00</w:t>
            </w:r>
          </w:p>
        </w:tc>
        <w:tc>
          <w:tcPr>
            <w:tcW w:w="3062" w:type="dxa"/>
          </w:tcPr>
          <w:p w14:paraId="67EE915A" w14:textId="77777777" w:rsidR="00383D62" w:rsidRPr="00D71A54" w:rsidRDefault="00383D62" w:rsidP="00E74C31">
            <w:pPr>
              <w:ind w:firstLine="0"/>
              <w:rPr>
                <w:color w:val="000000" w:themeColor="text1"/>
                <w:sz w:val="18"/>
                <w:szCs w:val="24"/>
              </w:rPr>
            </w:pPr>
            <w:r w:rsidRPr="00D71A54">
              <w:rPr>
                <w:color w:val="000000" w:themeColor="text1"/>
                <w:sz w:val="18"/>
                <w:szCs w:val="24"/>
              </w:rPr>
              <w:t>1 zaposlenik po smjeni</w:t>
            </w:r>
          </w:p>
        </w:tc>
      </w:tr>
      <w:tr w:rsidR="00383D62" w:rsidRPr="00D71A54" w14:paraId="2027C496" w14:textId="77777777" w:rsidTr="00E74C31">
        <w:tc>
          <w:tcPr>
            <w:tcW w:w="562" w:type="dxa"/>
            <w:vMerge/>
          </w:tcPr>
          <w:p w14:paraId="4A378962" w14:textId="77777777" w:rsidR="00383D62" w:rsidRPr="00D71A54" w:rsidRDefault="00383D62" w:rsidP="00E74C31">
            <w:pPr>
              <w:ind w:firstLine="0"/>
              <w:jc w:val="right"/>
              <w:rPr>
                <w:color w:val="000000" w:themeColor="text1"/>
                <w:sz w:val="18"/>
                <w:szCs w:val="24"/>
              </w:rPr>
            </w:pPr>
          </w:p>
        </w:tc>
        <w:tc>
          <w:tcPr>
            <w:tcW w:w="3969" w:type="dxa"/>
            <w:vMerge/>
          </w:tcPr>
          <w:p w14:paraId="4F9E636B" w14:textId="77777777" w:rsidR="00383D62" w:rsidRPr="00D71A54" w:rsidRDefault="00383D62" w:rsidP="00E74C31">
            <w:pPr>
              <w:ind w:firstLine="0"/>
              <w:rPr>
                <w:color w:val="000000" w:themeColor="text1"/>
                <w:sz w:val="18"/>
                <w:szCs w:val="24"/>
              </w:rPr>
            </w:pPr>
          </w:p>
        </w:tc>
        <w:tc>
          <w:tcPr>
            <w:tcW w:w="709" w:type="dxa"/>
          </w:tcPr>
          <w:p w14:paraId="0A58F284" w14:textId="77777777" w:rsidR="00383D62" w:rsidRPr="00D71A54" w:rsidRDefault="00383D62" w:rsidP="00E74C31">
            <w:pPr>
              <w:ind w:firstLine="0"/>
              <w:rPr>
                <w:color w:val="000000" w:themeColor="text1"/>
                <w:sz w:val="18"/>
                <w:szCs w:val="24"/>
              </w:rPr>
            </w:pPr>
            <w:r w:rsidRPr="00D71A54">
              <w:rPr>
                <w:color w:val="000000" w:themeColor="text1"/>
                <w:sz w:val="18"/>
                <w:szCs w:val="24"/>
              </w:rPr>
              <w:t>1,00</w:t>
            </w:r>
          </w:p>
        </w:tc>
        <w:tc>
          <w:tcPr>
            <w:tcW w:w="3062" w:type="dxa"/>
          </w:tcPr>
          <w:p w14:paraId="115C61FC" w14:textId="77777777" w:rsidR="00383D62" w:rsidRPr="00D71A54" w:rsidRDefault="00383D62" w:rsidP="00E74C31">
            <w:pPr>
              <w:ind w:firstLine="0"/>
              <w:rPr>
                <w:color w:val="000000" w:themeColor="text1"/>
                <w:sz w:val="18"/>
                <w:szCs w:val="24"/>
              </w:rPr>
            </w:pPr>
            <w:r w:rsidRPr="00D71A54">
              <w:rPr>
                <w:color w:val="000000" w:themeColor="text1"/>
                <w:sz w:val="18"/>
                <w:szCs w:val="24"/>
              </w:rPr>
              <w:t>10 kreveta</w:t>
            </w:r>
          </w:p>
        </w:tc>
      </w:tr>
      <w:tr w:rsidR="00383D62" w:rsidRPr="00D71A54" w14:paraId="2CADC8E2" w14:textId="77777777" w:rsidTr="00E74C31">
        <w:tc>
          <w:tcPr>
            <w:tcW w:w="562" w:type="dxa"/>
            <w:vMerge w:val="restart"/>
          </w:tcPr>
          <w:p w14:paraId="30AD5F46" w14:textId="77777777" w:rsidR="00383D62" w:rsidRPr="00D71A54" w:rsidRDefault="00383D62" w:rsidP="00E74C31">
            <w:pPr>
              <w:ind w:firstLine="0"/>
              <w:jc w:val="right"/>
              <w:rPr>
                <w:color w:val="000000" w:themeColor="text1"/>
                <w:sz w:val="18"/>
                <w:szCs w:val="24"/>
              </w:rPr>
            </w:pPr>
            <w:r w:rsidRPr="00D71A54">
              <w:rPr>
                <w:color w:val="000000" w:themeColor="text1"/>
                <w:sz w:val="18"/>
                <w:szCs w:val="24"/>
              </w:rPr>
              <w:t>16.</w:t>
            </w:r>
          </w:p>
        </w:tc>
        <w:tc>
          <w:tcPr>
            <w:tcW w:w="3969" w:type="dxa"/>
            <w:vMerge w:val="restart"/>
          </w:tcPr>
          <w:p w14:paraId="062CBD6D" w14:textId="77777777" w:rsidR="00383D62" w:rsidRPr="00D71A54" w:rsidRDefault="00383D62" w:rsidP="00E74C31">
            <w:pPr>
              <w:ind w:firstLine="0"/>
              <w:rPr>
                <w:color w:val="000000" w:themeColor="text1"/>
                <w:sz w:val="18"/>
                <w:szCs w:val="24"/>
              </w:rPr>
            </w:pPr>
            <w:r w:rsidRPr="00D71A54">
              <w:rPr>
                <w:color w:val="000000" w:themeColor="text1"/>
                <w:sz w:val="18"/>
                <w:szCs w:val="24"/>
              </w:rPr>
              <w:t>Studentski i đački domovi</w:t>
            </w:r>
          </w:p>
        </w:tc>
        <w:tc>
          <w:tcPr>
            <w:tcW w:w="709" w:type="dxa"/>
          </w:tcPr>
          <w:p w14:paraId="7D6BAC86" w14:textId="77777777" w:rsidR="00383D62" w:rsidRPr="00D71A54" w:rsidRDefault="00383D62" w:rsidP="00E74C31">
            <w:pPr>
              <w:ind w:firstLine="0"/>
              <w:rPr>
                <w:color w:val="000000" w:themeColor="text1"/>
                <w:sz w:val="18"/>
                <w:szCs w:val="24"/>
              </w:rPr>
            </w:pPr>
            <w:r w:rsidRPr="00D71A54">
              <w:rPr>
                <w:color w:val="000000" w:themeColor="text1"/>
                <w:sz w:val="18"/>
                <w:szCs w:val="24"/>
              </w:rPr>
              <w:t>1,00</w:t>
            </w:r>
          </w:p>
        </w:tc>
        <w:tc>
          <w:tcPr>
            <w:tcW w:w="3062" w:type="dxa"/>
          </w:tcPr>
          <w:p w14:paraId="26C69E25" w14:textId="77777777" w:rsidR="00383D62" w:rsidRPr="00D71A54" w:rsidRDefault="00383D62" w:rsidP="00E74C31">
            <w:pPr>
              <w:ind w:firstLine="0"/>
              <w:rPr>
                <w:color w:val="000000" w:themeColor="text1"/>
                <w:sz w:val="18"/>
                <w:szCs w:val="24"/>
              </w:rPr>
            </w:pPr>
            <w:r w:rsidRPr="00D71A54">
              <w:rPr>
                <w:color w:val="000000" w:themeColor="text1"/>
                <w:sz w:val="18"/>
                <w:szCs w:val="24"/>
              </w:rPr>
              <w:t>1 zaposlenik po smjeni</w:t>
            </w:r>
          </w:p>
        </w:tc>
      </w:tr>
      <w:tr w:rsidR="00383D62" w:rsidRPr="00D71A54" w14:paraId="41B1C0A8" w14:textId="77777777" w:rsidTr="00E74C31">
        <w:tc>
          <w:tcPr>
            <w:tcW w:w="562" w:type="dxa"/>
            <w:vMerge/>
          </w:tcPr>
          <w:p w14:paraId="22005EF8" w14:textId="77777777" w:rsidR="00383D62" w:rsidRPr="00D71A54" w:rsidRDefault="00383D62" w:rsidP="00E74C31">
            <w:pPr>
              <w:ind w:firstLine="0"/>
              <w:jc w:val="right"/>
              <w:rPr>
                <w:color w:val="000000" w:themeColor="text1"/>
                <w:sz w:val="18"/>
                <w:szCs w:val="24"/>
              </w:rPr>
            </w:pPr>
          </w:p>
        </w:tc>
        <w:tc>
          <w:tcPr>
            <w:tcW w:w="3969" w:type="dxa"/>
            <w:vMerge/>
          </w:tcPr>
          <w:p w14:paraId="034813E8" w14:textId="77777777" w:rsidR="00383D62" w:rsidRPr="00D71A54" w:rsidRDefault="00383D62" w:rsidP="00E74C31">
            <w:pPr>
              <w:ind w:firstLine="0"/>
              <w:rPr>
                <w:color w:val="000000" w:themeColor="text1"/>
                <w:sz w:val="18"/>
                <w:szCs w:val="24"/>
              </w:rPr>
            </w:pPr>
          </w:p>
        </w:tc>
        <w:tc>
          <w:tcPr>
            <w:tcW w:w="709" w:type="dxa"/>
          </w:tcPr>
          <w:p w14:paraId="7F306D84" w14:textId="77777777" w:rsidR="00383D62" w:rsidRPr="00D71A54" w:rsidRDefault="00383D62" w:rsidP="00E74C31">
            <w:pPr>
              <w:ind w:firstLine="0"/>
              <w:rPr>
                <w:color w:val="000000" w:themeColor="text1"/>
                <w:sz w:val="18"/>
                <w:szCs w:val="24"/>
              </w:rPr>
            </w:pPr>
            <w:r w:rsidRPr="00D71A54">
              <w:rPr>
                <w:color w:val="000000" w:themeColor="text1"/>
                <w:sz w:val="18"/>
                <w:szCs w:val="24"/>
              </w:rPr>
              <w:t>1,00</w:t>
            </w:r>
          </w:p>
        </w:tc>
        <w:tc>
          <w:tcPr>
            <w:tcW w:w="3062" w:type="dxa"/>
          </w:tcPr>
          <w:p w14:paraId="7FE650AC" w14:textId="77777777" w:rsidR="00383D62" w:rsidRPr="00D71A54" w:rsidRDefault="00383D62" w:rsidP="00E74C31">
            <w:pPr>
              <w:ind w:firstLine="0"/>
              <w:rPr>
                <w:color w:val="000000" w:themeColor="text1"/>
                <w:sz w:val="18"/>
                <w:szCs w:val="24"/>
              </w:rPr>
            </w:pPr>
            <w:r w:rsidRPr="00D71A54">
              <w:rPr>
                <w:color w:val="000000" w:themeColor="text1"/>
                <w:sz w:val="18"/>
                <w:szCs w:val="24"/>
              </w:rPr>
              <w:t>10 kreveta</w:t>
            </w:r>
          </w:p>
        </w:tc>
      </w:tr>
      <w:tr w:rsidR="00383D62" w:rsidRPr="00D71A54" w14:paraId="4578F6D1" w14:textId="77777777" w:rsidTr="00E74C31">
        <w:tc>
          <w:tcPr>
            <w:tcW w:w="562" w:type="dxa"/>
          </w:tcPr>
          <w:p w14:paraId="5B38D5B4" w14:textId="77777777" w:rsidR="00383D62" w:rsidRPr="00D71A54" w:rsidRDefault="00383D62" w:rsidP="00E74C31">
            <w:pPr>
              <w:ind w:firstLine="0"/>
              <w:jc w:val="right"/>
              <w:rPr>
                <w:color w:val="000000" w:themeColor="text1"/>
                <w:sz w:val="18"/>
                <w:szCs w:val="24"/>
              </w:rPr>
            </w:pPr>
            <w:r w:rsidRPr="00D71A54">
              <w:rPr>
                <w:color w:val="000000" w:themeColor="text1"/>
                <w:sz w:val="18"/>
                <w:szCs w:val="24"/>
              </w:rPr>
              <w:t>17.</w:t>
            </w:r>
          </w:p>
        </w:tc>
        <w:tc>
          <w:tcPr>
            <w:tcW w:w="3969" w:type="dxa"/>
          </w:tcPr>
          <w:p w14:paraId="2E6B5114" w14:textId="77777777" w:rsidR="00383D62" w:rsidRPr="00D71A54" w:rsidRDefault="00383D62" w:rsidP="00E74C31">
            <w:pPr>
              <w:ind w:firstLine="0"/>
              <w:rPr>
                <w:color w:val="000000" w:themeColor="text1"/>
                <w:sz w:val="18"/>
                <w:szCs w:val="24"/>
              </w:rPr>
            </w:pPr>
            <w:r w:rsidRPr="00D71A54">
              <w:rPr>
                <w:color w:val="000000" w:themeColor="text1"/>
                <w:sz w:val="18"/>
                <w:szCs w:val="24"/>
              </w:rPr>
              <w:t>Komunalno servisna djelatnost</w:t>
            </w:r>
          </w:p>
        </w:tc>
        <w:tc>
          <w:tcPr>
            <w:tcW w:w="709" w:type="dxa"/>
          </w:tcPr>
          <w:p w14:paraId="66123B50" w14:textId="77777777" w:rsidR="00383D62" w:rsidRPr="00D71A54" w:rsidRDefault="00383D62" w:rsidP="00E74C31">
            <w:pPr>
              <w:ind w:firstLine="0"/>
              <w:rPr>
                <w:color w:val="000000" w:themeColor="text1"/>
                <w:sz w:val="18"/>
                <w:szCs w:val="24"/>
              </w:rPr>
            </w:pPr>
            <w:r w:rsidRPr="00D71A54">
              <w:rPr>
                <w:color w:val="000000" w:themeColor="text1"/>
                <w:sz w:val="18"/>
                <w:szCs w:val="24"/>
              </w:rPr>
              <w:t>0,50</w:t>
            </w:r>
          </w:p>
        </w:tc>
        <w:tc>
          <w:tcPr>
            <w:tcW w:w="3062" w:type="dxa"/>
          </w:tcPr>
          <w:p w14:paraId="647A5E1A" w14:textId="77777777" w:rsidR="00383D62" w:rsidRPr="00D71A54" w:rsidRDefault="00383D62" w:rsidP="00E74C31">
            <w:pPr>
              <w:ind w:firstLine="0"/>
              <w:rPr>
                <w:color w:val="000000" w:themeColor="text1"/>
                <w:sz w:val="18"/>
                <w:szCs w:val="24"/>
              </w:rPr>
            </w:pPr>
            <w:r w:rsidRPr="00D71A54">
              <w:rPr>
                <w:color w:val="000000" w:themeColor="text1"/>
                <w:sz w:val="18"/>
                <w:szCs w:val="24"/>
              </w:rPr>
              <w:t>1 zaposlenik po smjeni + dodatno 2 PGM na rezultat (za korisnike)</w:t>
            </w:r>
          </w:p>
        </w:tc>
      </w:tr>
      <w:tr w:rsidR="00383D62" w:rsidRPr="00D71A54" w14:paraId="575E344C" w14:textId="77777777" w:rsidTr="00E74C31">
        <w:tc>
          <w:tcPr>
            <w:tcW w:w="562" w:type="dxa"/>
            <w:vMerge w:val="restart"/>
          </w:tcPr>
          <w:p w14:paraId="4CA194EE" w14:textId="77777777" w:rsidR="00383D62" w:rsidRPr="00D71A54" w:rsidRDefault="00383D62" w:rsidP="00E74C31">
            <w:pPr>
              <w:ind w:firstLine="0"/>
              <w:jc w:val="right"/>
              <w:rPr>
                <w:color w:val="000000" w:themeColor="text1"/>
                <w:sz w:val="18"/>
                <w:szCs w:val="24"/>
              </w:rPr>
            </w:pPr>
            <w:r w:rsidRPr="00D71A54">
              <w:rPr>
                <w:color w:val="000000" w:themeColor="text1"/>
                <w:sz w:val="18"/>
                <w:szCs w:val="24"/>
              </w:rPr>
              <w:t>18.</w:t>
            </w:r>
          </w:p>
        </w:tc>
        <w:tc>
          <w:tcPr>
            <w:tcW w:w="3969" w:type="dxa"/>
            <w:vMerge w:val="restart"/>
          </w:tcPr>
          <w:p w14:paraId="6DDB429A" w14:textId="77777777" w:rsidR="00383D62" w:rsidRPr="00D71A54" w:rsidRDefault="00383D62" w:rsidP="00E74C31">
            <w:pPr>
              <w:ind w:firstLine="0"/>
              <w:rPr>
                <w:color w:val="000000" w:themeColor="text1"/>
                <w:sz w:val="18"/>
                <w:szCs w:val="24"/>
              </w:rPr>
            </w:pPr>
            <w:r w:rsidRPr="00D71A54">
              <w:rPr>
                <w:color w:val="000000" w:themeColor="text1"/>
                <w:sz w:val="18"/>
                <w:szCs w:val="24"/>
              </w:rPr>
              <w:t>Turističke građevine s smještajnim kapacitetima (hoteli, moteli, pansioni, hosteli i sl.)</w:t>
            </w:r>
          </w:p>
        </w:tc>
        <w:tc>
          <w:tcPr>
            <w:tcW w:w="709" w:type="dxa"/>
          </w:tcPr>
          <w:p w14:paraId="0F970D7A" w14:textId="77777777" w:rsidR="00383D62" w:rsidRPr="00D71A54" w:rsidRDefault="00383D62" w:rsidP="00E74C31">
            <w:pPr>
              <w:ind w:firstLine="0"/>
              <w:rPr>
                <w:color w:val="000000" w:themeColor="text1"/>
                <w:sz w:val="18"/>
                <w:szCs w:val="24"/>
              </w:rPr>
            </w:pPr>
            <w:r w:rsidRPr="00D71A54">
              <w:rPr>
                <w:color w:val="000000" w:themeColor="text1"/>
                <w:sz w:val="18"/>
                <w:szCs w:val="24"/>
              </w:rPr>
              <w:t>0,25</w:t>
            </w:r>
          </w:p>
          <w:p w14:paraId="30ECBACB" w14:textId="77777777" w:rsidR="00383D62" w:rsidRPr="00D71A54" w:rsidRDefault="00383D62" w:rsidP="00E74C31">
            <w:pPr>
              <w:ind w:firstLine="0"/>
              <w:rPr>
                <w:color w:val="000000" w:themeColor="text1"/>
                <w:sz w:val="18"/>
                <w:szCs w:val="24"/>
              </w:rPr>
            </w:pPr>
          </w:p>
        </w:tc>
        <w:tc>
          <w:tcPr>
            <w:tcW w:w="3062" w:type="dxa"/>
          </w:tcPr>
          <w:p w14:paraId="04C6BD70" w14:textId="77777777" w:rsidR="00383D62" w:rsidRPr="00D71A54" w:rsidRDefault="00383D62" w:rsidP="00E74C31">
            <w:pPr>
              <w:ind w:firstLine="0"/>
              <w:rPr>
                <w:color w:val="000000" w:themeColor="text1"/>
                <w:sz w:val="18"/>
                <w:szCs w:val="24"/>
              </w:rPr>
            </w:pPr>
            <w:r w:rsidRPr="00D71A54">
              <w:rPr>
                <w:color w:val="000000" w:themeColor="text1"/>
                <w:sz w:val="18"/>
                <w:szCs w:val="24"/>
              </w:rPr>
              <w:t>1 zaposlenika</w:t>
            </w:r>
          </w:p>
        </w:tc>
      </w:tr>
      <w:tr w:rsidR="00383D62" w:rsidRPr="00D71A54" w14:paraId="700C0D9F" w14:textId="77777777" w:rsidTr="00E74C31">
        <w:tc>
          <w:tcPr>
            <w:tcW w:w="562" w:type="dxa"/>
            <w:vMerge/>
          </w:tcPr>
          <w:p w14:paraId="540933CE" w14:textId="77777777" w:rsidR="00383D62" w:rsidRPr="00D71A54" w:rsidRDefault="00383D62" w:rsidP="00E74C31">
            <w:pPr>
              <w:ind w:firstLine="0"/>
              <w:jc w:val="right"/>
              <w:rPr>
                <w:color w:val="000000" w:themeColor="text1"/>
                <w:sz w:val="18"/>
                <w:szCs w:val="24"/>
              </w:rPr>
            </w:pPr>
          </w:p>
        </w:tc>
        <w:tc>
          <w:tcPr>
            <w:tcW w:w="3969" w:type="dxa"/>
            <w:vMerge/>
          </w:tcPr>
          <w:p w14:paraId="00154AC5" w14:textId="77777777" w:rsidR="00383D62" w:rsidRPr="00D71A54" w:rsidRDefault="00383D62" w:rsidP="00E74C31">
            <w:pPr>
              <w:ind w:firstLine="0"/>
              <w:rPr>
                <w:color w:val="000000" w:themeColor="text1"/>
                <w:sz w:val="18"/>
                <w:szCs w:val="24"/>
              </w:rPr>
            </w:pPr>
          </w:p>
        </w:tc>
        <w:tc>
          <w:tcPr>
            <w:tcW w:w="3771" w:type="dxa"/>
            <w:gridSpan w:val="2"/>
          </w:tcPr>
          <w:p w14:paraId="4BE20E61" w14:textId="77777777" w:rsidR="00383D62" w:rsidRPr="00D71A54" w:rsidRDefault="00383D62" w:rsidP="00E74C31">
            <w:pPr>
              <w:ind w:left="709" w:hanging="1"/>
              <w:rPr>
                <w:color w:val="000000" w:themeColor="text1"/>
                <w:sz w:val="18"/>
                <w:szCs w:val="24"/>
              </w:rPr>
            </w:pPr>
            <w:r w:rsidRPr="00D71A54">
              <w:rPr>
                <w:color w:val="000000" w:themeColor="text1"/>
                <w:sz w:val="18"/>
                <w:szCs w:val="24"/>
              </w:rPr>
              <w:t>Minimalni broj parkirališno - garažnih mjesta za turističke građevine određuje se prema posebnom propisu, ovisno o vrsti i kategorizaciji turističke građevine.</w:t>
            </w:r>
          </w:p>
          <w:p w14:paraId="3A4E7C87" w14:textId="77777777" w:rsidR="00383D62" w:rsidRPr="00D71A54" w:rsidRDefault="00383D62" w:rsidP="00E74C31">
            <w:pPr>
              <w:ind w:firstLine="0"/>
              <w:rPr>
                <w:color w:val="000000" w:themeColor="text1"/>
                <w:sz w:val="18"/>
                <w:szCs w:val="24"/>
              </w:rPr>
            </w:pPr>
          </w:p>
        </w:tc>
      </w:tr>
      <w:tr w:rsidR="00383D62" w:rsidRPr="00D71A54" w14:paraId="10FB8EF2" w14:textId="77777777" w:rsidTr="00E74C31">
        <w:tc>
          <w:tcPr>
            <w:tcW w:w="562" w:type="dxa"/>
          </w:tcPr>
          <w:p w14:paraId="19739103" w14:textId="77777777" w:rsidR="00383D62" w:rsidRPr="00D71A54" w:rsidRDefault="00383D62" w:rsidP="00E74C31">
            <w:pPr>
              <w:ind w:firstLine="0"/>
              <w:jc w:val="right"/>
              <w:rPr>
                <w:color w:val="000000" w:themeColor="text1"/>
                <w:sz w:val="18"/>
                <w:szCs w:val="24"/>
              </w:rPr>
            </w:pPr>
            <w:r w:rsidRPr="00D71A54">
              <w:rPr>
                <w:color w:val="000000" w:themeColor="text1"/>
                <w:sz w:val="18"/>
                <w:szCs w:val="24"/>
              </w:rPr>
              <w:t>19.</w:t>
            </w:r>
          </w:p>
        </w:tc>
        <w:tc>
          <w:tcPr>
            <w:tcW w:w="3969" w:type="dxa"/>
          </w:tcPr>
          <w:p w14:paraId="018EEA7F" w14:textId="77777777" w:rsidR="00383D62" w:rsidRPr="00D71A54" w:rsidRDefault="00383D62" w:rsidP="00E74C31">
            <w:pPr>
              <w:ind w:firstLine="0"/>
              <w:rPr>
                <w:color w:val="000000" w:themeColor="text1"/>
                <w:sz w:val="18"/>
                <w:szCs w:val="24"/>
              </w:rPr>
            </w:pPr>
            <w:r w:rsidRPr="00D71A54">
              <w:rPr>
                <w:color w:val="000000" w:themeColor="text1"/>
                <w:sz w:val="18"/>
                <w:szCs w:val="24"/>
              </w:rPr>
              <w:t>Rekreacijska namjena</w:t>
            </w:r>
          </w:p>
        </w:tc>
        <w:tc>
          <w:tcPr>
            <w:tcW w:w="709" w:type="dxa"/>
          </w:tcPr>
          <w:p w14:paraId="62C6CBC6" w14:textId="77777777" w:rsidR="00383D62" w:rsidRPr="00D71A54" w:rsidRDefault="00383D62" w:rsidP="00E74C31">
            <w:pPr>
              <w:ind w:firstLine="0"/>
              <w:rPr>
                <w:color w:val="000000" w:themeColor="text1"/>
                <w:sz w:val="18"/>
                <w:szCs w:val="24"/>
              </w:rPr>
            </w:pPr>
            <w:r w:rsidRPr="00D71A54">
              <w:rPr>
                <w:color w:val="000000" w:themeColor="text1"/>
                <w:sz w:val="18"/>
                <w:szCs w:val="24"/>
              </w:rPr>
              <w:t>1,00</w:t>
            </w:r>
          </w:p>
        </w:tc>
        <w:tc>
          <w:tcPr>
            <w:tcW w:w="3062" w:type="dxa"/>
          </w:tcPr>
          <w:p w14:paraId="7F844943" w14:textId="77777777" w:rsidR="00383D62" w:rsidRPr="00D71A54" w:rsidRDefault="00383D62" w:rsidP="00E74C31">
            <w:pPr>
              <w:ind w:firstLine="0"/>
              <w:rPr>
                <w:color w:val="000000" w:themeColor="text1"/>
                <w:sz w:val="18"/>
                <w:szCs w:val="24"/>
              </w:rPr>
            </w:pPr>
            <w:r w:rsidRPr="00D71A54">
              <w:rPr>
                <w:color w:val="000000" w:themeColor="text1"/>
                <w:sz w:val="18"/>
                <w:szCs w:val="24"/>
              </w:rPr>
              <w:t>500 m</w:t>
            </w:r>
            <w:r w:rsidRPr="00D71A54">
              <w:rPr>
                <w:color w:val="000000" w:themeColor="text1"/>
                <w:sz w:val="18"/>
                <w:szCs w:val="24"/>
                <w:vertAlign w:val="superscript"/>
              </w:rPr>
              <w:t>2</w:t>
            </w:r>
            <w:r w:rsidRPr="00D71A54">
              <w:rPr>
                <w:color w:val="000000" w:themeColor="text1"/>
                <w:sz w:val="18"/>
                <w:szCs w:val="24"/>
              </w:rPr>
              <w:t xml:space="preserve"> uređene bruto površine za rekreaciju</w:t>
            </w:r>
          </w:p>
        </w:tc>
      </w:tr>
      <w:tr w:rsidR="00383D62" w:rsidRPr="00D71A54" w14:paraId="7292ACCE" w14:textId="77777777" w:rsidTr="00E74C31">
        <w:tc>
          <w:tcPr>
            <w:tcW w:w="562" w:type="dxa"/>
          </w:tcPr>
          <w:p w14:paraId="1DA79A48" w14:textId="77777777" w:rsidR="00383D62" w:rsidRPr="00D71A54" w:rsidRDefault="00383D62" w:rsidP="00E74C31">
            <w:pPr>
              <w:ind w:firstLine="0"/>
              <w:jc w:val="right"/>
              <w:rPr>
                <w:color w:val="000000" w:themeColor="text1"/>
                <w:sz w:val="18"/>
                <w:szCs w:val="24"/>
              </w:rPr>
            </w:pPr>
            <w:r w:rsidRPr="00D71A54">
              <w:rPr>
                <w:color w:val="000000" w:themeColor="text1"/>
                <w:sz w:val="18"/>
                <w:szCs w:val="24"/>
              </w:rPr>
              <w:t>20.</w:t>
            </w:r>
          </w:p>
        </w:tc>
        <w:tc>
          <w:tcPr>
            <w:tcW w:w="3969" w:type="dxa"/>
          </w:tcPr>
          <w:p w14:paraId="41D670C2" w14:textId="77777777" w:rsidR="00383D62" w:rsidRPr="00D71A54" w:rsidRDefault="00383D62" w:rsidP="00E74C31">
            <w:pPr>
              <w:ind w:firstLine="0"/>
              <w:rPr>
                <w:color w:val="000000" w:themeColor="text1"/>
                <w:sz w:val="18"/>
                <w:szCs w:val="24"/>
              </w:rPr>
            </w:pPr>
            <w:r w:rsidRPr="00D71A54">
              <w:rPr>
                <w:color w:val="000000" w:themeColor="text1"/>
                <w:sz w:val="18"/>
                <w:szCs w:val="24"/>
              </w:rPr>
              <w:t>Stambena namjena</w:t>
            </w:r>
          </w:p>
        </w:tc>
        <w:tc>
          <w:tcPr>
            <w:tcW w:w="709" w:type="dxa"/>
          </w:tcPr>
          <w:p w14:paraId="5AB08995" w14:textId="77777777" w:rsidR="00383D62" w:rsidRPr="00D71A54" w:rsidRDefault="00383D62" w:rsidP="00E74C31">
            <w:pPr>
              <w:ind w:firstLine="0"/>
              <w:rPr>
                <w:color w:val="000000" w:themeColor="text1"/>
                <w:sz w:val="18"/>
                <w:szCs w:val="24"/>
              </w:rPr>
            </w:pPr>
            <w:r w:rsidRPr="00D71A54">
              <w:rPr>
                <w:color w:val="000000" w:themeColor="text1"/>
                <w:sz w:val="18"/>
                <w:szCs w:val="24"/>
              </w:rPr>
              <w:t>1,5</w:t>
            </w:r>
          </w:p>
        </w:tc>
        <w:tc>
          <w:tcPr>
            <w:tcW w:w="3062" w:type="dxa"/>
          </w:tcPr>
          <w:p w14:paraId="419B016E" w14:textId="77777777" w:rsidR="00383D62" w:rsidRPr="00D71A54" w:rsidRDefault="00383D62" w:rsidP="00E74C31">
            <w:pPr>
              <w:ind w:firstLine="0"/>
              <w:rPr>
                <w:color w:val="000000" w:themeColor="text1"/>
                <w:sz w:val="18"/>
                <w:szCs w:val="24"/>
              </w:rPr>
            </w:pPr>
            <w:r w:rsidRPr="00D71A54">
              <w:rPr>
                <w:color w:val="000000" w:themeColor="text1"/>
                <w:sz w:val="18"/>
                <w:szCs w:val="24"/>
              </w:rPr>
              <w:t>1 stan</w:t>
            </w:r>
          </w:p>
        </w:tc>
      </w:tr>
      <w:tr w:rsidR="00383D62" w:rsidRPr="00D71A54" w14:paraId="13BA2A93" w14:textId="77777777" w:rsidTr="00E74C31">
        <w:tc>
          <w:tcPr>
            <w:tcW w:w="562" w:type="dxa"/>
          </w:tcPr>
          <w:p w14:paraId="7FFC3E7D" w14:textId="77777777" w:rsidR="00383D62" w:rsidRPr="00D71A54" w:rsidRDefault="00383D62" w:rsidP="00E74C31">
            <w:pPr>
              <w:ind w:firstLine="0"/>
              <w:jc w:val="right"/>
              <w:rPr>
                <w:color w:val="000000" w:themeColor="text1"/>
                <w:sz w:val="18"/>
                <w:szCs w:val="24"/>
              </w:rPr>
            </w:pPr>
            <w:r w:rsidRPr="00D71A54">
              <w:rPr>
                <w:color w:val="000000" w:themeColor="text1"/>
                <w:sz w:val="18"/>
                <w:szCs w:val="24"/>
              </w:rPr>
              <w:t>21.</w:t>
            </w:r>
          </w:p>
        </w:tc>
        <w:tc>
          <w:tcPr>
            <w:tcW w:w="3969" w:type="dxa"/>
          </w:tcPr>
          <w:p w14:paraId="0AF631BB" w14:textId="77777777" w:rsidR="00383D62" w:rsidRPr="00D71A54" w:rsidRDefault="00383D62" w:rsidP="00E74C31">
            <w:pPr>
              <w:ind w:firstLine="0"/>
              <w:rPr>
                <w:color w:val="000000" w:themeColor="text1"/>
                <w:sz w:val="18"/>
                <w:szCs w:val="24"/>
              </w:rPr>
            </w:pPr>
            <w:r w:rsidRPr="00D71A54">
              <w:rPr>
                <w:color w:val="000000" w:themeColor="text1"/>
                <w:sz w:val="18"/>
                <w:szCs w:val="24"/>
              </w:rPr>
              <w:t>Klijeti</w:t>
            </w:r>
          </w:p>
        </w:tc>
        <w:tc>
          <w:tcPr>
            <w:tcW w:w="709" w:type="dxa"/>
          </w:tcPr>
          <w:p w14:paraId="21DE9134" w14:textId="77777777" w:rsidR="00383D62" w:rsidRPr="00D71A54" w:rsidRDefault="00383D62" w:rsidP="00E74C31">
            <w:pPr>
              <w:ind w:firstLine="0"/>
              <w:rPr>
                <w:color w:val="000000" w:themeColor="text1"/>
                <w:sz w:val="18"/>
                <w:szCs w:val="24"/>
              </w:rPr>
            </w:pPr>
            <w:r w:rsidRPr="00D71A54">
              <w:rPr>
                <w:color w:val="000000" w:themeColor="text1"/>
                <w:sz w:val="18"/>
                <w:szCs w:val="24"/>
              </w:rPr>
              <w:t>1,00</w:t>
            </w:r>
          </w:p>
        </w:tc>
        <w:tc>
          <w:tcPr>
            <w:tcW w:w="3062" w:type="dxa"/>
          </w:tcPr>
          <w:p w14:paraId="72752931" w14:textId="77777777" w:rsidR="00383D62" w:rsidRPr="00D71A54" w:rsidRDefault="00383D62" w:rsidP="00E74C31">
            <w:pPr>
              <w:ind w:firstLine="0"/>
              <w:rPr>
                <w:color w:val="000000" w:themeColor="text1"/>
                <w:sz w:val="18"/>
                <w:szCs w:val="24"/>
              </w:rPr>
            </w:pPr>
          </w:p>
        </w:tc>
      </w:tr>
      <w:tr w:rsidR="00383D62" w:rsidRPr="00D71A54" w14:paraId="119DB751" w14:textId="77777777" w:rsidTr="00E74C31">
        <w:tc>
          <w:tcPr>
            <w:tcW w:w="562" w:type="dxa"/>
          </w:tcPr>
          <w:p w14:paraId="680000EC" w14:textId="77777777" w:rsidR="00383D62" w:rsidRPr="00D71A54" w:rsidRDefault="00383D62" w:rsidP="00E74C31">
            <w:pPr>
              <w:ind w:firstLine="0"/>
              <w:jc w:val="right"/>
              <w:rPr>
                <w:color w:val="000000" w:themeColor="text1"/>
                <w:sz w:val="18"/>
                <w:szCs w:val="24"/>
              </w:rPr>
            </w:pPr>
            <w:r w:rsidRPr="00D71A54">
              <w:rPr>
                <w:color w:val="000000" w:themeColor="text1"/>
                <w:sz w:val="18"/>
                <w:szCs w:val="24"/>
              </w:rPr>
              <w:t>22.</w:t>
            </w:r>
          </w:p>
        </w:tc>
        <w:tc>
          <w:tcPr>
            <w:tcW w:w="3969" w:type="dxa"/>
          </w:tcPr>
          <w:p w14:paraId="63304E6D" w14:textId="77777777" w:rsidR="00383D62" w:rsidRPr="00D71A54" w:rsidRDefault="00383D62" w:rsidP="00E74C31">
            <w:pPr>
              <w:ind w:firstLine="0"/>
              <w:rPr>
                <w:color w:val="000000" w:themeColor="text1"/>
                <w:sz w:val="18"/>
                <w:szCs w:val="24"/>
              </w:rPr>
            </w:pPr>
            <w:r w:rsidRPr="00D71A54">
              <w:rPr>
                <w:color w:val="000000" w:themeColor="text1"/>
                <w:sz w:val="18"/>
                <w:szCs w:val="24"/>
              </w:rPr>
              <w:t>Groblja</w:t>
            </w:r>
          </w:p>
        </w:tc>
        <w:tc>
          <w:tcPr>
            <w:tcW w:w="709" w:type="dxa"/>
          </w:tcPr>
          <w:p w14:paraId="4F3D8CA1" w14:textId="77777777" w:rsidR="00383D62" w:rsidRPr="00D71A54" w:rsidRDefault="00383D62" w:rsidP="00E74C31">
            <w:pPr>
              <w:ind w:firstLine="0"/>
              <w:rPr>
                <w:color w:val="000000" w:themeColor="text1"/>
                <w:sz w:val="18"/>
                <w:szCs w:val="24"/>
              </w:rPr>
            </w:pPr>
          </w:p>
        </w:tc>
        <w:tc>
          <w:tcPr>
            <w:tcW w:w="3062" w:type="dxa"/>
          </w:tcPr>
          <w:p w14:paraId="0748DEF3" w14:textId="77777777" w:rsidR="00383D62" w:rsidRPr="00D71A54" w:rsidRDefault="00383D62" w:rsidP="00E74C31">
            <w:pPr>
              <w:ind w:firstLine="0"/>
              <w:rPr>
                <w:color w:val="000000" w:themeColor="text1"/>
                <w:sz w:val="18"/>
                <w:szCs w:val="24"/>
              </w:rPr>
            </w:pPr>
            <w:r w:rsidRPr="00D71A54">
              <w:rPr>
                <w:color w:val="000000" w:themeColor="text1"/>
                <w:sz w:val="18"/>
                <w:szCs w:val="24"/>
              </w:rPr>
              <w:t>potreban broj utvrđuje se prema posebnom propisu</w:t>
            </w:r>
          </w:p>
        </w:tc>
      </w:tr>
    </w:tbl>
    <w:p w14:paraId="6A8E6A40" w14:textId="77777777" w:rsidR="00383D62" w:rsidRPr="008E60B6" w:rsidRDefault="00383D62" w:rsidP="00383D62">
      <w:pPr>
        <w:spacing w:line="240" w:lineRule="auto"/>
        <w:ind w:left="709" w:hanging="709"/>
        <w:rPr>
          <w:rFonts w:eastAsia="Times New Roman" w:cs="Arial"/>
          <w:bCs/>
          <w:color w:val="000000" w:themeColor="text1"/>
          <w:kern w:val="0"/>
          <w:lang w:eastAsia="hr-HR"/>
          <w14:ligatures w14:val="none"/>
        </w:rPr>
      </w:pPr>
      <w:r w:rsidRPr="008E60B6">
        <w:rPr>
          <w:rFonts w:eastAsia="Times New Roman" w:cs="Arial"/>
          <w:bCs/>
          <w:color w:val="000000" w:themeColor="text1"/>
          <w:kern w:val="0"/>
          <w:lang w:eastAsia="hr-HR"/>
          <w14:ligatures w14:val="none"/>
        </w:rPr>
        <w:tab/>
      </w:r>
    </w:p>
    <w:p w14:paraId="748F128E" w14:textId="77777777" w:rsidR="00383D62" w:rsidRPr="008E60B6" w:rsidRDefault="00383D62" w:rsidP="00383D62">
      <w:pPr>
        <w:spacing w:line="240" w:lineRule="auto"/>
        <w:ind w:left="567"/>
        <w:rPr>
          <w:rFonts w:eastAsia="Times New Roman" w:cs="Arial"/>
          <w:bCs/>
          <w:color w:val="000000" w:themeColor="text1"/>
          <w:kern w:val="0"/>
          <w:lang w:eastAsia="hr-HR"/>
          <w14:ligatures w14:val="none"/>
        </w:rPr>
      </w:pPr>
      <w:r w:rsidRPr="008E60B6">
        <w:rPr>
          <w:rFonts w:eastAsia="Times New Roman" w:cs="Arial"/>
          <w:bCs/>
          <w:color w:val="000000" w:themeColor="text1"/>
          <w:kern w:val="0"/>
          <w:lang w:eastAsia="hr-HR"/>
          <w14:ligatures w14:val="none"/>
        </w:rPr>
        <w:t>Vrijednosti potrebnog broja parkirališnih i/ili garažnih mjesta u slučaju decimalnog broja se zaokružuju na sljedeći veći cijeli broj.</w:t>
      </w:r>
    </w:p>
    <w:p w14:paraId="2FC7D4B6" w14:textId="77777777" w:rsidR="00383D62" w:rsidRPr="008E60B6" w:rsidRDefault="00383D62" w:rsidP="00383D62">
      <w:pPr>
        <w:spacing w:line="240" w:lineRule="auto"/>
        <w:ind w:left="567" w:hanging="567"/>
        <w:rPr>
          <w:rFonts w:eastAsia="Times New Roman" w:cs="Arial"/>
          <w:bCs/>
          <w:color w:val="000000" w:themeColor="text1"/>
          <w:kern w:val="0"/>
          <w:lang w:eastAsia="hr-HR"/>
          <w14:ligatures w14:val="none"/>
        </w:rPr>
      </w:pPr>
      <w:r w:rsidRPr="008E60B6">
        <w:rPr>
          <w:rFonts w:eastAsia="Times New Roman" w:cs="Arial"/>
          <w:bCs/>
          <w:kern w:val="0"/>
          <w:lang w:eastAsia="hr-HR"/>
          <w14:ligatures w14:val="none"/>
        </w:rPr>
        <w:t>(2)</w:t>
      </w:r>
      <w:r w:rsidRPr="008E60B6">
        <w:rPr>
          <w:rFonts w:eastAsia="Times New Roman" w:cs="Arial"/>
          <w:bCs/>
          <w:kern w:val="0"/>
          <w:lang w:eastAsia="hr-HR"/>
          <w14:ligatures w14:val="none"/>
        </w:rPr>
        <w:tab/>
        <w:t xml:space="preserve">Garaže se ne mogu prenamijeniti za druge sadržaje, a parkirališta samo iznimno, uz </w:t>
      </w:r>
      <w:r w:rsidRPr="008E60B6">
        <w:rPr>
          <w:rFonts w:eastAsia="Times New Roman" w:cs="Arial"/>
          <w:bCs/>
          <w:color w:val="000000" w:themeColor="text1"/>
          <w:kern w:val="0"/>
          <w:lang w:eastAsia="hr-HR"/>
          <w14:ligatures w14:val="none"/>
        </w:rPr>
        <w:t xml:space="preserve">osiguravanje alternativnog smještaja vozila. </w:t>
      </w:r>
    </w:p>
    <w:p w14:paraId="20381F2A" w14:textId="77777777" w:rsidR="00383D62" w:rsidRPr="008E60B6" w:rsidRDefault="00383D62" w:rsidP="00383D62">
      <w:pPr>
        <w:spacing w:line="240" w:lineRule="auto"/>
        <w:ind w:left="567" w:hanging="567"/>
        <w:rPr>
          <w:rFonts w:eastAsia="Times New Roman" w:cs="Arial"/>
          <w:bCs/>
          <w:color w:val="000000" w:themeColor="text1"/>
          <w:kern w:val="0"/>
          <w:lang w:eastAsia="hr-HR"/>
          <w14:ligatures w14:val="none"/>
        </w:rPr>
      </w:pPr>
      <w:r w:rsidRPr="008E60B6">
        <w:rPr>
          <w:rFonts w:eastAsia="Times New Roman" w:cs="Arial"/>
          <w:bCs/>
          <w:color w:val="000000" w:themeColor="text1"/>
          <w:kern w:val="0"/>
          <w:lang w:eastAsia="hr-HR"/>
          <w14:ligatures w14:val="none"/>
        </w:rPr>
        <w:t>(3)</w:t>
      </w:r>
      <w:r w:rsidRPr="008E60B6">
        <w:rPr>
          <w:rFonts w:eastAsia="Times New Roman" w:cs="Arial"/>
          <w:bCs/>
          <w:color w:val="000000" w:themeColor="text1"/>
          <w:kern w:val="0"/>
          <w:lang w:eastAsia="hr-HR"/>
          <w14:ligatures w14:val="none"/>
        </w:rPr>
        <w:tab/>
        <w:t xml:space="preserve">Parkiranje je moguće, u pravilu, na svim ulicama, uz uvjet poštivanja zahtjeva sigurnosti prometa te osiguravanja prolaza za pješake, bicikliste, vatrogasna i vozila hitne pomoći. </w:t>
      </w:r>
    </w:p>
    <w:p w14:paraId="241047F4" w14:textId="2EAED155" w:rsidR="00383D62" w:rsidRPr="008E60B6" w:rsidRDefault="00383D62" w:rsidP="00383D62">
      <w:pPr>
        <w:tabs>
          <w:tab w:val="left" w:pos="567"/>
        </w:tabs>
        <w:spacing w:line="240" w:lineRule="auto"/>
        <w:ind w:left="567" w:hanging="567"/>
        <w:rPr>
          <w:rFonts w:eastAsia="Times New Roman" w:cs="Arial"/>
          <w:snapToGrid w:val="0"/>
          <w:color w:val="000000" w:themeColor="text1"/>
          <w:kern w:val="0"/>
          <w14:ligatures w14:val="none"/>
        </w:rPr>
      </w:pPr>
      <w:r w:rsidRPr="008E60B6">
        <w:rPr>
          <w:rFonts w:eastAsia="Times New Roman" w:cs="Arial"/>
          <w:bCs/>
          <w:color w:val="000000" w:themeColor="text1"/>
          <w:kern w:val="0"/>
          <w:lang w:eastAsia="hr-HR"/>
          <w14:ligatures w14:val="none"/>
        </w:rPr>
        <w:t>(4)</w:t>
      </w:r>
      <w:r w:rsidRPr="008E60B6">
        <w:rPr>
          <w:rFonts w:eastAsia="Times New Roman" w:cs="Arial"/>
          <w:bCs/>
          <w:color w:val="000000" w:themeColor="text1"/>
          <w:kern w:val="0"/>
          <w:lang w:eastAsia="hr-HR"/>
          <w14:ligatures w14:val="none"/>
        </w:rPr>
        <w:tab/>
        <w:t>Od ukupnog broja parkirališnih mjesta, na javnim parkiralištima i u javnim garažama, najmanje 5% mora biti osigurano za vozila osoba s invaliditetom</w:t>
      </w:r>
      <w:r w:rsidRPr="008E60B6">
        <w:rPr>
          <w:rFonts w:eastAsia="Times New Roman" w:cs="Arial"/>
          <w:snapToGrid w:val="0"/>
          <w:color w:val="000000" w:themeColor="text1"/>
          <w:kern w:val="0"/>
          <w14:ligatures w14:val="none"/>
        </w:rPr>
        <w:t>,</w:t>
      </w:r>
      <w:r w:rsidRPr="00D71A54">
        <w:rPr>
          <w:rFonts w:eastAsia="Times New Roman" w:cs="Arial"/>
          <w:snapToGrid w:val="0"/>
          <w:color w:val="000000" w:themeColor="text1"/>
          <w:kern w:val="0"/>
          <w14:ligatures w14:val="none"/>
        </w:rPr>
        <w:t xml:space="preserve"> </w:t>
      </w:r>
      <w:r w:rsidRPr="008E60B6">
        <w:rPr>
          <w:rFonts w:eastAsia="Times New Roman" w:cs="Arial"/>
          <w:snapToGrid w:val="0"/>
          <w:color w:val="000000" w:themeColor="text1"/>
          <w:kern w:val="0"/>
          <w14:ligatures w14:val="none"/>
        </w:rPr>
        <w:t>ali ne manje od jednoga a u skladu s Pravilnikom o osiguranju pristupačnosti građevina osobama s invaliditetom i smanjene pokretljivosti („Narodne novine“ broj 78/13).</w:t>
      </w:r>
    </w:p>
    <w:p w14:paraId="1FA5303D" w14:textId="77777777" w:rsidR="00383D62" w:rsidRPr="008E60B6" w:rsidRDefault="00383D62" w:rsidP="00383D62">
      <w:pPr>
        <w:spacing w:line="240" w:lineRule="auto"/>
        <w:ind w:left="567" w:hanging="567"/>
        <w:rPr>
          <w:rFonts w:eastAsia="Times New Roman" w:cs="Arial"/>
          <w:bCs/>
          <w:kern w:val="0"/>
          <w:lang w:eastAsia="hr-HR"/>
          <w14:ligatures w14:val="none"/>
        </w:rPr>
      </w:pPr>
      <w:r w:rsidRPr="008E60B6">
        <w:rPr>
          <w:rFonts w:eastAsia="Times New Roman" w:cs="Arial"/>
          <w:bCs/>
          <w:kern w:val="0"/>
          <w:lang w:eastAsia="hr-HR"/>
          <w14:ligatures w14:val="none"/>
        </w:rPr>
        <w:t>(5)</w:t>
      </w:r>
      <w:r w:rsidRPr="008E60B6">
        <w:rPr>
          <w:rFonts w:eastAsia="Times New Roman" w:cs="Arial"/>
          <w:bCs/>
          <w:kern w:val="0"/>
          <w:lang w:eastAsia="hr-HR"/>
          <w14:ligatures w14:val="none"/>
        </w:rPr>
        <w:tab/>
        <w:t xml:space="preserve">Na parkiralištima s manje od 20 mjesta koja se nalaze uz ambulantu, ljekarnu, prodavaonicu proizvoda dnevne potrošnje, poštu, restoran i predškolsku i školsku ustanovu, mora biti osigurano najmanje jedno parkirališno mjesto za vozila osoba s invaliditetom. </w:t>
      </w:r>
    </w:p>
    <w:p w14:paraId="1F384A69" w14:textId="77777777" w:rsidR="00383D62" w:rsidRPr="008E60B6" w:rsidRDefault="00383D62" w:rsidP="00383D62">
      <w:pPr>
        <w:spacing w:line="240" w:lineRule="auto"/>
        <w:ind w:left="567" w:hanging="567"/>
        <w:rPr>
          <w:rFonts w:eastAsia="Times New Roman" w:cs="Arial"/>
          <w:color w:val="000000" w:themeColor="text1"/>
          <w:kern w:val="0"/>
          <w:lang w:eastAsia="hr-HR"/>
          <w14:ligatures w14:val="none"/>
        </w:rPr>
      </w:pPr>
      <w:r w:rsidRPr="008E60B6">
        <w:rPr>
          <w:rFonts w:eastAsia="Times New Roman" w:cs="Arial"/>
          <w:bCs/>
          <w:kern w:val="0"/>
          <w:lang w:eastAsia="hr-HR"/>
          <w14:ligatures w14:val="none"/>
        </w:rPr>
        <w:t>(6)</w:t>
      </w:r>
      <w:r w:rsidRPr="008E60B6">
        <w:rPr>
          <w:rFonts w:eastAsia="Times New Roman" w:cs="Arial"/>
          <w:bCs/>
          <w:kern w:val="0"/>
          <w:lang w:eastAsia="hr-HR"/>
          <w14:ligatures w14:val="none"/>
        </w:rPr>
        <w:tab/>
        <w:t xml:space="preserve">Parkirališne se potrebe za pojedine građevine rješavaju na građevnoj čestici, a javna se parkirališta grade na javnim površinama (ulicama i posebnim parkirališnim </w:t>
      </w:r>
      <w:r w:rsidRPr="008E60B6">
        <w:rPr>
          <w:rFonts w:eastAsia="Times New Roman" w:cs="Arial"/>
          <w:bCs/>
          <w:color w:val="000000" w:themeColor="text1"/>
          <w:kern w:val="0"/>
          <w:lang w:eastAsia="hr-HR"/>
          <w14:ligatures w14:val="none"/>
        </w:rPr>
        <w:t xml:space="preserve">površinama), te u javnim garažama. Pri određivanju parkirališnih potreba za građevine ili grupe građevina sa različitim sadržajima može se predvidjeti isto parkiralište za različite vrste i namjene građevina, ako se koriste u različito vrijeme. </w:t>
      </w:r>
      <w:r w:rsidRPr="008E60B6">
        <w:rPr>
          <w:rFonts w:eastAsia="Times New Roman" w:cs="Arial"/>
          <w:color w:val="000000" w:themeColor="text1"/>
          <w:kern w:val="0"/>
          <w:lang w:eastAsia="hr-HR"/>
          <w14:ligatures w14:val="none"/>
        </w:rPr>
        <w:t>Minimalni broj potrebnih parkirališnih i/ili garažnih mjesta potrebno je predvidjeti na građevnoj čestici građevine.</w:t>
      </w:r>
    </w:p>
    <w:p w14:paraId="4D8B651A" w14:textId="77777777" w:rsidR="00383D62" w:rsidRPr="008E60B6" w:rsidRDefault="00383D62" w:rsidP="00383D62">
      <w:pPr>
        <w:spacing w:line="276" w:lineRule="auto"/>
        <w:ind w:left="567"/>
        <w:rPr>
          <w:rFonts w:eastAsia="Times New Roman" w:cs="Arial"/>
          <w:color w:val="000000" w:themeColor="text1"/>
          <w:kern w:val="0"/>
          <w:lang w:eastAsia="hr-HR"/>
          <w14:ligatures w14:val="none"/>
        </w:rPr>
      </w:pPr>
      <w:r w:rsidRPr="008E60B6">
        <w:rPr>
          <w:rFonts w:eastAsia="Times New Roman" w:cs="Arial"/>
          <w:color w:val="000000" w:themeColor="text1"/>
          <w:kern w:val="0"/>
          <w:lang w:eastAsia="hr-HR"/>
          <w14:ligatures w14:val="none"/>
        </w:rPr>
        <w:lastRenderedPageBreak/>
        <w:t>Iznimno u koliko nije moguće ostvariti potreban broj parkirališnih i/ili garažnih mjesta na građevnoj čestici građevine, moguće je ostvariti na drugoj vlastitoj građevnoj čestici u neposrednoj blizini (200m), a potreba za ovakvim rješavanjem prometa u mirovanju mora biti prostorno prikazana u projektu na temelju kojeg će se ishoditi akt za gradnju.</w:t>
      </w:r>
    </w:p>
    <w:p w14:paraId="77B270CE" w14:textId="77777777" w:rsidR="00383D62" w:rsidRPr="008E60B6" w:rsidRDefault="00383D62" w:rsidP="00383D62">
      <w:pPr>
        <w:spacing w:line="276" w:lineRule="auto"/>
        <w:ind w:left="567"/>
        <w:rPr>
          <w:rFonts w:eastAsia="Times New Roman" w:cs="Arial"/>
          <w:bCs/>
          <w:color w:val="000000" w:themeColor="text1"/>
          <w:kern w:val="0"/>
          <w:lang w:eastAsia="hr-HR"/>
          <w14:ligatures w14:val="none"/>
        </w:rPr>
      </w:pPr>
      <w:r w:rsidRPr="008E60B6">
        <w:rPr>
          <w:rFonts w:eastAsia="Times New Roman" w:cs="Arial"/>
          <w:color w:val="000000" w:themeColor="text1"/>
          <w:kern w:val="0"/>
          <w:lang w:eastAsia="hr-HR"/>
          <w14:ligatures w14:val="none"/>
        </w:rPr>
        <w:t>Iznimno, potreban broj parkirališnih i/ili garažnih mjesta moguće je ostvariti na javnom parkiralištu u neposrednoj blizini uz prethodnu suglasnost Grada Koprivnice.</w:t>
      </w:r>
    </w:p>
    <w:p w14:paraId="139E914A" w14:textId="77777777" w:rsidR="00383D62" w:rsidRPr="008E60B6" w:rsidRDefault="00383D62" w:rsidP="00383D62">
      <w:pPr>
        <w:spacing w:line="276" w:lineRule="auto"/>
        <w:ind w:left="567" w:hanging="567"/>
        <w:rPr>
          <w:rFonts w:eastAsia="Times New Roman" w:cs="Arial"/>
          <w:bCs/>
          <w:color w:val="000000" w:themeColor="text1"/>
          <w:kern w:val="0"/>
          <w:lang w:eastAsia="hr-HR"/>
          <w14:ligatures w14:val="none"/>
        </w:rPr>
      </w:pPr>
      <w:r w:rsidRPr="008E60B6">
        <w:rPr>
          <w:rFonts w:eastAsia="Times New Roman" w:cs="Arial"/>
          <w:bCs/>
          <w:kern w:val="0"/>
          <w:lang w:eastAsia="hr-HR"/>
          <w14:ligatures w14:val="none"/>
        </w:rPr>
        <w:t>(7)</w:t>
      </w:r>
      <w:r w:rsidRPr="008E60B6">
        <w:rPr>
          <w:rFonts w:eastAsia="Times New Roman" w:cs="Arial"/>
          <w:bCs/>
          <w:kern w:val="0"/>
          <w:lang w:eastAsia="hr-HR"/>
          <w14:ligatures w14:val="none"/>
        </w:rPr>
        <w:tab/>
        <w:t xml:space="preserve">Na područjima za koje postoji obveza donošenja urbanističkih planova, urbanističkim se planom može omogućiti rješavanje parkirališnih potreba za pojedine građevine i na javnim </w:t>
      </w:r>
      <w:r w:rsidRPr="008E60B6">
        <w:rPr>
          <w:rFonts w:eastAsia="Times New Roman" w:cs="Arial"/>
          <w:bCs/>
          <w:color w:val="000000" w:themeColor="text1"/>
          <w:kern w:val="0"/>
          <w:lang w:eastAsia="hr-HR"/>
          <w14:ligatures w14:val="none"/>
        </w:rPr>
        <w:t>površinama i/ili javnim garažama, a na prostoru UPU-a '</w:t>
      </w:r>
      <w:proofErr w:type="spellStart"/>
      <w:r w:rsidRPr="008E60B6">
        <w:rPr>
          <w:rFonts w:eastAsia="Times New Roman" w:cs="Arial"/>
          <w:bCs/>
          <w:color w:val="000000" w:themeColor="text1"/>
          <w:kern w:val="0"/>
          <w:lang w:eastAsia="hr-HR"/>
          <w14:ligatures w14:val="none"/>
        </w:rPr>
        <w:t>Lenišće</w:t>
      </w:r>
      <w:proofErr w:type="spellEnd"/>
      <w:r w:rsidRPr="008E60B6">
        <w:rPr>
          <w:rFonts w:eastAsia="Times New Roman" w:cs="Arial"/>
          <w:bCs/>
          <w:color w:val="000000" w:themeColor="text1"/>
          <w:kern w:val="0"/>
          <w:lang w:eastAsia="hr-HR"/>
          <w14:ligatures w14:val="none"/>
        </w:rPr>
        <w:t xml:space="preserve"> - zeleni kvart' dozvoljena su odstupanja od propisanog broja određenog u stavku 1. ovog članka i definirati će se odredbama UPU-a.</w:t>
      </w:r>
    </w:p>
    <w:p w14:paraId="45388080" w14:textId="77777777" w:rsidR="00383D62" w:rsidRPr="008E60B6" w:rsidRDefault="00383D62" w:rsidP="00383D62">
      <w:pPr>
        <w:tabs>
          <w:tab w:val="left" w:pos="426"/>
        </w:tabs>
        <w:spacing w:line="240" w:lineRule="auto"/>
        <w:ind w:left="567" w:hanging="567"/>
        <w:jc w:val="mediumKashida"/>
        <w:rPr>
          <w:rFonts w:eastAsia="Times New Roman" w:cs="Arial"/>
          <w:color w:val="000000" w:themeColor="text1"/>
          <w:kern w:val="0"/>
          <w:lang w:eastAsia="hr-HR"/>
          <w14:ligatures w14:val="none"/>
        </w:rPr>
      </w:pPr>
      <w:r w:rsidRPr="008E60B6">
        <w:rPr>
          <w:rFonts w:eastAsia="Times New Roman" w:cs="Arial"/>
          <w:bCs/>
          <w:color w:val="000000" w:themeColor="text1"/>
          <w:kern w:val="0"/>
          <w:lang w:eastAsia="hr-HR"/>
          <w14:ligatures w14:val="none"/>
        </w:rPr>
        <w:t xml:space="preserve">(8) </w:t>
      </w:r>
      <w:r w:rsidRPr="008E60B6">
        <w:rPr>
          <w:rFonts w:eastAsia="Times New Roman" w:cs="Arial"/>
          <w:bCs/>
          <w:color w:val="000000" w:themeColor="text1"/>
          <w:kern w:val="0"/>
          <w:lang w:eastAsia="hr-HR"/>
          <w14:ligatures w14:val="none"/>
        </w:rPr>
        <w:tab/>
      </w:r>
      <w:r w:rsidRPr="008E60B6">
        <w:rPr>
          <w:rFonts w:eastAsia="Times New Roman" w:cs="Arial"/>
          <w:bCs/>
          <w:color w:val="000000" w:themeColor="text1"/>
          <w:kern w:val="0"/>
          <w:lang w:eastAsia="hr-HR"/>
          <w14:ligatures w14:val="none"/>
        </w:rPr>
        <w:tab/>
      </w:r>
      <w:r w:rsidRPr="008E60B6">
        <w:rPr>
          <w:rFonts w:eastAsia="Times New Roman" w:cs="Arial"/>
          <w:color w:val="000000" w:themeColor="text1"/>
          <w:kern w:val="0"/>
          <w:lang w:eastAsia="hr-HR"/>
          <w14:ligatures w14:val="none"/>
        </w:rPr>
        <w:t xml:space="preserve">Sukladno Zelenoj infrastrukturi parkirališne površine unutar građevne čestice treba zaštititi sadnjom drveća, 2 stabla na 4 parkirna mjesta. </w:t>
      </w:r>
      <w:r w:rsidRPr="008E60B6">
        <w:rPr>
          <w:rFonts w:eastAsia="Times New Roman" w:cs="Arial"/>
          <w:bCs/>
          <w:color w:val="000000" w:themeColor="text1"/>
          <w:kern w:val="0"/>
          <w:lang w:eastAsia="hr-HR"/>
          <w14:ligatures w14:val="none"/>
        </w:rPr>
        <w:t>Vrijednosti potrebnog broja stabala u slučaju decimalnog broja se zaokružuju na sljedeći veći cijeli broj.</w:t>
      </w:r>
    </w:p>
    <w:p w14:paraId="23A68651" w14:textId="50397E4D" w:rsidR="00383D62" w:rsidRPr="008E60B6" w:rsidRDefault="00383D62" w:rsidP="00383D62">
      <w:pPr>
        <w:tabs>
          <w:tab w:val="left" w:pos="426"/>
        </w:tabs>
        <w:spacing w:line="240" w:lineRule="auto"/>
        <w:ind w:left="567"/>
        <w:jc w:val="mediumKashida"/>
        <w:rPr>
          <w:rFonts w:eastAsia="Times New Roman" w:cs="Arial"/>
          <w:color w:val="000000" w:themeColor="text1"/>
          <w:kern w:val="0"/>
          <w:lang w:eastAsia="hr-HR"/>
          <w14:ligatures w14:val="none"/>
        </w:rPr>
      </w:pPr>
      <w:r w:rsidRPr="008E60B6">
        <w:rPr>
          <w:rFonts w:eastAsia="Times New Roman" w:cs="Arial"/>
          <w:color w:val="000000" w:themeColor="text1"/>
          <w:kern w:val="0"/>
          <w:lang w:eastAsia="hr-HR"/>
          <w14:ligatures w14:val="none"/>
        </w:rPr>
        <w:t xml:space="preserve">Parkirališne površine organizirati kao zelena parkirališta (Smart </w:t>
      </w:r>
      <w:proofErr w:type="spellStart"/>
      <w:r w:rsidRPr="008E60B6">
        <w:rPr>
          <w:rFonts w:eastAsia="Times New Roman" w:cs="Arial"/>
          <w:color w:val="000000" w:themeColor="text1"/>
          <w:kern w:val="0"/>
          <w:lang w:eastAsia="hr-HR"/>
          <w14:ligatures w14:val="none"/>
        </w:rPr>
        <w:t>eco</w:t>
      </w:r>
      <w:proofErr w:type="spellEnd"/>
      <w:r w:rsidRPr="008E60B6">
        <w:rPr>
          <w:rFonts w:eastAsia="Times New Roman" w:cs="Arial"/>
          <w:color w:val="000000" w:themeColor="text1"/>
          <w:kern w:val="0"/>
          <w:lang w:eastAsia="hr-HR"/>
          <w14:ligatures w14:val="none"/>
        </w:rPr>
        <w:t xml:space="preserve"> parking) na način da su parkirna mjesta podijeljena zelenom trakom  širine cca. 1,0 – 2,0 m sa zasađenim stablima unutar traka ili kao zelene trake uz rubove parkirališta sa zasađenim stablima unutar traka.</w:t>
      </w:r>
    </w:p>
    <w:p w14:paraId="467BA6C5" w14:textId="77777777" w:rsidR="00383D62" w:rsidRPr="008E60B6" w:rsidRDefault="00383D62" w:rsidP="00383D62">
      <w:pPr>
        <w:tabs>
          <w:tab w:val="left" w:pos="426"/>
        </w:tabs>
        <w:spacing w:line="240" w:lineRule="auto"/>
        <w:ind w:left="567"/>
        <w:jc w:val="mediumKashida"/>
        <w:rPr>
          <w:rFonts w:eastAsia="Times New Roman" w:cs="Arial"/>
          <w:color w:val="000000" w:themeColor="text1"/>
          <w:kern w:val="0"/>
          <w:lang w:eastAsia="hr-HR"/>
          <w14:ligatures w14:val="none"/>
        </w:rPr>
      </w:pPr>
      <w:r w:rsidRPr="008E60B6">
        <w:rPr>
          <w:rFonts w:eastAsia="Times New Roman" w:cs="Arial"/>
          <w:color w:val="000000" w:themeColor="text1"/>
          <w:kern w:val="0"/>
          <w:lang w:eastAsia="hr-HR"/>
          <w14:ligatures w14:val="none"/>
        </w:rPr>
        <w:t xml:space="preserve">Zelena parkirališta (Smart </w:t>
      </w:r>
      <w:proofErr w:type="spellStart"/>
      <w:r w:rsidRPr="008E60B6">
        <w:rPr>
          <w:rFonts w:eastAsia="Times New Roman" w:cs="Arial"/>
          <w:color w:val="000000" w:themeColor="text1"/>
          <w:kern w:val="0"/>
          <w:lang w:eastAsia="hr-HR"/>
          <w14:ligatures w14:val="none"/>
        </w:rPr>
        <w:t>eco</w:t>
      </w:r>
      <w:proofErr w:type="spellEnd"/>
      <w:r w:rsidRPr="008E60B6">
        <w:rPr>
          <w:rFonts w:eastAsia="Times New Roman" w:cs="Arial"/>
          <w:color w:val="000000" w:themeColor="text1"/>
          <w:kern w:val="0"/>
          <w:lang w:eastAsia="hr-HR"/>
          <w14:ligatures w14:val="none"/>
        </w:rPr>
        <w:t xml:space="preserve"> parking) - uspostava zelenih parkirališta moguća je kroz sadnju većeg broja stabala te korištenje tehnoloških rješenja poput </w:t>
      </w:r>
      <w:proofErr w:type="spellStart"/>
      <w:r w:rsidRPr="008E60B6">
        <w:rPr>
          <w:rFonts w:eastAsia="Times New Roman" w:cs="Arial"/>
          <w:color w:val="000000" w:themeColor="text1"/>
          <w:kern w:val="0"/>
          <w:lang w:eastAsia="hr-HR"/>
          <w14:ligatures w14:val="none"/>
        </w:rPr>
        <w:t>vodopropusnih</w:t>
      </w:r>
      <w:proofErr w:type="spellEnd"/>
      <w:r w:rsidRPr="008E60B6">
        <w:rPr>
          <w:rFonts w:eastAsia="Times New Roman" w:cs="Arial"/>
          <w:color w:val="000000" w:themeColor="text1"/>
          <w:kern w:val="0"/>
          <w:lang w:eastAsia="hr-HR"/>
          <w14:ligatures w14:val="none"/>
        </w:rPr>
        <w:t xml:space="preserve"> zastora, kišnih vrtova i sl.</w:t>
      </w:r>
    </w:p>
    <w:p w14:paraId="10B9A923" w14:textId="77777777" w:rsidR="00383D62" w:rsidRPr="008E60B6" w:rsidRDefault="00383D62" w:rsidP="00383D62">
      <w:pPr>
        <w:spacing w:line="240" w:lineRule="auto"/>
        <w:ind w:left="567" w:hanging="567"/>
        <w:rPr>
          <w:rFonts w:eastAsia="Times New Roman" w:cs="Arial"/>
          <w:color w:val="000000" w:themeColor="text1"/>
          <w:kern w:val="0"/>
          <w:lang w:eastAsia="hr-HR"/>
          <w14:ligatures w14:val="none"/>
        </w:rPr>
      </w:pPr>
      <w:r w:rsidRPr="008E60B6">
        <w:rPr>
          <w:rFonts w:eastAsia="Times New Roman" w:cs="Arial"/>
          <w:bCs/>
          <w:color w:val="000000" w:themeColor="text1"/>
          <w:kern w:val="0"/>
          <w:lang w:eastAsia="hr-HR"/>
          <w14:ligatures w14:val="none"/>
        </w:rPr>
        <w:t>(9)</w:t>
      </w:r>
      <w:r w:rsidRPr="008E60B6">
        <w:rPr>
          <w:rFonts w:eastAsia="Times New Roman" w:cs="Arial"/>
          <w:bCs/>
          <w:color w:val="000000" w:themeColor="text1"/>
          <w:kern w:val="0"/>
          <w:lang w:eastAsia="hr-HR"/>
          <w14:ligatures w14:val="none"/>
        </w:rPr>
        <w:tab/>
      </w:r>
      <w:r w:rsidRPr="008E60B6">
        <w:rPr>
          <w:rFonts w:eastAsia="Calibri" w:cs="Arial"/>
          <w:bCs/>
          <w:color w:val="000000" w:themeColor="text1"/>
          <w:kern w:val="0"/>
          <w14:ligatures w14:val="none"/>
        </w:rPr>
        <w:t>Minimalne dimenzije parkirnih mjesta su propisane Pravilnikom o prometnim znakovima, signalizaciji i opremi na cestama NN 92/19</w:t>
      </w:r>
      <w:r w:rsidRPr="008E60B6">
        <w:rPr>
          <w:rFonts w:eastAsia="Times New Roman" w:cs="Arial"/>
          <w:color w:val="000000" w:themeColor="text1"/>
          <w:kern w:val="0"/>
          <w:lang w:eastAsia="hr-HR"/>
          <w14:ligatures w14:val="none"/>
        </w:rPr>
        <w:t>.</w:t>
      </w:r>
    </w:p>
    <w:p w14:paraId="3D9A67D3" w14:textId="77777777" w:rsidR="00383D62" w:rsidRPr="008E60B6" w:rsidRDefault="00383D62" w:rsidP="00383D62">
      <w:pPr>
        <w:spacing w:line="240" w:lineRule="auto"/>
        <w:ind w:left="567" w:hanging="567"/>
        <w:rPr>
          <w:rFonts w:eastAsia="Times New Roman" w:cs="Arial"/>
          <w:color w:val="000000" w:themeColor="text1"/>
          <w:kern w:val="0"/>
          <w:lang w:eastAsia="hr-HR"/>
          <w14:ligatures w14:val="none"/>
        </w:rPr>
      </w:pPr>
      <w:r w:rsidRPr="008E60B6">
        <w:rPr>
          <w:rFonts w:eastAsia="Times New Roman" w:cs="Arial"/>
          <w:color w:val="000000" w:themeColor="text1"/>
          <w:kern w:val="0"/>
          <w:lang w:eastAsia="hr-HR"/>
          <w14:ligatures w14:val="none"/>
        </w:rPr>
        <w:t>(10)</w:t>
      </w:r>
      <w:r w:rsidRPr="008E60B6">
        <w:rPr>
          <w:rFonts w:eastAsia="Times New Roman" w:cs="Arial"/>
          <w:color w:val="000000" w:themeColor="text1"/>
          <w:kern w:val="0"/>
          <w:lang w:eastAsia="hr-HR"/>
          <w14:ligatures w14:val="none"/>
        </w:rPr>
        <w:tab/>
        <w:t>Za nove građevine i građevine koje se podvrgavaju značajnoj obnovi, sukladno odredbama Zakona o gradnji, kako bi se u kasnijoj fazi omogućilo postavljanje mjesta za punjenje električnih vozila određeno je:</w:t>
      </w:r>
    </w:p>
    <w:p w14:paraId="678DE7C3" w14:textId="77777777" w:rsidR="00383D62" w:rsidRDefault="00383D62" w:rsidP="00FB593C">
      <w:pPr>
        <w:numPr>
          <w:ilvl w:val="0"/>
          <w:numId w:val="66"/>
        </w:numPr>
        <w:spacing w:after="160" w:line="240" w:lineRule="auto"/>
        <w:ind w:left="851" w:hanging="284"/>
        <w:contextualSpacing/>
        <w:rPr>
          <w:rFonts w:eastAsia="Calibri" w:cs="Arial"/>
          <w:color w:val="000000" w:themeColor="text1"/>
          <w:kern w:val="0"/>
          <w14:ligatures w14:val="none"/>
        </w:rPr>
      </w:pPr>
      <w:r w:rsidRPr="008E60B6">
        <w:rPr>
          <w:rFonts w:eastAsia="Calibri" w:cs="Arial"/>
          <w:color w:val="000000" w:themeColor="text1"/>
          <w:kern w:val="0"/>
          <w14:ligatures w14:val="none"/>
        </w:rPr>
        <w:t>građevine čija namjena ne uključuje stambenu, s više od deset parkirališnih mjesta, postavlja se barem jedno mjesto za punjenje te kanalska infrastruktura, to jest cijevi za električne kabele, za barem jedno od svakih pet parkirališnih mjesta</w:t>
      </w:r>
    </w:p>
    <w:p w14:paraId="4A010313" w14:textId="77777777" w:rsidR="00383D62" w:rsidRPr="008E60B6" w:rsidRDefault="00383D62" w:rsidP="00FB593C">
      <w:pPr>
        <w:numPr>
          <w:ilvl w:val="0"/>
          <w:numId w:val="66"/>
        </w:numPr>
        <w:spacing w:after="160" w:line="240" w:lineRule="auto"/>
        <w:ind w:left="851" w:hanging="284"/>
        <w:contextualSpacing/>
        <w:rPr>
          <w:rFonts w:eastAsia="Calibri" w:cs="Arial"/>
          <w:color w:val="000000" w:themeColor="text1"/>
          <w:kern w:val="0"/>
          <w14:ligatures w14:val="none"/>
        </w:rPr>
      </w:pPr>
      <w:r w:rsidRPr="008E60B6">
        <w:rPr>
          <w:rFonts w:eastAsia="Times New Roman" w:cs="Arial"/>
          <w:color w:val="000000" w:themeColor="text1"/>
          <w:kern w:val="0"/>
          <w:lang w:eastAsia="hr-HR"/>
          <w14:ligatures w14:val="none"/>
        </w:rPr>
        <w:t>za sve građevine čija namjena ne uključuje stambenu, s više od dvadeset parkirališnih mjesta, potrebno je postaviti najmanje jedno mjesto za punjenje</w:t>
      </w:r>
    </w:p>
    <w:p w14:paraId="23DFC493" w14:textId="77777777" w:rsidR="00383D62" w:rsidRPr="008E60B6" w:rsidRDefault="00383D62" w:rsidP="00FB593C">
      <w:pPr>
        <w:numPr>
          <w:ilvl w:val="0"/>
          <w:numId w:val="66"/>
        </w:numPr>
        <w:spacing w:after="200" w:line="240" w:lineRule="auto"/>
        <w:ind w:left="851" w:hanging="284"/>
        <w:contextualSpacing/>
        <w:rPr>
          <w:rFonts w:eastAsia="Calibri" w:cs="Arial"/>
          <w:color w:val="000000" w:themeColor="text1"/>
          <w:kern w:val="0"/>
          <w14:ligatures w14:val="none"/>
        </w:rPr>
      </w:pPr>
      <w:r w:rsidRPr="008E60B6">
        <w:rPr>
          <w:rFonts w:eastAsia="Calibri" w:cs="Arial"/>
          <w:color w:val="000000" w:themeColor="text1"/>
          <w:kern w:val="0"/>
          <w14:ligatures w14:val="none"/>
        </w:rPr>
        <w:t>za građevine stambene namjene odnosno druge namjene od kojih je jedna stambena, s više od deset parkirališnih mjesta, postavlja se kanalska infrastruktura, to jest cijevi za električne kabele, za svako parkirališno mjesto.</w:t>
      </w:r>
    </w:p>
    <w:p w14:paraId="5A84F89E" w14:textId="77777777" w:rsidR="00383D62" w:rsidRPr="008E60B6" w:rsidRDefault="00383D62" w:rsidP="00383D62">
      <w:pPr>
        <w:spacing w:line="240" w:lineRule="auto"/>
        <w:ind w:left="567" w:hanging="567"/>
        <w:rPr>
          <w:rFonts w:eastAsia="Calibri" w:cs="Arial"/>
          <w:color w:val="000000" w:themeColor="text1"/>
          <w:kern w:val="0"/>
          <w14:ligatures w14:val="none"/>
        </w:rPr>
      </w:pPr>
      <w:r w:rsidRPr="008E60B6">
        <w:rPr>
          <w:rFonts w:eastAsia="Calibri" w:cs="Arial"/>
          <w:color w:val="000000" w:themeColor="text1"/>
          <w:kern w:val="0"/>
          <w14:ligatures w14:val="none"/>
        </w:rPr>
        <w:t xml:space="preserve">(11) </w:t>
      </w:r>
      <w:r w:rsidRPr="008E60B6">
        <w:rPr>
          <w:rFonts w:eastAsia="Calibri" w:cs="Arial"/>
          <w:color w:val="000000" w:themeColor="text1"/>
          <w:kern w:val="0"/>
          <w14:ligatures w14:val="none"/>
        </w:rPr>
        <w:tab/>
        <w:t>Odredba iz prethodnog stavka ovog članka, sukladno odredbama Zakona o gradnji, primjenjuje se za nove građevine i građevine koje se podvrgavaju značajnoj obnovi kada se:</w:t>
      </w:r>
    </w:p>
    <w:p w14:paraId="3A42AE99" w14:textId="77777777" w:rsidR="00383D62" w:rsidRPr="008E60B6" w:rsidRDefault="00383D62" w:rsidP="007C56B0">
      <w:pPr>
        <w:numPr>
          <w:ilvl w:val="0"/>
          <w:numId w:val="67"/>
        </w:numPr>
        <w:shd w:val="clear" w:color="auto" w:fill="FFFFFF"/>
        <w:spacing w:beforeLines="30" w:before="72" w:afterLines="30" w:after="72" w:line="240" w:lineRule="auto"/>
        <w:ind w:left="851" w:hanging="284"/>
        <w:textAlignment w:val="baseline"/>
        <w:rPr>
          <w:rFonts w:eastAsia="Times New Roman" w:cs="Arial"/>
          <w:color w:val="000000" w:themeColor="text1"/>
          <w:kern w:val="0"/>
          <w:lang w:eastAsia="hr-HR"/>
          <w14:ligatures w14:val="none"/>
        </w:rPr>
      </w:pPr>
      <w:r w:rsidRPr="008E60B6">
        <w:rPr>
          <w:rFonts w:eastAsia="Times New Roman" w:cs="Arial"/>
          <w:color w:val="000000" w:themeColor="text1"/>
          <w:kern w:val="0"/>
          <w:lang w:eastAsia="hr-HR"/>
          <w14:ligatures w14:val="none"/>
        </w:rPr>
        <w:t>parkiralište nalazi u građevini i kada su u slučaju značajne obnove građevine mjerama obnove obuhvaćeni parkiralište ili električna infrastruktura zgrade ili</w:t>
      </w:r>
    </w:p>
    <w:p w14:paraId="2B30FE52" w14:textId="07AB66E1" w:rsidR="00383D62" w:rsidRPr="008E60B6" w:rsidRDefault="00383D62" w:rsidP="007C56B0">
      <w:pPr>
        <w:numPr>
          <w:ilvl w:val="0"/>
          <w:numId w:val="67"/>
        </w:numPr>
        <w:shd w:val="clear" w:color="auto" w:fill="FFFFFF"/>
        <w:spacing w:beforeLines="30" w:before="72" w:afterLines="30" w:after="72" w:line="240" w:lineRule="auto"/>
        <w:ind w:left="851" w:hanging="284"/>
        <w:textAlignment w:val="baseline"/>
        <w:rPr>
          <w:rFonts w:eastAsia="Times New Roman" w:cs="Arial"/>
          <w:color w:val="000000" w:themeColor="text1"/>
          <w:kern w:val="0"/>
          <w:lang w:eastAsia="hr-HR"/>
          <w14:ligatures w14:val="none"/>
        </w:rPr>
      </w:pPr>
      <w:r w:rsidRPr="008E60B6">
        <w:rPr>
          <w:rFonts w:eastAsia="Times New Roman" w:cs="Arial"/>
          <w:color w:val="000000" w:themeColor="text1"/>
          <w:kern w:val="0"/>
          <w:lang w:eastAsia="hr-HR"/>
          <w14:ligatures w14:val="none"/>
        </w:rPr>
        <w:t>parkiralište nalazi neposredno uz građevinu i kada su u slučaju značajne obnove građevine mjerama obnove obuhvaćeni parkiralište ili električna infrastruktura parkirališta.</w:t>
      </w:r>
    </w:p>
    <w:p w14:paraId="2CEF5151" w14:textId="77777777" w:rsidR="00B35031" w:rsidRDefault="00B35031" w:rsidP="00D94733">
      <w:pPr>
        <w:rPr>
          <w:rFonts w:cs="Arial"/>
        </w:rPr>
      </w:pPr>
    </w:p>
    <w:p w14:paraId="616E18E8" w14:textId="1C9BC106" w:rsidR="00C404EF" w:rsidRPr="002A01FB" w:rsidRDefault="00C404EF" w:rsidP="002A01FB">
      <w:pPr>
        <w:pStyle w:val="Naslov3"/>
      </w:pPr>
      <w:bookmarkStart w:id="144" w:name="_Toc195017194"/>
      <w:r w:rsidRPr="002A01FB">
        <w:t>6.2.3.</w:t>
      </w:r>
      <w:r w:rsidR="002A01FB">
        <w:t xml:space="preserve"> </w:t>
      </w:r>
      <w:r w:rsidRPr="002A01FB">
        <w:t>Željeznički promet</w:t>
      </w:r>
      <w:bookmarkEnd w:id="144"/>
    </w:p>
    <w:p w14:paraId="57BE7909" w14:textId="77777777" w:rsidR="00C404EF" w:rsidRDefault="00C404EF" w:rsidP="00C404EF">
      <w:pPr>
        <w:keepNext/>
        <w:spacing w:line="240" w:lineRule="auto"/>
        <w:ind w:left="709" w:hanging="709"/>
        <w:jc w:val="center"/>
        <w:rPr>
          <w:rFonts w:eastAsia="Times New Roman" w:cs="Arial"/>
          <w:b/>
          <w:kern w:val="0"/>
          <w:lang w:eastAsia="hr-HR"/>
          <w14:ligatures w14:val="none"/>
        </w:rPr>
      </w:pPr>
    </w:p>
    <w:p w14:paraId="413638AB" w14:textId="77777777" w:rsidR="00C404EF" w:rsidRDefault="00C404EF" w:rsidP="00C404EF">
      <w:pPr>
        <w:keepNext/>
        <w:spacing w:line="240" w:lineRule="auto"/>
        <w:ind w:left="709" w:hanging="709"/>
        <w:jc w:val="center"/>
        <w:rPr>
          <w:rFonts w:eastAsia="Times New Roman" w:cs="Arial"/>
          <w:b/>
          <w:kern w:val="0"/>
          <w:lang w:eastAsia="hr-HR"/>
          <w14:ligatures w14:val="none"/>
        </w:rPr>
      </w:pPr>
      <w:r w:rsidRPr="00F5680D">
        <w:rPr>
          <w:rFonts w:eastAsia="Times New Roman" w:cs="Arial"/>
          <w:b/>
          <w:kern w:val="0"/>
          <w:lang w:eastAsia="hr-HR"/>
          <w14:ligatures w14:val="none"/>
        </w:rPr>
        <w:t>Članak 39.</w:t>
      </w:r>
    </w:p>
    <w:p w14:paraId="0BC34307" w14:textId="77777777" w:rsidR="00B35031" w:rsidRDefault="00B35031" w:rsidP="00D94733">
      <w:pPr>
        <w:rPr>
          <w:rFonts w:cs="Arial"/>
        </w:rPr>
      </w:pPr>
    </w:p>
    <w:p w14:paraId="7A3CFA9D" w14:textId="42C324D4" w:rsidR="00C404EF" w:rsidRPr="00EC648C" w:rsidRDefault="00C404EF" w:rsidP="002A01FB">
      <w:pPr>
        <w:spacing w:line="240" w:lineRule="auto"/>
        <w:ind w:left="567" w:hanging="567"/>
        <w:rPr>
          <w:rFonts w:eastAsia="Times New Roman" w:cs="Arial"/>
          <w:color w:val="000000" w:themeColor="text1"/>
          <w:kern w:val="0"/>
          <w:lang w:eastAsia="hr-HR"/>
          <w14:ligatures w14:val="none"/>
        </w:rPr>
      </w:pPr>
      <w:r w:rsidRPr="00EC648C">
        <w:rPr>
          <w:rFonts w:eastAsia="Times New Roman" w:cs="Arial"/>
          <w:kern w:val="0"/>
          <w:lang w:eastAsia="hr-HR"/>
          <w14:ligatures w14:val="none"/>
        </w:rPr>
        <w:t>(1)</w:t>
      </w:r>
      <w:r w:rsidRPr="00EC648C">
        <w:rPr>
          <w:rFonts w:eastAsia="Times New Roman" w:cs="Arial"/>
          <w:kern w:val="0"/>
          <w:lang w:eastAsia="hr-HR"/>
          <w14:ligatures w14:val="none"/>
        </w:rPr>
        <w:tab/>
      </w:r>
      <w:r w:rsidRPr="00EC648C">
        <w:rPr>
          <w:rFonts w:eastAsia="Times New Roman" w:cs="Arial"/>
          <w:color w:val="000000" w:themeColor="text1"/>
          <w:kern w:val="0"/>
          <w:lang w:eastAsia="hr-HR"/>
          <w14:ligatures w14:val="none"/>
        </w:rPr>
        <w:t xml:space="preserve">Prostori za razvoj željezničkog prometa određeni su i označeni u kartografskom prikazu 3.a Promet.  </w:t>
      </w:r>
    </w:p>
    <w:p w14:paraId="10676528" w14:textId="77777777" w:rsidR="00C404EF" w:rsidRPr="00EC648C" w:rsidRDefault="00C404EF" w:rsidP="002A01FB">
      <w:pPr>
        <w:spacing w:line="240" w:lineRule="auto"/>
        <w:ind w:left="567" w:hanging="567"/>
        <w:rPr>
          <w:rFonts w:eastAsia="Times New Roman" w:cs="Arial"/>
          <w:color w:val="000000" w:themeColor="text1"/>
          <w:kern w:val="0"/>
          <w:lang w:eastAsia="hr-HR"/>
          <w14:ligatures w14:val="none"/>
        </w:rPr>
      </w:pPr>
      <w:r w:rsidRPr="00EC648C">
        <w:rPr>
          <w:rFonts w:eastAsia="Times New Roman" w:cs="Arial"/>
          <w:color w:val="000000" w:themeColor="text1"/>
          <w:kern w:val="0"/>
          <w:lang w:eastAsia="hr-HR"/>
          <w14:ligatures w14:val="none"/>
        </w:rPr>
        <w:lastRenderedPageBreak/>
        <w:t>(2)</w:t>
      </w:r>
      <w:r w:rsidRPr="00EC648C">
        <w:rPr>
          <w:rFonts w:eastAsia="Times New Roman" w:cs="Arial"/>
          <w:color w:val="000000" w:themeColor="text1"/>
          <w:kern w:val="0"/>
          <w:lang w:eastAsia="hr-HR"/>
          <w14:ligatures w14:val="none"/>
        </w:rPr>
        <w:tab/>
        <w:t>Planira se modernizacija koprivničkog željezničkog čvora i dogradnja dijelova željezničke mreže radi osposobljavanja željeznice za funkciju u sklopu pruga visoke učinkovitosti (brzine i nosivosti) u okviru RH2 Europskog prometnog koridora.</w:t>
      </w:r>
    </w:p>
    <w:p w14:paraId="69A0566B" w14:textId="77777777" w:rsidR="00C404EF" w:rsidRPr="00EC648C" w:rsidRDefault="00C404EF" w:rsidP="002A01FB">
      <w:pPr>
        <w:spacing w:line="240" w:lineRule="auto"/>
        <w:ind w:left="567" w:hanging="567"/>
        <w:rPr>
          <w:rFonts w:eastAsia="Times New Roman" w:cs="Arial"/>
          <w:color w:val="000000" w:themeColor="text1"/>
          <w:kern w:val="0"/>
          <w:lang w:eastAsia="hr-HR"/>
          <w14:ligatures w14:val="none"/>
        </w:rPr>
      </w:pPr>
      <w:r w:rsidRPr="00EC648C">
        <w:rPr>
          <w:rFonts w:eastAsia="Times New Roman" w:cs="Arial"/>
          <w:color w:val="000000" w:themeColor="text1"/>
          <w:kern w:val="0"/>
          <w:lang w:eastAsia="hr-HR"/>
          <w14:ligatures w14:val="none"/>
        </w:rPr>
        <w:t>(3)</w:t>
      </w:r>
      <w:r w:rsidRPr="00EC648C">
        <w:rPr>
          <w:rFonts w:eastAsia="Times New Roman" w:cs="Arial"/>
          <w:color w:val="000000" w:themeColor="text1"/>
          <w:kern w:val="0"/>
          <w:lang w:eastAsia="hr-HR"/>
          <w14:ligatures w14:val="none"/>
        </w:rPr>
        <w:tab/>
        <w:t>Planirani koridori omogućuju zadržavanje postojećih i gradnju novih pruga bilo na postojećoj, podignutoj ili spuštenoj niveleti, što će se definirati studijskim i projektnim rješenjima koprivničkog željezničkog čvora i postojećih pruga. Kod izgradnje drugog kolosijeka obvezna je izgradnja deniveliranih cestovnih i pješačkih prijelaza preko pruge.</w:t>
      </w:r>
    </w:p>
    <w:p w14:paraId="47202B20" w14:textId="77777777" w:rsidR="00C404EF" w:rsidRPr="00EC648C" w:rsidRDefault="00C404EF" w:rsidP="002A01FB">
      <w:pPr>
        <w:spacing w:line="240" w:lineRule="auto"/>
        <w:ind w:left="567" w:hanging="567"/>
        <w:rPr>
          <w:rFonts w:eastAsia="Times New Roman" w:cs="Arial"/>
          <w:kern w:val="0"/>
          <w:lang w:eastAsia="hr-HR"/>
          <w14:ligatures w14:val="none"/>
        </w:rPr>
      </w:pPr>
      <w:r w:rsidRPr="00EC648C">
        <w:rPr>
          <w:rFonts w:eastAsia="Times New Roman" w:cs="Arial"/>
          <w:kern w:val="0"/>
          <w:lang w:eastAsia="hr-HR"/>
          <w14:ligatures w14:val="none"/>
        </w:rPr>
        <w:t>(4)</w:t>
      </w:r>
      <w:r w:rsidRPr="00EC648C">
        <w:rPr>
          <w:rFonts w:eastAsia="Times New Roman" w:cs="Arial"/>
          <w:kern w:val="0"/>
          <w:lang w:eastAsia="hr-HR"/>
          <w14:ligatures w14:val="none"/>
        </w:rPr>
        <w:tab/>
        <w:t xml:space="preserve">Industrijski kolosijeci gradit će se u skladu s potrebama. </w:t>
      </w:r>
    </w:p>
    <w:p w14:paraId="382345D0" w14:textId="77777777" w:rsidR="00C404EF" w:rsidRPr="00EC648C" w:rsidRDefault="00C404EF" w:rsidP="002A01FB">
      <w:pPr>
        <w:spacing w:line="240" w:lineRule="auto"/>
        <w:ind w:left="567" w:hanging="567"/>
        <w:rPr>
          <w:rFonts w:eastAsia="Times New Roman" w:cs="Arial"/>
          <w:kern w:val="0"/>
          <w:lang w:eastAsia="hr-HR"/>
          <w14:ligatures w14:val="none"/>
        </w:rPr>
      </w:pPr>
      <w:r w:rsidRPr="00EC648C">
        <w:rPr>
          <w:rFonts w:eastAsia="Times New Roman" w:cs="Arial"/>
          <w:kern w:val="0"/>
          <w:lang w:eastAsia="hr-HR"/>
          <w14:ligatures w14:val="none"/>
        </w:rPr>
        <w:t>(5)</w:t>
      </w:r>
      <w:r w:rsidRPr="00EC648C">
        <w:rPr>
          <w:rFonts w:eastAsia="Times New Roman" w:cs="Arial"/>
          <w:kern w:val="0"/>
          <w:lang w:eastAsia="hr-HR"/>
          <w14:ligatures w14:val="none"/>
        </w:rPr>
        <w:tab/>
        <w:t>Planom je rezerviran koridor željezničke pruge.</w:t>
      </w:r>
    </w:p>
    <w:p w14:paraId="3C3A1893" w14:textId="77777777" w:rsidR="00C404EF" w:rsidRPr="00EC648C" w:rsidRDefault="00C404EF" w:rsidP="002A01FB">
      <w:pPr>
        <w:spacing w:line="240" w:lineRule="auto"/>
        <w:ind w:left="567" w:hanging="567"/>
        <w:rPr>
          <w:rFonts w:eastAsia="Times New Roman" w:cs="Arial"/>
          <w:kern w:val="0"/>
          <w:lang w:eastAsia="hr-HR"/>
          <w14:ligatures w14:val="none"/>
        </w:rPr>
      </w:pPr>
      <w:r w:rsidRPr="00EC648C">
        <w:rPr>
          <w:rFonts w:eastAsia="Times New Roman" w:cs="Arial"/>
          <w:kern w:val="0"/>
          <w:lang w:eastAsia="hr-HR"/>
          <w14:ligatures w14:val="none"/>
        </w:rPr>
        <w:t>(6)</w:t>
      </w:r>
      <w:r w:rsidRPr="00EC648C">
        <w:rPr>
          <w:rFonts w:eastAsia="Times New Roman" w:cs="Arial"/>
          <w:kern w:val="0"/>
          <w:lang w:eastAsia="hr-HR"/>
          <w14:ligatures w14:val="none"/>
        </w:rPr>
        <w:tab/>
        <w:t xml:space="preserve">Koridor </w:t>
      </w:r>
      <w:r w:rsidRPr="00EC648C">
        <w:rPr>
          <w:rFonts w:eastAsia="Times New Roman" w:cs="Arial"/>
          <w:color w:val="000000" w:themeColor="text1"/>
          <w:kern w:val="0"/>
          <w:lang w:eastAsia="hr-HR"/>
          <w14:ligatures w14:val="none"/>
        </w:rPr>
        <w:t>se područjem Grada Koprivnice zadržava na trasi postojeće pruge, a minimalna širina zaštitnog pojasa željezničke pruge je 30 metara. Prema razvojnom planu HŽ planirana je dogradnja drugog kolosijeka na pruzi M 201 na dionici Dugo Selo-</w:t>
      </w:r>
      <w:proofErr w:type="spellStart"/>
      <w:r w:rsidRPr="00EC648C">
        <w:rPr>
          <w:rFonts w:eastAsia="Times New Roman" w:cs="Arial"/>
          <w:color w:val="000000" w:themeColor="text1"/>
          <w:kern w:val="0"/>
          <w:lang w:eastAsia="hr-HR"/>
          <w14:ligatures w14:val="none"/>
        </w:rPr>
        <w:t>Botovo</w:t>
      </w:r>
      <w:proofErr w:type="spellEnd"/>
      <w:r w:rsidRPr="00EC648C">
        <w:rPr>
          <w:rFonts w:eastAsia="Times New Roman" w:cs="Arial"/>
          <w:color w:val="000000" w:themeColor="text1"/>
          <w:kern w:val="0"/>
          <w:lang w:eastAsia="hr-HR"/>
          <w14:ligatures w14:val="none"/>
        </w:rPr>
        <w:t xml:space="preserve">, te koridor u istraživanju željezničke pruge za regionalni promet Koprivnica – Kotoriba – Državna granica. U tom smislu potrebno je rezervirati prostorni koridor širine 20 m s lijeve strane osi postojećeg kolosijeka pruge M 201 gledano u smjeru Zagreb-Koprivnica. Navedeni koridor širine 20 m treba rezervirati od jugozapadne granice PPUG do prve ulazne skretnice kolodvora Koprivnica s «zagrebačke» strane. Na izlazu iz kolodvora Koprivnica u smjeru državne granice radi dogradnje drugog kolosijeka treba rezervirati prostorni koridor širine 20 m, ali s desne strane postojećeg kolosijeka pruge M 201 gledano u </w:t>
      </w:r>
      <w:r w:rsidRPr="00EC648C">
        <w:rPr>
          <w:rFonts w:eastAsia="Times New Roman" w:cs="Arial"/>
          <w:kern w:val="0"/>
          <w:lang w:eastAsia="hr-HR"/>
          <w14:ligatures w14:val="none"/>
        </w:rPr>
        <w:t xml:space="preserve">smjeru Zagreb-Koprivnica, na potezu od izlazne skretnice kolodvora Koprivnica pa do sjeveroistočne granice PPUG. </w:t>
      </w:r>
    </w:p>
    <w:p w14:paraId="1BCD9B58" w14:textId="77777777" w:rsidR="00C404EF" w:rsidRPr="00EC648C" w:rsidRDefault="00C404EF" w:rsidP="002A01FB">
      <w:pPr>
        <w:tabs>
          <w:tab w:val="left" w:pos="426"/>
        </w:tabs>
        <w:spacing w:line="240" w:lineRule="auto"/>
        <w:ind w:left="567"/>
        <w:rPr>
          <w:rFonts w:eastAsia="Times New Roman" w:cs="Arial"/>
          <w:snapToGrid w:val="0"/>
          <w:color w:val="000000" w:themeColor="text1"/>
          <w:kern w:val="0"/>
          <w14:ligatures w14:val="none"/>
        </w:rPr>
      </w:pPr>
      <w:r w:rsidRPr="00EC648C">
        <w:rPr>
          <w:rFonts w:eastAsia="Times New Roman" w:cs="Arial"/>
          <w:snapToGrid w:val="0"/>
          <w:color w:val="000000" w:themeColor="text1"/>
          <w:kern w:val="0"/>
          <w14:ligatures w14:val="none"/>
        </w:rPr>
        <w:t xml:space="preserve">Na područjima gdje koridor planirane željezničke pruge Koprivnica – Kotoriba – državna granica prolazi kroz </w:t>
      </w:r>
      <w:proofErr w:type="spellStart"/>
      <w:r w:rsidRPr="00EC648C">
        <w:rPr>
          <w:rFonts w:eastAsia="Times New Roman" w:cs="Arial"/>
          <w:snapToGrid w:val="0"/>
          <w:color w:val="000000" w:themeColor="text1"/>
          <w:kern w:val="0"/>
          <w14:ligatures w14:val="none"/>
        </w:rPr>
        <w:t>vodozaštitne</w:t>
      </w:r>
      <w:proofErr w:type="spellEnd"/>
      <w:r w:rsidRPr="00EC648C">
        <w:rPr>
          <w:rFonts w:eastAsia="Times New Roman" w:cs="Arial"/>
          <w:snapToGrid w:val="0"/>
          <w:color w:val="000000" w:themeColor="text1"/>
          <w:kern w:val="0"/>
          <w14:ligatures w14:val="none"/>
        </w:rPr>
        <w:t xml:space="preserve"> zone osigurati 1.000 m prostornog koridora za trasu u istraživanju kako bi se pri projektiranju mogla izmjestiti trasa na prihvatljivije lokacije prema potrebi.</w:t>
      </w:r>
    </w:p>
    <w:p w14:paraId="39CD2D93" w14:textId="77777777" w:rsidR="00C404EF" w:rsidRPr="00EC648C" w:rsidRDefault="00C404EF" w:rsidP="002A01FB">
      <w:pPr>
        <w:spacing w:line="240" w:lineRule="auto"/>
        <w:ind w:left="567"/>
        <w:rPr>
          <w:rFonts w:eastAsia="Calibri" w:cs="Arial"/>
          <w:color w:val="000000" w:themeColor="text1"/>
        </w:rPr>
      </w:pPr>
      <w:r w:rsidRPr="00EC648C">
        <w:rPr>
          <w:rFonts w:eastAsia="Times New Roman" w:cs="Arial"/>
          <w:snapToGrid w:val="0"/>
          <w:color w:val="000000" w:themeColor="text1"/>
          <w:kern w:val="0"/>
          <w14:ligatures w14:val="none"/>
        </w:rPr>
        <w:t>Širina pružnog pojasa, širina zaštitnog pružnog pojasa, mogući zahvati na željezničkoj infrastrukturi, kao i zahvati unutar utvrđenog pružnog pojasa, te zahvati unutar zaštitnog pružnog pojasa utvrđuju se prema Zakonu o željeznici („Narodne novine“ broj 32/19 i 20/21) i Pravilniku o općim uvjetima za građenje u zaštitnom pružnom i infrastrukturnom pojasu (NN 5/23).</w:t>
      </w:r>
    </w:p>
    <w:p w14:paraId="0F5A397F" w14:textId="77777777" w:rsidR="00C404EF" w:rsidRPr="00EC648C" w:rsidRDefault="00C404EF" w:rsidP="002A01FB">
      <w:pPr>
        <w:spacing w:line="240" w:lineRule="auto"/>
        <w:ind w:left="567" w:hanging="567"/>
        <w:rPr>
          <w:rFonts w:eastAsia="Times New Roman" w:cs="Arial"/>
          <w:color w:val="000000" w:themeColor="text1"/>
          <w:kern w:val="0"/>
          <w:lang w:eastAsia="hr-HR"/>
          <w14:ligatures w14:val="none"/>
        </w:rPr>
      </w:pPr>
      <w:r w:rsidRPr="00EC648C">
        <w:rPr>
          <w:rFonts w:eastAsia="Times New Roman" w:cs="Arial"/>
          <w:kern w:val="0"/>
          <w:lang w:eastAsia="hr-HR"/>
          <w14:ligatures w14:val="none"/>
        </w:rPr>
        <w:tab/>
      </w:r>
      <w:r w:rsidRPr="00EC648C">
        <w:rPr>
          <w:rFonts w:eastAsia="Times New Roman" w:cs="Arial"/>
          <w:color w:val="000000" w:themeColor="text1"/>
          <w:kern w:val="0"/>
          <w:lang w:eastAsia="hr-HR"/>
          <w14:ligatures w14:val="none"/>
        </w:rPr>
        <w:t xml:space="preserve">Na pruzi R 202 također je planirana dogradnja drugog kolosijeka, stoga treba rezervirati prostorni koridor širine 20 m s lijeve strane postojeće pruge i to na potezu od </w:t>
      </w:r>
      <w:proofErr w:type="spellStart"/>
      <w:r w:rsidRPr="00EC648C">
        <w:rPr>
          <w:rFonts w:eastAsia="Times New Roman" w:cs="Arial"/>
          <w:color w:val="000000" w:themeColor="text1"/>
          <w:kern w:val="0"/>
          <w:lang w:eastAsia="hr-HR"/>
          <w14:ligatures w14:val="none"/>
        </w:rPr>
        <w:t>odvojne</w:t>
      </w:r>
      <w:proofErr w:type="spellEnd"/>
      <w:r w:rsidRPr="00EC648C">
        <w:rPr>
          <w:rFonts w:eastAsia="Times New Roman" w:cs="Arial"/>
          <w:color w:val="000000" w:themeColor="text1"/>
          <w:kern w:val="0"/>
          <w:lang w:eastAsia="hr-HR"/>
          <w14:ligatures w14:val="none"/>
        </w:rPr>
        <w:t xml:space="preserve"> skretnice za prugu R 202 do zapadne granice PPUG.</w:t>
      </w:r>
    </w:p>
    <w:p w14:paraId="135C6F7E" w14:textId="77777777" w:rsidR="00C404EF" w:rsidRPr="00EC648C" w:rsidRDefault="00C404EF" w:rsidP="002A01FB">
      <w:pPr>
        <w:spacing w:line="240" w:lineRule="auto"/>
        <w:ind w:left="567" w:hanging="567"/>
        <w:rPr>
          <w:rFonts w:eastAsia="Times New Roman" w:cs="Arial"/>
          <w:color w:val="000000" w:themeColor="text1"/>
          <w:kern w:val="0"/>
          <w:lang w:eastAsia="hr-HR"/>
          <w14:ligatures w14:val="none"/>
        </w:rPr>
      </w:pPr>
      <w:r w:rsidRPr="00EC648C">
        <w:rPr>
          <w:rFonts w:eastAsia="Times New Roman" w:cs="Arial"/>
          <w:color w:val="000000" w:themeColor="text1"/>
          <w:kern w:val="0"/>
          <w:lang w:eastAsia="hr-HR"/>
          <w14:ligatures w14:val="none"/>
        </w:rPr>
        <w:t>(7)</w:t>
      </w:r>
      <w:r w:rsidRPr="00EC648C">
        <w:rPr>
          <w:rFonts w:eastAsia="Times New Roman" w:cs="Arial"/>
          <w:color w:val="000000" w:themeColor="text1"/>
          <w:kern w:val="0"/>
          <w:lang w:eastAsia="hr-HR"/>
          <w14:ligatures w14:val="none"/>
        </w:rPr>
        <w:tab/>
        <w:t>U zaštitnom pojasu željeznice nije dozvoljena nikakva izgradnja osim željezničkih građevina i prolaza ispod, iznad i u razini s prugom prometnih i drugih infrastrukturnih sustava. Iznimka je željezničko zemljište u građevinskom području na kojem se planirani zahvati trebaju uskladiti s posebnim uvjetima.</w:t>
      </w:r>
    </w:p>
    <w:p w14:paraId="5C2DEAA5" w14:textId="77777777" w:rsidR="00C404EF" w:rsidRPr="00EC648C" w:rsidRDefault="00C404EF" w:rsidP="002A01FB">
      <w:pPr>
        <w:spacing w:line="240" w:lineRule="auto"/>
        <w:ind w:left="567" w:hanging="567"/>
        <w:rPr>
          <w:rFonts w:eastAsia="Times New Roman" w:cs="Arial"/>
          <w:color w:val="000000" w:themeColor="text1"/>
          <w:kern w:val="0"/>
          <w:lang w:eastAsia="hr-HR"/>
          <w14:ligatures w14:val="none"/>
        </w:rPr>
      </w:pPr>
      <w:r w:rsidRPr="00EC648C">
        <w:rPr>
          <w:rFonts w:eastAsia="Times New Roman" w:cs="Arial"/>
          <w:color w:val="000000" w:themeColor="text1"/>
          <w:kern w:val="0"/>
          <w:lang w:eastAsia="hr-HR"/>
          <w14:ligatures w14:val="none"/>
        </w:rPr>
        <w:t>(8)</w:t>
      </w:r>
      <w:r w:rsidRPr="00EC648C">
        <w:rPr>
          <w:rFonts w:eastAsia="Times New Roman" w:cs="Arial"/>
          <w:color w:val="000000" w:themeColor="text1"/>
          <w:kern w:val="0"/>
          <w:lang w:eastAsia="hr-HR"/>
          <w14:ligatures w14:val="none"/>
        </w:rPr>
        <w:tab/>
        <w:t>Radi razvoja željezničke infrastrukture GUP-om se osiguravaju potrebni koridori slijedeće širine:</w:t>
      </w:r>
    </w:p>
    <w:p w14:paraId="688FACC8" w14:textId="77777777" w:rsidR="00C404EF" w:rsidRPr="00EC648C" w:rsidRDefault="00C404EF" w:rsidP="002A01FB">
      <w:pPr>
        <w:spacing w:line="240" w:lineRule="auto"/>
        <w:ind w:left="567" w:hanging="567"/>
        <w:rPr>
          <w:rFonts w:eastAsia="Times New Roman" w:cs="Arial"/>
          <w:color w:val="000000" w:themeColor="text1"/>
          <w:kern w:val="0"/>
          <w:lang w:eastAsia="hr-HR"/>
          <w14:ligatures w14:val="none"/>
        </w:rPr>
      </w:pPr>
      <w:r w:rsidRPr="00EC648C">
        <w:rPr>
          <w:rFonts w:eastAsia="Times New Roman" w:cs="Arial"/>
          <w:color w:val="000000" w:themeColor="text1"/>
          <w:kern w:val="0"/>
          <w:lang w:eastAsia="hr-HR"/>
          <w14:ligatures w14:val="none"/>
        </w:rPr>
        <w:tab/>
        <w:t>- Željeznička pruga za međunarodni promet:</w:t>
      </w:r>
    </w:p>
    <w:p w14:paraId="6AE4639F" w14:textId="268D7FC2" w:rsidR="00C404EF" w:rsidRPr="00EC648C" w:rsidRDefault="00C404EF" w:rsidP="00B52651">
      <w:pPr>
        <w:tabs>
          <w:tab w:val="left" w:pos="1985"/>
          <w:tab w:val="left" w:pos="2127"/>
        </w:tabs>
        <w:spacing w:line="240" w:lineRule="auto"/>
        <w:ind w:left="709" w:hanging="709"/>
        <w:rPr>
          <w:rFonts w:eastAsia="Times New Roman" w:cs="Arial"/>
          <w:color w:val="000000" w:themeColor="text1"/>
          <w:kern w:val="0"/>
          <w:lang w:eastAsia="hr-HR"/>
          <w14:ligatures w14:val="none"/>
        </w:rPr>
      </w:pPr>
      <w:r w:rsidRPr="00EC648C">
        <w:rPr>
          <w:rFonts w:eastAsia="Times New Roman" w:cs="Arial"/>
          <w:color w:val="000000" w:themeColor="text1"/>
          <w:kern w:val="0"/>
          <w:lang w:eastAsia="hr-HR"/>
          <w14:ligatures w14:val="none"/>
        </w:rPr>
        <w:tab/>
      </w:r>
      <w:r w:rsidR="00B52651">
        <w:rPr>
          <w:rFonts w:eastAsia="Times New Roman" w:cs="Arial"/>
          <w:color w:val="000000" w:themeColor="text1"/>
          <w:kern w:val="0"/>
          <w:lang w:eastAsia="hr-HR"/>
          <w14:ligatures w14:val="none"/>
        </w:rPr>
        <w:t xml:space="preserve">                    </w:t>
      </w:r>
      <w:r w:rsidR="002A01FB">
        <w:rPr>
          <w:rFonts w:eastAsia="Times New Roman" w:cs="Arial"/>
          <w:color w:val="000000" w:themeColor="text1"/>
          <w:kern w:val="0"/>
          <w:lang w:eastAsia="hr-HR"/>
          <w14:ligatures w14:val="none"/>
        </w:rPr>
        <w:t xml:space="preserve"> </w:t>
      </w:r>
      <w:r w:rsidRPr="00EC648C">
        <w:rPr>
          <w:rFonts w:eastAsia="Times New Roman" w:cs="Arial"/>
          <w:color w:val="000000" w:themeColor="text1"/>
          <w:kern w:val="0"/>
          <w:lang w:eastAsia="hr-HR"/>
          <w14:ligatures w14:val="none"/>
        </w:rPr>
        <w:t>- u naselju 2 × 15 m</w:t>
      </w:r>
    </w:p>
    <w:p w14:paraId="56CECB56" w14:textId="77777777" w:rsidR="00C404EF" w:rsidRPr="00EC648C" w:rsidRDefault="00C404EF" w:rsidP="002A01FB">
      <w:pPr>
        <w:tabs>
          <w:tab w:val="left" w:pos="567"/>
        </w:tabs>
        <w:spacing w:line="240" w:lineRule="auto"/>
        <w:rPr>
          <w:rFonts w:eastAsia="Times New Roman" w:cs="Arial"/>
          <w:color w:val="000000" w:themeColor="text1"/>
          <w:kern w:val="0"/>
          <w:lang w:eastAsia="hr-HR"/>
          <w14:ligatures w14:val="none"/>
        </w:rPr>
      </w:pPr>
      <w:r w:rsidRPr="00EC648C">
        <w:rPr>
          <w:rFonts w:eastAsia="Times New Roman" w:cs="Arial"/>
          <w:color w:val="000000" w:themeColor="text1"/>
          <w:kern w:val="0"/>
          <w:lang w:eastAsia="hr-HR"/>
          <w14:ligatures w14:val="none"/>
        </w:rPr>
        <w:tab/>
        <w:t>- Rekonstrukcija željezničke pruge za regionalni promet:</w:t>
      </w:r>
    </w:p>
    <w:p w14:paraId="565B96C1" w14:textId="1D6B0C2C" w:rsidR="00C404EF" w:rsidRPr="00EC648C" w:rsidRDefault="00C404EF" w:rsidP="00C404EF">
      <w:pPr>
        <w:spacing w:line="240" w:lineRule="auto"/>
        <w:ind w:left="709" w:hanging="709"/>
        <w:rPr>
          <w:rFonts w:eastAsia="Times New Roman" w:cs="Arial"/>
          <w:color w:val="000000" w:themeColor="text1"/>
          <w:kern w:val="0"/>
          <w:lang w:eastAsia="hr-HR"/>
          <w14:ligatures w14:val="none"/>
        </w:rPr>
      </w:pPr>
      <w:r w:rsidRPr="00EC648C">
        <w:rPr>
          <w:rFonts w:eastAsia="Times New Roman" w:cs="Arial"/>
          <w:color w:val="000000" w:themeColor="text1"/>
          <w:kern w:val="0"/>
          <w:lang w:eastAsia="hr-HR"/>
          <w14:ligatures w14:val="none"/>
        </w:rPr>
        <w:tab/>
      </w:r>
      <w:r w:rsidRPr="00EC648C">
        <w:rPr>
          <w:rFonts w:eastAsia="Times New Roman" w:cs="Arial"/>
          <w:color w:val="000000" w:themeColor="text1"/>
          <w:kern w:val="0"/>
          <w:lang w:eastAsia="hr-HR"/>
          <w14:ligatures w14:val="none"/>
        </w:rPr>
        <w:tab/>
      </w:r>
      <w:r w:rsidR="002A01FB">
        <w:rPr>
          <w:rFonts w:eastAsia="Times New Roman" w:cs="Arial"/>
          <w:color w:val="000000" w:themeColor="text1"/>
          <w:kern w:val="0"/>
          <w:lang w:eastAsia="hr-HR"/>
          <w14:ligatures w14:val="none"/>
        </w:rPr>
        <w:t xml:space="preserve">         </w:t>
      </w:r>
      <w:r w:rsidRPr="00EC648C">
        <w:rPr>
          <w:rFonts w:eastAsia="Times New Roman" w:cs="Arial"/>
          <w:color w:val="000000" w:themeColor="text1"/>
          <w:kern w:val="0"/>
          <w:lang w:eastAsia="hr-HR"/>
          <w14:ligatures w14:val="none"/>
        </w:rPr>
        <w:t>- u pravcu, koridor 2 × 15 m</w:t>
      </w:r>
    </w:p>
    <w:p w14:paraId="12B35544" w14:textId="2EBEAD88" w:rsidR="00C404EF" w:rsidRPr="00EC648C" w:rsidRDefault="00C404EF" w:rsidP="00C404EF">
      <w:pPr>
        <w:spacing w:line="240" w:lineRule="auto"/>
        <w:ind w:left="709" w:hanging="709"/>
        <w:rPr>
          <w:rFonts w:eastAsia="Times New Roman" w:cs="Arial"/>
          <w:color w:val="000000" w:themeColor="text1"/>
          <w:kern w:val="0"/>
          <w:lang w:eastAsia="hr-HR"/>
          <w14:ligatures w14:val="none"/>
        </w:rPr>
      </w:pPr>
      <w:r w:rsidRPr="00EC648C">
        <w:rPr>
          <w:rFonts w:eastAsia="Times New Roman" w:cs="Arial"/>
          <w:color w:val="000000" w:themeColor="text1"/>
          <w:kern w:val="0"/>
          <w:lang w:eastAsia="hr-HR"/>
          <w14:ligatures w14:val="none"/>
        </w:rPr>
        <w:tab/>
      </w:r>
      <w:r w:rsidRPr="00EC648C">
        <w:rPr>
          <w:rFonts w:eastAsia="Times New Roman" w:cs="Arial"/>
          <w:color w:val="000000" w:themeColor="text1"/>
          <w:kern w:val="0"/>
          <w:lang w:eastAsia="hr-HR"/>
          <w14:ligatures w14:val="none"/>
        </w:rPr>
        <w:tab/>
      </w:r>
      <w:r w:rsidR="002A01FB">
        <w:rPr>
          <w:rFonts w:eastAsia="Times New Roman" w:cs="Arial"/>
          <w:color w:val="000000" w:themeColor="text1"/>
          <w:kern w:val="0"/>
          <w:lang w:eastAsia="hr-HR"/>
          <w14:ligatures w14:val="none"/>
        </w:rPr>
        <w:t xml:space="preserve">         </w:t>
      </w:r>
      <w:r w:rsidRPr="00EC648C">
        <w:rPr>
          <w:rFonts w:eastAsia="Times New Roman" w:cs="Arial"/>
          <w:color w:val="000000" w:themeColor="text1"/>
          <w:kern w:val="0"/>
          <w:lang w:eastAsia="hr-HR"/>
          <w14:ligatures w14:val="none"/>
        </w:rPr>
        <w:t>- u krivini, koridor 2 × 35 m</w:t>
      </w:r>
    </w:p>
    <w:p w14:paraId="04DABB71" w14:textId="718E59A5" w:rsidR="00C404EF" w:rsidRPr="00EC648C" w:rsidRDefault="00C404EF" w:rsidP="002A01FB">
      <w:pPr>
        <w:spacing w:line="240" w:lineRule="auto"/>
        <w:ind w:left="567" w:hanging="567"/>
        <w:rPr>
          <w:rFonts w:eastAsia="Times New Roman" w:cs="Arial"/>
          <w:color w:val="000000" w:themeColor="text1"/>
          <w:kern w:val="0"/>
          <w:lang w:eastAsia="hr-HR"/>
          <w14:ligatures w14:val="none"/>
        </w:rPr>
      </w:pPr>
      <w:r w:rsidRPr="00EC648C">
        <w:rPr>
          <w:rFonts w:eastAsia="Times New Roman" w:cs="Arial"/>
          <w:color w:val="000000" w:themeColor="text1"/>
          <w:kern w:val="0"/>
          <w:lang w:eastAsia="hr-HR"/>
          <w14:ligatures w14:val="none"/>
        </w:rPr>
        <w:tab/>
        <w:t>- Novi pravac brze, transeuropske pruge, koridor 2 × 40 m.</w:t>
      </w:r>
    </w:p>
    <w:p w14:paraId="5DE80EBE" w14:textId="77777777" w:rsidR="00B35031" w:rsidRDefault="00B35031" w:rsidP="00D94733">
      <w:pPr>
        <w:rPr>
          <w:rFonts w:cs="Arial"/>
        </w:rPr>
      </w:pPr>
    </w:p>
    <w:p w14:paraId="513C0619" w14:textId="43EFD829" w:rsidR="0054078B" w:rsidRPr="0054078B" w:rsidRDefault="0054078B" w:rsidP="0054078B">
      <w:pPr>
        <w:pStyle w:val="Naslov3"/>
        <w:rPr>
          <w:rFonts w:eastAsia="Times New Roman"/>
          <w:lang w:eastAsia="hr-HR"/>
        </w:rPr>
      </w:pPr>
      <w:bookmarkStart w:id="145" w:name="_Toc195017195"/>
      <w:r w:rsidRPr="0054078B">
        <w:rPr>
          <w:rFonts w:eastAsia="Times New Roman"/>
          <w:lang w:eastAsia="hr-HR"/>
        </w:rPr>
        <w:t>6.2.4.</w:t>
      </w:r>
      <w:r>
        <w:rPr>
          <w:rFonts w:eastAsia="Times New Roman"/>
          <w:lang w:eastAsia="hr-HR"/>
        </w:rPr>
        <w:t xml:space="preserve"> </w:t>
      </w:r>
      <w:r w:rsidRPr="0054078B">
        <w:rPr>
          <w:rFonts w:eastAsia="Times New Roman"/>
          <w:lang w:eastAsia="hr-HR"/>
        </w:rPr>
        <w:t>Biciklističke staze i trake</w:t>
      </w:r>
      <w:bookmarkEnd w:id="145"/>
    </w:p>
    <w:p w14:paraId="06C2C055" w14:textId="77777777" w:rsidR="0054078B" w:rsidRPr="0054078B" w:rsidRDefault="0054078B" w:rsidP="0054078B">
      <w:pPr>
        <w:spacing w:line="240" w:lineRule="auto"/>
        <w:jc w:val="center"/>
        <w:rPr>
          <w:rFonts w:eastAsia="Times New Roman" w:cs="Arial"/>
          <w:b/>
          <w:kern w:val="0"/>
          <w:lang w:eastAsia="hr-HR"/>
          <w14:ligatures w14:val="none"/>
        </w:rPr>
      </w:pPr>
    </w:p>
    <w:p w14:paraId="785928C9" w14:textId="77777777" w:rsidR="0054078B" w:rsidRPr="0054078B" w:rsidRDefault="0054078B" w:rsidP="0054078B">
      <w:pPr>
        <w:spacing w:line="240" w:lineRule="auto"/>
        <w:jc w:val="center"/>
        <w:rPr>
          <w:rFonts w:eastAsia="Times New Roman" w:cs="Arial"/>
          <w:b/>
          <w:kern w:val="0"/>
          <w:lang w:eastAsia="hr-HR"/>
          <w14:ligatures w14:val="none"/>
        </w:rPr>
      </w:pPr>
      <w:r w:rsidRPr="0054078B">
        <w:rPr>
          <w:rFonts w:eastAsia="Times New Roman" w:cs="Arial"/>
          <w:b/>
          <w:kern w:val="0"/>
          <w:lang w:eastAsia="hr-HR"/>
          <w14:ligatures w14:val="none"/>
        </w:rPr>
        <w:t>Članak 40.</w:t>
      </w:r>
    </w:p>
    <w:p w14:paraId="71E20D1D" w14:textId="77777777" w:rsidR="00B35031" w:rsidRDefault="00B35031" w:rsidP="00D94733">
      <w:pPr>
        <w:rPr>
          <w:rFonts w:cs="Arial"/>
        </w:rPr>
      </w:pPr>
    </w:p>
    <w:p w14:paraId="2A9FB77F" w14:textId="77777777" w:rsidR="004B0DD9" w:rsidRPr="004B0DD9" w:rsidRDefault="004B0DD9" w:rsidP="004B0DD9">
      <w:pPr>
        <w:spacing w:line="240" w:lineRule="auto"/>
        <w:ind w:left="567" w:hanging="567"/>
        <w:rPr>
          <w:rFonts w:eastAsia="Times New Roman" w:cs="Arial"/>
          <w:kern w:val="0"/>
          <w:lang w:eastAsia="hr-HR"/>
          <w14:ligatures w14:val="none"/>
        </w:rPr>
      </w:pPr>
      <w:r w:rsidRPr="004B0DD9">
        <w:rPr>
          <w:rFonts w:eastAsia="Times New Roman" w:cs="Arial"/>
          <w:kern w:val="0"/>
          <w:lang w:eastAsia="hr-HR"/>
          <w14:ligatures w14:val="none"/>
        </w:rPr>
        <w:t>(1)</w:t>
      </w:r>
      <w:r w:rsidRPr="004B0DD9">
        <w:rPr>
          <w:rFonts w:eastAsia="Times New Roman" w:cs="Arial"/>
          <w:kern w:val="0"/>
          <w:lang w:eastAsia="hr-HR"/>
          <w14:ligatures w14:val="none"/>
        </w:rPr>
        <w:tab/>
        <w:t xml:space="preserve">Za promet biciklima gradit će se biciklističke staze smještene unutar uličnog profila kao zasebna površina, odnosno prometnom signalizacijom obilježena traka na kolniku ili nogostupu. </w:t>
      </w:r>
    </w:p>
    <w:p w14:paraId="4C4F5B2D" w14:textId="77777777" w:rsidR="004B0DD9" w:rsidRPr="004B0DD9" w:rsidRDefault="004B0DD9" w:rsidP="004B0DD9">
      <w:pPr>
        <w:spacing w:line="240" w:lineRule="auto"/>
        <w:ind w:left="567" w:hanging="567"/>
        <w:rPr>
          <w:rFonts w:eastAsia="Times New Roman" w:cs="Arial"/>
          <w:kern w:val="0"/>
          <w:lang w:eastAsia="hr-HR"/>
          <w14:ligatures w14:val="none"/>
        </w:rPr>
      </w:pPr>
      <w:r w:rsidRPr="004B0DD9">
        <w:rPr>
          <w:rFonts w:eastAsia="Times New Roman" w:cs="Arial"/>
          <w:kern w:val="0"/>
          <w:lang w:eastAsia="hr-HR"/>
          <w14:ligatures w14:val="none"/>
        </w:rPr>
        <w:t>(2)</w:t>
      </w:r>
      <w:r w:rsidRPr="004B0DD9">
        <w:rPr>
          <w:rFonts w:eastAsia="Times New Roman" w:cs="Arial"/>
          <w:kern w:val="0"/>
          <w:lang w:eastAsia="hr-HR"/>
          <w14:ligatures w14:val="none"/>
        </w:rPr>
        <w:tab/>
        <w:t>Biciklističke se staze, osim onih uz prometnice mogu graditi i na drugim mjestima.</w:t>
      </w:r>
    </w:p>
    <w:p w14:paraId="1B69B799" w14:textId="77777777" w:rsidR="004B0DD9" w:rsidRPr="004B0DD9" w:rsidRDefault="004B0DD9" w:rsidP="004B0DD9">
      <w:pPr>
        <w:spacing w:line="240" w:lineRule="auto"/>
        <w:ind w:left="567" w:hanging="567"/>
        <w:rPr>
          <w:rFonts w:eastAsia="Times New Roman" w:cs="Arial"/>
          <w:kern w:val="0"/>
          <w:lang w:eastAsia="hr-HR"/>
          <w14:ligatures w14:val="none"/>
        </w:rPr>
      </w:pPr>
      <w:r w:rsidRPr="004B0DD9">
        <w:rPr>
          <w:rFonts w:eastAsia="Times New Roman" w:cs="Arial"/>
          <w:kern w:val="0"/>
          <w:lang w:eastAsia="hr-HR"/>
          <w14:ligatures w14:val="none"/>
        </w:rPr>
        <w:lastRenderedPageBreak/>
        <w:t>(3)</w:t>
      </w:r>
      <w:r w:rsidRPr="004B0DD9">
        <w:rPr>
          <w:rFonts w:eastAsia="Times New Roman" w:cs="Arial"/>
          <w:kern w:val="0"/>
          <w:lang w:eastAsia="hr-HR"/>
          <w14:ligatures w14:val="none"/>
        </w:rPr>
        <w:tab/>
        <w:t xml:space="preserve">Najmanja širina biciklističke staze ili trake za jedan smjer vožnje je 1,0 m, a za dvosmjerni promet 2,00 m. </w:t>
      </w:r>
    </w:p>
    <w:p w14:paraId="41B531CA" w14:textId="77777777" w:rsidR="004B0DD9" w:rsidRPr="004B0DD9" w:rsidRDefault="004B0DD9" w:rsidP="004B0DD9">
      <w:pPr>
        <w:spacing w:line="240" w:lineRule="auto"/>
        <w:ind w:left="567" w:hanging="567"/>
        <w:rPr>
          <w:rFonts w:eastAsia="Times New Roman" w:cs="Arial"/>
          <w:kern w:val="0"/>
          <w:lang w:eastAsia="hr-HR"/>
          <w14:ligatures w14:val="none"/>
        </w:rPr>
      </w:pPr>
      <w:r w:rsidRPr="004B0DD9">
        <w:rPr>
          <w:rFonts w:eastAsia="Times New Roman" w:cs="Arial"/>
          <w:kern w:val="0"/>
          <w:lang w:eastAsia="hr-HR"/>
          <w14:ligatures w14:val="none"/>
        </w:rPr>
        <w:t>(4)</w:t>
      </w:r>
      <w:r w:rsidRPr="004B0DD9">
        <w:rPr>
          <w:rFonts w:eastAsia="Times New Roman" w:cs="Arial"/>
          <w:kern w:val="0"/>
          <w:lang w:eastAsia="hr-HR"/>
          <w14:ligatures w14:val="none"/>
        </w:rPr>
        <w:tab/>
        <w:t xml:space="preserve">Ako je biciklistička staza ili traka neposredno uz kolnik dodaje se zaštitna širina od 0,75 m. Iznimno, zaštitna širina nije obvezna ako je u ulici trajno ograničena brzina kretanja motornih vozila na 30 km/h. </w:t>
      </w:r>
    </w:p>
    <w:p w14:paraId="5F43D79D" w14:textId="77777777" w:rsidR="004B0DD9" w:rsidRPr="004B0DD9" w:rsidRDefault="004B0DD9" w:rsidP="004B0DD9">
      <w:pPr>
        <w:spacing w:line="240" w:lineRule="auto"/>
        <w:ind w:left="567" w:hanging="567"/>
        <w:rPr>
          <w:rFonts w:eastAsia="Times New Roman" w:cs="Arial"/>
          <w:kern w:val="0"/>
          <w:lang w:eastAsia="hr-HR"/>
          <w14:ligatures w14:val="none"/>
        </w:rPr>
      </w:pPr>
      <w:r w:rsidRPr="004B0DD9">
        <w:rPr>
          <w:rFonts w:eastAsia="Times New Roman" w:cs="Arial"/>
          <w:kern w:val="0"/>
          <w:lang w:eastAsia="hr-HR"/>
          <w14:ligatures w14:val="none"/>
        </w:rPr>
        <w:t>(5)</w:t>
      </w:r>
      <w:r w:rsidRPr="004B0DD9">
        <w:rPr>
          <w:rFonts w:eastAsia="Times New Roman" w:cs="Arial"/>
          <w:kern w:val="0"/>
          <w:lang w:eastAsia="hr-HR"/>
          <w14:ligatures w14:val="none"/>
        </w:rPr>
        <w:tab/>
        <w:t>Biciklistički pothodnici mogu se graditi ispod infrastrukturnih koridora u cijelom obuhvatu GUP-a, a u skladu s važećim propisima.</w:t>
      </w:r>
    </w:p>
    <w:p w14:paraId="620BA4C5" w14:textId="77777777" w:rsidR="00C94BC0" w:rsidRDefault="00C94BC0" w:rsidP="00D94733">
      <w:pPr>
        <w:rPr>
          <w:rFonts w:cs="Arial"/>
        </w:rPr>
      </w:pPr>
    </w:p>
    <w:p w14:paraId="07FD2D1B" w14:textId="47A832A5" w:rsidR="000A258D" w:rsidRPr="000A258D" w:rsidRDefault="000A258D" w:rsidP="000A258D">
      <w:pPr>
        <w:pStyle w:val="Naslov3"/>
      </w:pPr>
      <w:bookmarkStart w:id="146" w:name="_Toc195017196"/>
      <w:r w:rsidRPr="000A258D">
        <w:t>6.2.5. Pješačke površine</w:t>
      </w:r>
      <w:bookmarkEnd w:id="146"/>
    </w:p>
    <w:p w14:paraId="16B82327" w14:textId="77777777" w:rsidR="000A258D" w:rsidRPr="000A258D" w:rsidRDefault="000A258D" w:rsidP="000A258D">
      <w:pPr>
        <w:spacing w:line="240" w:lineRule="auto"/>
        <w:jc w:val="center"/>
        <w:rPr>
          <w:rFonts w:eastAsia="Times New Roman" w:cs="Arial"/>
          <w:b/>
          <w:kern w:val="0"/>
          <w:lang w:eastAsia="hr-HR"/>
          <w14:ligatures w14:val="none"/>
        </w:rPr>
      </w:pPr>
    </w:p>
    <w:p w14:paraId="31294771" w14:textId="77777777" w:rsidR="000A258D" w:rsidRPr="000A258D" w:rsidRDefault="000A258D" w:rsidP="000A258D">
      <w:pPr>
        <w:spacing w:line="240" w:lineRule="auto"/>
        <w:jc w:val="center"/>
        <w:rPr>
          <w:rFonts w:eastAsia="Times New Roman" w:cs="Arial"/>
          <w:b/>
          <w:kern w:val="0"/>
          <w:lang w:eastAsia="hr-HR"/>
          <w14:ligatures w14:val="none"/>
        </w:rPr>
      </w:pPr>
      <w:r w:rsidRPr="000A258D">
        <w:rPr>
          <w:rFonts w:eastAsia="Times New Roman" w:cs="Arial"/>
          <w:b/>
          <w:kern w:val="0"/>
          <w:lang w:eastAsia="hr-HR"/>
          <w14:ligatures w14:val="none"/>
        </w:rPr>
        <w:t>Članak 41.</w:t>
      </w:r>
    </w:p>
    <w:p w14:paraId="5E9A5C84" w14:textId="77777777" w:rsidR="00B35031" w:rsidRDefault="00B35031" w:rsidP="00D94733">
      <w:pPr>
        <w:rPr>
          <w:rFonts w:cs="Arial"/>
        </w:rPr>
      </w:pPr>
    </w:p>
    <w:p w14:paraId="1391B1E7" w14:textId="77777777" w:rsidR="000A258D" w:rsidRPr="000A258D" w:rsidRDefault="000A258D" w:rsidP="000A258D">
      <w:pPr>
        <w:spacing w:line="240" w:lineRule="auto"/>
        <w:ind w:left="567" w:hanging="567"/>
        <w:rPr>
          <w:rFonts w:eastAsia="Times New Roman" w:cs="Arial"/>
          <w:kern w:val="0"/>
          <w:lang w:eastAsia="hr-HR"/>
          <w14:ligatures w14:val="none"/>
        </w:rPr>
      </w:pPr>
      <w:r w:rsidRPr="000A258D">
        <w:rPr>
          <w:rFonts w:eastAsia="Times New Roman" w:cs="Arial"/>
          <w:kern w:val="0"/>
          <w:lang w:eastAsia="hr-HR"/>
          <w14:ligatures w14:val="none"/>
        </w:rPr>
        <w:t>(1)</w:t>
      </w:r>
      <w:r w:rsidRPr="000A258D">
        <w:rPr>
          <w:rFonts w:eastAsia="Times New Roman" w:cs="Arial"/>
          <w:kern w:val="0"/>
          <w:lang w:eastAsia="hr-HR"/>
          <w14:ligatures w14:val="none"/>
        </w:rPr>
        <w:tab/>
        <w:t>Pješačke površine</w:t>
      </w:r>
      <w:r w:rsidRPr="000A258D">
        <w:rPr>
          <w:rFonts w:eastAsia="Times New Roman" w:cs="Arial"/>
          <w:b/>
          <w:kern w:val="0"/>
          <w:lang w:eastAsia="hr-HR"/>
          <w14:ligatures w14:val="none"/>
        </w:rPr>
        <w:t xml:space="preserve"> </w:t>
      </w:r>
      <w:r w:rsidRPr="000A258D">
        <w:rPr>
          <w:rFonts w:eastAsia="Times New Roman" w:cs="Arial"/>
          <w:kern w:val="0"/>
          <w:lang w:eastAsia="hr-HR"/>
          <w14:ligatures w14:val="none"/>
        </w:rPr>
        <w:t>su: nogostupi, trgovi i ulice (pješačke zone), pješački putovi, pothodnici, nathodnici, prolazi i šetnice.</w:t>
      </w:r>
    </w:p>
    <w:p w14:paraId="5762AF36" w14:textId="77777777" w:rsidR="000A258D" w:rsidRPr="000A258D" w:rsidRDefault="000A258D" w:rsidP="000A258D">
      <w:pPr>
        <w:spacing w:line="240" w:lineRule="auto"/>
        <w:ind w:left="567" w:hanging="567"/>
        <w:rPr>
          <w:rFonts w:eastAsia="Times New Roman" w:cs="Arial"/>
          <w:kern w:val="0"/>
          <w:lang w:eastAsia="hr-HR"/>
          <w14:ligatures w14:val="none"/>
        </w:rPr>
      </w:pPr>
      <w:r w:rsidRPr="000A258D">
        <w:rPr>
          <w:rFonts w:eastAsia="Times New Roman" w:cs="Arial"/>
          <w:kern w:val="0"/>
          <w:lang w:eastAsia="hr-HR"/>
          <w14:ligatures w14:val="none"/>
        </w:rPr>
        <w:t>(2)</w:t>
      </w:r>
      <w:r w:rsidRPr="000A258D">
        <w:rPr>
          <w:rFonts w:eastAsia="Times New Roman" w:cs="Arial"/>
          <w:kern w:val="0"/>
          <w:lang w:eastAsia="hr-HR"/>
          <w14:ligatures w14:val="none"/>
        </w:rPr>
        <w:tab/>
        <w:t xml:space="preserve">Nogostupi i pješački putovi koji se grade u neizgrađenim dijelovima građevinskog područja moraju biti dovoljne širine, u pravilu, ne uže od 1,5 m. Iznimno, u vrlo skučenim uvjetima u izgrađenom dijelu građevinskog područja mogu biti i uže. </w:t>
      </w:r>
    </w:p>
    <w:p w14:paraId="7FE89653" w14:textId="77777777" w:rsidR="000A258D" w:rsidRPr="000A258D" w:rsidRDefault="000A258D" w:rsidP="000A258D">
      <w:pPr>
        <w:spacing w:line="240" w:lineRule="auto"/>
        <w:ind w:left="567" w:hanging="567"/>
        <w:rPr>
          <w:rFonts w:eastAsia="Times New Roman" w:cs="Arial"/>
          <w:kern w:val="0"/>
          <w:lang w:eastAsia="hr-HR"/>
          <w14:ligatures w14:val="none"/>
        </w:rPr>
      </w:pPr>
      <w:r w:rsidRPr="000A258D">
        <w:rPr>
          <w:rFonts w:eastAsia="Times New Roman" w:cs="Arial"/>
          <w:kern w:val="0"/>
          <w:lang w:eastAsia="hr-HR"/>
          <w14:ligatures w14:val="none"/>
        </w:rPr>
        <w:t>(3)</w:t>
      </w:r>
      <w:r w:rsidRPr="000A258D">
        <w:rPr>
          <w:rFonts w:eastAsia="Times New Roman" w:cs="Arial"/>
          <w:kern w:val="0"/>
          <w:lang w:eastAsia="hr-HR"/>
          <w14:ligatures w14:val="none"/>
        </w:rPr>
        <w:tab/>
        <w:t>Prigodom formiranja novih ulica u zonama višestambenih građevina i unutar područja koncentracije urbanih funkcija širina nogostupa ne može biti manja od 2,5 m.</w:t>
      </w:r>
    </w:p>
    <w:p w14:paraId="18DBDF4C" w14:textId="77777777" w:rsidR="000A258D" w:rsidRPr="000A258D" w:rsidRDefault="000A258D" w:rsidP="000A258D">
      <w:pPr>
        <w:spacing w:line="240" w:lineRule="auto"/>
        <w:ind w:left="567" w:hanging="567"/>
        <w:rPr>
          <w:rFonts w:eastAsia="Times New Roman" w:cs="Arial"/>
          <w:kern w:val="0"/>
          <w:lang w:eastAsia="hr-HR"/>
          <w14:ligatures w14:val="none"/>
        </w:rPr>
      </w:pPr>
      <w:r w:rsidRPr="000A258D">
        <w:rPr>
          <w:rFonts w:eastAsia="Times New Roman" w:cs="Arial"/>
          <w:kern w:val="0"/>
          <w:lang w:eastAsia="hr-HR"/>
          <w14:ligatures w14:val="none"/>
        </w:rPr>
        <w:t>(4)</w:t>
      </w:r>
      <w:r w:rsidRPr="000A258D">
        <w:rPr>
          <w:rFonts w:eastAsia="Times New Roman" w:cs="Arial"/>
          <w:kern w:val="0"/>
          <w:lang w:eastAsia="hr-HR"/>
          <w14:ligatures w14:val="none"/>
        </w:rPr>
        <w:tab/>
        <w:t xml:space="preserve">Raskrižja i druga mjesta gdje je predviđen prijelaz preko kolnika za pješake, bicikliste, osobe s invaliditetom i osobe smanjene pokretljivosti moraju se riješiti bez arhitektonskih barijera. </w:t>
      </w:r>
    </w:p>
    <w:p w14:paraId="461224E0" w14:textId="77777777" w:rsidR="000A258D" w:rsidRPr="000A258D" w:rsidRDefault="000A258D" w:rsidP="000A258D">
      <w:pPr>
        <w:spacing w:line="240" w:lineRule="auto"/>
        <w:ind w:left="567" w:hanging="567"/>
        <w:rPr>
          <w:rFonts w:eastAsia="Times New Roman" w:cs="Arial"/>
          <w:kern w:val="0"/>
          <w:lang w:eastAsia="hr-HR"/>
          <w14:ligatures w14:val="none"/>
        </w:rPr>
      </w:pPr>
      <w:r w:rsidRPr="000A258D">
        <w:rPr>
          <w:rFonts w:eastAsia="Times New Roman" w:cs="Arial"/>
          <w:kern w:val="0"/>
          <w:lang w:eastAsia="hr-HR"/>
          <w14:ligatures w14:val="none"/>
        </w:rPr>
        <w:t>(5)</w:t>
      </w:r>
      <w:r w:rsidRPr="000A258D">
        <w:rPr>
          <w:rFonts w:eastAsia="Times New Roman" w:cs="Arial"/>
          <w:kern w:val="0"/>
          <w:lang w:eastAsia="hr-HR"/>
          <w14:ligatures w14:val="none"/>
        </w:rPr>
        <w:tab/>
        <w:t>Pješačke ulice i trgovi - pješačka zona u povijesnom središtu Koprivnice načelno je označena u</w:t>
      </w:r>
      <w:r w:rsidRPr="000A258D">
        <w:rPr>
          <w:rFonts w:eastAsia="Times New Roman" w:cs="Arial"/>
          <w:b/>
          <w:kern w:val="0"/>
          <w:lang w:eastAsia="hr-HR"/>
          <w14:ligatures w14:val="none"/>
        </w:rPr>
        <w:t xml:space="preserve"> </w:t>
      </w:r>
      <w:r w:rsidRPr="000A258D">
        <w:rPr>
          <w:rFonts w:eastAsia="Times New Roman" w:cs="Arial"/>
          <w:kern w:val="0"/>
          <w:lang w:eastAsia="hr-HR"/>
          <w14:ligatures w14:val="none"/>
        </w:rPr>
        <w:t xml:space="preserve">kartografskom prikazu 3.a Promet, a njezino detaljnije rješenje predmet je plana niže razine. </w:t>
      </w:r>
    </w:p>
    <w:p w14:paraId="411D7D0B" w14:textId="77777777" w:rsidR="000A258D" w:rsidRPr="000A258D" w:rsidRDefault="000A258D" w:rsidP="000A258D">
      <w:pPr>
        <w:spacing w:line="240" w:lineRule="auto"/>
        <w:ind w:left="567" w:hanging="567"/>
        <w:rPr>
          <w:rFonts w:eastAsia="Times New Roman" w:cs="Arial"/>
          <w:kern w:val="0"/>
          <w:lang w:eastAsia="hr-HR"/>
          <w14:ligatures w14:val="none"/>
        </w:rPr>
      </w:pPr>
      <w:r w:rsidRPr="000A258D">
        <w:rPr>
          <w:rFonts w:eastAsia="Times New Roman" w:cs="Arial"/>
          <w:kern w:val="0"/>
          <w:lang w:eastAsia="hr-HR"/>
          <w14:ligatures w14:val="none"/>
        </w:rPr>
        <w:t>(6)</w:t>
      </w:r>
      <w:r w:rsidRPr="000A258D">
        <w:rPr>
          <w:rFonts w:eastAsia="Times New Roman" w:cs="Arial"/>
          <w:kern w:val="0"/>
          <w:lang w:eastAsia="hr-HR"/>
          <w14:ligatures w14:val="none"/>
        </w:rPr>
        <w:tab/>
        <w:t>Pješački pothodnici mogu se graditi ispod infrastrukturnih koridora u cijelom obuhvatu Plana, a u skladu s važećim propisima.</w:t>
      </w:r>
    </w:p>
    <w:p w14:paraId="2352D668" w14:textId="77777777" w:rsidR="000A258D" w:rsidRPr="000A258D" w:rsidRDefault="000A258D" w:rsidP="000A258D">
      <w:pPr>
        <w:spacing w:line="240" w:lineRule="auto"/>
        <w:ind w:left="709" w:hanging="709"/>
        <w:rPr>
          <w:rFonts w:eastAsia="Times New Roman" w:cs="Arial"/>
          <w:kern w:val="0"/>
          <w:lang w:eastAsia="hr-HR"/>
          <w14:ligatures w14:val="none"/>
        </w:rPr>
      </w:pPr>
    </w:p>
    <w:p w14:paraId="3BF80B3B" w14:textId="3C8712A8" w:rsidR="000A258D" w:rsidRPr="000A258D" w:rsidRDefault="000A258D" w:rsidP="000A258D">
      <w:pPr>
        <w:pStyle w:val="Naslov3"/>
        <w:rPr>
          <w:rFonts w:eastAsia="Times New Roman"/>
          <w:lang w:eastAsia="hr-HR"/>
        </w:rPr>
      </w:pPr>
      <w:bookmarkStart w:id="147" w:name="_Toc195017197"/>
      <w:r w:rsidRPr="000A258D">
        <w:rPr>
          <w:rFonts w:eastAsia="Times New Roman"/>
          <w:lang w:eastAsia="hr-HR"/>
        </w:rPr>
        <w:t>6.2.6.</w:t>
      </w:r>
      <w:r>
        <w:rPr>
          <w:rFonts w:eastAsia="Times New Roman"/>
          <w:lang w:eastAsia="hr-HR"/>
        </w:rPr>
        <w:t xml:space="preserve"> </w:t>
      </w:r>
      <w:r w:rsidRPr="000A258D">
        <w:rPr>
          <w:rFonts w:eastAsia="Times New Roman"/>
          <w:lang w:eastAsia="hr-HR"/>
        </w:rPr>
        <w:t>Benzinske postaje</w:t>
      </w:r>
      <w:bookmarkEnd w:id="147"/>
    </w:p>
    <w:p w14:paraId="35D399CC" w14:textId="77777777" w:rsidR="000A258D" w:rsidRPr="000A258D" w:rsidRDefault="000A258D" w:rsidP="000A258D">
      <w:pPr>
        <w:spacing w:line="240" w:lineRule="auto"/>
        <w:jc w:val="center"/>
        <w:rPr>
          <w:rFonts w:eastAsia="Times New Roman" w:cs="Arial"/>
          <w:b/>
          <w:kern w:val="0"/>
          <w:lang w:eastAsia="hr-HR"/>
          <w14:ligatures w14:val="none"/>
        </w:rPr>
      </w:pPr>
    </w:p>
    <w:p w14:paraId="11BFE5E7" w14:textId="77777777" w:rsidR="000A258D" w:rsidRPr="000A258D" w:rsidRDefault="000A258D" w:rsidP="000A258D">
      <w:pPr>
        <w:spacing w:line="240" w:lineRule="auto"/>
        <w:jc w:val="center"/>
        <w:rPr>
          <w:rFonts w:eastAsia="Times New Roman" w:cs="Arial"/>
          <w:b/>
          <w:kern w:val="0"/>
          <w:lang w:eastAsia="hr-HR"/>
          <w14:ligatures w14:val="none"/>
        </w:rPr>
      </w:pPr>
      <w:r w:rsidRPr="000A258D">
        <w:rPr>
          <w:rFonts w:eastAsia="Times New Roman" w:cs="Arial"/>
          <w:b/>
          <w:kern w:val="0"/>
          <w:lang w:eastAsia="hr-HR"/>
          <w14:ligatures w14:val="none"/>
        </w:rPr>
        <w:t>Članak 42.</w:t>
      </w:r>
    </w:p>
    <w:p w14:paraId="2EF4675A" w14:textId="77777777" w:rsidR="00B35031" w:rsidRDefault="00B35031" w:rsidP="00D94733">
      <w:pPr>
        <w:rPr>
          <w:rFonts w:cs="Arial"/>
        </w:rPr>
      </w:pPr>
    </w:p>
    <w:p w14:paraId="2667CB17" w14:textId="435682AB" w:rsidR="003224CF" w:rsidRPr="009E4B7A" w:rsidRDefault="003224CF" w:rsidP="00DC4027">
      <w:pPr>
        <w:spacing w:line="240" w:lineRule="auto"/>
        <w:ind w:left="567" w:hanging="567"/>
        <w:rPr>
          <w:rFonts w:eastAsia="Times New Roman" w:cs="Arial"/>
          <w:kern w:val="0"/>
          <w:lang w:eastAsia="hr-HR"/>
          <w14:ligatures w14:val="none"/>
        </w:rPr>
      </w:pPr>
      <w:r w:rsidRPr="009E4B7A">
        <w:rPr>
          <w:rFonts w:eastAsia="Times New Roman" w:cs="Arial"/>
          <w:kern w:val="0"/>
          <w:lang w:eastAsia="hr-HR"/>
          <w14:ligatures w14:val="none"/>
        </w:rPr>
        <w:t>(1)</w:t>
      </w:r>
      <w:r w:rsidRPr="009E4B7A">
        <w:rPr>
          <w:rFonts w:eastAsia="Times New Roman" w:cs="Arial"/>
          <w:kern w:val="0"/>
          <w:lang w:eastAsia="hr-HR"/>
          <w14:ligatures w14:val="none"/>
        </w:rPr>
        <w:tab/>
        <w:t>Postojeće benzinske postaje prikazane su na kartografskom prikazu 3a. Promet.</w:t>
      </w:r>
    </w:p>
    <w:p w14:paraId="76E6EBA6" w14:textId="77777777" w:rsidR="003224CF" w:rsidRPr="009E4B7A" w:rsidRDefault="003224CF" w:rsidP="00DC4027">
      <w:pPr>
        <w:spacing w:line="240" w:lineRule="auto"/>
        <w:ind w:left="567" w:hanging="567"/>
        <w:rPr>
          <w:rFonts w:eastAsia="Times New Roman" w:cs="Arial"/>
          <w:kern w:val="0"/>
          <w:lang w:eastAsia="hr-HR"/>
          <w14:ligatures w14:val="none"/>
        </w:rPr>
      </w:pPr>
      <w:r w:rsidRPr="009E4B7A">
        <w:rPr>
          <w:rFonts w:eastAsia="Times New Roman" w:cs="Arial"/>
          <w:kern w:val="0"/>
          <w:lang w:eastAsia="hr-HR"/>
          <w14:ligatures w14:val="none"/>
        </w:rPr>
        <w:t>(2)</w:t>
      </w:r>
      <w:r w:rsidRPr="009E4B7A">
        <w:rPr>
          <w:rFonts w:eastAsia="Times New Roman" w:cs="Arial"/>
          <w:kern w:val="0"/>
          <w:lang w:eastAsia="hr-HR"/>
          <w14:ligatures w14:val="none"/>
        </w:rPr>
        <w:tab/>
        <w:t>Nove benzinske postaje moguće je graditi na površinama mješovite namjene, izvan centralne zone naselja Koprivnica (PZO-i) uz državne ceste, na građevnoj čestici ne manjoj od 700 m</w:t>
      </w:r>
      <w:r w:rsidRPr="009E4B7A">
        <w:rPr>
          <w:rFonts w:eastAsia="Times New Roman" w:cs="Arial"/>
          <w:kern w:val="0"/>
          <w:vertAlign w:val="superscript"/>
          <w:lang w:eastAsia="hr-HR"/>
          <w14:ligatures w14:val="none"/>
        </w:rPr>
        <w:t xml:space="preserve">2  </w:t>
      </w:r>
      <w:r w:rsidRPr="009E4B7A">
        <w:rPr>
          <w:rFonts w:eastAsia="Times New Roman" w:cs="Arial"/>
          <w:kern w:val="0"/>
          <w:lang w:eastAsia="hr-HR"/>
          <w14:ligatures w14:val="none"/>
        </w:rPr>
        <w:t>te na površinama gospodarske - proizvodne i poslovne namjene.</w:t>
      </w:r>
    </w:p>
    <w:p w14:paraId="13EB2549" w14:textId="77777777" w:rsidR="003224CF" w:rsidRPr="009E4B7A" w:rsidRDefault="003224CF" w:rsidP="00DC4027">
      <w:pPr>
        <w:spacing w:line="240" w:lineRule="auto"/>
        <w:ind w:left="567" w:hanging="567"/>
        <w:rPr>
          <w:rFonts w:eastAsia="Times New Roman" w:cs="Arial"/>
          <w:kern w:val="0"/>
          <w:lang w:eastAsia="hr-HR"/>
          <w14:ligatures w14:val="none"/>
        </w:rPr>
      </w:pPr>
      <w:r w:rsidRPr="009E4B7A">
        <w:rPr>
          <w:rFonts w:eastAsia="Times New Roman" w:cs="Arial"/>
          <w:kern w:val="0"/>
          <w:lang w:eastAsia="hr-HR"/>
          <w14:ligatures w14:val="none"/>
        </w:rPr>
        <w:t>(3)</w:t>
      </w:r>
      <w:r w:rsidRPr="009E4B7A">
        <w:rPr>
          <w:rFonts w:eastAsia="Times New Roman" w:cs="Arial"/>
          <w:kern w:val="0"/>
          <w:lang w:eastAsia="hr-HR"/>
          <w14:ligatures w14:val="none"/>
        </w:rPr>
        <w:tab/>
        <w:t>Postojeće i planirane benzinske postaje s pratećim sadržajima u funkciji cestovnog prometa mogu se rekonstruirati, odnosno graditi tako da se osigura:</w:t>
      </w:r>
    </w:p>
    <w:p w14:paraId="41DE5815" w14:textId="77777777" w:rsidR="00DC4027" w:rsidRDefault="003224CF" w:rsidP="00DC4027">
      <w:pPr>
        <w:numPr>
          <w:ilvl w:val="0"/>
          <w:numId w:val="57"/>
        </w:numPr>
        <w:tabs>
          <w:tab w:val="num" w:pos="851"/>
        </w:tabs>
        <w:spacing w:line="240" w:lineRule="auto"/>
        <w:ind w:left="851" w:hanging="284"/>
        <w:rPr>
          <w:rFonts w:eastAsia="Times New Roman" w:cs="Arial"/>
          <w:kern w:val="0"/>
          <w:lang w:eastAsia="hr-HR"/>
          <w14:ligatures w14:val="none"/>
        </w:rPr>
      </w:pPr>
      <w:r w:rsidRPr="009E4B7A">
        <w:rPr>
          <w:rFonts w:eastAsia="Times New Roman" w:cs="Arial"/>
          <w:kern w:val="0"/>
          <w:lang w:eastAsia="hr-HR"/>
          <w14:ligatures w14:val="none"/>
        </w:rPr>
        <w:t>sigurnost svih sudionika u prometu</w:t>
      </w:r>
    </w:p>
    <w:p w14:paraId="30A83951" w14:textId="77777777" w:rsidR="00DC4027" w:rsidRDefault="003224CF" w:rsidP="00DC4027">
      <w:pPr>
        <w:numPr>
          <w:ilvl w:val="0"/>
          <w:numId w:val="57"/>
        </w:numPr>
        <w:tabs>
          <w:tab w:val="num" w:pos="851"/>
        </w:tabs>
        <w:spacing w:line="240" w:lineRule="auto"/>
        <w:ind w:left="851" w:hanging="284"/>
        <w:rPr>
          <w:rFonts w:eastAsia="Times New Roman" w:cs="Arial"/>
          <w:kern w:val="0"/>
          <w:lang w:eastAsia="hr-HR"/>
          <w14:ligatures w14:val="none"/>
        </w:rPr>
      </w:pPr>
      <w:r w:rsidRPr="00DC4027">
        <w:rPr>
          <w:rFonts w:eastAsia="Times New Roman" w:cs="Arial"/>
          <w:kern w:val="0"/>
          <w:lang w:eastAsia="hr-HR"/>
          <w14:ligatures w14:val="none"/>
        </w:rPr>
        <w:t>zaštita okoliša uređenjem najmanje 25% građevne čestice kao cjelovite hortikulturne površine, uz oblikovanje pojasa zaštitnog zelenila prema susjednim građevnim česticama, odnosno sukladno poglavlju 9.5. ovog GUP-a</w:t>
      </w:r>
    </w:p>
    <w:p w14:paraId="525E61EB" w14:textId="77777777" w:rsidR="00DC4027" w:rsidRDefault="003224CF" w:rsidP="00DC4027">
      <w:pPr>
        <w:numPr>
          <w:ilvl w:val="0"/>
          <w:numId w:val="57"/>
        </w:numPr>
        <w:tabs>
          <w:tab w:val="num" w:pos="851"/>
        </w:tabs>
        <w:spacing w:line="240" w:lineRule="auto"/>
        <w:ind w:left="851" w:hanging="284"/>
        <w:rPr>
          <w:rFonts w:eastAsia="Times New Roman" w:cs="Arial"/>
          <w:kern w:val="0"/>
          <w:lang w:eastAsia="hr-HR"/>
          <w14:ligatures w14:val="none"/>
        </w:rPr>
      </w:pPr>
      <w:r w:rsidRPr="00DC4027">
        <w:rPr>
          <w:rFonts w:eastAsia="Times New Roman" w:cs="Arial"/>
          <w:kern w:val="0"/>
          <w:lang w:eastAsia="hr-HR"/>
          <w14:ligatures w14:val="none"/>
        </w:rPr>
        <w:t>izgrađenost građevne čestice najviše do 20%</w:t>
      </w:r>
    </w:p>
    <w:p w14:paraId="5E9652E2" w14:textId="11AA6E83" w:rsidR="003224CF" w:rsidRPr="00DC4027" w:rsidRDefault="003224CF" w:rsidP="00DC4027">
      <w:pPr>
        <w:numPr>
          <w:ilvl w:val="0"/>
          <w:numId w:val="57"/>
        </w:numPr>
        <w:tabs>
          <w:tab w:val="num" w:pos="851"/>
        </w:tabs>
        <w:spacing w:line="240" w:lineRule="auto"/>
        <w:ind w:left="851" w:hanging="284"/>
        <w:rPr>
          <w:rFonts w:eastAsia="Times New Roman" w:cs="Arial"/>
          <w:kern w:val="0"/>
          <w:lang w:eastAsia="hr-HR"/>
          <w14:ligatures w14:val="none"/>
        </w:rPr>
      </w:pPr>
      <w:r w:rsidRPr="00DC4027">
        <w:rPr>
          <w:rFonts w:eastAsia="Times New Roman" w:cs="Arial"/>
          <w:bCs/>
          <w:kern w:val="0"/>
          <w:lang w:eastAsia="hr-HR"/>
          <w14:ligatures w14:val="none"/>
        </w:rPr>
        <w:t>električno punjenje automobila.</w:t>
      </w:r>
    </w:p>
    <w:p w14:paraId="47F69679" w14:textId="664775B9" w:rsidR="003224CF" w:rsidRPr="009E4B7A" w:rsidRDefault="003224CF" w:rsidP="00DC4027">
      <w:pPr>
        <w:spacing w:line="240" w:lineRule="auto"/>
        <w:ind w:left="567" w:hanging="567"/>
        <w:rPr>
          <w:rFonts w:eastAsia="Times New Roman" w:cs="Arial"/>
          <w:kern w:val="0"/>
          <w:lang w:eastAsia="hr-HR"/>
          <w14:ligatures w14:val="none"/>
        </w:rPr>
      </w:pPr>
      <w:r w:rsidRPr="009E4B7A">
        <w:rPr>
          <w:rFonts w:eastAsia="Times New Roman" w:cs="Arial"/>
          <w:kern w:val="0"/>
          <w:lang w:eastAsia="hr-HR"/>
          <w14:ligatures w14:val="none"/>
        </w:rPr>
        <w:t>(4)</w:t>
      </w:r>
      <w:r w:rsidRPr="009E4B7A">
        <w:rPr>
          <w:rFonts w:eastAsia="Times New Roman" w:cs="Arial"/>
          <w:kern w:val="0"/>
          <w:lang w:eastAsia="hr-HR"/>
          <w14:ligatures w14:val="none"/>
        </w:rPr>
        <w:tab/>
        <w:t>Odredbe ovoga članka primjenjuju se i na plinske postaje za opskrbu motornih vozila gorivom.</w:t>
      </w:r>
    </w:p>
    <w:p w14:paraId="59F768C9" w14:textId="77777777" w:rsidR="003224CF" w:rsidRDefault="003224CF" w:rsidP="003224CF">
      <w:pPr>
        <w:rPr>
          <w:bCs/>
        </w:rPr>
      </w:pPr>
    </w:p>
    <w:p w14:paraId="53E42E81" w14:textId="17FB53F5" w:rsidR="002B61B1" w:rsidRPr="002B61B1" w:rsidRDefault="002B61B1" w:rsidP="002B61B1">
      <w:pPr>
        <w:pStyle w:val="Naslov3"/>
        <w:rPr>
          <w:rFonts w:eastAsia="Times New Roman"/>
          <w:lang w:eastAsia="hr-HR"/>
        </w:rPr>
      </w:pPr>
      <w:bookmarkStart w:id="148" w:name="_Toc195017198"/>
      <w:r w:rsidRPr="002B61B1">
        <w:rPr>
          <w:rFonts w:eastAsia="Times New Roman"/>
          <w:lang w:eastAsia="hr-HR"/>
        </w:rPr>
        <w:t>6.2.7.</w:t>
      </w:r>
      <w:r>
        <w:rPr>
          <w:rFonts w:eastAsia="Times New Roman"/>
          <w:lang w:eastAsia="hr-HR"/>
        </w:rPr>
        <w:t xml:space="preserve"> </w:t>
      </w:r>
      <w:r w:rsidRPr="002B61B1">
        <w:rPr>
          <w:rFonts w:eastAsia="Times New Roman"/>
          <w:lang w:eastAsia="hr-HR"/>
        </w:rPr>
        <w:t>Prometni terminali i drugi prateći sadržaji u funkciji prometa</w:t>
      </w:r>
      <w:bookmarkEnd w:id="148"/>
    </w:p>
    <w:p w14:paraId="73D8E2AD" w14:textId="77777777" w:rsidR="002B61B1" w:rsidRPr="002B61B1" w:rsidRDefault="002B61B1" w:rsidP="002B61B1">
      <w:pPr>
        <w:spacing w:line="240" w:lineRule="auto"/>
        <w:jc w:val="center"/>
        <w:rPr>
          <w:rFonts w:eastAsia="Times New Roman" w:cs="Arial"/>
          <w:b/>
          <w:kern w:val="0"/>
          <w:lang w:eastAsia="hr-HR"/>
          <w14:ligatures w14:val="none"/>
        </w:rPr>
      </w:pPr>
    </w:p>
    <w:p w14:paraId="627D028D" w14:textId="77777777" w:rsidR="002B61B1" w:rsidRPr="002B61B1" w:rsidRDefault="002B61B1" w:rsidP="002B61B1">
      <w:pPr>
        <w:spacing w:line="240" w:lineRule="auto"/>
        <w:jc w:val="center"/>
        <w:rPr>
          <w:rFonts w:eastAsia="Times New Roman" w:cs="Arial"/>
          <w:b/>
          <w:kern w:val="0"/>
          <w:lang w:eastAsia="hr-HR"/>
          <w14:ligatures w14:val="none"/>
        </w:rPr>
      </w:pPr>
      <w:r w:rsidRPr="002B61B1">
        <w:rPr>
          <w:rFonts w:eastAsia="Times New Roman" w:cs="Arial"/>
          <w:b/>
          <w:kern w:val="0"/>
          <w:lang w:eastAsia="hr-HR"/>
          <w14:ligatures w14:val="none"/>
        </w:rPr>
        <w:t>Članak 43.</w:t>
      </w:r>
    </w:p>
    <w:p w14:paraId="1294FFD8" w14:textId="77777777" w:rsidR="002B61B1" w:rsidRPr="009E4B7A" w:rsidRDefault="002B61B1" w:rsidP="003224CF">
      <w:pPr>
        <w:rPr>
          <w:bCs/>
        </w:rPr>
      </w:pPr>
    </w:p>
    <w:p w14:paraId="1CC1E219" w14:textId="77777777" w:rsidR="00DC7D94" w:rsidRPr="00DC7D94" w:rsidRDefault="00DC7D94" w:rsidP="00DC7D94">
      <w:pPr>
        <w:spacing w:line="240" w:lineRule="auto"/>
        <w:ind w:left="567" w:hanging="567"/>
        <w:rPr>
          <w:rFonts w:eastAsia="Times New Roman" w:cs="Arial"/>
          <w:kern w:val="0"/>
          <w:lang w:eastAsia="hr-HR"/>
          <w14:ligatures w14:val="none"/>
        </w:rPr>
      </w:pPr>
      <w:r w:rsidRPr="00DC7D94">
        <w:rPr>
          <w:rFonts w:eastAsia="Times New Roman" w:cs="Arial"/>
          <w:kern w:val="0"/>
          <w:lang w:eastAsia="hr-HR"/>
          <w14:ligatures w14:val="none"/>
        </w:rPr>
        <w:t>(1)</w:t>
      </w:r>
      <w:r w:rsidRPr="00DC7D94">
        <w:rPr>
          <w:rFonts w:eastAsia="Times New Roman" w:cs="Arial"/>
          <w:kern w:val="0"/>
          <w:lang w:eastAsia="hr-HR"/>
          <w14:ligatures w14:val="none"/>
        </w:rPr>
        <w:tab/>
        <w:t xml:space="preserve">U cilju poboljšanja organizacijskih i tehničkih uvjeta odvijanja javnog prometa GUP-om se omogućuje uređenje postojećih i gradnja novih terminalnih građevina i površina na </w:t>
      </w:r>
      <w:r w:rsidRPr="00DC7D94">
        <w:rPr>
          <w:rFonts w:eastAsia="Times New Roman" w:cs="Arial"/>
          <w:kern w:val="0"/>
          <w:lang w:eastAsia="hr-HR"/>
          <w14:ligatures w14:val="none"/>
        </w:rPr>
        <w:lastRenderedPageBreak/>
        <w:t>mjestima sastajanja dviju i više vrsta putničkog prometa te uređaja za teretni promet pri čemu se, uz ostalo, mora osigurati dostupnost svim korisnicima terminala, a posebno osobama s invaliditetom i osobama smanjene pokretljivosti.</w:t>
      </w:r>
    </w:p>
    <w:p w14:paraId="550BA894" w14:textId="77777777" w:rsidR="00DC7D94" w:rsidRPr="00DC7D94" w:rsidRDefault="00DC7D94" w:rsidP="00DC7D94">
      <w:pPr>
        <w:spacing w:line="240" w:lineRule="auto"/>
        <w:ind w:left="567" w:hanging="567"/>
        <w:rPr>
          <w:rFonts w:eastAsia="Times New Roman" w:cs="Arial"/>
          <w:kern w:val="0"/>
          <w:lang w:eastAsia="hr-HR"/>
          <w14:ligatures w14:val="none"/>
        </w:rPr>
      </w:pPr>
      <w:r w:rsidRPr="00DC7D94">
        <w:rPr>
          <w:rFonts w:eastAsia="Times New Roman" w:cs="Arial"/>
          <w:kern w:val="0"/>
          <w:lang w:eastAsia="hr-HR"/>
          <w14:ligatures w14:val="none"/>
        </w:rPr>
        <w:t>(2)</w:t>
      </w:r>
      <w:r w:rsidRPr="00DC7D94">
        <w:rPr>
          <w:rFonts w:eastAsia="Times New Roman" w:cs="Arial"/>
          <w:kern w:val="0"/>
          <w:lang w:eastAsia="hr-HR"/>
          <w14:ligatures w14:val="none"/>
        </w:rPr>
        <w:tab/>
        <w:t>Stajališta gradskih autobusa u obliku ugibališta gradit će se na ulicama gdje postoje prometne potrebe i prostorne mogućnosti za njihov smještaj. Na svim stajalištima gradskog autobusa mogu se graditi nadstrešnice za putnike.</w:t>
      </w:r>
    </w:p>
    <w:p w14:paraId="3B4F2B41" w14:textId="77777777" w:rsidR="00DC7D94" w:rsidRPr="00DC7D94" w:rsidRDefault="00DC7D94" w:rsidP="00DC7D94">
      <w:pPr>
        <w:spacing w:line="240" w:lineRule="auto"/>
        <w:ind w:left="567" w:hanging="567"/>
        <w:rPr>
          <w:rFonts w:eastAsia="Times New Roman" w:cs="Arial"/>
          <w:kern w:val="0"/>
          <w:lang w:eastAsia="hr-HR"/>
          <w14:ligatures w14:val="none"/>
        </w:rPr>
      </w:pPr>
      <w:r w:rsidRPr="00DC7D94">
        <w:rPr>
          <w:rFonts w:eastAsia="Times New Roman" w:cs="Arial"/>
          <w:kern w:val="0"/>
          <w:lang w:eastAsia="hr-HR"/>
          <w14:ligatures w14:val="none"/>
        </w:rPr>
        <w:t>(3)</w:t>
      </w:r>
      <w:r w:rsidRPr="00DC7D94">
        <w:rPr>
          <w:rFonts w:eastAsia="Times New Roman" w:cs="Arial"/>
          <w:kern w:val="0"/>
          <w:lang w:eastAsia="hr-HR"/>
          <w14:ligatures w14:val="none"/>
        </w:rPr>
        <w:tab/>
        <w:t>Stajališta međumjesnih autobusa uredit će se u sklopu Autobusnog kolodvora Koprivnice, a mogu se graditi i na mjestima uz glavne gradske ulice, ovisno o prometnim potrebama u skladu s propisima.</w:t>
      </w:r>
    </w:p>
    <w:p w14:paraId="01B18A1A" w14:textId="77777777" w:rsidR="00B35031" w:rsidRDefault="00B35031" w:rsidP="00D94733">
      <w:pPr>
        <w:rPr>
          <w:rFonts w:cs="Arial"/>
        </w:rPr>
      </w:pPr>
    </w:p>
    <w:p w14:paraId="45E62C33" w14:textId="77777777" w:rsidR="00B35031" w:rsidRDefault="00B35031" w:rsidP="00D94733">
      <w:pPr>
        <w:rPr>
          <w:rFonts w:cs="Arial"/>
        </w:rPr>
      </w:pPr>
    </w:p>
    <w:p w14:paraId="27DEEBC9" w14:textId="0B650C3E" w:rsidR="00B53EE4" w:rsidRPr="00B53EE4" w:rsidRDefault="00B53EE4" w:rsidP="00B53EE4">
      <w:pPr>
        <w:pStyle w:val="Naslov1"/>
        <w:ind w:left="567" w:hanging="567"/>
        <w:rPr>
          <w:rFonts w:eastAsia="Times New Roman"/>
          <w:lang w:eastAsia="hr-HR"/>
        </w:rPr>
      </w:pPr>
      <w:bookmarkStart w:id="149" w:name="_Toc195017199"/>
      <w:r w:rsidRPr="00B53EE4">
        <w:rPr>
          <w:rFonts w:eastAsia="Times New Roman"/>
          <w:lang w:eastAsia="hr-HR"/>
        </w:rPr>
        <w:t>7.</w:t>
      </w:r>
      <w:r w:rsidR="00293890">
        <w:rPr>
          <w:rFonts w:eastAsia="Times New Roman"/>
          <w:lang w:eastAsia="hr-HR"/>
        </w:rPr>
        <w:t xml:space="preserve">     </w:t>
      </w:r>
      <w:r w:rsidRPr="00B53EE4">
        <w:rPr>
          <w:rFonts w:eastAsia="Times New Roman"/>
          <w:lang w:eastAsia="hr-HR"/>
        </w:rPr>
        <w:t>UVJETI UREĐENJA POSEBNO VRIJEDNIH I/ILI OSJETLJIVIH PODRUČJA I CJELINA</w:t>
      </w:r>
      <w:bookmarkEnd w:id="149"/>
    </w:p>
    <w:p w14:paraId="204A1BC3" w14:textId="77777777" w:rsidR="00B35031" w:rsidRDefault="00B35031" w:rsidP="00D94733">
      <w:pPr>
        <w:rPr>
          <w:rFonts w:cs="Arial"/>
        </w:rPr>
      </w:pPr>
    </w:p>
    <w:p w14:paraId="6AEC5C64" w14:textId="543A03D2" w:rsidR="00B35031" w:rsidRPr="009E16BA" w:rsidRDefault="000B60D4" w:rsidP="009E16BA">
      <w:pPr>
        <w:pStyle w:val="Naslov2"/>
      </w:pPr>
      <w:bookmarkStart w:id="150" w:name="_Toc195017200"/>
      <w:r w:rsidRPr="009E16BA">
        <w:t xml:space="preserve">7.1. </w:t>
      </w:r>
      <w:r w:rsidR="003D08E6" w:rsidRPr="009E16BA">
        <w:t xml:space="preserve">  </w:t>
      </w:r>
      <w:r w:rsidRPr="009E16BA">
        <w:t>Područja zajedničkih obilježja (PZO-i)</w:t>
      </w:r>
      <w:bookmarkEnd w:id="150"/>
    </w:p>
    <w:p w14:paraId="33425A6F" w14:textId="77777777" w:rsidR="00B35031" w:rsidRDefault="00B35031" w:rsidP="00D94733">
      <w:pPr>
        <w:rPr>
          <w:rFonts w:cs="Arial"/>
        </w:rPr>
      </w:pPr>
    </w:p>
    <w:p w14:paraId="2828F92F" w14:textId="46EC3DF7" w:rsidR="009E16BA" w:rsidRDefault="009E16BA" w:rsidP="009E16BA">
      <w:pPr>
        <w:jc w:val="center"/>
        <w:rPr>
          <w:rFonts w:cs="Arial"/>
        </w:rPr>
      </w:pPr>
      <w:r w:rsidRPr="009E16BA">
        <w:rPr>
          <w:rFonts w:eastAsia="Times New Roman" w:cs="Arial"/>
          <w:b/>
          <w:kern w:val="0"/>
          <w:lang w:eastAsia="hr-HR"/>
          <w14:ligatures w14:val="none"/>
        </w:rPr>
        <w:t>Članak 44.</w:t>
      </w:r>
    </w:p>
    <w:p w14:paraId="33941745" w14:textId="77777777" w:rsidR="00B35031" w:rsidRDefault="00B35031" w:rsidP="00D94733">
      <w:pPr>
        <w:rPr>
          <w:rFonts w:cs="Arial"/>
        </w:rPr>
      </w:pPr>
    </w:p>
    <w:p w14:paraId="6CD58411" w14:textId="4CB9642B" w:rsidR="00D13B5A" w:rsidRPr="00B04865" w:rsidRDefault="00D13B5A" w:rsidP="00D13B5A">
      <w:pPr>
        <w:widowControl w:val="0"/>
        <w:spacing w:line="240" w:lineRule="auto"/>
        <w:ind w:left="567" w:right="153" w:hanging="567"/>
        <w:rPr>
          <w:rFonts w:eastAsia="Calibri" w:cs="Arial"/>
          <w:color w:val="000000" w:themeColor="text1"/>
          <w:spacing w:val="-1"/>
          <w:kern w:val="0"/>
          <w14:ligatures w14:val="none"/>
        </w:rPr>
      </w:pPr>
      <w:bookmarkStart w:id="151" w:name="_Hlk177204850"/>
      <w:r w:rsidRPr="00B04865">
        <w:rPr>
          <w:rFonts w:eastAsia="Calibri" w:cs="Arial"/>
          <w:color w:val="000000" w:themeColor="text1"/>
          <w:spacing w:val="-1"/>
          <w:kern w:val="0"/>
          <w14:ligatures w14:val="none"/>
        </w:rPr>
        <w:t xml:space="preserve">(1)    </w:t>
      </w:r>
      <w:r>
        <w:rPr>
          <w:rFonts w:eastAsia="Calibri" w:cs="Arial"/>
          <w:color w:val="000000" w:themeColor="text1"/>
          <w:spacing w:val="-1"/>
          <w:kern w:val="0"/>
          <w14:ligatures w14:val="none"/>
        </w:rPr>
        <w:t xml:space="preserve"> </w:t>
      </w:r>
      <w:r w:rsidR="00865C75">
        <w:rPr>
          <w:rFonts w:eastAsia="Calibri" w:cs="Arial"/>
          <w:color w:val="000000" w:themeColor="text1"/>
          <w:spacing w:val="-1"/>
          <w:kern w:val="0"/>
          <w14:ligatures w14:val="none"/>
        </w:rPr>
        <w:t xml:space="preserve"> </w:t>
      </w:r>
      <w:r w:rsidRPr="00B04865">
        <w:rPr>
          <w:rFonts w:eastAsia="Calibri" w:cs="Arial"/>
          <w:color w:val="000000" w:themeColor="text1"/>
          <w:spacing w:val="-1"/>
          <w:kern w:val="0"/>
          <w14:ligatures w14:val="none"/>
        </w:rPr>
        <w:t xml:space="preserve">Sukladno suvremenoj metodologiji definiranoj relevantnim međunarodnim dokumentima o zaštiti kulturnog naslijeđa koji naglašavaju potrebu integralnog sagledavanja prostornih cjelina, područje Grada Koprivnice je podijeljeno na </w:t>
      </w:r>
      <w:r w:rsidRPr="00B04865">
        <w:rPr>
          <w:rFonts w:eastAsia="Calibri" w:cs="Arial"/>
          <w:b/>
          <w:color w:val="000000" w:themeColor="text1"/>
          <w:spacing w:val="-1"/>
          <w:kern w:val="0"/>
          <w14:ligatures w14:val="none"/>
        </w:rPr>
        <w:t>područja zajedničkih obilježja - PZO</w:t>
      </w:r>
      <w:r w:rsidRPr="00B04865">
        <w:rPr>
          <w:rFonts w:eastAsia="Calibri" w:cs="Arial"/>
          <w:color w:val="000000" w:themeColor="text1"/>
          <w:spacing w:val="-1"/>
          <w:kern w:val="0"/>
          <w14:ligatures w14:val="none"/>
        </w:rPr>
        <w:t xml:space="preserve"> koja su obrađena u kataloškim obrascima. Područje zajedničkih obilježja (</w:t>
      </w:r>
      <w:r w:rsidRPr="00B04865">
        <w:rPr>
          <w:rFonts w:eastAsia="Calibri" w:cs="Arial"/>
          <w:i/>
          <w:color w:val="000000" w:themeColor="text1"/>
          <w:spacing w:val="-1"/>
          <w:kern w:val="0"/>
          <w14:ligatures w14:val="none"/>
        </w:rPr>
        <w:t xml:space="preserve">urban </w:t>
      </w:r>
      <w:proofErr w:type="spellStart"/>
      <w:r w:rsidRPr="00B04865">
        <w:rPr>
          <w:rFonts w:eastAsia="Calibri" w:cs="Arial"/>
          <w:i/>
          <w:color w:val="000000" w:themeColor="text1"/>
          <w:spacing w:val="-1"/>
          <w:kern w:val="0"/>
          <w14:ligatures w14:val="none"/>
        </w:rPr>
        <w:t>character</w:t>
      </w:r>
      <w:proofErr w:type="spellEnd"/>
      <w:r w:rsidRPr="00B04865">
        <w:rPr>
          <w:rFonts w:eastAsia="Calibri" w:cs="Arial"/>
          <w:i/>
          <w:color w:val="000000" w:themeColor="text1"/>
          <w:spacing w:val="-1"/>
          <w:kern w:val="0"/>
          <w14:ligatures w14:val="none"/>
        </w:rPr>
        <w:t xml:space="preserve"> </w:t>
      </w:r>
      <w:proofErr w:type="spellStart"/>
      <w:r w:rsidRPr="00B04865">
        <w:rPr>
          <w:rFonts w:eastAsia="Calibri" w:cs="Arial"/>
          <w:i/>
          <w:color w:val="000000" w:themeColor="text1"/>
          <w:spacing w:val="-1"/>
          <w:kern w:val="0"/>
          <w14:ligatures w14:val="none"/>
        </w:rPr>
        <w:t>areas</w:t>
      </w:r>
      <w:proofErr w:type="spellEnd"/>
      <w:r w:rsidRPr="00B04865">
        <w:rPr>
          <w:rFonts w:eastAsia="Calibri" w:cs="Arial"/>
          <w:color w:val="000000" w:themeColor="text1"/>
          <w:spacing w:val="-1"/>
          <w:kern w:val="0"/>
          <w14:ligatures w14:val="none"/>
        </w:rPr>
        <w:t xml:space="preserve">) je homogena prostorna jedinica u kojoj se dosljedno pojavljuje isti ili sličan urbani /ruralni uzorak. </w:t>
      </w:r>
    </w:p>
    <w:p w14:paraId="5638827A" w14:textId="77777777" w:rsidR="00D13B5A" w:rsidRPr="00B04865" w:rsidRDefault="00D13B5A" w:rsidP="00D13B5A">
      <w:pPr>
        <w:widowControl w:val="0"/>
        <w:spacing w:line="240" w:lineRule="auto"/>
        <w:ind w:left="567" w:right="153" w:hanging="567"/>
        <w:rPr>
          <w:rFonts w:eastAsia="Calibri" w:cs="Arial"/>
          <w:color w:val="000000" w:themeColor="text1"/>
          <w:spacing w:val="-1"/>
          <w:kern w:val="0"/>
          <w14:ligatures w14:val="none"/>
        </w:rPr>
      </w:pPr>
      <w:r w:rsidRPr="00B04865">
        <w:rPr>
          <w:rFonts w:eastAsia="Calibri" w:cs="Arial"/>
          <w:color w:val="000000" w:themeColor="text1"/>
          <w:spacing w:val="-1"/>
          <w:kern w:val="0"/>
          <w14:ligatures w14:val="none"/>
        </w:rPr>
        <w:t xml:space="preserve">(2)    Budući da je današnji izgled područja Grada Koprivnice rezultat topografskih uvjeta i povijesnog razvoja, analizom i sintezom podataka iz povijesne i suvremene kartografske dokumentacije, zračnih snimaka i ostalih izvora o reljefu, vegetacijskom pokrovu, vodama, namjeni prostora, izgrađenosti te načinu na koji su se pojedina područja razvijala i mijenjala, ustanovljene su granice pojedinih PZO-a. </w:t>
      </w:r>
    </w:p>
    <w:p w14:paraId="50F2575D" w14:textId="77777777" w:rsidR="00D13B5A" w:rsidRPr="00B04865" w:rsidRDefault="00D13B5A" w:rsidP="00D13B5A">
      <w:pPr>
        <w:widowControl w:val="0"/>
        <w:spacing w:line="240" w:lineRule="auto"/>
        <w:ind w:left="567" w:right="153" w:hanging="567"/>
        <w:rPr>
          <w:rFonts w:eastAsia="Calibri" w:cs="Arial"/>
          <w:color w:val="000000" w:themeColor="text1"/>
          <w:spacing w:val="-1"/>
          <w:kern w:val="0"/>
          <w14:ligatures w14:val="none"/>
        </w:rPr>
      </w:pPr>
      <w:r w:rsidRPr="00B04865">
        <w:rPr>
          <w:rFonts w:eastAsia="Calibri" w:cs="Arial"/>
          <w:color w:val="000000" w:themeColor="text1"/>
          <w:spacing w:val="-1"/>
          <w:kern w:val="0"/>
          <w14:ligatures w14:val="none"/>
        </w:rPr>
        <w:t>(3)     PZO-i se ne preklapaju te pojedine njihove granice ne slijede liniju katastarskih čestica već konture građevina što je uvjetovano ambijentima koje čine pojedina područja PZO.</w:t>
      </w:r>
    </w:p>
    <w:p w14:paraId="7C0E6AD7" w14:textId="2E45711C" w:rsidR="00D13B5A" w:rsidRPr="00B04865" w:rsidRDefault="00D13B5A" w:rsidP="00D13B5A">
      <w:pPr>
        <w:widowControl w:val="0"/>
        <w:spacing w:line="240" w:lineRule="auto"/>
        <w:ind w:left="567" w:right="153" w:hanging="567"/>
        <w:rPr>
          <w:rFonts w:eastAsia="Calibri" w:cs="Arial"/>
          <w:color w:val="000000" w:themeColor="text1"/>
          <w:spacing w:val="-1"/>
          <w:kern w:val="0"/>
          <w14:ligatures w14:val="none"/>
        </w:rPr>
      </w:pPr>
      <w:r w:rsidRPr="00B04865">
        <w:rPr>
          <w:rFonts w:eastAsia="Calibri" w:cs="Arial"/>
          <w:color w:val="000000" w:themeColor="text1"/>
          <w:spacing w:val="-1"/>
          <w:kern w:val="0"/>
          <w14:ligatures w14:val="none"/>
        </w:rPr>
        <w:t>(4)</w:t>
      </w:r>
      <w:r>
        <w:rPr>
          <w:rFonts w:eastAsia="Calibri" w:cs="Arial"/>
          <w:color w:val="000000" w:themeColor="text1"/>
          <w:spacing w:val="-1"/>
          <w:kern w:val="0"/>
          <w14:ligatures w14:val="none"/>
        </w:rPr>
        <w:tab/>
      </w:r>
      <w:r w:rsidRPr="00B04865">
        <w:rPr>
          <w:rFonts w:eastAsia="Calibri" w:cs="Arial"/>
          <w:color w:val="000000" w:themeColor="text1"/>
          <w:spacing w:val="-1"/>
          <w:kern w:val="0"/>
          <w14:ligatures w14:val="none"/>
        </w:rPr>
        <w:t>Na temelju provedene karakterizacije prepoznato je 16 prostornih cjelina – područja zajedničkih obilježja urbanog naselja Koprivnica, koja se osim po urbanim uzorcima (prostornom rasporedu urbanih i graditeljskih elemenata) razlikuju po funkciji, odnosno namjeni i korištenju prostora te povijesnom razdoblju u kojemu su formirana, odnosno koje ih danas određuje. Osim različita karaktera imaju i različiti stupanj vrijednosti i značenja. S obzirom na stupanj vrijednosti i očekivanih pritisaka izazvanih razvojem različitog su stupnja osjetljivosti na promjene.</w:t>
      </w:r>
    </w:p>
    <w:p w14:paraId="5025B510" w14:textId="77777777" w:rsidR="00D13B5A" w:rsidRPr="00B04865" w:rsidRDefault="00D13B5A" w:rsidP="00D13B5A">
      <w:pPr>
        <w:widowControl w:val="0"/>
        <w:spacing w:line="240" w:lineRule="auto"/>
        <w:ind w:left="567" w:right="153" w:hanging="567"/>
        <w:rPr>
          <w:rFonts w:eastAsia="Calibri" w:cs="Arial"/>
          <w:color w:val="000000" w:themeColor="text1"/>
          <w:spacing w:val="-1"/>
          <w:kern w:val="0"/>
          <w14:ligatures w14:val="none"/>
        </w:rPr>
      </w:pPr>
      <w:r w:rsidRPr="00B04865">
        <w:rPr>
          <w:rFonts w:eastAsia="Calibri" w:cs="Arial"/>
          <w:color w:val="000000" w:themeColor="text1"/>
          <w:spacing w:val="-1"/>
          <w:kern w:val="0"/>
          <w14:ligatures w14:val="none"/>
        </w:rPr>
        <w:t>(5)</w:t>
      </w:r>
      <w:r w:rsidRPr="00B04865">
        <w:rPr>
          <w:rFonts w:eastAsia="Calibri" w:cs="Arial"/>
          <w:color w:val="000000" w:themeColor="text1"/>
          <w:spacing w:val="-1"/>
          <w:kern w:val="0"/>
          <w14:ligatures w14:val="none"/>
        </w:rPr>
        <w:tab/>
        <w:t xml:space="preserve">Definiranje PZO-a daje nam mogućnost boljeg sagledavanja prostorne problematike kroz jasne cjeline koje su prikazane kao entiteti koji su imali svoj razvojni proces koji je ostavio posljedice u prostoru. </w:t>
      </w:r>
    </w:p>
    <w:p w14:paraId="51A0037F" w14:textId="77777777" w:rsidR="00D13B5A" w:rsidRPr="00B04865" w:rsidRDefault="00D13B5A" w:rsidP="00D13B5A">
      <w:pPr>
        <w:widowControl w:val="0"/>
        <w:spacing w:line="240" w:lineRule="auto"/>
        <w:ind w:left="567" w:right="153" w:hanging="567"/>
        <w:rPr>
          <w:rFonts w:eastAsia="Calibri" w:cs="Arial"/>
          <w:color w:val="000000" w:themeColor="text1"/>
          <w:spacing w:val="-1"/>
          <w:kern w:val="0"/>
          <w14:ligatures w14:val="none"/>
        </w:rPr>
      </w:pPr>
      <w:r w:rsidRPr="00B04865">
        <w:rPr>
          <w:rFonts w:eastAsia="Calibri" w:cs="Arial"/>
          <w:color w:val="000000" w:themeColor="text1"/>
          <w:spacing w:val="-1"/>
          <w:kern w:val="0"/>
          <w14:ligatures w14:val="none"/>
        </w:rPr>
        <w:t>(6)</w:t>
      </w:r>
      <w:r w:rsidRPr="00B04865">
        <w:rPr>
          <w:rFonts w:eastAsia="Calibri" w:cs="Arial"/>
          <w:color w:val="000000" w:themeColor="text1"/>
          <w:spacing w:val="-1"/>
          <w:kern w:val="0"/>
          <w14:ligatures w14:val="none"/>
        </w:rPr>
        <w:tab/>
        <w:t xml:space="preserve">Uvjeti uređenja građevne čestice te gradnja i oblikovanje građevina unutar područja zajedničkih obilježja - PZO-i određeni su u poglavlju </w:t>
      </w:r>
      <w:r w:rsidRPr="00B04865">
        <w:rPr>
          <w:rFonts w:eastAsia="Calibri" w:cs="Arial"/>
          <w:b/>
          <w:bCs/>
          <w:color w:val="000000" w:themeColor="text1"/>
          <w:spacing w:val="-1"/>
          <w:kern w:val="0"/>
          <w14:ligatures w14:val="none"/>
        </w:rPr>
        <w:t>7.1. Područja zajedničkih obilježja (PZO-i)</w:t>
      </w:r>
      <w:r w:rsidRPr="00B04865">
        <w:rPr>
          <w:rFonts w:eastAsia="Calibri" w:cs="Arial"/>
          <w:color w:val="000000" w:themeColor="text1"/>
          <w:spacing w:val="-1"/>
          <w:kern w:val="0"/>
          <w14:ligatures w14:val="none"/>
        </w:rPr>
        <w:t xml:space="preserve">. </w:t>
      </w:r>
    </w:p>
    <w:p w14:paraId="02B3136E" w14:textId="77777777" w:rsidR="00D13B5A" w:rsidRPr="00B04865" w:rsidRDefault="00D13B5A" w:rsidP="00D13B5A">
      <w:pPr>
        <w:widowControl w:val="0"/>
        <w:spacing w:line="240" w:lineRule="auto"/>
        <w:ind w:left="567" w:right="153" w:hanging="567"/>
        <w:rPr>
          <w:rFonts w:eastAsia="Calibri" w:cs="Arial"/>
          <w:color w:val="000000" w:themeColor="text1"/>
        </w:rPr>
      </w:pPr>
      <w:r w:rsidRPr="00B04865">
        <w:rPr>
          <w:rFonts w:eastAsia="Calibri" w:cs="Arial"/>
          <w:color w:val="000000" w:themeColor="text1"/>
        </w:rPr>
        <w:t xml:space="preserve">(7)  </w:t>
      </w:r>
      <w:r w:rsidRPr="00B04865">
        <w:rPr>
          <w:rFonts w:eastAsia="Calibri" w:cs="Arial"/>
          <w:color w:val="000000" w:themeColor="text1"/>
        </w:rPr>
        <w:tab/>
        <w:t xml:space="preserve">Ostali uvjeti uređenja građevne čestice te </w:t>
      </w:r>
      <w:r w:rsidRPr="00B04865">
        <w:rPr>
          <w:rFonts w:eastAsia="Calibri" w:cs="Arial"/>
          <w:snapToGrid w:val="0"/>
          <w:color w:val="000000" w:themeColor="text1"/>
        </w:rPr>
        <w:t xml:space="preserve">gradnja i oblikovanje građevina </w:t>
      </w:r>
      <w:r w:rsidRPr="00B04865">
        <w:rPr>
          <w:rFonts w:eastAsia="Calibri" w:cs="Arial"/>
          <w:color w:val="000000" w:themeColor="text1"/>
        </w:rPr>
        <w:t>unutar područja zajedničkih obilježja - PZO-i, a koji u ovom poglavlju nisu određeni, određeni su u sljedećim poglavljima ovog GUP-a:</w:t>
      </w:r>
    </w:p>
    <w:p w14:paraId="2AFD12D7" w14:textId="77777777" w:rsidR="00D13B5A" w:rsidRPr="00B04865" w:rsidRDefault="00D13B5A" w:rsidP="00D13B5A">
      <w:pPr>
        <w:widowControl w:val="0"/>
        <w:numPr>
          <w:ilvl w:val="0"/>
          <w:numId w:val="68"/>
        </w:numPr>
        <w:spacing w:after="160" w:line="240" w:lineRule="auto"/>
        <w:ind w:left="851" w:right="153" w:hanging="284"/>
        <w:contextualSpacing/>
        <w:jc w:val="left"/>
        <w:rPr>
          <w:rFonts w:eastAsia="Calibri" w:cs="Arial"/>
          <w:color w:val="000000" w:themeColor="text1"/>
          <w:spacing w:val="-1"/>
          <w:kern w:val="0"/>
          <w14:ligatures w14:val="none"/>
        </w:rPr>
      </w:pPr>
      <w:r w:rsidRPr="00B04865">
        <w:rPr>
          <w:rFonts w:eastAsia="Calibri" w:cs="Arial"/>
          <w:color w:val="000000" w:themeColor="text1"/>
        </w:rPr>
        <w:t xml:space="preserve">poglavlje 3. Uvjeti smještaja građevina gospodarskih djelatnosti </w:t>
      </w:r>
    </w:p>
    <w:p w14:paraId="49C89E92" w14:textId="77777777" w:rsidR="00D13B5A" w:rsidRPr="00B04865" w:rsidRDefault="00D13B5A" w:rsidP="00D13B5A">
      <w:pPr>
        <w:widowControl w:val="0"/>
        <w:numPr>
          <w:ilvl w:val="0"/>
          <w:numId w:val="68"/>
        </w:numPr>
        <w:spacing w:after="160" w:line="240" w:lineRule="auto"/>
        <w:ind w:left="851" w:right="153" w:hanging="284"/>
        <w:contextualSpacing/>
        <w:jc w:val="left"/>
        <w:rPr>
          <w:rFonts w:eastAsia="Calibri" w:cs="Arial"/>
          <w:color w:val="000000" w:themeColor="text1"/>
          <w:spacing w:val="-1"/>
          <w:kern w:val="0"/>
          <w14:ligatures w14:val="none"/>
        </w:rPr>
      </w:pPr>
      <w:r w:rsidRPr="00B04865">
        <w:rPr>
          <w:rFonts w:eastAsia="Calibri" w:cs="Arial"/>
          <w:color w:val="000000" w:themeColor="text1"/>
          <w:spacing w:val="-1"/>
          <w:kern w:val="0"/>
          <w14:ligatures w14:val="none"/>
        </w:rPr>
        <w:t>poglavlje 4. Uvjeti smještaja građevina društvenih djelatnosti</w:t>
      </w:r>
    </w:p>
    <w:p w14:paraId="30781710" w14:textId="77777777" w:rsidR="00D13B5A" w:rsidRPr="00B04865" w:rsidRDefault="00D13B5A" w:rsidP="00D13B5A">
      <w:pPr>
        <w:widowControl w:val="0"/>
        <w:numPr>
          <w:ilvl w:val="0"/>
          <w:numId w:val="68"/>
        </w:numPr>
        <w:spacing w:after="160" w:line="240" w:lineRule="auto"/>
        <w:ind w:left="851" w:right="153" w:hanging="284"/>
        <w:contextualSpacing/>
        <w:jc w:val="left"/>
        <w:rPr>
          <w:rFonts w:eastAsia="Calibri" w:cs="Arial"/>
          <w:color w:val="000000" w:themeColor="text1"/>
          <w:spacing w:val="-1"/>
          <w:kern w:val="0"/>
          <w14:ligatures w14:val="none"/>
        </w:rPr>
      </w:pPr>
      <w:r w:rsidRPr="00B04865">
        <w:rPr>
          <w:rFonts w:eastAsia="Calibri" w:cs="Arial"/>
          <w:color w:val="000000" w:themeColor="text1"/>
          <w:spacing w:val="-1"/>
          <w:kern w:val="0"/>
          <w14:ligatures w14:val="none"/>
        </w:rPr>
        <w:t>poglavlje 5. Uvjeti smještaja stambenih građevina</w:t>
      </w:r>
    </w:p>
    <w:p w14:paraId="0A199A5B" w14:textId="77777777" w:rsidR="00D13B5A" w:rsidRPr="00B04865" w:rsidRDefault="00D13B5A" w:rsidP="00D13B5A">
      <w:pPr>
        <w:widowControl w:val="0"/>
        <w:numPr>
          <w:ilvl w:val="0"/>
          <w:numId w:val="68"/>
        </w:numPr>
        <w:spacing w:after="160" w:line="240" w:lineRule="auto"/>
        <w:ind w:left="851" w:right="153" w:hanging="284"/>
        <w:contextualSpacing/>
        <w:jc w:val="left"/>
        <w:rPr>
          <w:rFonts w:eastAsia="Calibri" w:cs="Arial"/>
          <w:color w:val="000000" w:themeColor="text1"/>
          <w:spacing w:val="-1"/>
          <w:kern w:val="0"/>
          <w14:ligatures w14:val="none"/>
        </w:rPr>
      </w:pPr>
      <w:r w:rsidRPr="00B04865">
        <w:rPr>
          <w:rFonts w:eastAsia="Calibri" w:cs="Arial"/>
          <w:color w:val="000000" w:themeColor="text1"/>
        </w:rPr>
        <w:t>poglavlje 9. Način i uvjeti gradnje</w:t>
      </w:r>
    </w:p>
    <w:p w14:paraId="13434ADC" w14:textId="1CA7E142" w:rsidR="00D13B5A" w:rsidRPr="00B04865" w:rsidRDefault="00D13B5A" w:rsidP="00D13B5A">
      <w:pPr>
        <w:widowControl w:val="0"/>
        <w:numPr>
          <w:ilvl w:val="0"/>
          <w:numId w:val="68"/>
        </w:numPr>
        <w:spacing w:after="160" w:line="240" w:lineRule="auto"/>
        <w:ind w:left="851" w:right="153" w:hanging="284"/>
        <w:contextualSpacing/>
        <w:jc w:val="left"/>
        <w:rPr>
          <w:rFonts w:eastAsia="Calibri" w:cs="Arial"/>
          <w:color w:val="000000" w:themeColor="text1"/>
          <w:spacing w:val="-1"/>
          <w:kern w:val="0"/>
          <w14:ligatures w14:val="none"/>
        </w:rPr>
      </w:pPr>
      <w:r w:rsidRPr="00B04865">
        <w:rPr>
          <w:rFonts w:eastAsia="Calibri" w:cs="Arial"/>
          <w:color w:val="000000" w:themeColor="text1"/>
          <w:spacing w:val="-1"/>
          <w:kern w:val="0"/>
          <w14:ligatures w14:val="none"/>
        </w:rPr>
        <w:t>poglavlje 9.5. Ostali opći uvjeti uređenja građevne čestice i gradnja građevina.</w:t>
      </w:r>
    </w:p>
    <w:bookmarkEnd w:id="151"/>
    <w:p w14:paraId="24B071FC" w14:textId="77777777" w:rsidR="00D13B5A" w:rsidRDefault="00D13B5A" w:rsidP="00D94733">
      <w:pPr>
        <w:rPr>
          <w:rFonts w:cs="Arial"/>
        </w:rPr>
      </w:pPr>
    </w:p>
    <w:p w14:paraId="633BAF1C" w14:textId="605DD03F" w:rsidR="00D13B5A" w:rsidRDefault="00D13B5A" w:rsidP="0031290F">
      <w:pPr>
        <w:pStyle w:val="Naslov3"/>
        <w:rPr>
          <w:rFonts w:cs="Arial"/>
        </w:rPr>
      </w:pPr>
      <w:bookmarkStart w:id="152" w:name="_Toc195017201"/>
      <w:r w:rsidRPr="009E4B7A">
        <w:lastRenderedPageBreak/>
        <w:t>7.1.1.</w:t>
      </w:r>
      <w:r w:rsidR="0031290F">
        <w:t xml:space="preserve"> </w:t>
      </w:r>
      <w:r w:rsidRPr="009E4B7A">
        <w:t>PZO 1 – UNUTARNJI GRAD</w:t>
      </w:r>
      <w:bookmarkEnd w:id="152"/>
    </w:p>
    <w:p w14:paraId="61FCE971" w14:textId="77777777" w:rsidR="00B35031" w:rsidRDefault="00B35031" w:rsidP="00D94733">
      <w:pPr>
        <w:rPr>
          <w:rFonts w:cs="Arial"/>
        </w:rPr>
      </w:pPr>
    </w:p>
    <w:p w14:paraId="68A3BEA2" w14:textId="77777777" w:rsidR="0031290F" w:rsidRPr="0031290F" w:rsidRDefault="0031290F" w:rsidP="0031290F">
      <w:pPr>
        <w:spacing w:line="240" w:lineRule="auto"/>
        <w:ind w:left="567" w:hanging="567"/>
        <w:jc w:val="center"/>
        <w:rPr>
          <w:rFonts w:eastAsia="Times New Roman" w:cs="Arial"/>
          <w:b/>
          <w:kern w:val="0"/>
          <w:lang w:eastAsia="hr-HR"/>
          <w14:ligatures w14:val="none"/>
        </w:rPr>
      </w:pPr>
      <w:r w:rsidRPr="0031290F">
        <w:rPr>
          <w:rFonts w:eastAsia="Times New Roman" w:cs="Arial"/>
          <w:b/>
          <w:kern w:val="0"/>
          <w:lang w:eastAsia="hr-HR"/>
          <w14:ligatures w14:val="none"/>
        </w:rPr>
        <w:t>Članak 45.</w:t>
      </w:r>
    </w:p>
    <w:p w14:paraId="61BE192D" w14:textId="77777777" w:rsidR="00B35031" w:rsidRDefault="00B35031" w:rsidP="00D94733">
      <w:pPr>
        <w:rPr>
          <w:rFonts w:cs="Arial"/>
        </w:rPr>
      </w:pPr>
    </w:p>
    <w:p w14:paraId="7B7A5DF8" w14:textId="0FC09535" w:rsidR="00200F03" w:rsidRPr="00DB0F06" w:rsidRDefault="00200F03" w:rsidP="00200F03">
      <w:pPr>
        <w:spacing w:line="240" w:lineRule="auto"/>
        <w:ind w:left="567" w:hanging="567"/>
        <w:rPr>
          <w:rFonts w:eastAsia="Calibri" w:cs="Arial"/>
          <w:color w:val="000000" w:themeColor="text1"/>
          <w:spacing w:val="-1"/>
          <w:kern w:val="0"/>
          <w14:ligatures w14:val="none"/>
        </w:rPr>
      </w:pPr>
      <w:r w:rsidRPr="00DB0F06">
        <w:rPr>
          <w:rFonts w:eastAsia="Times New Roman" w:cs="Arial"/>
          <w:color w:val="000000" w:themeColor="text1"/>
          <w:kern w:val="0"/>
          <w:lang w:eastAsia="hr-HR"/>
          <w14:ligatures w14:val="none"/>
        </w:rPr>
        <w:t xml:space="preserve">(1)    Obuhvat čine sljedeće ulice: </w:t>
      </w:r>
      <w:r w:rsidRPr="00DB0F06">
        <w:rPr>
          <w:rFonts w:eastAsia="Calibri" w:cs="Arial"/>
          <w:color w:val="000000" w:themeColor="text1"/>
          <w:kern w:val="0"/>
          <w:lang w:eastAsia="hr-HR"/>
          <w14:ligatures w14:val="none"/>
        </w:rPr>
        <w:t xml:space="preserve">Ulica Đure Estera, Trg dr. </w:t>
      </w:r>
      <w:proofErr w:type="spellStart"/>
      <w:r w:rsidRPr="00DB0F06">
        <w:rPr>
          <w:rFonts w:eastAsia="Calibri" w:cs="Arial"/>
          <w:color w:val="000000" w:themeColor="text1"/>
          <w:kern w:val="0"/>
          <w:lang w:eastAsia="hr-HR"/>
          <w14:ligatures w14:val="none"/>
        </w:rPr>
        <w:t>Leandera</w:t>
      </w:r>
      <w:proofErr w:type="spellEnd"/>
      <w:r w:rsidRPr="00DB0F06">
        <w:rPr>
          <w:rFonts w:eastAsia="Calibri" w:cs="Arial"/>
          <w:color w:val="000000" w:themeColor="text1"/>
          <w:kern w:val="0"/>
          <w:lang w:eastAsia="hr-HR"/>
          <w14:ligatures w14:val="none"/>
        </w:rPr>
        <w:t xml:space="preserve"> Brozovića, Vijećnička ulica, </w:t>
      </w:r>
      <w:proofErr w:type="spellStart"/>
      <w:r w:rsidRPr="00DB0F06">
        <w:rPr>
          <w:rFonts w:eastAsia="Calibri" w:cs="Arial"/>
          <w:color w:val="000000" w:themeColor="text1"/>
          <w:kern w:val="0"/>
          <w:lang w:eastAsia="hr-HR"/>
          <w14:ligatures w14:val="none"/>
        </w:rPr>
        <w:t>Oružanska</w:t>
      </w:r>
      <w:proofErr w:type="spellEnd"/>
      <w:r w:rsidRPr="00DB0F06">
        <w:rPr>
          <w:rFonts w:eastAsia="Calibri" w:cs="Arial"/>
          <w:color w:val="000000" w:themeColor="text1"/>
          <w:kern w:val="0"/>
          <w:lang w:eastAsia="hr-HR"/>
          <w14:ligatures w14:val="none"/>
        </w:rPr>
        <w:t xml:space="preserve"> ulica, Sokolska ulica, </w:t>
      </w:r>
      <w:proofErr w:type="spellStart"/>
      <w:r w:rsidRPr="00DB0F06">
        <w:rPr>
          <w:rFonts w:eastAsia="Calibri" w:cs="Arial"/>
          <w:color w:val="000000" w:themeColor="text1"/>
          <w:kern w:val="0"/>
          <w:lang w:eastAsia="hr-HR"/>
          <w14:ligatures w14:val="none"/>
        </w:rPr>
        <w:t>Reberinska</w:t>
      </w:r>
      <w:proofErr w:type="spellEnd"/>
      <w:r w:rsidRPr="00DB0F06">
        <w:rPr>
          <w:rFonts w:eastAsia="Calibri" w:cs="Arial"/>
          <w:color w:val="000000" w:themeColor="text1"/>
          <w:kern w:val="0"/>
          <w:lang w:eastAsia="hr-HR"/>
          <w14:ligatures w14:val="none"/>
        </w:rPr>
        <w:t xml:space="preserve"> ulica, Franjevačka ulica, </w:t>
      </w:r>
      <w:r w:rsidRPr="00DB0F06">
        <w:rPr>
          <w:rFonts w:eastAsia="Calibri" w:cs="Arial"/>
          <w:color w:val="000000" w:themeColor="text1"/>
          <w:spacing w:val="-1"/>
          <w:kern w:val="0"/>
          <w14:ligatures w14:val="none"/>
        </w:rPr>
        <w:t>Školska ulica.</w:t>
      </w:r>
    </w:p>
    <w:p w14:paraId="2073E450" w14:textId="77777777" w:rsidR="00200F03" w:rsidRPr="00DB0F06" w:rsidRDefault="00200F03" w:rsidP="00200F03">
      <w:pPr>
        <w:spacing w:line="240" w:lineRule="auto"/>
        <w:ind w:left="567" w:hanging="567"/>
        <w:rPr>
          <w:rFonts w:eastAsia="Times New Roman" w:cs="Arial"/>
          <w:color w:val="000000" w:themeColor="text1"/>
          <w:kern w:val="0"/>
          <w:lang w:eastAsia="hr-HR"/>
          <w14:ligatures w14:val="none"/>
        </w:rPr>
      </w:pPr>
      <w:r w:rsidRPr="00DB0F06">
        <w:rPr>
          <w:rFonts w:eastAsia="Calibri" w:cs="Arial"/>
          <w:color w:val="000000" w:themeColor="text1"/>
          <w:kern w:val="0"/>
          <w:lang w:eastAsia="hr-HR"/>
          <w14:ligatures w14:val="none"/>
        </w:rPr>
        <w:t xml:space="preserve">(2)     Nalazi se unutar </w:t>
      </w:r>
      <w:r w:rsidRPr="00DB0F06">
        <w:rPr>
          <w:rFonts w:eastAsia="Times New Roman" w:cs="Arial"/>
          <w:color w:val="000000" w:themeColor="text1"/>
          <w:kern w:val="0"/>
          <w:lang w:eastAsia="hr-HR"/>
          <w14:ligatures w14:val="none"/>
        </w:rPr>
        <w:t>kulturno-povijesne cjeline grada Koprivnice (Z-2708).</w:t>
      </w:r>
    </w:p>
    <w:p w14:paraId="190A9639" w14:textId="77777777" w:rsidR="00200F03" w:rsidRPr="00DB0F06" w:rsidRDefault="00200F03" w:rsidP="00200F03">
      <w:pPr>
        <w:spacing w:line="240" w:lineRule="auto"/>
        <w:ind w:left="567" w:hanging="567"/>
        <w:rPr>
          <w:rFonts w:eastAsia="Times New Roman" w:cs="Arial"/>
          <w:color w:val="000000" w:themeColor="text1"/>
          <w:kern w:val="0"/>
          <w:lang w:eastAsia="hr-HR"/>
          <w14:ligatures w14:val="none"/>
        </w:rPr>
      </w:pPr>
      <w:r w:rsidRPr="00DB0F06">
        <w:rPr>
          <w:rFonts w:eastAsia="Times New Roman" w:cs="Arial"/>
          <w:color w:val="000000" w:themeColor="text1"/>
          <w:kern w:val="0"/>
          <w:lang w:eastAsia="hr-HR"/>
          <w14:ligatures w14:val="none"/>
        </w:rPr>
        <w:t xml:space="preserve">(3)     </w:t>
      </w:r>
      <w:r w:rsidRPr="00DB0F06">
        <w:rPr>
          <w:rFonts w:eastAsia="Times New Roman" w:cs="Arial"/>
          <w:b/>
          <w:bCs/>
          <w:color w:val="000000" w:themeColor="text1"/>
          <w:kern w:val="0"/>
          <w:lang w:eastAsia="hr-HR"/>
          <w14:ligatures w14:val="none"/>
        </w:rPr>
        <w:t>Mjere zaštite:</w:t>
      </w:r>
    </w:p>
    <w:p w14:paraId="4631D549" w14:textId="77777777" w:rsidR="00200F03" w:rsidRPr="00DB0F06" w:rsidRDefault="00200F03" w:rsidP="00200F03">
      <w:pPr>
        <w:spacing w:line="240" w:lineRule="auto"/>
        <w:ind w:left="567" w:hanging="567"/>
        <w:rPr>
          <w:rFonts w:eastAsia="Calibri" w:cs="Arial"/>
          <w:b/>
          <w:bCs/>
          <w:color w:val="000000" w:themeColor="text1"/>
          <w:kern w:val="0"/>
          <w:lang w:eastAsia="hr-HR"/>
          <w14:ligatures w14:val="none"/>
        </w:rPr>
      </w:pPr>
      <w:r w:rsidRPr="00DB0F06">
        <w:rPr>
          <w:rFonts w:eastAsia="Calibri" w:cs="Arial"/>
          <w:color w:val="000000" w:themeColor="text1"/>
          <w:kern w:val="0"/>
          <w:lang w:eastAsia="hr-HR"/>
          <w14:ligatures w14:val="none"/>
        </w:rPr>
        <w:t xml:space="preserve">             </w:t>
      </w:r>
      <w:r w:rsidRPr="00DB0F06">
        <w:rPr>
          <w:rFonts w:eastAsia="Calibri" w:cs="Arial"/>
          <w:b/>
          <w:bCs/>
          <w:color w:val="000000" w:themeColor="text1"/>
          <w:kern w:val="0"/>
          <w:lang w:eastAsia="hr-HR"/>
          <w14:ligatures w14:val="none"/>
        </w:rPr>
        <w:t>Mjere očuvanja:</w:t>
      </w:r>
    </w:p>
    <w:p w14:paraId="00D01D6D" w14:textId="77777777" w:rsidR="00200F03" w:rsidRPr="00DB0F06" w:rsidRDefault="00200F03" w:rsidP="00200F03">
      <w:pPr>
        <w:numPr>
          <w:ilvl w:val="0"/>
          <w:numId w:val="69"/>
        </w:numPr>
        <w:spacing w:line="240" w:lineRule="auto"/>
        <w:ind w:left="1134" w:hanging="283"/>
        <w:rPr>
          <w:rFonts w:eastAsia="Calibri" w:cs="Arial"/>
          <w:color w:val="000000" w:themeColor="text1"/>
          <w:kern w:val="0"/>
          <w:lang w:eastAsia="hr-HR"/>
          <w14:ligatures w14:val="none"/>
        </w:rPr>
      </w:pPr>
      <w:r w:rsidRPr="00DB0F06">
        <w:rPr>
          <w:rFonts w:eastAsia="Calibri" w:cs="Arial"/>
          <w:color w:val="000000" w:themeColor="text1"/>
          <w:kern w:val="0"/>
          <w:lang w:eastAsia="hr-HR"/>
          <w14:ligatures w14:val="none"/>
        </w:rPr>
        <w:t>Očuvanje i održavanje vrednovanog urbanog uzorka.</w:t>
      </w:r>
    </w:p>
    <w:p w14:paraId="4B059226" w14:textId="77777777" w:rsidR="00200F03" w:rsidRPr="00DB0F06" w:rsidRDefault="00200F03" w:rsidP="00200F03">
      <w:pPr>
        <w:numPr>
          <w:ilvl w:val="0"/>
          <w:numId w:val="69"/>
        </w:numPr>
        <w:spacing w:line="240" w:lineRule="auto"/>
        <w:ind w:left="1134" w:hanging="283"/>
        <w:rPr>
          <w:rFonts w:eastAsia="Calibri" w:cs="Arial"/>
          <w:color w:val="000000" w:themeColor="text1"/>
          <w:kern w:val="0"/>
          <w:lang w:eastAsia="hr-HR"/>
          <w14:ligatures w14:val="none"/>
        </w:rPr>
      </w:pPr>
      <w:r w:rsidRPr="00DB0F06">
        <w:rPr>
          <w:rFonts w:eastAsia="Calibri" w:cs="Arial"/>
          <w:color w:val="000000" w:themeColor="text1"/>
          <w:kern w:val="0"/>
          <w:lang w:eastAsia="hr-HR"/>
          <w14:ligatures w14:val="none"/>
        </w:rPr>
        <w:t xml:space="preserve">Zgrade i trgove obnavljati metodama održavanja, restauracije, konzervatorske rekonstrukcije (sakralne objekte, župni dvor, franjevački samostan, pročelja stambenih kuća) do </w:t>
      </w:r>
      <w:proofErr w:type="spellStart"/>
      <w:r w:rsidRPr="00DB0F06">
        <w:rPr>
          <w:rFonts w:eastAsia="Calibri" w:cs="Arial"/>
          <w:color w:val="000000" w:themeColor="text1"/>
          <w:kern w:val="0"/>
          <w:lang w:eastAsia="hr-HR"/>
          <w14:ligatures w14:val="none"/>
        </w:rPr>
        <w:t>parternog</w:t>
      </w:r>
      <w:proofErr w:type="spellEnd"/>
      <w:r w:rsidRPr="00DB0F06">
        <w:rPr>
          <w:rFonts w:eastAsia="Calibri" w:cs="Arial"/>
          <w:color w:val="000000" w:themeColor="text1"/>
          <w:kern w:val="0"/>
          <w:lang w:eastAsia="hr-HR"/>
          <w14:ligatures w14:val="none"/>
        </w:rPr>
        <w:t xml:space="preserve"> uređenja trga. </w:t>
      </w:r>
    </w:p>
    <w:p w14:paraId="2FC49473" w14:textId="77777777" w:rsidR="00200F03" w:rsidRPr="00DB0F06" w:rsidRDefault="00200F03" w:rsidP="00200F03">
      <w:pPr>
        <w:numPr>
          <w:ilvl w:val="0"/>
          <w:numId w:val="69"/>
        </w:numPr>
        <w:spacing w:line="240" w:lineRule="auto"/>
        <w:ind w:left="1134" w:hanging="283"/>
        <w:rPr>
          <w:rFonts w:eastAsia="Calibri" w:cs="Arial"/>
          <w:color w:val="000000" w:themeColor="text1"/>
          <w:kern w:val="0"/>
          <w:lang w:eastAsia="hr-HR"/>
          <w14:ligatures w14:val="none"/>
        </w:rPr>
      </w:pPr>
      <w:r w:rsidRPr="00DB0F06">
        <w:rPr>
          <w:rFonts w:eastAsia="Calibri" w:cs="Arial"/>
          <w:color w:val="000000" w:themeColor="text1"/>
          <w:kern w:val="0"/>
          <w:lang w:eastAsia="hr-HR"/>
          <w14:ligatures w14:val="none"/>
        </w:rPr>
        <w:t>Nije dozvoljeno „nagrizanje“ dijelova bedema koji graniče s privatnim parcelama.</w:t>
      </w:r>
    </w:p>
    <w:p w14:paraId="237FBA26" w14:textId="77777777" w:rsidR="00200F03" w:rsidRPr="00DB0F06" w:rsidRDefault="00200F03" w:rsidP="00200F03">
      <w:pPr>
        <w:numPr>
          <w:ilvl w:val="0"/>
          <w:numId w:val="69"/>
        </w:numPr>
        <w:spacing w:line="240" w:lineRule="auto"/>
        <w:ind w:left="1134" w:hanging="283"/>
        <w:rPr>
          <w:rFonts w:eastAsia="Calibri" w:cs="Arial"/>
          <w:color w:val="000000" w:themeColor="text1"/>
          <w:kern w:val="0"/>
          <w:lang w:eastAsia="hr-HR"/>
          <w14:ligatures w14:val="none"/>
        </w:rPr>
      </w:pPr>
      <w:r w:rsidRPr="00DB0F06">
        <w:rPr>
          <w:rFonts w:eastAsia="Calibri" w:cs="Arial"/>
          <w:color w:val="000000" w:themeColor="text1"/>
          <w:kern w:val="0"/>
          <w:lang w:eastAsia="hr-HR"/>
          <w14:ligatures w14:val="none"/>
        </w:rPr>
        <w:t>Nije dozvoljena izgradnja krovnih kućica.</w:t>
      </w:r>
    </w:p>
    <w:p w14:paraId="76150A62" w14:textId="77777777" w:rsidR="00200F03" w:rsidRPr="00DB0F06" w:rsidRDefault="00200F03" w:rsidP="00200F03">
      <w:pPr>
        <w:numPr>
          <w:ilvl w:val="0"/>
          <w:numId w:val="69"/>
        </w:numPr>
        <w:spacing w:line="240" w:lineRule="auto"/>
        <w:ind w:left="1134" w:hanging="283"/>
        <w:rPr>
          <w:rFonts w:eastAsia="Calibri" w:cs="Arial"/>
          <w:color w:val="000000" w:themeColor="text1"/>
          <w:kern w:val="0"/>
          <w:lang w:eastAsia="hr-HR"/>
          <w14:ligatures w14:val="none"/>
        </w:rPr>
      </w:pPr>
      <w:r w:rsidRPr="00DB0F06">
        <w:rPr>
          <w:rFonts w:eastAsia="Calibri" w:cs="Arial"/>
          <w:color w:val="000000" w:themeColor="text1"/>
          <w:kern w:val="0"/>
          <w:lang w:eastAsia="hr-HR"/>
          <w14:ligatures w14:val="none"/>
        </w:rPr>
        <w:t>Održavanje i obnova zatečenih arhitektonskih elemenata artikulacije prostora okućnice, održavanje i obnova vrtne vegetacije s naglaskom na visokom zelenilu.</w:t>
      </w:r>
    </w:p>
    <w:p w14:paraId="203C55DA" w14:textId="77777777" w:rsidR="00200F03" w:rsidRPr="00DB0F06" w:rsidRDefault="00200F03" w:rsidP="00200F03">
      <w:pPr>
        <w:spacing w:line="240" w:lineRule="auto"/>
        <w:ind w:left="567" w:firstLine="142"/>
        <w:rPr>
          <w:rFonts w:eastAsia="Calibri" w:cs="Arial"/>
          <w:b/>
          <w:bCs/>
          <w:color w:val="000000" w:themeColor="text1"/>
          <w:kern w:val="0"/>
          <w:lang w:eastAsia="hr-HR"/>
          <w14:ligatures w14:val="none"/>
        </w:rPr>
      </w:pPr>
      <w:r w:rsidRPr="00DB0F06">
        <w:rPr>
          <w:rFonts w:eastAsia="Calibri" w:cs="Arial"/>
          <w:b/>
          <w:bCs/>
          <w:color w:val="000000" w:themeColor="text1"/>
          <w:kern w:val="0"/>
          <w:lang w:eastAsia="hr-HR"/>
          <w14:ligatures w14:val="none"/>
        </w:rPr>
        <w:t>Mjere unapređenja:</w:t>
      </w:r>
    </w:p>
    <w:p w14:paraId="45B65699" w14:textId="77777777" w:rsidR="00200F03" w:rsidRPr="00DB0F06" w:rsidRDefault="00200F03" w:rsidP="00200F03">
      <w:pPr>
        <w:numPr>
          <w:ilvl w:val="0"/>
          <w:numId w:val="69"/>
        </w:numPr>
        <w:spacing w:line="240" w:lineRule="auto"/>
        <w:ind w:left="1134" w:hanging="283"/>
        <w:rPr>
          <w:rFonts w:eastAsia="Calibri" w:cs="Arial"/>
          <w:color w:val="000000" w:themeColor="text1"/>
          <w:kern w:val="0"/>
          <w:lang w:eastAsia="hr-HR"/>
          <w14:ligatures w14:val="none"/>
        </w:rPr>
      </w:pPr>
      <w:r w:rsidRPr="00DB0F06">
        <w:rPr>
          <w:rFonts w:eastAsia="Calibri" w:cs="Arial"/>
          <w:color w:val="000000" w:themeColor="text1"/>
          <w:kern w:val="0"/>
          <w:lang w:eastAsia="hr-HR"/>
          <w14:ligatures w14:val="none"/>
        </w:rPr>
        <w:t>Konzervatorska rekonstrukcija degradiranih elemenata pročelja povijesnih građevina.</w:t>
      </w:r>
    </w:p>
    <w:p w14:paraId="7F251394" w14:textId="77777777" w:rsidR="00200F03" w:rsidRPr="00DB0F06" w:rsidRDefault="00200F03" w:rsidP="00200F03">
      <w:pPr>
        <w:numPr>
          <w:ilvl w:val="0"/>
          <w:numId w:val="69"/>
        </w:numPr>
        <w:spacing w:line="240" w:lineRule="auto"/>
        <w:ind w:left="1134" w:hanging="283"/>
        <w:rPr>
          <w:rFonts w:eastAsia="Calibri" w:cs="Arial"/>
          <w:color w:val="000000" w:themeColor="text1"/>
          <w:kern w:val="0"/>
          <w:lang w:eastAsia="hr-HR"/>
          <w14:ligatures w14:val="none"/>
        </w:rPr>
      </w:pPr>
      <w:r w:rsidRPr="00DB0F06">
        <w:rPr>
          <w:rFonts w:eastAsia="Calibri" w:cs="Arial"/>
          <w:color w:val="000000" w:themeColor="text1"/>
          <w:kern w:val="0"/>
          <w:lang w:eastAsia="hr-HR"/>
          <w14:ligatures w14:val="none"/>
        </w:rPr>
        <w:t xml:space="preserve">Arhitektonsko rješenje „Franjevačkog parka“ koje uključuje naglašavanje </w:t>
      </w:r>
      <w:proofErr w:type="spellStart"/>
      <w:r w:rsidRPr="00DB0F06">
        <w:rPr>
          <w:rFonts w:eastAsia="Calibri" w:cs="Arial"/>
          <w:color w:val="000000" w:themeColor="text1"/>
          <w:kern w:val="0"/>
          <w:lang w:eastAsia="hr-HR"/>
          <w14:ligatures w14:val="none"/>
        </w:rPr>
        <w:t>vizurnog</w:t>
      </w:r>
      <w:proofErr w:type="spellEnd"/>
      <w:r w:rsidRPr="00DB0F06">
        <w:rPr>
          <w:rFonts w:eastAsia="Calibri" w:cs="Arial"/>
          <w:color w:val="000000" w:themeColor="text1"/>
          <w:kern w:val="0"/>
          <w:lang w:eastAsia="hr-HR"/>
          <w14:ligatures w14:val="none"/>
        </w:rPr>
        <w:t xml:space="preserve"> poteza koji seže od Trga mladosti, duž Franjevačke ulice do crkve sv. Antuna Padovanskog ojačavanjem postojećih sadržaja (dvorana „Domoljub“, kuća </w:t>
      </w:r>
      <w:proofErr w:type="spellStart"/>
      <w:r w:rsidRPr="00DB0F06">
        <w:rPr>
          <w:rFonts w:eastAsia="Calibri" w:cs="Arial"/>
          <w:color w:val="000000" w:themeColor="text1"/>
          <w:kern w:val="0"/>
          <w:lang w:eastAsia="hr-HR"/>
          <w14:ligatures w14:val="none"/>
        </w:rPr>
        <w:t>Malančec</w:t>
      </w:r>
      <w:proofErr w:type="spellEnd"/>
      <w:r w:rsidRPr="00DB0F06">
        <w:rPr>
          <w:rFonts w:eastAsia="Calibri" w:cs="Arial"/>
          <w:color w:val="000000" w:themeColor="text1"/>
          <w:kern w:val="0"/>
          <w:lang w:eastAsia="hr-HR"/>
          <w14:ligatures w14:val="none"/>
        </w:rPr>
        <w:t>) kroz međusobno povezivanje, a čiju okosnicu čini proširena djelatnost Muzeja grada Koprivnice.</w:t>
      </w:r>
    </w:p>
    <w:p w14:paraId="4C6D1977" w14:textId="77777777" w:rsidR="00200F03" w:rsidRPr="00DB0F06" w:rsidRDefault="00200F03" w:rsidP="00200F03">
      <w:pPr>
        <w:spacing w:line="240" w:lineRule="auto"/>
        <w:ind w:left="567" w:firstLine="142"/>
        <w:rPr>
          <w:rFonts w:eastAsia="Calibri" w:cs="Arial"/>
          <w:b/>
          <w:bCs/>
          <w:color w:val="000000" w:themeColor="text1"/>
          <w:kern w:val="0"/>
          <w:lang w:eastAsia="hr-HR"/>
          <w14:ligatures w14:val="none"/>
        </w:rPr>
      </w:pPr>
      <w:bookmarkStart w:id="153" w:name="_Hlk190329489"/>
      <w:r w:rsidRPr="00DB0F06">
        <w:rPr>
          <w:rFonts w:eastAsia="Calibri" w:cs="Arial"/>
          <w:b/>
          <w:bCs/>
          <w:color w:val="000000" w:themeColor="text1"/>
          <w:kern w:val="0"/>
          <w:lang w:eastAsia="hr-HR"/>
          <w14:ligatures w14:val="none"/>
        </w:rPr>
        <w:t>Mjere prihvatljivih promjena:</w:t>
      </w:r>
    </w:p>
    <w:p w14:paraId="1076B816" w14:textId="77777777" w:rsidR="00200F03" w:rsidRPr="00DB0F06" w:rsidRDefault="00200F03" w:rsidP="00200F03">
      <w:pPr>
        <w:numPr>
          <w:ilvl w:val="0"/>
          <w:numId w:val="69"/>
        </w:numPr>
        <w:spacing w:line="240" w:lineRule="auto"/>
        <w:ind w:left="1134" w:hanging="283"/>
        <w:rPr>
          <w:rFonts w:eastAsia="Calibri" w:cs="Arial"/>
          <w:color w:val="000000" w:themeColor="text1"/>
          <w:kern w:val="0"/>
          <w:lang w:eastAsia="hr-HR"/>
          <w14:ligatures w14:val="none"/>
        </w:rPr>
      </w:pPr>
      <w:r w:rsidRPr="00DB0F06">
        <w:rPr>
          <w:rFonts w:eastAsia="Calibri" w:cs="Arial"/>
          <w:color w:val="000000" w:themeColor="text1"/>
          <w:kern w:val="0"/>
          <w:lang w:eastAsia="hr-HR"/>
          <w14:ligatures w14:val="none"/>
        </w:rPr>
        <w:t>Dozvoljena je rekonstrukcija (dogradnja i nadogradnja) i nova izgradnja.</w:t>
      </w:r>
    </w:p>
    <w:p w14:paraId="3580CCE7" w14:textId="77777777" w:rsidR="00200F03" w:rsidRPr="00DB0F06" w:rsidRDefault="00200F03" w:rsidP="00200F03">
      <w:pPr>
        <w:numPr>
          <w:ilvl w:val="0"/>
          <w:numId w:val="69"/>
        </w:numPr>
        <w:spacing w:line="240" w:lineRule="auto"/>
        <w:ind w:left="1134" w:hanging="283"/>
        <w:rPr>
          <w:rFonts w:eastAsia="Calibri" w:cs="Arial"/>
          <w:color w:val="000000" w:themeColor="text1"/>
          <w:kern w:val="0"/>
          <w:lang w:eastAsia="hr-HR"/>
          <w14:ligatures w14:val="none"/>
        </w:rPr>
      </w:pPr>
      <w:r w:rsidRPr="00DB0F06">
        <w:rPr>
          <w:rFonts w:eastAsia="Calibri" w:cs="Arial"/>
          <w:color w:val="000000" w:themeColor="text1"/>
          <w:kern w:val="0"/>
          <w:lang w:eastAsia="hr-HR"/>
          <w14:ligatures w14:val="none"/>
        </w:rPr>
        <w:t xml:space="preserve">Osnovna građevina gradi se kao slobodnostojeća, ugrađena ili </w:t>
      </w:r>
      <w:proofErr w:type="spellStart"/>
      <w:r w:rsidRPr="00DB0F06">
        <w:rPr>
          <w:rFonts w:eastAsia="Calibri" w:cs="Arial"/>
          <w:color w:val="000000" w:themeColor="text1"/>
          <w:kern w:val="0"/>
          <w:lang w:eastAsia="hr-HR"/>
          <w14:ligatures w14:val="none"/>
        </w:rPr>
        <w:t>poluugrađena</w:t>
      </w:r>
      <w:proofErr w:type="spellEnd"/>
      <w:r w:rsidRPr="00DB0F06">
        <w:rPr>
          <w:rFonts w:eastAsia="Calibri" w:cs="Arial"/>
          <w:color w:val="000000" w:themeColor="text1"/>
          <w:kern w:val="0"/>
          <w:lang w:eastAsia="hr-HR"/>
          <w14:ligatures w14:val="none"/>
        </w:rPr>
        <w:t xml:space="preserve">, pozicijom usklađena sa susjednim građevinama u nizu i slično: građevni pravac je na regulacijskoj liniji ili uvučena 5,0 m od nje. Obavezna je izgradnja ograde na regulacijskoj liniji. Dozvoljena je izgradnja najveće etažne visine građevine E=Po/S+P+1K+Pk, najveće visine građevine </w:t>
      </w:r>
      <w:proofErr w:type="spellStart"/>
      <w:r w:rsidRPr="00DB0F06">
        <w:rPr>
          <w:rFonts w:eastAsia="Calibri" w:cs="Arial"/>
          <w:color w:val="000000" w:themeColor="text1"/>
          <w:kern w:val="0"/>
          <w:lang w:eastAsia="hr-HR"/>
          <w14:ligatures w14:val="none"/>
        </w:rPr>
        <w:t>Vmax</w:t>
      </w:r>
      <w:proofErr w:type="spellEnd"/>
      <w:r w:rsidRPr="00DB0F06">
        <w:rPr>
          <w:rFonts w:eastAsia="Calibri" w:cs="Arial"/>
          <w:color w:val="000000" w:themeColor="text1"/>
          <w:kern w:val="0"/>
          <w:lang w:eastAsia="hr-HR"/>
          <w14:ligatures w14:val="none"/>
        </w:rPr>
        <w:t>=10,0 m, kompaktnog tlocrta. Propisana je izgradnja kosog krova sljemena paralelnog s ulicom, nagiba usklađenog sa susjednim građevinama. Nisu dozvoljene krovne kućice, dozvoljeni su prozori u ravnini krova.</w:t>
      </w:r>
    </w:p>
    <w:p w14:paraId="29419A81" w14:textId="77777777" w:rsidR="00200F03" w:rsidRPr="00DB0F06" w:rsidRDefault="00200F03" w:rsidP="00200F03">
      <w:pPr>
        <w:numPr>
          <w:ilvl w:val="0"/>
          <w:numId w:val="69"/>
        </w:numPr>
        <w:spacing w:line="240" w:lineRule="auto"/>
        <w:ind w:left="1134" w:hanging="283"/>
        <w:rPr>
          <w:rFonts w:eastAsia="Calibri" w:cs="Arial"/>
          <w:color w:val="000000" w:themeColor="text1"/>
          <w:kern w:val="0"/>
          <w:lang w:eastAsia="hr-HR"/>
          <w14:ligatures w14:val="none"/>
        </w:rPr>
      </w:pPr>
      <w:r w:rsidRPr="00DB0F06">
        <w:rPr>
          <w:rFonts w:eastAsia="Calibri" w:cs="Arial"/>
          <w:color w:val="000000" w:themeColor="text1"/>
          <w:kern w:val="0"/>
          <w:lang w:eastAsia="hr-HR"/>
          <w14:ligatures w14:val="none"/>
        </w:rPr>
        <w:t>Nije dozvoljena izgradnja balkona na uličnom pročelju već samo izgradnja lođa.</w:t>
      </w:r>
    </w:p>
    <w:p w14:paraId="54D0FF82" w14:textId="77777777" w:rsidR="00200F03" w:rsidRPr="00DB0F06" w:rsidRDefault="00200F03" w:rsidP="00200F03">
      <w:pPr>
        <w:numPr>
          <w:ilvl w:val="0"/>
          <w:numId w:val="69"/>
        </w:numPr>
        <w:spacing w:line="240" w:lineRule="auto"/>
        <w:ind w:left="1134" w:hanging="283"/>
        <w:rPr>
          <w:rFonts w:eastAsia="Calibri" w:cs="Arial"/>
          <w:color w:val="000000" w:themeColor="text1"/>
          <w:kern w:val="0"/>
          <w:lang w:eastAsia="hr-HR"/>
          <w14:ligatures w14:val="none"/>
        </w:rPr>
      </w:pPr>
      <w:r w:rsidRPr="00DB0F06">
        <w:rPr>
          <w:rFonts w:eastAsia="Calibri" w:cs="Arial"/>
          <w:color w:val="000000" w:themeColor="text1"/>
          <w:kern w:val="0"/>
          <w:lang w:eastAsia="hr-HR"/>
          <w14:ligatures w14:val="none"/>
        </w:rPr>
        <w:t>Dozvoljena je izgradnja prateće građevine sa stražnje strane osnovne građevine,  najveće visine sljemena jednake visini sljemena osnovne građevine.</w:t>
      </w:r>
    </w:p>
    <w:p w14:paraId="70E7045A" w14:textId="77777777" w:rsidR="00200F03" w:rsidRPr="00DB0F06" w:rsidRDefault="00200F03" w:rsidP="00200F03">
      <w:pPr>
        <w:numPr>
          <w:ilvl w:val="0"/>
          <w:numId w:val="69"/>
        </w:numPr>
        <w:spacing w:line="240" w:lineRule="auto"/>
        <w:ind w:left="1134" w:hanging="283"/>
        <w:rPr>
          <w:rFonts w:eastAsia="Calibri" w:cs="Arial"/>
          <w:color w:val="000000" w:themeColor="text1"/>
          <w:kern w:val="0"/>
          <w:lang w:eastAsia="hr-HR"/>
          <w14:ligatures w14:val="none"/>
        </w:rPr>
      </w:pPr>
      <w:r w:rsidRPr="00DB0F06">
        <w:rPr>
          <w:rFonts w:eastAsia="Calibri" w:cs="Arial"/>
          <w:color w:val="000000" w:themeColor="text1"/>
          <w:kern w:val="0"/>
          <w:lang w:eastAsia="hr-HR"/>
          <w14:ligatures w14:val="none"/>
        </w:rPr>
        <w:t>Izgradnja pomoćnih građevina dozvoljena je u stražnjem dijelu građevne čestice ili udaljene najmanje 5,0 m od regulacijske linije. Nije dozvoljena njihova gradnja na regulacijskoj liniji.</w:t>
      </w:r>
    </w:p>
    <w:p w14:paraId="699EE0A3" w14:textId="77777777" w:rsidR="00200F03" w:rsidRPr="00DB0F06" w:rsidRDefault="00200F03" w:rsidP="00200F03">
      <w:pPr>
        <w:numPr>
          <w:ilvl w:val="0"/>
          <w:numId w:val="69"/>
        </w:numPr>
        <w:spacing w:line="240" w:lineRule="auto"/>
        <w:ind w:left="1134" w:hanging="283"/>
        <w:rPr>
          <w:rFonts w:eastAsia="Calibri" w:cs="Arial"/>
          <w:color w:val="000000" w:themeColor="text1"/>
          <w:kern w:val="0"/>
          <w:lang w:eastAsia="hr-HR"/>
          <w14:ligatures w14:val="none"/>
        </w:rPr>
      </w:pPr>
      <w:r w:rsidRPr="00DB0F06">
        <w:rPr>
          <w:rFonts w:eastAsia="Calibri" w:cs="Arial"/>
          <w:color w:val="000000" w:themeColor="text1"/>
          <w:kern w:val="0"/>
          <w:lang w:eastAsia="hr-HR"/>
          <w14:ligatures w14:val="none"/>
        </w:rPr>
        <w:t>Nije dozvoljena gradnja ugrađene garaže na regulacijskoj liniji.</w:t>
      </w:r>
    </w:p>
    <w:p w14:paraId="0F1CB572" w14:textId="77777777" w:rsidR="00200F03" w:rsidRPr="00DB0F06" w:rsidRDefault="00200F03" w:rsidP="00200F03">
      <w:pPr>
        <w:numPr>
          <w:ilvl w:val="0"/>
          <w:numId w:val="69"/>
        </w:numPr>
        <w:spacing w:line="240" w:lineRule="auto"/>
        <w:ind w:left="1134" w:hanging="283"/>
        <w:rPr>
          <w:rFonts w:eastAsia="Calibri" w:cs="Arial"/>
          <w:color w:val="000000" w:themeColor="text1"/>
          <w:kern w:val="0"/>
          <w:lang w:eastAsia="hr-HR"/>
          <w14:ligatures w14:val="none"/>
        </w:rPr>
      </w:pPr>
      <w:r w:rsidRPr="00DB0F06">
        <w:rPr>
          <w:rFonts w:eastAsia="Calibri" w:cs="Arial"/>
          <w:color w:val="000000" w:themeColor="text1"/>
          <w:kern w:val="0"/>
          <w:lang w:eastAsia="hr-HR"/>
          <w14:ligatures w14:val="none"/>
        </w:rPr>
        <w:t>Nije dozvoljena ugradnja solarnih panela na uličnoj strani krova.</w:t>
      </w:r>
    </w:p>
    <w:p w14:paraId="5B697CED" w14:textId="77777777" w:rsidR="00200F03" w:rsidRPr="00DB0F06" w:rsidRDefault="00200F03" w:rsidP="00200F03">
      <w:pPr>
        <w:numPr>
          <w:ilvl w:val="0"/>
          <w:numId w:val="69"/>
        </w:numPr>
        <w:spacing w:line="240" w:lineRule="auto"/>
        <w:ind w:left="1134" w:hanging="283"/>
        <w:rPr>
          <w:rFonts w:eastAsia="Calibri" w:cs="Arial"/>
          <w:color w:val="000000" w:themeColor="text1"/>
          <w:kern w:val="0"/>
          <w:lang w:eastAsia="hr-HR"/>
          <w14:ligatures w14:val="none"/>
        </w:rPr>
      </w:pPr>
      <w:r w:rsidRPr="00DB0F06">
        <w:rPr>
          <w:rFonts w:eastAsia="Calibri" w:cs="Arial"/>
          <w:color w:val="000000" w:themeColor="text1"/>
          <w:kern w:val="0"/>
          <w:lang w:eastAsia="hr-HR"/>
          <w14:ligatures w14:val="none"/>
        </w:rPr>
        <w:t xml:space="preserve">Obavezno </w:t>
      </w:r>
      <w:proofErr w:type="spellStart"/>
      <w:r w:rsidRPr="00DB0F06">
        <w:rPr>
          <w:rFonts w:eastAsia="Calibri" w:cs="Arial"/>
          <w:color w:val="000000" w:themeColor="text1"/>
          <w:kern w:val="0"/>
          <w:lang w:eastAsia="hr-HR"/>
          <w14:ligatures w14:val="none"/>
        </w:rPr>
        <w:t>ozelenjavanje</w:t>
      </w:r>
      <w:proofErr w:type="spellEnd"/>
      <w:r w:rsidRPr="00DB0F06">
        <w:rPr>
          <w:rFonts w:eastAsia="Calibri" w:cs="Arial"/>
          <w:color w:val="000000" w:themeColor="text1"/>
          <w:kern w:val="0"/>
          <w:lang w:eastAsia="hr-HR"/>
          <w14:ligatures w14:val="none"/>
        </w:rPr>
        <w:t xml:space="preserve"> neizgrađenih dijelova građevne čestice.</w:t>
      </w:r>
    </w:p>
    <w:bookmarkEnd w:id="153"/>
    <w:p w14:paraId="78EA77DF" w14:textId="77777777" w:rsidR="00200F03" w:rsidRPr="00DB0F06" w:rsidRDefault="00200F03" w:rsidP="00200F03">
      <w:pPr>
        <w:spacing w:line="240" w:lineRule="auto"/>
        <w:ind w:left="567" w:firstLine="142"/>
        <w:rPr>
          <w:rFonts w:eastAsia="Calibri" w:cs="Arial"/>
          <w:b/>
          <w:bCs/>
          <w:color w:val="000000" w:themeColor="text1"/>
          <w:kern w:val="0"/>
          <w:lang w:eastAsia="hr-HR"/>
          <w14:ligatures w14:val="none"/>
        </w:rPr>
      </w:pPr>
      <w:r w:rsidRPr="00DB0F06">
        <w:rPr>
          <w:rFonts w:eastAsia="Calibri" w:cs="Arial"/>
          <w:b/>
          <w:bCs/>
          <w:color w:val="000000" w:themeColor="text1"/>
          <w:kern w:val="0"/>
          <w:lang w:eastAsia="hr-HR"/>
          <w14:ligatures w14:val="none"/>
        </w:rPr>
        <w:t>Mjere zaštite arheološke baštine:</w:t>
      </w:r>
    </w:p>
    <w:p w14:paraId="560595CE" w14:textId="067CA24B" w:rsidR="00200F03" w:rsidRPr="00DB0F06" w:rsidRDefault="00200F03" w:rsidP="00200F03">
      <w:pPr>
        <w:numPr>
          <w:ilvl w:val="0"/>
          <w:numId w:val="69"/>
        </w:numPr>
        <w:spacing w:line="240" w:lineRule="auto"/>
        <w:ind w:left="1134" w:hanging="283"/>
        <w:rPr>
          <w:rFonts w:eastAsia="Calibri" w:cs="Arial"/>
          <w:color w:val="000000" w:themeColor="text1"/>
          <w:kern w:val="0"/>
          <w:lang w:eastAsia="hr-HR"/>
          <w14:ligatures w14:val="none"/>
        </w:rPr>
      </w:pPr>
      <w:r w:rsidRPr="00DB0F06">
        <w:rPr>
          <w:rFonts w:eastAsia="Calibri" w:cs="Arial"/>
          <w:color w:val="000000" w:themeColor="text1"/>
          <w:kern w:val="0"/>
          <w:lang w:eastAsia="hr-HR"/>
          <w14:ligatures w14:val="none"/>
        </w:rPr>
        <w:t xml:space="preserve">Zaštitna arheološka istraživanja i prezentacija </w:t>
      </w:r>
      <w:proofErr w:type="spellStart"/>
      <w:r w:rsidRPr="00DB0F06">
        <w:rPr>
          <w:rFonts w:eastAsia="Calibri" w:cs="Arial"/>
          <w:color w:val="000000" w:themeColor="text1"/>
          <w:kern w:val="0"/>
          <w:lang w:eastAsia="hr-HR"/>
          <w14:ligatures w14:val="none"/>
        </w:rPr>
        <w:t>in</w:t>
      </w:r>
      <w:proofErr w:type="spellEnd"/>
      <w:r w:rsidRPr="00DB0F06">
        <w:rPr>
          <w:rFonts w:eastAsia="Calibri" w:cs="Arial"/>
          <w:color w:val="000000" w:themeColor="text1"/>
          <w:kern w:val="0"/>
          <w:lang w:eastAsia="hr-HR"/>
          <w14:ligatures w14:val="none"/>
        </w:rPr>
        <w:t xml:space="preserve"> situ.</w:t>
      </w:r>
    </w:p>
    <w:p w14:paraId="51B5DDBE" w14:textId="77777777" w:rsidR="00200F03" w:rsidRDefault="00200F03" w:rsidP="00D94733">
      <w:pPr>
        <w:rPr>
          <w:rFonts w:cs="Arial"/>
        </w:rPr>
      </w:pPr>
    </w:p>
    <w:p w14:paraId="05E4FB3B" w14:textId="77777777" w:rsidR="00C94BC0" w:rsidRDefault="00C94BC0" w:rsidP="00D94733">
      <w:pPr>
        <w:rPr>
          <w:rFonts w:cs="Arial"/>
        </w:rPr>
      </w:pPr>
    </w:p>
    <w:p w14:paraId="15C81E09" w14:textId="77777777" w:rsidR="00C94BC0" w:rsidRDefault="00C94BC0" w:rsidP="00D94733">
      <w:pPr>
        <w:rPr>
          <w:rFonts w:cs="Arial"/>
        </w:rPr>
      </w:pPr>
    </w:p>
    <w:p w14:paraId="07442585" w14:textId="77777777" w:rsidR="00C94BC0" w:rsidRDefault="00C94BC0" w:rsidP="00D94733">
      <w:pPr>
        <w:rPr>
          <w:rFonts w:cs="Arial"/>
        </w:rPr>
      </w:pPr>
    </w:p>
    <w:p w14:paraId="4E8231F6" w14:textId="32267BD1" w:rsidR="00656DC4" w:rsidRPr="009E4B7A" w:rsidRDefault="00656DC4" w:rsidP="00656DC4">
      <w:pPr>
        <w:pStyle w:val="Naslov3"/>
      </w:pPr>
      <w:bookmarkStart w:id="154" w:name="_Toc195017202"/>
      <w:r w:rsidRPr="009E4B7A">
        <w:rPr>
          <w:lang w:eastAsia="hr-HR"/>
        </w:rPr>
        <w:lastRenderedPageBreak/>
        <w:t>7.1.2.</w:t>
      </w:r>
      <w:r>
        <w:rPr>
          <w:lang w:eastAsia="hr-HR"/>
        </w:rPr>
        <w:t xml:space="preserve"> </w:t>
      </w:r>
      <w:r w:rsidRPr="009E4B7A">
        <w:rPr>
          <w:lang w:eastAsia="hr-HR"/>
        </w:rPr>
        <w:t>PZO 2 – OSTACI ZEMLJANE TVRĐAVE I JUŽNA VRATA GRADA</w:t>
      </w:r>
      <w:bookmarkEnd w:id="154"/>
    </w:p>
    <w:p w14:paraId="5BD6595F" w14:textId="77777777" w:rsidR="00656DC4" w:rsidRDefault="00656DC4" w:rsidP="00D94733">
      <w:pPr>
        <w:rPr>
          <w:rFonts w:cs="Arial"/>
        </w:rPr>
      </w:pPr>
    </w:p>
    <w:p w14:paraId="5396B0BF" w14:textId="77777777" w:rsidR="00656DC4" w:rsidRPr="00656DC4" w:rsidRDefault="00656DC4" w:rsidP="00656DC4">
      <w:pPr>
        <w:spacing w:line="240" w:lineRule="auto"/>
        <w:jc w:val="center"/>
        <w:rPr>
          <w:rFonts w:eastAsia="Times New Roman" w:cs="Arial"/>
          <w:b/>
          <w:kern w:val="0"/>
          <w:lang w:eastAsia="hr-HR"/>
          <w14:ligatures w14:val="none"/>
        </w:rPr>
      </w:pPr>
      <w:r w:rsidRPr="00656DC4">
        <w:rPr>
          <w:rFonts w:eastAsia="Times New Roman" w:cs="Arial"/>
          <w:b/>
          <w:kern w:val="0"/>
          <w:lang w:eastAsia="hr-HR"/>
          <w14:ligatures w14:val="none"/>
        </w:rPr>
        <w:t>Članak 46.</w:t>
      </w:r>
    </w:p>
    <w:p w14:paraId="13086C22" w14:textId="77777777" w:rsidR="00656DC4" w:rsidRDefault="00656DC4" w:rsidP="00D94733">
      <w:pPr>
        <w:rPr>
          <w:rFonts w:cs="Arial"/>
        </w:rPr>
      </w:pPr>
    </w:p>
    <w:p w14:paraId="08DB9806" w14:textId="1AA6DC1A" w:rsidR="00D610C2" w:rsidRPr="002C5317" w:rsidRDefault="00D610C2" w:rsidP="00D610C2">
      <w:pPr>
        <w:spacing w:line="240" w:lineRule="auto"/>
        <w:ind w:left="567" w:hanging="567"/>
        <w:rPr>
          <w:rFonts w:eastAsia="Calibri" w:cs="Arial"/>
          <w:color w:val="000000" w:themeColor="text1"/>
          <w:spacing w:val="-1"/>
          <w:kern w:val="0"/>
          <w14:ligatures w14:val="none"/>
        </w:rPr>
      </w:pPr>
      <w:r w:rsidRPr="002C5317">
        <w:rPr>
          <w:rFonts w:eastAsia="Times New Roman" w:cs="Arial"/>
          <w:color w:val="000000" w:themeColor="text1"/>
          <w:kern w:val="0"/>
          <w:lang w:eastAsia="hr-HR"/>
          <w14:ligatures w14:val="none"/>
        </w:rPr>
        <w:t>(1)</w:t>
      </w:r>
      <w:r w:rsidRPr="002C5317">
        <w:rPr>
          <w:rFonts w:eastAsia="Times New Roman" w:cs="Arial"/>
          <w:color w:val="000000" w:themeColor="text1"/>
          <w:kern w:val="0"/>
          <w:lang w:eastAsia="hr-HR"/>
          <w14:ligatures w14:val="none"/>
        </w:rPr>
        <w:tab/>
        <w:t xml:space="preserve">Obuhvat čine sljedeće ulice: Raskrižje Franjevačke i </w:t>
      </w:r>
      <w:proofErr w:type="spellStart"/>
      <w:r w:rsidRPr="002C5317">
        <w:rPr>
          <w:rFonts w:eastAsia="Times New Roman" w:cs="Arial"/>
          <w:color w:val="000000" w:themeColor="text1"/>
          <w:kern w:val="0"/>
          <w:lang w:eastAsia="hr-HR"/>
          <w14:ligatures w14:val="none"/>
        </w:rPr>
        <w:t>Oružanske</w:t>
      </w:r>
      <w:proofErr w:type="spellEnd"/>
      <w:r w:rsidRPr="002C5317">
        <w:rPr>
          <w:rFonts w:eastAsia="Times New Roman" w:cs="Arial"/>
          <w:color w:val="000000" w:themeColor="text1"/>
          <w:kern w:val="0"/>
          <w:lang w:eastAsia="hr-HR"/>
          <w14:ligatures w14:val="none"/>
        </w:rPr>
        <w:t xml:space="preserve"> ulice s Oružanom, zelene površine koje se prostiru na području nekadašnjeg opkopa, istočnog i južnog </w:t>
      </w:r>
      <w:proofErr w:type="spellStart"/>
      <w:r w:rsidRPr="002C5317">
        <w:rPr>
          <w:rFonts w:eastAsia="Times New Roman" w:cs="Arial"/>
          <w:color w:val="000000" w:themeColor="text1"/>
          <w:kern w:val="0"/>
          <w:lang w:eastAsia="hr-HR"/>
          <w14:ligatures w14:val="none"/>
        </w:rPr>
        <w:t>revelina</w:t>
      </w:r>
      <w:proofErr w:type="spellEnd"/>
      <w:r w:rsidRPr="002C5317">
        <w:rPr>
          <w:rFonts w:eastAsia="Times New Roman" w:cs="Arial"/>
          <w:color w:val="000000" w:themeColor="text1"/>
          <w:kern w:val="0"/>
          <w:lang w:eastAsia="hr-HR"/>
          <w14:ligatures w14:val="none"/>
        </w:rPr>
        <w:t xml:space="preserve">, jugoistočnog bastiona i </w:t>
      </w:r>
      <w:proofErr w:type="spellStart"/>
      <w:r w:rsidRPr="002C5317">
        <w:rPr>
          <w:rFonts w:eastAsia="Times New Roman" w:cs="Arial"/>
          <w:color w:val="000000" w:themeColor="text1"/>
          <w:kern w:val="0"/>
          <w:lang w:eastAsia="hr-HR"/>
          <w14:ligatures w14:val="none"/>
        </w:rPr>
        <w:t>glasija</w:t>
      </w:r>
      <w:proofErr w:type="spellEnd"/>
      <w:r w:rsidRPr="002C5317">
        <w:rPr>
          <w:rFonts w:eastAsia="Times New Roman" w:cs="Arial"/>
          <w:color w:val="000000" w:themeColor="text1"/>
          <w:kern w:val="0"/>
          <w:lang w:eastAsia="hr-HR"/>
          <w14:ligatures w14:val="none"/>
        </w:rPr>
        <w:t>, Sajmišna ulica na jugoistoku, Potočna ulica do križanja s Mosnom ulicom, te dio Ulice Matije Gupca na prelazu preko opkopa.</w:t>
      </w:r>
    </w:p>
    <w:p w14:paraId="6B63C7D6" w14:textId="77777777" w:rsidR="00D610C2" w:rsidRPr="002C5317" w:rsidRDefault="00D610C2" w:rsidP="00D610C2">
      <w:pPr>
        <w:spacing w:line="240" w:lineRule="auto"/>
        <w:ind w:left="567" w:hanging="567"/>
        <w:rPr>
          <w:rFonts w:eastAsia="Times New Roman" w:cs="Arial"/>
          <w:color w:val="000000" w:themeColor="text1"/>
          <w:kern w:val="0"/>
          <w:lang w:eastAsia="hr-HR"/>
          <w14:ligatures w14:val="none"/>
        </w:rPr>
      </w:pPr>
      <w:r w:rsidRPr="002C5317">
        <w:rPr>
          <w:rFonts w:eastAsia="Calibri" w:cs="Arial"/>
          <w:color w:val="000000" w:themeColor="text1"/>
          <w:kern w:val="0"/>
          <w:lang w:eastAsia="hr-HR"/>
          <w14:ligatures w14:val="none"/>
        </w:rPr>
        <w:t xml:space="preserve">(2)     Nalazi se unutar </w:t>
      </w:r>
      <w:r w:rsidRPr="002C5317">
        <w:rPr>
          <w:rFonts w:eastAsia="Times New Roman" w:cs="Arial"/>
          <w:color w:val="000000" w:themeColor="text1"/>
          <w:kern w:val="0"/>
          <w:lang w:eastAsia="hr-HR"/>
          <w14:ligatures w14:val="none"/>
        </w:rPr>
        <w:t>kulturno-povijesne cjeline grada Koprivnice (Z-2708).</w:t>
      </w:r>
      <w:r w:rsidRPr="002C5317">
        <w:rPr>
          <w:rFonts w:ascii="Calibri" w:eastAsia="Calibri" w:hAnsi="Calibri" w:cs="Calibri"/>
          <w:color w:val="000000" w:themeColor="text1"/>
          <w:spacing w:val="-1"/>
          <w:kern w:val="0"/>
          <w:sz w:val="20"/>
          <w:szCs w:val="20"/>
          <w14:ligatures w14:val="none"/>
        </w:rPr>
        <w:t xml:space="preserve"> </w:t>
      </w:r>
      <w:r w:rsidRPr="002C5317">
        <w:rPr>
          <w:rFonts w:eastAsia="Times New Roman" w:cs="Arial"/>
          <w:color w:val="000000" w:themeColor="text1"/>
          <w:kern w:val="0"/>
          <w:lang w:eastAsia="hr-HR"/>
          <w14:ligatures w14:val="none"/>
        </w:rPr>
        <w:t>Veći dio zauzima pojedinačno kulturno dobro Ostaci gradske utvrde s oružanom (Z-2642).</w:t>
      </w:r>
    </w:p>
    <w:p w14:paraId="6DF65CA4" w14:textId="77777777" w:rsidR="00D610C2" w:rsidRPr="002C5317" w:rsidRDefault="00D610C2" w:rsidP="00D610C2">
      <w:pPr>
        <w:spacing w:line="240" w:lineRule="auto"/>
        <w:ind w:left="567" w:hanging="567"/>
        <w:rPr>
          <w:rFonts w:eastAsia="Times New Roman" w:cs="Arial"/>
          <w:color w:val="000000" w:themeColor="text1"/>
          <w:kern w:val="0"/>
          <w:lang w:eastAsia="hr-HR"/>
          <w14:ligatures w14:val="none"/>
        </w:rPr>
      </w:pPr>
      <w:r w:rsidRPr="002C5317">
        <w:rPr>
          <w:rFonts w:eastAsia="Times New Roman" w:cs="Arial"/>
          <w:color w:val="000000" w:themeColor="text1"/>
          <w:kern w:val="0"/>
          <w:lang w:eastAsia="hr-HR"/>
          <w14:ligatures w14:val="none"/>
        </w:rPr>
        <w:t xml:space="preserve">(3)     </w:t>
      </w:r>
      <w:r w:rsidRPr="002C5317">
        <w:rPr>
          <w:rFonts w:eastAsia="Times New Roman" w:cs="Arial"/>
          <w:b/>
          <w:bCs/>
          <w:color w:val="000000" w:themeColor="text1"/>
          <w:kern w:val="0"/>
          <w:lang w:eastAsia="hr-HR"/>
          <w14:ligatures w14:val="none"/>
        </w:rPr>
        <w:t>Mjere zaštite:</w:t>
      </w:r>
    </w:p>
    <w:p w14:paraId="1F4D022E" w14:textId="77777777" w:rsidR="00D610C2" w:rsidRPr="002C5317" w:rsidRDefault="00D610C2" w:rsidP="00D610C2">
      <w:pPr>
        <w:tabs>
          <w:tab w:val="left" w:pos="851"/>
        </w:tabs>
        <w:spacing w:line="240" w:lineRule="auto"/>
        <w:ind w:left="567" w:hanging="567"/>
        <w:rPr>
          <w:rFonts w:eastAsia="Calibri" w:cs="Arial"/>
          <w:b/>
          <w:bCs/>
          <w:color w:val="000000" w:themeColor="text1"/>
          <w:kern w:val="0"/>
          <w:lang w:eastAsia="hr-HR"/>
          <w14:ligatures w14:val="none"/>
        </w:rPr>
      </w:pPr>
      <w:r w:rsidRPr="002C5317">
        <w:rPr>
          <w:rFonts w:eastAsia="Calibri" w:cs="Arial"/>
          <w:color w:val="000000" w:themeColor="text1"/>
          <w:kern w:val="0"/>
          <w:lang w:eastAsia="hr-HR"/>
          <w14:ligatures w14:val="none"/>
        </w:rPr>
        <w:t xml:space="preserve">             </w:t>
      </w:r>
      <w:r w:rsidRPr="002C5317">
        <w:rPr>
          <w:rFonts w:eastAsia="Calibri" w:cs="Arial"/>
          <w:b/>
          <w:bCs/>
          <w:color w:val="000000" w:themeColor="text1"/>
          <w:kern w:val="0"/>
          <w:lang w:eastAsia="hr-HR"/>
          <w14:ligatures w14:val="none"/>
        </w:rPr>
        <w:t>Mjere očuvanja:</w:t>
      </w:r>
    </w:p>
    <w:p w14:paraId="68596943" w14:textId="77777777" w:rsidR="00D610C2" w:rsidRPr="002C5317" w:rsidRDefault="00D610C2" w:rsidP="00D610C2">
      <w:pPr>
        <w:numPr>
          <w:ilvl w:val="0"/>
          <w:numId w:val="69"/>
        </w:numPr>
        <w:spacing w:line="240" w:lineRule="auto"/>
        <w:ind w:left="1134" w:hanging="283"/>
        <w:rPr>
          <w:rFonts w:eastAsia="Calibri" w:cs="Arial"/>
          <w:color w:val="000000" w:themeColor="text1"/>
          <w:kern w:val="0"/>
          <w:lang w:eastAsia="hr-HR"/>
          <w14:ligatures w14:val="none"/>
        </w:rPr>
      </w:pPr>
      <w:r w:rsidRPr="002C5317">
        <w:rPr>
          <w:rFonts w:eastAsia="Calibri" w:cs="Arial"/>
          <w:color w:val="000000" w:themeColor="text1"/>
          <w:kern w:val="0"/>
          <w:lang w:eastAsia="hr-HR"/>
          <w14:ligatures w14:val="none"/>
        </w:rPr>
        <w:t>Područje zauzima pojedinačno kulturno dobro Ostaci gradske utvrde s oružanom (Z-2642) koje treba hitno sanirati, restaurirati i rekonstruirati.</w:t>
      </w:r>
    </w:p>
    <w:p w14:paraId="49282547" w14:textId="77777777" w:rsidR="00D610C2" w:rsidRPr="002C5317" w:rsidRDefault="00D610C2" w:rsidP="00D610C2">
      <w:pPr>
        <w:numPr>
          <w:ilvl w:val="0"/>
          <w:numId w:val="69"/>
        </w:numPr>
        <w:spacing w:line="240" w:lineRule="auto"/>
        <w:ind w:left="1134" w:hanging="283"/>
        <w:rPr>
          <w:rFonts w:eastAsia="Calibri" w:cs="Arial"/>
          <w:color w:val="000000" w:themeColor="text1"/>
          <w:kern w:val="0"/>
          <w:lang w:eastAsia="hr-HR"/>
          <w14:ligatures w14:val="none"/>
        </w:rPr>
      </w:pPr>
      <w:r w:rsidRPr="002C5317">
        <w:rPr>
          <w:rFonts w:eastAsia="Calibri" w:cs="Arial"/>
          <w:color w:val="000000" w:themeColor="text1"/>
          <w:kern w:val="0"/>
          <w:lang w:eastAsia="hr-HR"/>
          <w14:ligatures w14:val="none"/>
        </w:rPr>
        <w:t>Nije dozvoljena sadnja visokog zelenila do izrade projekta cjelovitog rješenja prezentacije kulturnog dobra.</w:t>
      </w:r>
    </w:p>
    <w:p w14:paraId="242AEAE3" w14:textId="77777777" w:rsidR="00D610C2" w:rsidRPr="002C5317" w:rsidRDefault="00D610C2" w:rsidP="00D610C2">
      <w:pPr>
        <w:numPr>
          <w:ilvl w:val="0"/>
          <w:numId w:val="69"/>
        </w:numPr>
        <w:spacing w:line="240" w:lineRule="auto"/>
        <w:ind w:left="1134" w:hanging="283"/>
        <w:rPr>
          <w:rFonts w:eastAsia="Calibri" w:cs="Arial"/>
          <w:color w:val="000000" w:themeColor="text1"/>
          <w:kern w:val="0"/>
          <w:lang w:eastAsia="hr-HR"/>
          <w14:ligatures w14:val="none"/>
        </w:rPr>
      </w:pPr>
      <w:r w:rsidRPr="002C5317">
        <w:rPr>
          <w:rFonts w:eastAsia="Calibri" w:cs="Arial"/>
          <w:color w:val="000000" w:themeColor="text1"/>
          <w:kern w:val="0"/>
          <w:lang w:eastAsia="hr-HR"/>
          <w14:ligatures w14:val="none"/>
        </w:rPr>
        <w:t>Potrebno je održavati površine travnjaka radi sprečavanja erozije.</w:t>
      </w:r>
    </w:p>
    <w:p w14:paraId="1D81D4FE" w14:textId="77777777" w:rsidR="00D610C2" w:rsidRPr="002C5317" w:rsidRDefault="00D610C2" w:rsidP="00D610C2">
      <w:pPr>
        <w:numPr>
          <w:ilvl w:val="0"/>
          <w:numId w:val="69"/>
        </w:numPr>
        <w:spacing w:line="240" w:lineRule="auto"/>
        <w:ind w:left="1134" w:hanging="283"/>
        <w:rPr>
          <w:rFonts w:eastAsia="Calibri" w:cs="Arial"/>
          <w:color w:val="000000" w:themeColor="text1"/>
          <w:kern w:val="0"/>
          <w:lang w:eastAsia="hr-HR"/>
          <w14:ligatures w14:val="none"/>
        </w:rPr>
      </w:pPr>
      <w:r w:rsidRPr="002C5317">
        <w:rPr>
          <w:rFonts w:eastAsia="Calibri" w:cs="Arial"/>
          <w:color w:val="000000" w:themeColor="text1"/>
          <w:kern w:val="0"/>
          <w:lang w:eastAsia="hr-HR"/>
          <w14:ligatures w14:val="none"/>
        </w:rPr>
        <w:t>Prostor kulturnog dobra se može koristiti za potrebe održavanja manifestacija uz suglasnost nadležnog Konzervatorskog odjela, ali je nakon održavanja manifestacije potrebno ukloniti sve privremene konstrukcije te sanirati oštećenu zemljanu arhitekturu tvrđave.</w:t>
      </w:r>
    </w:p>
    <w:p w14:paraId="18D4D58A" w14:textId="77777777" w:rsidR="00D610C2" w:rsidRPr="002C5317" w:rsidRDefault="00D610C2" w:rsidP="00D610C2">
      <w:pPr>
        <w:spacing w:line="240" w:lineRule="auto"/>
        <w:ind w:left="567" w:firstLine="284"/>
        <w:rPr>
          <w:rFonts w:eastAsia="Calibri" w:cs="Arial"/>
          <w:b/>
          <w:bCs/>
          <w:color w:val="000000" w:themeColor="text1"/>
          <w:kern w:val="0"/>
          <w:lang w:eastAsia="hr-HR"/>
          <w14:ligatures w14:val="none"/>
        </w:rPr>
      </w:pPr>
      <w:r w:rsidRPr="002C5317">
        <w:rPr>
          <w:rFonts w:eastAsia="Calibri" w:cs="Arial"/>
          <w:b/>
          <w:bCs/>
          <w:color w:val="000000" w:themeColor="text1"/>
          <w:kern w:val="0"/>
          <w:lang w:eastAsia="hr-HR"/>
          <w14:ligatures w14:val="none"/>
        </w:rPr>
        <w:t>Mjere unapređenja:</w:t>
      </w:r>
    </w:p>
    <w:p w14:paraId="3810CAA0" w14:textId="77777777" w:rsidR="00D610C2" w:rsidRPr="002C5317" w:rsidRDefault="00D610C2" w:rsidP="00D610C2">
      <w:pPr>
        <w:numPr>
          <w:ilvl w:val="0"/>
          <w:numId w:val="69"/>
        </w:numPr>
        <w:spacing w:line="240" w:lineRule="auto"/>
        <w:ind w:left="1134" w:hanging="283"/>
        <w:rPr>
          <w:rFonts w:eastAsia="Calibri" w:cs="Arial"/>
          <w:color w:val="000000" w:themeColor="text1"/>
          <w:kern w:val="0"/>
          <w:lang w:eastAsia="hr-HR"/>
          <w14:ligatures w14:val="none"/>
        </w:rPr>
      </w:pPr>
      <w:r w:rsidRPr="002C5317">
        <w:rPr>
          <w:rFonts w:eastAsia="Calibri" w:cs="Arial"/>
          <w:color w:val="000000" w:themeColor="text1"/>
          <w:kern w:val="0"/>
          <w:lang w:eastAsia="hr-HR"/>
          <w14:ligatures w14:val="none"/>
        </w:rPr>
        <w:t xml:space="preserve">Dugoročno planirati obnovu bedema zajedno sa zgradom Oružane. Radove izvoditi u fazama. </w:t>
      </w:r>
    </w:p>
    <w:p w14:paraId="773A3E81" w14:textId="77777777" w:rsidR="00D610C2" w:rsidRPr="002C5317" w:rsidRDefault="00D610C2" w:rsidP="00D610C2">
      <w:pPr>
        <w:numPr>
          <w:ilvl w:val="0"/>
          <w:numId w:val="69"/>
        </w:numPr>
        <w:spacing w:line="240" w:lineRule="auto"/>
        <w:ind w:left="1134" w:hanging="283"/>
        <w:rPr>
          <w:rFonts w:eastAsia="Calibri" w:cs="Arial"/>
          <w:color w:val="000000" w:themeColor="text1"/>
          <w:kern w:val="0"/>
          <w:lang w:eastAsia="hr-HR"/>
          <w14:ligatures w14:val="none"/>
        </w:rPr>
      </w:pPr>
      <w:r w:rsidRPr="002C5317">
        <w:rPr>
          <w:rFonts w:eastAsia="Calibri" w:cs="Arial"/>
          <w:color w:val="000000" w:themeColor="text1"/>
          <w:kern w:val="0"/>
          <w:lang w:eastAsia="hr-HR"/>
          <w14:ligatures w14:val="none"/>
        </w:rPr>
        <w:t xml:space="preserve">Obilježiti granice tvrđave i njezinih elemenata adekvatnim sustavom signalizacije. </w:t>
      </w:r>
    </w:p>
    <w:p w14:paraId="107CC7AA" w14:textId="77777777" w:rsidR="00D610C2" w:rsidRPr="002C5317" w:rsidRDefault="00D610C2" w:rsidP="00D610C2">
      <w:pPr>
        <w:spacing w:line="240" w:lineRule="auto"/>
        <w:ind w:left="567" w:firstLine="284"/>
        <w:rPr>
          <w:rFonts w:eastAsia="Calibri" w:cs="Arial"/>
          <w:b/>
          <w:bCs/>
          <w:color w:val="000000" w:themeColor="text1"/>
          <w:kern w:val="0"/>
          <w:lang w:eastAsia="hr-HR"/>
          <w14:ligatures w14:val="none"/>
        </w:rPr>
      </w:pPr>
      <w:r w:rsidRPr="002C5317">
        <w:rPr>
          <w:rFonts w:eastAsia="Calibri" w:cs="Arial"/>
          <w:b/>
          <w:bCs/>
          <w:color w:val="000000" w:themeColor="text1"/>
          <w:kern w:val="0"/>
          <w:lang w:eastAsia="hr-HR"/>
          <w14:ligatures w14:val="none"/>
        </w:rPr>
        <w:t>Mjere prihvatljivih promjena:</w:t>
      </w:r>
    </w:p>
    <w:p w14:paraId="1E046E58" w14:textId="77777777" w:rsidR="00D610C2" w:rsidRPr="002C5317" w:rsidRDefault="00D610C2" w:rsidP="00D610C2">
      <w:pPr>
        <w:numPr>
          <w:ilvl w:val="0"/>
          <w:numId w:val="69"/>
        </w:numPr>
        <w:spacing w:line="240" w:lineRule="auto"/>
        <w:ind w:left="1134" w:hanging="283"/>
        <w:rPr>
          <w:rFonts w:eastAsia="Calibri" w:cs="Arial"/>
          <w:color w:val="000000" w:themeColor="text1"/>
          <w:kern w:val="0"/>
          <w:lang w:eastAsia="hr-HR"/>
          <w14:ligatures w14:val="none"/>
        </w:rPr>
      </w:pPr>
      <w:r w:rsidRPr="002C5317">
        <w:rPr>
          <w:rFonts w:eastAsia="Calibri" w:cs="Arial"/>
          <w:color w:val="000000" w:themeColor="text1"/>
          <w:kern w:val="0"/>
          <w:lang w:eastAsia="hr-HR"/>
          <w14:ligatures w14:val="none"/>
        </w:rPr>
        <w:t xml:space="preserve">Dozvoljena je sanacija, održavanje i rekonstrukcija uz suglasnost nadležnog Konzervatorskog odjela. </w:t>
      </w:r>
    </w:p>
    <w:p w14:paraId="2B09F88B" w14:textId="77777777" w:rsidR="00D610C2" w:rsidRPr="002C5317" w:rsidRDefault="00D610C2" w:rsidP="00D610C2">
      <w:pPr>
        <w:spacing w:line="240" w:lineRule="auto"/>
        <w:ind w:left="567" w:firstLine="284"/>
        <w:rPr>
          <w:rFonts w:eastAsia="Calibri" w:cs="Arial"/>
          <w:b/>
          <w:bCs/>
          <w:color w:val="000000" w:themeColor="text1"/>
          <w:kern w:val="0"/>
          <w:lang w:eastAsia="hr-HR"/>
          <w14:ligatures w14:val="none"/>
        </w:rPr>
      </w:pPr>
      <w:r w:rsidRPr="002C5317">
        <w:rPr>
          <w:rFonts w:eastAsia="Calibri" w:cs="Arial"/>
          <w:b/>
          <w:bCs/>
          <w:color w:val="000000" w:themeColor="text1"/>
          <w:kern w:val="0"/>
          <w:lang w:eastAsia="hr-HR"/>
          <w14:ligatures w14:val="none"/>
        </w:rPr>
        <w:t>Mjere zaštite arheološke baštine:</w:t>
      </w:r>
    </w:p>
    <w:p w14:paraId="3890A66B" w14:textId="27A669E0" w:rsidR="00D610C2" w:rsidRPr="002C5317" w:rsidRDefault="00D610C2" w:rsidP="00D610C2">
      <w:pPr>
        <w:numPr>
          <w:ilvl w:val="0"/>
          <w:numId w:val="69"/>
        </w:numPr>
        <w:spacing w:line="240" w:lineRule="auto"/>
        <w:ind w:left="1134" w:hanging="283"/>
        <w:rPr>
          <w:rFonts w:eastAsia="Calibri" w:cs="Arial"/>
          <w:color w:val="000000" w:themeColor="text1"/>
          <w:kern w:val="0"/>
          <w:lang w:eastAsia="hr-HR"/>
          <w14:ligatures w14:val="none"/>
        </w:rPr>
      </w:pPr>
      <w:r w:rsidRPr="002C5317">
        <w:rPr>
          <w:rFonts w:eastAsia="Calibri" w:cs="Arial"/>
          <w:color w:val="000000" w:themeColor="text1"/>
          <w:kern w:val="0"/>
          <w:lang w:eastAsia="hr-HR"/>
          <w14:ligatures w14:val="none"/>
        </w:rPr>
        <w:t xml:space="preserve">Zaštitna arheološka istraživanja i prezentacija </w:t>
      </w:r>
      <w:proofErr w:type="spellStart"/>
      <w:r w:rsidRPr="002C5317">
        <w:rPr>
          <w:rFonts w:eastAsia="Calibri" w:cs="Arial"/>
          <w:color w:val="000000" w:themeColor="text1"/>
          <w:kern w:val="0"/>
          <w:lang w:eastAsia="hr-HR"/>
          <w14:ligatures w14:val="none"/>
        </w:rPr>
        <w:t>in</w:t>
      </w:r>
      <w:proofErr w:type="spellEnd"/>
      <w:r w:rsidRPr="002C5317">
        <w:rPr>
          <w:rFonts w:eastAsia="Calibri" w:cs="Arial"/>
          <w:color w:val="000000" w:themeColor="text1"/>
          <w:kern w:val="0"/>
          <w:lang w:eastAsia="hr-HR"/>
          <w14:ligatures w14:val="none"/>
        </w:rPr>
        <w:t xml:space="preserve"> situ.</w:t>
      </w:r>
    </w:p>
    <w:p w14:paraId="7701DCCF" w14:textId="77777777" w:rsidR="00656DC4" w:rsidRDefault="00656DC4" w:rsidP="00D94733">
      <w:pPr>
        <w:rPr>
          <w:rFonts w:cs="Arial"/>
        </w:rPr>
      </w:pPr>
    </w:p>
    <w:p w14:paraId="1A221D76" w14:textId="12301D5F" w:rsidR="00B35031" w:rsidRDefault="00735547" w:rsidP="00735547">
      <w:pPr>
        <w:pStyle w:val="Naslov3"/>
      </w:pPr>
      <w:bookmarkStart w:id="155" w:name="_Toc195017203"/>
      <w:r w:rsidRPr="009E4B7A">
        <w:rPr>
          <w:rFonts w:eastAsia="Calibri"/>
        </w:rPr>
        <w:t>7.1.3.</w:t>
      </w:r>
      <w:r>
        <w:rPr>
          <w:rFonts w:eastAsia="Calibri"/>
        </w:rPr>
        <w:t xml:space="preserve"> </w:t>
      </w:r>
      <w:r w:rsidRPr="009E4B7A">
        <w:rPr>
          <w:rFonts w:eastAsia="Calibri"/>
        </w:rPr>
        <w:t>PZO 3 – BUFFER ZONA LENIŠĆE</w:t>
      </w:r>
      <w:bookmarkEnd w:id="155"/>
    </w:p>
    <w:p w14:paraId="51EC5D98" w14:textId="77777777" w:rsidR="00B35031" w:rsidRDefault="00B35031" w:rsidP="00D94733">
      <w:pPr>
        <w:rPr>
          <w:rFonts w:cs="Arial"/>
        </w:rPr>
      </w:pPr>
    </w:p>
    <w:p w14:paraId="62833D43" w14:textId="77777777" w:rsidR="00735547" w:rsidRPr="00735547" w:rsidRDefault="00735547" w:rsidP="00735547">
      <w:pPr>
        <w:spacing w:line="240" w:lineRule="auto"/>
        <w:jc w:val="center"/>
        <w:rPr>
          <w:rFonts w:eastAsia="Times New Roman" w:cs="Arial"/>
          <w:b/>
          <w:kern w:val="0"/>
          <w:lang w:eastAsia="hr-HR"/>
          <w14:ligatures w14:val="none"/>
        </w:rPr>
      </w:pPr>
      <w:r w:rsidRPr="00735547">
        <w:rPr>
          <w:rFonts w:eastAsia="Times New Roman" w:cs="Arial"/>
          <w:b/>
          <w:kern w:val="0"/>
          <w:lang w:eastAsia="hr-HR"/>
          <w14:ligatures w14:val="none"/>
        </w:rPr>
        <w:t>Članak 47.</w:t>
      </w:r>
    </w:p>
    <w:p w14:paraId="766F7B44" w14:textId="77777777" w:rsidR="00B35031" w:rsidRDefault="00B35031" w:rsidP="00D94733">
      <w:pPr>
        <w:rPr>
          <w:rFonts w:cs="Arial"/>
        </w:rPr>
      </w:pPr>
    </w:p>
    <w:p w14:paraId="5DB90724" w14:textId="3F1D6A7A" w:rsidR="00EA6CD2" w:rsidRPr="00686411" w:rsidRDefault="00EA6CD2" w:rsidP="00EA6CD2">
      <w:pPr>
        <w:spacing w:line="240" w:lineRule="auto"/>
        <w:ind w:left="567" w:hanging="567"/>
        <w:rPr>
          <w:rFonts w:eastAsia="Times New Roman" w:cs="Arial"/>
          <w:color w:val="000000" w:themeColor="text1"/>
          <w:kern w:val="0"/>
          <w:lang w:eastAsia="hr-HR"/>
          <w14:ligatures w14:val="none"/>
        </w:rPr>
      </w:pPr>
      <w:r w:rsidRPr="00686411">
        <w:rPr>
          <w:rFonts w:eastAsia="Times New Roman" w:cs="Arial"/>
          <w:color w:val="000000" w:themeColor="text1"/>
          <w:kern w:val="0"/>
          <w:lang w:eastAsia="hr-HR"/>
          <w14:ligatures w14:val="none"/>
        </w:rPr>
        <w:t>(1)</w:t>
      </w:r>
      <w:r w:rsidRPr="00686411">
        <w:rPr>
          <w:rFonts w:eastAsia="Times New Roman" w:cs="Arial"/>
          <w:color w:val="000000" w:themeColor="text1"/>
          <w:kern w:val="0"/>
          <w:lang w:eastAsia="hr-HR"/>
          <w14:ligatures w14:val="none"/>
        </w:rPr>
        <w:tab/>
        <w:t xml:space="preserve">Obuhvat čine sljedeće ulice: Ulica braće Radić od rotora na južnoj strani Trga dr. Tomislav </w:t>
      </w:r>
      <w:proofErr w:type="spellStart"/>
      <w:r w:rsidRPr="00686411">
        <w:rPr>
          <w:rFonts w:eastAsia="Times New Roman" w:cs="Arial"/>
          <w:color w:val="000000" w:themeColor="text1"/>
          <w:kern w:val="0"/>
          <w:lang w:eastAsia="hr-HR"/>
          <w14:ligatures w14:val="none"/>
        </w:rPr>
        <w:t>Bardek</w:t>
      </w:r>
      <w:proofErr w:type="spellEnd"/>
      <w:r w:rsidRPr="00686411">
        <w:rPr>
          <w:rFonts w:eastAsia="Times New Roman" w:cs="Arial"/>
          <w:color w:val="000000" w:themeColor="text1"/>
          <w:kern w:val="0"/>
          <w:lang w:eastAsia="hr-HR"/>
          <w14:ligatures w14:val="none"/>
        </w:rPr>
        <w:t xml:space="preserve"> do raskrižja s Ulicom stari </w:t>
      </w:r>
      <w:proofErr w:type="spellStart"/>
      <w:r w:rsidRPr="00686411">
        <w:rPr>
          <w:rFonts w:eastAsia="Times New Roman" w:cs="Arial"/>
          <w:color w:val="000000" w:themeColor="text1"/>
          <w:kern w:val="0"/>
          <w:lang w:eastAsia="hr-HR"/>
          <w14:ligatures w14:val="none"/>
        </w:rPr>
        <w:t>Brežanec</w:t>
      </w:r>
      <w:proofErr w:type="spellEnd"/>
      <w:r w:rsidRPr="00686411">
        <w:rPr>
          <w:rFonts w:eastAsia="Times New Roman" w:cs="Arial"/>
          <w:color w:val="000000" w:themeColor="text1"/>
          <w:kern w:val="0"/>
          <w:lang w:eastAsia="hr-HR"/>
          <w14:ligatures w14:val="none"/>
        </w:rPr>
        <w:t>. Sajmišna ulica (uključujući zelenu trokutnu površinu na raskršću s Ulicom braće Radić).</w:t>
      </w:r>
    </w:p>
    <w:p w14:paraId="1E53D755" w14:textId="77777777" w:rsidR="00EA6CD2" w:rsidRPr="00686411" w:rsidRDefault="00EA6CD2" w:rsidP="00EA6CD2">
      <w:pPr>
        <w:spacing w:line="240" w:lineRule="auto"/>
        <w:ind w:left="567" w:hanging="567"/>
        <w:rPr>
          <w:rFonts w:eastAsia="Times New Roman" w:cs="Arial"/>
          <w:color w:val="000000" w:themeColor="text1"/>
          <w:kern w:val="0"/>
          <w:lang w:eastAsia="hr-HR"/>
          <w14:ligatures w14:val="none"/>
        </w:rPr>
      </w:pPr>
      <w:r w:rsidRPr="00686411">
        <w:rPr>
          <w:rFonts w:eastAsia="Calibri" w:cs="Arial"/>
          <w:color w:val="000000" w:themeColor="text1"/>
          <w:kern w:val="0"/>
          <w:lang w:eastAsia="hr-HR"/>
          <w14:ligatures w14:val="none"/>
        </w:rPr>
        <w:t xml:space="preserve">(2)     Nalazi se unutar </w:t>
      </w:r>
      <w:r w:rsidRPr="00686411">
        <w:rPr>
          <w:rFonts w:eastAsia="Times New Roman" w:cs="Arial"/>
          <w:color w:val="000000" w:themeColor="text1"/>
          <w:kern w:val="0"/>
          <w:lang w:eastAsia="hr-HR"/>
          <w14:ligatures w14:val="none"/>
        </w:rPr>
        <w:t>kulturno-povijesne cjeline grada Koprivnice (Z-2708).</w:t>
      </w:r>
    </w:p>
    <w:p w14:paraId="117896E6" w14:textId="77777777" w:rsidR="00EA6CD2" w:rsidRPr="00686411" w:rsidRDefault="00EA6CD2" w:rsidP="00EA6CD2">
      <w:pPr>
        <w:spacing w:line="240" w:lineRule="auto"/>
        <w:ind w:left="567" w:hanging="567"/>
        <w:rPr>
          <w:rFonts w:eastAsia="Times New Roman" w:cs="Arial"/>
          <w:color w:val="000000" w:themeColor="text1"/>
          <w:kern w:val="0"/>
          <w:lang w:eastAsia="hr-HR"/>
          <w14:ligatures w14:val="none"/>
        </w:rPr>
      </w:pPr>
      <w:r w:rsidRPr="00686411">
        <w:rPr>
          <w:rFonts w:eastAsia="Times New Roman" w:cs="Arial"/>
          <w:color w:val="000000" w:themeColor="text1"/>
          <w:kern w:val="0"/>
          <w:lang w:eastAsia="hr-HR"/>
          <w14:ligatures w14:val="none"/>
        </w:rPr>
        <w:t xml:space="preserve">(3)     </w:t>
      </w:r>
      <w:r w:rsidRPr="00686411">
        <w:rPr>
          <w:rFonts w:eastAsia="Times New Roman" w:cs="Arial"/>
          <w:b/>
          <w:bCs/>
          <w:color w:val="000000" w:themeColor="text1"/>
          <w:kern w:val="0"/>
          <w:lang w:eastAsia="hr-HR"/>
          <w14:ligatures w14:val="none"/>
        </w:rPr>
        <w:t>Mjere zaštite:</w:t>
      </w:r>
    </w:p>
    <w:p w14:paraId="5A419FD0" w14:textId="77777777" w:rsidR="00EA6CD2" w:rsidRPr="00686411" w:rsidRDefault="00EA6CD2" w:rsidP="00EA6CD2">
      <w:pPr>
        <w:spacing w:line="240" w:lineRule="auto"/>
        <w:ind w:firstLine="851"/>
        <w:rPr>
          <w:rFonts w:eastAsia="Calibri" w:cs="Arial"/>
          <w:b/>
          <w:bCs/>
          <w:color w:val="000000" w:themeColor="text1"/>
          <w:kern w:val="0"/>
          <w:lang w:eastAsia="hr-HR"/>
          <w14:ligatures w14:val="none"/>
        </w:rPr>
      </w:pPr>
      <w:r w:rsidRPr="00686411">
        <w:rPr>
          <w:rFonts w:eastAsia="Calibri" w:cs="Arial"/>
          <w:b/>
          <w:bCs/>
          <w:color w:val="000000" w:themeColor="text1"/>
          <w:kern w:val="0"/>
          <w:lang w:eastAsia="hr-HR"/>
          <w14:ligatures w14:val="none"/>
        </w:rPr>
        <w:t>Mjere očuvanja:</w:t>
      </w:r>
    </w:p>
    <w:p w14:paraId="229CD97D" w14:textId="77777777" w:rsidR="00EA6CD2" w:rsidRPr="00686411" w:rsidRDefault="00EA6CD2" w:rsidP="00EA6CD2">
      <w:pPr>
        <w:numPr>
          <w:ilvl w:val="0"/>
          <w:numId w:val="69"/>
        </w:numPr>
        <w:spacing w:line="240" w:lineRule="auto"/>
        <w:ind w:left="1134" w:hanging="283"/>
        <w:rPr>
          <w:rFonts w:eastAsia="Calibri" w:cs="Arial"/>
          <w:color w:val="000000" w:themeColor="text1"/>
          <w:kern w:val="0"/>
          <w:lang w:eastAsia="hr-HR"/>
          <w14:ligatures w14:val="none"/>
        </w:rPr>
      </w:pPr>
      <w:r w:rsidRPr="00686411">
        <w:rPr>
          <w:rFonts w:eastAsia="Calibri" w:cs="Arial"/>
          <w:color w:val="000000" w:themeColor="text1"/>
          <w:kern w:val="0"/>
          <w:lang w:eastAsia="hr-HR"/>
          <w14:ligatures w14:val="none"/>
        </w:rPr>
        <w:t>Očuvanje vrijedne vizure prema kulturnom dobru. Zadržavanje mirne, ujednačene vizure pročelja na regulacijskoj liniji: zadržavanje, odnosno gradnja kosih krovova sljemena paralelnog s ulicom bez krovnih kućica na uličnom pročelju, dozvoljena ugradnja prozora u razini krova. Čuvanje povijesnih pročelja metodom održavanja i restauracije te rekonstrukcije fasadne plastike. Zadržavanje izvornih dimenzija povijesnih otvora kod ugradnje nove stolarije.</w:t>
      </w:r>
    </w:p>
    <w:p w14:paraId="76504B9A" w14:textId="77777777" w:rsidR="00EA6CD2" w:rsidRPr="00686411" w:rsidRDefault="00EA6CD2" w:rsidP="00EA6CD2">
      <w:pPr>
        <w:spacing w:line="240" w:lineRule="auto"/>
        <w:ind w:firstLine="851"/>
        <w:rPr>
          <w:rFonts w:eastAsia="Calibri" w:cs="Arial"/>
          <w:b/>
          <w:bCs/>
          <w:color w:val="000000" w:themeColor="text1"/>
          <w:kern w:val="0"/>
          <w:lang w:eastAsia="hr-HR"/>
          <w14:ligatures w14:val="none"/>
        </w:rPr>
      </w:pPr>
      <w:r w:rsidRPr="00686411">
        <w:rPr>
          <w:rFonts w:eastAsia="Calibri" w:cs="Arial"/>
          <w:b/>
          <w:bCs/>
          <w:color w:val="000000" w:themeColor="text1"/>
          <w:kern w:val="0"/>
          <w:lang w:eastAsia="hr-HR"/>
          <w14:ligatures w14:val="none"/>
        </w:rPr>
        <w:t>Mjere unapređenja:</w:t>
      </w:r>
    </w:p>
    <w:p w14:paraId="01713FD2" w14:textId="77777777" w:rsidR="00EA6CD2" w:rsidRPr="00686411" w:rsidRDefault="00EA6CD2" w:rsidP="00EA6CD2">
      <w:pPr>
        <w:numPr>
          <w:ilvl w:val="0"/>
          <w:numId w:val="69"/>
        </w:numPr>
        <w:spacing w:line="240" w:lineRule="auto"/>
        <w:ind w:left="1134" w:hanging="283"/>
        <w:rPr>
          <w:rFonts w:eastAsia="Calibri" w:cs="Arial"/>
          <w:color w:val="000000" w:themeColor="text1"/>
          <w:kern w:val="0"/>
          <w:lang w:eastAsia="hr-HR"/>
          <w14:ligatures w14:val="none"/>
        </w:rPr>
      </w:pPr>
      <w:r w:rsidRPr="00686411">
        <w:rPr>
          <w:rFonts w:eastAsia="Calibri" w:cs="Arial"/>
          <w:color w:val="000000" w:themeColor="text1"/>
          <w:kern w:val="0"/>
          <w:lang w:eastAsia="hr-HR"/>
          <w14:ligatures w14:val="none"/>
        </w:rPr>
        <w:t>Definirati granice kulturnog dobra Ostaci renesansne utvrde s oružanom te njezino prezentiranje kroz horizontalnu signalizaciju.</w:t>
      </w:r>
    </w:p>
    <w:p w14:paraId="70AA0BEA" w14:textId="77777777" w:rsidR="00EA6CD2" w:rsidRPr="00686411" w:rsidRDefault="00EA6CD2" w:rsidP="00EA6CD2">
      <w:pPr>
        <w:spacing w:line="240" w:lineRule="auto"/>
        <w:ind w:firstLine="851"/>
        <w:rPr>
          <w:rFonts w:eastAsia="Calibri" w:cs="Arial"/>
          <w:b/>
          <w:bCs/>
          <w:color w:val="000000" w:themeColor="text1"/>
          <w:kern w:val="0"/>
          <w:lang w:eastAsia="hr-HR"/>
          <w14:ligatures w14:val="none"/>
        </w:rPr>
      </w:pPr>
      <w:r w:rsidRPr="00686411">
        <w:rPr>
          <w:rFonts w:eastAsia="Calibri" w:cs="Arial"/>
          <w:b/>
          <w:bCs/>
          <w:color w:val="000000" w:themeColor="text1"/>
          <w:kern w:val="0"/>
          <w:lang w:eastAsia="hr-HR"/>
          <w14:ligatures w14:val="none"/>
        </w:rPr>
        <w:t>Mjere prihvatljivih promjena:</w:t>
      </w:r>
    </w:p>
    <w:p w14:paraId="46980BCA" w14:textId="77777777" w:rsidR="00EA6CD2" w:rsidRPr="00686411" w:rsidRDefault="00EA6CD2" w:rsidP="00EA6CD2">
      <w:pPr>
        <w:numPr>
          <w:ilvl w:val="0"/>
          <w:numId w:val="69"/>
        </w:numPr>
        <w:spacing w:line="240" w:lineRule="auto"/>
        <w:ind w:left="1134" w:hanging="283"/>
        <w:rPr>
          <w:rFonts w:eastAsia="Calibri" w:cs="Arial"/>
          <w:color w:val="000000" w:themeColor="text1"/>
          <w:kern w:val="0"/>
          <w:lang w:eastAsia="hr-HR"/>
          <w14:ligatures w14:val="none"/>
        </w:rPr>
      </w:pPr>
      <w:r w:rsidRPr="00686411">
        <w:rPr>
          <w:rFonts w:eastAsia="Calibri" w:cs="Arial"/>
          <w:color w:val="000000" w:themeColor="text1"/>
          <w:kern w:val="0"/>
          <w:lang w:eastAsia="hr-HR"/>
          <w14:ligatures w14:val="none"/>
        </w:rPr>
        <w:t>Dozvoljena je rekonstrukcija, nova gradnja građevina uz zadržavanje ujednačene vizure na regulacijskoj liniji.</w:t>
      </w:r>
    </w:p>
    <w:p w14:paraId="52092C75" w14:textId="77777777" w:rsidR="00EA6CD2" w:rsidRPr="00686411" w:rsidRDefault="00EA6CD2" w:rsidP="00EA6CD2">
      <w:pPr>
        <w:numPr>
          <w:ilvl w:val="0"/>
          <w:numId w:val="69"/>
        </w:numPr>
        <w:spacing w:line="240" w:lineRule="auto"/>
        <w:ind w:left="1134" w:hanging="283"/>
        <w:rPr>
          <w:rFonts w:eastAsia="Calibri" w:cs="Arial"/>
          <w:color w:val="000000" w:themeColor="text1"/>
          <w:kern w:val="0"/>
          <w:lang w:eastAsia="hr-HR"/>
          <w14:ligatures w14:val="none"/>
        </w:rPr>
      </w:pPr>
      <w:r w:rsidRPr="00686411">
        <w:rPr>
          <w:rFonts w:eastAsia="Calibri" w:cs="Arial"/>
          <w:color w:val="000000" w:themeColor="text1"/>
          <w:kern w:val="0"/>
          <w:lang w:eastAsia="hr-HR"/>
          <w14:ligatures w14:val="none"/>
        </w:rPr>
        <w:lastRenderedPageBreak/>
        <w:t xml:space="preserve">Nove građevine se grade kao slobodnostojeće, ugrađene, </w:t>
      </w:r>
      <w:proofErr w:type="spellStart"/>
      <w:r w:rsidRPr="00686411">
        <w:rPr>
          <w:rFonts w:eastAsia="Calibri" w:cs="Arial"/>
          <w:color w:val="000000" w:themeColor="text1"/>
          <w:kern w:val="0"/>
          <w:lang w:eastAsia="hr-HR"/>
          <w14:ligatures w14:val="none"/>
        </w:rPr>
        <w:t>poluugrađene</w:t>
      </w:r>
      <w:proofErr w:type="spellEnd"/>
      <w:r w:rsidRPr="00686411">
        <w:rPr>
          <w:rFonts w:eastAsia="Calibri" w:cs="Arial"/>
          <w:color w:val="000000" w:themeColor="text1"/>
          <w:kern w:val="0"/>
          <w:lang w:eastAsia="hr-HR"/>
          <w14:ligatures w14:val="none"/>
        </w:rPr>
        <w:t xml:space="preserve"> i slično, najveće etažne visine građevine E=Po/S+P+1K+Pk, najveće visine građevine </w:t>
      </w:r>
      <w:proofErr w:type="spellStart"/>
      <w:r w:rsidRPr="00686411">
        <w:rPr>
          <w:rFonts w:eastAsia="Calibri" w:cs="Arial"/>
          <w:color w:val="000000" w:themeColor="text1"/>
          <w:kern w:val="0"/>
          <w:lang w:eastAsia="hr-HR"/>
          <w14:ligatures w14:val="none"/>
        </w:rPr>
        <w:t>Vmax</w:t>
      </w:r>
      <w:proofErr w:type="spellEnd"/>
      <w:r w:rsidRPr="00686411">
        <w:rPr>
          <w:rFonts w:eastAsia="Calibri" w:cs="Arial"/>
          <w:color w:val="000000" w:themeColor="text1"/>
          <w:kern w:val="0"/>
          <w:lang w:eastAsia="hr-HR"/>
          <w14:ligatures w14:val="none"/>
        </w:rPr>
        <w:t xml:space="preserve">= 10,0 m, kompaktnog tlocrta, kosog krova sljemena paralelnog s ulicom, nagiba usklađenog sa susjednim građevinama. Nisu dozvoljene krovne kućice, a dozvoljeni su prozori u ravnini krova. Dozvoljena je izvedba ravnog krova na 75% površine zadnje etaže (umjesto potkrovlja) uz uvlačenje na uličnom pročelju. Neizgrađeni dio može se izvesti kao nenatkrivena terasa. </w:t>
      </w:r>
      <w:proofErr w:type="spellStart"/>
      <w:r w:rsidRPr="00686411">
        <w:rPr>
          <w:rFonts w:eastAsia="Calibri" w:cs="Arial"/>
          <w:color w:val="000000" w:themeColor="text1"/>
          <w:kern w:val="0"/>
          <w:lang w:eastAsia="hr-HR"/>
          <w14:ligatures w14:val="none"/>
        </w:rPr>
        <w:t>Nadozid</w:t>
      </w:r>
      <w:proofErr w:type="spellEnd"/>
      <w:r w:rsidRPr="00686411">
        <w:rPr>
          <w:rFonts w:eastAsia="Calibri" w:cs="Arial"/>
          <w:color w:val="000000" w:themeColor="text1"/>
          <w:kern w:val="0"/>
          <w:lang w:eastAsia="hr-HR"/>
          <w14:ligatures w14:val="none"/>
        </w:rPr>
        <w:t xml:space="preserve"> građevine ne smiju biti viši od 120 cm.</w:t>
      </w:r>
    </w:p>
    <w:p w14:paraId="44FB69CF" w14:textId="77777777" w:rsidR="00EA6CD2" w:rsidRPr="00686411" w:rsidRDefault="00EA6CD2" w:rsidP="00EA6CD2">
      <w:pPr>
        <w:numPr>
          <w:ilvl w:val="0"/>
          <w:numId w:val="69"/>
        </w:numPr>
        <w:spacing w:line="240" w:lineRule="auto"/>
        <w:ind w:left="1134" w:hanging="283"/>
        <w:rPr>
          <w:rFonts w:eastAsia="Calibri" w:cs="Arial"/>
          <w:color w:val="000000" w:themeColor="text1"/>
          <w:kern w:val="0"/>
          <w:lang w:eastAsia="hr-HR"/>
          <w14:ligatures w14:val="none"/>
        </w:rPr>
      </w:pPr>
      <w:r w:rsidRPr="00686411">
        <w:rPr>
          <w:rFonts w:eastAsia="Calibri" w:cs="Arial"/>
          <w:color w:val="000000" w:themeColor="text1"/>
          <w:kern w:val="0"/>
          <w:lang w:eastAsia="hr-HR"/>
          <w14:ligatures w14:val="none"/>
        </w:rPr>
        <w:t xml:space="preserve">Moguće uvlačenje građevnog pravca 5,0 m od regulacijske linije uz izgradnju ograde na regulacijskoj liniji i uz zadržavanje minimalno 20% prirodnog terena u </w:t>
      </w:r>
      <w:proofErr w:type="spellStart"/>
      <w:r w:rsidRPr="00686411">
        <w:rPr>
          <w:rFonts w:eastAsia="Calibri" w:cs="Arial"/>
          <w:color w:val="000000" w:themeColor="text1"/>
          <w:kern w:val="0"/>
          <w:lang w:eastAsia="hr-HR"/>
          <w14:ligatures w14:val="none"/>
        </w:rPr>
        <w:t>predvrtu</w:t>
      </w:r>
      <w:proofErr w:type="spellEnd"/>
      <w:r w:rsidRPr="00686411">
        <w:rPr>
          <w:rFonts w:eastAsia="Calibri" w:cs="Arial"/>
          <w:color w:val="000000" w:themeColor="text1"/>
          <w:kern w:val="0"/>
          <w:lang w:eastAsia="hr-HR"/>
          <w14:ligatures w14:val="none"/>
        </w:rPr>
        <w:t xml:space="preserve"> koji treba hortikulturno urediti posebno sadnjom visokog zelenila (stablašica).</w:t>
      </w:r>
    </w:p>
    <w:p w14:paraId="7C16F3DA" w14:textId="77777777" w:rsidR="00EA6CD2" w:rsidRPr="00686411" w:rsidRDefault="00EA6CD2" w:rsidP="00EA6CD2">
      <w:pPr>
        <w:numPr>
          <w:ilvl w:val="0"/>
          <w:numId w:val="69"/>
        </w:numPr>
        <w:spacing w:line="240" w:lineRule="auto"/>
        <w:ind w:left="1134" w:hanging="283"/>
        <w:rPr>
          <w:rFonts w:eastAsia="Calibri" w:cs="Arial"/>
          <w:color w:val="000000" w:themeColor="text1"/>
          <w:kern w:val="0"/>
          <w:lang w:eastAsia="hr-HR"/>
          <w14:ligatures w14:val="none"/>
        </w:rPr>
      </w:pPr>
      <w:r w:rsidRPr="00686411">
        <w:rPr>
          <w:rFonts w:eastAsia="Calibri" w:cs="Arial"/>
          <w:color w:val="000000" w:themeColor="text1"/>
          <w:kern w:val="0"/>
          <w:lang w:eastAsia="hr-HR"/>
          <w14:ligatures w14:val="none"/>
        </w:rPr>
        <w:t>Dozvoljena je gradnja prateće građevine iza osnovne građevine, a njezina visina ne smije prelaziti visinu sljemena osnovne građevine.</w:t>
      </w:r>
    </w:p>
    <w:p w14:paraId="1795E13E" w14:textId="77777777" w:rsidR="00EA6CD2" w:rsidRPr="00686411" w:rsidRDefault="00EA6CD2" w:rsidP="00EA6CD2">
      <w:pPr>
        <w:numPr>
          <w:ilvl w:val="0"/>
          <w:numId w:val="69"/>
        </w:numPr>
        <w:spacing w:line="240" w:lineRule="auto"/>
        <w:ind w:left="1134" w:hanging="283"/>
        <w:rPr>
          <w:rFonts w:eastAsia="Calibri" w:cs="Arial"/>
          <w:color w:val="000000" w:themeColor="text1"/>
          <w:kern w:val="0"/>
          <w:lang w:eastAsia="hr-HR"/>
          <w14:ligatures w14:val="none"/>
        </w:rPr>
      </w:pPr>
      <w:r w:rsidRPr="00686411">
        <w:rPr>
          <w:rFonts w:eastAsia="Calibri" w:cs="Arial"/>
          <w:color w:val="000000" w:themeColor="text1"/>
          <w:kern w:val="0"/>
          <w:lang w:eastAsia="hr-HR"/>
          <w14:ligatures w14:val="none"/>
        </w:rPr>
        <w:t>Dozvoljena je izgradnja pomoćne građevine u stražnjem dijelu građevne čestice minimalno 5,0 m od regulacijske linije, s ravnim ili kosim krovom.</w:t>
      </w:r>
    </w:p>
    <w:p w14:paraId="6BEEC27D" w14:textId="77777777" w:rsidR="00EA6CD2" w:rsidRPr="00686411" w:rsidRDefault="00EA6CD2" w:rsidP="00EA6CD2">
      <w:pPr>
        <w:numPr>
          <w:ilvl w:val="0"/>
          <w:numId w:val="69"/>
        </w:numPr>
        <w:spacing w:line="240" w:lineRule="auto"/>
        <w:ind w:left="1134" w:hanging="283"/>
        <w:rPr>
          <w:rFonts w:eastAsia="Calibri" w:cs="Arial"/>
          <w:color w:val="000000" w:themeColor="text1"/>
          <w:kern w:val="0"/>
          <w:lang w:eastAsia="hr-HR"/>
          <w14:ligatures w14:val="none"/>
        </w:rPr>
      </w:pPr>
      <w:r w:rsidRPr="00686411">
        <w:rPr>
          <w:rFonts w:eastAsia="Calibri" w:cs="Arial"/>
          <w:color w:val="000000" w:themeColor="text1"/>
          <w:kern w:val="0"/>
          <w:lang w:eastAsia="hr-HR"/>
          <w14:ligatures w14:val="none"/>
        </w:rPr>
        <w:t xml:space="preserve">Obavezno </w:t>
      </w:r>
      <w:proofErr w:type="spellStart"/>
      <w:r w:rsidRPr="00686411">
        <w:rPr>
          <w:rFonts w:eastAsia="Calibri" w:cs="Arial"/>
          <w:color w:val="000000" w:themeColor="text1"/>
          <w:kern w:val="0"/>
          <w:lang w:eastAsia="hr-HR"/>
          <w14:ligatures w14:val="none"/>
        </w:rPr>
        <w:t>ozelenjavanje</w:t>
      </w:r>
      <w:proofErr w:type="spellEnd"/>
      <w:r w:rsidRPr="00686411">
        <w:rPr>
          <w:rFonts w:eastAsia="Calibri" w:cs="Arial"/>
          <w:color w:val="000000" w:themeColor="text1"/>
          <w:kern w:val="0"/>
          <w:lang w:eastAsia="hr-HR"/>
          <w14:ligatures w14:val="none"/>
        </w:rPr>
        <w:t xml:space="preserve"> neizgrađenih dijelova čestice.</w:t>
      </w:r>
    </w:p>
    <w:p w14:paraId="41A833BD" w14:textId="77777777" w:rsidR="00EA6CD2" w:rsidRPr="00686411" w:rsidRDefault="00EA6CD2" w:rsidP="00EA6CD2">
      <w:pPr>
        <w:spacing w:line="240" w:lineRule="auto"/>
        <w:ind w:left="567" w:firstLine="142"/>
        <w:rPr>
          <w:rFonts w:eastAsia="Calibri" w:cs="Arial"/>
          <w:b/>
          <w:bCs/>
          <w:color w:val="000000" w:themeColor="text1"/>
          <w:kern w:val="0"/>
          <w:lang w:eastAsia="hr-HR"/>
          <w14:ligatures w14:val="none"/>
        </w:rPr>
      </w:pPr>
      <w:r w:rsidRPr="00686411">
        <w:rPr>
          <w:rFonts w:eastAsia="Calibri" w:cs="Arial"/>
          <w:b/>
          <w:bCs/>
          <w:color w:val="000000" w:themeColor="text1"/>
          <w:kern w:val="0"/>
          <w:lang w:eastAsia="hr-HR"/>
          <w14:ligatures w14:val="none"/>
        </w:rPr>
        <w:t xml:space="preserve">Mjere zaštite arheološke baštine: </w:t>
      </w:r>
      <w:r w:rsidRPr="00686411">
        <w:rPr>
          <w:rFonts w:eastAsia="Calibri" w:cs="Arial"/>
          <w:color w:val="000000" w:themeColor="text1"/>
          <w:kern w:val="0"/>
          <w:lang w:eastAsia="hr-HR"/>
          <w14:ligatures w14:val="none"/>
        </w:rPr>
        <w:t>----</w:t>
      </w:r>
    </w:p>
    <w:p w14:paraId="6CD5BD16" w14:textId="77777777" w:rsidR="00EA6CD2" w:rsidRDefault="00EA6CD2" w:rsidP="00EA6CD2">
      <w:pPr>
        <w:rPr>
          <w:bCs/>
        </w:rPr>
      </w:pPr>
    </w:p>
    <w:p w14:paraId="3333166D" w14:textId="657BE3CD" w:rsidR="00795ADB" w:rsidRPr="009E4B7A" w:rsidRDefault="00795ADB" w:rsidP="00795ADB">
      <w:pPr>
        <w:pStyle w:val="Naslov3"/>
      </w:pPr>
      <w:bookmarkStart w:id="156" w:name="_Toc195017204"/>
      <w:r w:rsidRPr="009E4B7A">
        <w:rPr>
          <w:rFonts w:eastAsia="Calibri"/>
        </w:rPr>
        <w:t>7.1.4.</w:t>
      </w:r>
      <w:r>
        <w:rPr>
          <w:rFonts w:eastAsia="Calibri"/>
        </w:rPr>
        <w:t xml:space="preserve"> </w:t>
      </w:r>
      <w:r w:rsidRPr="009E4B7A">
        <w:rPr>
          <w:rFonts w:eastAsia="Calibri"/>
        </w:rPr>
        <w:t>PZO 4 – SREDIŠNJI GRADSKI PARK</w:t>
      </w:r>
      <w:bookmarkEnd w:id="156"/>
    </w:p>
    <w:p w14:paraId="3BF78165" w14:textId="77777777" w:rsidR="00735547" w:rsidRDefault="00735547" w:rsidP="00D94733">
      <w:pPr>
        <w:rPr>
          <w:rFonts w:cs="Arial"/>
        </w:rPr>
      </w:pPr>
    </w:p>
    <w:p w14:paraId="73FF0D86" w14:textId="77777777" w:rsidR="00795ADB" w:rsidRPr="00795ADB" w:rsidRDefault="00795ADB" w:rsidP="00795ADB">
      <w:pPr>
        <w:spacing w:line="240" w:lineRule="auto"/>
        <w:jc w:val="center"/>
        <w:rPr>
          <w:rFonts w:eastAsia="Times New Roman" w:cs="Arial"/>
          <w:b/>
          <w:kern w:val="0"/>
          <w:lang w:eastAsia="hr-HR"/>
          <w14:ligatures w14:val="none"/>
        </w:rPr>
      </w:pPr>
      <w:r w:rsidRPr="00795ADB">
        <w:rPr>
          <w:rFonts w:eastAsia="Times New Roman" w:cs="Arial"/>
          <w:b/>
          <w:kern w:val="0"/>
          <w:lang w:eastAsia="hr-HR"/>
          <w14:ligatures w14:val="none"/>
        </w:rPr>
        <w:t>Članak 48.</w:t>
      </w:r>
    </w:p>
    <w:p w14:paraId="72AE2910" w14:textId="77777777" w:rsidR="00B35031" w:rsidRDefault="00B35031" w:rsidP="00D94733">
      <w:pPr>
        <w:rPr>
          <w:rFonts w:cs="Arial"/>
        </w:rPr>
      </w:pPr>
    </w:p>
    <w:p w14:paraId="0D0EBCFC" w14:textId="46C664A5" w:rsidR="00795ADB" w:rsidRPr="009528A7" w:rsidRDefault="00795ADB" w:rsidP="00795ADB">
      <w:pPr>
        <w:pStyle w:val="Bezproreda"/>
        <w:ind w:left="567" w:hanging="567"/>
        <w:jc w:val="both"/>
        <w:rPr>
          <w:rFonts w:eastAsia="Times New Roman" w:cs="Arial"/>
          <w:color w:val="000000" w:themeColor="text1"/>
          <w:kern w:val="0"/>
          <w:lang w:eastAsia="hr-HR"/>
          <w14:ligatures w14:val="none"/>
        </w:rPr>
      </w:pPr>
      <w:r w:rsidRPr="009528A7">
        <w:rPr>
          <w:rFonts w:eastAsia="Times New Roman" w:cs="Arial"/>
          <w:color w:val="000000" w:themeColor="text1"/>
          <w:kern w:val="0"/>
          <w:lang w:eastAsia="hr-HR"/>
          <w14:ligatures w14:val="none"/>
        </w:rPr>
        <w:t xml:space="preserve">(1)    </w:t>
      </w:r>
      <w:r w:rsidR="000F2186">
        <w:rPr>
          <w:rFonts w:eastAsia="Times New Roman" w:cs="Arial"/>
          <w:color w:val="000000" w:themeColor="text1"/>
          <w:kern w:val="0"/>
          <w:lang w:eastAsia="hr-HR"/>
          <w14:ligatures w14:val="none"/>
        </w:rPr>
        <w:t xml:space="preserve"> </w:t>
      </w:r>
      <w:r w:rsidRPr="009528A7">
        <w:rPr>
          <w:rFonts w:eastAsia="Times New Roman" w:cs="Arial"/>
          <w:b/>
          <w:bCs/>
          <w:color w:val="000000" w:themeColor="text1"/>
          <w:kern w:val="0"/>
          <w:lang w:eastAsia="hr-HR"/>
          <w14:ligatures w14:val="none"/>
        </w:rPr>
        <w:t>Obuhvat čine sljedeće ulice</w:t>
      </w:r>
      <w:r w:rsidRPr="009528A7">
        <w:rPr>
          <w:rFonts w:eastAsia="Times New Roman" w:cs="Arial"/>
          <w:color w:val="000000" w:themeColor="text1"/>
          <w:kern w:val="0"/>
          <w:lang w:eastAsia="hr-HR"/>
          <w14:ligatures w14:val="none"/>
        </w:rPr>
        <w:t xml:space="preserve">: prostor sjeverozapadnog </w:t>
      </w:r>
      <w:proofErr w:type="spellStart"/>
      <w:r w:rsidRPr="009528A7">
        <w:rPr>
          <w:rFonts w:eastAsia="Times New Roman" w:cs="Arial"/>
          <w:color w:val="000000" w:themeColor="text1"/>
          <w:kern w:val="0"/>
          <w:lang w:eastAsia="hr-HR"/>
          <w14:ligatures w14:val="none"/>
        </w:rPr>
        <w:t>Gensbüllerovog</w:t>
      </w:r>
      <w:proofErr w:type="spellEnd"/>
      <w:r w:rsidRPr="009528A7">
        <w:rPr>
          <w:rFonts w:eastAsia="Times New Roman" w:cs="Arial"/>
          <w:color w:val="000000" w:themeColor="text1"/>
          <w:kern w:val="0"/>
          <w:lang w:eastAsia="hr-HR"/>
          <w14:ligatures w14:val="none"/>
        </w:rPr>
        <w:t xml:space="preserve"> bastiona, južno od Zrinskog trga, zapadno od Ulice Đure Estera, Istočno od Ulice Antuna </w:t>
      </w:r>
      <w:proofErr w:type="spellStart"/>
      <w:r w:rsidRPr="009528A7">
        <w:rPr>
          <w:rFonts w:eastAsia="Times New Roman" w:cs="Arial"/>
          <w:color w:val="000000" w:themeColor="text1"/>
          <w:kern w:val="0"/>
          <w:lang w:eastAsia="hr-HR"/>
          <w14:ligatures w14:val="none"/>
        </w:rPr>
        <w:t>Nemčića</w:t>
      </w:r>
      <w:proofErr w:type="spellEnd"/>
      <w:r w:rsidRPr="009528A7">
        <w:rPr>
          <w:rFonts w:eastAsia="Times New Roman" w:cs="Arial"/>
          <w:color w:val="000000" w:themeColor="text1"/>
          <w:kern w:val="0"/>
          <w:lang w:eastAsia="hr-HR"/>
          <w14:ligatures w14:val="none"/>
        </w:rPr>
        <w:t xml:space="preserve"> </w:t>
      </w:r>
      <w:proofErr w:type="spellStart"/>
      <w:r w:rsidRPr="009528A7">
        <w:rPr>
          <w:rFonts w:eastAsia="Times New Roman" w:cs="Arial"/>
          <w:color w:val="000000" w:themeColor="text1"/>
          <w:kern w:val="0"/>
          <w:lang w:eastAsia="hr-HR"/>
          <w14:ligatures w14:val="none"/>
        </w:rPr>
        <w:t>Gostovinskog</w:t>
      </w:r>
      <w:proofErr w:type="spellEnd"/>
      <w:r w:rsidRPr="009528A7">
        <w:rPr>
          <w:rFonts w:eastAsia="Times New Roman" w:cs="Arial"/>
          <w:color w:val="000000" w:themeColor="text1"/>
          <w:kern w:val="0"/>
          <w:lang w:eastAsia="hr-HR"/>
          <w14:ligatures w14:val="none"/>
        </w:rPr>
        <w:t xml:space="preserve">, sjeverno od Školske ulice i Ulice Matije Gupca, Gimnazijskog parka na Trgu mladosti, OŠ Antun </w:t>
      </w:r>
      <w:proofErr w:type="spellStart"/>
      <w:r w:rsidRPr="009528A7">
        <w:rPr>
          <w:rFonts w:eastAsia="Times New Roman" w:cs="Arial"/>
          <w:color w:val="000000" w:themeColor="text1"/>
          <w:kern w:val="0"/>
          <w:lang w:eastAsia="hr-HR"/>
          <w14:ligatures w14:val="none"/>
        </w:rPr>
        <w:t>Nemčić</w:t>
      </w:r>
      <w:proofErr w:type="spellEnd"/>
      <w:r w:rsidRPr="009528A7">
        <w:rPr>
          <w:rFonts w:eastAsia="Times New Roman" w:cs="Arial"/>
          <w:color w:val="000000" w:themeColor="text1"/>
          <w:kern w:val="0"/>
          <w:lang w:eastAsia="hr-HR"/>
          <w14:ligatures w14:val="none"/>
        </w:rPr>
        <w:t xml:space="preserve"> </w:t>
      </w:r>
      <w:proofErr w:type="spellStart"/>
      <w:r w:rsidRPr="009528A7">
        <w:rPr>
          <w:rFonts w:eastAsia="Times New Roman" w:cs="Arial"/>
          <w:color w:val="000000" w:themeColor="text1"/>
          <w:kern w:val="0"/>
          <w:lang w:eastAsia="hr-HR"/>
          <w14:ligatures w14:val="none"/>
        </w:rPr>
        <w:t>Gostovinski</w:t>
      </w:r>
      <w:proofErr w:type="spellEnd"/>
      <w:r w:rsidRPr="009528A7">
        <w:rPr>
          <w:rFonts w:eastAsia="Times New Roman" w:cs="Arial"/>
          <w:color w:val="000000" w:themeColor="text1"/>
          <w:kern w:val="0"/>
          <w:lang w:eastAsia="hr-HR"/>
          <w14:ligatures w14:val="none"/>
        </w:rPr>
        <w:t xml:space="preserve"> i školske sportske Dvorane Branimir.</w:t>
      </w:r>
    </w:p>
    <w:p w14:paraId="0974D9BB" w14:textId="77777777" w:rsidR="00795ADB" w:rsidRPr="009528A7" w:rsidRDefault="00795ADB" w:rsidP="00795ADB">
      <w:pPr>
        <w:spacing w:line="240" w:lineRule="auto"/>
        <w:ind w:left="567" w:hanging="567"/>
        <w:rPr>
          <w:rFonts w:eastAsia="Times New Roman" w:cs="Arial"/>
          <w:color w:val="000000" w:themeColor="text1"/>
          <w:kern w:val="0"/>
          <w:lang w:eastAsia="hr-HR"/>
          <w14:ligatures w14:val="none"/>
        </w:rPr>
      </w:pPr>
      <w:r w:rsidRPr="009528A7">
        <w:rPr>
          <w:rFonts w:eastAsia="Calibri" w:cs="Arial"/>
          <w:color w:val="000000" w:themeColor="text1"/>
          <w:kern w:val="0"/>
          <w:lang w:eastAsia="hr-HR"/>
          <w14:ligatures w14:val="none"/>
        </w:rPr>
        <w:t xml:space="preserve">(2)     Nalazi se unutar </w:t>
      </w:r>
      <w:r w:rsidRPr="009528A7">
        <w:rPr>
          <w:rFonts w:eastAsia="Times New Roman" w:cs="Arial"/>
          <w:color w:val="000000" w:themeColor="text1"/>
          <w:kern w:val="0"/>
          <w:lang w:eastAsia="hr-HR"/>
          <w14:ligatures w14:val="none"/>
        </w:rPr>
        <w:t>kulturno-povijesne cjeline grada Koprivnice (Z-2708).</w:t>
      </w:r>
    </w:p>
    <w:p w14:paraId="62D187AA" w14:textId="77777777" w:rsidR="00795ADB" w:rsidRPr="009528A7" w:rsidRDefault="00795ADB" w:rsidP="00795ADB">
      <w:pPr>
        <w:spacing w:line="240" w:lineRule="auto"/>
        <w:ind w:left="567" w:hanging="567"/>
        <w:rPr>
          <w:rFonts w:eastAsia="Times New Roman" w:cs="Arial"/>
          <w:color w:val="000000" w:themeColor="text1"/>
          <w:kern w:val="0"/>
          <w:lang w:eastAsia="hr-HR"/>
          <w14:ligatures w14:val="none"/>
        </w:rPr>
      </w:pPr>
      <w:r w:rsidRPr="009528A7">
        <w:rPr>
          <w:rFonts w:eastAsia="Times New Roman" w:cs="Arial"/>
          <w:color w:val="000000" w:themeColor="text1"/>
          <w:kern w:val="0"/>
          <w:lang w:eastAsia="hr-HR"/>
          <w14:ligatures w14:val="none"/>
        </w:rPr>
        <w:t xml:space="preserve">(3)     </w:t>
      </w:r>
      <w:r w:rsidRPr="009528A7">
        <w:rPr>
          <w:rFonts w:eastAsia="Times New Roman" w:cs="Arial"/>
          <w:b/>
          <w:bCs/>
          <w:color w:val="000000" w:themeColor="text1"/>
          <w:kern w:val="0"/>
          <w:lang w:eastAsia="hr-HR"/>
          <w14:ligatures w14:val="none"/>
        </w:rPr>
        <w:t>Mjere zaštite:</w:t>
      </w:r>
    </w:p>
    <w:p w14:paraId="1B4E6F75" w14:textId="77777777" w:rsidR="00795ADB" w:rsidRPr="009528A7" w:rsidRDefault="00795ADB" w:rsidP="00795ADB">
      <w:pPr>
        <w:spacing w:line="240" w:lineRule="auto"/>
        <w:ind w:firstLine="851"/>
        <w:rPr>
          <w:rFonts w:eastAsia="Calibri" w:cs="Arial"/>
          <w:b/>
          <w:bCs/>
          <w:color w:val="000000" w:themeColor="text1"/>
          <w:kern w:val="0"/>
          <w:lang w:eastAsia="hr-HR"/>
          <w14:ligatures w14:val="none"/>
        </w:rPr>
      </w:pPr>
      <w:r w:rsidRPr="009528A7">
        <w:rPr>
          <w:rFonts w:eastAsia="Calibri" w:cs="Arial"/>
          <w:b/>
          <w:bCs/>
          <w:color w:val="000000" w:themeColor="text1"/>
          <w:kern w:val="0"/>
          <w:lang w:eastAsia="hr-HR"/>
          <w14:ligatures w14:val="none"/>
        </w:rPr>
        <w:t>Mjere očuvanja:</w:t>
      </w:r>
    </w:p>
    <w:p w14:paraId="2B16A828" w14:textId="77777777" w:rsidR="00795ADB" w:rsidRPr="009528A7" w:rsidRDefault="00795ADB" w:rsidP="00795ADB">
      <w:pPr>
        <w:pStyle w:val="Bezproreda"/>
        <w:numPr>
          <w:ilvl w:val="0"/>
          <w:numId w:val="69"/>
        </w:numPr>
        <w:ind w:left="1134" w:hanging="283"/>
        <w:jc w:val="both"/>
        <w:rPr>
          <w:rFonts w:eastAsia="Calibri" w:cs="Arial"/>
          <w:color w:val="000000" w:themeColor="text1"/>
          <w:kern w:val="0"/>
          <w:lang w:eastAsia="hr-HR"/>
          <w14:ligatures w14:val="none"/>
        </w:rPr>
      </w:pPr>
      <w:r w:rsidRPr="009528A7">
        <w:rPr>
          <w:rFonts w:eastAsia="Calibri" w:cs="Arial"/>
          <w:color w:val="000000" w:themeColor="text1"/>
          <w:kern w:val="0"/>
          <w:lang w:eastAsia="hr-HR"/>
          <w14:ligatures w14:val="none"/>
        </w:rPr>
        <w:t>Čuvanje postojećeg biljnog fonda stručnim njegovanjem i održavanjem: stručni nadzor pri iskopu u blizini korijenskog sklopa stabala, vraćanje travnjaka u izvorno stanje ukoliko su degradirani korištenjem.</w:t>
      </w:r>
    </w:p>
    <w:p w14:paraId="1F3DD967" w14:textId="77777777" w:rsidR="00795ADB" w:rsidRPr="009528A7" w:rsidRDefault="00795ADB" w:rsidP="00795ADB">
      <w:pPr>
        <w:pStyle w:val="Bezproreda"/>
        <w:numPr>
          <w:ilvl w:val="0"/>
          <w:numId w:val="69"/>
        </w:numPr>
        <w:ind w:left="1134" w:hanging="283"/>
        <w:jc w:val="both"/>
        <w:rPr>
          <w:rFonts w:eastAsia="Calibri" w:cs="Arial"/>
          <w:color w:val="000000" w:themeColor="text1"/>
          <w:kern w:val="0"/>
          <w:lang w:eastAsia="hr-HR"/>
          <w14:ligatures w14:val="none"/>
        </w:rPr>
      </w:pPr>
      <w:r w:rsidRPr="009528A7">
        <w:rPr>
          <w:rFonts w:eastAsia="Calibri" w:cs="Arial"/>
          <w:color w:val="000000" w:themeColor="text1"/>
          <w:kern w:val="0"/>
          <w:lang w:eastAsia="hr-HR"/>
          <w14:ligatures w14:val="none"/>
        </w:rPr>
        <w:t>Čuvanje i održavanje urbane plastike i opreme parka: čuvanje i održavanje drvenog glazbenog paviljona i fontane u izvornom stanju, održavanje javnog zahoda i trafostanice u izvornom stanju.</w:t>
      </w:r>
    </w:p>
    <w:p w14:paraId="22CA1A37" w14:textId="77777777" w:rsidR="00795ADB" w:rsidRPr="009528A7" w:rsidRDefault="00795ADB" w:rsidP="00795ADB">
      <w:pPr>
        <w:spacing w:line="240" w:lineRule="auto"/>
        <w:ind w:firstLine="851"/>
        <w:rPr>
          <w:rFonts w:eastAsia="Calibri" w:cs="Arial"/>
          <w:b/>
          <w:bCs/>
          <w:color w:val="000000" w:themeColor="text1"/>
          <w:kern w:val="0"/>
          <w:lang w:eastAsia="hr-HR"/>
          <w14:ligatures w14:val="none"/>
        </w:rPr>
      </w:pPr>
      <w:r w:rsidRPr="009528A7">
        <w:rPr>
          <w:rFonts w:eastAsia="Calibri" w:cs="Arial"/>
          <w:b/>
          <w:bCs/>
          <w:color w:val="000000" w:themeColor="text1"/>
          <w:kern w:val="0"/>
          <w:lang w:eastAsia="hr-HR"/>
          <w14:ligatures w14:val="none"/>
        </w:rPr>
        <w:t>Mjere unapređenja:</w:t>
      </w:r>
    </w:p>
    <w:p w14:paraId="3E5C62A2" w14:textId="77777777" w:rsidR="00795ADB" w:rsidRPr="009528A7" w:rsidRDefault="00795ADB" w:rsidP="00795ADB">
      <w:pPr>
        <w:pStyle w:val="Bezproreda"/>
        <w:numPr>
          <w:ilvl w:val="0"/>
          <w:numId w:val="69"/>
        </w:numPr>
        <w:ind w:left="1134" w:hanging="283"/>
        <w:jc w:val="both"/>
        <w:rPr>
          <w:rFonts w:eastAsia="Calibri" w:cs="Arial"/>
          <w:color w:val="000000" w:themeColor="text1"/>
          <w:kern w:val="0"/>
          <w:lang w:eastAsia="hr-HR"/>
          <w14:ligatures w14:val="none"/>
        </w:rPr>
      </w:pPr>
      <w:r w:rsidRPr="009528A7">
        <w:rPr>
          <w:rFonts w:eastAsia="Calibri" w:cs="Arial"/>
          <w:color w:val="000000" w:themeColor="text1"/>
          <w:kern w:val="0"/>
          <w:lang w:eastAsia="hr-HR"/>
          <w14:ligatures w14:val="none"/>
        </w:rPr>
        <w:t>Provesti do kraja projekt uređenja parka prema važećoj projektnoj dokumentaciji.</w:t>
      </w:r>
    </w:p>
    <w:p w14:paraId="7940B298" w14:textId="77777777" w:rsidR="00795ADB" w:rsidRPr="009528A7" w:rsidRDefault="00795ADB" w:rsidP="00795ADB">
      <w:pPr>
        <w:pStyle w:val="Bezproreda"/>
        <w:numPr>
          <w:ilvl w:val="0"/>
          <w:numId w:val="69"/>
        </w:numPr>
        <w:ind w:left="1134" w:hanging="283"/>
        <w:jc w:val="both"/>
        <w:rPr>
          <w:rFonts w:eastAsia="Calibri" w:cs="Arial"/>
          <w:color w:val="000000" w:themeColor="text1"/>
          <w:kern w:val="0"/>
          <w:lang w:eastAsia="hr-HR"/>
          <w14:ligatures w14:val="none"/>
        </w:rPr>
      </w:pPr>
      <w:r w:rsidRPr="009528A7">
        <w:rPr>
          <w:rFonts w:eastAsia="Calibri" w:cs="Arial"/>
          <w:color w:val="000000" w:themeColor="text1"/>
          <w:kern w:val="0"/>
          <w:lang w:eastAsia="hr-HR"/>
          <w14:ligatures w14:val="none"/>
        </w:rPr>
        <w:t>Nužan je konzervatorski nadzor nad izvođenjem radova da ne bi došlo do trajnih gubitaka povijesnog zelenila.</w:t>
      </w:r>
    </w:p>
    <w:p w14:paraId="421077F1" w14:textId="77777777" w:rsidR="00795ADB" w:rsidRPr="009528A7" w:rsidRDefault="00795ADB" w:rsidP="00795ADB">
      <w:pPr>
        <w:pStyle w:val="Bezproreda"/>
        <w:numPr>
          <w:ilvl w:val="0"/>
          <w:numId w:val="69"/>
        </w:numPr>
        <w:ind w:left="1134" w:hanging="283"/>
        <w:jc w:val="both"/>
        <w:rPr>
          <w:rFonts w:eastAsia="Calibri" w:cs="Arial"/>
          <w:color w:val="000000" w:themeColor="text1"/>
          <w:kern w:val="0"/>
          <w:lang w:eastAsia="hr-HR"/>
          <w14:ligatures w14:val="none"/>
        </w:rPr>
      </w:pPr>
      <w:r w:rsidRPr="009528A7">
        <w:rPr>
          <w:rFonts w:eastAsia="Calibri" w:cs="Arial"/>
          <w:color w:val="000000" w:themeColor="text1"/>
          <w:kern w:val="0"/>
          <w:lang w:eastAsia="hr-HR"/>
          <w14:ligatures w14:val="none"/>
        </w:rPr>
        <w:t>Potrebno je održavati i sanirati povijesno hortikulturno uređenje i povijesno zelenilo, te povijesnu urbanu opremu i paviljon.</w:t>
      </w:r>
    </w:p>
    <w:p w14:paraId="0CD622CF" w14:textId="77777777" w:rsidR="00795ADB" w:rsidRPr="009528A7" w:rsidRDefault="00795ADB" w:rsidP="00795ADB">
      <w:pPr>
        <w:pStyle w:val="Bezproreda"/>
        <w:numPr>
          <w:ilvl w:val="0"/>
          <w:numId w:val="69"/>
        </w:numPr>
        <w:ind w:left="1134" w:hanging="283"/>
        <w:jc w:val="both"/>
        <w:rPr>
          <w:rFonts w:eastAsia="Calibri" w:cs="Arial"/>
          <w:color w:val="000000" w:themeColor="text1"/>
          <w:kern w:val="0"/>
          <w:lang w:eastAsia="hr-HR"/>
          <w14:ligatures w14:val="none"/>
        </w:rPr>
      </w:pPr>
      <w:r w:rsidRPr="009528A7">
        <w:rPr>
          <w:rFonts w:eastAsia="Calibri" w:cs="Arial"/>
          <w:color w:val="000000" w:themeColor="text1"/>
          <w:kern w:val="0"/>
          <w:lang w:eastAsia="hr-HR"/>
          <w14:ligatures w14:val="none"/>
        </w:rPr>
        <w:t>Sadnja cvjetnjaka, cvjetnih površina i ostalih elemenata parka prema važećem hortikulturnom rješenju.</w:t>
      </w:r>
    </w:p>
    <w:p w14:paraId="0E0212E7" w14:textId="77777777" w:rsidR="00795ADB" w:rsidRPr="009528A7" w:rsidRDefault="00795ADB" w:rsidP="00795ADB">
      <w:pPr>
        <w:pStyle w:val="Bezproreda"/>
        <w:numPr>
          <w:ilvl w:val="0"/>
          <w:numId w:val="69"/>
        </w:numPr>
        <w:ind w:left="1134" w:hanging="283"/>
        <w:jc w:val="both"/>
        <w:rPr>
          <w:rFonts w:eastAsia="Calibri" w:cs="Arial"/>
          <w:color w:val="000000" w:themeColor="text1"/>
          <w:kern w:val="0"/>
          <w:lang w:eastAsia="hr-HR"/>
          <w14:ligatures w14:val="none"/>
        </w:rPr>
      </w:pPr>
      <w:r w:rsidRPr="009528A7">
        <w:rPr>
          <w:rFonts w:eastAsia="Calibri" w:cs="Arial"/>
          <w:color w:val="000000" w:themeColor="text1"/>
          <w:kern w:val="0"/>
          <w:lang w:eastAsia="hr-HR"/>
          <w14:ligatures w14:val="none"/>
        </w:rPr>
        <w:t>Redovito uklanjanje privremenih konstrukcija, te vraćanje parka u izvorno stanje nakon toga.</w:t>
      </w:r>
    </w:p>
    <w:p w14:paraId="009BE823" w14:textId="77777777" w:rsidR="00795ADB" w:rsidRPr="009528A7" w:rsidRDefault="00795ADB" w:rsidP="00795ADB">
      <w:pPr>
        <w:pStyle w:val="Bezproreda"/>
        <w:numPr>
          <w:ilvl w:val="0"/>
          <w:numId w:val="69"/>
        </w:numPr>
        <w:ind w:left="1134" w:hanging="283"/>
        <w:jc w:val="both"/>
        <w:rPr>
          <w:rFonts w:eastAsia="Calibri" w:cs="Arial"/>
          <w:color w:val="000000" w:themeColor="text1"/>
          <w:kern w:val="0"/>
          <w:lang w:eastAsia="hr-HR"/>
          <w14:ligatures w14:val="none"/>
        </w:rPr>
      </w:pPr>
      <w:r w:rsidRPr="009528A7">
        <w:rPr>
          <w:rFonts w:eastAsia="Calibri" w:cs="Arial"/>
          <w:color w:val="000000" w:themeColor="text1"/>
          <w:kern w:val="0"/>
          <w:lang w:eastAsia="hr-HR"/>
          <w14:ligatures w14:val="none"/>
        </w:rPr>
        <w:t>Održavanje pješačkih staza.</w:t>
      </w:r>
    </w:p>
    <w:p w14:paraId="78252D60" w14:textId="77777777" w:rsidR="00795ADB" w:rsidRPr="009528A7" w:rsidRDefault="00795ADB" w:rsidP="00795ADB">
      <w:pPr>
        <w:spacing w:line="240" w:lineRule="auto"/>
        <w:ind w:firstLine="851"/>
        <w:rPr>
          <w:rFonts w:eastAsia="Calibri" w:cs="Arial"/>
          <w:b/>
          <w:bCs/>
          <w:color w:val="000000" w:themeColor="text1"/>
          <w:kern w:val="0"/>
          <w:lang w:eastAsia="hr-HR"/>
          <w14:ligatures w14:val="none"/>
        </w:rPr>
      </w:pPr>
      <w:r w:rsidRPr="009528A7">
        <w:rPr>
          <w:rFonts w:eastAsia="Calibri" w:cs="Arial"/>
          <w:b/>
          <w:bCs/>
          <w:color w:val="000000" w:themeColor="text1"/>
          <w:kern w:val="0"/>
          <w:lang w:eastAsia="hr-HR"/>
          <w14:ligatures w14:val="none"/>
        </w:rPr>
        <w:t>Mjere prihvatljivih promjena:</w:t>
      </w:r>
    </w:p>
    <w:p w14:paraId="454AB197" w14:textId="77777777" w:rsidR="00795ADB" w:rsidRPr="009528A7" w:rsidRDefault="00795ADB" w:rsidP="00795ADB">
      <w:pPr>
        <w:pStyle w:val="Bezproreda"/>
        <w:numPr>
          <w:ilvl w:val="0"/>
          <w:numId w:val="69"/>
        </w:numPr>
        <w:ind w:left="1134" w:hanging="283"/>
        <w:jc w:val="both"/>
        <w:rPr>
          <w:rFonts w:eastAsia="Calibri" w:cs="Arial"/>
          <w:color w:val="000000" w:themeColor="text1"/>
          <w:kern w:val="0"/>
          <w:lang w:eastAsia="hr-HR"/>
          <w14:ligatures w14:val="none"/>
        </w:rPr>
      </w:pPr>
      <w:r w:rsidRPr="009528A7">
        <w:rPr>
          <w:rFonts w:eastAsia="Calibri" w:cs="Arial"/>
          <w:color w:val="000000" w:themeColor="text1"/>
          <w:kern w:val="0"/>
          <w:lang w:eastAsia="hr-HR"/>
          <w14:ligatures w14:val="none"/>
        </w:rPr>
        <w:t>Regulacija degradiranih dijelova hortikulturnog uzorka.</w:t>
      </w:r>
    </w:p>
    <w:p w14:paraId="5D8BBAA8" w14:textId="15D13AAD" w:rsidR="00795ADB" w:rsidRPr="009528A7" w:rsidRDefault="00795ADB" w:rsidP="00795ADB">
      <w:pPr>
        <w:pStyle w:val="Bezproreda"/>
        <w:ind w:firstLine="851"/>
        <w:jc w:val="both"/>
        <w:rPr>
          <w:rFonts w:eastAsia="Calibri" w:cs="Arial"/>
          <w:color w:val="000000" w:themeColor="text1"/>
          <w:kern w:val="0"/>
          <w:lang w:eastAsia="hr-HR"/>
          <w14:ligatures w14:val="none"/>
        </w:rPr>
      </w:pPr>
      <w:r w:rsidRPr="009528A7">
        <w:rPr>
          <w:rFonts w:eastAsia="Calibri" w:cs="Arial"/>
          <w:b/>
          <w:bCs/>
          <w:color w:val="000000" w:themeColor="text1"/>
          <w:kern w:val="0"/>
          <w:lang w:eastAsia="hr-HR"/>
          <w14:ligatures w14:val="none"/>
        </w:rPr>
        <w:t xml:space="preserve">Mjere zaštite arheološke baštine: </w:t>
      </w:r>
      <w:r w:rsidRPr="009528A7">
        <w:rPr>
          <w:rFonts w:eastAsia="Calibri" w:cs="Arial"/>
          <w:color w:val="000000" w:themeColor="text1"/>
          <w:kern w:val="0"/>
          <w:lang w:eastAsia="hr-HR"/>
          <w14:ligatures w14:val="none"/>
        </w:rPr>
        <w:t>---</w:t>
      </w:r>
    </w:p>
    <w:p w14:paraId="2D42C44D" w14:textId="77777777" w:rsidR="00795ADB" w:rsidRDefault="00795ADB" w:rsidP="00D94733">
      <w:pPr>
        <w:rPr>
          <w:rFonts w:cs="Arial"/>
        </w:rPr>
      </w:pPr>
    </w:p>
    <w:p w14:paraId="2E3CEE41" w14:textId="77777777" w:rsidR="00C94BC0" w:rsidRDefault="00C94BC0" w:rsidP="00D94733">
      <w:pPr>
        <w:rPr>
          <w:rFonts w:cs="Arial"/>
        </w:rPr>
      </w:pPr>
    </w:p>
    <w:p w14:paraId="371FE571" w14:textId="28BD8FC9" w:rsidR="00993DF6" w:rsidRDefault="00512E95" w:rsidP="00512E95">
      <w:pPr>
        <w:pStyle w:val="Naslov3"/>
      </w:pPr>
      <w:bookmarkStart w:id="157" w:name="_Toc195017205"/>
      <w:r w:rsidRPr="009E4B7A">
        <w:rPr>
          <w:rFonts w:eastAsia="Calibri"/>
        </w:rPr>
        <w:lastRenderedPageBreak/>
        <w:t>7.1.5.</w:t>
      </w:r>
      <w:r>
        <w:rPr>
          <w:rFonts w:eastAsia="Calibri"/>
        </w:rPr>
        <w:t xml:space="preserve"> </w:t>
      </w:r>
      <w:r w:rsidRPr="009E4B7A">
        <w:rPr>
          <w:rFonts w:eastAsia="Calibri"/>
        </w:rPr>
        <w:t>PZO 5 – CENTAR IZVAN BEDEMA – PODGRAĐE 1</w:t>
      </w:r>
      <w:bookmarkEnd w:id="157"/>
    </w:p>
    <w:p w14:paraId="26F50E27" w14:textId="77777777" w:rsidR="00512E95" w:rsidRDefault="00512E95" w:rsidP="00D94733">
      <w:pPr>
        <w:rPr>
          <w:rFonts w:cs="Arial"/>
        </w:rPr>
      </w:pPr>
    </w:p>
    <w:p w14:paraId="7F730D7A" w14:textId="77777777" w:rsidR="00512E95" w:rsidRPr="00512E95" w:rsidRDefault="00512E95" w:rsidP="00512E95">
      <w:pPr>
        <w:spacing w:line="240" w:lineRule="auto"/>
        <w:jc w:val="center"/>
        <w:rPr>
          <w:rFonts w:eastAsia="Times New Roman" w:cs="Arial"/>
          <w:b/>
          <w:kern w:val="0"/>
          <w:lang w:eastAsia="hr-HR"/>
          <w14:ligatures w14:val="none"/>
        </w:rPr>
      </w:pPr>
      <w:r w:rsidRPr="00512E95">
        <w:rPr>
          <w:rFonts w:eastAsia="Times New Roman" w:cs="Arial"/>
          <w:b/>
          <w:kern w:val="0"/>
          <w:lang w:eastAsia="hr-HR"/>
          <w14:ligatures w14:val="none"/>
        </w:rPr>
        <w:t>Članak 49.</w:t>
      </w:r>
    </w:p>
    <w:p w14:paraId="110F6703" w14:textId="77777777" w:rsidR="00512E95" w:rsidRDefault="00512E95" w:rsidP="00D94733">
      <w:pPr>
        <w:rPr>
          <w:rFonts w:cs="Arial"/>
        </w:rPr>
      </w:pPr>
    </w:p>
    <w:p w14:paraId="76A32C3F" w14:textId="7CD72225" w:rsidR="00512E95" w:rsidRPr="00865C6A" w:rsidRDefault="00512E95" w:rsidP="00512E95">
      <w:pPr>
        <w:pStyle w:val="Bezproreda"/>
        <w:ind w:left="567" w:hanging="567"/>
        <w:jc w:val="both"/>
        <w:rPr>
          <w:rFonts w:eastAsia="Times New Roman" w:cs="Arial"/>
          <w:kern w:val="0"/>
          <w:lang w:eastAsia="hr-HR"/>
          <w14:ligatures w14:val="none"/>
        </w:rPr>
      </w:pPr>
      <w:bookmarkStart w:id="158" w:name="_Hlk177210605"/>
      <w:r w:rsidRPr="00865C6A">
        <w:rPr>
          <w:rFonts w:eastAsia="Times New Roman" w:cs="Arial"/>
          <w:kern w:val="0"/>
          <w:lang w:eastAsia="hr-HR"/>
          <w14:ligatures w14:val="none"/>
        </w:rPr>
        <w:t xml:space="preserve">(1)   Obuhvat čine sljedeće ulice: Zrinski trg s pripadajućom gradnjom, Trg bana Josipa Jelačića s pripadajućom gradnjom, sjeverni dio Ulice Đure Estera s pripadajućom gradnjom, Ulica Antuna </w:t>
      </w:r>
      <w:proofErr w:type="spellStart"/>
      <w:r w:rsidRPr="00865C6A">
        <w:rPr>
          <w:rFonts w:eastAsia="Times New Roman" w:cs="Arial"/>
          <w:kern w:val="0"/>
          <w:lang w:eastAsia="hr-HR"/>
          <w14:ligatures w14:val="none"/>
        </w:rPr>
        <w:t>Nemčića</w:t>
      </w:r>
      <w:proofErr w:type="spellEnd"/>
      <w:r w:rsidRPr="00865C6A">
        <w:rPr>
          <w:rFonts w:eastAsia="Times New Roman" w:cs="Arial"/>
          <w:kern w:val="0"/>
          <w:lang w:eastAsia="hr-HR"/>
          <w14:ligatures w14:val="none"/>
        </w:rPr>
        <w:t xml:space="preserve"> s pripadajućom gradnjom.</w:t>
      </w:r>
    </w:p>
    <w:p w14:paraId="6CE5594E" w14:textId="77777777" w:rsidR="00512E95" w:rsidRPr="00865C6A" w:rsidRDefault="00512E95" w:rsidP="00512E95">
      <w:pPr>
        <w:spacing w:line="240" w:lineRule="auto"/>
        <w:ind w:left="567" w:hanging="567"/>
        <w:rPr>
          <w:rFonts w:eastAsia="Times New Roman" w:cs="Arial"/>
          <w:kern w:val="0"/>
          <w:lang w:eastAsia="hr-HR"/>
          <w14:ligatures w14:val="none"/>
        </w:rPr>
      </w:pPr>
      <w:r w:rsidRPr="00865C6A">
        <w:rPr>
          <w:rFonts w:eastAsia="Calibri" w:cs="Arial"/>
          <w:kern w:val="0"/>
          <w:lang w:eastAsia="hr-HR"/>
          <w14:ligatures w14:val="none"/>
        </w:rPr>
        <w:t xml:space="preserve">(2)     Nalazi se unutar </w:t>
      </w:r>
      <w:r w:rsidRPr="00865C6A">
        <w:rPr>
          <w:rFonts w:eastAsia="Times New Roman" w:cs="Arial"/>
          <w:kern w:val="0"/>
          <w:lang w:eastAsia="hr-HR"/>
          <w14:ligatures w14:val="none"/>
        </w:rPr>
        <w:t>kulturno-povijesne cjeline grada Koprivnice (Z-2708).</w:t>
      </w:r>
    </w:p>
    <w:p w14:paraId="359FFF3F" w14:textId="77777777" w:rsidR="00512E95" w:rsidRPr="00865C6A" w:rsidRDefault="00512E95" w:rsidP="00512E95">
      <w:pPr>
        <w:spacing w:line="240" w:lineRule="auto"/>
        <w:ind w:left="567" w:hanging="567"/>
        <w:rPr>
          <w:rFonts w:eastAsia="Times New Roman" w:cs="Arial"/>
          <w:kern w:val="0"/>
          <w:lang w:eastAsia="hr-HR"/>
          <w14:ligatures w14:val="none"/>
        </w:rPr>
      </w:pPr>
      <w:r w:rsidRPr="00865C6A">
        <w:rPr>
          <w:rFonts w:eastAsia="Times New Roman" w:cs="Arial"/>
          <w:kern w:val="0"/>
          <w:lang w:eastAsia="hr-HR"/>
          <w14:ligatures w14:val="none"/>
        </w:rPr>
        <w:t xml:space="preserve">(3)     </w:t>
      </w:r>
      <w:r w:rsidRPr="00865C6A">
        <w:rPr>
          <w:rFonts w:eastAsia="Times New Roman" w:cs="Arial"/>
          <w:b/>
          <w:bCs/>
          <w:kern w:val="0"/>
          <w:lang w:eastAsia="hr-HR"/>
          <w14:ligatures w14:val="none"/>
        </w:rPr>
        <w:t>Mjere zaštite:</w:t>
      </w:r>
    </w:p>
    <w:p w14:paraId="560FDBBE" w14:textId="77777777" w:rsidR="00512E95" w:rsidRPr="00865C6A" w:rsidRDefault="00512E95" w:rsidP="00512E95">
      <w:pPr>
        <w:spacing w:line="240" w:lineRule="auto"/>
        <w:ind w:firstLine="851"/>
        <w:rPr>
          <w:rFonts w:eastAsia="Calibri" w:cs="Arial"/>
          <w:b/>
          <w:bCs/>
          <w:kern w:val="0"/>
          <w:lang w:eastAsia="hr-HR"/>
          <w14:ligatures w14:val="none"/>
        </w:rPr>
      </w:pPr>
      <w:r w:rsidRPr="00865C6A">
        <w:rPr>
          <w:rFonts w:eastAsia="Calibri" w:cs="Arial"/>
          <w:b/>
          <w:bCs/>
          <w:kern w:val="0"/>
          <w:lang w:eastAsia="hr-HR"/>
          <w14:ligatures w14:val="none"/>
        </w:rPr>
        <w:t>Mjere očuvanja:</w:t>
      </w:r>
    </w:p>
    <w:p w14:paraId="396DE948" w14:textId="77777777" w:rsidR="00512E95" w:rsidRPr="00865C6A" w:rsidRDefault="00512E95" w:rsidP="00512E95">
      <w:pPr>
        <w:pStyle w:val="Bezproreda"/>
        <w:numPr>
          <w:ilvl w:val="0"/>
          <w:numId w:val="69"/>
        </w:numPr>
        <w:ind w:left="1134" w:hanging="283"/>
        <w:jc w:val="both"/>
        <w:rPr>
          <w:rFonts w:eastAsia="Calibri" w:cs="Arial"/>
          <w:kern w:val="0"/>
          <w:lang w:eastAsia="hr-HR"/>
          <w14:ligatures w14:val="none"/>
        </w:rPr>
      </w:pPr>
      <w:r w:rsidRPr="00865C6A">
        <w:rPr>
          <w:rFonts w:eastAsia="Calibri" w:cs="Arial"/>
          <w:kern w:val="0"/>
          <w:lang w:eastAsia="hr-HR"/>
          <w14:ligatures w14:val="none"/>
        </w:rPr>
        <w:t>Očuvanje i održavanje postojećeg urbanog uzorka.</w:t>
      </w:r>
    </w:p>
    <w:p w14:paraId="489B4027" w14:textId="77777777" w:rsidR="00512E95" w:rsidRPr="00865C6A" w:rsidRDefault="00512E95" w:rsidP="00512E95">
      <w:pPr>
        <w:pStyle w:val="Bezproreda"/>
        <w:numPr>
          <w:ilvl w:val="0"/>
          <w:numId w:val="69"/>
        </w:numPr>
        <w:ind w:left="1134" w:hanging="283"/>
        <w:jc w:val="both"/>
        <w:rPr>
          <w:rFonts w:eastAsia="Calibri" w:cs="Arial"/>
          <w:kern w:val="0"/>
          <w:lang w:eastAsia="hr-HR"/>
          <w14:ligatures w14:val="none"/>
        </w:rPr>
      </w:pPr>
      <w:r w:rsidRPr="00865C6A">
        <w:rPr>
          <w:rFonts w:eastAsia="Calibri" w:cs="Arial"/>
          <w:kern w:val="0"/>
          <w:lang w:eastAsia="hr-HR"/>
          <w14:ligatures w14:val="none"/>
        </w:rPr>
        <w:t>Pročelja zgrada obnavljati metodama održavanja,</w:t>
      </w:r>
      <w:r>
        <w:rPr>
          <w:rFonts w:eastAsia="Calibri" w:cs="Arial"/>
          <w:kern w:val="0"/>
          <w:lang w:eastAsia="hr-HR"/>
          <w14:ligatures w14:val="none"/>
        </w:rPr>
        <w:t xml:space="preserve"> </w:t>
      </w:r>
      <w:r w:rsidRPr="00865C6A">
        <w:rPr>
          <w:rFonts w:eastAsia="Calibri" w:cs="Arial"/>
          <w:kern w:val="0"/>
          <w:lang w:eastAsia="hr-HR"/>
          <w14:ligatures w14:val="none"/>
        </w:rPr>
        <w:t>konzervatorskih zahvata, restauracije i konzervatorske rekonstrukcije.</w:t>
      </w:r>
    </w:p>
    <w:p w14:paraId="06F8FF93" w14:textId="77777777" w:rsidR="00512E95" w:rsidRPr="00865C6A" w:rsidRDefault="00512E95" w:rsidP="00512E95">
      <w:pPr>
        <w:pStyle w:val="Bezproreda"/>
        <w:numPr>
          <w:ilvl w:val="0"/>
          <w:numId w:val="69"/>
        </w:numPr>
        <w:ind w:left="1134" w:hanging="283"/>
        <w:jc w:val="both"/>
        <w:rPr>
          <w:rFonts w:eastAsia="Calibri" w:cs="Arial"/>
          <w:kern w:val="0"/>
          <w:lang w:eastAsia="hr-HR"/>
          <w14:ligatures w14:val="none"/>
        </w:rPr>
      </w:pPr>
      <w:r w:rsidRPr="00865C6A">
        <w:rPr>
          <w:rFonts w:eastAsia="Calibri" w:cs="Arial"/>
          <w:kern w:val="0"/>
          <w:lang w:eastAsia="hr-HR"/>
          <w14:ligatures w14:val="none"/>
        </w:rPr>
        <w:t>Oblikovno neprihvatljive zahvate iznova preoblikovati poštujući obilježja izvornog oblikovanja.</w:t>
      </w:r>
    </w:p>
    <w:p w14:paraId="197150FE" w14:textId="77777777" w:rsidR="00512E95" w:rsidRPr="00865C6A" w:rsidRDefault="00512E95" w:rsidP="00512E95">
      <w:pPr>
        <w:pStyle w:val="Bezproreda"/>
        <w:numPr>
          <w:ilvl w:val="0"/>
          <w:numId w:val="69"/>
        </w:numPr>
        <w:ind w:left="1134" w:hanging="283"/>
        <w:jc w:val="both"/>
        <w:rPr>
          <w:rFonts w:eastAsia="Calibri" w:cs="Arial"/>
          <w:kern w:val="0"/>
          <w:lang w:eastAsia="hr-HR"/>
          <w14:ligatures w14:val="none"/>
        </w:rPr>
      </w:pPr>
      <w:r w:rsidRPr="00865C6A">
        <w:rPr>
          <w:rFonts w:eastAsia="Calibri" w:cs="Arial"/>
          <w:kern w:val="0"/>
          <w:lang w:eastAsia="hr-HR"/>
          <w14:ligatures w14:val="none"/>
        </w:rPr>
        <w:t>Poštivanje tradicije, funkcije prostora i sadržaja.</w:t>
      </w:r>
    </w:p>
    <w:p w14:paraId="2B3CE8A8" w14:textId="77777777" w:rsidR="00512E95" w:rsidRPr="00865C6A" w:rsidRDefault="00512E95" w:rsidP="00512E95">
      <w:pPr>
        <w:spacing w:line="240" w:lineRule="auto"/>
        <w:ind w:firstLine="851"/>
        <w:rPr>
          <w:rFonts w:eastAsia="Calibri" w:cs="Arial"/>
          <w:b/>
          <w:bCs/>
          <w:kern w:val="0"/>
          <w:lang w:eastAsia="hr-HR"/>
          <w14:ligatures w14:val="none"/>
        </w:rPr>
      </w:pPr>
      <w:r w:rsidRPr="00865C6A">
        <w:rPr>
          <w:rFonts w:eastAsia="Calibri" w:cs="Arial"/>
          <w:b/>
          <w:bCs/>
          <w:kern w:val="0"/>
          <w:lang w:eastAsia="hr-HR"/>
          <w14:ligatures w14:val="none"/>
        </w:rPr>
        <w:t>Mjere unapređenja:</w:t>
      </w:r>
    </w:p>
    <w:p w14:paraId="5AB63A57" w14:textId="77777777" w:rsidR="00512E95" w:rsidRPr="00865C6A" w:rsidRDefault="00512E95" w:rsidP="00512E95">
      <w:pPr>
        <w:pStyle w:val="Bezproreda"/>
        <w:numPr>
          <w:ilvl w:val="0"/>
          <w:numId w:val="69"/>
        </w:numPr>
        <w:ind w:left="1134" w:hanging="283"/>
        <w:jc w:val="both"/>
        <w:rPr>
          <w:rFonts w:eastAsia="Calibri" w:cs="Arial"/>
          <w:kern w:val="0"/>
          <w:lang w:eastAsia="hr-HR"/>
          <w14:ligatures w14:val="none"/>
        </w:rPr>
      </w:pPr>
      <w:r w:rsidRPr="00865C6A">
        <w:rPr>
          <w:rFonts w:eastAsia="Calibri" w:cs="Arial"/>
          <w:kern w:val="0"/>
          <w:lang w:eastAsia="hr-HR"/>
          <w14:ligatures w14:val="none"/>
        </w:rPr>
        <w:t>Moguća je nova izgradnja interpolacija u skladu s odredbama GUP-a.</w:t>
      </w:r>
    </w:p>
    <w:p w14:paraId="1BE8F61F" w14:textId="77777777" w:rsidR="00512E95" w:rsidRPr="00865C6A" w:rsidRDefault="00512E95" w:rsidP="00512E95">
      <w:pPr>
        <w:pStyle w:val="Bezproreda"/>
        <w:numPr>
          <w:ilvl w:val="0"/>
          <w:numId w:val="69"/>
        </w:numPr>
        <w:ind w:left="1134" w:hanging="283"/>
        <w:jc w:val="both"/>
        <w:rPr>
          <w:rFonts w:eastAsia="Calibri" w:cs="Arial"/>
          <w:kern w:val="0"/>
          <w:lang w:eastAsia="hr-HR"/>
          <w14:ligatures w14:val="none"/>
        </w:rPr>
      </w:pPr>
      <w:r w:rsidRPr="00865C6A">
        <w:rPr>
          <w:rFonts w:eastAsia="Calibri" w:cs="Arial"/>
          <w:kern w:val="0"/>
          <w:lang w:eastAsia="hr-HR"/>
          <w14:ligatures w14:val="none"/>
        </w:rPr>
        <w:t xml:space="preserve">Novu izgradnju visinom, gabaritom, položajem na građevnoj čestici, načinom ugradnje, oblikovanjem, </w:t>
      </w:r>
      <w:r w:rsidRPr="00865C6A">
        <w:rPr>
          <w:rFonts w:eastAsia="Calibri" w:cs="Arial"/>
          <w:strike/>
          <w:kern w:val="0"/>
          <w:lang w:eastAsia="hr-HR"/>
          <w14:ligatures w14:val="none"/>
        </w:rPr>
        <w:t>i</w:t>
      </w:r>
      <w:r w:rsidRPr="00865C6A">
        <w:rPr>
          <w:rFonts w:eastAsia="Calibri" w:cs="Arial"/>
          <w:kern w:val="0"/>
          <w:lang w:eastAsia="hr-HR"/>
          <w14:ligatures w14:val="none"/>
        </w:rPr>
        <w:t xml:space="preserve"> bojom pročelja te namjenom uskladiti sa susjednim povijesnim građevinama. Preporučena je izvedba kosog krova sljemena paralelnog s uličnim pročeljem, nagiba jednakog nagibu susjednih građevina (tako da pokriva zabat). Nije dozvoljena izgradnja krovnih kućica, već samo ugradnja prozora u ravnini krovne plohe. Dozvoljena je izgradnja ravnog krova potkrovlja, ali tako da je ono izgrađeno na 75% površine etaže i uvučeno s ulične strane. Nije dozvoljena izgradnja zidanih elemenata koji nadvisuju ogradu maksimalne visine 120 cm.</w:t>
      </w:r>
    </w:p>
    <w:p w14:paraId="5336C6EC" w14:textId="77777777" w:rsidR="00512E95" w:rsidRPr="00865C6A" w:rsidRDefault="00512E95" w:rsidP="00512E95">
      <w:pPr>
        <w:pStyle w:val="Bezproreda"/>
        <w:numPr>
          <w:ilvl w:val="0"/>
          <w:numId w:val="69"/>
        </w:numPr>
        <w:ind w:left="1134" w:hanging="283"/>
        <w:jc w:val="both"/>
        <w:rPr>
          <w:rFonts w:eastAsia="Calibri" w:cs="Arial"/>
          <w:b/>
          <w:bCs/>
          <w:kern w:val="0"/>
          <w:lang w:eastAsia="hr-HR"/>
          <w14:ligatures w14:val="none"/>
        </w:rPr>
      </w:pPr>
      <w:r w:rsidRPr="00865C6A">
        <w:rPr>
          <w:rFonts w:eastAsia="Calibri" w:cs="Arial"/>
          <w:b/>
          <w:bCs/>
          <w:kern w:val="0"/>
          <w:lang w:eastAsia="hr-HR"/>
          <w14:ligatures w14:val="none"/>
        </w:rPr>
        <w:t>Pomoćne građevine</w:t>
      </w:r>
    </w:p>
    <w:p w14:paraId="777A2665" w14:textId="77777777" w:rsidR="00512E95" w:rsidRPr="00865C6A" w:rsidRDefault="00512E95" w:rsidP="00512E95">
      <w:pPr>
        <w:pStyle w:val="Bezproreda"/>
        <w:numPr>
          <w:ilvl w:val="0"/>
          <w:numId w:val="69"/>
        </w:numPr>
        <w:ind w:left="1134" w:hanging="283"/>
        <w:jc w:val="both"/>
        <w:rPr>
          <w:rFonts w:eastAsia="Calibri" w:cs="Arial"/>
          <w:kern w:val="0"/>
          <w:lang w:eastAsia="hr-HR"/>
          <w14:ligatures w14:val="none"/>
        </w:rPr>
      </w:pPr>
      <w:r w:rsidRPr="00865C6A">
        <w:rPr>
          <w:rFonts w:eastAsia="Calibri" w:cs="Arial"/>
          <w:kern w:val="0"/>
          <w:lang w:eastAsia="hr-HR"/>
          <w14:ligatures w14:val="none"/>
        </w:rPr>
        <w:t>Moguća je izgradnja pomoćnih građevina najveće etažne visine građevine  E=P+1K+PK s ravnim (75% površine etaže) ili kosim krovom u stražnjem dijelu građevne čestice ili krila osnovnih građevina. Pomoćna građevina ne smije nadvisiti uličnu građevinu.</w:t>
      </w:r>
    </w:p>
    <w:p w14:paraId="241FE8A7" w14:textId="77777777" w:rsidR="00512E95" w:rsidRPr="00865C6A" w:rsidRDefault="00512E95" w:rsidP="00512E95">
      <w:pPr>
        <w:pStyle w:val="Bezproreda"/>
        <w:numPr>
          <w:ilvl w:val="0"/>
          <w:numId w:val="69"/>
        </w:numPr>
        <w:ind w:left="1134" w:hanging="283"/>
        <w:jc w:val="both"/>
        <w:rPr>
          <w:rFonts w:eastAsia="Calibri" w:cs="Arial"/>
          <w:kern w:val="0"/>
          <w:lang w:eastAsia="hr-HR"/>
          <w14:ligatures w14:val="none"/>
        </w:rPr>
      </w:pPr>
      <w:r w:rsidRPr="00865C6A">
        <w:rPr>
          <w:rFonts w:eastAsia="Calibri" w:cs="Arial"/>
          <w:kern w:val="0"/>
          <w:lang w:eastAsia="hr-HR"/>
          <w14:ligatures w14:val="none"/>
        </w:rPr>
        <w:t>Sve zahvate na građevinama koji se izvode s dvorišne ili bočne strane građevine izvoditi u smjeru aktivacije unutrašnjosti bloka, odnosno njegovo formiranje kao pasaža koji povezuje javne prostore trga ispred s javnim prostorima u zaleđu. Kao primarni cilj postaviti nalaženje pravnog okvira unutar kojeg bi se to omogućilo.</w:t>
      </w:r>
    </w:p>
    <w:p w14:paraId="772D2129" w14:textId="77777777" w:rsidR="00512E95" w:rsidRPr="00865C6A" w:rsidRDefault="00512E95" w:rsidP="00512E95">
      <w:pPr>
        <w:pStyle w:val="Bezproreda"/>
        <w:numPr>
          <w:ilvl w:val="0"/>
          <w:numId w:val="69"/>
        </w:numPr>
        <w:ind w:left="1134" w:hanging="283"/>
        <w:jc w:val="both"/>
        <w:rPr>
          <w:rFonts w:eastAsia="Calibri" w:cs="Arial"/>
          <w:kern w:val="0"/>
          <w:lang w:eastAsia="hr-HR"/>
          <w14:ligatures w14:val="none"/>
        </w:rPr>
      </w:pPr>
      <w:r w:rsidRPr="00865C6A">
        <w:rPr>
          <w:rFonts w:eastAsia="Calibri" w:cs="Arial"/>
          <w:kern w:val="0"/>
          <w:lang w:eastAsia="hr-HR"/>
          <w14:ligatures w14:val="none"/>
        </w:rPr>
        <w:t>Reklamni natpisi se mogu postavljati na prizemnim dijelovima pročelja, ispod vijenca prizemlja uz dopuštenje i prema uvjetima nadležnog Konzervatorskog odjela.</w:t>
      </w:r>
    </w:p>
    <w:p w14:paraId="195E2193" w14:textId="77777777" w:rsidR="00512E95" w:rsidRPr="00865C6A" w:rsidRDefault="00512E95" w:rsidP="00512E95">
      <w:pPr>
        <w:spacing w:line="240" w:lineRule="auto"/>
        <w:ind w:firstLine="851"/>
        <w:rPr>
          <w:rFonts w:eastAsia="Calibri" w:cs="Arial"/>
          <w:b/>
          <w:bCs/>
          <w:kern w:val="0"/>
          <w:lang w:eastAsia="hr-HR"/>
          <w14:ligatures w14:val="none"/>
        </w:rPr>
      </w:pPr>
      <w:r w:rsidRPr="00865C6A">
        <w:rPr>
          <w:rFonts w:eastAsia="Calibri" w:cs="Arial"/>
          <w:b/>
          <w:bCs/>
          <w:kern w:val="0"/>
          <w:lang w:eastAsia="hr-HR"/>
          <w14:ligatures w14:val="none"/>
        </w:rPr>
        <w:t>Mjere prihvatljivih promjena:</w:t>
      </w:r>
    </w:p>
    <w:p w14:paraId="4B3ACBA9" w14:textId="77777777" w:rsidR="00512E95" w:rsidRPr="00865C6A" w:rsidRDefault="00512E95" w:rsidP="00512E95">
      <w:pPr>
        <w:pStyle w:val="Bezproreda"/>
        <w:numPr>
          <w:ilvl w:val="0"/>
          <w:numId w:val="69"/>
        </w:numPr>
        <w:ind w:left="1134" w:hanging="283"/>
        <w:jc w:val="both"/>
        <w:rPr>
          <w:rFonts w:eastAsia="Calibri" w:cs="Arial"/>
          <w:kern w:val="0"/>
          <w:lang w:eastAsia="hr-HR"/>
          <w14:ligatures w14:val="none"/>
        </w:rPr>
      </w:pPr>
      <w:r w:rsidRPr="00865C6A">
        <w:rPr>
          <w:rFonts w:eastAsia="Calibri" w:cs="Arial"/>
          <w:kern w:val="0"/>
          <w:lang w:eastAsia="hr-HR"/>
          <w14:ligatures w14:val="none"/>
        </w:rPr>
        <w:t>Moguća je rekonstrukcija (dogradnja i nadogradnja) u skladu s odredbama GUP-a.</w:t>
      </w:r>
    </w:p>
    <w:p w14:paraId="29A3E245" w14:textId="77777777" w:rsidR="00512E95" w:rsidRPr="00865C6A" w:rsidRDefault="00512E95" w:rsidP="00512E95">
      <w:pPr>
        <w:pStyle w:val="Bezproreda"/>
        <w:numPr>
          <w:ilvl w:val="0"/>
          <w:numId w:val="69"/>
        </w:numPr>
        <w:ind w:left="1134" w:hanging="283"/>
        <w:jc w:val="both"/>
        <w:rPr>
          <w:rFonts w:eastAsia="Calibri" w:cs="Arial"/>
          <w:kern w:val="0"/>
          <w:lang w:eastAsia="hr-HR"/>
          <w14:ligatures w14:val="none"/>
        </w:rPr>
      </w:pPr>
      <w:r w:rsidRPr="00865C6A">
        <w:rPr>
          <w:rFonts w:eastAsia="Calibri" w:cs="Arial"/>
          <w:kern w:val="0"/>
          <w:lang w:eastAsia="hr-HR"/>
          <w14:ligatures w14:val="none"/>
        </w:rPr>
        <w:t>Na povijesno vrijednim zgradama evidentiranim u popisu kulturnih dobara nije prihvatljivo izvođenje rekonstrukcije (dogradnje i nadogradnje), odnosno ona je prihvatljiva ukoliko se izvodi na stražnjim dijelovima zgrada tako da nije vidljivo na pročeljima.</w:t>
      </w:r>
    </w:p>
    <w:p w14:paraId="0F2C3CAC" w14:textId="665735D4" w:rsidR="00512E95" w:rsidRPr="00865C6A" w:rsidRDefault="00512E95" w:rsidP="00512E95">
      <w:pPr>
        <w:pStyle w:val="Bezproreda"/>
        <w:ind w:firstLine="851"/>
        <w:jc w:val="both"/>
        <w:rPr>
          <w:rFonts w:eastAsia="Calibri" w:cs="Arial"/>
          <w:b/>
          <w:bCs/>
          <w:kern w:val="0"/>
          <w:lang w:eastAsia="hr-HR"/>
          <w14:ligatures w14:val="none"/>
        </w:rPr>
      </w:pPr>
      <w:r w:rsidRPr="00865C6A">
        <w:rPr>
          <w:rFonts w:eastAsia="Calibri" w:cs="Arial"/>
          <w:b/>
          <w:bCs/>
          <w:kern w:val="0"/>
          <w:lang w:eastAsia="hr-HR"/>
          <w14:ligatures w14:val="none"/>
        </w:rPr>
        <w:t>Mjere zaštite arheološke baštine:</w:t>
      </w:r>
      <w:r w:rsidRPr="00865C6A">
        <w:rPr>
          <w:rFonts w:eastAsia="Calibri" w:cs="Arial"/>
          <w:kern w:val="0"/>
          <w:lang w:eastAsia="hr-HR"/>
          <w14:ligatures w14:val="none"/>
        </w:rPr>
        <w:t xml:space="preserve"> ---</w:t>
      </w:r>
    </w:p>
    <w:bookmarkEnd w:id="158"/>
    <w:p w14:paraId="3A43C26B" w14:textId="77777777" w:rsidR="003F27EE" w:rsidRDefault="003F27EE" w:rsidP="00D94733">
      <w:pPr>
        <w:rPr>
          <w:rFonts w:cs="Arial"/>
        </w:rPr>
      </w:pPr>
    </w:p>
    <w:p w14:paraId="64A90189" w14:textId="77777777" w:rsidR="00C94BC0" w:rsidRDefault="00C94BC0" w:rsidP="00D94733">
      <w:pPr>
        <w:rPr>
          <w:rFonts w:cs="Arial"/>
        </w:rPr>
      </w:pPr>
    </w:p>
    <w:p w14:paraId="79470AC3" w14:textId="77777777" w:rsidR="00C94BC0" w:rsidRDefault="00C94BC0" w:rsidP="00D94733">
      <w:pPr>
        <w:rPr>
          <w:rFonts w:cs="Arial"/>
        </w:rPr>
      </w:pPr>
    </w:p>
    <w:p w14:paraId="62B7D61A" w14:textId="77777777" w:rsidR="00C94BC0" w:rsidRDefault="00C94BC0" w:rsidP="00D94733">
      <w:pPr>
        <w:rPr>
          <w:rFonts w:cs="Arial"/>
        </w:rPr>
      </w:pPr>
    </w:p>
    <w:p w14:paraId="20C099CF" w14:textId="77777777" w:rsidR="00C94BC0" w:rsidRDefault="00C94BC0" w:rsidP="00D94733">
      <w:pPr>
        <w:rPr>
          <w:rFonts w:cs="Arial"/>
        </w:rPr>
      </w:pPr>
    </w:p>
    <w:p w14:paraId="6D028ED0" w14:textId="1ACCD438" w:rsidR="00B733F3" w:rsidRPr="009E4B7A" w:rsidRDefault="00B733F3" w:rsidP="00B733F3">
      <w:pPr>
        <w:pStyle w:val="Naslov3"/>
      </w:pPr>
      <w:bookmarkStart w:id="159" w:name="_Toc195017206"/>
      <w:r w:rsidRPr="009E4B7A">
        <w:rPr>
          <w:lang w:eastAsia="hr-HR"/>
        </w:rPr>
        <w:lastRenderedPageBreak/>
        <w:t>7.1.6.</w:t>
      </w:r>
      <w:r>
        <w:rPr>
          <w:lang w:eastAsia="hr-HR"/>
        </w:rPr>
        <w:t xml:space="preserve"> </w:t>
      </w:r>
      <w:r w:rsidRPr="009E4B7A">
        <w:rPr>
          <w:lang w:eastAsia="hr-HR"/>
        </w:rPr>
        <w:t>PZO 6 – FLORIJANSKI TRG – PODGRAĐE 2 – dio unutar Z-2708</w:t>
      </w:r>
      <w:bookmarkEnd w:id="159"/>
    </w:p>
    <w:p w14:paraId="249175D1" w14:textId="77777777" w:rsidR="00B733F3" w:rsidRDefault="00B733F3" w:rsidP="00D94733">
      <w:pPr>
        <w:rPr>
          <w:rFonts w:cs="Arial"/>
        </w:rPr>
      </w:pPr>
    </w:p>
    <w:p w14:paraId="2B0EBB34" w14:textId="77777777" w:rsidR="00783C1D" w:rsidRPr="00783C1D" w:rsidRDefault="00783C1D" w:rsidP="00783C1D">
      <w:pPr>
        <w:spacing w:line="240" w:lineRule="auto"/>
        <w:jc w:val="center"/>
        <w:rPr>
          <w:rFonts w:eastAsia="Times New Roman" w:cs="Arial"/>
          <w:b/>
          <w:color w:val="ED7D31"/>
          <w:kern w:val="0"/>
          <w:lang w:eastAsia="hr-HR"/>
          <w14:ligatures w14:val="none"/>
        </w:rPr>
      </w:pPr>
      <w:r w:rsidRPr="00783C1D">
        <w:rPr>
          <w:rFonts w:eastAsia="Times New Roman" w:cs="Arial"/>
          <w:b/>
          <w:kern w:val="0"/>
          <w:lang w:eastAsia="hr-HR"/>
          <w14:ligatures w14:val="none"/>
        </w:rPr>
        <w:t>Članak 49.a</w:t>
      </w:r>
    </w:p>
    <w:p w14:paraId="0A59BA8F" w14:textId="77777777" w:rsidR="00783C1D" w:rsidRDefault="00783C1D" w:rsidP="00D94733">
      <w:pPr>
        <w:rPr>
          <w:rFonts w:cs="Arial"/>
        </w:rPr>
      </w:pPr>
    </w:p>
    <w:p w14:paraId="198C4A97" w14:textId="1D3E2C12" w:rsidR="003F27EE" w:rsidRPr="006E39DD" w:rsidRDefault="003F27EE" w:rsidP="003F27EE">
      <w:pPr>
        <w:spacing w:line="240" w:lineRule="auto"/>
        <w:ind w:left="567" w:hanging="567"/>
        <w:rPr>
          <w:rFonts w:eastAsia="Times New Roman" w:cs="Arial"/>
          <w:kern w:val="0"/>
          <w:lang w:eastAsia="hr-HR"/>
          <w14:ligatures w14:val="none"/>
        </w:rPr>
      </w:pPr>
      <w:r w:rsidRPr="006E39DD">
        <w:rPr>
          <w:rFonts w:eastAsia="Times New Roman" w:cs="Arial"/>
          <w:kern w:val="0"/>
          <w:lang w:eastAsia="hr-HR"/>
          <w14:ligatures w14:val="none"/>
        </w:rPr>
        <w:t xml:space="preserve">(1)    Obuhvat čine sljedeće ulice: </w:t>
      </w:r>
      <w:proofErr w:type="spellStart"/>
      <w:r w:rsidRPr="006E39DD">
        <w:rPr>
          <w:rFonts w:eastAsia="Times New Roman" w:cs="Arial"/>
          <w:kern w:val="0"/>
          <w:lang w:eastAsia="hr-HR"/>
          <w14:ligatures w14:val="none"/>
        </w:rPr>
        <w:t>Florijanski</w:t>
      </w:r>
      <w:proofErr w:type="spellEnd"/>
      <w:r w:rsidRPr="006E39DD">
        <w:rPr>
          <w:rFonts w:eastAsia="Times New Roman" w:cs="Arial"/>
          <w:kern w:val="0"/>
          <w:lang w:eastAsia="hr-HR"/>
          <w14:ligatures w14:val="none"/>
        </w:rPr>
        <w:t xml:space="preserve"> trg s parkom, veza na Ulicu Antuna </w:t>
      </w:r>
      <w:proofErr w:type="spellStart"/>
      <w:r w:rsidRPr="006E39DD">
        <w:rPr>
          <w:rFonts w:eastAsia="Times New Roman" w:cs="Arial"/>
          <w:kern w:val="0"/>
          <w:lang w:eastAsia="hr-HR"/>
          <w14:ligatures w14:val="none"/>
        </w:rPr>
        <w:t>Nemčića</w:t>
      </w:r>
      <w:proofErr w:type="spellEnd"/>
      <w:r w:rsidRPr="006E39DD">
        <w:rPr>
          <w:rFonts w:eastAsia="Times New Roman" w:cs="Arial"/>
          <w:kern w:val="0"/>
          <w:lang w:eastAsia="hr-HR"/>
          <w14:ligatures w14:val="none"/>
        </w:rPr>
        <w:t xml:space="preserve"> i Zrinski trg, veza na ulicu Hrvatske državnosti, početak Ulice Ante Starčevića, početak Ulice Frana Galovića.</w:t>
      </w:r>
    </w:p>
    <w:p w14:paraId="36162FD0" w14:textId="77777777" w:rsidR="003F27EE" w:rsidRPr="006E39DD" w:rsidRDefault="003F27EE" w:rsidP="003F27EE">
      <w:pPr>
        <w:spacing w:line="240" w:lineRule="auto"/>
        <w:ind w:left="567" w:hanging="567"/>
        <w:rPr>
          <w:rFonts w:eastAsia="Times New Roman" w:cs="Arial"/>
          <w:kern w:val="0"/>
          <w:lang w:eastAsia="hr-HR"/>
          <w14:ligatures w14:val="none"/>
        </w:rPr>
      </w:pPr>
      <w:r w:rsidRPr="006E39DD">
        <w:rPr>
          <w:rFonts w:eastAsia="Calibri" w:cs="Arial"/>
          <w:kern w:val="0"/>
          <w:lang w:eastAsia="hr-HR"/>
          <w14:ligatures w14:val="none"/>
        </w:rPr>
        <w:t xml:space="preserve">(2)     Nalazi se unutar </w:t>
      </w:r>
      <w:r w:rsidRPr="006E39DD">
        <w:rPr>
          <w:rFonts w:eastAsia="Times New Roman" w:cs="Arial"/>
          <w:kern w:val="0"/>
          <w:lang w:eastAsia="hr-HR"/>
          <w14:ligatures w14:val="none"/>
        </w:rPr>
        <w:t>kulturno-povijesne cjeline grada Koprivnice (Z-2708).</w:t>
      </w:r>
    </w:p>
    <w:p w14:paraId="0C3517CE" w14:textId="77777777" w:rsidR="003F27EE" w:rsidRPr="006E39DD" w:rsidRDefault="003F27EE" w:rsidP="003F27EE">
      <w:pPr>
        <w:spacing w:line="240" w:lineRule="auto"/>
        <w:ind w:left="567" w:hanging="567"/>
        <w:rPr>
          <w:rFonts w:eastAsia="Times New Roman" w:cs="Arial"/>
          <w:kern w:val="0"/>
          <w:lang w:eastAsia="hr-HR"/>
          <w14:ligatures w14:val="none"/>
        </w:rPr>
      </w:pPr>
      <w:r w:rsidRPr="006E39DD">
        <w:rPr>
          <w:rFonts w:eastAsia="Times New Roman" w:cs="Arial"/>
          <w:kern w:val="0"/>
          <w:lang w:eastAsia="hr-HR"/>
          <w14:ligatures w14:val="none"/>
        </w:rPr>
        <w:t xml:space="preserve">(3)     </w:t>
      </w:r>
      <w:r w:rsidRPr="006E39DD">
        <w:rPr>
          <w:rFonts w:eastAsia="Times New Roman" w:cs="Arial"/>
          <w:b/>
          <w:bCs/>
          <w:kern w:val="0"/>
          <w:lang w:eastAsia="hr-HR"/>
          <w14:ligatures w14:val="none"/>
        </w:rPr>
        <w:t>Mjere zaštite:</w:t>
      </w:r>
    </w:p>
    <w:p w14:paraId="6BDEFA1F" w14:textId="77777777" w:rsidR="003F27EE" w:rsidRPr="006E39DD" w:rsidRDefault="003F27EE" w:rsidP="003F27EE">
      <w:pPr>
        <w:spacing w:line="240" w:lineRule="auto"/>
        <w:ind w:firstLine="851"/>
        <w:rPr>
          <w:rFonts w:eastAsia="Calibri" w:cs="Arial"/>
          <w:b/>
          <w:bCs/>
          <w:kern w:val="0"/>
          <w:lang w:eastAsia="hr-HR"/>
          <w14:ligatures w14:val="none"/>
        </w:rPr>
      </w:pPr>
      <w:r w:rsidRPr="006E39DD">
        <w:rPr>
          <w:rFonts w:eastAsia="Calibri" w:cs="Arial"/>
          <w:b/>
          <w:bCs/>
          <w:kern w:val="0"/>
          <w:lang w:eastAsia="hr-HR"/>
          <w14:ligatures w14:val="none"/>
        </w:rPr>
        <w:t>Mjere očuvanja:</w:t>
      </w:r>
    </w:p>
    <w:p w14:paraId="642E719E" w14:textId="77777777" w:rsidR="003F27EE" w:rsidRPr="006E39DD" w:rsidRDefault="003F27EE" w:rsidP="003F27EE">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Očuvanje i održavanje vrednovanog urbanog uzorka.</w:t>
      </w:r>
    </w:p>
    <w:p w14:paraId="64C9AC10" w14:textId="77777777" w:rsidR="003F27EE" w:rsidRPr="006E39DD" w:rsidRDefault="003F27EE" w:rsidP="003F27EE">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Zgrade evidentirane popisom kulturnih dobara obnavljati metodama održavanja, konzervatorskih zahvata, restauracije, konzervatorske rekonstrukcije. Moguća je njihova rekonstrukcija ili nova izgradnja uz prethodnu izradu arhitektonskog snimka i njegovo pohranjivanje u nadležnom Konzervatorskom odjelu.</w:t>
      </w:r>
    </w:p>
    <w:p w14:paraId="27DAD0B5" w14:textId="77777777" w:rsidR="003F27EE" w:rsidRPr="006E39DD" w:rsidRDefault="003F27EE" w:rsidP="003F27EE">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Regulacija uređenja izloga i reklama.</w:t>
      </w:r>
    </w:p>
    <w:p w14:paraId="10858301" w14:textId="77777777" w:rsidR="003F27EE" w:rsidRPr="006E39DD" w:rsidRDefault="003F27EE" w:rsidP="003F27EE">
      <w:pPr>
        <w:spacing w:line="240" w:lineRule="auto"/>
        <w:ind w:firstLine="851"/>
        <w:rPr>
          <w:rFonts w:eastAsia="Calibri" w:cs="Arial"/>
          <w:b/>
          <w:bCs/>
          <w:kern w:val="0"/>
          <w:lang w:eastAsia="hr-HR"/>
          <w14:ligatures w14:val="none"/>
        </w:rPr>
      </w:pPr>
      <w:r w:rsidRPr="006E39DD">
        <w:rPr>
          <w:rFonts w:eastAsia="Calibri" w:cs="Arial"/>
          <w:b/>
          <w:bCs/>
          <w:kern w:val="0"/>
          <w:lang w:eastAsia="hr-HR"/>
          <w14:ligatures w14:val="none"/>
        </w:rPr>
        <w:t>Mjere unapređenja:</w:t>
      </w:r>
    </w:p>
    <w:p w14:paraId="6CFF6945" w14:textId="77777777" w:rsidR="003F27EE" w:rsidRPr="006E39DD" w:rsidRDefault="003F27EE" w:rsidP="003F27EE">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 xml:space="preserve">Dozvoljena je rekonstrukcija (dogradnja i nadogradnja) te nova gradnja interpolacija položajem, gabaritom, visinom građevine, nagibom i smjerom krova usklađena sa referentnom građevinom u nizu. Moguća je izgradnja ravnog krova na 75% površine zadnje etaže uvučeno sa strane uličnog pročelja u kojem slučaju visina ograde treba pratiti visinu vijenca referentne građevine. Referentne građevine su zgrade na </w:t>
      </w:r>
      <w:proofErr w:type="spellStart"/>
      <w:r w:rsidRPr="006E39DD">
        <w:rPr>
          <w:rFonts w:eastAsia="Calibri" w:cs="Arial"/>
          <w:kern w:val="0"/>
          <w:lang w:eastAsia="hr-HR"/>
          <w14:ligatures w14:val="none"/>
        </w:rPr>
        <w:t>Florijanskom</w:t>
      </w:r>
      <w:proofErr w:type="spellEnd"/>
      <w:r w:rsidRPr="006E39DD">
        <w:rPr>
          <w:rFonts w:eastAsia="Calibri" w:cs="Arial"/>
          <w:kern w:val="0"/>
          <w:lang w:eastAsia="hr-HR"/>
          <w14:ligatures w14:val="none"/>
        </w:rPr>
        <w:t xml:space="preserve"> trgu 4 i 12.</w:t>
      </w:r>
    </w:p>
    <w:p w14:paraId="1D7666D7" w14:textId="77777777" w:rsidR="003F27EE" w:rsidRPr="006E39DD" w:rsidRDefault="003F27EE" w:rsidP="003F27EE">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Dozvoljena je gradnja prateće građevine iza osnovne građevine visine krova najviše visine sljemena osnovne građevine.</w:t>
      </w:r>
    </w:p>
    <w:p w14:paraId="625419CC" w14:textId="77777777" w:rsidR="003F27EE" w:rsidRPr="006E39DD" w:rsidRDefault="003F27EE" w:rsidP="003F27EE">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Dozvoljena je gradnja pomoćnih građevina u stražnjem dijelu  građevne čestice.</w:t>
      </w:r>
    </w:p>
    <w:p w14:paraId="4F6EA331" w14:textId="77777777" w:rsidR="003F27EE" w:rsidRPr="006E39DD" w:rsidRDefault="003F27EE" w:rsidP="003F27EE">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Regulacija degradiranih dijelova urbanog uzorka.</w:t>
      </w:r>
    </w:p>
    <w:p w14:paraId="627760D8" w14:textId="77777777" w:rsidR="003F27EE" w:rsidRPr="006E39DD" w:rsidRDefault="003F27EE" w:rsidP="003F27EE">
      <w:pPr>
        <w:spacing w:line="240" w:lineRule="auto"/>
        <w:ind w:firstLine="851"/>
        <w:rPr>
          <w:rFonts w:eastAsia="Calibri" w:cs="Arial"/>
          <w:b/>
          <w:bCs/>
          <w:kern w:val="0"/>
          <w:lang w:eastAsia="hr-HR"/>
          <w14:ligatures w14:val="none"/>
        </w:rPr>
      </w:pPr>
      <w:r w:rsidRPr="006E39DD">
        <w:rPr>
          <w:rFonts w:eastAsia="Calibri" w:cs="Arial"/>
          <w:b/>
          <w:bCs/>
          <w:kern w:val="0"/>
          <w:lang w:eastAsia="hr-HR"/>
          <w14:ligatures w14:val="none"/>
        </w:rPr>
        <w:t>Mjere prihvatljivih promjena:</w:t>
      </w:r>
    </w:p>
    <w:p w14:paraId="18CB3AB4" w14:textId="77777777" w:rsidR="003F27EE" w:rsidRPr="006E39DD" w:rsidRDefault="003F27EE" w:rsidP="003F27EE">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Nije dozvoljena gradnja krovnih kućica. Dozvoljena je ugradnja prozora u ravnini krovne plohe te prenamjena tavana i potkrovlja u stambenu etažu.</w:t>
      </w:r>
    </w:p>
    <w:p w14:paraId="4797C503" w14:textId="77777777" w:rsidR="003F27EE" w:rsidRPr="006E39DD" w:rsidRDefault="003F27EE" w:rsidP="003F27EE">
      <w:pPr>
        <w:spacing w:line="240" w:lineRule="auto"/>
        <w:ind w:firstLine="851"/>
        <w:rPr>
          <w:rFonts w:eastAsia="Calibri" w:cs="Arial"/>
          <w:b/>
          <w:bCs/>
          <w:kern w:val="0"/>
          <w:lang w:eastAsia="hr-HR"/>
          <w14:ligatures w14:val="none"/>
        </w:rPr>
      </w:pPr>
      <w:r w:rsidRPr="006E39DD">
        <w:rPr>
          <w:rFonts w:eastAsia="Calibri" w:cs="Arial"/>
          <w:b/>
          <w:bCs/>
          <w:kern w:val="0"/>
          <w:lang w:eastAsia="hr-HR"/>
          <w14:ligatures w14:val="none"/>
        </w:rPr>
        <w:t xml:space="preserve">Mjere zaštite arheološke baštine: </w:t>
      </w:r>
    </w:p>
    <w:p w14:paraId="246DD1B8" w14:textId="77777777" w:rsidR="003F27EE" w:rsidRPr="006E39DD" w:rsidRDefault="003F27EE" w:rsidP="003F27EE">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 xml:space="preserve">Očuvanje </w:t>
      </w:r>
      <w:proofErr w:type="spellStart"/>
      <w:r w:rsidRPr="006E39DD">
        <w:rPr>
          <w:rFonts w:eastAsia="Calibri" w:cs="Arial"/>
          <w:kern w:val="0"/>
          <w:lang w:eastAsia="hr-HR"/>
          <w14:ligatures w14:val="none"/>
        </w:rPr>
        <w:t>in</w:t>
      </w:r>
      <w:proofErr w:type="spellEnd"/>
      <w:r w:rsidRPr="006E39DD">
        <w:rPr>
          <w:rFonts w:eastAsia="Calibri" w:cs="Arial"/>
          <w:kern w:val="0"/>
          <w:lang w:eastAsia="hr-HR"/>
          <w14:ligatures w14:val="none"/>
        </w:rPr>
        <w:t xml:space="preserve"> situ</w:t>
      </w:r>
    </w:p>
    <w:p w14:paraId="24133A37" w14:textId="6DD02EAD" w:rsidR="003F27EE" w:rsidRPr="006E39DD" w:rsidRDefault="003F27EE" w:rsidP="003F27EE">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Očuvanje dokumentiranjem.</w:t>
      </w:r>
    </w:p>
    <w:p w14:paraId="75D4A526" w14:textId="77777777" w:rsidR="003F27EE" w:rsidRDefault="003F27EE" w:rsidP="00D94733">
      <w:pPr>
        <w:rPr>
          <w:rFonts w:cs="Arial"/>
        </w:rPr>
      </w:pPr>
    </w:p>
    <w:p w14:paraId="264C4FE1" w14:textId="39D0510C" w:rsidR="00510126" w:rsidRPr="006E39DD" w:rsidRDefault="00510126" w:rsidP="00510126">
      <w:pPr>
        <w:pStyle w:val="Naslov3"/>
        <w:rPr>
          <w:lang w:eastAsia="hr-HR"/>
        </w:rPr>
      </w:pPr>
      <w:bookmarkStart w:id="160" w:name="_Toc195017207"/>
      <w:bookmarkStart w:id="161" w:name="_Hlk190874412"/>
      <w:r w:rsidRPr="006E39DD">
        <w:rPr>
          <w:lang w:eastAsia="hr-HR"/>
        </w:rPr>
        <w:t>7.1.7.</w:t>
      </w:r>
      <w:r>
        <w:rPr>
          <w:lang w:eastAsia="hr-HR"/>
        </w:rPr>
        <w:t xml:space="preserve"> </w:t>
      </w:r>
      <w:r w:rsidRPr="006E39DD">
        <w:rPr>
          <w:lang w:eastAsia="hr-HR"/>
        </w:rPr>
        <w:t>PZO 7 – TRG MLADOSTI – PODGRAĐE 3</w:t>
      </w:r>
      <w:bookmarkEnd w:id="160"/>
      <w:r w:rsidRPr="006E39DD">
        <w:rPr>
          <w:lang w:eastAsia="hr-HR"/>
        </w:rPr>
        <w:t xml:space="preserve">  </w:t>
      </w:r>
    </w:p>
    <w:bookmarkEnd w:id="161"/>
    <w:p w14:paraId="58A11FB6" w14:textId="77777777" w:rsidR="00510126" w:rsidRPr="006E39DD" w:rsidRDefault="00510126" w:rsidP="00510126">
      <w:pPr>
        <w:spacing w:line="240" w:lineRule="auto"/>
        <w:jc w:val="center"/>
        <w:rPr>
          <w:rFonts w:eastAsia="Times New Roman" w:cs="Arial"/>
          <w:b/>
          <w:color w:val="FF0000"/>
          <w:kern w:val="0"/>
          <w:lang w:eastAsia="hr-HR"/>
          <w14:ligatures w14:val="none"/>
        </w:rPr>
      </w:pPr>
    </w:p>
    <w:p w14:paraId="384A7311" w14:textId="77777777" w:rsidR="00510126" w:rsidRPr="006E39DD" w:rsidRDefault="00510126" w:rsidP="00510126">
      <w:pPr>
        <w:spacing w:line="240" w:lineRule="auto"/>
        <w:jc w:val="center"/>
        <w:rPr>
          <w:rFonts w:eastAsia="Times New Roman" w:cs="Arial"/>
          <w:b/>
          <w:kern w:val="0"/>
          <w:lang w:eastAsia="hr-HR"/>
          <w14:ligatures w14:val="none"/>
        </w:rPr>
      </w:pPr>
      <w:r w:rsidRPr="006E39DD">
        <w:rPr>
          <w:rFonts w:eastAsia="Times New Roman" w:cs="Arial"/>
          <w:b/>
          <w:kern w:val="0"/>
          <w:lang w:eastAsia="hr-HR"/>
          <w14:ligatures w14:val="none"/>
        </w:rPr>
        <w:t>Članak 49.b</w:t>
      </w:r>
    </w:p>
    <w:p w14:paraId="1B2D26E0" w14:textId="77777777" w:rsidR="00510126" w:rsidRPr="006E39DD" w:rsidRDefault="00510126" w:rsidP="00510126">
      <w:pPr>
        <w:spacing w:line="240" w:lineRule="auto"/>
        <w:ind w:left="567" w:hanging="567"/>
        <w:jc w:val="left"/>
        <w:rPr>
          <w:rFonts w:eastAsia="Times New Roman" w:cs="Arial"/>
          <w:kern w:val="0"/>
          <w:lang w:eastAsia="hr-HR"/>
          <w14:ligatures w14:val="none"/>
        </w:rPr>
      </w:pPr>
    </w:p>
    <w:p w14:paraId="2E390EBB" w14:textId="77777777" w:rsidR="00510126" w:rsidRPr="006E39DD" w:rsidRDefault="00510126" w:rsidP="00510126">
      <w:pPr>
        <w:spacing w:line="240" w:lineRule="auto"/>
        <w:ind w:left="567" w:hanging="567"/>
        <w:rPr>
          <w:rFonts w:eastAsia="Times New Roman" w:cs="Arial"/>
          <w:kern w:val="0"/>
          <w:lang w:eastAsia="hr-HR"/>
          <w14:ligatures w14:val="none"/>
        </w:rPr>
      </w:pPr>
      <w:r w:rsidRPr="006E39DD">
        <w:rPr>
          <w:rFonts w:eastAsia="Times New Roman" w:cs="Arial"/>
          <w:kern w:val="0"/>
          <w:lang w:eastAsia="hr-HR"/>
          <w14:ligatures w14:val="none"/>
        </w:rPr>
        <w:t xml:space="preserve">(1) </w:t>
      </w:r>
      <w:r w:rsidRPr="006E39DD">
        <w:rPr>
          <w:rFonts w:eastAsia="Times New Roman" w:cs="Arial"/>
          <w:kern w:val="0"/>
          <w:lang w:eastAsia="hr-HR"/>
          <w14:ligatures w14:val="none"/>
        </w:rPr>
        <w:tab/>
        <w:t xml:space="preserve">Obuhvat čine sljedeće ulice: Trg mladosti i zapadni dio Školske ulice sa zgradom gimnazije, sportskom dvoranom i igralištem, uključujući početak Ulice Antuna </w:t>
      </w:r>
      <w:proofErr w:type="spellStart"/>
      <w:r w:rsidRPr="006E39DD">
        <w:rPr>
          <w:rFonts w:eastAsia="Times New Roman" w:cs="Arial"/>
          <w:kern w:val="0"/>
          <w:lang w:eastAsia="hr-HR"/>
          <w14:ligatures w14:val="none"/>
        </w:rPr>
        <w:t>Nemčića</w:t>
      </w:r>
      <w:proofErr w:type="spellEnd"/>
      <w:r w:rsidRPr="006E39DD">
        <w:rPr>
          <w:rFonts w:eastAsia="Times New Roman" w:cs="Arial"/>
          <w:kern w:val="0"/>
          <w:lang w:eastAsia="hr-HR"/>
          <w14:ligatures w14:val="none"/>
        </w:rPr>
        <w:t xml:space="preserve"> s pravoslavnom crkvom, početak Ulice Antuna Mihanovića, Starogradske i Križevačke ulice.</w:t>
      </w:r>
    </w:p>
    <w:p w14:paraId="5DF6EDFB" w14:textId="77777777" w:rsidR="00510126" w:rsidRPr="006E39DD" w:rsidRDefault="00510126" w:rsidP="00510126">
      <w:pPr>
        <w:spacing w:line="240" w:lineRule="auto"/>
        <w:ind w:left="567" w:hanging="567"/>
        <w:rPr>
          <w:rFonts w:eastAsia="Times New Roman" w:cs="Arial"/>
          <w:kern w:val="0"/>
          <w:lang w:eastAsia="hr-HR"/>
          <w14:ligatures w14:val="none"/>
        </w:rPr>
      </w:pPr>
      <w:r w:rsidRPr="006E39DD">
        <w:rPr>
          <w:rFonts w:eastAsia="Calibri" w:cs="Arial"/>
          <w:kern w:val="0"/>
          <w:lang w:eastAsia="hr-HR"/>
          <w14:ligatures w14:val="none"/>
        </w:rPr>
        <w:t xml:space="preserve">(2)     Nalazi se unutar </w:t>
      </w:r>
      <w:r w:rsidRPr="006E39DD">
        <w:rPr>
          <w:rFonts w:eastAsia="Times New Roman" w:cs="Arial"/>
          <w:kern w:val="0"/>
          <w:lang w:eastAsia="hr-HR"/>
          <w14:ligatures w14:val="none"/>
        </w:rPr>
        <w:t>kulturno-povijesne cjeline grada Koprivnice (Z-2708).</w:t>
      </w:r>
    </w:p>
    <w:p w14:paraId="65148C0D" w14:textId="77777777" w:rsidR="00510126" w:rsidRPr="006E39DD" w:rsidRDefault="00510126" w:rsidP="00510126">
      <w:pPr>
        <w:spacing w:line="240" w:lineRule="auto"/>
        <w:ind w:left="567" w:hanging="567"/>
        <w:rPr>
          <w:rFonts w:eastAsia="Times New Roman" w:cs="Arial"/>
          <w:kern w:val="0"/>
          <w:lang w:eastAsia="hr-HR"/>
          <w14:ligatures w14:val="none"/>
        </w:rPr>
      </w:pPr>
      <w:r w:rsidRPr="006E39DD">
        <w:rPr>
          <w:rFonts w:eastAsia="Times New Roman" w:cs="Arial"/>
          <w:kern w:val="0"/>
          <w:lang w:eastAsia="hr-HR"/>
          <w14:ligatures w14:val="none"/>
        </w:rPr>
        <w:t xml:space="preserve">(3)     </w:t>
      </w:r>
      <w:r w:rsidRPr="006E39DD">
        <w:rPr>
          <w:rFonts w:eastAsia="Times New Roman" w:cs="Arial"/>
          <w:b/>
          <w:bCs/>
          <w:kern w:val="0"/>
          <w:lang w:eastAsia="hr-HR"/>
          <w14:ligatures w14:val="none"/>
        </w:rPr>
        <w:t>Mjere zaštite:</w:t>
      </w:r>
    </w:p>
    <w:p w14:paraId="604DAEB4" w14:textId="77777777" w:rsidR="00510126" w:rsidRPr="006E39DD" w:rsidRDefault="00510126" w:rsidP="00510126">
      <w:pPr>
        <w:spacing w:line="240" w:lineRule="auto"/>
        <w:ind w:firstLine="851"/>
        <w:rPr>
          <w:rFonts w:eastAsia="Calibri" w:cs="Arial"/>
          <w:b/>
          <w:bCs/>
          <w:kern w:val="0"/>
          <w:lang w:eastAsia="hr-HR"/>
          <w14:ligatures w14:val="none"/>
        </w:rPr>
      </w:pPr>
      <w:r w:rsidRPr="006E39DD">
        <w:rPr>
          <w:rFonts w:eastAsia="Calibri" w:cs="Arial"/>
          <w:b/>
          <w:bCs/>
          <w:kern w:val="0"/>
          <w:lang w:eastAsia="hr-HR"/>
          <w14:ligatures w14:val="none"/>
        </w:rPr>
        <w:t>Mjere očuvanja:</w:t>
      </w:r>
    </w:p>
    <w:p w14:paraId="1F342362"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Uređenje partera uz maksimalno poštivanje zatečenog zelenila. Održavanje građevina s ugostiteljskim sadržajima ispod drvoreda. Rekonstrukcija devastiranih povijesnih građevina.</w:t>
      </w:r>
    </w:p>
    <w:p w14:paraId="2E3E20F9" w14:textId="77777777" w:rsidR="00510126" w:rsidRPr="006E39DD" w:rsidRDefault="00510126" w:rsidP="00510126">
      <w:pPr>
        <w:spacing w:line="240" w:lineRule="auto"/>
        <w:ind w:firstLine="851"/>
        <w:rPr>
          <w:rFonts w:eastAsia="Calibri" w:cs="Arial"/>
          <w:b/>
          <w:bCs/>
          <w:kern w:val="0"/>
          <w:lang w:eastAsia="hr-HR"/>
          <w14:ligatures w14:val="none"/>
        </w:rPr>
      </w:pPr>
      <w:r w:rsidRPr="006E39DD">
        <w:rPr>
          <w:rFonts w:eastAsia="Calibri" w:cs="Arial"/>
          <w:b/>
          <w:bCs/>
          <w:kern w:val="0"/>
          <w:lang w:eastAsia="hr-HR"/>
          <w14:ligatures w14:val="none"/>
        </w:rPr>
        <w:t>Mjere unapređenja:</w:t>
      </w:r>
    </w:p>
    <w:p w14:paraId="2083B70B"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Uređenje partera uz maksimalno poštivanje zatečenog zelenila.</w:t>
      </w:r>
    </w:p>
    <w:p w14:paraId="7811D884" w14:textId="77777777" w:rsidR="00510126" w:rsidRPr="006E39DD" w:rsidRDefault="00510126" w:rsidP="00510126">
      <w:pPr>
        <w:spacing w:line="240" w:lineRule="auto"/>
        <w:ind w:firstLine="851"/>
        <w:rPr>
          <w:rFonts w:eastAsia="Calibri" w:cs="Arial"/>
          <w:b/>
          <w:bCs/>
          <w:kern w:val="0"/>
          <w:lang w:eastAsia="hr-HR"/>
          <w14:ligatures w14:val="none"/>
        </w:rPr>
      </w:pPr>
      <w:r w:rsidRPr="006E39DD">
        <w:rPr>
          <w:rFonts w:eastAsia="Calibri" w:cs="Arial"/>
          <w:b/>
          <w:bCs/>
          <w:kern w:val="0"/>
          <w:lang w:eastAsia="hr-HR"/>
          <w14:ligatures w14:val="none"/>
        </w:rPr>
        <w:t>Mjere prihvatljivih promjena:</w:t>
      </w:r>
    </w:p>
    <w:p w14:paraId="5FAC30A5"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 xml:space="preserve">Dozvoljena rekonstrukcija (dogradnja i nadogradnja) te gradnja novih građevina po principu interpolacije uz poštivanje položaja na građevnoj čestici, gabarita, visine </w:t>
      </w:r>
      <w:r w:rsidRPr="006E39DD">
        <w:rPr>
          <w:rFonts w:eastAsia="Calibri" w:cs="Arial"/>
          <w:kern w:val="0"/>
          <w:lang w:eastAsia="hr-HR"/>
          <w14:ligatures w14:val="none"/>
        </w:rPr>
        <w:lastRenderedPageBreak/>
        <w:t>građevine, nagiba i smjera krova u skladu s referentnom građevinom u nizu. Referentne građevine su zgrade na Trgu mladosti 1 i 16 te obiteljska kuća na Trg mladosti 9. Nije dozvoljena gradnja krovnih kućica. Dozvoljena je ugradnja prozora u ravnini krova.</w:t>
      </w:r>
    </w:p>
    <w:p w14:paraId="6BD30AF9"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Dozvoljena je gradnja pratećih građevina iza osnovne građevine tako da visina krova ne prelazi visinu sljemena osnovne građevine.</w:t>
      </w:r>
    </w:p>
    <w:p w14:paraId="1A58D4EA"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Dozvoljena je gradnja pomoćne građevine u stražnjem dijelu građevne čestice te na minimalnoj udaljenosti 5,0 m od regulacijske linije.</w:t>
      </w:r>
    </w:p>
    <w:p w14:paraId="5CECE28F"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Na potezu gdje stražnje pročelje građevne čestice graniči s javnim parkom dozvoljena je gradnja prateće građevine uvučene 3,0 m. Ako se gradi na manjoj udaljenosti nije dozvoljena ugradnja otvora. U slučaju gradnje ograde s dvorišne strane (prema javnom parku) obavezna je gradnja punog ogradnog zida visine 2,0 m u ravnini pročelja zgrade na Trgu mladosti 18.</w:t>
      </w:r>
    </w:p>
    <w:p w14:paraId="06BC61B8"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Obavezna je gradnja ograde na regulacijskoj liniji visine do 2,0 m.</w:t>
      </w:r>
    </w:p>
    <w:p w14:paraId="03FD7430" w14:textId="77777777" w:rsidR="00510126" w:rsidRPr="006E39DD" w:rsidRDefault="00510126" w:rsidP="00510126">
      <w:pPr>
        <w:spacing w:line="240" w:lineRule="auto"/>
        <w:ind w:firstLine="851"/>
        <w:rPr>
          <w:rFonts w:eastAsia="Calibri" w:cs="Arial"/>
          <w:b/>
          <w:bCs/>
          <w:kern w:val="0"/>
          <w:lang w:eastAsia="hr-HR"/>
          <w14:ligatures w14:val="none"/>
        </w:rPr>
      </w:pPr>
      <w:r w:rsidRPr="006E39DD">
        <w:rPr>
          <w:rFonts w:eastAsia="Calibri" w:cs="Arial"/>
          <w:b/>
          <w:bCs/>
          <w:kern w:val="0"/>
          <w:lang w:eastAsia="hr-HR"/>
          <w14:ligatures w14:val="none"/>
        </w:rPr>
        <w:t xml:space="preserve">Mjere zaštite arheološke baštine: </w:t>
      </w:r>
      <w:r w:rsidRPr="006E39DD">
        <w:rPr>
          <w:rFonts w:eastAsia="Calibri" w:cs="Arial"/>
          <w:kern w:val="0"/>
          <w:lang w:eastAsia="hr-HR"/>
          <w14:ligatures w14:val="none"/>
        </w:rPr>
        <w:t>----</w:t>
      </w:r>
    </w:p>
    <w:p w14:paraId="2D5F0C96" w14:textId="77777777" w:rsidR="00510126" w:rsidRPr="006E39DD" w:rsidRDefault="00510126" w:rsidP="00510126">
      <w:pPr>
        <w:spacing w:line="240" w:lineRule="auto"/>
        <w:ind w:left="567" w:hanging="567"/>
        <w:rPr>
          <w:rFonts w:eastAsia="Times New Roman" w:cs="Arial"/>
          <w:color w:val="FF0000"/>
          <w:kern w:val="0"/>
          <w:lang w:eastAsia="hr-HR"/>
          <w14:ligatures w14:val="none"/>
        </w:rPr>
      </w:pPr>
    </w:p>
    <w:p w14:paraId="3272A458" w14:textId="10B64223" w:rsidR="00510126" w:rsidRPr="006E39DD" w:rsidRDefault="00510126" w:rsidP="00510126">
      <w:pPr>
        <w:pStyle w:val="Naslov3"/>
        <w:rPr>
          <w:lang w:eastAsia="hr-HR"/>
        </w:rPr>
      </w:pPr>
      <w:bookmarkStart w:id="162" w:name="_Toc195017208"/>
      <w:bookmarkStart w:id="163" w:name="_Hlk190874566"/>
      <w:r w:rsidRPr="006E39DD">
        <w:rPr>
          <w:lang w:eastAsia="hr-HR"/>
        </w:rPr>
        <w:t>7.1.8.</w:t>
      </w:r>
      <w:r>
        <w:rPr>
          <w:lang w:eastAsia="hr-HR"/>
        </w:rPr>
        <w:t xml:space="preserve"> </w:t>
      </w:r>
      <w:r w:rsidRPr="006E39DD">
        <w:rPr>
          <w:lang w:eastAsia="hr-HR"/>
        </w:rPr>
        <w:t>PZO 8 – TRG DR. TOMISLAVA BARDEKA – PODGRAĐE 4</w:t>
      </w:r>
      <w:bookmarkEnd w:id="162"/>
    </w:p>
    <w:bookmarkEnd w:id="163"/>
    <w:p w14:paraId="7317933D" w14:textId="77777777" w:rsidR="00510126" w:rsidRPr="006E39DD" w:rsidRDefault="00510126" w:rsidP="00510126">
      <w:pPr>
        <w:spacing w:line="240" w:lineRule="auto"/>
        <w:jc w:val="center"/>
        <w:rPr>
          <w:rFonts w:eastAsia="Times New Roman" w:cs="Arial"/>
          <w:b/>
          <w:color w:val="FF0000"/>
          <w:kern w:val="0"/>
          <w:lang w:eastAsia="hr-HR"/>
          <w14:ligatures w14:val="none"/>
        </w:rPr>
      </w:pPr>
    </w:p>
    <w:p w14:paraId="6A78921B" w14:textId="77777777" w:rsidR="00510126" w:rsidRPr="006E39DD" w:rsidRDefault="00510126" w:rsidP="00510126">
      <w:pPr>
        <w:spacing w:line="240" w:lineRule="auto"/>
        <w:jc w:val="center"/>
        <w:rPr>
          <w:rFonts w:eastAsia="Times New Roman" w:cs="Arial"/>
          <w:b/>
          <w:kern w:val="0"/>
          <w:lang w:eastAsia="hr-HR"/>
          <w14:ligatures w14:val="none"/>
        </w:rPr>
      </w:pPr>
      <w:r w:rsidRPr="006E39DD">
        <w:rPr>
          <w:rFonts w:eastAsia="Times New Roman" w:cs="Arial"/>
          <w:b/>
          <w:kern w:val="0"/>
          <w:lang w:eastAsia="hr-HR"/>
          <w14:ligatures w14:val="none"/>
        </w:rPr>
        <w:t>Članak 49.c</w:t>
      </w:r>
    </w:p>
    <w:p w14:paraId="2E89F4E5" w14:textId="77777777" w:rsidR="00510126" w:rsidRPr="006E39DD" w:rsidRDefault="00510126" w:rsidP="00510126">
      <w:pPr>
        <w:spacing w:line="240" w:lineRule="auto"/>
        <w:ind w:left="567" w:hanging="567"/>
        <w:jc w:val="left"/>
        <w:rPr>
          <w:rFonts w:eastAsia="Times New Roman" w:cs="Arial"/>
          <w:color w:val="FF0000"/>
          <w:kern w:val="0"/>
          <w:lang w:eastAsia="hr-HR"/>
          <w14:ligatures w14:val="none"/>
        </w:rPr>
      </w:pPr>
    </w:p>
    <w:p w14:paraId="7D84BBEC" w14:textId="77777777" w:rsidR="00510126" w:rsidRPr="006E39DD" w:rsidRDefault="00510126" w:rsidP="00510126">
      <w:pPr>
        <w:spacing w:line="240" w:lineRule="auto"/>
        <w:ind w:left="567" w:hanging="567"/>
        <w:rPr>
          <w:rFonts w:eastAsia="Times New Roman" w:cs="Arial"/>
          <w:kern w:val="0"/>
          <w:lang w:eastAsia="hr-HR"/>
          <w14:ligatures w14:val="none"/>
        </w:rPr>
      </w:pPr>
      <w:r w:rsidRPr="006E39DD">
        <w:rPr>
          <w:rFonts w:eastAsia="Times New Roman" w:cs="Arial"/>
          <w:kern w:val="0"/>
          <w:lang w:eastAsia="hr-HR"/>
          <w14:ligatures w14:val="none"/>
        </w:rPr>
        <w:t xml:space="preserve">(1)    Obuhvat čine sljedeće ulice: Trg dr. Tomislava </w:t>
      </w:r>
      <w:proofErr w:type="spellStart"/>
      <w:r w:rsidRPr="006E39DD">
        <w:rPr>
          <w:rFonts w:eastAsia="Times New Roman" w:cs="Arial"/>
          <w:kern w:val="0"/>
          <w:lang w:eastAsia="hr-HR"/>
          <w14:ligatures w14:val="none"/>
        </w:rPr>
        <w:t>Bardeka</w:t>
      </w:r>
      <w:proofErr w:type="spellEnd"/>
      <w:r w:rsidRPr="006E39DD">
        <w:rPr>
          <w:rFonts w:eastAsia="Times New Roman" w:cs="Arial"/>
          <w:kern w:val="0"/>
          <w:lang w:eastAsia="hr-HR"/>
          <w14:ligatures w14:val="none"/>
        </w:rPr>
        <w:t xml:space="preserve"> s kompleksom stare Gradske bolnice i bolničkim parkom.</w:t>
      </w:r>
    </w:p>
    <w:p w14:paraId="682A388E" w14:textId="77777777" w:rsidR="00510126" w:rsidRPr="006E39DD" w:rsidRDefault="00510126" w:rsidP="00510126">
      <w:pPr>
        <w:spacing w:line="240" w:lineRule="auto"/>
        <w:ind w:left="567" w:hanging="567"/>
        <w:rPr>
          <w:rFonts w:eastAsia="Times New Roman" w:cs="Arial"/>
          <w:kern w:val="0"/>
          <w:lang w:eastAsia="hr-HR"/>
          <w14:ligatures w14:val="none"/>
        </w:rPr>
      </w:pPr>
      <w:r w:rsidRPr="006E39DD">
        <w:rPr>
          <w:rFonts w:eastAsia="Calibri" w:cs="Arial"/>
          <w:kern w:val="0"/>
          <w:lang w:eastAsia="hr-HR"/>
          <w14:ligatures w14:val="none"/>
        </w:rPr>
        <w:t xml:space="preserve">(2)     Nalazi se unutar </w:t>
      </w:r>
      <w:r w:rsidRPr="006E39DD">
        <w:rPr>
          <w:rFonts w:eastAsia="Times New Roman" w:cs="Arial"/>
          <w:kern w:val="0"/>
          <w:lang w:eastAsia="hr-HR"/>
          <w14:ligatures w14:val="none"/>
        </w:rPr>
        <w:t>kulturno-povijesne cjeline grada Koprivnice (Z-2708).</w:t>
      </w:r>
    </w:p>
    <w:p w14:paraId="36C8881D" w14:textId="77777777" w:rsidR="00510126" w:rsidRPr="006E39DD" w:rsidRDefault="00510126" w:rsidP="00510126">
      <w:pPr>
        <w:spacing w:line="240" w:lineRule="auto"/>
        <w:ind w:left="567" w:hanging="567"/>
        <w:rPr>
          <w:rFonts w:eastAsia="Times New Roman" w:cs="Arial"/>
          <w:kern w:val="0"/>
          <w:lang w:eastAsia="hr-HR"/>
          <w14:ligatures w14:val="none"/>
        </w:rPr>
      </w:pPr>
      <w:r w:rsidRPr="006E39DD">
        <w:rPr>
          <w:rFonts w:eastAsia="Times New Roman" w:cs="Arial"/>
          <w:kern w:val="0"/>
          <w:lang w:eastAsia="hr-HR"/>
          <w14:ligatures w14:val="none"/>
        </w:rPr>
        <w:t xml:space="preserve">(3)     </w:t>
      </w:r>
      <w:r w:rsidRPr="006E39DD">
        <w:rPr>
          <w:rFonts w:eastAsia="Times New Roman" w:cs="Arial"/>
          <w:b/>
          <w:bCs/>
          <w:kern w:val="0"/>
          <w:lang w:eastAsia="hr-HR"/>
          <w14:ligatures w14:val="none"/>
        </w:rPr>
        <w:t>Mjere zaštite:</w:t>
      </w:r>
    </w:p>
    <w:p w14:paraId="461A82EC" w14:textId="77777777" w:rsidR="00510126" w:rsidRPr="006E39DD" w:rsidRDefault="00510126" w:rsidP="00510126">
      <w:pPr>
        <w:spacing w:line="240" w:lineRule="auto"/>
        <w:ind w:firstLine="851"/>
        <w:rPr>
          <w:rFonts w:eastAsia="Calibri" w:cs="Arial"/>
          <w:b/>
          <w:bCs/>
          <w:kern w:val="0"/>
          <w:lang w:eastAsia="hr-HR"/>
          <w14:ligatures w14:val="none"/>
        </w:rPr>
      </w:pPr>
      <w:r w:rsidRPr="006E39DD">
        <w:rPr>
          <w:rFonts w:eastAsia="Calibri" w:cs="Arial"/>
          <w:b/>
          <w:bCs/>
          <w:kern w:val="0"/>
          <w:lang w:eastAsia="hr-HR"/>
          <w14:ligatures w14:val="none"/>
        </w:rPr>
        <w:t>Mjere očuvanja:</w:t>
      </w:r>
    </w:p>
    <w:p w14:paraId="021D6F08"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Očuvanje i održavanje visokog urbanog zelenila.</w:t>
      </w:r>
    </w:p>
    <w:p w14:paraId="3E392A79"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 xml:space="preserve">Građevine treba održavati restauracijom pročelja. Nije dozvoljena izgradnja krovnih kućica, već samo ugradnja prozora u ravnini krova. Dogradnja je moguća u unutrašnjosti bloka. </w:t>
      </w:r>
    </w:p>
    <w:p w14:paraId="321F3003"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Dozvoljena je nova izgradnja kao interpolacija koja zadržava prostorni red: usklađenost nove izgradnje s postojećom susjednom izgradnjom položajem na građevnoj čestici, visinom građevine i gabaritom.</w:t>
      </w:r>
    </w:p>
    <w:p w14:paraId="7181BB94" w14:textId="77777777" w:rsidR="00510126" w:rsidRPr="006E39DD" w:rsidRDefault="00510126" w:rsidP="00510126">
      <w:pPr>
        <w:spacing w:line="240" w:lineRule="auto"/>
        <w:ind w:firstLine="851"/>
        <w:rPr>
          <w:rFonts w:eastAsia="Calibri" w:cs="Arial"/>
          <w:b/>
          <w:bCs/>
          <w:kern w:val="0"/>
          <w:lang w:eastAsia="hr-HR"/>
          <w14:ligatures w14:val="none"/>
        </w:rPr>
      </w:pPr>
      <w:r w:rsidRPr="006E39DD">
        <w:rPr>
          <w:rFonts w:eastAsia="Calibri" w:cs="Arial"/>
          <w:b/>
          <w:bCs/>
          <w:kern w:val="0"/>
          <w:lang w:eastAsia="hr-HR"/>
          <w14:ligatures w14:val="none"/>
        </w:rPr>
        <w:t>Mjere unapređenja:</w:t>
      </w:r>
    </w:p>
    <w:p w14:paraId="19060A77"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Uređenje pristupa tržnici i prometa u mirovanju.</w:t>
      </w:r>
    </w:p>
    <w:p w14:paraId="17CC27B6"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 xml:space="preserve">Dozvoljena je rekonstrukcija (dogradnja i nadogradnja) i nova izgradnja principom interpolacije u skladu s referentnom građevinom na adresi Trg dr. Tomislava </w:t>
      </w:r>
      <w:proofErr w:type="spellStart"/>
      <w:r w:rsidRPr="006E39DD">
        <w:rPr>
          <w:rFonts w:eastAsia="Calibri" w:cs="Arial"/>
          <w:kern w:val="0"/>
          <w:lang w:eastAsia="hr-HR"/>
          <w14:ligatures w14:val="none"/>
        </w:rPr>
        <w:t>Bardeka</w:t>
      </w:r>
      <w:proofErr w:type="spellEnd"/>
      <w:r w:rsidRPr="006E39DD">
        <w:rPr>
          <w:rFonts w:eastAsia="Calibri" w:cs="Arial"/>
          <w:kern w:val="0"/>
          <w:lang w:eastAsia="hr-HR"/>
          <w14:ligatures w14:val="none"/>
        </w:rPr>
        <w:t xml:space="preserve"> 4 na način da se poštuje položaj na građevnoj čestici, visina građevine, nagib i smjer krova.</w:t>
      </w:r>
    </w:p>
    <w:p w14:paraId="0E1C389A"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Gradnja pratećih građevina dozvoljena sa stražnje strane osnovne građevine, a visinom ne smije nadvisiti sljeme osnovne građevine.</w:t>
      </w:r>
    </w:p>
    <w:p w14:paraId="6BB42A5C"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Moguća izgradnja pomoćnih građevina iza osnovne građevine ili uvučene minimalno 5,0 m od regulacijske linije.</w:t>
      </w:r>
    </w:p>
    <w:p w14:paraId="79C9F105" w14:textId="77777777" w:rsidR="00510126" w:rsidRPr="006E39DD" w:rsidRDefault="00510126" w:rsidP="00510126">
      <w:pPr>
        <w:spacing w:line="240" w:lineRule="auto"/>
        <w:ind w:firstLine="851"/>
        <w:rPr>
          <w:rFonts w:eastAsia="Calibri" w:cs="Arial"/>
          <w:b/>
          <w:bCs/>
          <w:kern w:val="0"/>
          <w:lang w:eastAsia="hr-HR"/>
          <w14:ligatures w14:val="none"/>
        </w:rPr>
      </w:pPr>
      <w:r w:rsidRPr="006E39DD">
        <w:rPr>
          <w:rFonts w:eastAsia="Calibri" w:cs="Arial"/>
          <w:b/>
          <w:bCs/>
          <w:kern w:val="0"/>
          <w:lang w:eastAsia="hr-HR"/>
          <w14:ligatures w14:val="none"/>
        </w:rPr>
        <w:t>Mjere prihvatljivih promjena:</w:t>
      </w:r>
    </w:p>
    <w:p w14:paraId="533058B5"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Regulacija degradiranih dijelova urbanog uzorka.</w:t>
      </w:r>
    </w:p>
    <w:p w14:paraId="00C7F664" w14:textId="77777777" w:rsidR="00510126" w:rsidRPr="006E39DD" w:rsidRDefault="00510126" w:rsidP="00510126">
      <w:pPr>
        <w:spacing w:line="240" w:lineRule="auto"/>
        <w:ind w:firstLine="851"/>
        <w:rPr>
          <w:rFonts w:eastAsia="Calibri" w:cs="Arial"/>
          <w:kern w:val="0"/>
          <w:lang w:eastAsia="hr-HR"/>
          <w14:ligatures w14:val="none"/>
        </w:rPr>
      </w:pPr>
      <w:r w:rsidRPr="006E39DD">
        <w:rPr>
          <w:rFonts w:eastAsia="Calibri" w:cs="Arial"/>
          <w:b/>
          <w:bCs/>
          <w:kern w:val="0"/>
          <w:lang w:eastAsia="hr-HR"/>
          <w14:ligatures w14:val="none"/>
        </w:rPr>
        <w:t xml:space="preserve">Mjere zaštite arheološke baštine: </w:t>
      </w:r>
      <w:r w:rsidRPr="006E39DD">
        <w:rPr>
          <w:rFonts w:eastAsia="Calibri" w:cs="Arial"/>
          <w:kern w:val="0"/>
          <w:lang w:eastAsia="hr-HR"/>
          <w14:ligatures w14:val="none"/>
        </w:rPr>
        <w:t>----</w:t>
      </w:r>
    </w:p>
    <w:p w14:paraId="12441D9E" w14:textId="77777777" w:rsidR="00510126" w:rsidRPr="006E39DD" w:rsidRDefault="00510126" w:rsidP="00510126">
      <w:pPr>
        <w:spacing w:line="240" w:lineRule="auto"/>
        <w:ind w:left="567" w:hanging="567"/>
        <w:rPr>
          <w:rFonts w:eastAsia="Times New Roman" w:cs="Arial"/>
          <w:color w:val="FF0000"/>
          <w:kern w:val="0"/>
          <w:lang w:eastAsia="hr-HR"/>
          <w14:ligatures w14:val="none"/>
        </w:rPr>
      </w:pPr>
    </w:p>
    <w:p w14:paraId="5A30EE38" w14:textId="581161D2" w:rsidR="00510126" w:rsidRPr="006E39DD" w:rsidRDefault="00510126" w:rsidP="00510126">
      <w:pPr>
        <w:pStyle w:val="Naslov3"/>
        <w:rPr>
          <w:lang w:eastAsia="hr-HR"/>
        </w:rPr>
      </w:pPr>
      <w:bookmarkStart w:id="164" w:name="_Toc195017209"/>
      <w:bookmarkStart w:id="165" w:name="_Hlk190874623"/>
      <w:bookmarkStart w:id="166" w:name="_Hlk177207033"/>
      <w:bookmarkStart w:id="167" w:name="_Hlk189125536"/>
      <w:r w:rsidRPr="006E39DD">
        <w:rPr>
          <w:lang w:eastAsia="hr-HR"/>
        </w:rPr>
        <w:t>7.1.9.</w:t>
      </w:r>
      <w:r>
        <w:rPr>
          <w:lang w:eastAsia="hr-HR"/>
        </w:rPr>
        <w:t xml:space="preserve"> </w:t>
      </w:r>
      <w:r w:rsidRPr="006E39DD">
        <w:rPr>
          <w:lang w:eastAsia="hr-HR"/>
        </w:rPr>
        <w:t>PZO 9 – SVILARSKA ULICA</w:t>
      </w:r>
      <w:bookmarkEnd w:id="164"/>
    </w:p>
    <w:bookmarkEnd w:id="165"/>
    <w:p w14:paraId="222FCC0D" w14:textId="77777777" w:rsidR="00510126" w:rsidRPr="006E39DD" w:rsidRDefault="00510126" w:rsidP="00510126">
      <w:pPr>
        <w:spacing w:line="240" w:lineRule="auto"/>
        <w:jc w:val="center"/>
        <w:rPr>
          <w:rFonts w:eastAsia="Times New Roman" w:cs="Arial"/>
          <w:b/>
          <w:kern w:val="0"/>
          <w:lang w:eastAsia="hr-HR"/>
          <w14:ligatures w14:val="none"/>
        </w:rPr>
      </w:pPr>
    </w:p>
    <w:p w14:paraId="1EB3C785" w14:textId="77777777" w:rsidR="00510126" w:rsidRPr="006E39DD" w:rsidRDefault="00510126" w:rsidP="00510126">
      <w:pPr>
        <w:spacing w:line="240" w:lineRule="auto"/>
        <w:jc w:val="center"/>
        <w:rPr>
          <w:rFonts w:eastAsia="Times New Roman" w:cs="Arial"/>
          <w:b/>
          <w:kern w:val="0"/>
          <w:lang w:eastAsia="hr-HR"/>
          <w14:ligatures w14:val="none"/>
        </w:rPr>
      </w:pPr>
      <w:r w:rsidRPr="006E39DD">
        <w:rPr>
          <w:rFonts w:eastAsia="Times New Roman" w:cs="Arial"/>
          <w:b/>
          <w:kern w:val="0"/>
          <w:lang w:eastAsia="hr-HR"/>
          <w14:ligatures w14:val="none"/>
        </w:rPr>
        <w:t>Članak 49.d</w:t>
      </w:r>
    </w:p>
    <w:bookmarkEnd w:id="166"/>
    <w:p w14:paraId="71FA0704" w14:textId="77777777" w:rsidR="00510126" w:rsidRPr="006E39DD" w:rsidRDefault="00510126" w:rsidP="00510126">
      <w:pPr>
        <w:spacing w:line="240" w:lineRule="auto"/>
        <w:ind w:left="567" w:hanging="567"/>
        <w:rPr>
          <w:rFonts w:eastAsia="Times New Roman" w:cs="Arial"/>
          <w:kern w:val="0"/>
          <w:lang w:eastAsia="hr-HR"/>
          <w14:ligatures w14:val="none"/>
        </w:rPr>
      </w:pPr>
    </w:p>
    <w:p w14:paraId="1FEC0C28" w14:textId="77777777" w:rsidR="00510126" w:rsidRPr="006E39DD" w:rsidRDefault="00510126" w:rsidP="00510126">
      <w:pPr>
        <w:spacing w:line="240" w:lineRule="auto"/>
        <w:ind w:left="567" w:hanging="567"/>
        <w:rPr>
          <w:rFonts w:eastAsia="Times New Roman" w:cs="Arial"/>
          <w:kern w:val="0"/>
          <w:lang w:eastAsia="hr-HR"/>
          <w14:ligatures w14:val="none"/>
        </w:rPr>
      </w:pPr>
      <w:r w:rsidRPr="006E39DD">
        <w:rPr>
          <w:rFonts w:eastAsia="Times New Roman" w:cs="Arial"/>
          <w:kern w:val="0"/>
          <w:lang w:eastAsia="hr-HR"/>
          <w14:ligatures w14:val="none"/>
        </w:rPr>
        <w:t>(1)</w:t>
      </w:r>
      <w:r w:rsidRPr="006E39DD">
        <w:rPr>
          <w:rFonts w:eastAsia="Times New Roman" w:cs="Arial"/>
          <w:kern w:val="0"/>
          <w:lang w:eastAsia="hr-HR"/>
          <w14:ligatures w14:val="none"/>
        </w:rPr>
        <w:tab/>
        <w:t xml:space="preserve">Obuhvat čine sljedeće ulice: blok Svilarska ulica omeđen </w:t>
      </w:r>
      <w:proofErr w:type="spellStart"/>
      <w:r w:rsidRPr="006E39DD">
        <w:rPr>
          <w:rFonts w:eastAsia="Times New Roman" w:cs="Arial"/>
          <w:kern w:val="0"/>
          <w:lang w:eastAsia="hr-HR"/>
          <w14:ligatures w14:val="none"/>
        </w:rPr>
        <w:t>Marovskom</w:t>
      </w:r>
      <w:proofErr w:type="spellEnd"/>
      <w:r w:rsidRPr="006E39DD">
        <w:rPr>
          <w:rFonts w:eastAsia="Times New Roman" w:cs="Arial"/>
          <w:kern w:val="0"/>
          <w:lang w:eastAsia="hr-HR"/>
          <w14:ligatures w14:val="none"/>
        </w:rPr>
        <w:t xml:space="preserve"> ulicom na sjeveru, Ulicom Mihovila Pavleka Miškine na istoku, Trgom bana Jelačića i Zrinskim trgom na jugoistoku i jugu, te granicom kulturnog dobra na zapadu.        </w:t>
      </w:r>
    </w:p>
    <w:p w14:paraId="3D9B1CFE" w14:textId="77777777" w:rsidR="00510126" w:rsidRPr="006E39DD" w:rsidRDefault="00510126" w:rsidP="00510126">
      <w:pPr>
        <w:spacing w:line="240" w:lineRule="auto"/>
        <w:ind w:left="567" w:hanging="567"/>
        <w:rPr>
          <w:rFonts w:eastAsia="Times New Roman" w:cs="Arial"/>
          <w:kern w:val="0"/>
          <w:lang w:eastAsia="hr-HR"/>
          <w14:ligatures w14:val="none"/>
        </w:rPr>
      </w:pPr>
      <w:r w:rsidRPr="006E39DD">
        <w:rPr>
          <w:rFonts w:eastAsia="Calibri" w:cs="Arial"/>
          <w:kern w:val="0"/>
          <w:lang w:eastAsia="hr-HR"/>
          <w14:ligatures w14:val="none"/>
        </w:rPr>
        <w:lastRenderedPageBreak/>
        <w:t xml:space="preserve">(2)     Nalazi se unutar </w:t>
      </w:r>
      <w:r w:rsidRPr="006E39DD">
        <w:rPr>
          <w:rFonts w:eastAsia="Times New Roman" w:cs="Arial"/>
          <w:kern w:val="0"/>
          <w:lang w:eastAsia="hr-HR"/>
          <w14:ligatures w14:val="none"/>
        </w:rPr>
        <w:t>kulturno-povijesne cjeline grada Koprivnice (Z-2708).</w:t>
      </w:r>
    </w:p>
    <w:p w14:paraId="02B41A8A" w14:textId="77777777" w:rsidR="00510126" w:rsidRPr="006E39DD" w:rsidRDefault="00510126" w:rsidP="00510126">
      <w:pPr>
        <w:spacing w:line="240" w:lineRule="auto"/>
        <w:ind w:left="567" w:hanging="567"/>
        <w:rPr>
          <w:rFonts w:eastAsia="Times New Roman" w:cs="Arial"/>
          <w:kern w:val="0"/>
          <w:lang w:eastAsia="hr-HR"/>
          <w14:ligatures w14:val="none"/>
        </w:rPr>
      </w:pPr>
      <w:r w:rsidRPr="006E39DD">
        <w:rPr>
          <w:rFonts w:eastAsia="Times New Roman" w:cs="Arial"/>
          <w:kern w:val="0"/>
          <w:lang w:eastAsia="hr-HR"/>
          <w14:ligatures w14:val="none"/>
        </w:rPr>
        <w:t xml:space="preserve">(3)     </w:t>
      </w:r>
      <w:r w:rsidRPr="006E39DD">
        <w:rPr>
          <w:rFonts w:eastAsia="Times New Roman" w:cs="Arial"/>
          <w:b/>
          <w:bCs/>
          <w:kern w:val="0"/>
          <w:lang w:eastAsia="hr-HR"/>
          <w14:ligatures w14:val="none"/>
        </w:rPr>
        <w:t>Mjere zaštite:</w:t>
      </w:r>
    </w:p>
    <w:p w14:paraId="526AC093" w14:textId="77777777" w:rsidR="00510126" w:rsidRPr="006E39DD" w:rsidRDefault="00510126" w:rsidP="00510126">
      <w:pPr>
        <w:spacing w:line="240" w:lineRule="auto"/>
        <w:ind w:firstLine="851"/>
        <w:rPr>
          <w:rFonts w:eastAsia="Calibri" w:cs="Arial"/>
          <w:b/>
          <w:bCs/>
          <w:kern w:val="0"/>
          <w:lang w:eastAsia="hr-HR"/>
          <w14:ligatures w14:val="none"/>
        </w:rPr>
      </w:pPr>
      <w:r w:rsidRPr="006E39DD">
        <w:rPr>
          <w:rFonts w:eastAsia="Calibri" w:cs="Arial"/>
          <w:b/>
          <w:bCs/>
          <w:kern w:val="0"/>
          <w:lang w:eastAsia="hr-HR"/>
          <w14:ligatures w14:val="none"/>
        </w:rPr>
        <w:t>Mjere očuvanja:</w:t>
      </w:r>
    </w:p>
    <w:p w14:paraId="646ABA31"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 xml:space="preserve">Očuvanje ambijenata koje čine ostaci manufakturnih građevina, zidanih ograda, bunar, dvorišna krila, veže i ostale nepovezane povijesne strukture raznog stupnja očuvanosti. </w:t>
      </w:r>
    </w:p>
    <w:p w14:paraId="6D75E521"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Očuvanje kvalitetnog i rijetkog zelenila.</w:t>
      </w:r>
    </w:p>
    <w:p w14:paraId="5EE42271" w14:textId="77777777" w:rsidR="00510126" w:rsidRPr="006E39DD" w:rsidRDefault="00510126" w:rsidP="00510126">
      <w:pPr>
        <w:spacing w:line="240" w:lineRule="auto"/>
        <w:ind w:firstLine="851"/>
        <w:rPr>
          <w:rFonts w:eastAsia="Calibri" w:cs="Arial"/>
          <w:b/>
          <w:bCs/>
          <w:kern w:val="0"/>
          <w:lang w:eastAsia="hr-HR"/>
          <w14:ligatures w14:val="none"/>
        </w:rPr>
      </w:pPr>
      <w:r w:rsidRPr="006E39DD">
        <w:rPr>
          <w:rFonts w:eastAsia="Calibri" w:cs="Arial"/>
          <w:b/>
          <w:bCs/>
          <w:kern w:val="0"/>
          <w:lang w:eastAsia="hr-HR"/>
          <w14:ligatures w14:val="none"/>
        </w:rPr>
        <w:t>Mjere unapređenja:</w:t>
      </w:r>
    </w:p>
    <w:p w14:paraId="710A21D7"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 xml:space="preserve">Prijedlog razvoja u smjeru umjetničke ulice čiji začetak leži u Sinagogi, danas Kulturnom centru dr. Krešimir </w:t>
      </w:r>
      <w:proofErr w:type="spellStart"/>
      <w:r w:rsidRPr="006E39DD">
        <w:rPr>
          <w:rFonts w:eastAsia="Calibri" w:cs="Arial"/>
          <w:kern w:val="0"/>
          <w:lang w:eastAsia="hr-HR"/>
          <w14:ligatures w14:val="none"/>
        </w:rPr>
        <w:t>Švarc</w:t>
      </w:r>
      <w:proofErr w:type="spellEnd"/>
      <w:r w:rsidRPr="006E39DD">
        <w:rPr>
          <w:rFonts w:eastAsia="Calibri" w:cs="Arial"/>
          <w:kern w:val="0"/>
          <w:lang w:eastAsia="hr-HR"/>
          <w14:ligatures w14:val="none"/>
        </w:rPr>
        <w:t xml:space="preserve"> i u Umjetničkoj školi </w:t>
      </w:r>
      <w:proofErr w:type="spellStart"/>
      <w:r w:rsidRPr="006E39DD">
        <w:rPr>
          <w:rFonts w:eastAsia="Calibri" w:cs="Arial"/>
          <w:kern w:val="0"/>
          <w:lang w:eastAsia="hr-HR"/>
          <w14:ligatures w14:val="none"/>
        </w:rPr>
        <w:t>Fortunat</w:t>
      </w:r>
      <w:proofErr w:type="spellEnd"/>
      <w:r w:rsidRPr="006E39DD">
        <w:rPr>
          <w:rFonts w:eastAsia="Calibri" w:cs="Arial"/>
          <w:kern w:val="0"/>
          <w:lang w:eastAsia="hr-HR"/>
          <w14:ligatures w14:val="none"/>
        </w:rPr>
        <w:t xml:space="preserve"> Pintarić, koji podupiru javne gradske ustanove na obodu bloka: gradska knjižnica i čitaonica s kinom Velebit te Galerija Koprivnica.</w:t>
      </w:r>
    </w:p>
    <w:p w14:paraId="2CC11850"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 xml:space="preserve">Javno-privatno partnerstvo kao rješenje za povezivanje unutrašnjosti bloka s glavnim gradskim trgovima i </w:t>
      </w:r>
      <w:proofErr w:type="spellStart"/>
      <w:r w:rsidRPr="006E39DD">
        <w:rPr>
          <w:rFonts w:eastAsia="Calibri" w:cs="Arial"/>
          <w:kern w:val="0"/>
          <w:lang w:eastAsia="hr-HR"/>
          <w14:ligatures w14:val="none"/>
        </w:rPr>
        <w:t>Marovskom</w:t>
      </w:r>
      <w:proofErr w:type="spellEnd"/>
      <w:r w:rsidRPr="006E39DD">
        <w:rPr>
          <w:rFonts w:eastAsia="Calibri" w:cs="Arial"/>
          <w:kern w:val="0"/>
          <w:lang w:eastAsia="hr-HR"/>
          <w14:ligatures w14:val="none"/>
        </w:rPr>
        <w:t xml:space="preserve"> ulicom.</w:t>
      </w:r>
    </w:p>
    <w:p w14:paraId="06CE7B6D"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 xml:space="preserve">Unapređenje i revitalizacija Svilarske ulice te njezina integracija s povijesnim središtem Koprivnice predstavlja jedan od bitnih zahvata u dovršenju razvoja centra grada. Povezivanje sa Zrinskim trgom kroz pasaže i veže na postojećoj izgradnji pruža mogući scenarij i rješenje pješačkog prometa prema glavnom gradskom trgu. Kolni promet te promet u mirovanju zahtjeva rješenja u skladu s karakterom prometnice. Uvođenje novih javnih sadržaja te proširenje sadržaja zgrade Sinagoge pospješit će njenu revitalizaciju te integraciju u funkciju centra. Idejni prijedlog tvrtke </w:t>
      </w:r>
      <w:proofErr w:type="spellStart"/>
      <w:r w:rsidRPr="006E39DD">
        <w:rPr>
          <w:rFonts w:eastAsia="Calibri" w:cs="Arial"/>
          <w:kern w:val="0"/>
          <w:lang w:eastAsia="hr-HR"/>
          <w14:ligatures w14:val="none"/>
        </w:rPr>
        <w:t>njiric+arhitekti</w:t>
      </w:r>
      <w:proofErr w:type="spellEnd"/>
      <w:r w:rsidRPr="006E39DD">
        <w:rPr>
          <w:rFonts w:eastAsia="Calibri" w:cs="Arial"/>
          <w:kern w:val="0"/>
          <w:lang w:eastAsia="hr-HR"/>
          <w14:ligatures w14:val="none"/>
        </w:rPr>
        <w:t xml:space="preserve"> d.o.o. iz 2019. godine donosi značajno unapređenje stanja u prostoru te predstavlja prihvatljivu osnovu za daljnju razradu i uređenje Svilarske ulice.</w:t>
      </w:r>
    </w:p>
    <w:p w14:paraId="3A61A737" w14:textId="77777777" w:rsidR="00510126" w:rsidRPr="006E39DD" w:rsidRDefault="00510126" w:rsidP="00510126">
      <w:pPr>
        <w:spacing w:line="240" w:lineRule="auto"/>
        <w:ind w:firstLine="851"/>
        <w:rPr>
          <w:rFonts w:eastAsia="Calibri" w:cs="Arial"/>
          <w:b/>
          <w:bCs/>
          <w:kern w:val="0"/>
          <w:lang w:eastAsia="hr-HR"/>
          <w14:ligatures w14:val="none"/>
        </w:rPr>
      </w:pPr>
      <w:r w:rsidRPr="006E39DD">
        <w:rPr>
          <w:rFonts w:eastAsia="Calibri" w:cs="Arial"/>
          <w:b/>
          <w:bCs/>
          <w:kern w:val="0"/>
          <w:lang w:eastAsia="hr-HR"/>
          <w14:ligatures w14:val="none"/>
        </w:rPr>
        <w:t>Mjere prihvatljivih promjena:</w:t>
      </w:r>
    </w:p>
    <w:p w14:paraId="4F58BFAC"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Uspostava javno-privatnih projekata (javno-privatno partnerstvo) za ostvarenje mogućnosti povezivanja javnih površina u unutrašnjosti bloka s javnim površinama izvan bloka (ulicama i trgovima) te kroz njih poticanje privatnih vlasnika na uređenje i zaštitu građevina i površina.</w:t>
      </w:r>
    </w:p>
    <w:p w14:paraId="1ABE0965"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Unapređenje urbane opreme i općenito javnog prostora.</w:t>
      </w:r>
    </w:p>
    <w:p w14:paraId="077B2E5A" w14:textId="77777777" w:rsidR="00510126" w:rsidRPr="006E39DD" w:rsidRDefault="00510126" w:rsidP="00510126">
      <w:pPr>
        <w:spacing w:line="240" w:lineRule="auto"/>
        <w:ind w:firstLine="851"/>
        <w:rPr>
          <w:rFonts w:eastAsia="Calibri" w:cs="Arial"/>
          <w:b/>
          <w:bCs/>
          <w:kern w:val="0"/>
          <w:lang w:eastAsia="hr-HR"/>
          <w14:ligatures w14:val="none"/>
        </w:rPr>
      </w:pPr>
      <w:r w:rsidRPr="006E39DD">
        <w:rPr>
          <w:rFonts w:eastAsia="Calibri" w:cs="Arial"/>
          <w:b/>
          <w:bCs/>
          <w:kern w:val="0"/>
          <w:lang w:eastAsia="hr-HR"/>
          <w14:ligatures w14:val="none"/>
        </w:rPr>
        <w:t xml:space="preserve">Mjere zaštite arheološke baštine: </w:t>
      </w:r>
    </w:p>
    <w:p w14:paraId="1BADF130"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 xml:space="preserve">Zaštitno arheološko istraživanje i prezentiranje </w:t>
      </w:r>
      <w:proofErr w:type="spellStart"/>
      <w:r w:rsidRPr="006E39DD">
        <w:rPr>
          <w:rFonts w:eastAsia="Calibri" w:cs="Arial"/>
          <w:kern w:val="0"/>
          <w:lang w:eastAsia="hr-HR"/>
          <w14:ligatures w14:val="none"/>
        </w:rPr>
        <w:t>in</w:t>
      </w:r>
      <w:proofErr w:type="spellEnd"/>
      <w:r w:rsidRPr="006E39DD">
        <w:rPr>
          <w:rFonts w:eastAsia="Calibri" w:cs="Arial"/>
          <w:kern w:val="0"/>
          <w:lang w:eastAsia="hr-HR"/>
          <w14:ligatures w14:val="none"/>
        </w:rPr>
        <w:t xml:space="preserve"> situ.</w:t>
      </w:r>
    </w:p>
    <w:bookmarkEnd w:id="167"/>
    <w:p w14:paraId="7B0A84A4" w14:textId="77777777" w:rsidR="00510126" w:rsidRPr="006E39DD" w:rsidRDefault="00510126" w:rsidP="00510126">
      <w:pPr>
        <w:spacing w:line="240" w:lineRule="auto"/>
        <w:ind w:left="567" w:hanging="567"/>
        <w:rPr>
          <w:rFonts w:eastAsia="Times New Roman" w:cs="Arial"/>
          <w:color w:val="FF0000"/>
          <w:kern w:val="0"/>
          <w:lang w:eastAsia="hr-HR"/>
          <w14:ligatures w14:val="none"/>
        </w:rPr>
      </w:pPr>
    </w:p>
    <w:p w14:paraId="5D8F8F59" w14:textId="674F8B0C" w:rsidR="00510126" w:rsidRPr="006E39DD" w:rsidRDefault="00510126" w:rsidP="00510126">
      <w:pPr>
        <w:pStyle w:val="Naslov3"/>
        <w:rPr>
          <w:lang w:eastAsia="hr-HR"/>
        </w:rPr>
      </w:pPr>
      <w:bookmarkStart w:id="168" w:name="_Toc195017210"/>
      <w:bookmarkStart w:id="169" w:name="_Hlk190874668"/>
      <w:r w:rsidRPr="006E39DD">
        <w:rPr>
          <w:lang w:eastAsia="hr-HR"/>
        </w:rPr>
        <w:t>7.1.10.</w:t>
      </w:r>
      <w:r>
        <w:rPr>
          <w:lang w:eastAsia="hr-HR"/>
        </w:rPr>
        <w:t xml:space="preserve"> </w:t>
      </w:r>
      <w:r w:rsidRPr="006E39DD">
        <w:rPr>
          <w:lang w:eastAsia="hr-HR"/>
        </w:rPr>
        <w:t>PZO 10 – GRADSKA TRŽNICA</w:t>
      </w:r>
      <w:bookmarkEnd w:id="168"/>
    </w:p>
    <w:bookmarkEnd w:id="169"/>
    <w:p w14:paraId="677B2844" w14:textId="77777777" w:rsidR="00510126" w:rsidRPr="006E39DD" w:rsidRDefault="00510126" w:rsidP="00510126">
      <w:pPr>
        <w:spacing w:line="240" w:lineRule="auto"/>
        <w:jc w:val="center"/>
        <w:rPr>
          <w:rFonts w:eastAsia="Times New Roman" w:cs="Arial"/>
          <w:b/>
          <w:color w:val="FF0000"/>
          <w:kern w:val="0"/>
          <w:lang w:eastAsia="hr-HR"/>
          <w14:ligatures w14:val="none"/>
        </w:rPr>
      </w:pPr>
    </w:p>
    <w:p w14:paraId="7AC497DC" w14:textId="77777777" w:rsidR="00510126" w:rsidRPr="006E39DD" w:rsidRDefault="00510126" w:rsidP="00510126">
      <w:pPr>
        <w:spacing w:line="240" w:lineRule="auto"/>
        <w:jc w:val="center"/>
        <w:rPr>
          <w:rFonts w:eastAsia="Times New Roman" w:cs="Arial"/>
          <w:b/>
          <w:kern w:val="0"/>
          <w:lang w:eastAsia="hr-HR"/>
          <w14:ligatures w14:val="none"/>
        </w:rPr>
      </w:pPr>
      <w:r w:rsidRPr="006E39DD">
        <w:rPr>
          <w:rFonts w:eastAsia="Times New Roman" w:cs="Arial"/>
          <w:b/>
          <w:kern w:val="0"/>
          <w:lang w:eastAsia="hr-HR"/>
          <w14:ligatures w14:val="none"/>
        </w:rPr>
        <w:t>Članak 49.e</w:t>
      </w:r>
    </w:p>
    <w:p w14:paraId="6302C6FC" w14:textId="77777777" w:rsidR="00510126" w:rsidRPr="006E39DD" w:rsidRDefault="00510126" w:rsidP="00510126">
      <w:pPr>
        <w:spacing w:line="240" w:lineRule="auto"/>
        <w:ind w:left="567" w:hanging="567"/>
        <w:rPr>
          <w:rFonts w:eastAsia="Times New Roman" w:cs="Arial"/>
          <w:color w:val="FF0000"/>
          <w:kern w:val="0"/>
          <w:lang w:eastAsia="hr-HR"/>
          <w14:ligatures w14:val="none"/>
        </w:rPr>
      </w:pPr>
    </w:p>
    <w:p w14:paraId="7C989952" w14:textId="77777777" w:rsidR="00510126" w:rsidRPr="006E39DD" w:rsidRDefault="00510126" w:rsidP="00510126">
      <w:pPr>
        <w:spacing w:line="240" w:lineRule="auto"/>
        <w:ind w:left="567" w:hanging="567"/>
        <w:rPr>
          <w:rFonts w:eastAsia="Times New Roman" w:cs="Arial"/>
          <w:kern w:val="0"/>
          <w:lang w:eastAsia="hr-HR"/>
          <w14:ligatures w14:val="none"/>
        </w:rPr>
      </w:pPr>
      <w:r w:rsidRPr="006E39DD">
        <w:rPr>
          <w:rFonts w:eastAsia="Times New Roman" w:cs="Arial"/>
          <w:kern w:val="0"/>
          <w:lang w:eastAsia="hr-HR"/>
          <w14:ligatures w14:val="none"/>
        </w:rPr>
        <w:t>(1)</w:t>
      </w:r>
      <w:r w:rsidRPr="006E39DD">
        <w:rPr>
          <w:rFonts w:eastAsia="Times New Roman" w:cs="Arial"/>
          <w:kern w:val="0"/>
          <w:lang w:eastAsia="hr-HR"/>
          <w14:ligatures w14:val="none"/>
        </w:rPr>
        <w:tab/>
        <w:t xml:space="preserve">Obuhvat čine sljedeće ulice: sjeveroistočni dio Ulice Đure Estera, južna strana Trga bana Josipa Jelačića, jugoistočna strana Zrinskog trga, te južna strana Trga dr. Tomislava </w:t>
      </w:r>
      <w:proofErr w:type="spellStart"/>
      <w:r w:rsidRPr="006E39DD">
        <w:rPr>
          <w:rFonts w:eastAsia="Times New Roman" w:cs="Arial"/>
          <w:kern w:val="0"/>
          <w:lang w:eastAsia="hr-HR"/>
          <w14:ligatures w14:val="none"/>
        </w:rPr>
        <w:t>Bardeka</w:t>
      </w:r>
      <w:proofErr w:type="spellEnd"/>
      <w:r w:rsidRPr="006E39DD">
        <w:rPr>
          <w:rFonts w:eastAsia="Times New Roman" w:cs="Arial"/>
          <w:kern w:val="0"/>
          <w:lang w:eastAsia="hr-HR"/>
          <w14:ligatures w14:val="none"/>
        </w:rPr>
        <w:t>.</w:t>
      </w:r>
    </w:p>
    <w:p w14:paraId="053ECE96" w14:textId="77777777" w:rsidR="00510126" w:rsidRPr="006E39DD" w:rsidRDefault="00510126" w:rsidP="00510126">
      <w:pPr>
        <w:spacing w:line="240" w:lineRule="auto"/>
        <w:ind w:left="567" w:hanging="567"/>
        <w:rPr>
          <w:rFonts w:eastAsia="Times New Roman" w:cs="Arial"/>
          <w:kern w:val="0"/>
          <w:lang w:eastAsia="hr-HR"/>
          <w14:ligatures w14:val="none"/>
        </w:rPr>
      </w:pPr>
      <w:r w:rsidRPr="006E39DD">
        <w:rPr>
          <w:rFonts w:eastAsia="Calibri" w:cs="Arial"/>
          <w:kern w:val="0"/>
          <w:lang w:eastAsia="hr-HR"/>
          <w14:ligatures w14:val="none"/>
        </w:rPr>
        <w:t xml:space="preserve">(2)     Nalazi se unutar </w:t>
      </w:r>
      <w:r w:rsidRPr="006E39DD">
        <w:rPr>
          <w:rFonts w:eastAsia="Times New Roman" w:cs="Arial"/>
          <w:kern w:val="0"/>
          <w:lang w:eastAsia="hr-HR"/>
          <w14:ligatures w14:val="none"/>
        </w:rPr>
        <w:t>kulturno-povijesne cjeline grada Koprivnice (Z-2708).</w:t>
      </w:r>
    </w:p>
    <w:p w14:paraId="55880444" w14:textId="77777777" w:rsidR="00510126" w:rsidRPr="006E39DD" w:rsidRDefault="00510126" w:rsidP="00510126">
      <w:pPr>
        <w:spacing w:line="240" w:lineRule="auto"/>
        <w:ind w:left="567" w:hanging="567"/>
        <w:rPr>
          <w:rFonts w:eastAsia="Times New Roman" w:cs="Arial"/>
          <w:kern w:val="0"/>
          <w:lang w:eastAsia="hr-HR"/>
          <w14:ligatures w14:val="none"/>
        </w:rPr>
      </w:pPr>
      <w:r w:rsidRPr="006E39DD">
        <w:rPr>
          <w:rFonts w:eastAsia="Times New Roman" w:cs="Arial"/>
          <w:kern w:val="0"/>
          <w:lang w:eastAsia="hr-HR"/>
          <w14:ligatures w14:val="none"/>
        </w:rPr>
        <w:t xml:space="preserve">(3)     </w:t>
      </w:r>
      <w:r w:rsidRPr="006E39DD">
        <w:rPr>
          <w:rFonts w:eastAsia="Times New Roman" w:cs="Arial"/>
          <w:b/>
          <w:bCs/>
          <w:kern w:val="0"/>
          <w:lang w:eastAsia="hr-HR"/>
          <w14:ligatures w14:val="none"/>
        </w:rPr>
        <w:t>Mjere zaštite:</w:t>
      </w:r>
    </w:p>
    <w:p w14:paraId="5E18923F" w14:textId="77777777" w:rsidR="00510126" w:rsidRPr="006E39DD" w:rsidRDefault="00510126" w:rsidP="00510126">
      <w:pPr>
        <w:spacing w:line="240" w:lineRule="auto"/>
        <w:ind w:firstLine="851"/>
        <w:rPr>
          <w:rFonts w:eastAsia="Calibri" w:cs="Arial"/>
          <w:b/>
          <w:bCs/>
          <w:kern w:val="0"/>
          <w:lang w:eastAsia="hr-HR"/>
          <w14:ligatures w14:val="none"/>
        </w:rPr>
      </w:pPr>
      <w:r w:rsidRPr="006E39DD">
        <w:rPr>
          <w:rFonts w:eastAsia="Calibri" w:cs="Arial"/>
          <w:b/>
          <w:bCs/>
          <w:kern w:val="0"/>
          <w:lang w:eastAsia="hr-HR"/>
          <w14:ligatures w14:val="none"/>
        </w:rPr>
        <w:t>Mjere očuvanja:</w:t>
      </w:r>
    </w:p>
    <w:p w14:paraId="6FAF6A27"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Odlazak na gradske tržnice jedan je od najboljih načina za doživljaj okusa lokalnog područja (kontekstu baštinske destinacijske priče Koprivnica kao slobodni i kraljevski tržni grad iz 14. stoljeća ima dodatnih razvojnih potencijala).</w:t>
      </w:r>
    </w:p>
    <w:p w14:paraId="37885041"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Očuvanje naglašene osi i uvučenog ulaznog portala tržnice iz Ulice Đure Estera.</w:t>
      </w:r>
    </w:p>
    <w:p w14:paraId="037BB1A6" w14:textId="77777777" w:rsidR="00510126" w:rsidRPr="006E39DD" w:rsidRDefault="00510126" w:rsidP="00510126">
      <w:pPr>
        <w:spacing w:line="240" w:lineRule="auto"/>
        <w:ind w:firstLine="851"/>
        <w:rPr>
          <w:rFonts w:eastAsia="Calibri" w:cs="Arial"/>
          <w:b/>
          <w:bCs/>
          <w:kern w:val="0"/>
          <w:lang w:eastAsia="hr-HR"/>
          <w14:ligatures w14:val="none"/>
        </w:rPr>
      </w:pPr>
      <w:r w:rsidRPr="006E39DD">
        <w:rPr>
          <w:rFonts w:eastAsia="Calibri" w:cs="Arial"/>
          <w:b/>
          <w:bCs/>
          <w:kern w:val="0"/>
          <w:lang w:eastAsia="hr-HR"/>
          <w14:ligatures w14:val="none"/>
        </w:rPr>
        <w:t>Mjere unapređenja:</w:t>
      </w:r>
    </w:p>
    <w:p w14:paraId="3B5ACD3A"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Uređenje ulaza u blok tržnice iz Frankopanske ulice.</w:t>
      </w:r>
    </w:p>
    <w:p w14:paraId="257FEC16"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 xml:space="preserve">Uređenje unutrašnjosti bloka zahtjeva snažan urbanističko-arhitektonski zahvat koji će osigurati njegovu cjelovitu organizaciju te integraciju s povijesnim središtem Koprivnice. Riječ je o prostoru koji svojim položajem i mogućnostima predstavlja veliki potencijal u afirmaciji i unapređenju funkcionalnosti povijesnog središta </w:t>
      </w:r>
      <w:r w:rsidRPr="006E39DD">
        <w:rPr>
          <w:rFonts w:eastAsia="Calibri" w:cs="Arial"/>
          <w:kern w:val="0"/>
          <w:lang w:eastAsia="hr-HR"/>
          <w14:ligatures w14:val="none"/>
        </w:rPr>
        <w:lastRenderedPageBreak/>
        <w:t xml:space="preserve">Koprivnice. Zelena tržnica te svakodnevno trgovanje na otvorenom imaju posebnu tradiciju i sociološki značaj u životu centra grada. Uvođenje novih stambenih, ugostiteljskih i poslovnih sadržaja omogućit će njegov daljnji razvoj. </w:t>
      </w:r>
    </w:p>
    <w:p w14:paraId="3790BC71"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Treba utvrditi princip interpoliranja nove izgradnje, te utjecaj na vizure i prostorna svojstva zaštićene kulturno-povijesne cjeline. Kako bi unutrašnjost bloka dobila vlastitu elevaciju, urbanističko-arhitektonsko rješenje mora akceptirati mogućnost nove izgradnje na začelju obodnih građevnih čestica koje su pretežno u privatnom vlasništvu.</w:t>
      </w:r>
    </w:p>
    <w:p w14:paraId="469A1A96"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Na okrnjenom uličnom nizu, u potezu od zgrade Gradskog poglavarstva i ulazu u Gradsku tržnicu pa do Frankopanske ulice, potrebno je dovršiti povijesni obrazac izgradnje. Rješenje mora uključiti i uređenje početnog dijela Ulice Đ. Ester koji predstavlja potencijalni arheološki lokalitet – prostor kontakta kopnene strane i opkopa renesansne utvrde (sjeverna gradska vrata).</w:t>
      </w:r>
    </w:p>
    <w:p w14:paraId="20FAB6AC" w14:textId="77777777" w:rsidR="00510126" w:rsidRPr="006E39DD" w:rsidRDefault="00510126" w:rsidP="00510126">
      <w:pPr>
        <w:spacing w:line="240" w:lineRule="auto"/>
        <w:ind w:firstLine="851"/>
        <w:rPr>
          <w:rFonts w:eastAsia="Calibri" w:cs="Arial"/>
          <w:b/>
          <w:bCs/>
          <w:kern w:val="0"/>
          <w:lang w:eastAsia="hr-HR"/>
          <w14:ligatures w14:val="none"/>
        </w:rPr>
      </w:pPr>
      <w:r w:rsidRPr="006E39DD">
        <w:rPr>
          <w:rFonts w:eastAsia="Calibri" w:cs="Arial"/>
          <w:b/>
          <w:bCs/>
          <w:kern w:val="0"/>
          <w:lang w:eastAsia="hr-HR"/>
          <w14:ligatures w14:val="none"/>
        </w:rPr>
        <w:t>Mjere prihvatljivih promjena:</w:t>
      </w:r>
    </w:p>
    <w:p w14:paraId="4D3EB794"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 xml:space="preserve">Na području </w:t>
      </w:r>
      <w:r w:rsidRPr="006E39DD">
        <w:rPr>
          <w:rFonts w:eastAsia="Calibri" w:cs="Arial"/>
          <w:b/>
          <w:kern w:val="0"/>
          <w:lang w:eastAsia="hr-HR"/>
          <w14:ligatures w14:val="none"/>
        </w:rPr>
        <w:t>PZO 10 – gradska tržnica</w:t>
      </w:r>
      <w:r w:rsidRPr="006E39DD">
        <w:rPr>
          <w:rFonts w:eastAsia="Calibri" w:cs="Arial"/>
          <w:kern w:val="0"/>
          <w:lang w:eastAsia="hr-HR"/>
          <w14:ligatures w14:val="none"/>
        </w:rPr>
        <w:t xml:space="preserve"> dozvoljena je gradnja građevina </w:t>
      </w:r>
      <w:r w:rsidRPr="006E39DD">
        <w:rPr>
          <w:rFonts w:eastAsia="Calibri" w:cs="Arial"/>
          <w:b/>
          <w:kern w:val="0"/>
          <w:lang w:eastAsia="hr-HR"/>
          <w14:ligatures w14:val="none"/>
        </w:rPr>
        <w:t>tržnice i polivalentnog centra</w:t>
      </w:r>
      <w:r w:rsidRPr="006E39DD">
        <w:rPr>
          <w:rFonts w:eastAsia="Calibri" w:cs="Arial"/>
          <w:kern w:val="0"/>
          <w:lang w:eastAsia="hr-HR"/>
          <w14:ligatures w14:val="none"/>
        </w:rPr>
        <w:t xml:space="preserve">, što obuhvaća prostor i građevine tržnice, građevine javne i društvene namjene (knjižnica i slično). </w:t>
      </w:r>
    </w:p>
    <w:p w14:paraId="7A159376"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 xml:space="preserve">Na preostalom dijelu PZO – gradska tržnica mogu se planirati građevine poslovno-stambene namjene i slično sukladno namjeni površina. </w:t>
      </w:r>
    </w:p>
    <w:p w14:paraId="28C708E2"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rPr>
        <w:t xml:space="preserve">Prostor tržnice </w:t>
      </w:r>
      <w:r w:rsidRPr="006E39DD">
        <w:rPr>
          <w:rFonts w:eastAsia="Calibri" w:cs="Arial"/>
          <w:snapToGrid w:val="0"/>
        </w:rPr>
        <w:t xml:space="preserve">sastoji se od otkrivenog dijela tržnice, natkrivenog dijela tržnice, poslovnih prostora, prostor za ugostiteljstvo i slično, a </w:t>
      </w:r>
      <w:r w:rsidRPr="006E39DD">
        <w:rPr>
          <w:rFonts w:eastAsia="Calibri" w:cs="Arial"/>
        </w:rPr>
        <w:t>sukladno rješenju dobivenom na arhitektonsko-urbanističkom natječaju.</w:t>
      </w:r>
    </w:p>
    <w:p w14:paraId="76AC990B"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rPr>
        <w:t xml:space="preserve">Građevina polivalentnog centra </w:t>
      </w:r>
      <w:r w:rsidRPr="006E39DD">
        <w:rPr>
          <w:rFonts w:eastAsia="Calibri" w:cs="Arial"/>
          <w:snapToGrid w:val="0"/>
        </w:rPr>
        <w:t xml:space="preserve">sastoji se od knjižnice, depoa za knjige, višenamjenske dvorane, kafića i ostalo, a </w:t>
      </w:r>
      <w:r w:rsidRPr="006E39DD">
        <w:rPr>
          <w:rFonts w:eastAsia="Calibri" w:cs="Arial"/>
        </w:rPr>
        <w:t>sukladno rješenju dobivenom na urbanističko-arhitektonskom natječaju.</w:t>
      </w:r>
    </w:p>
    <w:p w14:paraId="56783E1F"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 xml:space="preserve">Građevine tržnice i polivalentnog centra gradit će se sukladno rješenju dobivenom na urbanističko-arhitektonskom natječaju i njegovim razradama. </w:t>
      </w:r>
    </w:p>
    <w:p w14:paraId="5DF4004E" w14:textId="77777777" w:rsidR="00510126" w:rsidRPr="006E39DD" w:rsidRDefault="00510126" w:rsidP="00510126">
      <w:pPr>
        <w:numPr>
          <w:ilvl w:val="0"/>
          <w:numId w:val="69"/>
        </w:numPr>
        <w:spacing w:line="240" w:lineRule="auto"/>
        <w:ind w:left="1134" w:hanging="283"/>
        <w:rPr>
          <w:rFonts w:eastAsia="Calibri" w:cs="Arial"/>
          <w:b/>
          <w:kern w:val="0"/>
          <w:lang w:eastAsia="hr-HR"/>
          <w14:ligatures w14:val="none"/>
        </w:rPr>
      </w:pPr>
      <w:r w:rsidRPr="006E39DD">
        <w:rPr>
          <w:rFonts w:eastAsia="Calibri" w:cs="Arial"/>
          <w:b/>
          <w:kern w:val="0"/>
          <w:lang w:eastAsia="hr-HR"/>
          <w14:ligatures w14:val="none"/>
        </w:rPr>
        <w:t>Uvjeti gradnje i uređenja prostora za Tržnicu i polivalentni centar sljedeći su:</w:t>
      </w:r>
    </w:p>
    <w:p w14:paraId="74BC9064" w14:textId="77777777" w:rsidR="00510126" w:rsidRPr="006E39DD" w:rsidRDefault="00510126" w:rsidP="00510126">
      <w:pPr>
        <w:numPr>
          <w:ilvl w:val="0"/>
          <w:numId w:val="70"/>
        </w:numPr>
        <w:spacing w:after="160"/>
        <w:ind w:left="1418" w:hanging="142"/>
        <w:contextualSpacing/>
        <w:rPr>
          <w:rFonts w:eastAsia="Calibri" w:cs="Arial"/>
        </w:rPr>
      </w:pPr>
      <w:r w:rsidRPr="006E39DD">
        <w:rPr>
          <w:rFonts w:eastAsia="Calibri" w:cs="Arial"/>
          <w:b/>
        </w:rPr>
        <w:t>Prostor tržnice i građevine na tržnici</w:t>
      </w:r>
      <w:r w:rsidRPr="006E39DD">
        <w:rPr>
          <w:rFonts w:eastAsia="Calibri" w:cs="Arial"/>
        </w:rPr>
        <w:t xml:space="preserve"> mogu se planirati kao osnovna građevina ili kao dio složene građevine odnosno </w:t>
      </w:r>
      <w:r w:rsidRPr="006E39DD">
        <w:rPr>
          <w:rFonts w:eastAsia="Calibri" w:cs="Arial"/>
          <w:snapToGrid w:val="0"/>
        </w:rPr>
        <w:t xml:space="preserve">arhitektonskog kompleksa građevina, a </w:t>
      </w:r>
      <w:r w:rsidRPr="006E39DD">
        <w:rPr>
          <w:rFonts w:eastAsia="Calibri" w:cs="Arial"/>
        </w:rPr>
        <w:t xml:space="preserve">sukladno rješenju dobivenom na </w:t>
      </w:r>
      <w:r w:rsidRPr="006E39DD">
        <w:rPr>
          <w:rFonts w:eastAsia="Calibri" w:cs="Arial"/>
          <w:kern w:val="0"/>
          <w:lang w:eastAsia="hr-HR"/>
          <w14:ligatures w14:val="none"/>
        </w:rPr>
        <w:t xml:space="preserve">urbanističko-arhitektonskom </w:t>
      </w:r>
      <w:r w:rsidRPr="006E39DD">
        <w:rPr>
          <w:rFonts w:eastAsia="Calibri" w:cs="Arial"/>
        </w:rPr>
        <w:t>natječaju.</w:t>
      </w:r>
    </w:p>
    <w:p w14:paraId="00FC474A" w14:textId="77777777" w:rsidR="00510126" w:rsidRPr="006E39DD" w:rsidRDefault="00510126" w:rsidP="00510126">
      <w:pPr>
        <w:numPr>
          <w:ilvl w:val="0"/>
          <w:numId w:val="70"/>
        </w:numPr>
        <w:spacing w:after="160"/>
        <w:ind w:left="1418" w:hanging="142"/>
        <w:contextualSpacing/>
        <w:rPr>
          <w:rFonts w:eastAsia="Calibri" w:cs="Arial"/>
        </w:rPr>
      </w:pPr>
      <w:r w:rsidRPr="006E39DD">
        <w:rPr>
          <w:rFonts w:eastAsia="Calibri" w:cs="Arial"/>
          <w:b/>
        </w:rPr>
        <w:t>Građevina polivalentnog centra</w:t>
      </w:r>
      <w:r w:rsidRPr="006E39DD">
        <w:rPr>
          <w:rFonts w:eastAsia="Calibri" w:cs="Arial"/>
        </w:rPr>
        <w:t xml:space="preserve"> može se planirati kao osnovna građevina ili kao dio složene građevine odnosno </w:t>
      </w:r>
      <w:r w:rsidRPr="006E39DD">
        <w:rPr>
          <w:rFonts w:eastAsia="Calibri" w:cs="Arial"/>
          <w:snapToGrid w:val="0"/>
        </w:rPr>
        <w:t xml:space="preserve">arhitektonskog kompleksa građevina, a </w:t>
      </w:r>
      <w:r w:rsidRPr="006E39DD">
        <w:rPr>
          <w:rFonts w:eastAsia="Calibri" w:cs="Arial"/>
        </w:rPr>
        <w:t xml:space="preserve">sukladno rješenju dobivenom na </w:t>
      </w:r>
      <w:r w:rsidRPr="006E39DD">
        <w:rPr>
          <w:rFonts w:eastAsia="Calibri" w:cs="Arial"/>
          <w:kern w:val="0"/>
          <w:lang w:eastAsia="hr-HR"/>
          <w14:ligatures w14:val="none"/>
        </w:rPr>
        <w:t xml:space="preserve">urbanističko-arhitektonskom </w:t>
      </w:r>
      <w:r w:rsidRPr="006E39DD">
        <w:rPr>
          <w:rFonts w:eastAsia="Calibri" w:cs="Arial"/>
        </w:rPr>
        <w:t>natječaju.</w:t>
      </w:r>
    </w:p>
    <w:p w14:paraId="69479834" w14:textId="77777777" w:rsidR="00510126" w:rsidRPr="006E39DD" w:rsidRDefault="00510126" w:rsidP="00510126">
      <w:pPr>
        <w:numPr>
          <w:ilvl w:val="0"/>
          <w:numId w:val="70"/>
        </w:numPr>
        <w:spacing w:after="160"/>
        <w:ind w:left="1418" w:hanging="142"/>
        <w:contextualSpacing/>
        <w:rPr>
          <w:rFonts w:eastAsia="Calibri" w:cs="Arial"/>
        </w:rPr>
      </w:pPr>
      <w:bookmarkStart w:id="170" w:name="_Hlk182392097"/>
      <w:r w:rsidRPr="006E39DD">
        <w:rPr>
          <w:rFonts w:eastAsia="Calibri" w:cs="Arial"/>
        </w:rPr>
        <w:t xml:space="preserve">Najmanja površina građevne čestice za </w:t>
      </w:r>
      <w:r w:rsidRPr="006E39DD">
        <w:rPr>
          <w:rFonts w:eastAsia="Calibri" w:cs="Arial"/>
          <w:b/>
        </w:rPr>
        <w:t>tržnicu</w:t>
      </w:r>
      <w:r w:rsidRPr="006E39DD">
        <w:rPr>
          <w:rFonts w:eastAsia="Calibri" w:cs="Arial"/>
        </w:rPr>
        <w:t xml:space="preserve"> je P=600,0 m</w:t>
      </w:r>
      <w:r w:rsidRPr="006E39DD">
        <w:rPr>
          <w:rFonts w:eastAsia="Calibri" w:cs="Arial"/>
          <w:vertAlign w:val="superscript"/>
        </w:rPr>
        <w:t>2</w:t>
      </w:r>
      <w:r w:rsidRPr="006E39DD">
        <w:rPr>
          <w:rFonts w:eastAsia="Calibri" w:cs="Arial"/>
        </w:rPr>
        <w:t>.</w:t>
      </w:r>
    </w:p>
    <w:p w14:paraId="7AA6F72D" w14:textId="77777777" w:rsidR="00510126" w:rsidRPr="006E39DD" w:rsidRDefault="00510126" w:rsidP="00510126">
      <w:pPr>
        <w:numPr>
          <w:ilvl w:val="0"/>
          <w:numId w:val="70"/>
        </w:numPr>
        <w:spacing w:after="160"/>
        <w:ind w:left="1418" w:hanging="142"/>
        <w:contextualSpacing/>
        <w:rPr>
          <w:rFonts w:eastAsia="Calibri" w:cs="Arial"/>
        </w:rPr>
      </w:pPr>
      <w:r w:rsidRPr="006E39DD">
        <w:rPr>
          <w:rFonts w:eastAsia="Calibri" w:cs="Arial"/>
        </w:rPr>
        <w:t xml:space="preserve">Najmanja površina građevne čestice za </w:t>
      </w:r>
      <w:r w:rsidRPr="006E39DD">
        <w:rPr>
          <w:rFonts w:eastAsia="Calibri" w:cs="Arial"/>
          <w:b/>
        </w:rPr>
        <w:t>polivalentni centar</w:t>
      </w:r>
      <w:r w:rsidRPr="006E39DD">
        <w:rPr>
          <w:rFonts w:eastAsia="Calibri" w:cs="Arial"/>
        </w:rPr>
        <w:t xml:space="preserve"> je P=400,0 m</w:t>
      </w:r>
      <w:r w:rsidRPr="006E39DD">
        <w:rPr>
          <w:rFonts w:eastAsia="Calibri" w:cs="Arial"/>
          <w:vertAlign w:val="superscript"/>
        </w:rPr>
        <w:t>2</w:t>
      </w:r>
      <w:r w:rsidRPr="006E39DD">
        <w:rPr>
          <w:rFonts w:eastAsia="Calibri" w:cs="Arial"/>
        </w:rPr>
        <w:t>.</w:t>
      </w:r>
    </w:p>
    <w:p w14:paraId="7265816A" w14:textId="77777777" w:rsidR="00510126" w:rsidRPr="006E39DD" w:rsidRDefault="00510126" w:rsidP="00510126">
      <w:pPr>
        <w:numPr>
          <w:ilvl w:val="0"/>
          <w:numId w:val="70"/>
        </w:numPr>
        <w:spacing w:after="160"/>
        <w:ind w:left="1418" w:hanging="142"/>
        <w:contextualSpacing/>
        <w:rPr>
          <w:rFonts w:eastAsia="Calibri" w:cs="Arial"/>
        </w:rPr>
      </w:pPr>
      <w:r w:rsidRPr="006E39DD">
        <w:rPr>
          <w:rFonts w:eastAsia="Calibri" w:cs="Arial"/>
        </w:rPr>
        <w:t>Površinu i građevinu za tržnicu i polivalentni centar moguće je smjestiti na jednu građevnu česticu (arhitektonski kompleks).</w:t>
      </w:r>
    </w:p>
    <w:bookmarkEnd w:id="170"/>
    <w:p w14:paraId="3B22BA51" w14:textId="77777777" w:rsidR="00510126" w:rsidRPr="006E39DD" w:rsidRDefault="00510126" w:rsidP="00510126">
      <w:pPr>
        <w:numPr>
          <w:ilvl w:val="0"/>
          <w:numId w:val="70"/>
        </w:numPr>
        <w:spacing w:after="160"/>
        <w:ind w:left="1418" w:hanging="142"/>
        <w:contextualSpacing/>
        <w:rPr>
          <w:rFonts w:eastAsia="Calibri" w:cs="Arial"/>
        </w:rPr>
      </w:pPr>
      <w:r w:rsidRPr="006E39DD">
        <w:rPr>
          <w:rFonts w:eastAsia="Calibri" w:cs="Arial"/>
        </w:rPr>
        <w:t>Građevna čestica mora imati osiguran kolni pristup najmanje širine od 3,50 m na prometnu površinu.</w:t>
      </w:r>
    </w:p>
    <w:p w14:paraId="3E52842D" w14:textId="77777777" w:rsidR="00510126" w:rsidRPr="006E39DD" w:rsidRDefault="00510126" w:rsidP="00510126">
      <w:pPr>
        <w:numPr>
          <w:ilvl w:val="0"/>
          <w:numId w:val="70"/>
        </w:numPr>
        <w:spacing w:after="160"/>
        <w:ind w:left="1418" w:hanging="142"/>
        <w:contextualSpacing/>
        <w:rPr>
          <w:rFonts w:eastAsia="Calibri" w:cs="Arial"/>
        </w:rPr>
      </w:pPr>
      <w:r w:rsidRPr="006E39DD">
        <w:rPr>
          <w:rFonts w:eastAsia="Calibri" w:cs="Arial"/>
        </w:rPr>
        <w:t>Najveći koeficijent izgrađenosti građevn</w:t>
      </w:r>
      <w:bookmarkStart w:id="171" w:name="_Hlk182392064"/>
      <w:r w:rsidRPr="006E39DD">
        <w:rPr>
          <w:rFonts w:eastAsia="Calibri" w:cs="Arial"/>
        </w:rPr>
        <w:t xml:space="preserve">e čestice za tržnicu je </w:t>
      </w:r>
      <w:proofErr w:type="spellStart"/>
      <w:r w:rsidRPr="006E39DD">
        <w:rPr>
          <w:rFonts w:eastAsia="Calibri" w:cs="Arial"/>
        </w:rPr>
        <w:t>kig</w:t>
      </w:r>
      <w:proofErr w:type="spellEnd"/>
      <w:r w:rsidRPr="006E39DD">
        <w:rPr>
          <w:rFonts w:eastAsia="Calibri" w:cs="Arial"/>
        </w:rPr>
        <w:t>=0,8, iznimno  i više.</w:t>
      </w:r>
    </w:p>
    <w:p w14:paraId="7EA58883" w14:textId="77777777" w:rsidR="00510126" w:rsidRPr="006E39DD" w:rsidRDefault="00510126" w:rsidP="00510126">
      <w:pPr>
        <w:numPr>
          <w:ilvl w:val="0"/>
          <w:numId w:val="70"/>
        </w:numPr>
        <w:spacing w:after="160"/>
        <w:ind w:left="1418" w:hanging="142"/>
        <w:contextualSpacing/>
        <w:rPr>
          <w:rFonts w:eastAsia="Calibri" w:cs="Arial"/>
        </w:rPr>
      </w:pPr>
      <w:r w:rsidRPr="006E39DD">
        <w:rPr>
          <w:rFonts w:eastAsia="Calibri" w:cs="Arial"/>
        </w:rPr>
        <w:t xml:space="preserve">Najveći koeficijent izgrađenosti građevne čestice za polivalentni centar je </w:t>
      </w:r>
      <w:proofErr w:type="spellStart"/>
      <w:r w:rsidRPr="006E39DD">
        <w:rPr>
          <w:rFonts w:eastAsia="Calibri" w:cs="Arial"/>
        </w:rPr>
        <w:t>kig</w:t>
      </w:r>
      <w:proofErr w:type="spellEnd"/>
      <w:r w:rsidRPr="006E39DD">
        <w:rPr>
          <w:rFonts w:eastAsia="Calibri" w:cs="Arial"/>
        </w:rPr>
        <w:t>=0,6, iznimno i više.</w:t>
      </w:r>
    </w:p>
    <w:p w14:paraId="2F730573" w14:textId="77777777" w:rsidR="00510126" w:rsidRPr="006E39DD" w:rsidRDefault="00510126" w:rsidP="00510126">
      <w:pPr>
        <w:numPr>
          <w:ilvl w:val="0"/>
          <w:numId w:val="70"/>
        </w:numPr>
        <w:spacing w:after="160"/>
        <w:ind w:left="1418" w:hanging="142"/>
        <w:contextualSpacing/>
        <w:rPr>
          <w:rFonts w:eastAsia="Calibri" w:cs="Arial"/>
        </w:rPr>
      </w:pPr>
      <w:r w:rsidRPr="006E39DD">
        <w:rPr>
          <w:rFonts w:eastAsia="Calibri" w:cs="Arial"/>
        </w:rPr>
        <w:t xml:space="preserve">Najveći koeficijent izgrađenosti građevne čestice za formu arhitektonski kompleks je </w:t>
      </w:r>
      <w:proofErr w:type="spellStart"/>
      <w:r w:rsidRPr="006E39DD">
        <w:rPr>
          <w:rFonts w:eastAsia="Calibri" w:cs="Arial"/>
        </w:rPr>
        <w:t>kig</w:t>
      </w:r>
      <w:proofErr w:type="spellEnd"/>
      <w:r w:rsidRPr="006E39DD">
        <w:rPr>
          <w:rFonts w:eastAsia="Calibri" w:cs="Arial"/>
        </w:rPr>
        <w:t>=0,7, iznimno i više.</w:t>
      </w:r>
    </w:p>
    <w:p w14:paraId="6AA4C9FE" w14:textId="77777777" w:rsidR="00510126" w:rsidRPr="006E39DD" w:rsidRDefault="00510126" w:rsidP="00510126">
      <w:pPr>
        <w:numPr>
          <w:ilvl w:val="0"/>
          <w:numId w:val="70"/>
        </w:numPr>
        <w:spacing w:after="160"/>
        <w:ind w:left="1418" w:hanging="142"/>
        <w:contextualSpacing/>
        <w:rPr>
          <w:rFonts w:eastAsia="Calibri" w:cs="Arial"/>
        </w:rPr>
      </w:pPr>
      <w:r w:rsidRPr="006E39DD">
        <w:rPr>
          <w:rFonts w:eastAsia="Calibri" w:cs="Arial"/>
        </w:rPr>
        <w:t>Iznimno od prethodnih podstavaka 7.,</w:t>
      </w:r>
      <w:r>
        <w:rPr>
          <w:rFonts w:eastAsia="Calibri" w:cs="Arial"/>
        </w:rPr>
        <w:t xml:space="preserve"> </w:t>
      </w:r>
      <w:r w:rsidRPr="006E39DD">
        <w:rPr>
          <w:rFonts w:eastAsia="Calibri" w:cs="Arial"/>
        </w:rPr>
        <w:t xml:space="preserve">8. i 9. ovog stavka, koeficijent može biti i viši, a sukladno dobivenom rješenju </w:t>
      </w:r>
      <w:r w:rsidRPr="006E39DD">
        <w:rPr>
          <w:rFonts w:eastAsia="Calibri" w:cs="Arial"/>
          <w:kern w:val="0"/>
          <w:lang w:eastAsia="hr-HR"/>
          <w14:ligatures w14:val="none"/>
        </w:rPr>
        <w:t xml:space="preserve">urbanističko-arhitektonskog </w:t>
      </w:r>
      <w:r w:rsidRPr="006E39DD">
        <w:rPr>
          <w:rFonts w:eastAsia="Calibri" w:cs="Arial"/>
        </w:rPr>
        <w:t>natječaja.</w:t>
      </w:r>
    </w:p>
    <w:p w14:paraId="4EE5FE79" w14:textId="77777777" w:rsidR="00510126" w:rsidRPr="006E39DD" w:rsidRDefault="00510126" w:rsidP="00510126">
      <w:pPr>
        <w:numPr>
          <w:ilvl w:val="0"/>
          <w:numId w:val="70"/>
        </w:numPr>
        <w:spacing w:after="160"/>
        <w:ind w:left="1418" w:hanging="142"/>
        <w:contextualSpacing/>
        <w:rPr>
          <w:rFonts w:eastAsia="Calibri" w:cs="Arial"/>
        </w:rPr>
      </w:pPr>
      <w:r w:rsidRPr="006E39DD">
        <w:rPr>
          <w:rFonts w:eastAsia="Calibri" w:cs="Arial"/>
          <w:snapToGrid w:val="0"/>
        </w:rPr>
        <w:t xml:space="preserve">Na građevnoj čestici dozvoljava se izgradnja građevine osnovne namjene koja može biti građena i kao </w:t>
      </w:r>
      <w:r w:rsidRPr="006E39DD">
        <w:rPr>
          <w:rFonts w:eastAsia="Calibri" w:cs="Arial"/>
        </w:rPr>
        <w:t>arhitektonski kompleks građevina</w:t>
      </w:r>
      <w:bookmarkStart w:id="172" w:name="_Hlk182392154"/>
      <w:bookmarkEnd w:id="171"/>
      <w:r w:rsidRPr="006E39DD">
        <w:rPr>
          <w:rFonts w:eastAsia="Calibri" w:cs="Arial"/>
        </w:rPr>
        <w:t xml:space="preserve"> te jedne i/ili više pratećih i/ili pomoćnih građevina.</w:t>
      </w:r>
      <w:bookmarkEnd w:id="172"/>
    </w:p>
    <w:p w14:paraId="686042B1" w14:textId="77777777" w:rsidR="00510126" w:rsidRPr="006E39DD" w:rsidRDefault="00510126" w:rsidP="00510126">
      <w:pPr>
        <w:numPr>
          <w:ilvl w:val="0"/>
          <w:numId w:val="70"/>
        </w:numPr>
        <w:spacing w:after="160"/>
        <w:ind w:left="1418" w:hanging="142"/>
        <w:contextualSpacing/>
        <w:rPr>
          <w:rFonts w:eastAsia="Calibri" w:cs="Arial"/>
        </w:rPr>
      </w:pPr>
      <w:r w:rsidRPr="006E39DD">
        <w:rPr>
          <w:rFonts w:eastAsia="Calibri" w:cs="Arial"/>
        </w:rPr>
        <w:lastRenderedPageBreak/>
        <w:t xml:space="preserve">Najveća etažna visina građevine osnovne namjene ili arhitektonski kompleks građevine je E=Po/S+P+2K+Pk/UK, odnosno najveća visina građevine je </w:t>
      </w:r>
      <w:proofErr w:type="spellStart"/>
      <w:r w:rsidRPr="006E39DD">
        <w:rPr>
          <w:rFonts w:eastAsia="Calibri" w:cs="Arial"/>
        </w:rPr>
        <w:t>Vmax</w:t>
      </w:r>
      <w:proofErr w:type="spellEnd"/>
      <w:r w:rsidRPr="006E39DD">
        <w:rPr>
          <w:rFonts w:eastAsia="Calibri" w:cs="Arial"/>
        </w:rPr>
        <w:t>=15,0 m, a iznimno i više.</w:t>
      </w:r>
    </w:p>
    <w:p w14:paraId="4FEB7F3B" w14:textId="77777777" w:rsidR="00510126" w:rsidRPr="006E39DD" w:rsidRDefault="00510126" w:rsidP="00510126">
      <w:pPr>
        <w:numPr>
          <w:ilvl w:val="0"/>
          <w:numId w:val="70"/>
        </w:numPr>
        <w:spacing w:after="160"/>
        <w:ind w:left="1418" w:hanging="142"/>
        <w:contextualSpacing/>
        <w:rPr>
          <w:rFonts w:eastAsia="Calibri" w:cs="Arial"/>
        </w:rPr>
      </w:pPr>
      <w:r w:rsidRPr="006E39DD">
        <w:rPr>
          <w:rFonts w:eastAsia="Calibri" w:cs="Arial"/>
        </w:rPr>
        <w:t xml:space="preserve">U slučaju gradnje građevina iz prethodnog podstavka 12. na uličnom frontu orijentiranom ka Trgu T. </w:t>
      </w:r>
      <w:proofErr w:type="spellStart"/>
      <w:r w:rsidRPr="006E39DD">
        <w:rPr>
          <w:rFonts w:eastAsia="Calibri" w:cs="Arial"/>
        </w:rPr>
        <w:t>Bardeka</w:t>
      </w:r>
      <w:proofErr w:type="spellEnd"/>
      <w:r w:rsidRPr="006E39DD">
        <w:rPr>
          <w:rFonts w:eastAsia="Calibri" w:cs="Arial"/>
        </w:rPr>
        <w:t xml:space="preserve"> ili prema Ulici Đuro Ester  najveća etažna visina građevine osnovne namjene ili arhitektonskog kompleksa građevina je E=Po/S+P+2K+Pk/UK, odnosno najveća visina građevine je </w:t>
      </w:r>
      <w:proofErr w:type="spellStart"/>
      <w:r w:rsidRPr="006E39DD">
        <w:rPr>
          <w:rFonts w:eastAsia="Calibri" w:cs="Arial"/>
        </w:rPr>
        <w:t>Vmax</w:t>
      </w:r>
      <w:proofErr w:type="spellEnd"/>
      <w:r w:rsidRPr="006E39DD">
        <w:rPr>
          <w:rFonts w:eastAsia="Calibri" w:cs="Arial"/>
        </w:rPr>
        <w:t>=15,0 m, a iznimno i više sukladno uvjetima nadležnog Konzervatorskog odjela. Visinu građevine potrebno je uskladiti sa susjednim građevinama koje čine ulični niz.</w:t>
      </w:r>
    </w:p>
    <w:p w14:paraId="187CC8BD" w14:textId="77777777" w:rsidR="00510126" w:rsidRPr="006E39DD" w:rsidRDefault="00510126" w:rsidP="00510126">
      <w:pPr>
        <w:numPr>
          <w:ilvl w:val="0"/>
          <w:numId w:val="70"/>
        </w:numPr>
        <w:spacing w:after="160"/>
        <w:ind w:left="1418" w:hanging="142"/>
        <w:contextualSpacing/>
        <w:rPr>
          <w:rFonts w:eastAsia="Calibri" w:cs="Arial"/>
        </w:rPr>
      </w:pPr>
      <w:r w:rsidRPr="006E39DD">
        <w:rPr>
          <w:rFonts w:eastAsia="Calibri" w:cs="Arial"/>
        </w:rPr>
        <w:t>Prilikom projektiranja građevina posebnu pozornost dati ulaznom dijelu tržnice sa Zrinskog trga i Ulice Đuro Ester uz suglasnost nadležnog Konzervatorskog odjela u Bjelovaru.</w:t>
      </w:r>
    </w:p>
    <w:p w14:paraId="062DA706" w14:textId="77777777" w:rsidR="00510126" w:rsidRPr="006E39DD" w:rsidRDefault="00510126" w:rsidP="00510126">
      <w:pPr>
        <w:numPr>
          <w:ilvl w:val="0"/>
          <w:numId w:val="70"/>
        </w:numPr>
        <w:spacing w:after="160"/>
        <w:ind w:left="1418" w:hanging="142"/>
        <w:contextualSpacing/>
        <w:rPr>
          <w:rFonts w:eastAsia="Calibri" w:cs="Arial"/>
        </w:rPr>
      </w:pPr>
      <w:r w:rsidRPr="006E39DD">
        <w:rPr>
          <w:rFonts w:eastAsia="Calibri" w:cs="Arial"/>
        </w:rPr>
        <w:t xml:space="preserve">U slučaju gradnje građevina iz podstavka 12. unutar bloka ovog obuhvata dozvoljen je veći broj etaža E=Po/S+P+4K, odnosno najveća visina građevine je cca </w:t>
      </w:r>
      <w:proofErr w:type="spellStart"/>
      <w:r w:rsidRPr="006E39DD">
        <w:rPr>
          <w:rFonts w:eastAsia="Calibri" w:cs="Arial"/>
        </w:rPr>
        <w:t>Vmax</w:t>
      </w:r>
      <w:proofErr w:type="spellEnd"/>
      <w:r w:rsidRPr="006E39DD">
        <w:rPr>
          <w:rFonts w:eastAsia="Calibri" w:cs="Arial"/>
        </w:rPr>
        <w:t>=20,0 m.</w:t>
      </w:r>
    </w:p>
    <w:p w14:paraId="206D32AD" w14:textId="77777777" w:rsidR="00510126" w:rsidRPr="006E39DD" w:rsidRDefault="00510126" w:rsidP="00510126">
      <w:pPr>
        <w:numPr>
          <w:ilvl w:val="0"/>
          <w:numId w:val="70"/>
        </w:numPr>
        <w:spacing w:after="160"/>
        <w:ind w:left="1418" w:hanging="142"/>
        <w:contextualSpacing/>
        <w:rPr>
          <w:rFonts w:eastAsia="Calibri" w:cs="Arial"/>
        </w:rPr>
      </w:pPr>
      <w:r w:rsidRPr="006E39DD">
        <w:rPr>
          <w:rFonts w:eastAsia="Calibri" w:cs="Arial"/>
        </w:rPr>
        <w:t xml:space="preserve">Konzervatorski uvjet za gradnju unutar bloka ovog obuhvata je da visina nove građevine ne utječe na pješačke vizure gledano s prostora Zrinskog trga. </w:t>
      </w:r>
      <w:proofErr w:type="spellStart"/>
      <w:r w:rsidRPr="006E39DD">
        <w:rPr>
          <w:rFonts w:eastAsia="Calibri" w:cs="Arial"/>
        </w:rPr>
        <w:t>Vizurna</w:t>
      </w:r>
      <w:proofErr w:type="spellEnd"/>
      <w:r w:rsidRPr="006E39DD">
        <w:rPr>
          <w:rFonts w:eastAsia="Calibri" w:cs="Arial"/>
        </w:rPr>
        <w:t xml:space="preserve"> linija u ovom slučaju je sljeme gradske vijećnice.</w:t>
      </w:r>
    </w:p>
    <w:p w14:paraId="183DD1BE" w14:textId="77777777" w:rsidR="00510126" w:rsidRPr="006E39DD" w:rsidRDefault="00510126" w:rsidP="00510126">
      <w:pPr>
        <w:numPr>
          <w:ilvl w:val="0"/>
          <w:numId w:val="70"/>
        </w:numPr>
        <w:spacing w:after="160"/>
        <w:ind w:left="1418" w:hanging="142"/>
        <w:contextualSpacing/>
        <w:rPr>
          <w:rFonts w:eastAsia="Calibri" w:cs="Arial"/>
        </w:rPr>
      </w:pPr>
      <w:r w:rsidRPr="006E39DD">
        <w:rPr>
          <w:rFonts w:eastAsia="Calibri" w:cs="Arial"/>
        </w:rPr>
        <w:t xml:space="preserve">Iznimno, broj etaža  i visina građevina iz podstavka 12. može biti viša od navedenih visina u slučaju dobivenog rješenja u sklopu javnog </w:t>
      </w:r>
      <w:r w:rsidRPr="006E39DD">
        <w:rPr>
          <w:rFonts w:eastAsia="Calibri" w:cs="Arial"/>
          <w:kern w:val="0"/>
          <w:lang w:eastAsia="hr-HR"/>
          <w14:ligatures w14:val="none"/>
        </w:rPr>
        <w:t xml:space="preserve">urbanističko-arhitektonskog </w:t>
      </w:r>
      <w:r w:rsidRPr="006E39DD">
        <w:rPr>
          <w:rFonts w:eastAsia="Calibri" w:cs="Arial"/>
        </w:rPr>
        <w:t>natječaja ili zbog tehničko-tehnoloških procesa koji se u tim građevinama obavljaju kao što su dimnjaci, kotlovnice, strojarnice dizala i slično.</w:t>
      </w:r>
    </w:p>
    <w:p w14:paraId="16A43706" w14:textId="77777777" w:rsidR="00510126" w:rsidRPr="006E39DD" w:rsidRDefault="00510126" w:rsidP="00510126">
      <w:pPr>
        <w:numPr>
          <w:ilvl w:val="0"/>
          <w:numId w:val="70"/>
        </w:numPr>
        <w:spacing w:after="160"/>
        <w:ind w:left="1418" w:hanging="142"/>
        <w:contextualSpacing/>
        <w:rPr>
          <w:rFonts w:eastAsia="Calibri" w:cs="Arial"/>
        </w:rPr>
      </w:pPr>
      <w:r w:rsidRPr="006E39DD">
        <w:rPr>
          <w:rFonts w:eastAsia="Calibri" w:cs="Arial"/>
        </w:rPr>
        <w:t xml:space="preserve">Najveća etažna visina pratećih građevina je E=Po/S+P+2K+Pk/UK, odnosno najveća visina građevine je </w:t>
      </w:r>
      <w:proofErr w:type="spellStart"/>
      <w:r w:rsidRPr="006E39DD">
        <w:rPr>
          <w:rFonts w:eastAsia="Calibri" w:cs="Arial"/>
        </w:rPr>
        <w:t>Vmax</w:t>
      </w:r>
      <w:proofErr w:type="spellEnd"/>
      <w:r w:rsidRPr="006E39DD">
        <w:rPr>
          <w:rFonts w:eastAsia="Calibri" w:cs="Arial"/>
        </w:rPr>
        <w:t xml:space="preserve">=15,0 m, a iznimno i više. </w:t>
      </w:r>
    </w:p>
    <w:p w14:paraId="34DFA238" w14:textId="77777777" w:rsidR="00510126" w:rsidRPr="006E39DD" w:rsidRDefault="00510126" w:rsidP="00510126">
      <w:pPr>
        <w:numPr>
          <w:ilvl w:val="0"/>
          <w:numId w:val="70"/>
        </w:numPr>
        <w:spacing w:after="160"/>
        <w:ind w:left="1418" w:hanging="142"/>
        <w:contextualSpacing/>
        <w:rPr>
          <w:rFonts w:eastAsia="Calibri" w:cs="Arial"/>
        </w:rPr>
      </w:pPr>
      <w:r w:rsidRPr="006E39DD">
        <w:rPr>
          <w:rFonts w:eastAsia="Calibri" w:cs="Arial"/>
        </w:rPr>
        <w:t>Ostali uvjeti gradnje za prateće građevine mogu se primjenjivati kao i za osnovne građevine.</w:t>
      </w:r>
    </w:p>
    <w:p w14:paraId="025F0B4D" w14:textId="77777777" w:rsidR="00510126" w:rsidRPr="006E39DD" w:rsidRDefault="00510126" w:rsidP="00510126">
      <w:pPr>
        <w:numPr>
          <w:ilvl w:val="0"/>
          <w:numId w:val="70"/>
        </w:numPr>
        <w:spacing w:after="160"/>
        <w:ind w:left="1418" w:hanging="142"/>
        <w:contextualSpacing/>
        <w:rPr>
          <w:rFonts w:eastAsia="Calibri" w:cs="Arial"/>
        </w:rPr>
      </w:pPr>
      <w:r w:rsidRPr="006E39DD">
        <w:rPr>
          <w:rFonts w:eastAsia="Calibri" w:cs="Arial"/>
        </w:rPr>
        <w:t>Najveća etažna visina pomoćnih građevina je E=Po/</w:t>
      </w:r>
      <w:proofErr w:type="spellStart"/>
      <w:r w:rsidRPr="006E39DD">
        <w:rPr>
          <w:rFonts w:eastAsia="Calibri" w:cs="Arial"/>
        </w:rPr>
        <w:t>S+P+Pk</w:t>
      </w:r>
      <w:proofErr w:type="spellEnd"/>
      <w:r w:rsidRPr="006E39DD">
        <w:rPr>
          <w:rFonts w:eastAsia="Calibri" w:cs="Arial"/>
        </w:rPr>
        <w:t xml:space="preserve"> odnosno najveća visina građevine je </w:t>
      </w:r>
      <w:proofErr w:type="spellStart"/>
      <w:r w:rsidRPr="006E39DD">
        <w:rPr>
          <w:rFonts w:eastAsia="Calibri" w:cs="Arial"/>
        </w:rPr>
        <w:t>Vmax</w:t>
      </w:r>
      <w:proofErr w:type="spellEnd"/>
      <w:r w:rsidRPr="006E39DD">
        <w:rPr>
          <w:rFonts w:eastAsia="Calibri" w:cs="Arial"/>
        </w:rPr>
        <w:t>=5,0 m, a iznimno i više.</w:t>
      </w:r>
    </w:p>
    <w:p w14:paraId="13412AFE" w14:textId="77777777" w:rsidR="00510126" w:rsidRPr="006E39DD" w:rsidRDefault="00510126" w:rsidP="00510126">
      <w:pPr>
        <w:numPr>
          <w:ilvl w:val="0"/>
          <w:numId w:val="70"/>
        </w:numPr>
        <w:spacing w:after="160"/>
        <w:ind w:left="1418" w:hanging="142"/>
        <w:contextualSpacing/>
        <w:rPr>
          <w:rFonts w:eastAsia="Calibri" w:cs="Arial"/>
        </w:rPr>
      </w:pPr>
      <w:r w:rsidRPr="006E39DD">
        <w:rPr>
          <w:rFonts w:eastAsia="Calibri" w:cs="Arial"/>
          <w:lang w:eastAsia="hr-HR"/>
        </w:rPr>
        <w:t xml:space="preserve">Udaljenost osnovne građevine od granice građevne čestice je pola visine građevine (h/2), ali ne manje od 3,0 m odnosno kako je određeno u </w:t>
      </w:r>
      <w:r w:rsidRPr="006E39DD">
        <w:rPr>
          <w:rFonts w:eastAsia="Calibri" w:cs="Arial"/>
          <w:b/>
          <w:bCs/>
          <w:lang w:eastAsia="hr-HR"/>
        </w:rPr>
        <w:t xml:space="preserve">poglavlju 9.5. </w:t>
      </w:r>
      <w:r w:rsidRPr="006E39DD">
        <w:rPr>
          <w:rFonts w:eastAsia="Calibri" w:cs="Arial"/>
          <w:lang w:eastAsia="hr-HR"/>
        </w:rPr>
        <w:t>ovog GUP-a.</w:t>
      </w:r>
    </w:p>
    <w:p w14:paraId="461B1796" w14:textId="77777777" w:rsidR="00510126" w:rsidRPr="006E39DD" w:rsidRDefault="00510126" w:rsidP="00510126">
      <w:pPr>
        <w:numPr>
          <w:ilvl w:val="0"/>
          <w:numId w:val="70"/>
        </w:numPr>
        <w:spacing w:after="160"/>
        <w:ind w:left="1418" w:hanging="142"/>
        <w:contextualSpacing/>
        <w:rPr>
          <w:rFonts w:eastAsia="Calibri" w:cs="Arial"/>
        </w:rPr>
      </w:pPr>
      <w:r w:rsidRPr="006E39DD">
        <w:rPr>
          <w:rFonts w:eastAsia="Calibri" w:cs="Arial"/>
        </w:rPr>
        <w:t>Građevine od regulacijske linije trebaju biti udaljene najmanje 5,0 m ili mogu biti smještene na regulacijskoj liniji odnosno sukladno postojećoj uličnoj morfologiji građevina.</w:t>
      </w:r>
    </w:p>
    <w:p w14:paraId="1864A0A6" w14:textId="77777777" w:rsidR="00510126" w:rsidRPr="006E39DD" w:rsidRDefault="00510126" w:rsidP="00510126">
      <w:pPr>
        <w:numPr>
          <w:ilvl w:val="0"/>
          <w:numId w:val="70"/>
        </w:numPr>
        <w:spacing w:after="160"/>
        <w:ind w:left="1418" w:hanging="142"/>
        <w:contextualSpacing/>
        <w:rPr>
          <w:rFonts w:eastAsia="Calibri" w:cs="Arial"/>
        </w:rPr>
      </w:pPr>
      <w:r w:rsidRPr="006E39DD">
        <w:rPr>
          <w:rFonts w:eastAsia="Calibri" w:cs="Arial"/>
        </w:rPr>
        <w:t xml:space="preserve">Udaljenost građevina na istoj građevnoj čestici najmanje je 3,0 m. </w:t>
      </w:r>
    </w:p>
    <w:p w14:paraId="6773BAE6" w14:textId="77777777" w:rsidR="00510126" w:rsidRPr="006E39DD" w:rsidRDefault="00510126" w:rsidP="00510126">
      <w:pPr>
        <w:numPr>
          <w:ilvl w:val="0"/>
          <w:numId w:val="70"/>
        </w:numPr>
        <w:spacing w:after="160"/>
        <w:ind w:left="1418" w:hanging="142"/>
        <w:contextualSpacing/>
        <w:rPr>
          <w:rFonts w:eastAsia="Calibri" w:cs="Arial"/>
        </w:rPr>
      </w:pPr>
      <w:r w:rsidRPr="006E39DD">
        <w:rPr>
          <w:rFonts w:eastAsia="Calibri" w:cs="Arial"/>
          <w:snapToGrid w:val="0"/>
        </w:rPr>
        <w:t xml:space="preserve">Iznimno od prethodnog podstavka, </w:t>
      </w:r>
      <w:r w:rsidRPr="006E39DD">
        <w:rPr>
          <w:rFonts w:eastAsia="Calibri" w:cs="Arial"/>
        </w:rPr>
        <w:t xml:space="preserve">udaljenost svih građevina na istoj građevnoj čestici može biti i manja od određene ako građevine čine jednu funkcionalnu cjelinu, uz uvjet poštivanja protupožarne zaštite sukladno zakonskoj regulativi zaštite od požara. </w:t>
      </w:r>
    </w:p>
    <w:p w14:paraId="5DD5E50A" w14:textId="77777777" w:rsidR="00510126" w:rsidRPr="006E39DD" w:rsidRDefault="00510126" w:rsidP="00510126">
      <w:pPr>
        <w:numPr>
          <w:ilvl w:val="0"/>
          <w:numId w:val="70"/>
        </w:numPr>
        <w:spacing w:after="160"/>
        <w:ind w:left="1418" w:hanging="142"/>
        <w:contextualSpacing/>
        <w:rPr>
          <w:rFonts w:eastAsia="Calibri" w:cs="Arial"/>
        </w:rPr>
      </w:pPr>
      <w:r w:rsidRPr="006E39DD">
        <w:rPr>
          <w:rFonts w:eastAsia="Calibri" w:cs="Arial"/>
        </w:rPr>
        <w:t xml:space="preserve">Krovovi mogu biti izvedeni kao ravni, bačvasti, </w:t>
      </w:r>
      <w:proofErr w:type="spellStart"/>
      <w:r w:rsidRPr="006E39DD">
        <w:rPr>
          <w:rFonts w:eastAsia="Calibri" w:cs="Arial"/>
        </w:rPr>
        <w:t>šed</w:t>
      </w:r>
      <w:proofErr w:type="spellEnd"/>
      <w:r w:rsidRPr="006E39DD">
        <w:rPr>
          <w:rFonts w:eastAsia="Calibri" w:cs="Arial"/>
        </w:rPr>
        <w:t>, kosi ili kombinacija navedenih.</w:t>
      </w:r>
    </w:p>
    <w:p w14:paraId="71C0A884" w14:textId="77777777" w:rsidR="00510126" w:rsidRPr="006E39DD" w:rsidRDefault="00510126" w:rsidP="00510126">
      <w:pPr>
        <w:numPr>
          <w:ilvl w:val="0"/>
          <w:numId w:val="70"/>
        </w:numPr>
        <w:spacing w:after="160"/>
        <w:ind w:left="1418" w:hanging="142"/>
        <w:contextualSpacing/>
        <w:rPr>
          <w:rFonts w:eastAsia="Calibri" w:cs="Arial"/>
        </w:rPr>
      </w:pPr>
      <w:r w:rsidRPr="006E39DD">
        <w:rPr>
          <w:rFonts w:eastAsia="Calibri" w:cs="Arial"/>
          <w:snapToGrid w:val="0"/>
        </w:rPr>
        <w:t xml:space="preserve">Građevine je </w:t>
      </w:r>
      <w:r w:rsidRPr="006E39DD">
        <w:rPr>
          <w:rFonts w:eastAsia="Calibri" w:cs="Arial"/>
        </w:rPr>
        <w:t xml:space="preserve">dozvoljeno oblikovati na suvremen način sa suvremenim elementima oblikovanja uz suglasnost nadležnog Konzervatorskog odjela odnosno sukladno rješenju dobivenom na </w:t>
      </w:r>
      <w:r w:rsidRPr="006E39DD">
        <w:rPr>
          <w:rFonts w:eastAsia="Calibri" w:cs="Arial"/>
          <w:kern w:val="0"/>
          <w:lang w:eastAsia="hr-HR"/>
          <w14:ligatures w14:val="none"/>
        </w:rPr>
        <w:t xml:space="preserve">urbanističko-arhitektonskom </w:t>
      </w:r>
      <w:r w:rsidRPr="006E39DD">
        <w:rPr>
          <w:rFonts w:eastAsia="Calibri" w:cs="Arial"/>
        </w:rPr>
        <w:t>natječaju.</w:t>
      </w:r>
    </w:p>
    <w:p w14:paraId="070DC1C6" w14:textId="77777777" w:rsidR="00510126" w:rsidRPr="006E39DD" w:rsidRDefault="00510126" w:rsidP="00510126">
      <w:pPr>
        <w:numPr>
          <w:ilvl w:val="0"/>
          <w:numId w:val="70"/>
        </w:numPr>
        <w:spacing w:after="160"/>
        <w:ind w:left="1418" w:hanging="142"/>
        <w:contextualSpacing/>
        <w:rPr>
          <w:rFonts w:eastAsia="Calibri" w:cs="Arial"/>
        </w:rPr>
      </w:pPr>
      <w:r w:rsidRPr="006E39DD">
        <w:rPr>
          <w:rFonts w:eastAsia="Calibri" w:cs="Arial"/>
        </w:rPr>
        <w:t xml:space="preserve">Potrebno je osigurati potreban broj </w:t>
      </w:r>
      <w:bookmarkStart w:id="173" w:name="_Hlk131168893"/>
      <w:r w:rsidRPr="006E39DD">
        <w:rPr>
          <w:rFonts w:eastAsia="Calibri" w:cs="Arial"/>
        </w:rPr>
        <w:t xml:space="preserve">garažnih/nenatkrivenih/natkrivenih parkirnih mjesta </w:t>
      </w:r>
      <w:bookmarkEnd w:id="173"/>
      <w:r w:rsidRPr="006E39DD">
        <w:rPr>
          <w:rFonts w:eastAsia="Calibri" w:cs="Arial"/>
        </w:rPr>
        <w:t xml:space="preserve">u sklopu građevne čestice tržnice i polivalentnog centra sukladno </w:t>
      </w:r>
      <w:r w:rsidRPr="006E39DD">
        <w:rPr>
          <w:rFonts w:eastAsia="Calibri" w:cs="Arial"/>
          <w:b/>
        </w:rPr>
        <w:t xml:space="preserve">poglavlju Parkirališta i garaže </w:t>
      </w:r>
      <w:r w:rsidRPr="006E39DD">
        <w:rPr>
          <w:rFonts w:eastAsia="Calibri" w:cs="Arial"/>
        </w:rPr>
        <w:t xml:space="preserve">ovog GUP-a i rješenju </w:t>
      </w:r>
      <w:r w:rsidRPr="006E39DD">
        <w:rPr>
          <w:rFonts w:eastAsia="Calibri" w:cs="Arial"/>
          <w:kern w:val="0"/>
          <w:lang w:eastAsia="hr-HR"/>
          <w14:ligatures w14:val="none"/>
        </w:rPr>
        <w:t xml:space="preserve">urbanističko-arhitektonskog </w:t>
      </w:r>
      <w:r w:rsidRPr="006E39DD">
        <w:rPr>
          <w:rFonts w:eastAsia="Calibri" w:cs="Arial"/>
        </w:rPr>
        <w:t>natječaja.</w:t>
      </w:r>
    </w:p>
    <w:p w14:paraId="35CF791C" w14:textId="77777777" w:rsidR="00510126" w:rsidRPr="006E39DD" w:rsidRDefault="00510126" w:rsidP="00510126">
      <w:pPr>
        <w:numPr>
          <w:ilvl w:val="0"/>
          <w:numId w:val="70"/>
        </w:numPr>
        <w:spacing w:after="160"/>
        <w:ind w:left="1418" w:hanging="142"/>
        <w:contextualSpacing/>
        <w:rPr>
          <w:rFonts w:eastAsia="Calibri" w:cs="Arial"/>
        </w:rPr>
      </w:pPr>
      <w:r w:rsidRPr="006E39DD">
        <w:rPr>
          <w:rFonts w:eastAsia="Calibri" w:cs="Arial"/>
        </w:rPr>
        <w:lastRenderedPageBreak/>
        <w:t>Preporuka za ovu djelatnost je izgradnja podzemne garaže ili garaže u suterenu.</w:t>
      </w:r>
    </w:p>
    <w:p w14:paraId="7365F924" w14:textId="77777777" w:rsidR="00510126" w:rsidRPr="006E39DD" w:rsidRDefault="00510126" w:rsidP="00510126">
      <w:pPr>
        <w:numPr>
          <w:ilvl w:val="0"/>
          <w:numId w:val="70"/>
        </w:numPr>
        <w:spacing w:after="160"/>
        <w:ind w:left="1418" w:hanging="142"/>
        <w:contextualSpacing/>
        <w:rPr>
          <w:rFonts w:eastAsia="Calibri" w:cs="Arial"/>
        </w:rPr>
      </w:pPr>
      <w:r w:rsidRPr="006E39DD">
        <w:rPr>
          <w:rFonts w:eastAsia="Calibri" w:cs="Arial"/>
        </w:rPr>
        <w:t>U području tržnice i polivalentnog centra poželjno je planirati javne i/ili zelene površine odnosno trg.</w:t>
      </w:r>
    </w:p>
    <w:p w14:paraId="2A13CF58" w14:textId="77777777" w:rsidR="00510126" w:rsidRPr="006E39DD" w:rsidRDefault="00510126" w:rsidP="00510126">
      <w:pPr>
        <w:numPr>
          <w:ilvl w:val="0"/>
          <w:numId w:val="70"/>
        </w:numPr>
        <w:spacing w:after="160"/>
        <w:ind w:left="1418" w:hanging="142"/>
        <w:contextualSpacing/>
        <w:rPr>
          <w:rFonts w:eastAsia="Calibri" w:cs="Arial"/>
        </w:rPr>
      </w:pPr>
      <w:r w:rsidRPr="006E39DD">
        <w:rPr>
          <w:rFonts w:eastAsia="Calibri" w:cs="Arial"/>
          <w:snapToGrid w:val="0"/>
        </w:rPr>
        <w:t xml:space="preserve">Najmanje 20% </w:t>
      </w:r>
      <w:r w:rsidRPr="006E39DD">
        <w:rPr>
          <w:rFonts w:eastAsia="Calibri" w:cs="Arial"/>
        </w:rPr>
        <w:t xml:space="preserve">građevne čestice polivalentnog centra potrebno je urediti kao zelenu površinu </w:t>
      </w:r>
      <w:r w:rsidRPr="006E39DD">
        <w:rPr>
          <w:rFonts w:eastAsia="Calibri" w:cs="Arial"/>
          <w:snapToGrid w:val="0"/>
        </w:rPr>
        <w:t>uređenu niskim i visokim zelenilom</w:t>
      </w:r>
      <w:r w:rsidRPr="006E39DD">
        <w:rPr>
          <w:rFonts w:eastAsia="Calibri" w:cs="Arial"/>
        </w:rPr>
        <w:t xml:space="preserve"> namijenjenu za odmor i rekreaciju korisnika prostora, odnosno sukladno urbanističko-arhitektonskom natječaju. </w:t>
      </w:r>
    </w:p>
    <w:p w14:paraId="550620C9" w14:textId="77777777" w:rsidR="00510126" w:rsidRPr="006E39DD" w:rsidRDefault="00510126" w:rsidP="00510126">
      <w:pPr>
        <w:numPr>
          <w:ilvl w:val="0"/>
          <w:numId w:val="70"/>
        </w:numPr>
        <w:spacing w:after="160"/>
        <w:ind w:left="1418" w:hanging="142"/>
        <w:contextualSpacing/>
        <w:rPr>
          <w:rFonts w:eastAsia="Calibri" w:cs="Arial"/>
        </w:rPr>
      </w:pPr>
      <w:r w:rsidRPr="006E39DD">
        <w:rPr>
          <w:rFonts w:eastAsia="Calibri" w:cs="Arial"/>
        </w:rPr>
        <w:t xml:space="preserve">Ostali uvjeti uređenja građevne čestice te </w:t>
      </w:r>
      <w:r w:rsidRPr="006E39DD">
        <w:rPr>
          <w:rFonts w:eastAsia="Calibri" w:cs="Arial"/>
          <w:snapToGrid w:val="0"/>
        </w:rPr>
        <w:t xml:space="preserve">gradnja i oblikovanje građevina </w:t>
      </w:r>
      <w:r w:rsidRPr="006E39DD">
        <w:rPr>
          <w:rFonts w:eastAsia="Calibri" w:cs="Arial"/>
        </w:rPr>
        <w:t xml:space="preserve">unutar PZO 10 određeni su u </w:t>
      </w:r>
      <w:r w:rsidRPr="006E39DD">
        <w:rPr>
          <w:rFonts w:eastAsia="Calibri" w:cs="Arial"/>
          <w:b/>
          <w:bCs/>
        </w:rPr>
        <w:t xml:space="preserve">poglavlju 9.5. </w:t>
      </w:r>
      <w:r w:rsidRPr="006E39DD">
        <w:rPr>
          <w:rFonts w:eastAsia="Calibri" w:cs="Arial"/>
        </w:rPr>
        <w:t>i u poglavljima uvjeti smještaja građevina za namjenu kojoj pripada predmetna građevina, a koji u ovom članku nisu određeni.</w:t>
      </w:r>
    </w:p>
    <w:p w14:paraId="6724933D" w14:textId="77777777" w:rsidR="00510126" w:rsidRPr="006E39DD" w:rsidRDefault="00510126" w:rsidP="00510126">
      <w:pPr>
        <w:numPr>
          <w:ilvl w:val="0"/>
          <w:numId w:val="70"/>
        </w:numPr>
        <w:spacing w:after="160"/>
        <w:ind w:left="1418" w:hanging="142"/>
        <w:contextualSpacing/>
        <w:rPr>
          <w:rFonts w:eastAsia="Calibri" w:cs="Arial"/>
        </w:rPr>
      </w:pPr>
      <w:r w:rsidRPr="006E39DD">
        <w:rPr>
          <w:rFonts w:eastAsia="Calibri" w:cs="Arial"/>
          <w:kern w:val="0"/>
          <w14:ligatures w14:val="none"/>
        </w:rPr>
        <w:t xml:space="preserve">Iznimno od prethodnih podstavaka ovog stavka, u slučaju provedbe javnog </w:t>
      </w:r>
      <w:r w:rsidRPr="006E39DD">
        <w:rPr>
          <w:rFonts w:eastAsia="Calibri" w:cs="Arial"/>
          <w:kern w:val="0"/>
          <w:lang w:eastAsia="hr-HR"/>
          <w14:ligatures w14:val="none"/>
        </w:rPr>
        <w:t xml:space="preserve">urbanističko-arhitektonskog </w:t>
      </w:r>
      <w:r w:rsidRPr="006E39DD">
        <w:rPr>
          <w:rFonts w:eastAsia="Calibri" w:cs="Arial"/>
          <w:kern w:val="0"/>
          <w14:ligatures w14:val="none"/>
        </w:rPr>
        <w:t xml:space="preserve">natječaja omogućuje se realizacija sadržaja odnosno izdavanja akata o gradnji sukladno rezultatima provedenog natječaja, a protivno gore navedenim odredbama ovog GUP-a. </w:t>
      </w:r>
    </w:p>
    <w:p w14:paraId="01316B4C" w14:textId="77777777" w:rsidR="00510126" w:rsidRPr="006E39DD" w:rsidRDefault="00510126" w:rsidP="00510126">
      <w:pPr>
        <w:numPr>
          <w:ilvl w:val="0"/>
          <w:numId w:val="70"/>
        </w:numPr>
        <w:spacing w:after="160"/>
        <w:ind w:left="1418" w:hanging="142"/>
        <w:contextualSpacing/>
        <w:rPr>
          <w:rFonts w:eastAsia="Calibri" w:cs="Arial"/>
        </w:rPr>
      </w:pPr>
      <w:r w:rsidRPr="006E39DD">
        <w:rPr>
          <w:rFonts w:eastAsia="Calibri" w:cs="Arial"/>
          <w:kern w:val="0"/>
          <w14:ligatures w14:val="none"/>
        </w:rPr>
        <w:t xml:space="preserve">Iznimno od prethodnih podstavaka ovog stavka, u slučaju provedbe javnog </w:t>
      </w:r>
      <w:r w:rsidRPr="006E39DD">
        <w:rPr>
          <w:rFonts w:eastAsia="Calibri" w:cs="Arial"/>
          <w:kern w:val="0"/>
          <w:lang w:eastAsia="hr-HR"/>
          <w14:ligatures w14:val="none"/>
        </w:rPr>
        <w:t xml:space="preserve">urbanističko-arhitektonskog </w:t>
      </w:r>
      <w:r w:rsidRPr="006E39DD">
        <w:rPr>
          <w:rFonts w:eastAsia="Calibri" w:cs="Arial"/>
          <w:kern w:val="0"/>
          <w14:ligatures w14:val="none"/>
        </w:rPr>
        <w:t xml:space="preserve">natječaja omogućuje se realizacija sadržaja u formi  arhitektonskog kompleksa tržnice i polivalentnog centra kao zajedničkog arhitektonskog kompleksa odnosno izdavanja akata o gradnji sukladno rezultatima provedenog natječaja, a protivno gore navedenim odredbama ovog GUP-a. </w:t>
      </w:r>
    </w:p>
    <w:p w14:paraId="5FEDF7CF" w14:textId="77777777" w:rsidR="00510126" w:rsidRPr="006E39DD" w:rsidRDefault="00510126" w:rsidP="00510126">
      <w:pPr>
        <w:numPr>
          <w:ilvl w:val="0"/>
          <w:numId w:val="71"/>
        </w:numPr>
        <w:spacing w:line="240" w:lineRule="auto"/>
        <w:ind w:left="993" w:hanging="142"/>
        <w:rPr>
          <w:rFonts w:eastAsia="Calibri" w:cs="Arial"/>
          <w:b/>
          <w:kern w:val="0"/>
          <w:lang w:eastAsia="hr-HR"/>
          <w14:ligatures w14:val="none"/>
        </w:rPr>
      </w:pPr>
      <w:r w:rsidRPr="006E39DD">
        <w:rPr>
          <w:rFonts w:eastAsia="Calibri" w:cs="Arial"/>
          <w:b/>
          <w:kern w:val="0"/>
          <w:lang w:eastAsia="hr-HR"/>
          <w14:ligatures w14:val="none"/>
        </w:rPr>
        <w:t>Uvjeti gradnje i uređenja na preostalom dijelu PZO 10 – gradska tržnica sljedeći su:</w:t>
      </w:r>
    </w:p>
    <w:p w14:paraId="474898B1" w14:textId="77777777" w:rsidR="00510126" w:rsidRPr="006E39DD" w:rsidRDefault="00510126" w:rsidP="00510126">
      <w:pPr>
        <w:numPr>
          <w:ilvl w:val="0"/>
          <w:numId w:val="72"/>
        </w:numPr>
        <w:spacing w:line="240" w:lineRule="auto"/>
        <w:ind w:left="1418" w:hanging="142"/>
        <w:rPr>
          <w:rFonts w:eastAsia="Calibri" w:cs="Arial"/>
          <w:b/>
          <w:bCs/>
          <w:kern w:val="0"/>
          <w:lang w:eastAsia="hr-HR"/>
          <w14:ligatures w14:val="none"/>
        </w:rPr>
      </w:pPr>
      <w:r w:rsidRPr="006E39DD">
        <w:rPr>
          <w:rFonts w:eastAsia="Calibri" w:cs="Arial"/>
          <w:kern w:val="0"/>
          <w:lang w:eastAsia="hr-HR"/>
          <w14:ligatures w14:val="none"/>
        </w:rPr>
        <w:t>Na preostalom dijelu PZO 10 – gradska tržnica mogu se planirati građevine sukladno uvjetima unutar mješovite namjene (poslovno-stambene namjene i slično).</w:t>
      </w:r>
    </w:p>
    <w:p w14:paraId="47169119" w14:textId="77777777" w:rsidR="00510126" w:rsidRPr="006E39DD" w:rsidRDefault="00510126" w:rsidP="00510126">
      <w:pPr>
        <w:numPr>
          <w:ilvl w:val="0"/>
          <w:numId w:val="72"/>
        </w:numPr>
        <w:spacing w:line="240" w:lineRule="auto"/>
        <w:ind w:left="1418" w:hanging="142"/>
        <w:rPr>
          <w:rFonts w:eastAsia="Calibri" w:cs="Arial"/>
          <w:b/>
          <w:bCs/>
          <w:kern w:val="0"/>
          <w:lang w:eastAsia="hr-HR"/>
          <w14:ligatures w14:val="none"/>
        </w:rPr>
      </w:pPr>
      <w:r w:rsidRPr="006E39DD">
        <w:rPr>
          <w:rFonts w:eastAsia="Calibri" w:cs="Arial"/>
          <w:kern w:val="0"/>
          <w14:ligatures w14:val="none"/>
        </w:rPr>
        <w:t>Poslovno-stambenu građevinu i slično predviđeno je smjestiti na jednu građevnu česticu.</w:t>
      </w:r>
    </w:p>
    <w:p w14:paraId="47C93AE8" w14:textId="77777777" w:rsidR="00510126" w:rsidRPr="006E39DD" w:rsidRDefault="00510126" w:rsidP="00510126">
      <w:pPr>
        <w:numPr>
          <w:ilvl w:val="0"/>
          <w:numId w:val="72"/>
        </w:numPr>
        <w:spacing w:line="240" w:lineRule="auto"/>
        <w:ind w:left="1418" w:hanging="142"/>
        <w:rPr>
          <w:rFonts w:eastAsia="Calibri" w:cs="Arial"/>
          <w:b/>
          <w:bCs/>
          <w:kern w:val="0"/>
          <w:lang w:eastAsia="hr-HR"/>
          <w14:ligatures w14:val="none"/>
        </w:rPr>
      </w:pPr>
      <w:r w:rsidRPr="006E39DD">
        <w:rPr>
          <w:rFonts w:eastAsia="Calibri" w:cs="Arial"/>
          <w:kern w:val="0"/>
          <w14:ligatures w14:val="none"/>
        </w:rPr>
        <w:t>Minimalna površina građevne čestice je P=400,0 m</w:t>
      </w:r>
      <w:r w:rsidRPr="006E39DD">
        <w:rPr>
          <w:rFonts w:eastAsia="Calibri" w:cs="Arial"/>
          <w:kern w:val="0"/>
          <w:vertAlign w:val="superscript"/>
          <w14:ligatures w14:val="none"/>
        </w:rPr>
        <w:t>2</w:t>
      </w:r>
      <w:r w:rsidRPr="006E39DD">
        <w:rPr>
          <w:rFonts w:eastAsia="Calibri" w:cs="Arial"/>
          <w:kern w:val="0"/>
          <w14:ligatures w14:val="none"/>
        </w:rPr>
        <w:t xml:space="preserve">. Iznimno i manje ako je </w:t>
      </w:r>
      <w:r w:rsidRPr="006E39DD">
        <w:rPr>
          <w:rFonts w:eastAsia="Calibri" w:cs="Arial"/>
          <w:snapToGrid w:val="0"/>
        </w:rPr>
        <w:t>takvo zatečeno stanje postojeće građevine evidentirane u katastru.</w:t>
      </w:r>
    </w:p>
    <w:p w14:paraId="0DE5B36C" w14:textId="77777777" w:rsidR="00510126" w:rsidRPr="006E39DD" w:rsidRDefault="00510126" w:rsidP="00510126">
      <w:pPr>
        <w:numPr>
          <w:ilvl w:val="0"/>
          <w:numId w:val="72"/>
        </w:numPr>
        <w:spacing w:line="240" w:lineRule="auto"/>
        <w:ind w:left="1418" w:hanging="142"/>
        <w:rPr>
          <w:rFonts w:eastAsia="Calibri" w:cs="Arial"/>
          <w:b/>
          <w:bCs/>
          <w:kern w:val="0"/>
          <w:lang w:eastAsia="hr-HR"/>
          <w14:ligatures w14:val="none"/>
        </w:rPr>
      </w:pPr>
      <w:r w:rsidRPr="006E39DD">
        <w:rPr>
          <w:rFonts w:eastAsia="Calibri" w:cs="Arial"/>
          <w:kern w:val="0"/>
          <w14:ligatures w14:val="none"/>
        </w:rPr>
        <w:t xml:space="preserve">Najveći koeficijent izgrađenosti građevne čestice je </w:t>
      </w:r>
      <w:proofErr w:type="spellStart"/>
      <w:r w:rsidRPr="006E39DD">
        <w:rPr>
          <w:rFonts w:eastAsia="Calibri" w:cs="Arial"/>
          <w:kern w:val="0"/>
          <w14:ligatures w14:val="none"/>
        </w:rPr>
        <w:t>kig</w:t>
      </w:r>
      <w:proofErr w:type="spellEnd"/>
      <w:r w:rsidRPr="006E39DD">
        <w:rPr>
          <w:rFonts w:eastAsia="Calibri" w:cs="Arial"/>
          <w:kern w:val="0"/>
          <w14:ligatures w14:val="none"/>
        </w:rPr>
        <w:t>=0,6.</w:t>
      </w:r>
    </w:p>
    <w:p w14:paraId="4020E13E" w14:textId="77777777" w:rsidR="00510126" w:rsidRPr="006E39DD" w:rsidRDefault="00510126" w:rsidP="00510126">
      <w:pPr>
        <w:numPr>
          <w:ilvl w:val="0"/>
          <w:numId w:val="72"/>
        </w:numPr>
        <w:spacing w:line="240" w:lineRule="auto"/>
        <w:ind w:left="1418" w:hanging="142"/>
        <w:rPr>
          <w:rFonts w:eastAsia="Calibri" w:cs="Arial"/>
          <w:b/>
          <w:bCs/>
          <w:kern w:val="0"/>
          <w:lang w:eastAsia="hr-HR"/>
          <w14:ligatures w14:val="none"/>
        </w:rPr>
      </w:pPr>
      <w:r w:rsidRPr="006E39DD">
        <w:rPr>
          <w:rFonts w:eastAsia="Calibri" w:cs="Arial"/>
          <w:snapToGrid w:val="0"/>
          <w:kern w:val="0"/>
          <w14:ligatures w14:val="none"/>
        </w:rPr>
        <w:t xml:space="preserve">Na građevnoj čestici dozvoljava se izgradnja građevine osnovne namjene koja može biti građena i kao </w:t>
      </w:r>
      <w:r w:rsidRPr="006E39DD">
        <w:rPr>
          <w:rFonts w:eastAsia="Calibri" w:cs="Arial"/>
          <w:kern w:val="0"/>
          <w14:ligatures w14:val="none"/>
        </w:rPr>
        <w:t>arhitektonski kompleks građevina.</w:t>
      </w:r>
    </w:p>
    <w:p w14:paraId="486DEB67" w14:textId="77777777" w:rsidR="00510126" w:rsidRPr="006E39DD" w:rsidRDefault="00510126" w:rsidP="00510126">
      <w:pPr>
        <w:numPr>
          <w:ilvl w:val="0"/>
          <w:numId w:val="72"/>
        </w:numPr>
        <w:spacing w:line="240" w:lineRule="auto"/>
        <w:ind w:left="1418" w:hanging="142"/>
        <w:rPr>
          <w:rFonts w:eastAsia="Calibri" w:cs="Arial"/>
          <w:b/>
          <w:bCs/>
          <w:kern w:val="0"/>
          <w:lang w:eastAsia="hr-HR"/>
          <w14:ligatures w14:val="none"/>
        </w:rPr>
      </w:pPr>
      <w:r w:rsidRPr="006E39DD">
        <w:rPr>
          <w:rFonts w:eastAsia="Calibri" w:cs="Arial"/>
          <w:kern w:val="0"/>
          <w14:ligatures w14:val="none"/>
        </w:rPr>
        <w:t xml:space="preserve">Poslovno-stambena građevina i slično može se planirati kao </w:t>
      </w:r>
      <w:r w:rsidRPr="006E39DD">
        <w:rPr>
          <w:rFonts w:eastAsia="Calibri" w:cs="Arial"/>
          <w:snapToGrid w:val="0"/>
          <w:kern w:val="0"/>
          <w14:ligatures w14:val="none"/>
        </w:rPr>
        <w:t xml:space="preserve">arhitektonski kompleks građevina koji se sastoji od poslovnog dijela, stambenog dijela i slično, a građevinu je </w:t>
      </w:r>
      <w:r w:rsidRPr="006E39DD">
        <w:rPr>
          <w:rFonts w:eastAsia="Calibri" w:cs="Arial"/>
          <w:kern w:val="0"/>
          <w14:ligatures w14:val="none"/>
        </w:rPr>
        <w:t>dozvoljeno oblikovati na suvremen način sa suvremenim elementima oblikovanja uz suglasnost nadležnog Konzervatorskog odjela.</w:t>
      </w:r>
    </w:p>
    <w:p w14:paraId="3BECAD21" w14:textId="77777777" w:rsidR="00510126" w:rsidRPr="006E39DD" w:rsidRDefault="00510126" w:rsidP="00510126">
      <w:pPr>
        <w:numPr>
          <w:ilvl w:val="0"/>
          <w:numId w:val="72"/>
        </w:numPr>
        <w:spacing w:line="240" w:lineRule="auto"/>
        <w:ind w:left="1418" w:hanging="142"/>
        <w:rPr>
          <w:rFonts w:eastAsia="Calibri" w:cs="Arial"/>
          <w:b/>
          <w:bCs/>
          <w:kern w:val="0"/>
          <w:lang w:eastAsia="hr-HR"/>
          <w14:ligatures w14:val="none"/>
        </w:rPr>
      </w:pPr>
      <w:r w:rsidRPr="006E39DD">
        <w:rPr>
          <w:rFonts w:eastAsia="Calibri" w:cs="Arial"/>
          <w:kern w:val="0"/>
          <w14:ligatures w14:val="none"/>
        </w:rPr>
        <w:t>Na građevnoj čestici dozvoljeno je uz građevinu osnovne namjene ili arhitektonski kompleks građevina gradnja jedne i/ili više pratećih i/ili pomoćnih građevina.</w:t>
      </w:r>
    </w:p>
    <w:p w14:paraId="01BA953F" w14:textId="77777777" w:rsidR="00510126" w:rsidRPr="006E39DD" w:rsidRDefault="00510126" w:rsidP="00510126">
      <w:pPr>
        <w:numPr>
          <w:ilvl w:val="0"/>
          <w:numId w:val="72"/>
        </w:numPr>
        <w:spacing w:line="240" w:lineRule="auto"/>
        <w:ind w:left="1418" w:hanging="142"/>
        <w:rPr>
          <w:rFonts w:eastAsia="Calibri" w:cs="Arial"/>
          <w:b/>
          <w:bCs/>
          <w:kern w:val="0"/>
          <w:lang w:eastAsia="hr-HR"/>
          <w14:ligatures w14:val="none"/>
        </w:rPr>
      </w:pPr>
      <w:r w:rsidRPr="006E39DD">
        <w:rPr>
          <w:rFonts w:eastAsia="Calibri" w:cs="Arial"/>
          <w:kern w:val="0"/>
          <w14:ligatures w14:val="none"/>
        </w:rPr>
        <w:t xml:space="preserve">Najveća etažna visina građevine osnovne namjene ili arhitektonski kompleks građevina u slučaju gradnje unutar bloka je E=Po/S+P+3K+Pk/UK, odnosno najveća visina građevine je </w:t>
      </w:r>
      <w:proofErr w:type="spellStart"/>
      <w:r w:rsidRPr="006E39DD">
        <w:rPr>
          <w:rFonts w:eastAsia="Calibri" w:cs="Arial"/>
          <w:kern w:val="0"/>
          <w14:ligatures w14:val="none"/>
        </w:rPr>
        <w:t>Vmax</w:t>
      </w:r>
      <w:proofErr w:type="spellEnd"/>
      <w:r w:rsidRPr="006E39DD">
        <w:rPr>
          <w:rFonts w:eastAsia="Calibri" w:cs="Arial"/>
          <w:kern w:val="0"/>
          <w14:ligatures w14:val="none"/>
        </w:rPr>
        <w:t xml:space="preserve">=17,0 m, a iznimno i više.  </w:t>
      </w:r>
    </w:p>
    <w:p w14:paraId="6DFC4596" w14:textId="77777777" w:rsidR="00510126" w:rsidRPr="006E39DD" w:rsidRDefault="00510126" w:rsidP="00510126">
      <w:pPr>
        <w:numPr>
          <w:ilvl w:val="0"/>
          <w:numId w:val="72"/>
        </w:numPr>
        <w:spacing w:line="240" w:lineRule="auto"/>
        <w:ind w:left="1418" w:hanging="142"/>
        <w:rPr>
          <w:rFonts w:eastAsia="Calibri" w:cs="Arial"/>
          <w:b/>
          <w:bCs/>
          <w:kern w:val="0"/>
          <w:lang w:eastAsia="hr-HR"/>
          <w14:ligatures w14:val="none"/>
        </w:rPr>
      </w:pPr>
      <w:r w:rsidRPr="006E39DD">
        <w:rPr>
          <w:rFonts w:eastAsia="Calibri" w:cs="Arial"/>
          <w:kern w:val="0"/>
          <w14:ligatures w14:val="none"/>
        </w:rPr>
        <w:t xml:space="preserve">U slučaju gradnje na uličnom frontu orijentiranom ka Ulici Đuro Ester ili ka zgradama u Frankopanskoj ulici  najveća etažna visina građevine osnovne namjene ili arhitektonski kompleks građevina mora biti sukladno uvjetima nadležnog Konzervatorskog odjela, E=Po/S+P+2K+Pk/UK, odnosno najveća visina građevine je </w:t>
      </w:r>
      <w:proofErr w:type="spellStart"/>
      <w:r w:rsidRPr="006E39DD">
        <w:rPr>
          <w:rFonts w:eastAsia="Calibri" w:cs="Arial"/>
          <w:kern w:val="0"/>
          <w14:ligatures w14:val="none"/>
        </w:rPr>
        <w:t>Vmax</w:t>
      </w:r>
      <w:proofErr w:type="spellEnd"/>
      <w:r w:rsidRPr="006E39DD">
        <w:rPr>
          <w:rFonts w:eastAsia="Calibri" w:cs="Arial"/>
          <w:kern w:val="0"/>
          <w14:ligatures w14:val="none"/>
        </w:rPr>
        <w:t>=15,0 m, a iznimno i više.</w:t>
      </w:r>
    </w:p>
    <w:p w14:paraId="02067213" w14:textId="77777777" w:rsidR="00510126" w:rsidRPr="006E39DD" w:rsidRDefault="00510126" w:rsidP="00510126">
      <w:pPr>
        <w:numPr>
          <w:ilvl w:val="0"/>
          <w:numId w:val="72"/>
        </w:numPr>
        <w:spacing w:line="240" w:lineRule="auto"/>
        <w:ind w:left="1418" w:hanging="142"/>
        <w:rPr>
          <w:rFonts w:eastAsia="Calibri" w:cs="Arial"/>
          <w:b/>
          <w:bCs/>
          <w:kern w:val="0"/>
          <w:lang w:eastAsia="hr-HR"/>
          <w14:ligatures w14:val="none"/>
        </w:rPr>
      </w:pPr>
      <w:r w:rsidRPr="006E39DD">
        <w:rPr>
          <w:rFonts w:eastAsia="Calibri" w:cs="Arial"/>
          <w:kern w:val="0"/>
          <w14:ligatures w14:val="none"/>
        </w:rPr>
        <w:t xml:space="preserve">Iznimno, visina građevina može biti viša od navedene visine zbog dobivenog rješenja u sklopu javnog </w:t>
      </w:r>
      <w:r w:rsidRPr="006E39DD">
        <w:rPr>
          <w:rFonts w:eastAsia="Calibri" w:cs="Arial"/>
          <w:kern w:val="0"/>
          <w:lang w:eastAsia="hr-HR"/>
          <w14:ligatures w14:val="none"/>
        </w:rPr>
        <w:t xml:space="preserve">urbanističko-arhitektonskog </w:t>
      </w:r>
      <w:r w:rsidRPr="006E39DD">
        <w:rPr>
          <w:rFonts w:eastAsia="Calibri" w:cs="Arial"/>
          <w:kern w:val="0"/>
          <w14:ligatures w14:val="none"/>
        </w:rPr>
        <w:t>natječaja ili zbog tehničko-</w:t>
      </w:r>
      <w:r w:rsidRPr="006E39DD">
        <w:rPr>
          <w:rFonts w:eastAsia="Calibri" w:cs="Arial"/>
          <w:kern w:val="0"/>
          <w14:ligatures w14:val="none"/>
        </w:rPr>
        <w:lastRenderedPageBreak/>
        <w:t>tehnoloških procesa koji se u tim građevinama obavljaju kao što su dimnjaci, kotlovnice, strojarnice dizala i slično.</w:t>
      </w:r>
    </w:p>
    <w:p w14:paraId="4C530091" w14:textId="77777777" w:rsidR="00510126" w:rsidRPr="006E39DD" w:rsidRDefault="00510126" w:rsidP="00510126">
      <w:pPr>
        <w:numPr>
          <w:ilvl w:val="0"/>
          <w:numId w:val="72"/>
        </w:numPr>
        <w:spacing w:line="240" w:lineRule="auto"/>
        <w:ind w:left="1418" w:hanging="142"/>
        <w:rPr>
          <w:rFonts w:eastAsia="Calibri" w:cs="Arial"/>
          <w:b/>
          <w:bCs/>
          <w:kern w:val="0"/>
          <w:lang w:eastAsia="hr-HR"/>
          <w14:ligatures w14:val="none"/>
        </w:rPr>
      </w:pPr>
      <w:r w:rsidRPr="006E39DD">
        <w:rPr>
          <w:rFonts w:eastAsia="Calibri" w:cs="Arial"/>
          <w:kern w:val="0"/>
          <w14:ligatures w14:val="none"/>
        </w:rPr>
        <w:t xml:space="preserve">Najveća etažna visina pratećih građevina je E=Po/S+P+1K+Pk odnosno najveća visina građevine je </w:t>
      </w:r>
      <w:proofErr w:type="spellStart"/>
      <w:r w:rsidRPr="006E39DD">
        <w:rPr>
          <w:rFonts w:eastAsia="Calibri" w:cs="Arial"/>
          <w:kern w:val="0"/>
          <w14:ligatures w14:val="none"/>
        </w:rPr>
        <w:t>Vmax</w:t>
      </w:r>
      <w:proofErr w:type="spellEnd"/>
      <w:r w:rsidRPr="006E39DD">
        <w:rPr>
          <w:rFonts w:eastAsia="Calibri" w:cs="Arial"/>
          <w:kern w:val="0"/>
          <w14:ligatures w14:val="none"/>
        </w:rPr>
        <w:t xml:space="preserve">=10,0 m, a iznimno i više. </w:t>
      </w:r>
    </w:p>
    <w:p w14:paraId="2749A753" w14:textId="77777777" w:rsidR="00510126" w:rsidRPr="006E39DD" w:rsidRDefault="00510126" w:rsidP="00510126">
      <w:pPr>
        <w:numPr>
          <w:ilvl w:val="0"/>
          <w:numId w:val="72"/>
        </w:numPr>
        <w:spacing w:line="240" w:lineRule="auto"/>
        <w:ind w:left="1418" w:hanging="142"/>
        <w:rPr>
          <w:rFonts w:eastAsia="Calibri" w:cs="Arial"/>
          <w:b/>
          <w:bCs/>
          <w:kern w:val="0"/>
          <w:lang w:eastAsia="hr-HR"/>
          <w14:ligatures w14:val="none"/>
        </w:rPr>
      </w:pPr>
      <w:r w:rsidRPr="006E39DD">
        <w:rPr>
          <w:rFonts w:eastAsia="Calibri" w:cs="Arial"/>
          <w:kern w:val="0"/>
          <w14:ligatures w14:val="none"/>
        </w:rPr>
        <w:t>Ostali uvjeti gradnje za prateće građevine mogu se primjenjivati kao i za osnovne građevine.</w:t>
      </w:r>
    </w:p>
    <w:p w14:paraId="4FA4F42B" w14:textId="77777777" w:rsidR="00510126" w:rsidRPr="006E39DD" w:rsidRDefault="00510126" w:rsidP="00510126">
      <w:pPr>
        <w:numPr>
          <w:ilvl w:val="0"/>
          <w:numId w:val="72"/>
        </w:numPr>
        <w:spacing w:line="240" w:lineRule="auto"/>
        <w:ind w:left="1418" w:hanging="142"/>
        <w:rPr>
          <w:rFonts w:eastAsia="Calibri" w:cs="Arial"/>
          <w:b/>
          <w:bCs/>
          <w:kern w:val="0"/>
          <w:lang w:eastAsia="hr-HR"/>
          <w14:ligatures w14:val="none"/>
        </w:rPr>
      </w:pPr>
      <w:r w:rsidRPr="006E39DD">
        <w:rPr>
          <w:rFonts w:eastAsia="Calibri" w:cs="Arial"/>
          <w:kern w:val="0"/>
          <w14:ligatures w14:val="none"/>
        </w:rPr>
        <w:t>Najveća etažna visina pomoćnih građevina je E=Po/</w:t>
      </w:r>
      <w:proofErr w:type="spellStart"/>
      <w:r w:rsidRPr="006E39DD">
        <w:rPr>
          <w:rFonts w:eastAsia="Calibri" w:cs="Arial"/>
          <w:kern w:val="0"/>
          <w14:ligatures w14:val="none"/>
        </w:rPr>
        <w:t>S+P+Pk</w:t>
      </w:r>
      <w:proofErr w:type="spellEnd"/>
      <w:r w:rsidRPr="006E39DD">
        <w:rPr>
          <w:rFonts w:eastAsia="Calibri" w:cs="Arial"/>
          <w:kern w:val="0"/>
          <w14:ligatures w14:val="none"/>
        </w:rPr>
        <w:t xml:space="preserve"> odnosno najveća visina građevine je </w:t>
      </w:r>
      <w:proofErr w:type="spellStart"/>
      <w:r w:rsidRPr="006E39DD">
        <w:rPr>
          <w:rFonts w:eastAsia="Calibri" w:cs="Arial"/>
          <w:kern w:val="0"/>
          <w14:ligatures w14:val="none"/>
        </w:rPr>
        <w:t>Vmax</w:t>
      </w:r>
      <w:proofErr w:type="spellEnd"/>
      <w:r w:rsidRPr="006E39DD">
        <w:rPr>
          <w:rFonts w:eastAsia="Calibri" w:cs="Arial"/>
          <w:kern w:val="0"/>
          <w14:ligatures w14:val="none"/>
        </w:rPr>
        <w:t>=5,0 m, a iznimno i više.</w:t>
      </w:r>
    </w:p>
    <w:p w14:paraId="0637E75F" w14:textId="77777777" w:rsidR="00510126" w:rsidRPr="006E39DD" w:rsidRDefault="00510126" w:rsidP="00510126">
      <w:pPr>
        <w:numPr>
          <w:ilvl w:val="0"/>
          <w:numId w:val="72"/>
        </w:numPr>
        <w:spacing w:line="240" w:lineRule="auto"/>
        <w:ind w:left="1418" w:hanging="142"/>
        <w:rPr>
          <w:rFonts w:eastAsia="Calibri" w:cs="Arial"/>
          <w:b/>
          <w:bCs/>
          <w:kern w:val="0"/>
          <w:lang w:eastAsia="hr-HR"/>
          <w14:ligatures w14:val="none"/>
        </w:rPr>
      </w:pPr>
      <w:r w:rsidRPr="006E39DD">
        <w:rPr>
          <w:rFonts w:eastAsia="Calibri" w:cs="Arial"/>
          <w:lang w:eastAsia="hr-HR"/>
        </w:rPr>
        <w:t xml:space="preserve">Udaljenost osnovne građevine od granice građevne čestice je pola visine građevine (h/2), ali ne manje od 3,0 m odnosno kako je određeno u </w:t>
      </w:r>
      <w:r w:rsidRPr="006E39DD">
        <w:rPr>
          <w:rFonts w:eastAsia="Calibri" w:cs="Arial"/>
          <w:b/>
          <w:bCs/>
          <w:lang w:eastAsia="hr-HR"/>
        </w:rPr>
        <w:t xml:space="preserve">poglavlju 9.5. </w:t>
      </w:r>
      <w:r w:rsidRPr="006E39DD">
        <w:rPr>
          <w:rFonts w:eastAsia="Calibri" w:cs="Arial"/>
          <w:lang w:eastAsia="hr-HR"/>
        </w:rPr>
        <w:t>ovog GUP-a.</w:t>
      </w:r>
    </w:p>
    <w:p w14:paraId="29B3E182" w14:textId="77777777" w:rsidR="00510126" w:rsidRPr="006E39DD" w:rsidRDefault="00510126" w:rsidP="00510126">
      <w:pPr>
        <w:numPr>
          <w:ilvl w:val="0"/>
          <w:numId w:val="72"/>
        </w:numPr>
        <w:spacing w:line="240" w:lineRule="auto"/>
        <w:ind w:left="1418" w:hanging="142"/>
        <w:rPr>
          <w:rFonts w:eastAsia="Calibri" w:cs="Arial"/>
          <w:b/>
          <w:bCs/>
          <w:kern w:val="0"/>
          <w:lang w:eastAsia="hr-HR"/>
          <w14:ligatures w14:val="none"/>
        </w:rPr>
      </w:pPr>
      <w:r w:rsidRPr="006E39DD">
        <w:rPr>
          <w:rFonts w:eastAsia="Calibri" w:cs="Arial"/>
        </w:rPr>
        <w:t>Građevine od regulacijske linije trebaju biti udaljene najmanje 5,0 m ili mogu biti smještene na regulacijskoj liniji odnosno sukladno postojećoj uličnoj morfologiji građevina.</w:t>
      </w:r>
    </w:p>
    <w:p w14:paraId="74DF0254" w14:textId="77777777" w:rsidR="00510126" w:rsidRPr="006E39DD" w:rsidRDefault="00510126" w:rsidP="00510126">
      <w:pPr>
        <w:numPr>
          <w:ilvl w:val="0"/>
          <w:numId w:val="72"/>
        </w:numPr>
        <w:spacing w:line="240" w:lineRule="auto"/>
        <w:ind w:left="1418" w:hanging="142"/>
        <w:rPr>
          <w:rFonts w:eastAsia="Calibri" w:cs="Arial"/>
          <w:b/>
          <w:bCs/>
          <w:kern w:val="0"/>
          <w:lang w:eastAsia="hr-HR"/>
          <w14:ligatures w14:val="none"/>
        </w:rPr>
      </w:pPr>
      <w:r w:rsidRPr="006E39DD">
        <w:rPr>
          <w:rFonts w:eastAsia="Calibri" w:cs="Arial"/>
          <w:kern w:val="0"/>
          <w14:ligatures w14:val="none"/>
        </w:rPr>
        <w:t>Udaljenost građevina na istoj građevnoj čestici najmanje je 3,0 m.</w:t>
      </w:r>
    </w:p>
    <w:p w14:paraId="2A694302" w14:textId="77777777" w:rsidR="00510126" w:rsidRPr="006E39DD" w:rsidRDefault="00510126" w:rsidP="00510126">
      <w:pPr>
        <w:numPr>
          <w:ilvl w:val="0"/>
          <w:numId w:val="72"/>
        </w:numPr>
        <w:spacing w:line="240" w:lineRule="auto"/>
        <w:ind w:left="1418" w:hanging="142"/>
        <w:rPr>
          <w:rFonts w:eastAsia="Calibri" w:cs="Arial"/>
          <w:b/>
          <w:bCs/>
          <w:kern w:val="0"/>
          <w:lang w:eastAsia="hr-HR"/>
          <w14:ligatures w14:val="none"/>
        </w:rPr>
      </w:pPr>
      <w:r w:rsidRPr="006E39DD">
        <w:rPr>
          <w:rFonts w:eastAsia="Calibri" w:cs="Arial"/>
          <w:snapToGrid w:val="0"/>
          <w:kern w:val="0"/>
          <w14:ligatures w14:val="none"/>
        </w:rPr>
        <w:t xml:space="preserve">Iznimno od prethodnog podstavka, </w:t>
      </w:r>
      <w:r w:rsidRPr="006E39DD">
        <w:rPr>
          <w:rFonts w:eastAsia="Calibri" w:cs="Arial"/>
          <w:kern w:val="0"/>
          <w14:ligatures w14:val="none"/>
        </w:rPr>
        <w:t>udaljenost svih građevina na istoj građevnoj čestici može biti i manja od određene ako građevine čine jednu funkcionalnu cjelinu, uz uvjet poštivanja protupožarne zaštite sukladno zakonskoj regulativi zaštite od požara.</w:t>
      </w:r>
    </w:p>
    <w:p w14:paraId="233C6C2F" w14:textId="77777777" w:rsidR="00510126" w:rsidRPr="006E39DD" w:rsidRDefault="00510126" w:rsidP="00510126">
      <w:pPr>
        <w:numPr>
          <w:ilvl w:val="0"/>
          <w:numId w:val="72"/>
        </w:numPr>
        <w:spacing w:line="240" w:lineRule="auto"/>
        <w:ind w:left="1418" w:hanging="142"/>
        <w:rPr>
          <w:rFonts w:eastAsia="Calibri" w:cs="Arial"/>
          <w:b/>
          <w:bCs/>
          <w:kern w:val="0"/>
          <w:lang w:eastAsia="hr-HR"/>
          <w14:ligatures w14:val="none"/>
        </w:rPr>
      </w:pPr>
      <w:r w:rsidRPr="006E39DD">
        <w:rPr>
          <w:rFonts w:eastAsia="Calibri" w:cs="Arial"/>
          <w:kern w:val="0"/>
          <w14:ligatures w14:val="none"/>
        </w:rPr>
        <w:t xml:space="preserve">Krovovi mogu biti izvedeni kao ravni, bačvasti, </w:t>
      </w:r>
      <w:proofErr w:type="spellStart"/>
      <w:r w:rsidRPr="006E39DD">
        <w:rPr>
          <w:rFonts w:eastAsia="Calibri" w:cs="Arial"/>
          <w:kern w:val="0"/>
          <w14:ligatures w14:val="none"/>
        </w:rPr>
        <w:t>šed</w:t>
      </w:r>
      <w:proofErr w:type="spellEnd"/>
      <w:r w:rsidRPr="006E39DD">
        <w:rPr>
          <w:rFonts w:eastAsia="Calibri" w:cs="Arial"/>
          <w:kern w:val="0"/>
          <w14:ligatures w14:val="none"/>
        </w:rPr>
        <w:t>, kosi ili kombinacija navedenih.</w:t>
      </w:r>
    </w:p>
    <w:p w14:paraId="600F1359" w14:textId="77777777" w:rsidR="00510126" w:rsidRPr="006E39DD" w:rsidRDefault="00510126" w:rsidP="00510126">
      <w:pPr>
        <w:numPr>
          <w:ilvl w:val="0"/>
          <w:numId w:val="72"/>
        </w:numPr>
        <w:spacing w:line="240" w:lineRule="auto"/>
        <w:ind w:left="1418" w:hanging="142"/>
        <w:rPr>
          <w:rFonts w:eastAsia="Calibri" w:cs="Arial"/>
          <w:b/>
          <w:bCs/>
          <w:kern w:val="0"/>
          <w:lang w:eastAsia="hr-HR"/>
          <w14:ligatures w14:val="none"/>
        </w:rPr>
      </w:pPr>
      <w:r w:rsidRPr="006E39DD">
        <w:rPr>
          <w:rFonts w:eastAsia="Calibri" w:cs="Arial"/>
          <w:snapToGrid w:val="0"/>
        </w:rPr>
        <w:t>Najmanje 20% građevne čestice potrebno je urediti kao zelenu površinu uređenu niskim i visokim zelenilom</w:t>
      </w:r>
      <w:r w:rsidRPr="006E39DD">
        <w:rPr>
          <w:rFonts w:eastAsia="Calibri" w:cs="Arial"/>
        </w:rPr>
        <w:t xml:space="preserve"> namijenjenu za odmor i rekreaciju korisnika prostora, a najmanje 15%</w:t>
      </w:r>
      <w:r w:rsidRPr="006E39DD">
        <w:rPr>
          <w:rFonts w:eastAsia="Calibri" w:cs="Arial"/>
          <w:snapToGrid w:val="0"/>
        </w:rPr>
        <w:t xml:space="preserve"> ukupne površine građevne čestice treba biti jedinstvena zelena površina.</w:t>
      </w:r>
    </w:p>
    <w:p w14:paraId="3D663A17" w14:textId="77777777" w:rsidR="00510126" w:rsidRPr="006E39DD" w:rsidRDefault="00510126" w:rsidP="00510126">
      <w:pPr>
        <w:numPr>
          <w:ilvl w:val="0"/>
          <w:numId w:val="72"/>
        </w:numPr>
        <w:spacing w:line="240" w:lineRule="auto"/>
        <w:ind w:left="1418" w:hanging="142"/>
        <w:rPr>
          <w:rFonts w:eastAsia="Calibri" w:cs="Arial"/>
          <w:b/>
          <w:bCs/>
          <w:kern w:val="0"/>
          <w:lang w:eastAsia="hr-HR"/>
          <w14:ligatures w14:val="none"/>
        </w:rPr>
      </w:pPr>
      <w:r w:rsidRPr="006E39DD">
        <w:rPr>
          <w:rFonts w:eastAsia="Calibri" w:cs="Arial"/>
          <w:snapToGrid w:val="0"/>
        </w:rPr>
        <w:t>Iznimno od prethodnog podstavka, postotak zelene površine može biti manji ako je takvo zatečeno stanje postojeće građevine evidentirane u katastru te se kod rekonstrukcije ne može smanjivati, a kod nove gradnje mora se poštivati uvjet od 20%.</w:t>
      </w:r>
    </w:p>
    <w:p w14:paraId="15CF4865" w14:textId="77777777" w:rsidR="00510126" w:rsidRPr="006E39DD" w:rsidRDefault="00510126" w:rsidP="00510126">
      <w:pPr>
        <w:numPr>
          <w:ilvl w:val="0"/>
          <w:numId w:val="72"/>
        </w:numPr>
        <w:spacing w:line="240" w:lineRule="auto"/>
        <w:ind w:left="1418" w:hanging="142"/>
        <w:rPr>
          <w:rFonts w:eastAsia="Calibri" w:cs="Arial"/>
          <w:b/>
          <w:bCs/>
          <w:kern w:val="0"/>
          <w:lang w:eastAsia="hr-HR"/>
          <w14:ligatures w14:val="none"/>
        </w:rPr>
      </w:pPr>
      <w:r w:rsidRPr="006E39DD">
        <w:rPr>
          <w:rFonts w:eastAsia="Calibri" w:cs="Arial"/>
          <w:kern w:val="0"/>
          <w14:ligatures w14:val="none"/>
        </w:rPr>
        <w:t xml:space="preserve">Potrebno je osigurati potreban broj garažnih/nenatkrivenih/natkrivenih parkirnih mjesta u sklopu građevne čestice stambeno-poslovne građevine i slično sukladno </w:t>
      </w:r>
      <w:r w:rsidRPr="006E39DD">
        <w:rPr>
          <w:rFonts w:eastAsia="Calibri" w:cs="Arial"/>
          <w:b/>
          <w:kern w:val="0"/>
          <w14:ligatures w14:val="none"/>
        </w:rPr>
        <w:t xml:space="preserve">poglavlju </w:t>
      </w:r>
      <w:r w:rsidRPr="006E39DD">
        <w:rPr>
          <w:rFonts w:eastAsia="Calibri" w:cs="Arial"/>
          <w:kern w:val="0"/>
          <w14:ligatures w14:val="none"/>
        </w:rPr>
        <w:t xml:space="preserve"> </w:t>
      </w:r>
      <w:r w:rsidRPr="006E39DD">
        <w:rPr>
          <w:rFonts w:eastAsia="Calibri" w:cs="Arial"/>
          <w:b/>
        </w:rPr>
        <w:t xml:space="preserve">Parkirališta i garaže </w:t>
      </w:r>
      <w:r w:rsidRPr="006E39DD">
        <w:rPr>
          <w:rFonts w:eastAsia="Calibri" w:cs="Arial"/>
          <w:kern w:val="0"/>
          <w14:ligatures w14:val="none"/>
        </w:rPr>
        <w:t>ovog GUP-a.</w:t>
      </w:r>
    </w:p>
    <w:p w14:paraId="4C18FB78" w14:textId="77777777" w:rsidR="00510126" w:rsidRPr="006E39DD" w:rsidRDefault="00510126" w:rsidP="00510126">
      <w:pPr>
        <w:numPr>
          <w:ilvl w:val="0"/>
          <w:numId w:val="72"/>
        </w:numPr>
        <w:spacing w:line="240" w:lineRule="auto"/>
        <w:ind w:left="1418" w:hanging="142"/>
        <w:rPr>
          <w:rFonts w:eastAsia="Calibri" w:cs="Arial"/>
          <w:b/>
          <w:bCs/>
          <w:kern w:val="0"/>
          <w:lang w:eastAsia="hr-HR"/>
          <w14:ligatures w14:val="none"/>
        </w:rPr>
      </w:pPr>
      <w:r w:rsidRPr="006E39DD">
        <w:rPr>
          <w:rFonts w:eastAsia="Calibri" w:cs="Arial"/>
          <w:kern w:val="0"/>
          <w14:ligatures w14:val="none"/>
        </w:rPr>
        <w:t>Uvjet za ovu namjenu je izgradnja podzemne garaže ili garaže u suterenu.</w:t>
      </w:r>
    </w:p>
    <w:p w14:paraId="75740DF2" w14:textId="77777777" w:rsidR="00510126" w:rsidRPr="006E39DD" w:rsidRDefault="00510126" w:rsidP="00510126">
      <w:pPr>
        <w:numPr>
          <w:ilvl w:val="0"/>
          <w:numId w:val="72"/>
        </w:numPr>
        <w:spacing w:line="240" w:lineRule="auto"/>
        <w:ind w:left="1418" w:hanging="142"/>
        <w:rPr>
          <w:rFonts w:eastAsia="Calibri" w:cs="Arial"/>
          <w:b/>
          <w:bCs/>
          <w:kern w:val="0"/>
          <w:lang w:eastAsia="hr-HR"/>
          <w14:ligatures w14:val="none"/>
        </w:rPr>
      </w:pPr>
      <w:r w:rsidRPr="006E39DD">
        <w:rPr>
          <w:rFonts w:eastAsia="Calibri" w:cs="Arial"/>
        </w:rPr>
        <w:t xml:space="preserve">Iznimno od prethodnih podstavaka, u slučaju provedbe javnog urbanističko-arhitektonskog natječaja omogućuje se realizacija sadržaja odnosno izdavanja akata o gradnji sukladno rezultatima provedenog natječaja, a protivno gore navedenim odredbama ovog GUP-a. </w:t>
      </w:r>
    </w:p>
    <w:p w14:paraId="0047F793" w14:textId="77777777" w:rsidR="00510126" w:rsidRPr="006E39DD" w:rsidRDefault="00510126" w:rsidP="00510126">
      <w:pPr>
        <w:numPr>
          <w:ilvl w:val="0"/>
          <w:numId w:val="72"/>
        </w:numPr>
        <w:spacing w:line="240" w:lineRule="auto"/>
        <w:ind w:left="1418" w:hanging="142"/>
        <w:rPr>
          <w:rFonts w:eastAsia="Calibri" w:cs="Arial"/>
          <w:b/>
          <w:bCs/>
          <w:kern w:val="0"/>
          <w:lang w:eastAsia="hr-HR"/>
          <w14:ligatures w14:val="none"/>
        </w:rPr>
      </w:pPr>
      <w:r w:rsidRPr="006E39DD">
        <w:rPr>
          <w:rFonts w:eastAsia="Calibri" w:cs="Arial"/>
        </w:rPr>
        <w:t xml:space="preserve">Ostali uvjeti uređenja građevne čestice te </w:t>
      </w:r>
      <w:r w:rsidRPr="006E39DD">
        <w:rPr>
          <w:rFonts w:eastAsia="Calibri" w:cs="Arial"/>
          <w:snapToGrid w:val="0"/>
        </w:rPr>
        <w:t xml:space="preserve">gradnja i oblikovanje građevina </w:t>
      </w:r>
      <w:r w:rsidRPr="006E39DD">
        <w:rPr>
          <w:rFonts w:eastAsia="Calibri" w:cs="Arial"/>
        </w:rPr>
        <w:t xml:space="preserve">unutar PZO 10 određeni su u </w:t>
      </w:r>
      <w:r w:rsidRPr="006E39DD">
        <w:rPr>
          <w:rFonts w:eastAsia="Calibri" w:cs="Arial"/>
          <w:b/>
          <w:bCs/>
        </w:rPr>
        <w:t xml:space="preserve">poglavlju 9.5. </w:t>
      </w:r>
      <w:r w:rsidRPr="006E39DD">
        <w:rPr>
          <w:rFonts w:eastAsia="Calibri" w:cs="Arial"/>
        </w:rPr>
        <w:t>i u poglavljima uvjeti smještaja građevina za namjenu kojoj pripada predmetna građevina, a koji u ovom članku nisu određeni.</w:t>
      </w:r>
    </w:p>
    <w:p w14:paraId="63F18337" w14:textId="77777777" w:rsidR="00510126" w:rsidRPr="006E39DD" w:rsidRDefault="00510126" w:rsidP="00510126">
      <w:pPr>
        <w:spacing w:line="240" w:lineRule="auto"/>
        <w:ind w:firstLine="851"/>
        <w:rPr>
          <w:rFonts w:eastAsia="Calibri" w:cs="Arial"/>
          <w:b/>
          <w:bCs/>
          <w:kern w:val="0"/>
          <w:lang w:eastAsia="hr-HR"/>
          <w14:ligatures w14:val="none"/>
        </w:rPr>
      </w:pPr>
      <w:r w:rsidRPr="006E39DD">
        <w:rPr>
          <w:rFonts w:eastAsia="Calibri" w:cs="Arial"/>
          <w:b/>
          <w:bCs/>
          <w:kern w:val="0"/>
          <w:lang w:eastAsia="hr-HR"/>
          <w14:ligatures w14:val="none"/>
        </w:rPr>
        <w:t xml:space="preserve">Mjere zaštite arheološke baštine: </w:t>
      </w:r>
    </w:p>
    <w:p w14:paraId="4343B364"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 xml:space="preserve">Zaštitno arheološko istraživanje i prezentiranje </w:t>
      </w:r>
      <w:proofErr w:type="spellStart"/>
      <w:r w:rsidRPr="006E39DD">
        <w:rPr>
          <w:rFonts w:eastAsia="Calibri" w:cs="Arial"/>
          <w:kern w:val="0"/>
          <w:lang w:eastAsia="hr-HR"/>
          <w14:ligatures w14:val="none"/>
        </w:rPr>
        <w:t>in</w:t>
      </w:r>
      <w:proofErr w:type="spellEnd"/>
      <w:r w:rsidRPr="006E39DD">
        <w:rPr>
          <w:rFonts w:eastAsia="Calibri" w:cs="Arial"/>
          <w:kern w:val="0"/>
          <w:lang w:eastAsia="hr-HR"/>
          <w14:ligatures w14:val="none"/>
        </w:rPr>
        <w:t xml:space="preserve"> situ.</w:t>
      </w:r>
    </w:p>
    <w:p w14:paraId="1745E676" w14:textId="77777777" w:rsidR="00510126" w:rsidRPr="006E39DD" w:rsidRDefault="00510126" w:rsidP="00510126">
      <w:pPr>
        <w:spacing w:line="240" w:lineRule="auto"/>
        <w:ind w:left="1134"/>
        <w:rPr>
          <w:rFonts w:eastAsia="Calibri" w:cs="Arial"/>
          <w:color w:val="FF0000"/>
          <w:kern w:val="0"/>
          <w:lang w:eastAsia="hr-HR"/>
          <w14:ligatures w14:val="none"/>
        </w:rPr>
      </w:pPr>
    </w:p>
    <w:p w14:paraId="6FA6FC41" w14:textId="7F4514F6" w:rsidR="00510126" w:rsidRPr="006E39DD" w:rsidRDefault="00510126" w:rsidP="00510126">
      <w:pPr>
        <w:pStyle w:val="Naslov3"/>
        <w:rPr>
          <w:lang w:eastAsia="hr-HR"/>
        </w:rPr>
      </w:pPr>
      <w:bookmarkStart w:id="174" w:name="_Toc195017211"/>
      <w:bookmarkStart w:id="175" w:name="_Hlk190874739"/>
      <w:r w:rsidRPr="006E39DD">
        <w:rPr>
          <w:lang w:eastAsia="hr-HR"/>
        </w:rPr>
        <w:t>7.1.11.</w:t>
      </w:r>
      <w:r>
        <w:rPr>
          <w:lang w:eastAsia="hr-HR"/>
        </w:rPr>
        <w:t xml:space="preserve"> </w:t>
      </w:r>
      <w:r w:rsidRPr="006E39DD">
        <w:rPr>
          <w:lang w:eastAsia="hr-HR"/>
        </w:rPr>
        <w:t>PZO 11 – FRANKOPANSKA ULICA</w:t>
      </w:r>
      <w:bookmarkEnd w:id="174"/>
    </w:p>
    <w:bookmarkEnd w:id="175"/>
    <w:p w14:paraId="74283D13" w14:textId="77777777" w:rsidR="00510126" w:rsidRPr="006E39DD" w:rsidRDefault="00510126" w:rsidP="00510126">
      <w:pPr>
        <w:spacing w:line="240" w:lineRule="auto"/>
        <w:jc w:val="center"/>
        <w:rPr>
          <w:rFonts w:eastAsia="Times New Roman" w:cs="Arial"/>
          <w:b/>
          <w:kern w:val="0"/>
          <w:lang w:eastAsia="hr-HR"/>
          <w14:ligatures w14:val="none"/>
        </w:rPr>
      </w:pPr>
    </w:p>
    <w:p w14:paraId="46BBFEA8" w14:textId="77777777" w:rsidR="00510126" w:rsidRPr="006E39DD" w:rsidRDefault="00510126" w:rsidP="00510126">
      <w:pPr>
        <w:spacing w:line="240" w:lineRule="auto"/>
        <w:jc w:val="center"/>
        <w:rPr>
          <w:rFonts w:eastAsia="Times New Roman" w:cs="Arial"/>
          <w:b/>
          <w:kern w:val="0"/>
          <w:lang w:eastAsia="hr-HR"/>
          <w14:ligatures w14:val="none"/>
        </w:rPr>
      </w:pPr>
      <w:r w:rsidRPr="006E39DD">
        <w:rPr>
          <w:rFonts w:eastAsia="Times New Roman" w:cs="Arial"/>
          <w:b/>
          <w:kern w:val="0"/>
          <w:lang w:eastAsia="hr-HR"/>
          <w14:ligatures w14:val="none"/>
        </w:rPr>
        <w:t>Članak 49.f</w:t>
      </w:r>
    </w:p>
    <w:p w14:paraId="35255D81" w14:textId="77777777" w:rsidR="00510126" w:rsidRPr="006E39DD" w:rsidRDefault="00510126" w:rsidP="00510126">
      <w:pPr>
        <w:spacing w:line="240" w:lineRule="auto"/>
        <w:ind w:left="567" w:hanging="567"/>
        <w:rPr>
          <w:rFonts w:eastAsia="Times New Roman" w:cs="Arial"/>
          <w:kern w:val="0"/>
          <w:lang w:eastAsia="hr-HR"/>
          <w14:ligatures w14:val="none"/>
        </w:rPr>
      </w:pPr>
    </w:p>
    <w:p w14:paraId="7580FBF8" w14:textId="77777777" w:rsidR="00510126" w:rsidRPr="006E39DD" w:rsidRDefault="00510126" w:rsidP="00510126">
      <w:pPr>
        <w:spacing w:line="240" w:lineRule="auto"/>
        <w:ind w:left="567" w:hanging="567"/>
        <w:rPr>
          <w:rFonts w:eastAsia="Times New Roman" w:cs="Arial"/>
          <w:kern w:val="0"/>
          <w:lang w:eastAsia="hr-HR"/>
          <w14:ligatures w14:val="none"/>
        </w:rPr>
      </w:pPr>
      <w:r w:rsidRPr="006E39DD">
        <w:rPr>
          <w:rFonts w:eastAsia="Times New Roman" w:cs="Arial"/>
          <w:kern w:val="0"/>
          <w:lang w:eastAsia="hr-HR"/>
          <w14:ligatures w14:val="none"/>
        </w:rPr>
        <w:t>(1)</w:t>
      </w:r>
      <w:r w:rsidRPr="006E39DD">
        <w:rPr>
          <w:rFonts w:eastAsia="Times New Roman" w:cs="Arial"/>
          <w:kern w:val="0"/>
          <w:lang w:eastAsia="hr-HR"/>
          <w14:ligatures w14:val="none"/>
        </w:rPr>
        <w:tab/>
        <w:t xml:space="preserve">Obuhvat čine sljedeće ulice: Frankopanska ulica s pripadajućom gradnjom, istočna strana Sokolske ulice i zapadna strana Ulice braće Radić.    </w:t>
      </w:r>
    </w:p>
    <w:p w14:paraId="704F5EB0" w14:textId="77777777" w:rsidR="00510126" w:rsidRPr="006E39DD" w:rsidRDefault="00510126" w:rsidP="00510126">
      <w:pPr>
        <w:spacing w:line="240" w:lineRule="auto"/>
        <w:ind w:left="567" w:hanging="567"/>
        <w:rPr>
          <w:rFonts w:eastAsia="Times New Roman" w:cs="Arial"/>
          <w:kern w:val="0"/>
          <w:lang w:eastAsia="hr-HR"/>
          <w14:ligatures w14:val="none"/>
        </w:rPr>
      </w:pPr>
      <w:r w:rsidRPr="006E39DD">
        <w:rPr>
          <w:rFonts w:eastAsia="Calibri" w:cs="Arial"/>
          <w:kern w:val="0"/>
          <w:lang w:eastAsia="hr-HR"/>
          <w14:ligatures w14:val="none"/>
        </w:rPr>
        <w:t xml:space="preserve">(2)     Nalazi se unutar </w:t>
      </w:r>
      <w:r w:rsidRPr="006E39DD">
        <w:rPr>
          <w:rFonts w:eastAsia="Times New Roman" w:cs="Arial"/>
          <w:kern w:val="0"/>
          <w:lang w:eastAsia="hr-HR"/>
          <w14:ligatures w14:val="none"/>
        </w:rPr>
        <w:t>kulturno-povijesne cjeline grada Koprivnice (Z-2708).</w:t>
      </w:r>
    </w:p>
    <w:p w14:paraId="2FF0810C" w14:textId="77777777" w:rsidR="00510126" w:rsidRPr="006E39DD" w:rsidRDefault="00510126" w:rsidP="00510126">
      <w:pPr>
        <w:spacing w:line="240" w:lineRule="auto"/>
        <w:ind w:left="567" w:hanging="567"/>
        <w:rPr>
          <w:rFonts w:eastAsia="Times New Roman" w:cs="Arial"/>
          <w:kern w:val="0"/>
          <w:lang w:eastAsia="hr-HR"/>
          <w14:ligatures w14:val="none"/>
        </w:rPr>
      </w:pPr>
      <w:r w:rsidRPr="006E39DD">
        <w:rPr>
          <w:rFonts w:eastAsia="Times New Roman" w:cs="Arial"/>
          <w:kern w:val="0"/>
          <w:lang w:eastAsia="hr-HR"/>
          <w14:ligatures w14:val="none"/>
        </w:rPr>
        <w:t xml:space="preserve">(3)     </w:t>
      </w:r>
      <w:r w:rsidRPr="006E39DD">
        <w:rPr>
          <w:rFonts w:eastAsia="Times New Roman" w:cs="Arial"/>
          <w:b/>
          <w:bCs/>
          <w:kern w:val="0"/>
          <w:lang w:eastAsia="hr-HR"/>
          <w14:ligatures w14:val="none"/>
        </w:rPr>
        <w:t>Mjere zaštite:</w:t>
      </w:r>
    </w:p>
    <w:p w14:paraId="38936D9F" w14:textId="77777777" w:rsidR="00510126" w:rsidRPr="006E39DD" w:rsidRDefault="00510126" w:rsidP="00510126">
      <w:pPr>
        <w:spacing w:line="240" w:lineRule="auto"/>
        <w:ind w:firstLine="851"/>
        <w:rPr>
          <w:rFonts w:eastAsia="Calibri" w:cs="Arial"/>
          <w:b/>
          <w:bCs/>
          <w:kern w:val="0"/>
          <w:lang w:eastAsia="hr-HR"/>
          <w14:ligatures w14:val="none"/>
        </w:rPr>
      </w:pPr>
      <w:r w:rsidRPr="006E39DD">
        <w:rPr>
          <w:rFonts w:eastAsia="Calibri" w:cs="Arial"/>
          <w:b/>
          <w:bCs/>
          <w:kern w:val="0"/>
          <w:lang w:eastAsia="hr-HR"/>
          <w14:ligatures w14:val="none"/>
        </w:rPr>
        <w:t>Mjere očuvanja:</w:t>
      </w:r>
    </w:p>
    <w:p w14:paraId="0AE13273" w14:textId="77777777" w:rsidR="00510126" w:rsidRPr="006E39DD" w:rsidRDefault="00510126" w:rsidP="00510126">
      <w:pPr>
        <w:numPr>
          <w:ilvl w:val="0"/>
          <w:numId w:val="69"/>
        </w:numPr>
        <w:spacing w:line="240" w:lineRule="auto"/>
        <w:ind w:left="1134" w:hanging="283"/>
        <w:jc w:val="left"/>
        <w:rPr>
          <w:rFonts w:eastAsia="Calibri" w:cs="Arial"/>
          <w:kern w:val="0"/>
          <w:lang w:eastAsia="hr-HR"/>
          <w14:ligatures w14:val="none"/>
        </w:rPr>
      </w:pPr>
      <w:r w:rsidRPr="006E39DD">
        <w:rPr>
          <w:rFonts w:eastAsia="Calibri" w:cs="Arial"/>
          <w:kern w:val="0"/>
          <w:lang w:eastAsia="hr-HR"/>
          <w14:ligatures w14:val="none"/>
        </w:rPr>
        <w:t>Očuvanje i održavanje vrednovanog urbanog uzorka.</w:t>
      </w:r>
    </w:p>
    <w:p w14:paraId="7C591667"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lastRenderedPageBreak/>
        <w:t>Očuvanje i prezentacija vrijednih vizura na kulturno dobro Ostaci gradske utvrde s oružanom (Z-2642).</w:t>
      </w:r>
    </w:p>
    <w:p w14:paraId="00BD6934"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Građevine obnavljati metodama održavanja, konzervatorskih zahvata, restauracije i rekonstrukcije.</w:t>
      </w:r>
    </w:p>
    <w:p w14:paraId="7D79A60F"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Nije dozvoljena gradnja krovnih kućica.</w:t>
      </w:r>
    </w:p>
    <w:p w14:paraId="3EE49A2B"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Nije dozvoljena gradnja garaže na regulacijskoj liniji.</w:t>
      </w:r>
    </w:p>
    <w:p w14:paraId="62FB2748"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Nije dozvoljena ugradnja solarnih panela s ulične strane.</w:t>
      </w:r>
    </w:p>
    <w:p w14:paraId="581ECFD1"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Obavezna je gradnja ogade na regulacijskoj liniji.</w:t>
      </w:r>
    </w:p>
    <w:p w14:paraId="31177CE3" w14:textId="77777777" w:rsidR="00510126" w:rsidRPr="006E39DD" w:rsidRDefault="00510126" w:rsidP="00510126">
      <w:pPr>
        <w:spacing w:line="240" w:lineRule="auto"/>
        <w:ind w:firstLine="851"/>
        <w:rPr>
          <w:rFonts w:eastAsia="Calibri" w:cs="Arial"/>
          <w:b/>
          <w:bCs/>
          <w:kern w:val="0"/>
          <w:lang w:eastAsia="hr-HR"/>
          <w14:ligatures w14:val="none"/>
        </w:rPr>
      </w:pPr>
      <w:r w:rsidRPr="006E39DD">
        <w:rPr>
          <w:rFonts w:eastAsia="Calibri" w:cs="Arial"/>
          <w:b/>
          <w:bCs/>
          <w:kern w:val="0"/>
          <w:lang w:eastAsia="hr-HR"/>
          <w14:ligatures w14:val="none"/>
        </w:rPr>
        <w:t>Mjere unapređenja:</w:t>
      </w:r>
    </w:p>
    <w:p w14:paraId="6D1EE2E2"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 xml:space="preserve">Ulične nizove popunjavati kvalitetnim interpolacijama u skladu s referentnom građevinom, obiteljskom kućom na adresi Frankopanska 13, što podrazumijeva novu gradnju usklađenu pozicijom, visinom građevine, nagibom i smjerom pružanja krova i gabaritom s neposrednom okolinom. </w:t>
      </w:r>
    </w:p>
    <w:p w14:paraId="54F2F0CF"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Izrada konzervatorskog elaborata vatrogasnog doma u svrhu rekonstrukcije i restauracije i pronalaženja održivog načina korištenja koje podrazumijeva izmještanje njegove osnovne funkcije na primjerenije mjesto.</w:t>
      </w:r>
    </w:p>
    <w:p w14:paraId="070D2705" w14:textId="77777777" w:rsidR="00510126" w:rsidRPr="006E39DD" w:rsidRDefault="00510126" w:rsidP="00510126">
      <w:pPr>
        <w:spacing w:line="240" w:lineRule="auto"/>
        <w:ind w:firstLine="851"/>
        <w:rPr>
          <w:rFonts w:eastAsia="Calibri" w:cs="Arial"/>
          <w:b/>
          <w:bCs/>
          <w:kern w:val="0"/>
          <w:lang w:eastAsia="hr-HR"/>
          <w14:ligatures w14:val="none"/>
        </w:rPr>
      </w:pPr>
      <w:r w:rsidRPr="006E39DD">
        <w:rPr>
          <w:rFonts w:eastAsia="Calibri" w:cs="Arial"/>
          <w:b/>
          <w:bCs/>
          <w:kern w:val="0"/>
          <w:lang w:eastAsia="hr-HR"/>
          <w14:ligatures w14:val="none"/>
        </w:rPr>
        <w:t>Mjere prihvatljivih promjena:</w:t>
      </w:r>
    </w:p>
    <w:p w14:paraId="1E9E9AEC"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Dozvoljena je ugradnja prozora u ravnini krova i prenamjena potkrovlja u stambeni prostor.</w:t>
      </w:r>
    </w:p>
    <w:p w14:paraId="45AA1ABD"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Dozvoljena je gradnja pratećih građevina s dvorišne strane osnovne građevine s tim da visinom ne može prelaziti najveću visinu osnovne građevine.</w:t>
      </w:r>
    </w:p>
    <w:p w14:paraId="29D097AF"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Gradnja pomoćne građevine dozvoljena je iza osnovne građevine ili uvučena od regulacijske linije minimalno 5,0 m.</w:t>
      </w:r>
    </w:p>
    <w:p w14:paraId="4257D1F1" w14:textId="77777777" w:rsidR="00510126" w:rsidRPr="006E39DD" w:rsidRDefault="00510126" w:rsidP="00510126">
      <w:pPr>
        <w:spacing w:line="240" w:lineRule="auto"/>
        <w:ind w:firstLine="851"/>
        <w:rPr>
          <w:rFonts w:eastAsia="Calibri" w:cs="Arial"/>
          <w:b/>
          <w:bCs/>
          <w:kern w:val="0"/>
          <w:lang w:eastAsia="hr-HR"/>
          <w14:ligatures w14:val="none"/>
        </w:rPr>
      </w:pPr>
      <w:r w:rsidRPr="006E39DD">
        <w:rPr>
          <w:rFonts w:eastAsia="Calibri" w:cs="Arial"/>
          <w:b/>
          <w:bCs/>
          <w:kern w:val="0"/>
          <w:lang w:eastAsia="hr-HR"/>
          <w14:ligatures w14:val="none"/>
        </w:rPr>
        <w:t xml:space="preserve">Mjere zaštite arheološke baštine: </w:t>
      </w:r>
    </w:p>
    <w:p w14:paraId="3E1DDB53"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Zaštitna arheološka istraživanja.</w:t>
      </w:r>
    </w:p>
    <w:p w14:paraId="1A73D1A7" w14:textId="77777777" w:rsidR="00510126" w:rsidRPr="006E39DD" w:rsidRDefault="00510126" w:rsidP="00510126">
      <w:pPr>
        <w:spacing w:line="240" w:lineRule="auto"/>
        <w:ind w:left="1134"/>
        <w:rPr>
          <w:rFonts w:eastAsia="Calibri" w:cs="Arial"/>
          <w:color w:val="FF0000"/>
          <w:kern w:val="0"/>
          <w:lang w:eastAsia="hr-HR"/>
          <w14:ligatures w14:val="none"/>
        </w:rPr>
      </w:pPr>
    </w:p>
    <w:p w14:paraId="683EA69E" w14:textId="5C7296D7" w:rsidR="00510126" w:rsidRPr="006E39DD" w:rsidRDefault="00510126" w:rsidP="00510126">
      <w:pPr>
        <w:pStyle w:val="Naslov3"/>
        <w:rPr>
          <w:lang w:eastAsia="hr-HR"/>
        </w:rPr>
      </w:pPr>
      <w:bookmarkStart w:id="176" w:name="_Toc195017212"/>
      <w:bookmarkStart w:id="177" w:name="_Hlk190874795"/>
      <w:bookmarkStart w:id="178" w:name="_Hlk177207202"/>
      <w:r w:rsidRPr="006E39DD">
        <w:rPr>
          <w:lang w:eastAsia="hr-HR"/>
        </w:rPr>
        <w:t>7.1.12.</w:t>
      </w:r>
      <w:r w:rsidR="00EA1CD0">
        <w:rPr>
          <w:lang w:eastAsia="hr-HR"/>
        </w:rPr>
        <w:t xml:space="preserve"> </w:t>
      </w:r>
      <w:r w:rsidRPr="006E39DD">
        <w:rPr>
          <w:lang w:eastAsia="hr-HR"/>
        </w:rPr>
        <w:t>PZO 12 – BUFFER ZONA ULICE MATIJE GUPCA – dio unutar Z-2708</w:t>
      </w:r>
      <w:bookmarkEnd w:id="176"/>
      <w:r w:rsidRPr="006E39DD">
        <w:rPr>
          <w:lang w:eastAsia="hr-HR"/>
        </w:rPr>
        <w:t xml:space="preserve"> </w:t>
      </w:r>
    </w:p>
    <w:bookmarkEnd w:id="177"/>
    <w:p w14:paraId="468AE905" w14:textId="77777777" w:rsidR="00510126" w:rsidRPr="006E39DD" w:rsidRDefault="00510126" w:rsidP="00510126">
      <w:pPr>
        <w:spacing w:line="240" w:lineRule="auto"/>
        <w:jc w:val="center"/>
        <w:rPr>
          <w:rFonts w:eastAsia="Times New Roman" w:cs="Arial"/>
          <w:b/>
          <w:color w:val="FF0000"/>
          <w:kern w:val="0"/>
          <w:lang w:eastAsia="hr-HR"/>
          <w14:ligatures w14:val="none"/>
        </w:rPr>
      </w:pPr>
    </w:p>
    <w:p w14:paraId="5A1A34B0" w14:textId="77777777" w:rsidR="00510126" w:rsidRPr="006E39DD" w:rsidRDefault="00510126" w:rsidP="00510126">
      <w:pPr>
        <w:spacing w:line="240" w:lineRule="auto"/>
        <w:jc w:val="center"/>
        <w:rPr>
          <w:rFonts w:eastAsia="Times New Roman" w:cs="Arial"/>
          <w:b/>
          <w:kern w:val="0"/>
          <w:lang w:eastAsia="hr-HR"/>
          <w14:ligatures w14:val="none"/>
        </w:rPr>
      </w:pPr>
      <w:r w:rsidRPr="006E39DD">
        <w:rPr>
          <w:rFonts w:eastAsia="Times New Roman" w:cs="Arial"/>
          <w:b/>
          <w:kern w:val="0"/>
          <w:lang w:eastAsia="hr-HR"/>
          <w14:ligatures w14:val="none"/>
        </w:rPr>
        <w:t>Članak 49.g</w:t>
      </w:r>
    </w:p>
    <w:bookmarkEnd w:id="178"/>
    <w:p w14:paraId="3A6435E7" w14:textId="77777777" w:rsidR="00510126" w:rsidRPr="006E39DD" w:rsidRDefault="00510126" w:rsidP="00510126">
      <w:pPr>
        <w:spacing w:line="240" w:lineRule="auto"/>
        <w:ind w:left="567" w:hanging="567"/>
        <w:rPr>
          <w:rFonts w:eastAsia="Times New Roman" w:cs="Arial"/>
          <w:color w:val="FF0000"/>
          <w:kern w:val="0"/>
          <w:lang w:eastAsia="hr-HR"/>
          <w14:ligatures w14:val="none"/>
        </w:rPr>
      </w:pPr>
    </w:p>
    <w:p w14:paraId="3174C353" w14:textId="77777777" w:rsidR="00510126" w:rsidRPr="006E39DD" w:rsidRDefault="00510126" w:rsidP="00510126">
      <w:pPr>
        <w:spacing w:line="240" w:lineRule="auto"/>
        <w:ind w:left="567" w:hanging="567"/>
        <w:rPr>
          <w:rFonts w:eastAsia="Times New Roman" w:cs="Arial"/>
          <w:kern w:val="0"/>
          <w:lang w:eastAsia="hr-HR"/>
          <w14:ligatures w14:val="none"/>
        </w:rPr>
      </w:pPr>
      <w:r w:rsidRPr="006E39DD">
        <w:rPr>
          <w:rFonts w:eastAsia="Times New Roman" w:cs="Arial"/>
          <w:kern w:val="0"/>
          <w:lang w:eastAsia="hr-HR"/>
          <w14:ligatures w14:val="none"/>
        </w:rPr>
        <w:t>(1)</w:t>
      </w:r>
      <w:r w:rsidRPr="006E39DD">
        <w:rPr>
          <w:rFonts w:eastAsia="Times New Roman" w:cs="Arial"/>
          <w:kern w:val="0"/>
          <w:lang w:eastAsia="hr-HR"/>
          <w14:ligatures w14:val="none"/>
        </w:rPr>
        <w:tab/>
        <w:t xml:space="preserve">Obuhvat čine sljedeće ulice: </w:t>
      </w:r>
      <w:r w:rsidRPr="006E39DD">
        <w:rPr>
          <w:rFonts w:eastAsia="Calibri" w:cs="Arial"/>
          <w:spacing w:val="-1"/>
          <w:kern w:val="0"/>
          <w14:ligatures w14:val="none"/>
        </w:rPr>
        <w:t xml:space="preserve">u sjevernom dijelu ulica prati prostor zapadnog opkopa i bedema, između Dvorskog bastiona na istočnoj strani i </w:t>
      </w:r>
      <w:proofErr w:type="spellStart"/>
      <w:r w:rsidRPr="006E39DD">
        <w:rPr>
          <w:rFonts w:eastAsia="Calibri" w:cs="Arial"/>
          <w:spacing w:val="-1"/>
          <w:kern w:val="0"/>
          <w14:ligatures w14:val="none"/>
        </w:rPr>
        <w:t>bedemskog</w:t>
      </w:r>
      <w:proofErr w:type="spellEnd"/>
      <w:r w:rsidRPr="006E39DD">
        <w:rPr>
          <w:rFonts w:eastAsia="Calibri" w:cs="Arial"/>
          <w:spacing w:val="-1"/>
          <w:kern w:val="0"/>
          <w14:ligatures w14:val="none"/>
        </w:rPr>
        <w:t xml:space="preserve"> parka iz 1908. (tzv. Gimnazijski park) na zapadnoj i jugozapadnoj strani ulice. Prostor zapadnog bedema i opkopa, od Školske ulice na sjeveru do pješačkog mostića i potoka Koprivnica na jugu. U gornjoj trećini ulice mostom prelazi preko južnog bedema zemljanih ostataka renesansne utvrde.</w:t>
      </w:r>
    </w:p>
    <w:p w14:paraId="677609E9" w14:textId="77777777" w:rsidR="00510126" w:rsidRPr="006E39DD" w:rsidRDefault="00510126" w:rsidP="00510126">
      <w:pPr>
        <w:spacing w:line="240" w:lineRule="auto"/>
        <w:ind w:left="567" w:hanging="567"/>
        <w:rPr>
          <w:rFonts w:eastAsia="Times New Roman" w:cs="Arial"/>
          <w:kern w:val="0"/>
          <w:lang w:eastAsia="hr-HR"/>
          <w14:ligatures w14:val="none"/>
        </w:rPr>
      </w:pPr>
      <w:r w:rsidRPr="006E39DD">
        <w:rPr>
          <w:rFonts w:eastAsia="Times New Roman" w:cs="Arial"/>
          <w:kern w:val="0"/>
          <w:lang w:eastAsia="hr-HR"/>
          <w14:ligatures w14:val="none"/>
        </w:rPr>
        <w:t xml:space="preserve">(2)     </w:t>
      </w:r>
      <w:r w:rsidRPr="006E39DD">
        <w:rPr>
          <w:rFonts w:eastAsia="Times New Roman" w:cs="Arial"/>
          <w:b/>
          <w:bCs/>
          <w:kern w:val="0"/>
          <w:lang w:eastAsia="hr-HR"/>
          <w14:ligatures w14:val="none"/>
        </w:rPr>
        <w:t>Mjere zaštite:</w:t>
      </w:r>
    </w:p>
    <w:p w14:paraId="366729C7" w14:textId="77777777" w:rsidR="00510126" w:rsidRPr="006E39DD" w:rsidRDefault="00510126" w:rsidP="00510126">
      <w:pPr>
        <w:spacing w:line="240" w:lineRule="auto"/>
        <w:ind w:firstLine="851"/>
        <w:rPr>
          <w:rFonts w:eastAsia="Calibri" w:cs="Arial"/>
          <w:b/>
          <w:bCs/>
          <w:kern w:val="0"/>
          <w:lang w:eastAsia="hr-HR"/>
          <w14:ligatures w14:val="none"/>
        </w:rPr>
      </w:pPr>
      <w:r w:rsidRPr="006E39DD">
        <w:rPr>
          <w:rFonts w:eastAsia="Calibri" w:cs="Arial"/>
          <w:b/>
          <w:bCs/>
          <w:kern w:val="0"/>
          <w:lang w:eastAsia="hr-HR"/>
          <w14:ligatures w14:val="none"/>
        </w:rPr>
        <w:t>Mjere očuvanja:</w:t>
      </w:r>
    </w:p>
    <w:p w14:paraId="2EBA93FB"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 xml:space="preserve">Obnavljanje građevina metodama održavanja i restauracije. Dozvoljena je njihova rekonstrukcija (nadogradnja i dogradnja) do visine susjednih građevina i dodavanjem krila sa stražnje strane. Nije dozvoljena izvedba krovnih kućica već samo prozora u ravnini krova. Sljeme krova zadržati paralelno sa smjerom ulice. Nije dozvoljeno mijenjanje formata prozora na postojećim građevinama. </w:t>
      </w:r>
    </w:p>
    <w:p w14:paraId="46CBD21C"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 xml:space="preserve">Iznimno, u </w:t>
      </w:r>
      <w:r w:rsidRPr="006E39DD">
        <w:rPr>
          <w:rFonts w:eastAsia="Calibri" w:cs="Arial"/>
          <w:b/>
          <w:bCs/>
          <w:kern w:val="0"/>
          <w:lang w:eastAsia="hr-HR"/>
          <w14:ligatures w14:val="none"/>
        </w:rPr>
        <w:t xml:space="preserve">sjevernom dijelu Ulice Matije Gupca, </w:t>
      </w:r>
      <w:r w:rsidRPr="006E39DD">
        <w:rPr>
          <w:rFonts w:eastAsia="Calibri" w:cs="Arial"/>
          <w:kern w:val="0"/>
          <w:lang w:eastAsia="hr-HR"/>
          <w14:ligatures w14:val="none"/>
        </w:rPr>
        <w:t>od kućnog broja 1 do broja 20 s obje strane ulice, dozvoljava se obnavljanje građevina metodama održavanja i restauracije. Potrebno je zadržati visinu uličnog pročelja postojećih građevina. Dozvoljena je rekonstrukcija građevina u unutrašnjosti dvorišta dodavanjem krila sa stražnje strane. Visina građevine u unutrašnjosti dvorišta ne smije biti viša od osnovne građevine. Nije dozvoljena izvedba krovnih kućica već samo prozora u ravnini krova. Sljeme krova zadržati paralelno sa smjerom ulice. Nije dozvoljeno mijenjanje formata prozora na postojećim građevinama.</w:t>
      </w:r>
    </w:p>
    <w:p w14:paraId="1448526B"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Očuvanje vizure na kulturno dobro Ostaci gradske utvrde s oružanom (Z-2642).</w:t>
      </w:r>
    </w:p>
    <w:p w14:paraId="358E88F8" w14:textId="77777777" w:rsidR="00510126" w:rsidRPr="006E39DD" w:rsidRDefault="00510126" w:rsidP="00510126">
      <w:pPr>
        <w:spacing w:line="240" w:lineRule="auto"/>
        <w:ind w:firstLine="851"/>
        <w:rPr>
          <w:rFonts w:eastAsia="Calibri" w:cs="Arial"/>
          <w:b/>
          <w:bCs/>
          <w:kern w:val="0"/>
          <w:lang w:eastAsia="hr-HR"/>
          <w14:ligatures w14:val="none"/>
        </w:rPr>
      </w:pPr>
      <w:r w:rsidRPr="006E39DD">
        <w:rPr>
          <w:rFonts w:eastAsia="Calibri" w:cs="Arial"/>
          <w:b/>
          <w:bCs/>
          <w:kern w:val="0"/>
          <w:lang w:eastAsia="hr-HR"/>
          <w14:ligatures w14:val="none"/>
        </w:rPr>
        <w:t>Mjere unapređenja:</w:t>
      </w:r>
    </w:p>
    <w:p w14:paraId="3829717A"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lastRenderedPageBreak/>
        <w:t>Popunjavanje uličnog niza interpolacijom novih građevina usklađenih s postojećim urbanim uzorkom položajem na građevnoj čestici, volumenom i namjenom.</w:t>
      </w:r>
    </w:p>
    <w:p w14:paraId="28F337ED"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Uređenje izlaza na potok Koprivnicu s otvaranjem vizure prema obroncima Bilogore.</w:t>
      </w:r>
    </w:p>
    <w:p w14:paraId="15B55A70"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Uređenje javnih površina unapređenjem zelenila: interpoliranje visokog zelenila.</w:t>
      </w:r>
    </w:p>
    <w:p w14:paraId="695B3E45" w14:textId="77777777" w:rsidR="00510126" w:rsidRPr="006E39DD" w:rsidRDefault="00510126" w:rsidP="00510126">
      <w:pPr>
        <w:spacing w:line="240" w:lineRule="auto"/>
        <w:ind w:firstLine="851"/>
        <w:rPr>
          <w:rFonts w:eastAsia="Calibri" w:cs="Arial"/>
          <w:b/>
          <w:bCs/>
          <w:kern w:val="0"/>
          <w:lang w:eastAsia="hr-HR"/>
          <w14:ligatures w14:val="none"/>
        </w:rPr>
      </w:pPr>
      <w:bookmarkStart w:id="179" w:name="_Hlk181953519"/>
      <w:r w:rsidRPr="006E39DD">
        <w:rPr>
          <w:rFonts w:eastAsia="Calibri" w:cs="Arial"/>
          <w:b/>
          <w:bCs/>
          <w:kern w:val="0"/>
          <w:lang w:eastAsia="hr-HR"/>
          <w14:ligatures w14:val="none"/>
        </w:rPr>
        <w:t>Mjere prihvatljivih promjena:</w:t>
      </w:r>
    </w:p>
    <w:p w14:paraId="6C70D71F"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bookmarkStart w:id="180" w:name="_Hlk181960367"/>
      <w:bookmarkEnd w:id="179"/>
      <w:r w:rsidRPr="006E39DD">
        <w:rPr>
          <w:rFonts w:eastAsia="Calibri" w:cs="Arial"/>
          <w:kern w:val="0"/>
          <w:lang w:eastAsia="hr-HR"/>
          <w14:ligatures w14:val="none"/>
        </w:rPr>
        <w:t>Dozvoljena je rekonstrukcija i nova gradnja osnovne građevine, arhitektonskog kompleksa i složene građevine. Kod rekonstrukcije i nove gradnje građevinu je potrebno uskladiti s postojećom uličnom morfologijom, položajem na građevnoj čestici, volumenom građevine i namjenom.</w:t>
      </w:r>
    </w:p>
    <w:p w14:paraId="3FF9BC58" w14:textId="77777777" w:rsidR="00510126" w:rsidRPr="006E39DD" w:rsidRDefault="00510126" w:rsidP="00510126">
      <w:pPr>
        <w:numPr>
          <w:ilvl w:val="0"/>
          <w:numId w:val="73"/>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 xml:space="preserve">Iznimno, u </w:t>
      </w:r>
      <w:r w:rsidRPr="006E39DD">
        <w:rPr>
          <w:rFonts w:eastAsia="Calibri" w:cs="Arial"/>
          <w:b/>
          <w:bCs/>
          <w:kern w:val="0"/>
          <w:lang w:eastAsia="hr-HR"/>
          <w14:ligatures w14:val="none"/>
        </w:rPr>
        <w:t>sjevernom dijelu Ulice Matije Gupca</w:t>
      </w:r>
      <w:r w:rsidRPr="006E39DD">
        <w:rPr>
          <w:rFonts w:eastAsia="Calibri" w:cs="Arial"/>
          <w:kern w:val="0"/>
          <w:lang w:eastAsia="hr-HR"/>
          <w14:ligatures w14:val="none"/>
        </w:rPr>
        <w:t>, od kućnog broja 1 do broja 20 s obje strane ulice, predlaže se zadržavanje individualne stambene izgradnje.</w:t>
      </w:r>
    </w:p>
    <w:p w14:paraId="6ABB4E03" w14:textId="77777777" w:rsidR="00510126" w:rsidRPr="006E39DD" w:rsidRDefault="00510126" w:rsidP="00510126">
      <w:pPr>
        <w:numPr>
          <w:ilvl w:val="0"/>
          <w:numId w:val="73"/>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 xml:space="preserve">U ostalom dijelu PZO 12 predlaže se gradnja individualne stambene izgradnje. U slučaju ostalih oblika gradnje moraju se zadovoljiti svi potrebni uvjeti gradnje za tu građevinu i namjenu građevine.  </w:t>
      </w:r>
    </w:p>
    <w:p w14:paraId="2EACC553"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 xml:space="preserve">Nove građevine mogu se graditi kao slobodnostojeće, </w:t>
      </w:r>
      <w:proofErr w:type="spellStart"/>
      <w:r w:rsidRPr="006E39DD">
        <w:rPr>
          <w:rFonts w:eastAsia="Calibri" w:cs="Arial"/>
          <w:kern w:val="0"/>
          <w:lang w:eastAsia="hr-HR"/>
          <w14:ligatures w14:val="none"/>
        </w:rPr>
        <w:t>poluugrađene</w:t>
      </w:r>
      <w:proofErr w:type="spellEnd"/>
      <w:r w:rsidRPr="006E39DD">
        <w:rPr>
          <w:rFonts w:eastAsia="Calibri" w:cs="Arial"/>
          <w:kern w:val="0"/>
          <w:lang w:eastAsia="hr-HR"/>
          <w14:ligatures w14:val="none"/>
        </w:rPr>
        <w:t>, dvojne, ugrađene i slično te kao arhitektonski kompleks ili složena građevina, a sve sukladno njihovoj namjeni.</w:t>
      </w:r>
    </w:p>
    <w:p w14:paraId="351ABAC6"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 xml:space="preserve">Najveća etažna visina osnovne građevine je E=Po/S+P+1K+Pk/UK odnosno najveća visina je </w:t>
      </w:r>
      <w:proofErr w:type="spellStart"/>
      <w:r w:rsidRPr="006E39DD">
        <w:rPr>
          <w:rFonts w:eastAsia="Calibri" w:cs="Arial"/>
          <w:kern w:val="0"/>
          <w:lang w:eastAsia="hr-HR"/>
          <w14:ligatures w14:val="none"/>
        </w:rPr>
        <w:t>Vmax</w:t>
      </w:r>
      <w:proofErr w:type="spellEnd"/>
      <w:r w:rsidRPr="006E39DD">
        <w:rPr>
          <w:rFonts w:eastAsia="Calibri" w:cs="Arial"/>
          <w:kern w:val="0"/>
          <w:lang w:eastAsia="hr-HR"/>
          <w14:ligatures w14:val="none"/>
        </w:rPr>
        <w:t>=9,0 m iznimno i više u skladu sa građevinama na susjednim građevnim česticama.</w:t>
      </w:r>
    </w:p>
    <w:p w14:paraId="5D7C0B8E"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 xml:space="preserve">Iznimno od prethodnog podstavka, visina  može biti i viša ako je takvo zatečeno stanje postojeće građevine. </w:t>
      </w:r>
    </w:p>
    <w:p w14:paraId="7AD42751"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Kod gradnje prateće i/ili pomoćne građevine broj etaža ili visina tih građevina mora biti niža od osnovne građevine ili ista kako bi se zaštitila ulična vizura.</w:t>
      </w:r>
    </w:p>
    <w:p w14:paraId="37F53B5F"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rPr>
        <w:t xml:space="preserve">Najveći koeficijent izgrađenosti građevne čestice je </w:t>
      </w:r>
      <w:proofErr w:type="spellStart"/>
      <w:r w:rsidRPr="006E39DD">
        <w:rPr>
          <w:rFonts w:eastAsia="Calibri" w:cs="Arial"/>
        </w:rPr>
        <w:t>kig</w:t>
      </w:r>
      <w:proofErr w:type="spellEnd"/>
      <w:r w:rsidRPr="006E39DD">
        <w:rPr>
          <w:rFonts w:eastAsia="Calibri" w:cs="Arial"/>
        </w:rPr>
        <w:t>=0,6.</w:t>
      </w:r>
    </w:p>
    <w:p w14:paraId="55F3898C"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rPr>
        <w:t xml:space="preserve">Iznimno od prethodnog podstavka, koeficijent izgrađenosti može biti veći ako je takvo zatečeno stanje postojeće građevine te se kod rekonstrukcije ne može povećavati, a kod nove gradnje je </w:t>
      </w:r>
      <w:proofErr w:type="spellStart"/>
      <w:r w:rsidRPr="006E39DD">
        <w:rPr>
          <w:rFonts w:eastAsia="Calibri" w:cs="Arial"/>
        </w:rPr>
        <w:t>kig</w:t>
      </w:r>
      <w:proofErr w:type="spellEnd"/>
      <w:r w:rsidRPr="006E39DD">
        <w:rPr>
          <w:rFonts w:eastAsia="Calibri" w:cs="Arial"/>
        </w:rPr>
        <w:t>=0,6.</w:t>
      </w:r>
    </w:p>
    <w:p w14:paraId="7AF0981F"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rPr>
        <w:t>Najveći koeficijent iskorištenosti građevne čestice je kis=3,0.</w:t>
      </w:r>
    </w:p>
    <w:p w14:paraId="7B08DC69"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rPr>
        <w:t>Dozvoljava se izgradnja podruma veće tlocrtne površine od tlocrta prizemlja.</w:t>
      </w:r>
    </w:p>
    <w:p w14:paraId="1DFCB1CA"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rPr>
        <w:t>Udaljenost građevine osnovne namjene od regulacijske linije iznosi najmanje 5,0 m.</w:t>
      </w:r>
    </w:p>
    <w:p w14:paraId="023D5FCA"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 xml:space="preserve">Građevni pravac građevine odnosno dio arhitektonskog kompleksa mora biti u skladu sa susjednim građevinama (u sjevernom dijelu Ulice Matije Gupca na regulacijskoj liniji, a u ostalim dijelovima PZO 12 u skladu sa susjednim građevinama). </w:t>
      </w:r>
    </w:p>
    <w:p w14:paraId="07906DDA"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rPr>
        <w:t xml:space="preserve">Iznimno, ako je u postojećoj ulici određen građevni pravac, građevina odnosno dio arhitektonskog kompleksa može biti lociran na tom pravcu. </w:t>
      </w:r>
    </w:p>
    <w:p w14:paraId="4AD2F0C8"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 xml:space="preserve">Udaljenost osnovne građevine od granice građevne čestice je pola visine građevine (h/2) ali ne manje od 3,0 m odnosno kako je određeno u </w:t>
      </w:r>
      <w:r w:rsidRPr="006E39DD">
        <w:rPr>
          <w:rFonts w:eastAsia="Calibri" w:cs="Arial"/>
          <w:b/>
          <w:bCs/>
          <w:kern w:val="0"/>
          <w:lang w:eastAsia="hr-HR"/>
          <w14:ligatures w14:val="none"/>
        </w:rPr>
        <w:t xml:space="preserve">poglavlju 9.5. </w:t>
      </w:r>
      <w:r w:rsidRPr="006E39DD">
        <w:rPr>
          <w:rFonts w:eastAsia="Calibri" w:cs="Arial"/>
          <w:kern w:val="0"/>
          <w:lang w:eastAsia="hr-HR"/>
          <w14:ligatures w14:val="none"/>
        </w:rPr>
        <w:t>ovog GUP-a.</w:t>
      </w:r>
    </w:p>
    <w:p w14:paraId="196BF60D"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 xml:space="preserve">Udaljenost prateće i/ili pomoćne građevine od granica građevne čestice određena je u </w:t>
      </w:r>
      <w:r w:rsidRPr="006E39DD">
        <w:rPr>
          <w:rFonts w:eastAsia="Calibri" w:cs="Arial"/>
          <w:b/>
          <w:bCs/>
          <w:kern w:val="0"/>
          <w:lang w:eastAsia="hr-HR"/>
          <w14:ligatures w14:val="none"/>
        </w:rPr>
        <w:t>poglavlju 9.5.</w:t>
      </w:r>
      <w:r w:rsidRPr="006E39DD">
        <w:rPr>
          <w:rFonts w:eastAsia="Calibri" w:cs="Arial"/>
          <w:kern w:val="0"/>
          <w:lang w:eastAsia="hr-HR"/>
          <w14:ligatures w14:val="none"/>
        </w:rPr>
        <w:t xml:space="preserve"> ovog GUP-a.</w:t>
      </w:r>
    </w:p>
    <w:p w14:paraId="5DCB0D43"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snapToGrid w:val="0"/>
        </w:rPr>
        <w:t>Najmanje 20% građevne čestice potrebno je urediti kao zelenu površinu uređenu niskim i visokim zelenilom</w:t>
      </w:r>
      <w:r w:rsidRPr="006E39DD">
        <w:rPr>
          <w:rFonts w:eastAsia="Calibri" w:cs="Arial"/>
        </w:rPr>
        <w:t xml:space="preserve"> namijenjenu za odmor i rekreaciju korisnika prostora, a najmanje 15%</w:t>
      </w:r>
      <w:r w:rsidRPr="006E39DD">
        <w:rPr>
          <w:rFonts w:eastAsia="Calibri" w:cs="Arial"/>
          <w:snapToGrid w:val="0"/>
        </w:rPr>
        <w:t xml:space="preserve"> ukupne površine građevne čestice treba biti jedinstvena zelena površina.</w:t>
      </w:r>
    </w:p>
    <w:p w14:paraId="51C8BA8D"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snapToGrid w:val="0"/>
        </w:rPr>
        <w:t>Iznimno od prethodnog podstavka, postotak zelene površine može biti manji ako je takvo zatečeno stanje postojeće građevine evidentirane u katastru te se kod rekonstrukcije ne može smanjivati, a kod nove gradnje mora se poštivati uvjet od 20%.</w:t>
      </w:r>
    </w:p>
    <w:p w14:paraId="1CA98CB1"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rPr>
        <w:lastRenderedPageBreak/>
        <w:t>Građevna čestica mora imati osiguran kolni pristup najmanje širine od 3,50 m na prometnu površinu.</w:t>
      </w:r>
    </w:p>
    <w:p w14:paraId="2F871122"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rPr>
        <w:t xml:space="preserve">Ostali uvjeti uređenja građevne čestice te </w:t>
      </w:r>
      <w:r w:rsidRPr="006E39DD">
        <w:rPr>
          <w:rFonts w:eastAsia="Calibri" w:cs="Arial"/>
          <w:snapToGrid w:val="0"/>
        </w:rPr>
        <w:t xml:space="preserve">gradnja i oblikovanje građevina </w:t>
      </w:r>
      <w:r w:rsidRPr="006E39DD">
        <w:rPr>
          <w:rFonts w:eastAsia="Calibri" w:cs="Arial"/>
        </w:rPr>
        <w:t xml:space="preserve">unutar PZO 12 određeni su u </w:t>
      </w:r>
      <w:r w:rsidRPr="006E39DD">
        <w:rPr>
          <w:rFonts w:eastAsia="Calibri" w:cs="Arial"/>
          <w:b/>
          <w:bCs/>
        </w:rPr>
        <w:t xml:space="preserve">poglavlju 9.5. </w:t>
      </w:r>
      <w:r w:rsidRPr="006E39DD">
        <w:rPr>
          <w:rFonts w:eastAsia="Calibri" w:cs="Arial"/>
        </w:rPr>
        <w:t>i u poglavljima uvjeti smještaja građevina za namjenu kojoj pripada predmetna građevina, a koji u ovom članku nisu određeni.</w:t>
      </w:r>
    </w:p>
    <w:bookmarkEnd w:id="180"/>
    <w:p w14:paraId="6BA90CFB" w14:textId="77777777" w:rsidR="00510126" w:rsidRPr="006E39DD" w:rsidRDefault="00510126" w:rsidP="00510126">
      <w:pPr>
        <w:spacing w:line="240" w:lineRule="auto"/>
        <w:ind w:left="360" w:firstLine="348"/>
        <w:rPr>
          <w:rFonts w:eastAsia="Calibri" w:cs="Arial"/>
          <w:b/>
          <w:bCs/>
          <w:kern w:val="0"/>
          <w:lang w:eastAsia="hr-HR"/>
          <w14:ligatures w14:val="none"/>
        </w:rPr>
      </w:pPr>
      <w:r w:rsidRPr="006E39DD">
        <w:rPr>
          <w:rFonts w:eastAsia="Calibri" w:cs="Arial"/>
          <w:b/>
          <w:bCs/>
          <w:kern w:val="0"/>
          <w:lang w:eastAsia="hr-HR"/>
          <w14:ligatures w14:val="none"/>
        </w:rPr>
        <w:t xml:space="preserve">Mjere prihvatljivih promjena za </w:t>
      </w:r>
      <w:proofErr w:type="spellStart"/>
      <w:r w:rsidRPr="006E39DD">
        <w:rPr>
          <w:rFonts w:eastAsia="Calibri" w:cs="Arial"/>
          <w:b/>
          <w:bCs/>
          <w:kern w:val="0"/>
          <w:lang w:eastAsia="hr-HR"/>
          <w14:ligatures w14:val="none"/>
        </w:rPr>
        <w:t>kčbr</w:t>
      </w:r>
      <w:proofErr w:type="spellEnd"/>
      <w:r w:rsidRPr="006E39DD">
        <w:rPr>
          <w:rFonts w:eastAsia="Calibri" w:cs="Arial"/>
          <w:b/>
          <w:bCs/>
          <w:kern w:val="0"/>
          <w:lang w:eastAsia="hr-HR"/>
          <w14:ligatures w14:val="none"/>
        </w:rPr>
        <w:t>. 1456 k.o. Koprivnica:</w:t>
      </w:r>
    </w:p>
    <w:p w14:paraId="4F63EBE6"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 xml:space="preserve">Dozvoljena je rekonstrukcija i nova gradnja osnovne građevine, arhitektonskog kompleksa i složene građevine. </w:t>
      </w:r>
    </w:p>
    <w:p w14:paraId="475DB3FD"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U sklopu mješovite namjene prihvatljivo je odvijanje stambene, poslovne, ugostiteljsko-turističke namjene sa pratećim sadržajima.</w:t>
      </w:r>
    </w:p>
    <w:p w14:paraId="70CEDE27"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 xml:space="preserve">Nove građevine mogu se graditi kao slobodnostojeće, </w:t>
      </w:r>
      <w:proofErr w:type="spellStart"/>
      <w:r w:rsidRPr="006E39DD">
        <w:rPr>
          <w:rFonts w:eastAsia="Calibri" w:cs="Arial"/>
          <w:kern w:val="0"/>
          <w:lang w:eastAsia="hr-HR"/>
          <w14:ligatures w14:val="none"/>
        </w:rPr>
        <w:t>poluugrađene</w:t>
      </w:r>
      <w:proofErr w:type="spellEnd"/>
      <w:r w:rsidRPr="006E39DD">
        <w:rPr>
          <w:rFonts w:eastAsia="Calibri" w:cs="Arial"/>
          <w:kern w:val="0"/>
          <w:lang w:eastAsia="hr-HR"/>
          <w14:ligatures w14:val="none"/>
        </w:rPr>
        <w:t>, dvojne, ugrađene i slično te kao arhitektonski kompleks ili složena građevina.</w:t>
      </w:r>
    </w:p>
    <w:p w14:paraId="4B2D77ED"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 xml:space="preserve">Najveća etažna visina osnovne građevine je E=Po/S+P+2K+Pk/UK, a najveća visina </w:t>
      </w:r>
      <w:proofErr w:type="spellStart"/>
      <w:r w:rsidRPr="006E39DD">
        <w:rPr>
          <w:rFonts w:eastAsia="Calibri" w:cs="Arial"/>
          <w:kern w:val="0"/>
          <w:lang w:eastAsia="hr-HR"/>
          <w14:ligatures w14:val="none"/>
        </w:rPr>
        <w:t>Vmax</w:t>
      </w:r>
      <w:proofErr w:type="spellEnd"/>
      <w:r w:rsidRPr="006E39DD">
        <w:rPr>
          <w:rFonts w:eastAsia="Calibri" w:cs="Arial"/>
          <w:kern w:val="0"/>
          <w:lang w:eastAsia="hr-HR"/>
          <w14:ligatures w14:val="none"/>
        </w:rPr>
        <w:t xml:space="preserve"> odredit će se  sukladno konzervatorskim uvjetima.</w:t>
      </w:r>
    </w:p>
    <w:p w14:paraId="2A5E9F62"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Kod gradnje prateće i/ili pomoćne građevine broj etaža ili visina tih građevina mora biti niža od osnovne građevine ili ista kako bi se zaštitila ulična vizura.</w:t>
      </w:r>
    </w:p>
    <w:p w14:paraId="0B1535BE"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rPr>
        <w:t xml:space="preserve">Najveći koeficijent izgrađenosti građevne čestice je </w:t>
      </w:r>
      <w:proofErr w:type="spellStart"/>
      <w:r w:rsidRPr="006E39DD">
        <w:rPr>
          <w:rFonts w:eastAsia="Calibri" w:cs="Arial"/>
        </w:rPr>
        <w:t>kig</w:t>
      </w:r>
      <w:proofErr w:type="spellEnd"/>
      <w:r w:rsidRPr="006E39DD">
        <w:rPr>
          <w:rFonts w:eastAsia="Calibri" w:cs="Arial"/>
        </w:rPr>
        <w:t>=0,6.</w:t>
      </w:r>
    </w:p>
    <w:p w14:paraId="47BB63E9"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rPr>
        <w:t>Najveći koeficijent iskorištenosti građevne čestice je kis=3,6.</w:t>
      </w:r>
    </w:p>
    <w:p w14:paraId="7AF4A9B9"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rPr>
        <w:t>Dozvoljava se izgradnja podruma veće tlocrtne površine od tlocrta prizemlja.</w:t>
      </w:r>
    </w:p>
    <w:p w14:paraId="1720145F"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rPr>
        <w:t>Udaljenost građevine osnovne namjene od regulacijske linije iznosi najmanje 5,0 m.</w:t>
      </w:r>
    </w:p>
    <w:p w14:paraId="44BA4539"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 xml:space="preserve">Udaljenost osnovne građevine od granice građevne čestice je pola visine građevine (h/2), ali ne manje od 3,0 m odnosno kako je određeno u </w:t>
      </w:r>
      <w:r w:rsidRPr="006E39DD">
        <w:rPr>
          <w:rFonts w:eastAsia="Calibri" w:cs="Arial"/>
          <w:b/>
          <w:bCs/>
          <w:kern w:val="0"/>
          <w:lang w:eastAsia="hr-HR"/>
          <w14:ligatures w14:val="none"/>
        </w:rPr>
        <w:t xml:space="preserve">poglavlju 9.5. </w:t>
      </w:r>
      <w:r w:rsidRPr="006E39DD">
        <w:rPr>
          <w:rFonts w:eastAsia="Calibri" w:cs="Arial"/>
          <w:kern w:val="0"/>
          <w:lang w:eastAsia="hr-HR"/>
          <w14:ligatures w14:val="none"/>
        </w:rPr>
        <w:t>ovog GUP-a.</w:t>
      </w:r>
    </w:p>
    <w:p w14:paraId="38FE64D6"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Times New Roman" w:cs="Arial"/>
          <w:kern w:val="0"/>
          <w:lang w:eastAsia="hr-HR"/>
          <w14:ligatures w14:val="none"/>
        </w:rPr>
        <w:t>Građevine čije građevne čestice graniče sa infrastrukturnim površinama (prometnim površinama i slično), javnim zelenim površinama i sličnim javnim površinama moraju se udaljiti od granice građevne čestice 5,0 m odnosno sukladno postojećoj uličnoj morfologiji građevina.</w:t>
      </w:r>
    </w:p>
    <w:p w14:paraId="126F4A60"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 xml:space="preserve">Udaljenost prateće i/ili pomoćne građevine od granica građevne čestice određena je u </w:t>
      </w:r>
      <w:r w:rsidRPr="006E39DD">
        <w:rPr>
          <w:rFonts w:eastAsia="Calibri" w:cs="Arial"/>
          <w:b/>
          <w:bCs/>
          <w:kern w:val="0"/>
          <w:lang w:eastAsia="hr-HR"/>
          <w14:ligatures w14:val="none"/>
        </w:rPr>
        <w:t>poglavlju 9.5.</w:t>
      </w:r>
      <w:r w:rsidRPr="006E39DD">
        <w:rPr>
          <w:rFonts w:eastAsia="Calibri" w:cs="Arial"/>
          <w:kern w:val="0"/>
          <w:lang w:eastAsia="hr-HR"/>
          <w14:ligatures w14:val="none"/>
        </w:rPr>
        <w:t xml:space="preserve"> ovog GUP-a.</w:t>
      </w:r>
    </w:p>
    <w:p w14:paraId="5284F62D"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Krovovi građevine mogu biti izvedeni kao kosi, ravni i slično, odnosno sukladno konzervatorskim uvjetima.</w:t>
      </w:r>
    </w:p>
    <w:p w14:paraId="51E50A1E"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snapToGrid w:val="0"/>
        </w:rPr>
        <w:t>Najmanje 20% građevne čestice potrebno je urediti kao zelenu površinu uređenu niskim i visokim zelenilom</w:t>
      </w:r>
      <w:r w:rsidRPr="006E39DD">
        <w:rPr>
          <w:rFonts w:eastAsia="Calibri" w:cs="Arial"/>
        </w:rPr>
        <w:t xml:space="preserve"> namijenjenu za odmor i rekreaciju korisnika prostora, a najmanje 15%</w:t>
      </w:r>
      <w:r w:rsidRPr="006E39DD">
        <w:rPr>
          <w:rFonts w:eastAsia="Calibri" w:cs="Arial"/>
          <w:snapToGrid w:val="0"/>
        </w:rPr>
        <w:t xml:space="preserve"> ukupne površine građevne čestice treba biti jedinstvena zelena površina odnosno sukladno </w:t>
      </w:r>
      <w:r w:rsidRPr="006E39DD">
        <w:rPr>
          <w:rFonts w:eastAsia="Calibri" w:cs="Arial"/>
          <w:b/>
          <w:bCs/>
          <w:snapToGrid w:val="0"/>
        </w:rPr>
        <w:t xml:space="preserve">poglavlju 9.5. </w:t>
      </w:r>
      <w:r w:rsidRPr="006E39DD">
        <w:rPr>
          <w:rFonts w:eastAsia="Calibri" w:cs="Arial"/>
          <w:snapToGrid w:val="0"/>
        </w:rPr>
        <w:t>ovog GUP-a.</w:t>
      </w:r>
    </w:p>
    <w:p w14:paraId="5AC1FEB5"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rPr>
        <w:t>Građevna čestica mora imati osiguran kolni pristup najmanje širine od 3,50 m na prometnu površinu.</w:t>
      </w:r>
    </w:p>
    <w:p w14:paraId="5F554F7A"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rPr>
        <w:t xml:space="preserve">Ostali uvjeti uređenja građevne čestice te </w:t>
      </w:r>
      <w:r w:rsidRPr="006E39DD">
        <w:rPr>
          <w:rFonts w:eastAsia="Calibri" w:cs="Arial"/>
          <w:snapToGrid w:val="0"/>
        </w:rPr>
        <w:t xml:space="preserve">gradnja i oblikovanje građevina </w:t>
      </w:r>
      <w:r w:rsidRPr="006E39DD">
        <w:rPr>
          <w:rFonts w:eastAsia="Calibri" w:cs="Arial"/>
        </w:rPr>
        <w:t xml:space="preserve">unutar PZO 12 određeni su u </w:t>
      </w:r>
      <w:r w:rsidRPr="006E39DD">
        <w:rPr>
          <w:rFonts w:eastAsia="Calibri" w:cs="Arial"/>
          <w:b/>
          <w:bCs/>
        </w:rPr>
        <w:t xml:space="preserve">poglavlju 9.5. </w:t>
      </w:r>
      <w:r w:rsidRPr="006E39DD">
        <w:rPr>
          <w:rFonts w:eastAsia="Calibri" w:cs="Arial"/>
        </w:rPr>
        <w:t>i u poglavljima uvjeti smještaja građevina za namjenu kojoj pripada predmetna građevina, a koji u ovom članku nisu određeni.</w:t>
      </w:r>
    </w:p>
    <w:p w14:paraId="66D6E079" w14:textId="77777777" w:rsidR="00510126" w:rsidRPr="006E39DD" w:rsidRDefault="00510126" w:rsidP="00510126">
      <w:pPr>
        <w:spacing w:line="240" w:lineRule="auto"/>
        <w:ind w:firstLine="851"/>
        <w:rPr>
          <w:rFonts w:eastAsia="Calibri" w:cs="Arial"/>
          <w:kern w:val="0"/>
          <w:lang w:eastAsia="hr-HR"/>
          <w14:ligatures w14:val="none"/>
        </w:rPr>
      </w:pPr>
      <w:r w:rsidRPr="006E39DD">
        <w:rPr>
          <w:rFonts w:eastAsia="Calibri" w:cs="Arial"/>
          <w:b/>
          <w:bCs/>
          <w:kern w:val="0"/>
          <w:lang w:eastAsia="hr-HR"/>
          <w14:ligatures w14:val="none"/>
        </w:rPr>
        <w:t xml:space="preserve">Mjere zaštite arheološke baštine: </w:t>
      </w:r>
      <w:r w:rsidRPr="006E39DD">
        <w:rPr>
          <w:rFonts w:eastAsia="Calibri" w:cs="Arial"/>
          <w:kern w:val="0"/>
          <w:lang w:eastAsia="hr-HR"/>
          <w14:ligatures w14:val="none"/>
        </w:rPr>
        <w:t>---</w:t>
      </w:r>
    </w:p>
    <w:p w14:paraId="5C6E6409" w14:textId="77777777" w:rsidR="00510126" w:rsidRPr="006E39DD" w:rsidRDefault="00510126" w:rsidP="00510126">
      <w:pPr>
        <w:spacing w:line="240" w:lineRule="auto"/>
        <w:ind w:left="567" w:hanging="567"/>
        <w:rPr>
          <w:rFonts w:eastAsia="Times New Roman" w:cs="Arial"/>
          <w:color w:val="FF0000"/>
          <w:kern w:val="0"/>
          <w:lang w:eastAsia="hr-HR"/>
          <w14:ligatures w14:val="none"/>
        </w:rPr>
      </w:pPr>
    </w:p>
    <w:p w14:paraId="1200A48F" w14:textId="1E1CD080" w:rsidR="00510126" w:rsidRPr="006E39DD" w:rsidRDefault="00510126" w:rsidP="003D7216">
      <w:pPr>
        <w:pStyle w:val="Naslov3"/>
        <w:rPr>
          <w:lang w:eastAsia="hr-HR"/>
        </w:rPr>
      </w:pPr>
      <w:bookmarkStart w:id="181" w:name="_Toc195017213"/>
      <w:bookmarkStart w:id="182" w:name="_Hlk190874865"/>
      <w:r w:rsidRPr="006E39DD">
        <w:rPr>
          <w:lang w:eastAsia="hr-HR"/>
        </w:rPr>
        <w:t>7.1.13.</w:t>
      </w:r>
      <w:r w:rsidR="003D7216">
        <w:rPr>
          <w:lang w:eastAsia="hr-HR"/>
        </w:rPr>
        <w:t xml:space="preserve"> </w:t>
      </w:r>
      <w:r w:rsidRPr="006E39DD">
        <w:rPr>
          <w:lang w:eastAsia="hr-HR"/>
        </w:rPr>
        <w:t>PZO 13 – BUFFER ZONA BASARIČEKOVA ULICA</w:t>
      </w:r>
      <w:bookmarkEnd w:id="181"/>
      <w:r w:rsidRPr="006E39DD">
        <w:rPr>
          <w:lang w:eastAsia="hr-HR"/>
        </w:rPr>
        <w:t xml:space="preserve"> </w:t>
      </w:r>
    </w:p>
    <w:bookmarkEnd w:id="182"/>
    <w:p w14:paraId="3DB5BC05" w14:textId="77777777" w:rsidR="00510126" w:rsidRPr="006E39DD" w:rsidRDefault="00510126" w:rsidP="00510126">
      <w:pPr>
        <w:spacing w:line="240" w:lineRule="auto"/>
        <w:jc w:val="center"/>
        <w:rPr>
          <w:rFonts w:eastAsia="Times New Roman" w:cs="Arial"/>
          <w:b/>
          <w:kern w:val="0"/>
          <w:lang w:eastAsia="hr-HR"/>
          <w14:ligatures w14:val="none"/>
        </w:rPr>
      </w:pPr>
    </w:p>
    <w:p w14:paraId="7FFADCE3" w14:textId="77777777" w:rsidR="00510126" w:rsidRPr="006E39DD" w:rsidRDefault="00510126" w:rsidP="00510126">
      <w:pPr>
        <w:spacing w:line="240" w:lineRule="auto"/>
        <w:jc w:val="center"/>
        <w:rPr>
          <w:rFonts w:eastAsia="Times New Roman" w:cs="Arial"/>
          <w:b/>
          <w:kern w:val="0"/>
          <w:lang w:eastAsia="hr-HR"/>
          <w14:ligatures w14:val="none"/>
        </w:rPr>
      </w:pPr>
      <w:r w:rsidRPr="006E39DD">
        <w:rPr>
          <w:rFonts w:eastAsia="Times New Roman" w:cs="Arial"/>
          <w:b/>
          <w:kern w:val="0"/>
          <w:lang w:eastAsia="hr-HR"/>
          <w14:ligatures w14:val="none"/>
        </w:rPr>
        <w:t>Članak 49.h</w:t>
      </w:r>
    </w:p>
    <w:p w14:paraId="55F8DED5" w14:textId="77777777" w:rsidR="00510126" w:rsidRPr="006E39DD" w:rsidRDefault="00510126" w:rsidP="00510126">
      <w:pPr>
        <w:spacing w:line="240" w:lineRule="auto"/>
        <w:ind w:left="567" w:hanging="567"/>
        <w:rPr>
          <w:rFonts w:eastAsia="Times New Roman" w:cs="Arial"/>
          <w:kern w:val="0"/>
          <w:lang w:eastAsia="hr-HR"/>
          <w14:ligatures w14:val="none"/>
        </w:rPr>
      </w:pPr>
    </w:p>
    <w:p w14:paraId="478980A6" w14:textId="51778EE3" w:rsidR="00510126" w:rsidRPr="006E39DD" w:rsidRDefault="00510126" w:rsidP="00510126">
      <w:pPr>
        <w:spacing w:line="240" w:lineRule="auto"/>
        <w:ind w:left="567" w:hanging="567"/>
        <w:rPr>
          <w:rFonts w:eastAsia="Times New Roman" w:cs="Arial"/>
          <w:kern w:val="0"/>
          <w:lang w:eastAsia="hr-HR"/>
          <w14:ligatures w14:val="none"/>
        </w:rPr>
      </w:pPr>
      <w:r w:rsidRPr="006E39DD">
        <w:rPr>
          <w:rFonts w:eastAsia="Times New Roman" w:cs="Arial"/>
          <w:kern w:val="0"/>
          <w:lang w:eastAsia="hr-HR"/>
          <w14:ligatures w14:val="none"/>
        </w:rPr>
        <w:t>(1)</w:t>
      </w:r>
      <w:r w:rsidR="001238CD">
        <w:rPr>
          <w:rFonts w:eastAsia="Times New Roman" w:cs="Arial"/>
          <w:kern w:val="0"/>
          <w:lang w:eastAsia="hr-HR"/>
          <w14:ligatures w14:val="none"/>
        </w:rPr>
        <w:tab/>
      </w:r>
      <w:r w:rsidRPr="006E39DD">
        <w:rPr>
          <w:rFonts w:eastAsia="Times New Roman" w:cs="Arial"/>
          <w:kern w:val="0"/>
          <w:lang w:eastAsia="hr-HR"/>
          <w14:ligatures w14:val="none"/>
        </w:rPr>
        <w:t xml:space="preserve">Obuhvat čine sljedeće ulice: zapadno od parka na </w:t>
      </w:r>
      <w:proofErr w:type="spellStart"/>
      <w:r w:rsidRPr="006E39DD">
        <w:rPr>
          <w:rFonts w:eastAsia="Times New Roman" w:cs="Arial"/>
          <w:kern w:val="0"/>
          <w:lang w:eastAsia="hr-HR"/>
          <w14:ligatures w14:val="none"/>
        </w:rPr>
        <w:t>Taraščicama</w:t>
      </w:r>
      <w:proofErr w:type="spellEnd"/>
      <w:r w:rsidRPr="006E39DD">
        <w:rPr>
          <w:rFonts w:eastAsia="Times New Roman" w:cs="Arial"/>
          <w:kern w:val="0"/>
          <w:lang w:eastAsia="hr-HR"/>
          <w14:ligatures w14:val="none"/>
        </w:rPr>
        <w:t xml:space="preserve">, u smjeru sjever-jug spaja Ulicu Ante Starčevića na sjevernoj strani i Križevačku ulicu na južnoj strani. Kod parka ispred stare carinarnice na </w:t>
      </w:r>
      <w:proofErr w:type="spellStart"/>
      <w:r w:rsidRPr="006E39DD">
        <w:rPr>
          <w:rFonts w:eastAsia="Times New Roman" w:cs="Arial"/>
          <w:kern w:val="0"/>
          <w:lang w:eastAsia="hr-HR"/>
          <w14:ligatures w14:val="none"/>
        </w:rPr>
        <w:t>Taraščicama</w:t>
      </w:r>
      <w:proofErr w:type="spellEnd"/>
      <w:r w:rsidRPr="006E39DD">
        <w:rPr>
          <w:rFonts w:eastAsia="Times New Roman" w:cs="Arial"/>
          <w:kern w:val="0"/>
          <w:lang w:eastAsia="hr-HR"/>
          <w14:ligatures w14:val="none"/>
        </w:rPr>
        <w:t xml:space="preserve"> kod rotora se prema kolodvoru na zapadu odvaja Ulica Ivana Meštrovića.</w:t>
      </w:r>
    </w:p>
    <w:p w14:paraId="01193008" w14:textId="77777777" w:rsidR="00510126" w:rsidRPr="006E39DD" w:rsidRDefault="00510126" w:rsidP="00510126">
      <w:pPr>
        <w:spacing w:line="240" w:lineRule="auto"/>
        <w:ind w:left="567" w:hanging="567"/>
        <w:rPr>
          <w:rFonts w:eastAsia="Times New Roman" w:cs="Arial"/>
          <w:kern w:val="0"/>
          <w:lang w:eastAsia="hr-HR"/>
          <w14:ligatures w14:val="none"/>
        </w:rPr>
      </w:pPr>
      <w:r w:rsidRPr="006E39DD">
        <w:rPr>
          <w:rFonts w:eastAsia="Times New Roman" w:cs="Arial"/>
          <w:kern w:val="0"/>
          <w:lang w:eastAsia="hr-HR"/>
          <w14:ligatures w14:val="none"/>
        </w:rPr>
        <w:t xml:space="preserve">(2)     </w:t>
      </w:r>
      <w:r w:rsidRPr="006E39DD">
        <w:rPr>
          <w:rFonts w:eastAsia="Times New Roman" w:cs="Arial"/>
          <w:b/>
          <w:bCs/>
          <w:kern w:val="0"/>
          <w:lang w:eastAsia="hr-HR"/>
          <w14:ligatures w14:val="none"/>
        </w:rPr>
        <w:t>Mjere zaštite:</w:t>
      </w:r>
    </w:p>
    <w:p w14:paraId="3E546093" w14:textId="77777777" w:rsidR="00510126" w:rsidRPr="006E39DD" w:rsidRDefault="00510126" w:rsidP="00510126">
      <w:pPr>
        <w:spacing w:line="240" w:lineRule="auto"/>
        <w:ind w:firstLine="851"/>
        <w:rPr>
          <w:rFonts w:eastAsia="Calibri" w:cs="Arial"/>
          <w:b/>
          <w:bCs/>
          <w:kern w:val="0"/>
          <w:lang w:eastAsia="hr-HR"/>
          <w14:ligatures w14:val="none"/>
        </w:rPr>
      </w:pPr>
      <w:r w:rsidRPr="006E39DD">
        <w:rPr>
          <w:rFonts w:eastAsia="Calibri" w:cs="Arial"/>
          <w:b/>
          <w:bCs/>
          <w:kern w:val="0"/>
          <w:lang w:eastAsia="hr-HR"/>
          <w14:ligatures w14:val="none"/>
        </w:rPr>
        <w:t>Mjere očuvanja:</w:t>
      </w:r>
    </w:p>
    <w:p w14:paraId="4609ADB0"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lastRenderedPageBreak/>
        <w:t>Evidentirane zgrade i zgrade predviđene za trajnu zaštitu obnavljati metodama održavanja, restauracije i konzervatorske rekonstrukcije. U slučaju uklanjanja evidentiranih građevina prethodno ih arhitektonski snimiti, a snimak pohraniti u nadležnom Konzervatorskom odjelu.</w:t>
      </w:r>
      <w:r>
        <w:rPr>
          <w:rFonts w:eastAsia="Calibri" w:cs="Arial"/>
          <w:kern w:val="0"/>
          <w:lang w:eastAsia="hr-HR"/>
          <w14:ligatures w14:val="none"/>
        </w:rPr>
        <w:t xml:space="preserve"> </w:t>
      </w:r>
      <w:r w:rsidRPr="006E39DD">
        <w:rPr>
          <w:rFonts w:eastAsia="Calibri" w:cs="Arial"/>
          <w:kern w:val="0"/>
          <w:lang w:eastAsia="hr-HR"/>
          <w14:ligatures w14:val="none"/>
        </w:rPr>
        <w:t>Dozvoljena je njihova rekonstrukcija nadogradnjom i dogradnjom uz zadržavanje smjera i nagiba krovišta, zadržavanja pozicije i oblika postojećih prozora, te praćenje visine susjednih građevina. Nije dozvoljena izvedba krovnih kućica. Dozvoljena je ugradnja prozora u ravnini krova.</w:t>
      </w:r>
    </w:p>
    <w:p w14:paraId="7C590669"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 xml:space="preserve">Zaštita i očuvanje postojećeg zelenila u </w:t>
      </w:r>
      <w:proofErr w:type="spellStart"/>
      <w:r w:rsidRPr="006E39DD">
        <w:rPr>
          <w:rFonts w:eastAsia="Calibri" w:cs="Arial"/>
          <w:kern w:val="0"/>
          <w:lang w:eastAsia="hr-HR"/>
          <w14:ligatures w14:val="none"/>
        </w:rPr>
        <w:t>predvrtovima</w:t>
      </w:r>
      <w:proofErr w:type="spellEnd"/>
      <w:r w:rsidRPr="006E39DD">
        <w:rPr>
          <w:rFonts w:eastAsia="Calibri" w:cs="Arial"/>
          <w:kern w:val="0"/>
          <w:lang w:eastAsia="hr-HR"/>
          <w14:ligatures w14:val="none"/>
        </w:rPr>
        <w:t>.</w:t>
      </w:r>
    </w:p>
    <w:p w14:paraId="7E57E34D"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Zbog očuvanih arhitektonskih i ambijentalnih karakteristika, za utvrđivanje svojstva kulturnog dobra i trajnu zaštitu predložene su stambeno-poslovna zgrada u Ulici Đure Basaričeka 14 i ladanjska kuća na adresi Ulica Đure Basaričeka 10.</w:t>
      </w:r>
    </w:p>
    <w:p w14:paraId="0CB7F63D" w14:textId="77777777" w:rsidR="00510126" w:rsidRPr="006E39DD" w:rsidRDefault="00510126" w:rsidP="00510126">
      <w:pPr>
        <w:spacing w:line="240" w:lineRule="auto"/>
        <w:ind w:firstLine="851"/>
        <w:rPr>
          <w:rFonts w:eastAsia="Calibri" w:cs="Arial"/>
          <w:b/>
          <w:bCs/>
          <w:kern w:val="0"/>
          <w:lang w:eastAsia="hr-HR"/>
          <w14:ligatures w14:val="none"/>
        </w:rPr>
      </w:pPr>
      <w:r w:rsidRPr="006E39DD">
        <w:rPr>
          <w:rFonts w:eastAsia="Calibri" w:cs="Arial"/>
          <w:b/>
          <w:bCs/>
          <w:kern w:val="0"/>
          <w:lang w:eastAsia="hr-HR"/>
          <w14:ligatures w14:val="none"/>
        </w:rPr>
        <w:t>Mjere unapređenja:</w:t>
      </w:r>
    </w:p>
    <w:p w14:paraId="086E3FFB"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Dozvoljena nova izgradnja metodom interpolacije i rekonstrukcija (dogradnja i nadogradnja).</w:t>
      </w:r>
    </w:p>
    <w:p w14:paraId="08992E0B"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Propisuje se očuvanje i održavanje urbanog uzorka izgradnjom interpolacija usklađenih sa referentnom građevinom u Ulici Đure Basaričeka 2 u smislu pozicije na građevnoj čestici, visine građevine, gabarita, nagiba krova i njegove orijentacije (građevni pravac na regulacijskoj liniji, smjer sljemena kosog krova paralelan s ulicom, nije dozvoljena gradnja krovnih kućica već samo prozora u ravnini krova).</w:t>
      </w:r>
    </w:p>
    <w:p w14:paraId="778815C3"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Restauracija degradiranih pročelja te rekonstrukcija loše rekonstruiranih pročelja i zgrada.</w:t>
      </w:r>
    </w:p>
    <w:p w14:paraId="3AB7DBC4" w14:textId="77777777" w:rsidR="00510126" w:rsidRPr="006E39DD" w:rsidRDefault="00510126" w:rsidP="00510126">
      <w:pPr>
        <w:spacing w:line="240" w:lineRule="auto"/>
        <w:ind w:firstLine="851"/>
        <w:rPr>
          <w:rFonts w:eastAsia="Calibri" w:cs="Arial"/>
          <w:b/>
          <w:bCs/>
          <w:kern w:val="0"/>
          <w:lang w:eastAsia="hr-HR"/>
          <w14:ligatures w14:val="none"/>
        </w:rPr>
      </w:pPr>
      <w:r w:rsidRPr="006E39DD">
        <w:rPr>
          <w:rFonts w:eastAsia="Calibri" w:cs="Arial"/>
          <w:b/>
          <w:bCs/>
          <w:kern w:val="0"/>
          <w:lang w:eastAsia="hr-HR"/>
          <w14:ligatures w14:val="none"/>
        </w:rPr>
        <w:t>Mjere prihvatljivih promjena:</w:t>
      </w:r>
    </w:p>
    <w:p w14:paraId="3A76C6D8"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Regulacija degradiranih dijelova urbanog uzorka, izgradnja interpolacija, zamjena nekvalitetnih povijesnih građevina kvalitetnim interpolacijama.</w:t>
      </w:r>
    </w:p>
    <w:p w14:paraId="79B721BC" w14:textId="77777777" w:rsidR="00510126" w:rsidRPr="006E39DD" w:rsidRDefault="00510126" w:rsidP="00510126">
      <w:pPr>
        <w:spacing w:line="240" w:lineRule="auto"/>
        <w:ind w:firstLine="851"/>
        <w:rPr>
          <w:rFonts w:eastAsia="Calibri" w:cs="Arial"/>
          <w:kern w:val="0"/>
          <w:lang w:eastAsia="hr-HR"/>
          <w14:ligatures w14:val="none"/>
        </w:rPr>
      </w:pPr>
      <w:r w:rsidRPr="006E39DD">
        <w:rPr>
          <w:rFonts w:eastAsia="Calibri" w:cs="Arial"/>
          <w:b/>
          <w:bCs/>
          <w:kern w:val="0"/>
          <w:lang w:eastAsia="hr-HR"/>
          <w14:ligatures w14:val="none"/>
        </w:rPr>
        <w:t xml:space="preserve">Mjere zaštite arheološke baštine: </w:t>
      </w:r>
      <w:r w:rsidRPr="006E39DD">
        <w:rPr>
          <w:rFonts w:eastAsia="Calibri" w:cs="Arial"/>
          <w:kern w:val="0"/>
          <w:lang w:eastAsia="hr-HR"/>
          <w14:ligatures w14:val="none"/>
        </w:rPr>
        <w:t>----</w:t>
      </w:r>
    </w:p>
    <w:p w14:paraId="01961E44" w14:textId="77777777" w:rsidR="00510126" w:rsidRPr="006E39DD" w:rsidRDefault="00510126" w:rsidP="00510126">
      <w:pPr>
        <w:spacing w:line="240" w:lineRule="auto"/>
        <w:ind w:left="567" w:hanging="567"/>
        <w:rPr>
          <w:rFonts w:eastAsia="Times New Roman" w:cs="Arial"/>
          <w:color w:val="FF0000"/>
          <w:kern w:val="0"/>
          <w:lang w:eastAsia="hr-HR"/>
          <w14:ligatures w14:val="none"/>
        </w:rPr>
      </w:pPr>
    </w:p>
    <w:p w14:paraId="7713B8A5" w14:textId="0759F1EE" w:rsidR="00510126" w:rsidRPr="006E39DD" w:rsidRDefault="00510126" w:rsidP="00495510">
      <w:pPr>
        <w:pStyle w:val="Naslov3"/>
        <w:rPr>
          <w:lang w:eastAsia="hr-HR"/>
        </w:rPr>
      </w:pPr>
      <w:bookmarkStart w:id="183" w:name="_Toc195017214"/>
      <w:bookmarkStart w:id="184" w:name="_Hlk190874929"/>
      <w:r w:rsidRPr="006E39DD">
        <w:rPr>
          <w:lang w:eastAsia="hr-HR"/>
        </w:rPr>
        <w:t>7.1.14.</w:t>
      </w:r>
      <w:r w:rsidR="00495510">
        <w:rPr>
          <w:lang w:eastAsia="hr-HR"/>
        </w:rPr>
        <w:t xml:space="preserve"> </w:t>
      </w:r>
      <w:r w:rsidRPr="006E39DD">
        <w:rPr>
          <w:lang w:eastAsia="hr-HR"/>
        </w:rPr>
        <w:t>PZO 14 – BUFFER ZONA DUGA ULICA – dio unutar Z-2708</w:t>
      </w:r>
      <w:bookmarkEnd w:id="183"/>
      <w:r w:rsidRPr="006E39DD">
        <w:rPr>
          <w:lang w:eastAsia="hr-HR"/>
        </w:rPr>
        <w:t xml:space="preserve"> </w:t>
      </w:r>
    </w:p>
    <w:bookmarkEnd w:id="184"/>
    <w:p w14:paraId="4A9F76A5" w14:textId="77777777" w:rsidR="00510126" w:rsidRPr="006E39DD" w:rsidRDefault="00510126" w:rsidP="00510126">
      <w:pPr>
        <w:spacing w:line="240" w:lineRule="auto"/>
        <w:jc w:val="center"/>
        <w:rPr>
          <w:rFonts w:eastAsia="Times New Roman" w:cs="Arial"/>
          <w:b/>
          <w:kern w:val="0"/>
          <w:lang w:eastAsia="hr-HR"/>
          <w14:ligatures w14:val="none"/>
        </w:rPr>
      </w:pPr>
    </w:p>
    <w:p w14:paraId="6297821D" w14:textId="77777777" w:rsidR="00510126" w:rsidRPr="006E39DD" w:rsidRDefault="00510126" w:rsidP="00510126">
      <w:pPr>
        <w:spacing w:line="240" w:lineRule="auto"/>
        <w:jc w:val="center"/>
        <w:rPr>
          <w:rFonts w:eastAsia="Times New Roman" w:cs="Arial"/>
          <w:b/>
          <w:kern w:val="0"/>
          <w:lang w:eastAsia="hr-HR"/>
          <w14:ligatures w14:val="none"/>
        </w:rPr>
      </w:pPr>
      <w:r w:rsidRPr="006E39DD">
        <w:rPr>
          <w:rFonts w:eastAsia="Times New Roman" w:cs="Arial"/>
          <w:b/>
          <w:kern w:val="0"/>
          <w:lang w:eastAsia="hr-HR"/>
          <w14:ligatures w14:val="none"/>
        </w:rPr>
        <w:t>Članak 49.i</w:t>
      </w:r>
    </w:p>
    <w:p w14:paraId="69677B22" w14:textId="77777777" w:rsidR="00510126" w:rsidRPr="006E39DD" w:rsidRDefault="00510126" w:rsidP="00510126">
      <w:pPr>
        <w:spacing w:line="240" w:lineRule="auto"/>
        <w:ind w:left="567" w:hanging="567"/>
        <w:rPr>
          <w:rFonts w:eastAsia="Times New Roman" w:cs="Arial"/>
          <w:kern w:val="0"/>
          <w:lang w:eastAsia="hr-HR"/>
          <w14:ligatures w14:val="none"/>
        </w:rPr>
      </w:pPr>
    </w:p>
    <w:p w14:paraId="41EBB712" w14:textId="77777777" w:rsidR="00510126" w:rsidRPr="006E39DD" w:rsidRDefault="00510126" w:rsidP="00510126">
      <w:pPr>
        <w:spacing w:line="240" w:lineRule="auto"/>
        <w:ind w:left="567" w:hanging="567"/>
        <w:rPr>
          <w:rFonts w:eastAsia="Times New Roman" w:cs="Arial"/>
          <w:kern w:val="0"/>
          <w:lang w:eastAsia="hr-HR"/>
          <w14:ligatures w14:val="none"/>
        </w:rPr>
      </w:pPr>
      <w:r w:rsidRPr="006E39DD">
        <w:rPr>
          <w:rFonts w:eastAsia="Times New Roman" w:cs="Arial"/>
          <w:kern w:val="0"/>
          <w:lang w:eastAsia="hr-HR"/>
          <w14:ligatures w14:val="none"/>
        </w:rPr>
        <w:t xml:space="preserve">(1)    Obuhvat čine sljedeće ulice: </w:t>
      </w:r>
      <w:r w:rsidRPr="006E39DD">
        <w:rPr>
          <w:rFonts w:eastAsia="Calibri" w:cs="Arial"/>
          <w:spacing w:val="-1"/>
          <w:kern w:val="0"/>
          <w14:ligatures w14:val="none"/>
        </w:rPr>
        <w:t>s</w:t>
      </w:r>
      <w:r w:rsidRPr="006E39DD">
        <w:rPr>
          <w:rFonts w:eastAsia="Times New Roman" w:cs="Arial"/>
          <w:kern w:val="0"/>
          <w:lang w:eastAsia="hr-HR"/>
          <w14:ligatures w14:val="none"/>
        </w:rPr>
        <w:t xml:space="preserve">jeverozapadni rubni dio gradskog središta, široka, ravna ulica koja povezuje Ulicu Frana Galovića (i </w:t>
      </w:r>
      <w:proofErr w:type="spellStart"/>
      <w:r w:rsidRPr="006E39DD">
        <w:rPr>
          <w:rFonts w:eastAsia="Times New Roman" w:cs="Arial"/>
          <w:kern w:val="0"/>
          <w:lang w:eastAsia="hr-HR"/>
          <w14:ligatures w14:val="none"/>
        </w:rPr>
        <w:t>Florijanski</w:t>
      </w:r>
      <w:proofErr w:type="spellEnd"/>
      <w:r w:rsidRPr="006E39DD">
        <w:rPr>
          <w:rFonts w:eastAsia="Times New Roman" w:cs="Arial"/>
          <w:kern w:val="0"/>
          <w:lang w:eastAsia="hr-HR"/>
          <w14:ligatures w14:val="none"/>
        </w:rPr>
        <w:t xml:space="preserve"> trg) na jugoistočnom i Ivanjsku ulicu na sjeverozapadnom dijelu ulice gdje poslije semafora na Ivanjskoj ulici završava kao slijepa ulica u donjem dijelu </w:t>
      </w:r>
      <w:proofErr w:type="spellStart"/>
      <w:r w:rsidRPr="006E39DD">
        <w:rPr>
          <w:rFonts w:eastAsia="Times New Roman" w:cs="Arial"/>
          <w:kern w:val="0"/>
          <w:lang w:eastAsia="hr-HR"/>
          <w14:ligatures w14:val="none"/>
        </w:rPr>
        <w:t>podravkinog</w:t>
      </w:r>
      <w:proofErr w:type="spellEnd"/>
      <w:r w:rsidRPr="006E39DD">
        <w:rPr>
          <w:rFonts w:eastAsia="Times New Roman" w:cs="Arial"/>
          <w:kern w:val="0"/>
          <w:lang w:eastAsia="hr-HR"/>
          <w14:ligatures w14:val="none"/>
        </w:rPr>
        <w:t xml:space="preserve"> parkirališta.</w:t>
      </w:r>
    </w:p>
    <w:p w14:paraId="0ADB00B7" w14:textId="77777777" w:rsidR="00510126" w:rsidRPr="006E39DD" w:rsidRDefault="00510126" w:rsidP="00510126">
      <w:pPr>
        <w:spacing w:line="240" w:lineRule="auto"/>
        <w:ind w:left="567" w:hanging="567"/>
        <w:rPr>
          <w:rFonts w:eastAsia="Times New Roman" w:cs="Arial"/>
          <w:kern w:val="0"/>
          <w:lang w:eastAsia="hr-HR"/>
          <w14:ligatures w14:val="none"/>
        </w:rPr>
      </w:pPr>
      <w:r w:rsidRPr="006E39DD">
        <w:rPr>
          <w:rFonts w:eastAsia="Times New Roman" w:cs="Arial"/>
          <w:kern w:val="0"/>
          <w:lang w:eastAsia="hr-HR"/>
          <w14:ligatures w14:val="none"/>
        </w:rPr>
        <w:t xml:space="preserve">(2)     </w:t>
      </w:r>
      <w:r w:rsidRPr="006E39DD">
        <w:rPr>
          <w:rFonts w:eastAsia="Times New Roman" w:cs="Arial"/>
          <w:b/>
          <w:bCs/>
          <w:kern w:val="0"/>
          <w:lang w:eastAsia="hr-HR"/>
          <w14:ligatures w14:val="none"/>
        </w:rPr>
        <w:t>Mjere zaštite:</w:t>
      </w:r>
    </w:p>
    <w:p w14:paraId="0EB7116C" w14:textId="77777777" w:rsidR="00510126" w:rsidRPr="006E39DD" w:rsidRDefault="00510126" w:rsidP="00510126">
      <w:pPr>
        <w:spacing w:line="240" w:lineRule="auto"/>
        <w:ind w:firstLine="851"/>
        <w:rPr>
          <w:rFonts w:eastAsia="Calibri" w:cs="Arial"/>
          <w:kern w:val="0"/>
          <w:lang w:eastAsia="hr-HR"/>
          <w14:ligatures w14:val="none"/>
        </w:rPr>
      </w:pPr>
      <w:r w:rsidRPr="006E39DD">
        <w:rPr>
          <w:rFonts w:eastAsia="Calibri" w:cs="Arial"/>
          <w:b/>
          <w:bCs/>
          <w:kern w:val="0"/>
          <w:lang w:eastAsia="hr-HR"/>
          <w14:ligatures w14:val="none"/>
        </w:rPr>
        <w:t xml:space="preserve">Mjere očuvanja: </w:t>
      </w:r>
      <w:r w:rsidRPr="006E39DD">
        <w:rPr>
          <w:rFonts w:eastAsia="Calibri" w:cs="Arial"/>
          <w:kern w:val="0"/>
          <w:lang w:eastAsia="hr-HR"/>
          <w14:ligatures w14:val="none"/>
        </w:rPr>
        <w:t>---</w:t>
      </w:r>
    </w:p>
    <w:p w14:paraId="202424C4" w14:textId="77777777" w:rsidR="00510126" w:rsidRPr="006E39DD" w:rsidRDefault="00510126" w:rsidP="00510126">
      <w:pPr>
        <w:spacing w:line="240" w:lineRule="auto"/>
        <w:ind w:firstLine="851"/>
        <w:rPr>
          <w:rFonts w:eastAsia="Calibri" w:cs="Arial"/>
          <w:kern w:val="0"/>
          <w:lang w:eastAsia="hr-HR"/>
          <w14:ligatures w14:val="none"/>
        </w:rPr>
      </w:pPr>
      <w:r w:rsidRPr="006E39DD">
        <w:rPr>
          <w:rFonts w:eastAsia="Calibri" w:cs="Arial"/>
          <w:b/>
          <w:bCs/>
          <w:kern w:val="0"/>
          <w:lang w:eastAsia="hr-HR"/>
          <w14:ligatures w14:val="none"/>
        </w:rPr>
        <w:t>Mjere unapređenja:</w:t>
      </w:r>
      <w:r w:rsidRPr="006E39DD">
        <w:rPr>
          <w:rFonts w:eastAsia="Calibri" w:cs="Arial"/>
          <w:kern w:val="0"/>
          <w:lang w:eastAsia="hr-HR"/>
          <w14:ligatures w14:val="none"/>
        </w:rPr>
        <w:t xml:space="preserve"> </w:t>
      </w:r>
    </w:p>
    <w:p w14:paraId="25A34673"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Dozvoljena je rekonstrukcija (dogradnja i nadogradnja) te izgradnja novih osnovnih građevina i pomoćnih građevina.</w:t>
      </w:r>
    </w:p>
    <w:p w14:paraId="03D27C0D"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 xml:space="preserve">Izvedba interpolacija uz usklađivanje s povijesnim urbanim uzorkom pozicioniranjem na građevnoj čestici, visinom građevine i gabaritom građevine. Dozvoljena izgradnja do najveće visine građevine </w:t>
      </w:r>
      <w:proofErr w:type="spellStart"/>
      <w:r w:rsidRPr="006E39DD">
        <w:rPr>
          <w:rFonts w:eastAsia="Calibri" w:cs="Arial"/>
          <w:kern w:val="0"/>
          <w:lang w:eastAsia="hr-HR"/>
          <w14:ligatures w14:val="none"/>
        </w:rPr>
        <w:t>Vmax</w:t>
      </w:r>
      <w:proofErr w:type="spellEnd"/>
      <w:r w:rsidRPr="006E39DD">
        <w:rPr>
          <w:rFonts w:eastAsia="Calibri" w:cs="Arial"/>
          <w:kern w:val="0"/>
          <w:lang w:eastAsia="hr-HR"/>
          <w14:ligatures w14:val="none"/>
        </w:rPr>
        <w:t>=9,0 m ili više ukoliko je to u skladu sa najvećom visinom susjedne građevine. Izvedba kosog krova sljemena paralelnog s pružanjem ulice. Nije dozvoljena gradnja krovnih kućica već samo ugradnja prozora u razini krovne plohe. Dozvoljena izgradnja ravnog krova s uvlačenjem zadnje etaže koja treba biti izgrađena do 75% površine. Izgradnja pomoćnih građevina u stražnjem dijelu građevne čestice.</w:t>
      </w:r>
    </w:p>
    <w:p w14:paraId="3CEDC322"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 xml:space="preserve">Dozvoljeno uvlačenje građevnog pravca od regulacijske linije za 5,0 m i stvaranje </w:t>
      </w:r>
      <w:proofErr w:type="spellStart"/>
      <w:r w:rsidRPr="006E39DD">
        <w:rPr>
          <w:rFonts w:eastAsia="Calibri" w:cs="Arial"/>
          <w:kern w:val="0"/>
          <w:lang w:eastAsia="hr-HR"/>
          <w14:ligatures w14:val="none"/>
        </w:rPr>
        <w:t>predvrta</w:t>
      </w:r>
      <w:proofErr w:type="spellEnd"/>
      <w:r w:rsidRPr="006E39DD">
        <w:rPr>
          <w:rFonts w:eastAsia="Calibri" w:cs="Arial"/>
          <w:kern w:val="0"/>
          <w:lang w:eastAsia="hr-HR"/>
          <w14:ligatures w14:val="none"/>
        </w:rPr>
        <w:t>. Minimalno na 20% zadržati prirodni teren te ga hortikulturno urediti visokim i niskim zelenilom.</w:t>
      </w:r>
    </w:p>
    <w:p w14:paraId="0863C2FA" w14:textId="77777777" w:rsidR="00510126" w:rsidRPr="006E39DD" w:rsidRDefault="00510126" w:rsidP="00510126">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Pomoćne građevine graditi u stražnjem dijelu građevne čestice, najveće etažne visine građevine E=Po+1K+Pk, kosog ili ravnog krova (ista pravila što se tiče krova kao za osnovnu građevinu).</w:t>
      </w:r>
    </w:p>
    <w:p w14:paraId="763B9934" w14:textId="77777777" w:rsidR="00510126" w:rsidRPr="006E39DD" w:rsidRDefault="00510126" w:rsidP="00510126">
      <w:pPr>
        <w:spacing w:line="240" w:lineRule="auto"/>
        <w:ind w:firstLine="851"/>
        <w:rPr>
          <w:rFonts w:eastAsia="Calibri" w:cs="Arial"/>
          <w:kern w:val="0"/>
          <w:lang w:eastAsia="hr-HR"/>
          <w14:ligatures w14:val="none"/>
        </w:rPr>
      </w:pPr>
      <w:r w:rsidRPr="006E39DD">
        <w:rPr>
          <w:rFonts w:eastAsia="Calibri" w:cs="Arial"/>
          <w:b/>
          <w:bCs/>
          <w:kern w:val="0"/>
          <w:lang w:eastAsia="hr-HR"/>
          <w14:ligatures w14:val="none"/>
        </w:rPr>
        <w:lastRenderedPageBreak/>
        <w:t>Mjere prihvatljivih promjena:</w:t>
      </w:r>
      <w:r w:rsidRPr="006E39DD">
        <w:rPr>
          <w:rFonts w:eastAsia="Calibri" w:cs="Arial"/>
          <w:kern w:val="0"/>
          <w:lang w:eastAsia="hr-HR"/>
          <w14:ligatures w14:val="none"/>
        </w:rPr>
        <w:t xml:space="preserve"> ---</w:t>
      </w:r>
    </w:p>
    <w:p w14:paraId="67715C6B" w14:textId="77777777" w:rsidR="00510126" w:rsidRPr="006E39DD" w:rsidRDefault="00510126" w:rsidP="00510126">
      <w:pPr>
        <w:spacing w:line="240" w:lineRule="auto"/>
        <w:ind w:firstLine="851"/>
        <w:rPr>
          <w:rFonts w:eastAsia="Calibri" w:cs="Arial"/>
          <w:kern w:val="0"/>
          <w:lang w:eastAsia="hr-HR"/>
          <w14:ligatures w14:val="none"/>
        </w:rPr>
      </w:pPr>
      <w:r w:rsidRPr="006E39DD">
        <w:rPr>
          <w:rFonts w:eastAsia="Calibri" w:cs="Arial"/>
          <w:b/>
          <w:bCs/>
          <w:kern w:val="0"/>
          <w:lang w:eastAsia="hr-HR"/>
          <w14:ligatures w14:val="none"/>
        </w:rPr>
        <w:t xml:space="preserve">Mjere zaštite arheološke baštine: </w:t>
      </w:r>
      <w:r w:rsidRPr="006E39DD">
        <w:rPr>
          <w:rFonts w:eastAsia="Calibri" w:cs="Arial"/>
          <w:kern w:val="0"/>
          <w:lang w:eastAsia="hr-HR"/>
          <w14:ligatures w14:val="none"/>
        </w:rPr>
        <w:t>----</w:t>
      </w:r>
    </w:p>
    <w:p w14:paraId="5E4436BB" w14:textId="77777777" w:rsidR="00510126" w:rsidRDefault="00510126" w:rsidP="00D94733">
      <w:pPr>
        <w:rPr>
          <w:rFonts w:cs="Arial"/>
        </w:rPr>
      </w:pPr>
    </w:p>
    <w:p w14:paraId="732FD4BE" w14:textId="2D4CB596" w:rsidR="00495510" w:rsidRPr="006E39DD" w:rsidRDefault="00495510" w:rsidP="00495510">
      <w:pPr>
        <w:pStyle w:val="Naslov3"/>
        <w:rPr>
          <w:lang w:eastAsia="hr-HR"/>
        </w:rPr>
      </w:pPr>
      <w:bookmarkStart w:id="185" w:name="_Toc195017215"/>
      <w:bookmarkStart w:id="186" w:name="_Hlk190874986"/>
      <w:r w:rsidRPr="006E39DD">
        <w:rPr>
          <w:lang w:eastAsia="hr-HR"/>
        </w:rPr>
        <w:t>7.1.15.</w:t>
      </w:r>
      <w:r>
        <w:rPr>
          <w:lang w:eastAsia="hr-HR"/>
        </w:rPr>
        <w:t xml:space="preserve"> </w:t>
      </w:r>
      <w:r w:rsidRPr="006E39DD">
        <w:rPr>
          <w:lang w:eastAsia="hr-HR"/>
        </w:rPr>
        <w:t>PZO 15 – BUFFER ZONA TARAŠĆICE - ZCF</w:t>
      </w:r>
      <w:bookmarkEnd w:id="185"/>
      <w:r w:rsidRPr="006E39DD">
        <w:rPr>
          <w:lang w:eastAsia="hr-HR"/>
        </w:rPr>
        <w:t xml:space="preserve"> </w:t>
      </w:r>
    </w:p>
    <w:bookmarkEnd w:id="186"/>
    <w:p w14:paraId="0D01700B" w14:textId="77777777" w:rsidR="00495510" w:rsidRPr="006E39DD" w:rsidRDefault="00495510" w:rsidP="00495510">
      <w:pPr>
        <w:spacing w:line="240" w:lineRule="auto"/>
        <w:jc w:val="center"/>
        <w:rPr>
          <w:rFonts w:eastAsia="Times New Roman" w:cs="Arial"/>
          <w:b/>
          <w:kern w:val="0"/>
          <w:lang w:eastAsia="hr-HR"/>
          <w14:ligatures w14:val="none"/>
        </w:rPr>
      </w:pPr>
    </w:p>
    <w:p w14:paraId="0B340295" w14:textId="77777777" w:rsidR="00495510" w:rsidRPr="006E39DD" w:rsidRDefault="00495510" w:rsidP="00495510">
      <w:pPr>
        <w:spacing w:line="240" w:lineRule="auto"/>
        <w:jc w:val="center"/>
        <w:rPr>
          <w:rFonts w:eastAsia="Times New Roman" w:cs="Arial"/>
          <w:b/>
          <w:kern w:val="0"/>
          <w:lang w:eastAsia="hr-HR"/>
          <w14:ligatures w14:val="none"/>
        </w:rPr>
      </w:pPr>
      <w:r w:rsidRPr="006E39DD">
        <w:rPr>
          <w:rFonts w:eastAsia="Times New Roman" w:cs="Arial"/>
          <w:b/>
          <w:kern w:val="0"/>
          <w:lang w:eastAsia="hr-HR"/>
          <w14:ligatures w14:val="none"/>
        </w:rPr>
        <w:t>Članak 49.j</w:t>
      </w:r>
    </w:p>
    <w:p w14:paraId="6553C486" w14:textId="77777777" w:rsidR="00495510" w:rsidRPr="006E39DD" w:rsidRDefault="00495510" w:rsidP="00495510">
      <w:pPr>
        <w:spacing w:line="240" w:lineRule="auto"/>
        <w:ind w:left="567" w:hanging="567"/>
        <w:jc w:val="left"/>
        <w:rPr>
          <w:rFonts w:eastAsia="Times New Roman" w:cs="Arial"/>
          <w:kern w:val="0"/>
          <w:lang w:eastAsia="hr-HR"/>
          <w14:ligatures w14:val="none"/>
        </w:rPr>
      </w:pPr>
    </w:p>
    <w:p w14:paraId="59A743EF" w14:textId="77777777" w:rsidR="00495510" w:rsidRPr="006E39DD" w:rsidRDefault="00495510" w:rsidP="00495510">
      <w:pPr>
        <w:spacing w:line="240" w:lineRule="auto"/>
        <w:ind w:left="567" w:hanging="567"/>
        <w:rPr>
          <w:rFonts w:eastAsia="Times New Roman" w:cs="Arial"/>
          <w:kern w:val="0"/>
          <w:lang w:eastAsia="hr-HR"/>
          <w14:ligatures w14:val="none"/>
        </w:rPr>
      </w:pPr>
      <w:r w:rsidRPr="006E39DD">
        <w:rPr>
          <w:rFonts w:eastAsia="Times New Roman" w:cs="Arial"/>
          <w:kern w:val="0"/>
          <w:lang w:eastAsia="hr-HR"/>
          <w14:ligatures w14:val="none"/>
        </w:rPr>
        <w:t>(1)   Obuhvat čine sljedeće ulice: tzv. Zona centralnih funkcija, sjeverozapadni rubni dio gradskog središta, u proširenju osi koja spaja gradski centra sa željezničkim kolodvorom.</w:t>
      </w:r>
    </w:p>
    <w:p w14:paraId="00E62050" w14:textId="77777777" w:rsidR="00495510" w:rsidRPr="006E39DD" w:rsidRDefault="00495510" w:rsidP="00495510">
      <w:pPr>
        <w:spacing w:line="240" w:lineRule="auto"/>
        <w:ind w:left="567" w:hanging="567"/>
        <w:rPr>
          <w:rFonts w:eastAsia="Times New Roman" w:cs="Arial"/>
          <w:kern w:val="0"/>
          <w:lang w:eastAsia="hr-HR"/>
          <w14:ligatures w14:val="none"/>
        </w:rPr>
      </w:pPr>
      <w:r w:rsidRPr="006E39DD">
        <w:rPr>
          <w:rFonts w:eastAsia="Times New Roman" w:cs="Arial"/>
          <w:kern w:val="0"/>
          <w:lang w:eastAsia="hr-HR"/>
          <w14:ligatures w14:val="none"/>
        </w:rPr>
        <w:t xml:space="preserve">(2)     </w:t>
      </w:r>
      <w:r w:rsidRPr="006E39DD">
        <w:rPr>
          <w:rFonts w:eastAsia="Times New Roman" w:cs="Arial"/>
          <w:b/>
          <w:bCs/>
          <w:kern w:val="0"/>
          <w:lang w:eastAsia="hr-HR"/>
          <w14:ligatures w14:val="none"/>
        </w:rPr>
        <w:t>Mjere zaštite:</w:t>
      </w:r>
    </w:p>
    <w:p w14:paraId="1772538A" w14:textId="77777777" w:rsidR="00495510" w:rsidRPr="006E39DD" w:rsidRDefault="00495510" w:rsidP="00495510">
      <w:pPr>
        <w:spacing w:line="240" w:lineRule="auto"/>
        <w:ind w:firstLine="851"/>
        <w:rPr>
          <w:rFonts w:eastAsia="Calibri" w:cs="Arial"/>
          <w:b/>
          <w:bCs/>
          <w:kern w:val="0"/>
          <w:lang w:eastAsia="hr-HR"/>
          <w14:ligatures w14:val="none"/>
        </w:rPr>
      </w:pPr>
      <w:r w:rsidRPr="006E39DD">
        <w:rPr>
          <w:rFonts w:eastAsia="Calibri" w:cs="Arial"/>
          <w:b/>
          <w:bCs/>
          <w:kern w:val="0"/>
          <w:lang w:eastAsia="hr-HR"/>
          <w14:ligatures w14:val="none"/>
        </w:rPr>
        <w:t>Mjere očuvanja:</w:t>
      </w:r>
    </w:p>
    <w:p w14:paraId="17FB8AA3" w14:textId="77777777" w:rsidR="00495510" w:rsidRPr="006E39DD" w:rsidRDefault="00495510" w:rsidP="00495510">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Očuvanje vrijednog visokog zelenila i prirodnog terena.</w:t>
      </w:r>
    </w:p>
    <w:p w14:paraId="2802425B" w14:textId="77777777" w:rsidR="00495510" w:rsidRPr="006E39DD" w:rsidRDefault="00495510" w:rsidP="00495510">
      <w:pPr>
        <w:spacing w:line="240" w:lineRule="auto"/>
        <w:ind w:firstLine="851"/>
        <w:rPr>
          <w:rFonts w:eastAsia="Calibri" w:cs="Arial"/>
          <w:b/>
          <w:bCs/>
          <w:kern w:val="0"/>
          <w:lang w:eastAsia="hr-HR"/>
          <w14:ligatures w14:val="none"/>
        </w:rPr>
      </w:pPr>
      <w:r w:rsidRPr="006E39DD">
        <w:rPr>
          <w:rFonts w:eastAsia="Calibri" w:cs="Arial"/>
          <w:b/>
          <w:bCs/>
          <w:kern w:val="0"/>
          <w:lang w:eastAsia="hr-HR"/>
          <w14:ligatures w14:val="none"/>
        </w:rPr>
        <w:t>Mjere unapređenja:</w:t>
      </w:r>
    </w:p>
    <w:p w14:paraId="79B8628D" w14:textId="77777777" w:rsidR="00495510" w:rsidRPr="006E39DD" w:rsidRDefault="00495510" w:rsidP="00495510">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Definiranje izgradnje u rubnoj zoni obuhvata. Formiranje artikuliranih pješačkih prolaza i staza popraćenih urbanom opremom. Formiranje zajedničke slike prostora.</w:t>
      </w:r>
    </w:p>
    <w:p w14:paraId="31A9BA57" w14:textId="77777777" w:rsidR="00495510" w:rsidRPr="006E39DD" w:rsidRDefault="00495510" w:rsidP="00495510">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Osnaživanje vizura koje su trenutno degradirane.</w:t>
      </w:r>
    </w:p>
    <w:p w14:paraId="575E6842" w14:textId="77777777" w:rsidR="00495510" w:rsidRPr="006E39DD" w:rsidRDefault="00495510" w:rsidP="00495510">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Rekonstrukcija i nova gradnja u skladu s odredbama GUP-a.</w:t>
      </w:r>
    </w:p>
    <w:p w14:paraId="5BD27ED9" w14:textId="77777777" w:rsidR="00495510" w:rsidRPr="006E39DD" w:rsidRDefault="00495510" w:rsidP="00495510">
      <w:pPr>
        <w:spacing w:line="240" w:lineRule="auto"/>
        <w:ind w:firstLine="851"/>
        <w:rPr>
          <w:rFonts w:eastAsia="Calibri" w:cs="Arial"/>
          <w:kern w:val="0"/>
          <w:lang w:eastAsia="hr-HR"/>
          <w14:ligatures w14:val="none"/>
        </w:rPr>
      </w:pPr>
      <w:r w:rsidRPr="006E39DD">
        <w:rPr>
          <w:rFonts w:eastAsia="Calibri" w:cs="Arial"/>
          <w:b/>
          <w:bCs/>
          <w:kern w:val="0"/>
          <w:lang w:eastAsia="hr-HR"/>
          <w14:ligatures w14:val="none"/>
        </w:rPr>
        <w:t xml:space="preserve">Mjere prihvatljivih promjena: </w:t>
      </w:r>
      <w:r w:rsidRPr="006E39DD">
        <w:rPr>
          <w:rFonts w:eastAsia="Calibri" w:cs="Arial"/>
          <w:kern w:val="0"/>
          <w:lang w:eastAsia="hr-HR"/>
          <w14:ligatures w14:val="none"/>
        </w:rPr>
        <w:t>---</w:t>
      </w:r>
    </w:p>
    <w:p w14:paraId="355920A0" w14:textId="77777777" w:rsidR="00495510" w:rsidRPr="006E39DD" w:rsidRDefault="00495510" w:rsidP="00495510">
      <w:pPr>
        <w:spacing w:line="240" w:lineRule="auto"/>
        <w:ind w:firstLine="851"/>
        <w:rPr>
          <w:rFonts w:eastAsia="Calibri" w:cs="Arial"/>
          <w:kern w:val="0"/>
          <w:lang w:eastAsia="hr-HR"/>
          <w14:ligatures w14:val="none"/>
        </w:rPr>
      </w:pPr>
      <w:r w:rsidRPr="006E39DD">
        <w:rPr>
          <w:rFonts w:eastAsia="Calibri" w:cs="Arial"/>
          <w:b/>
          <w:bCs/>
          <w:kern w:val="0"/>
          <w:lang w:eastAsia="hr-HR"/>
          <w14:ligatures w14:val="none"/>
        </w:rPr>
        <w:t xml:space="preserve">Mjere zaštite arheološke baštine: </w:t>
      </w:r>
      <w:r w:rsidRPr="006E39DD">
        <w:rPr>
          <w:rFonts w:eastAsia="Calibri" w:cs="Arial"/>
          <w:kern w:val="0"/>
          <w:lang w:eastAsia="hr-HR"/>
          <w14:ligatures w14:val="none"/>
        </w:rPr>
        <w:t>----</w:t>
      </w:r>
    </w:p>
    <w:p w14:paraId="37457324" w14:textId="77777777" w:rsidR="00495510" w:rsidRPr="006E39DD" w:rsidRDefault="00495510" w:rsidP="00495510">
      <w:pPr>
        <w:spacing w:line="240" w:lineRule="auto"/>
        <w:ind w:left="567" w:hanging="567"/>
        <w:rPr>
          <w:rFonts w:eastAsia="Times New Roman" w:cs="Arial"/>
          <w:color w:val="FF0000"/>
          <w:kern w:val="0"/>
          <w:lang w:eastAsia="hr-HR"/>
          <w14:ligatures w14:val="none"/>
        </w:rPr>
      </w:pPr>
    </w:p>
    <w:p w14:paraId="7E5EFDD2" w14:textId="53DD9AAE" w:rsidR="00495510" w:rsidRPr="006E39DD" w:rsidRDefault="00495510" w:rsidP="00495510">
      <w:pPr>
        <w:pStyle w:val="Naslov3"/>
        <w:rPr>
          <w:lang w:eastAsia="hr-HR"/>
        </w:rPr>
      </w:pPr>
      <w:bookmarkStart w:id="187" w:name="_Toc195017216"/>
      <w:bookmarkStart w:id="188" w:name="_Hlk190875039"/>
      <w:r w:rsidRPr="006E39DD">
        <w:rPr>
          <w:lang w:eastAsia="hr-HR"/>
        </w:rPr>
        <w:t>7.1.16.</w:t>
      </w:r>
      <w:r>
        <w:rPr>
          <w:lang w:eastAsia="hr-HR"/>
        </w:rPr>
        <w:t xml:space="preserve"> </w:t>
      </w:r>
      <w:r w:rsidRPr="006E39DD">
        <w:rPr>
          <w:lang w:eastAsia="hr-HR"/>
        </w:rPr>
        <w:t>PZO 16 – BUFFER ZONA ZELENE POVRŠINE UZ POTOK KOPRIVNICA</w:t>
      </w:r>
      <w:bookmarkEnd w:id="187"/>
      <w:r w:rsidRPr="006E39DD">
        <w:rPr>
          <w:lang w:eastAsia="hr-HR"/>
        </w:rPr>
        <w:t xml:space="preserve"> </w:t>
      </w:r>
    </w:p>
    <w:bookmarkEnd w:id="188"/>
    <w:p w14:paraId="1D3C6803" w14:textId="77777777" w:rsidR="00495510" w:rsidRPr="006E39DD" w:rsidRDefault="00495510" w:rsidP="00495510">
      <w:pPr>
        <w:spacing w:line="240" w:lineRule="auto"/>
        <w:jc w:val="center"/>
        <w:rPr>
          <w:rFonts w:eastAsia="Times New Roman" w:cs="Arial"/>
          <w:b/>
          <w:kern w:val="0"/>
          <w:lang w:eastAsia="hr-HR"/>
          <w14:ligatures w14:val="none"/>
        </w:rPr>
      </w:pPr>
    </w:p>
    <w:p w14:paraId="316F0558" w14:textId="77777777" w:rsidR="00495510" w:rsidRPr="006E39DD" w:rsidRDefault="00495510" w:rsidP="00495510">
      <w:pPr>
        <w:spacing w:line="240" w:lineRule="auto"/>
        <w:jc w:val="center"/>
        <w:rPr>
          <w:rFonts w:eastAsia="Times New Roman" w:cs="Arial"/>
          <w:b/>
          <w:kern w:val="0"/>
          <w:lang w:eastAsia="hr-HR"/>
          <w14:ligatures w14:val="none"/>
        </w:rPr>
      </w:pPr>
      <w:r w:rsidRPr="006E39DD">
        <w:rPr>
          <w:rFonts w:eastAsia="Times New Roman" w:cs="Arial"/>
          <w:b/>
          <w:kern w:val="0"/>
          <w:lang w:eastAsia="hr-HR"/>
          <w14:ligatures w14:val="none"/>
        </w:rPr>
        <w:t>Članak 49.k</w:t>
      </w:r>
    </w:p>
    <w:p w14:paraId="0B2CDB09" w14:textId="77777777" w:rsidR="00495510" w:rsidRPr="006E39DD" w:rsidRDefault="00495510" w:rsidP="00495510">
      <w:pPr>
        <w:spacing w:line="240" w:lineRule="auto"/>
        <w:ind w:left="567" w:hanging="567"/>
        <w:rPr>
          <w:rFonts w:eastAsia="Times New Roman" w:cs="Arial"/>
          <w:kern w:val="0"/>
          <w:lang w:eastAsia="hr-HR"/>
          <w14:ligatures w14:val="none"/>
        </w:rPr>
      </w:pPr>
    </w:p>
    <w:p w14:paraId="52DBA87B" w14:textId="77777777" w:rsidR="00495510" w:rsidRPr="006E39DD" w:rsidRDefault="00495510" w:rsidP="00495510">
      <w:pPr>
        <w:spacing w:line="240" w:lineRule="auto"/>
        <w:ind w:left="567" w:hanging="567"/>
        <w:rPr>
          <w:rFonts w:eastAsia="Times New Roman" w:cs="Arial"/>
          <w:kern w:val="0"/>
          <w:lang w:eastAsia="hr-HR"/>
          <w14:ligatures w14:val="none"/>
        </w:rPr>
      </w:pPr>
      <w:r w:rsidRPr="006E39DD">
        <w:rPr>
          <w:rFonts w:eastAsia="Times New Roman" w:cs="Arial"/>
          <w:kern w:val="0"/>
          <w:lang w:eastAsia="hr-HR"/>
          <w14:ligatures w14:val="none"/>
        </w:rPr>
        <w:t>(1)</w:t>
      </w:r>
      <w:r w:rsidRPr="006E39DD">
        <w:rPr>
          <w:rFonts w:eastAsia="Times New Roman" w:cs="Arial"/>
          <w:kern w:val="0"/>
          <w:lang w:eastAsia="hr-HR"/>
          <w14:ligatures w14:val="none"/>
        </w:rPr>
        <w:tab/>
        <w:t>Obuhvat čine sljedeće ulice: Zelene površine uz potok Koprivnica (područje Starogradske ulice) i područje nekadašnjeg vodotoka koji je spajao opkop s potokom (područje Ulice Matije Gupca).</w:t>
      </w:r>
    </w:p>
    <w:p w14:paraId="4FDB6A13" w14:textId="77777777" w:rsidR="00495510" w:rsidRPr="006E39DD" w:rsidRDefault="00495510" w:rsidP="00495510">
      <w:pPr>
        <w:spacing w:line="240" w:lineRule="auto"/>
        <w:ind w:left="567" w:hanging="567"/>
        <w:rPr>
          <w:rFonts w:eastAsia="Times New Roman" w:cs="Arial"/>
          <w:kern w:val="0"/>
          <w:lang w:eastAsia="hr-HR"/>
          <w14:ligatures w14:val="none"/>
        </w:rPr>
      </w:pPr>
      <w:r w:rsidRPr="006E39DD">
        <w:rPr>
          <w:rFonts w:eastAsia="Times New Roman" w:cs="Arial"/>
          <w:kern w:val="0"/>
          <w:lang w:eastAsia="hr-HR"/>
          <w14:ligatures w14:val="none"/>
        </w:rPr>
        <w:t xml:space="preserve">(2)     </w:t>
      </w:r>
      <w:r w:rsidRPr="006E39DD">
        <w:rPr>
          <w:rFonts w:eastAsia="Times New Roman" w:cs="Arial"/>
          <w:b/>
          <w:bCs/>
          <w:kern w:val="0"/>
          <w:lang w:eastAsia="hr-HR"/>
          <w14:ligatures w14:val="none"/>
        </w:rPr>
        <w:t>Mjere zaštite:</w:t>
      </w:r>
    </w:p>
    <w:p w14:paraId="2F812A41" w14:textId="77777777" w:rsidR="00495510" w:rsidRPr="006E39DD" w:rsidRDefault="00495510" w:rsidP="00495510">
      <w:pPr>
        <w:spacing w:line="240" w:lineRule="auto"/>
        <w:ind w:firstLine="851"/>
        <w:rPr>
          <w:rFonts w:eastAsia="Calibri" w:cs="Arial"/>
          <w:b/>
          <w:bCs/>
          <w:kern w:val="0"/>
          <w:lang w:eastAsia="hr-HR"/>
          <w14:ligatures w14:val="none"/>
        </w:rPr>
      </w:pPr>
      <w:r w:rsidRPr="006E39DD">
        <w:rPr>
          <w:rFonts w:eastAsia="Calibri" w:cs="Arial"/>
          <w:b/>
          <w:bCs/>
          <w:kern w:val="0"/>
          <w:lang w:eastAsia="hr-HR"/>
          <w14:ligatures w14:val="none"/>
        </w:rPr>
        <w:t>Mjere očuvanja:</w:t>
      </w:r>
    </w:p>
    <w:p w14:paraId="093EC0CE" w14:textId="77777777" w:rsidR="00495510" w:rsidRPr="006E39DD" w:rsidRDefault="00495510" w:rsidP="00495510">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 xml:space="preserve">Zaštita vizura prema vertikalama (crkvenim tornjevima) zaštićene kulturno-povijesne cjeline grada Koprivnice provesti zadržavanjem visine uz Starogradsku ulicu. </w:t>
      </w:r>
    </w:p>
    <w:p w14:paraId="4777535C" w14:textId="77777777" w:rsidR="00495510" w:rsidRPr="006E39DD" w:rsidRDefault="00495510" w:rsidP="00495510">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 xml:space="preserve">Uz Starogradsku ulicu dopušta se nova izgradnja građevina najveće etažne visine građevine E=Po/S+P+1K+Pk, čiji građevni pravac prati građevni pravac susjednih građevina, ali nije manje od 5,0 m udaljen od regulacijske linije. </w:t>
      </w:r>
      <w:proofErr w:type="spellStart"/>
      <w:r w:rsidRPr="006E39DD">
        <w:rPr>
          <w:rFonts w:eastAsia="Calibri" w:cs="Arial"/>
          <w:kern w:val="0"/>
          <w:lang w:eastAsia="hr-HR"/>
          <w14:ligatures w14:val="none"/>
        </w:rPr>
        <w:t>Predvrt</w:t>
      </w:r>
      <w:proofErr w:type="spellEnd"/>
      <w:r w:rsidRPr="006E39DD">
        <w:rPr>
          <w:rFonts w:eastAsia="Calibri" w:cs="Arial"/>
          <w:kern w:val="0"/>
          <w:lang w:eastAsia="hr-HR"/>
          <w14:ligatures w14:val="none"/>
        </w:rPr>
        <w:t xml:space="preserve"> treba biti hortikulturno uređen s prirodnim terenom minimalno 20% površine.</w:t>
      </w:r>
    </w:p>
    <w:p w14:paraId="47C5D6EC" w14:textId="77777777" w:rsidR="00495510" w:rsidRPr="006E39DD" w:rsidRDefault="00495510" w:rsidP="00495510">
      <w:pPr>
        <w:spacing w:line="240" w:lineRule="auto"/>
        <w:ind w:firstLine="851"/>
        <w:rPr>
          <w:rFonts w:eastAsia="Calibri" w:cs="Arial"/>
          <w:b/>
          <w:bCs/>
          <w:kern w:val="0"/>
          <w:lang w:eastAsia="hr-HR"/>
          <w14:ligatures w14:val="none"/>
        </w:rPr>
      </w:pPr>
      <w:r w:rsidRPr="006E39DD">
        <w:rPr>
          <w:rFonts w:eastAsia="Calibri" w:cs="Arial"/>
          <w:b/>
          <w:bCs/>
          <w:kern w:val="0"/>
          <w:lang w:eastAsia="hr-HR"/>
          <w14:ligatures w14:val="none"/>
        </w:rPr>
        <w:t>Mjere unapređenja:</w:t>
      </w:r>
    </w:p>
    <w:p w14:paraId="0BD30829" w14:textId="77777777" w:rsidR="00495510" w:rsidRPr="006E39DD" w:rsidRDefault="00495510" w:rsidP="00495510">
      <w:pPr>
        <w:numPr>
          <w:ilvl w:val="0"/>
          <w:numId w:val="69"/>
        </w:numPr>
        <w:spacing w:line="240" w:lineRule="auto"/>
        <w:ind w:left="1134" w:hanging="283"/>
        <w:rPr>
          <w:rFonts w:eastAsia="Calibri" w:cs="Arial"/>
          <w:kern w:val="0"/>
          <w:lang w:eastAsia="hr-HR"/>
          <w14:ligatures w14:val="none"/>
        </w:rPr>
      </w:pPr>
      <w:r w:rsidRPr="006E39DD">
        <w:rPr>
          <w:rFonts w:eastAsia="Calibri" w:cs="Arial"/>
          <w:kern w:val="0"/>
          <w:lang w:eastAsia="hr-HR"/>
          <w14:ligatures w14:val="none"/>
        </w:rPr>
        <w:t>Planiranje sadržaja koji neće biti isključivo sportski, već koji će upotpuniti potrebu za kontaktom s prirodom, zelenilom i vodom. U skladu s tim, zelene površine unutar obuhvata PZO-a zadržati kao takve (uz potok Koprivnica i nekadašnji vodotok koji je povezivao opkop tvrđave s potokom), te jedinstvenim projektnim rješenjem definirati njihovu namjenu i popratiti odgovarajućom infrastrukturom. Ostvariti vezu s kulturnim dobrom Ostaci gradske utvrde s oružanom (Z-2642) u jedinstvenom projektu rekonstrukcije i sanacije.</w:t>
      </w:r>
    </w:p>
    <w:p w14:paraId="39ECBA01" w14:textId="77777777" w:rsidR="00495510" w:rsidRPr="006E39DD" w:rsidRDefault="00495510" w:rsidP="00495510">
      <w:pPr>
        <w:spacing w:line="240" w:lineRule="auto"/>
        <w:ind w:firstLine="851"/>
        <w:rPr>
          <w:rFonts w:eastAsia="Calibri" w:cs="Arial"/>
          <w:kern w:val="0"/>
          <w:lang w:eastAsia="hr-HR"/>
          <w14:ligatures w14:val="none"/>
        </w:rPr>
      </w:pPr>
      <w:r w:rsidRPr="006E39DD">
        <w:rPr>
          <w:rFonts w:eastAsia="Calibri" w:cs="Arial"/>
          <w:b/>
          <w:bCs/>
          <w:kern w:val="0"/>
          <w:lang w:eastAsia="hr-HR"/>
          <w14:ligatures w14:val="none"/>
        </w:rPr>
        <w:t xml:space="preserve">Mjere prihvatljivih promjena: </w:t>
      </w:r>
      <w:r w:rsidRPr="006E39DD">
        <w:rPr>
          <w:rFonts w:eastAsia="Calibri" w:cs="Arial"/>
          <w:kern w:val="0"/>
          <w:lang w:eastAsia="hr-HR"/>
          <w14:ligatures w14:val="none"/>
        </w:rPr>
        <w:t>---</w:t>
      </w:r>
    </w:p>
    <w:p w14:paraId="49A8792D" w14:textId="77777777" w:rsidR="00495510" w:rsidRPr="006E39DD" w:rsidRDefault="00495510" w:rsidP="00495510">
      <w:pPr>
        <w:spacing w:line="240" w:lineRule="auto"/>
        <w:ind w:firstLine="851"/>
        <w:rPr>
          <w:rFonts w:eastAsia="Calibri" w:cs="Arial"/>
          <w:kern w:val="0"/>
          <w:lang w:eastAsia="hr-HR"/>
          <w14:ligatures w14:val="none"/>
        </w:rPr>
      </w:pPr>
      <w:r w:rsidRPr="006E39DD">
        <w:rPr>
          <w:rFonts w:eastAsia="Calibri" w:cs="Arial"/>
          <w:b/>
          <w:bCs/>
          <w:kern w:val="0"/>
          <w:lang w:eastAsia="hr-HR"/>
          <w14:ligatures w14:val="none"/>
        </w:rPr>
        <w:t xml:space="preserve">Mjere zaštite arheološke baštine: </w:t>
      </w:r>
      <w:r w:rsidRPr="006E39DD">
        <w:rPr>
          <w:rFonts w:eastAsia="Calibri" w:cs="Arial"/>
          <w:kern w:val="0"/>
          <w:lang w:eastAsia="hr-HR"/>
          <w14:ligatures w14:val="none"/>
        </w:rPr>
        <w:t>---</w:t>
      </w:r>
    </w:p>
    <w:p w14:paraId="580D9438" w14:textId="77777777" w:rsidR="00495510" w:rsidRDefault="00495510" w:rsidP="00495510">
      <w:pPr>
        <w:spacing w:line="240" w:lineRule="auto"/>
        <w:ind w:left="709" w:right="-1" w:hanging="709"/>
        <w:rPr>
          <w:rFonts w:eastAsia="Times New Roman" w:cs="Arial"/>
          <w:b/>
          <w:color w:val="000000" w:themeColor="text1"/>
          <w:kern w:val="0"/>
          <w:lang w:eastAsia="hr-HR"/>
          <w14:ligatures w14:val="none"/>
        </w:rPr>
      </w:pPr>
    </w:p>
    <w:p w14:paraId="1138EF3A" w14:textId="77777777" w:rsidR="00C94BC0" w:rsidRDefault="00C94BC0" w:rsidP="00495510">
      <w:pPr>
        <w:spacing w:line="240" w:lineRule="auto"/>
        <w:ind w:left="709" w:right="-1" w:hanging="709"/>
        <w:rPr>
          <w:rFonts w:eastAsia="Times New Roman" w:cs="Arial"/>
          <w:b/>
          <w:color w:val="000000" w:themeColor="text1"/>
          <w:kern w:val="0"/>
          <w:lang w:eastAsia="hr-HR"/>
          <w14:ligatures w14:val="none"/>
        </w:rPr>
      </w:pPr>
    </w:p>
    <w:p w14:paraId="3300F809" w14:textId="77777777" w:rsidR="00C94BC0" w:rsidRDefault="00C94BC0" w:rsidP="00495510">
      <w:pPr>
        <w:spacing w:line="240" w:lineRule="auto"/>
        <w:ind w:left="709" w:right="-1" w:hanging="709"/>
        <w:rPr>
          <w:rFonts w:eastAsia="Times New Roman" w:cs="Arial"/>
          <w:b/>
          <w:color w:val="000000" w:themeColor="text1"/>
          <w:kern w:val="0"/>
          <w:lang w:eastAsia="hr-HR"/>
          <w14:ligatures w14:val="none"/>
        </w:rPr>
      </w:pPr>
    </w:p>
    <w:p w14:paraId="3FBB19A6" w14:textId="77777777" w:rsidR="00C94BC0" w:rsidRDefault="00C94BC0" w:rsidP="00495510">
      <w:pPr>
        <w:spacing w:line="240" w:lineRule="auto"/>
        <w:ind w:left="709" w:right="-1" w:hanging="709"/>
        <w:rPr>
          <w:rFonts w:eastAsia="Times New Roman" w:cs="Arial"/>
          <w:b/>
          <w:color w:val="000000" w:themeColor="text1"/>
          <w:kern w:val="0"/>
          <w:lang w:eastAsia="hr-HR"/>
          <w14:ligatures w14:val="none"/>
        </w:rPr>
      </w:pPr>
    </w:p>
    <w:p w14:paraId="32C9F1AD" w14:textId="77777777" w:rsidR="00C94BC0" w:rsidRDefault="00C94BC0" w:rsidP="00495510">
      <w:pPr>
        <w:spacing w:line="240" w:lineRule="auto"/>
        <w:ind w:left="709" w:right="-1" w:hanging="709"/>
        <w:rPr>
          <w:rFonts w:eastAsia="Times New Roman" w:cs="Arial"/>
          <w:b/>
          <w:color w:val="000000" w:themeColor="text1"/>
          <w:kern w:val="0"/>
          <w:lang w:eastAsia="hr-HR"/>
          <w14:ligatures w14:val="none"/>
        </w:rPr>
      </w:pPr>
    </w:p>
    <w:p w14:paraId="1BFC12E5" w14:textId="252E90F8" w:rsidR="00495510" w:rsidRDefault="00495510" w:rsidP="00495510">
      <w:pPr>
        <w:pStyle w:val="Naslov2"/>
        <w:tabs>
          <w:tab w:val="left" w:pos="567"/>
        </w:tabs>
        <w:rPr>
          <w:lang w:eastAsia="hr-HR"/>
        </w:rPr>
      </w:pPr>
      <w:bookmarkStart w:id="189" w:name="_Toc195017217"/>
      <w:r w:rsidRPr="007A2AAE">
        <w:rPr>
          <w:lang w:eastAsia="hr-HR"/>
        </w:rPr>
        <w:lastRenderedPageBreak/>
        <w:t>7.2.</w:t>
      </w:r>
      <w:r>
        <w:rPr>
          <w:lang w:eastAsia="hr-HR"/>
        </w:rPr>
        <w:t xml:space="preserve">   </w:t>
      </w:r>
      <w:r w:rsidRPr="007A2AAE">
        <w:rPr>
          <w:lang w:eastAsia="hr-HR"/>
        </w:rPr>
        <w:t>Zaštićene i posebno vrijedne prirodne cjeline</w:t>
      </w:r>
      <w:bookmarkEnd w:id="189"/>
    </w:p>
    <w:p w14:paraId="306D99E8" w14:textId="77777777" w:rsidR="00495510" w:rsidRDefault="00495510" w:rsidP="00495510">
      <w:pPr>
        <w:spacing w:line="240" w:lineRule="auto"/>
        <w:ind w:right="-1" w:firstLine="567"/>
        <w:rPr>
          <w:lang w:eastAsia="hr-HR"/>
        </w:rPr>
      </w:pPr>
    </w:p>
    <w:p w14:paraId="77B63464" w14:textId="67B8CB82" w:rsidR="00495510" w:rsidRPr="007A2AAE" w:rsidRDefault="00495510" w:rsidP="00495510">
      <w:pPr>
        <w:pStyle w:val="Naslov3"/>
        <w:rPr>
          <w:lang w:eastAsia="hr-HR"/>
        </w:rPr>
      </w:pPr>
      <w:bookmarkStart w:id="190" w:name="_Toc195017218"/>
      <w:r w:rsidRPr="007A2AAE">
        <w:rPr>
          <w:rFonts w:eastAsia="Calibri"/>
        </w:rPr>
        <w:t>7.2.1.</w:t>
      </w:r>
      <w:r>
        <w:rPr>
          <w:rFonts w:eastAsia="Calibri"/>
        </w:rPr>
        <w:t xml:space="preserve"> </w:t>
      </w:r>
      <w:r w:rsidRPr="007A2AAE">
        <w:rPr>
          <w:rFonts w:eastAsia="Calibri"/>
        </w:rPr>
        <w:t>Uvjeti zaštite ekološke mreže - stanište leptira Crna gora HR2001320</w:t>
      </w:r>
      <w:bookmarkEnd w:id="190"/>
    </w:p>
    <w:p w14:paraId="2404DBBD" w14:textId="77777777" w:rsidR="00495510" w:rsidRDefault="00495510" w:rsidP="00495510">
      <w:pPr>
        <w:spacing w:line="240" w:lineRule="auto"/>
        <w:jc w:val="center"/>
        <w:rPr>
          <w:rFonts w:eastAsia="Times New Roman" w:cs="Arial"/>
          <w:b/>
          <w:color w:val="000000" w:themeColor="text1"/>
          <w:kern w:val="0"/>
          <w:lang w:eastAsia="hr-HR"/>
          <w14:ligatures w14:val="none"/>
        </w:rPr>
      </w:pPr>
    </w:p>
    <w:p w14:paraId="696E9B6D" w14:textId="77777777" w:rsidR="00495510" w:rsidRPr="00924036" w:rsidRDefault="00495510" w:rsidP="00495510">
      <w:pPr>
        <w:spacing w:line="240" w:lineRule="auto"/>
        <w:jc w:val="center"/>
        <w:rPr>
          <w:rFonts w:eastAsia="Times New Roman" w:cs="Arial"/>
          <w:b/>
          <w:color w:val="000000" w:themeColor="text1"/>
          <w:kern w:val="0"/>
          <w:lang w:eastAsia="hr-HR"/>
          <w14:ligatures w14:val="none"/>
        </w:rPr>
      </w:pPr>
      <w:r w:rsidRPr="00924036">
        <w:rPr>
          <w:rFonts w:eastAsia="Times New Roman" w:cs="Arial"/>
          <w:b/>
          <w:color w:val="000000" w:themeColor="text1"/>
          <w:kern w:val="0"/>
          <w:lang w:eastAsia="hr-HR"/>
          <w14:ligatures w14:val="none"/>
        </w:rPr>
        <w:t>Članak 49.l</w:t>
      </w:r>
    </w:p>
    <w:p w14:paraId="534DA686" w14:textId="77777777" w:rsidR="00495510" w:rsidRPr="00924036" w:rsidRDefault="00495510" w:rsidP="00495510">
      <w:pPr>
        <w:spacing w:line="240" w:lineRule="auto"/>
        <w:jc w:val="center"/>
        <w:rPr>
          <w:rFonts w:eastAsia="Times New Roman" w:cs="Arial"/>
          <w:bCs/>
          <w:color w:val="000000" w:themeColor="text1"/>
          <w:kern w:val="0"/>
          <w:lang w:eastAsia="hr-HR"/>
          <w14:ligatures w14:val="none"/>
        </w:rPr>
      </w:pPr>
    </w:p>
    <w:p w14:paraId="64FA3B2B" w14:textId="77777777" w:rsidR="00495510" w:rsidRPr="00924036" w:rsidRDefault="00495510" w:rsidP="00495510">
      <w:pPr>
        <w:spacing w:line="240" w:lineRule="auto"/>
        <w:ind w:left="567" w:hanging="567"/>
        <w:rPr>
          <w:rFonts w:eastAsia="Times New Roman" w:cs="Arial"/>
          <w:snapToGrid w:val="0"/>
          <w:color w:val="000000" w:themeColor="text1"/>
          <w:kern w:val="0"/>
          <w14:ligatures w14:val="none"/>
        </w:rPr>
      </w:pPr>
      <w:r w:rsidRPr="00924036">
        <w:rPr>
          <w:rFonts w:eastAsia="Times New Roman" w:cs="Arial"/>
          <w:bCs/>
          <w:iCs/>
          <w:color w:val="000000" w:themeColor="text1"/>
          <w:kern w:val="0"/>
          <w:lang w:eastAsia="hr-HR"/>
          <w14:ligatures w14:val="none"/>
        </w:rPr>
        <w:t>(1)</w:t>
      </w:r>
      <w:r w:rsidRPr="00924036">
        <w:rPr>
          <w:rFonts w:eastAsia="Times New Roman" w:cs="Arial"/>
          <w:bCs/>
          <w:iCs/>
          <w:color w:val="000000" w:themeColor="text1"/>
          <w:kern w:val="0"/>
          <w:lang w:eastAsia="hr-HR"/>
          <w14:ligatures w14:val="none"/>
        </w:rPr>
        <w:tab/>
      </w:r>
      <w:r w:rsidRPr="00924036">
        <w:rPr>
          <w:rFonts w:eastAsia="Times New Roman" w:cs="Arial"/>
          <w:snapToGrid w:val="0"/>
          <w:color w:val="000000" w:themeColor="text1"/>
          <w:kern w:val="0"/>
          <w14:ligatures w14:val="none"/>
        </w:rPr>
        <w:t>Ekološka mreža Natura 2000 je koherentna europska ekološka mreža sastavljena od područja u kojima se nalaze prirodni stanišni tipovi i staništa divljih vrsta od interesa za Europsku uniju. Nju čine područja očuvanja značajna za ptice (POP), područja očuvanja značajna za vrste i staništa (POVS), posebna područja očuvanja značajna za vrste i stanišne tipove (PPOVS) te vjerojatna područja očuvanja značajna za vrste i staništa (</w:t>
      </w:r>
      <w:proofErr w:type="spellStart"/>
      <w:r w:rsidRPr="00924036">
        <w:rPr>
          <w:rFonts w:eastAsia="Times New Roman" w:cs="Arial"/>
          <w:snapToGrid w:val="0"/>
          <w:color w:val="000000" w:themeColor="text1"/>
          <w:kern w:val="0"/>
          <w14:ligatures w14:val="none"/>
        </w:rPr>
        <w:t>vPOVS</w:t>
      </w:r>
      <w:proofErr w:type="spellEnd"/>
      <w:r w:rsidRPr="00924036">
        <w:rPr>
          <w:rFonts w:eastAsia="Times New Roman" w:cs="Arial"/>
          <w:snapToGrid w:val="0"/>
          <w:color w:val="000000" w:themeColor="text1"/>
          <w:kern w:val="0"/>
          <w14:ligatures w14:val="none"/>
        </w:rPr>
        <w:t>). Područja Ekološke mreže Republike Hrvatske (Natura 2000 područja) proglašena su temeljem Zakona o zaštiti prirode (,,Narodne novine" broj 80/13, 15/18</w:t>
      </w:r>
      <w:r w:rsidRPr="003D2E4A">
        <w:rPr>
          <w:rFonts w:eastAsia="Times New Roman" w:cs="Arial"/>
          <w:snapToGrid w:val="0"/>
          <w:color w:val="000000" w:themeColor="text1"/>
          <w:kern w:val="0"/>
          <w14:ligatures w14:val="none"/>
        </w:rPr>
        <w:t xml:space="preserve">, </w:t>
      </w:r>
      <w:r w:rsidRPr="00924036">
        <w:rPr>
          <w:rFonts w:eastAsia="Times New Roman" w:cs="Arial"/>
          <w:snapToGrid w:val="0"/>
          <w:color w:val="000000" w:themeColor="text1"/>
          <w:kern w:val="0"/>
          <w14:ligatures w14:val="none"/>
        </w:rPr>
        <w:t xml:space="preserve"> l4/19 i 127/19), a sukladno Uredbi o ekološkoj mreži i nadležnostima javnih ustanova za upravljanje područjima ekološke mreže (,.Narodne novine" broj 80/19 i 119/23) utvrđen je popis vrsta i stanišnih tipova čije očuvanje zahtijeva određivanje područja ekološke mreže (referentna lista vrsta i staništa). uključujući i prioritetne divlje vrste te prioritetne prirodne stanišne tipove, stručni kriterij i za određivanje </w:t>
      </w:r>
      <w:proofErr w:type="spellStart"/>
      <w:r w:rsidRPr="00924036">
        <w:rPr>
          <w:rFonts w:eastAsia="Times New Roman" w:cs="Arial"/>
          <w:snapToGrid w:val="0"/>
          <w:color w:val="000000" w:themeColor="text1"/>
          <w:kern w:val="0"/>
          <w14:ligatures w14:val="none"/>
        </w:rPr>
        <w:t>vPOVS</w:t>
      </w:r>
      <w:proofErr w:type="spellEnd"/>
      <w:r w:rsidRPr="00924036">
        <w:rPr>
          <w:rFonts w:eastAsia="Times New Roman" w:cs="Arial"/>
          <w:snapToGrid w:val="0"/>
          <w:color w:val="000000" w:themeColor="text1"/>
          <w:kern w:val="0"/>
          <w14:ligatures w14:val="none"/>
        </w:rPr>
        <w:t xml:space="preserve">-a i POP-a, kriterij i prema kojima Europska komisija vrši procjenu </w:t>
      </w:r>
      <w:proofErr w:type="spellStart"/>
      <w:r w:rsidRPr="00924036">
        <w:rPr>
          <w:rFonts w:eastAsia="Times New Roman" w:cs="Arial"/>
          <w:snapToGrid w:val="0"/>
          <w:color w:val="000000" w:themeColor="text1"/>
          <w:kern w:val="0"/>
          <w14:ligatures w14:val="none"/>
        </w:rPr>
        <w:t>vPOVS</w:t>
      </w:r>
      <w:proofErr w:type="spellEnd"/>
      <w:r w:rsidRPr="00924036">
        <w:rPr>
          <w:rFonts w:eastAsia="Times New Roman" w:cs="Arial"/>
          <w:snapToGrid w:val="0"/>
          <w:color w:val="000000" w:themeColor="text1"/>
          <w:kern w:val="0"/>
          <w14:ligatures w14:val="none"/>
        </w:rPr>
        <w:t xml:space="preserve">-a u smislu značaja za Europsku uniju. način identifikacije te popis </w:t>
      </w:r>
      <w:proofErr w:type="spellStart"/>
      <w:r w:rsidRPr="00924036">
        <w:rPr>
          <w:rFonts w:eastAsia="Times New Roman" w:cs="Arial"/>
          <w:snapToGrid w:val="0"/>
          <w:color w:val="000000" w:themeColor="text1"/>
          <w:kern w:val="0"/>
          <w14:ligatures w14:val="none"/>
        </w:rPr>
        <w:t>vPOVS</w:t>
      </w:r>
      <w:proofErr w:type="spellEnd"/>
      <w:r w:rsidRPr="00924036">
        <w:rPr>
          <w:rFonts w:eastAsia="Times New Roman" w:cs="Arial"/>
          <w:snapToGrid w:val="0"/>
          <w:color w:val="000000" w:themeColor="text1"/>
          <w:kern w:val="0"/>
          <w14:ligatures w14:val="none"/>
        </w:rPr>
        <w:t xml:space="preserve">-a, POVS-a, PPOVS-a i POP-a s pripadajućim ciljnim vrstama, odnosno stanišnim tipovima tih područja, način prikaza granica i kartografski prikaz </w:t>
      </w:r>
      <w:proofErr w:type="spellStart"/>
      <w:r w:rsidRPr="00924036">
        <w:rPr>
          <w:rFonts w:eastAsia="Times New Roman" w:cs="Arial"/>
          <w:snapToGrid w:val="0"/>
          <w:color w:val="000000" w:themeColor="text1"/>
          <w:kern w:val="0"/>
          <w14:ligatures w14:val="none"/>
        </w:rPr>
        <w:t>vPOVS</w:t>
      </w:r>
      <w:proofErr w:type="spellEnd"/>
      <w:r w:rsidRPr="00924036">
        <w:rPr>
          <w:rFonts w:eastAsia="Times New Roman" w:cs="Arial"/>
          <w:snapToGrid w:val="0"/>
          <w:color w:val="000000" w:themeColor="text1"/>
          <w:kern w:val="0"/>
          <w14:ligatures w14:val="none"/>
        </w:rPr>
        <w:t xml:space="preserve">-a, POVS-a, PPOVS-a i POP-a, te način prikaza </w:t>
      </w:r>
      <w:proofErr w:type="spellStart"/>
      <w:r w:rsidRPr="00924036">
        <w:rPr>
          <w:rFonts w:eastAsia="Times New Roman" w:cs="Arial"/>
          <w:snapToGrid w:val="0"/>
          <w:color w:val="000000" w:themeColor="text1"/>
          <w:kern w:val="0"/>
          <w14:ligatures w14:val="none"/>
        </w:rPr>
        <w:t>zonacije</w:t>
      </w:r>
      <w:proofErr w:type="spellEnd"/>
      <w:r w:rsidRPr="00924036">
        <w:rPr>
          <w:rFonts w:eastAsia="Times New Roman" w:cs="Arial"/>
          <w:snapToGrid w:val="0"/>
          <w:color w:val="000000" w:themeColor="text1"/>
          <w:kern w:val="0"/>
          <w14:ligatures w14:val="none"/>
        </w:rPr>
        <w:t xml:space="preserve"> svih navedenih područja u odnosu na rasprostranjenost ciljnih vrsta i stanišnih tipova, te su utvrđene nadležnosti javnih ustanova koje upravljaju zaštićenim područjima i područjima Ekološke mreže Republike Hrvatske (Natura 2000 područjima).</w:t>
      </w:r>
    </w:p>
    <w:p w14:paraId="6EBCCE50" w14:textId="77777777" w:rsidR="00495510" w:rsidRPr="00924036" w:rsidRDefault="00495510" w:rsidP="00495510">
      <w:pPr>
        <w:spacing w:line="240" w:lineRule="auto"/>
        <w:ind w:left="567" w:hanging="567"/>
        <w:rPr>
          <w:rFonts w:eastAsia="Calibri" w:cs="Arial"/>
          <w:color w:val="000000" w:themeColor="text1"/>
        </w:rPr>
      </w:pPr>
      <w:r w:rsidRPr="00924036">
        <w:rPr>
          <w:rFonts w:eastAsia="Times New Roman" w:cs="Arial"/>
          <w:bCs/>
          <w:iCs/>
          <w:color w:val="000000" w:themeColor="text1"/>
          <w:kern w:val="0"/>
          <w:lang w:eastAsia="hr-HR"/>
          <w14:ligatures w14:val="none"/>
        </w:rPr>
        <w:t xml:space="preserve">(2)     </w:t>
      </w:r>
      <w:r w:rsidRPr="00924036">
        <w:rPr>
          <w:rFonts w:eastAsia="Times New Roman" w:cs="Arial"/>
          <w:snapToGrid w:val="0"/>
          <w:color w:val="000000" w:themeColor="text1"/>
          <w:kern w:val="0"/>
          <w14:ligatures w14:val="none"/>
        </w:rPr>
        <w:t>Ciljevi očuvanja, mjere očuvanja i način provedbe mjera očuvanja ciljnih stanišnih tipova i vrsta, osim ptica, za područja očuvanja značajna za vrste i stanišne tipove (POVS) propisani su Pravilnikom o ciljevima očuvanja i mjerama očuvanja ciljnih vrsta i stanišnih tipova u područjima ekološke mreže (,,Narodne novine" broj 111/22).</w:t>
      </w:r>
    </w:p>
    <w:p w14:paraId="5C43D044" w14:textId="67BAABD6" w:rsidR="00495510" w:rsidRPr="00924036" w:rsidRDefault="00495510" w:rsidP="00495510">
      <w:pPr>
        <w:spacing w:line="240" w:lineRule="auto"/>
        <w:ind w:left="567" w:hanging="567"/>
        <w:rPr>
          <w:rFonts w:eastAsia="Times New Roman" w:cs="Arial"/>
          <w:snapToGrid w:val="0"/>
          <w:color w:val="000000" w:themeColor="text1"/>
          <w:kern w:val="0"/>
          <w14:ligatures w14:val="none"/>
        </w:rPr>
      </w:pPr>
      <w:r w:rsidRPr="00924036">
        <w:rPr>
          <w:rFonts w:eastAsia="Calibri" w:cs="Arial"/>
          <w:color w:val="000000" w:themeColor="text1"/>
        </w:rPr>
        <w:t>(3)</w:t>
      </w:r>
      <w:r w:rsidRPr="00924036">
        <w:rPr>
          <w:rFonts w:eastAsia="Calibri" w:cs="Arial"/>
          <w:color w:val="000000" w:themeColor="text1"/>
        </w:rPr>
        <w:tab/>
      </w:r>
      <w:r w:rsidRPr="00924036">
        <w:rPr>
          <w:rFonts w:eastAsia="Times New Roman" w:cs="Arial"/>
          <w:snapToGrid w:val="0"/>
          <w:color w:val="000000" w:themeColor="text1"/>
          <w:kern w:val="0"/>
          <w14:ligatures w14:val="none"/>
        </w:rPr>
        <w:t xml:space="preserve">Na području Grada Koprivnice nalaze se područja Ekološke mreže Republike Hrvatske (Natura 2000 područja) koju čine područja očuvanja značajna za ptice (POP), područja očuvanja značajna za vrste i staništa (POVS), a na području obuhvata Plana nalazi se područje Ekološke mreže Republike Hrvatske (Natura 2000 područje) pod nazivom ,,Crna gora", označeno identifikacijskim brojem područja,,HR2001320", definirano kao područje očuvanja značajna za vrste i stanišne tipove (POVS) u kojima su ciljne vrste leptiri: danja </w:t>
      </w:r>
      <w:proofErr w:type="spellStart"/>
      <w:r w:rsidRPr="00924036">
        <w:rPr>
          <w:rFonts w:eastAsia="Times New Roman" w:cs="Arial"/>
          <w:snapToGrid w:val="0"/>
          <w:color w:val="000000" w:themeColor="text1"/>
          <w:kern w:val="0"/>
          <w14:ligatures w14:val="none"/>
        </w:rPr>
        <w:t>medonjica</w:t>
      </w:r>
      <w:proofErr w:type="spellEnd"/>
      <w:r w:rsidRPr="00924036">
        <w:rPr>
          <w:rFonts w:eastAsia="Times New Roman" w:cs="Arial"/>
          <w:snapToGrid w:val="0"/>
          <w:color w:val="000000" w:themeColor="text1"/>
          <w:kern w:val="0"/>
          <w14:ligatures w14:val="none"/>
        </w:rPr>
        <w:t xml:space="preserve"> (</w:t>
      </w:r>
      <w:proofErr w:type="spellStart"/>
      <w:r w:rsidRPr="00924036">
        <w:rPr>
          <w:rFonts w:eastAsia="Times New Roman" w:cs="Arial"/>
          <w:snapToGrid w:val="0"/>
          <w:color w:val="000000" w:themeColor="text1"/>
          <w:kern w:val="0"/>
          <w14:ligatures w14:val="none"/>
        </w:rPr>
        <w:t>Euplagia</w:t>
      </w:r>
      <w:proofErr w:type="spellEnd"/>
      <w:r w:rsidRPr="00924036">
        <w:rPr>
          <w:rFonts w:eastAsia="Times New Roman" w:cs="Arial"/>
          <w:snapToGrid w:val="0"/>
          <w:color w:val="000000" w:themeColor="text1"/>
          <w:kern w:val="0"/>
          <w14:ligatures w14:val="none"/>
        </w:rPr>
        <w:t xml:space="preserve"> </w:t>
      </w:r>
      <w:proofErr w:type="spellStart"/>
      <w:r w:rsidRPr="00924036">
        <w:rPr>
          <w:rFonts w:eastAsia="Times New Roman" w:cs="Arial"/>
          <w:snapToGrid w:val="0"/>
          <w:color w:val="000000" w:themeColor="text1"/>
          <w:kern w:val="0"/>
          <w14:ligatures w14:val="none"/>
        </w:rPr>
        <w:t>quadripunctaria</w:t>
      </w:r>
      <w:proofErr w:type="spellEnd"/>
      <w:r w:rsidRPr="00924036">
        <w:rPr>
          <w:rFonts w:eastAsia="Times New Roman" w:cs="Arial"/>
          <w:snapToGrid w:val="0"/>
          <w:color w:val="000000" w:themeColor="text1"/>
          <w:kern w:val="0"/>
          <w14:ligatures w14:val="none"/>
        </w:rPr>
        <w:t xml:space="preserve">) i </w:t>
      </w:r>
      <w:proofErr w:type="spellStart"/>
      <w:r w:rsidRPr="00924036">
        <w:rPr>
          <w:rFonts w:eastAsia="Times New Roman" w:cs="Arial"/>
          <w:snapToGrid w:val="0"/>
          <w:color w:val="000000" w:themeColor="text1"/>
          <w:kern w:val="0"/>
          <w14:ligatures w14:val="none"/>
        </w:rPr>
        <w:t>Grundov</w:t>
      </w:r>
      <w:proofErr w:type="spellEnd"/>
      <w:r w:rsidRPr="00924036">
        <w:rPr>
          <w:rFonts w:eastAsia="Times New Roman" w:cs="Arial"/>
          <w:snapToGrid w:val="0"/>
          <w:color w:val="000000" w:themeColor="text1"/>
          <w:kern w:val="0"/>
          <w14:ligatures w14:val="none"/>
        </w:rPr>
        <w:t xml:space="preserve"> šumski bijelac (</w:t>
      </w:r>
      <w:proofErr w:type="spellStart"/>
      <w:r w:rsidRPr="00924036">
        <w:rPr>
          <w:rFonts w:eastAsia="Times New Roman" w:cs="Arial"/>
          <w:snapToGrid w:val="0"/>
          <w:color w:val="000000" w:themeColor="text1"/>
          <w:kern w:val="0"/>
          <w14:ligatures w14:val="none"/>
        </w:rPr>
        <w:t>Leptidea</w:t>
      </w:r>
      <w:proofErr w:type="spellEnd"/>
      <w:r w:rsidRPr="00924036">
        <w:rPr>
          <w:rFonts w:eastAsia="Times New Roman" w:cs="Arial"/>
          <w:snapToGrid w:val="0"/>
          <w:color w:val="000000" w:themeColor="text1"/>
          <w:kern w:val="0"/>
          <w14:ligatures w14:val="none"/>
        </w:rPr>
        <w:t xml:space="preserve"> </w:t>
      </w:r>
      <w:proofErr w:type="spellStart"/>
      <w:r w:rsidRPr="00924036">
        <w:rPr>
          <w:rFonts w:eastAsia="Times New Roman" w:cs="Arial"/>
          <w:snapToGrid w:val="0"/>
          <w:color w:val="000000" w:themeColor="text1"/>
          <w:kern w:val="0"/>
          <w14:ligatures w14:val="none"/>
        </w:rPr>
        <w:t>morsei</w:t>
      </w:r>
      <w:proofErr w:type="spellEnd"/>
      <w:r w:rsidRPr="00924036">
        <w:rPr>
          <w:rFonts w:eastAsia="Times New Roman" w:cs="Arial"/>
          <w:snapToGrid w:val="0"/>
          <w:color w:val="000000" w:themeColor="text1"/>
          <w:kern w:val="0"/>
          <w14:ligatures w14:val="none"/>
        </w:rPr>
        <w:t>). Za to područje ekološke mreže potrebno je izraditi plan upravljanja kojim će se odrediti ciljevi upravljanja i propisati aktivnosti za očuvanje tog staništa i ciljnih vrsta leptira na tom području.</w:t>
      </w:r>
    </w:p>
    <w:p w14:paraId="426ABB6E" w14:textId="77777777" w:rsidR="00993DF6" w:rsidRDefault="00993DF6" w:rsidP="00D94733">
      <w:pPr>
        <w:rPr>
          <w:rFonts w:cs="Arial"/>
        </w:rPr>
      </w:pPr>
    </w:p>
    <w:p w14:paraId="342AE1AE" w14:textId="77777777" w:rsidR="007A546C" w:rsidRDefault="007A546C" w:rsidP="00D94733">
      <w:pPr>
        <w:rPr>
          <w:rFonts w:cs="Arial"/>
        </w:rPr>
      </w:pPr>
    </w:p>
    <w:p w14:paraId="6F8CB692" w14:textId="22F660FB" w:rsidR="007A546C" w:rsidRPr="00761A30" w:rsidRDefault="007A546C" w:rsidP="0060745B">
      <w:pPr>
        <w:pStyle w:val="Naslov1"/>
        <w:ind w:left="567" w:hanging="567"/>
        <w:rPr>
          <w:caps/>
        </w:rPr>
      </w:pPr>
      <w:bookmarkStart w:id="191" w:name="_Toc195017219"/>
      <w:bookmarkStart w:id="192" w:name="_Hlk190877579"/>
      <w:r w:rsidRPr="00761A30">
        <w:t>8.</w:t>
      </w:r>
      <w:r w:rsidR="0060745B">
        <w:t xml:space="preserve">      </w:t>
      </w:r>
      <w:r w:rsidRPr="00761A30">
        <w:t>MJERE OČUVANJA I ZAŠTITE KRAJOBRAZNIH I PRIRODNIH VRIJEDNOSTI I KULTURNO-POVIJESNIH CJELINA</w:t>
      </w:r>
      <w:bookmarkEnd w:id="191"/>
    </w:p>
    <w:bookmarkEnd w:id="192"/>
    <w:p w14:paraId="456ED96C" w14:textId="77777777" w:rsidR="007A546C" w:rsidRDefault="007A546C" w:rsidP="00A9389D"/>
    <w:p w14:paraId="52D989AA" w14:textId="5A67E94E" w:rsidR="00A9389D" w:rsidRPr="009A52D0" w:rsidRDefault="00A9389D" w:rsidP="00C41B4A">
      <w:pPr>
        <w:pStyle w:val="Naslov2"/>
        <w:tabs>
          <w:tab w:val="left" w:pos="567"/>
        </w:tabs>
        <w:rPr>
          <w:rFonts w:eastAsia="Times New Roman" w:cs="Arial"/>
          <w:color w:val="000000" w:themeColor="text1"/>
          <w:kern w:val="0"/>
          <w:lang w:eastAsia="hr-HR"/>
          <w14:ligatures w14:val="none"/>
        </w:rPr>
      </w:pPr>
      <w:bookmarkStart w:id="193" w:name="_Toc195017220"/>
      <w:r w:rsidRPr="009A52D0">
        <w:t>8.1.</w:t>
      </w:r>
      <w:r>
        <w:t xml:space="preserve">   </w:t>
      </w:r>
      <w:r w:rsidRPr="009A52D0">
        <w:t>MJERE OČUVANJA I ZAŠTITE KRAJOBRAZNIH VRIJEDNOSTI</w:t>
      </w:r>
      <w:bookmarkEnd w:id="193"/>
    </w:p>
    <w:p w14:paraId="50D6351F" w14:textId="77777777" w:rsidR="00A9389D" w:rsidRDefault="00A9389D" w:rsidP="00A9389D"/>
    <w:p w14:paraId="319DAD06" w14:textId="77777777" w:rsidR="00F37134" w:rsidRPr="00F37134" w:rsidRDefault="00F37134" w:rsidP="00F37134">
      <w:pPr>
        <w:keepNext/>
        <w:widowControl w:val="0"/>
        <w:tabs>
          <w:tab w:val="left" w:pos="709"/>
          <w:tab w:val="left" w:pos="1418"/>
          <w:tab w:val="left" w:pos="3686"/>
        </w:tabs>
        <w:spacing w:line="240" w:lineRule="auto"/>
        <w:jc w:val="center"/>
        <w:rPr>
          <w:rFonts w:eastAsia="Times New Roman" w:cs="Arial"/>
          <w:b/>
          <w:snapToGrid w:val="0"/>
          <w:kern w:val="0"/>
          <w14:ligatures w14:val="none"/>
        </w:rPr>
      </w:pPr>
      <w:r w:rsidRPr="00F37134">
        <w:rPr>
          <w:rFonts w:eastAsia="Times New Roman" w:cs="Arial"/>
          <w:b/>
          <w:snapToGrid w:val="0"/>
          <w:kern w:val="0"/>
          <w14:ligatures w14:val="none"/>
        </w:rPr>
        <w:t>Članak 50.</w:t>
      </w:r>
    </w:p>
    <w:p w14:paraId="75077AD5" w14:textId="77777777" w:rsidR="00F37134" w:rsidRDefault="00F37134" w:rsidP="00A9389D"/>
    <w:p w14:paraId="19554D20" w14:textId="024B9CAB" w:rsidR="007A126C" w:rsidRPr="00153574" w:rsidRDefault="007A126C" w:rsidP="007A126C">
      <w:pPr>
        <w:spacing w:line="240" w:lineRule="auto"/>
        <w:ind w:left="567" w:hanging="567"/>
        <w:rPr>
          <w:rFonts w:eastAsia="Times New Roman" w:cs="Arial"/>
          <w:snapToGrid w:val="0"/>
          <w:kern w:val="0"/>
          <w:lang w:eastAsia="hr-HR"/>
          <w14:ligatures w14:val="none"/>
        </w:rPr>
      </w:pPr>
      <w:r w:rsidRPr="00153574">
        <w:rPr>
          <w:rFonts w:eastAsia="Times New Roman" w:cs="Arial"/>
          <w:snapToGrid w:val="0"/>
          <w:kern w:val="0"/>
          <w:lang w:eastAsia="hr-HR"/>
          <w14:ligatures w14:val="none"/>
        </w:rPr>
        <w:t>(1)</w:t>
      </w:r>
      <w:r w:rsidR="00574794">
        <w:rPr>
          <w:rFonts w:eastAsia="Times New Roman" w:cs="Arial"/>
          <w:snapToGrid w:val="0"/>
          <w:kern w:val="0"/>
          <w:lang w:eastAsia="hr-HR"/>
          <w14:ligatures w14:val="none"/>
        </w:rPr>
        <w:tab/>
      </w:r>
      <w:r w:rsidRPr="00153574">
        <w:rPr>
          <w:rFonts w:eastAsia="Times New Roman" w:cs="Arial"/>
          <w:snapToGrid w:val="0"/>
          <w:kern w:val="0"/>
          <w:lang w:eastAsia="hr-HR"/>
          <w14:ligatures w14:val="none"/>
        </w:rPr>
        <w:t xml:space="preserve">Mjere zaštite krajobraznih vrijednosti temelje se na očuvanju prostora, sagledavaju se sve njegove kvalitete od prirodno-ekoloških, kulturno-povijesnih do vizualno-doživljajnih s tim da je naglasak stavljen na vizualno-doživljajnom aspektu. Važno je očuvati autentičnost i prostorni identitet krajobraza putem očuvanja njegovih ključnih obilježja i dominirajućeg karaktera. Ovisno o prepoznatim kvalitetama i osjetljivosti krajobraza, </w:t>
      </w:r>
      <w:r w:rsidRPr="00153574">
        <w:rPr>
          <w:rFonts w:eastAsia="Times New Roman" w:cs="Arial"/>
          <w:snapToGrid w:val="0"/>
          <w:kern w:val="0"/>
          <w:lang w:eastAsia="hr-HR"/>
          <w14:ligatures w14:val="none"/>
        </w:rPr>
        <w:lastRenderedPageBreak/>
        <w:t>najvrijednije krajobraze treba očuvati u izvornom obliku i namjeni i/ili pronaći modele njihove revitalizacije.</w:t>
      </w:r>
    </w:p>
    <w:p w14:paraId="787C7759" w14:textId="77777777" w:rsidR="007A126C" w:rsidRPr="00153574" w:rsidRDefault="007A126C" w:rsidP="007A126C">
      <w:pPr>
        <w:tabs>
          <w:tab w:val="left" w:pos="567"/>
        </w:tabs>
        <w:spacing w:line="240" w:lineRule="auto"/>
        <w:ind w:left="567" w:hanging="567"/>
        <w:rPr>
          <w:rFonts w:eastAsia="Times New Roman" w:cs="Arial"/>
          <w:snapToGrid w:val="0"/>
          <w:kern w:val="0"/>
          <w:lang w:eastAsia="hr-HR"/>
          <w14:ligatures w14:val="none"/>
        </w:rPr>
      </w:pPr>
      <w:r w:rsidRPr="00153574">
        <w:rPr>
          <w:rFonts w:eastAsia="Times New Roman" w:cs="Arial"/>
          <w:snapToGrid w:val="0"/>
          <w:kern w:val="0"/>
          <w:lang w:eastAsia="hr-HR"/>
          <w14:ligatures w14:val="none"/>
        </w:rPr>
        <w:t>(2)</w:t>
      </w:r>
      <w:r>
        <w:rPr>
          <w:rFonts w:eastAsia="Times New Roman" w:cs="Arial"/>
          <w:snapToGrid w:val="0"/>
          <w:kern w:val="0"/>
          <w:lang w:eastAsia="hr-HR"/>
          <w14:ligatures w14:val="none"/>
        </w:rPr>
        <w:tab/>
      </w:r>
      <w:r w:rsidRPr="00153574">
        <w:rPr>
          <w:rFonts w:eastAsia="Times New Roman" w:cs="Arial"/>
          <w:snapToGrid w:val="0"/>
          <w:kern w:val="0"/>
          <w:lang w:eastAsia="hr-HR"/>
          <w14:ligatures w14:val="none"/>
        </w:rPr>
        <w:t xml:space="preserve">Za područje Grada Koprivnice izrađena je „Krajobrazna osnova za administrativno područje  Grada Koprivnice“ (u daljnjem tekstu: Krajobrazna osnova). Krajobraznom osnovom područje Grada Koprivnice podijeljeno je na sljedeća krajobrazna područja i točke: </w:t>
      </w:r>
    </w:p>
    <w:p w14:paraId="59FB9069" w14:textId="77777777" w:rsidR="007A126C" w:rsidRPr="00153574" w:rsidRDefault="007A126C" w:rsidP="007A126C">
      <w:pPr>
        <w:numPr>
          <w:ilvl w:val="0"/>
          <w:numId w:val="74"/>
        </w:numPr>
        <w:tabs>
          <w:tab w:val="left" w:pos="567"/>
        </w:tabs>
        <w:spacing w:line="240" w:lineRule="auto"/>
        <w:ind w:left="851" w:hanging="284"/>
        <w:rPr>
          <w:rFonts w:eastAsia="Times New Roman" w:cs="Arial"/>
          <w:snapToGrid w:val="0"/>
          <w:kern w:val="0"/>
          <w:lang w:eastAsia="hr-HR"/>
          <w14:ligatures w14:val="none"/>
        </w:rPr>
      </w:pPr>
      <w:r w:rsidRPr="00153574">
        <w:rPr>
          <w:rFonts w:eastAsia="Times New Roman" w:cs="Arial"/>
          <w:snapToGrid w:val="0"/>
          <w:kern w:val="0"/>
          <w:lang w:eastAsia="hr-HR"/>
          <w14:ligatures w14:val="none"/>
        </w:rPr>
        <w:t>osobito vrijedni predjel</w:t>
      </w:r>
    </w:p>
    <w:p w14:paraId="22DFE862" w14:textId="77777777" w:rsidR="007A126C" w:rsidRPr="00153574" w:rsidRDefault="007A126C" w:rsidP="007A126C">
      <w:pPr>
        <w:numPr>
          <w:ilvl w:val="0"/>
          <w:numId w:val="74"/>
        </w:numPr>
        <w:tabs>
          <w:tab w:val="left" w:pos="1134"/>
        </w:tabs>
        <w:spacing w:line="240" w:lineRule="auto"/>
        <w:ind w:left="1134" w:hanging="283"/>
        <w:jc w:val="left"/>
        <w:rPr>
          <w:rFonts w:eastAsia="Times New Roman" w:cs="Arial"/>
          <w:snapToGrid w:val="0"/>
          <w:kern w:val="0"/>
          <w:lang w:eastAsia="hr-HR"/>
          <w14:ligatures w14:val="none"/>
        </w:rPr>
      </w:pPr>
      <w:r w:rsidRPr="00153574">
        <w:rPr>
          <w:rFonts w:eastAsia="Times New Roman" w:cs="Arial"/>
          <w:snapToGrid w:val="0"/>
          <w:kern w:val="0"/>
          <w:lang w:eastAsia="hr-HR"/>
          <w14:ligatures w14:val="none"/>
        </w:rPr>
        <w:t>kulturni (antropogeni) krajobraz</w:t>
      </w:r>
    </w:p>
    <w:p w14:paraId="02E2C216" w14:textId="77777777" w:rsidR="007A126C" w:rsidRPr="00153574" w:rsidRDefault="007A126C" w:rsidP="007A126C">
      <w:pPr>
        <w:numPr>
          <w:ilvl w:val="0"/>
          <w:numId w:val="74"/>
        </w:numPr>
        <w:tabs>
          <w:tab w:val="left" w:pos="993"/>
        </w:tabs>
        <w:spacing w:line="240" w:lineRule="auto"/>
        <w:ind w:left="851" w:hanging="284"/>
        <w:jc w:val="left"/>
        <w:rPr>
          <w:rFonts w:eastAsia="Times New Roman" w:cs="Arial"/>
          <w:snapToGrid w:val="0"/>
          <w:kern w:val="0"/>
          <w:lang w:eastAsia="hr-HR"/>
          <w14:ligatures w14:val="none"/>
        </w:rPr>
      </w:pPr>
      <w:proofErr w:type="spellStart"/>
      <w:r w:rsidRPr="00153574">
        <w:rPr>
          <w:rFonts w:eastAsia="Times New Roman" w:cs="Arial"/>
          <w:snapToGrid w:val="0"/>
          <w:kern w:val="0"/>
          <w:lang w:eastAsia="hr-HR"/>
          <w14:ligatures w14:val="none"/>
        </w:rPr>
        <w:t>vizurne</w:t>
      </w:r>
      <w:proofErr w:type="spellEnd"/>
      <w:r w:rsidRPr="00153574">
        <w:rPr>
          <w:rFonts w:eastAsia="Times New Roman" w:cs="Arial"/>
          <w:snapToGrid w:val="0"/>
          <w:kern w:val="0"/>
          <w:lang w:eastAsia="hr-HR"/>
          <w14:ligatures w14:val="none"/>
        </w:rPr>
        <w:t xml:space="preserve"> točke i potezi</w:t>
      </w:r>
    </w:p>
    <w:p w14:paraId="503C683C" w14:textId="77777777" w:rsidR="007A126C" w:rsidRPr="00153574" w:rsidRDefault="007A126C" w:rsidP="007A126C">
      <w:pPr>
        <w:numPr>
          <w:ilvl w:val="0"/>
          <w:numId w:val="74"/>
        </w:numPr>
        <w:tabs>
          <w:tab w:val="left" w:pos="993"/>
        </w:tabs>
        <w:spacing w:line="240" w:lineRule="auto"/>
        <w:ind w:left="851" w:hanging="284"/>
        <w:jc w:val="left"/>
        <w:rPr>
          <w:rFonts w:eastAsia="Times New Roman" w:cs="Arial"/>
          <w:snapToGrid w:val="0"/>
          <w:kern w:val="0"/>
          <w:lang w:eastAsia="hr-HR"/>
          <w14:ligatures w14:val="none"/>
        </w:rPr>
      </w:pPr>
      <w:r w:rsidRPr="00153574">
        <w:rPr>
          <w:rFonts w:eastAsia="Times New Roman" w:cs="Arial"/>
          <w:snapToGrid w:val="0"/>
          <w:kern w:val="0"/>
          <w:lang w:eastAsia="hr-HR"/>
          <w14:ligatures w14:val="none"/>
        </w:rPr>
        <w:t>značajni krajobraz</w:t>
      </w:r>
    </w:p>
    <w:p w14:paraId="3877A003" w14:textId="77777777" w:rsidR="007A126C" w:rsidRPr="00153574" w:rsidRDefault="007A126C" w:rsidP="007A126C">
      <w:pPr>
        <w:numPr>
          <w:ilvl w:val="0"/>
          <w:numId w:val="74"/>
        </w:numPr>
        <w:tabs>
          <w:tab w:val="left" w:pos="993"/>
        </w:tabs>
        <w:spacing w:line="240" w:lineRule="auto"/>
        <w:ind w:left="851" w:hanging="284"/>
        <w:jc w:val="left"/>
        <w:rPr>
          <w:rFonts w:eastAsia="Times New Roman" w:cs="Arial"/>
          <w:snapToGrid w:val="0"/>
          <w:kern w:val="0"/>
          <w:lang w:eastAsia="hr-HR"/>
          <w14:ligatures w14:val="none"/>
        </w:rPr>
      </w:pPr>
      <w:r w:rsidRPr="00153574">
        <w:rPr>
          <w:rFonts w:eastAsia="Times New Roman" w:cs="Arial"/>
          <w:snapToGrid w:val="0"/>
          <w:kern w:val="0"/>
          <w:lang w:eastAsia="hr-HR"/>
          <w14:ligatures w14:val="none"/>
        </w:rPr>
        <w:t>degradirani krajobraz.</w:t>
      </w:r>
    </w:p>
    <w:p w14:paraId="6042783E" w14:textId="080F363C" w:rsidR="007A126C" w:rsidRPr="00153574" w:rsidRDefault="007A126C" w:rsidP="007A126C">
      <w:pPr>
        <w:shd w:val="clear" w:color="auto" w:fill="FFFFFF"/>
        <w:spacing w:line="240" w:lineRule="auto"/>
        <w:ind w:left="567" w:right="15" w:hanging="567"/>
        <w:contextualSpacing/>
        <w:rPr>
          <w:rFonts w:eastAsia="Calibri" w:cs="Arial"/>
          <w:spacing w:val="-2"/>
          <w:w w:val="95"/>
          <w:kern w:val="0"/>
          <w:lang w:eastAsia="hr-HR"/>
          <w14:ligatures w14:val="none"/>
        </w:rPr>
      </w:pPr>
      <w:r w:rsidRPr="00153574">
        <w:rPr>
          <w:rFonts w:eastAsia="Times New Roman" w:cs="Arial"/>
          <w:kern w:val="0"/>
          <w:lang w:eastAsia="hr-HR"/>
          <w14:ligatures w14:val="none"/>
        </w:rPr>
        <w:t>(3)</w:t>
      </w:r>
      <w:bookmarkStart w:id="194" w:name="_Hlk177298342"/>
      <w:r w:rsidR="00C33DB1">
        <w:rPr>
          <w:rFonts w:eastAsia="Times New Roman" w:cs="Arial"/>
          <w:kern w:val="0"/>
          <w:lang w:eastAsia="hr-HR"/>
          <w14:ligatures w14:val="none"/>
        </w:rPr>
        <w:tab/>
      </w:r>
      <w:r w:rsidRPr="00153574">
        <w:rPr>
          <w:rFonts w:eastAsia="Times New Roman" w:cs="Arial"/>
          <w:kern w:val="0"/>
          <w:lang w:eastAsia="hr-HR"/>
          <w14:ligatures w14:val="none"/>
        </w:rPr>
        <w:t xml:space="preserve">Za krajobrazna područja i točke iz stavka 2. ovog članka određene su </w:t>
      </w:r>
      <w:r w:rsidRPr="00153574">
        <w:rPr>
          <w:rFonts w:eastAsia="Times New Roman" w:cs="Arial"/>
          <w:b/>
          <w:bCs/>
          <w:kern w:val="0"/>
          <w:lang w:eastAsia="hr-HR"/>
          <w14:ligatures w14:val="none"/>
        </w:rPr>
        <w:t xml:space="preserve">smjernice za očuvanje, planiranje i upravljanje krajobrazom. </w:t>
      </w:r>
      <w:r w:rsidRPr="00153574">
        <w:rPr>
          <w:rFonts w:eastAsia="Times New Roman" w:cs="Arial"/>
          <w:snapToGrid w:val="0"/>
          <w:kern w:val="0"/>
          <w:lang w:eastAsia="hr-HR"/>
          <w14:ligatures w14:val="none"/>
        </w:rPr>
        <w:t xml:space="preserve">Smjernice za očuvanje, planiranje i upravljanje krajobraza preuzete su iz Krajobrazne osnove te </w:t>
      </w:r>
      <w:r w:rsidRPr="00153574">
        <w:rPr>
          <w:rFonts w:eastAsia="Calibri" w:cs="Arial"/>
          <w:spacing w:val="-2"/>
          <w:w w:val="95"/>
          <w:kern w:val="0"/>
          <w:lang w:eastAsia="hr-HR"/>
          <w14:ligatures w14:val="none"/>
        </w:rPr>
        <w:t>predlažu niz konkretnih preporuka kojima će se unaprijediti svijest o krajobrazima, poboljšati njihovo očuvanje te ojačati postupci planiranja i održivog upravljanja krajobrazom na područja GUP-a.</w:t>
      </w:r>
    </w:p>
    <w:bookmarkEnd w:id="194"/>
    <w:p w14:paraId="710BC49A" w14:textId="1549080F" w:rsidR="007A126C" w:rsidRPr="0089068B" w:rsidRDefault="007A126C" w:rsidP="007A126C">
      <w:pPr>
        <w:spacing w:line="240" w:lineRule="auto"/>
        <w:ind w:left="567" w:hanging="567"/>
        <w:rPr>
          <w:rFonts w:eastAsia="Calibri" w:cs="Arial"/>
          <w:noProof/>
          <w:kern w:val="0"/>
          <w:lang w:eastAsia="hr-HR"/>
          <w14:ligatures w14:val="none"/>
        </w:rPr>
      </w:pPr>
      <w:r w:rsidRPr="00153574">
        <w:rPr>
          <w:rFonts w:eastAsia="Times New Roman" w:cs="Arial"/>
          <w:snapToGrid w:val="0"/>
          <w:kern w:val="0"/>
          <w:lang w:eastAsia="hr-HR"/>
          <w14:ligatures w14:val="none"/>
        </w:rPr>
        <w:t xml:space="preserve">(4)   Krajobrazna područja i točke </w:t>
      </w:r>
      <w:r w:rsidRPr="00153574">
        <w:rPr>
          <w:rFonts w:eastAsia="Calibri" w:cs="Arial"/>
          <w:noProof/>
          <w:snapToGrid w:val="0"/>
          <w:kern w:val="0"/>
          <w:lang w:eastAsia="hr-HR"/>
          <w14:ligatures w14:val="none"/>
        </w:rPr>
        <w:t xml:space="preserve">koji se nalaze unutar područja GUP-a </w:t>
      </w:r>
      <w:r w:rsidRPr="00153574">
        <w:rPr>
          <w:rFonts w:eastAsia="Times New Roman" w:cs="Arial"/>
          <w:snapToGrid w:val="0"/>
          <w:kern w:val="0"/>
          <w:lang w:eastAsia="hr-HR"/>
          <w14:ligatures w14:val="none"/>
        </w:rPr>
        <w:t xml:space="preserve">prikazana su na kartografskom prikazu </w:t>
      </w:r>
      <w:r w:rsidRPr="00153574">
        <w:rPr>
          <w:rFonts w:eastAsia="Calibri" w:cs="Arial"/>
          <w:noProof/>
          <w:kern w:val="0"/>
          <w:lang w:eastAsia="hr-HR"/>
          <w14:ligatures w14:val="none"/>
        </w:rPr>
        <w:t>broj „4B UVJETI ZA KORIŠTENJE, UREĐENJE i ZAŠTITU PROSTORA, Područja primjene posebnih mjera uređenja i zaštite – Kulturna dobra i krajobraz“ u M 1:5.000.</w:t>
      </w:r>
    </w:p>
    <w:p w14:paraId="2A5BA853" w14:textId="77777777" w:rsidR="007A126C" w:rsidRDefault="007A126C" w:rsidP="00A9389D"/>
    <w:p w14:paraId="030852CB" w14:textId="70BCDD5C" w:rsidR="00FB673C" w:rsidRPr="00962716" w:rsidRDefault="00FB673C" w:rsidP="00FB673C">
      <w:pPr>
        <w:pStyle w:val="Naslov3"/>
        <w:rPr>
          <w:snapToGrid w:val="0"/>
          <w:lang w:eastAsia="hr-HR"/>
        </w:rPr>
      </w:pPr>
      <w:bookmarkStart w:id="195" w:name="_Toc195017221"/>
      <w:r w:rsidRPr="00962716">
        <w:rPr>
          <w:snapToGrid w:val="0"/>
          <w:lang w:eastAsia="hr-HR"/>
        </w:rPr>
        <w:t>Osobito vrijedni predjeli</w:t>
      </w:r>
      <w:bookmarkEnd w:id="195"/>
    </w:p>
    <w:p w14:paraId="715CEC84" w14:textId="77777777" w:rsidR="00FB673C" w:rsidRPr="00962716" w:rsidRDefault="00FB673C" w:rsidP="00FB673C">
      <w:pPr>
        <w:tabs>
          <w:tab w:val="left" w:pos="0"/>
        </w:tabs>
        <w:spacing w:line="240" w:lineRule="auto"/>
        <w:ind w:right="-1"/>
        <w:rPr>
          <w:rFonts w:eastAsia="Times New Roman" w:cs="Arial"/>
          <w:kern w:val="0"/>
          <w:lang w:eastAsia="hr-HR"/>
          <w14:ligatures w14:val="none"/>
        </w:rPr>
      </w:pPr>
    </w:p>
    <w:p w14:paraId="14EA7BB2" w14:textId="77777777" w:rsidR="00FB673C" w:rsidRPr="00962716" w:rsidRDefault="00FB673C" w:rsidP="00FB673C">
      <w:pPr>
        <w:keepNext/>
        <w:widowControl w:val="0"/>
        <w:tabs>
          <w:tab w:val="left" w:pos="709"/>
          <w:tab w:val="left" w:pos="1418"/>
          <w:tab w:val="left" w:pos="3686"/>
        </w:tabs>
        <w:spacing w:line="240" w:lineRule="auto"/>
        <w:jc w:val="center"/>
        <w:rPr>
          <w:rFonts w:eastAsia="Times New Roman" w:cs="Arial"/>
          <w:b/>
          <w:snapToGrid w:val="0"/>
          <w:kern w:val="0"/>
          <w14:ligatures w14:val="none"/>
        </w:rPr>
      </w:pPr>
      <w:r w:rsidRPr="00962716">
        <w:rPr>
          <w:rFonts w:eastAsia="Times New Roman" w:cs="Arial"/>
          <w:b/>
          <w:snapToGrid w:val="0"/>
          <w:kern w:val="0"/>
          <w14:ligatures w14:val="none"/>
        </w:rPr>
        <w:t>Članak 50.a</w:t>
      </w:r>
    </w:p>
    <w:p w14:paraId="029809E6" w14:textId="77777777" w:rsidR="00FB673C" w:rsidRPr="00962716" w:rsidRDefault="00FB673C" w:rsidP="00FB673C">
      <w:pPr>
        <w:tabs>
          <w:tab w:val="left" w:pos="0"/>
        </w:tabs>
        <w:spacing w:line="240" w:lineRule="auto"/>
        <w:ind w:right="-1"/>
        <w:rPr>
          <w:rFonts w:eastAsia="Times New Roman" w:cs="Arial"/>
          <w:kern w:val="0"/>
          <w:lang w:eastAsia="hr-HR"/>
          <w14:ligatures w14:val="none"/>
        </w:rPr>
      </w:pPr>
    </w:p>
    <w:p w14:paraId="1DC072CE" w14:textId="77777777" w:rsidR="00FB673C" w:rsidRPr="00962716" w:rsidRDefault="00FB673C" w:rsidP="00FB673C">
      <w:pPr>
        <w:spacing w:line="240" w:lineRule="auto"/>
        <w:ind w:left="567" w:hanging="567"/>
        <w:rPr>
          <w:rFonts w:eastAsia="Times New Roman" w:cs="Arial"/>
          <w:snapToGrid w:val="0"/>
          <w:kern w:val="0"/>
          <w:lang w:eastAsia="hr-HR"/>
          <w14:ligatures w14:val="none"/>
        </w:rPr>
      </w:pPr>
      <w:r w:rsidRPr="00962716">
        <w:rPr>
          <w:rFonts w:eastAsia="Times New Roman" w:cs="Arial"/>
          <w:snapToGrid w:val="0"/>
          <w:kern w:val="0"/>
          <w:lang w:eastAsia="hr-HR"/>
          <w14:ligatures w14:val="none"/>
        </w:rPr>
        <w:t>(1)</w:t>
      </w:r>
      <w:r w:rsidRPr="00962716">
        <w:rPr>
          <w:rFonts w:eastAsia="Times New Roman" w:cs="Arial"/>
          <w:snapToGrid w:val="0"/>
          <w:kern w:val="0"/>
          <w:lang w:eastAsia="hr-HR"/>
          <w14:ligatures w14:val="none"/>
        </w:rPr>
        <w:tab/>
        <w:t xml:space="preserve">Krajobraznom osnovom određeni su </w:t>
      </w:r>
      <w:r w:rsidRPr="00962716">
        <w:rPr>
          <w:rFonts w:eastAsia="Times New Roman" w:cs="Arial"/>
          <w:b/>
          <w:bCs/>
          <w:snapToGrid w:val="0"/>
          <w:kern w:val="0"/>
          <w:lang w:eastAsia="hr-HR"/>
          <w14:ligatures w14:val="none"/>
        </w:rPr>
        <w:t>osobito vrijedni predjeli</w:t>
      </w:r>
      <w:r w:rsidRPr="00962716">
        <w:rPr>
          <w:rFonts w:eastAsia="Times New Roman" w:cs="Arial"/>
          <w:snapToGrid w:val="0"/>
          <w:kern w:val="0"/>
          <w:lang w:eastAsia="hr-HR"/>
          <w14:ligatures w14:val="none"/>
        </w:rPr>
        <w:t xml:space="preserve"> na području Grada Koprivnice koje je potrebno čuvati sukladno ovom GUP-u.</w:t>
      </w:r>
    </w:p>
    <w:p w14:paraId="7B010FCB" w14:textId="77777777" w:rsidR="00FB673C" w:rsidRPr="00962716" w:rsidRDefault="00FB673C" w:rsidP="00FB673C">
      <w:pPr>
        <w:spacing w:line="240" w:lineRule="auto"/>
        <w:rPr>
          <w:rFonts w:eastAsia="Times New Roman" w:cs="Arial"/>
          <w:snapToGrid w:val="0"/>
          <w:kern w:val="0"/>
          <w:lang w:eastAsia="hr-HR"/>
          <w14:ligatures w14:val="none"/>
        </w:rPr>
      </w:pPr>
      <w:r w:rsidRPr="00962716">
        <w:rPr>
          <w:rFonts w:eastAsia="Times New Roman" w:cs="Arial"/>
          <w:snapToGrid w:val="0"/>
          <w:kern w:val="0"/>
          <w:lang w:eastAsia="hr-HR"/>
          <w14:ligatures w14:val="none"/>
        </w:rPr>
        <w:t xml:space="preserve">(2)     Osobito vrijedni predjel na području GUP-a je: </w:t>
      </w:r>
    </w:p>
    <w:p w14:paraId="72C7D01C" w14:textId="77777777" w:rsidR="00FB673C" w:rsidRPr="00962716" w:rsidRDefault="00FB673C" w:rsidP="00FB673C">
      <w:pPr>
        <w:numPr>
          <w:ilvl w:val="0"/>
          <w:numId w:val="74"/>
        </w:numPr>
        <w:tabs>
          <w:tab w:val="left" w:pos="851"/>
        </w:tabs>
        <w:spacing w:line="240" w:lineRule="auto"/>
        <w:ind w:left="851" w:hanging="284"/>
        <w:rPr>
          <w:rFonts w:eastAsia="Times New Roman" w:cs="Arial"/>
          <w:b/>
          <w:bCs/>
          <w:snapToGrid w:val="0"/>
          <w:kern w:val="0"/>
          <w:lang w:eastAsia="hr-HR"/>
          <w14:ligatures w14:val="none"/>
        </w:rPr>
      </w:pPr>
      <w:r w:rsidRPr="00962716">
        <w:rPr>
          <w:rFonts w:eastAsia="Times New Roman" w:cs="Arial"/>
          <w:b/>
          <w:bCs/>
          <w:snapToGrid w:val="0"/>
          <w:kern w:val="0"/>
          <w:lang w:eastAsia="hr-HR"/>
          <w14:ligatures w14:val="none"/>
        </w:rPr>
        <w:t>kulturni (antropogeni) krajobraz</w:t>
      </w:r>
    </w:p>
    <w:p w14:paraId="7687BBA1" w14:textId="77777777" w:rsidR="00FB673C" w:rsidRPr="00962716" w:rsidRDefault="00FB673C" w:rsidP="00FB673C">
      <w:pPr>
        <w:numPr>
          <w:ilvl w:val="0"/>
          <w:numId w:val="75"/>
        </w:numPr>
        <w:tabs>
          <w:tab w:val="left" w:pos="1134"/>
        </w:tabs>
        <w:spacing w:line="240" w:lineRule="auto"/>
        <w:ind w:left="1134" w:hanging="283"/>
        <w:rPr>
          <w:rFonts w:eastAsia="Times New Roman" w:cs="Arial"/>
          <w:snapToGrid w:val="0"/>
          <w:kern w:val="0"/>
          <w:lang w:eastAsia="hr-HR"/>
          <w14:ligatures w14:val="none"/>
        </w:rPr>
      </w:pPr>
      <w:r w:rsidRPr="00962716">
        <w:rPr>
          <w:rFonts w:eastAsia="Times New Roman" w:cs="Arial"/>
          <w:snapToGrid w:val="0"/>
          <w:kern w:val="0"/>
          <w:lang w:eastAsia="hr-HR"/>
          <w14:ligatures w14:val="none"/>
        </w:rPr>
        <w:t>Kulturno-povijesna cjelina Koprivnice.</w:t>
      </w:r>
    </w:p>
    <w:p w14:paraId="5035FA43" w14:textId="77777777" w:rsidR="00FB673C" w:rsidRPr="00962716" w:rsidRDefault="00FB673C" w:rsidP="00FB673C">
      <w:pPr>
        <w:spacing w:line="240" w:lineRule="auto"/>
        <w:ind w:left="567" w:hanging="567"/>
        <w:rPr>
          <w:rFonts w:eastAsia="Times New Roman" w:cs="Arial"/>
          <w:kern w:val="0"/>
          <w:lang w:eastAsia="hr-HR"/>
          <w14:ligatures w14:val="none"/>
        </w:rPr>
      </w:pPr>
      <w:r w:rsidRPr="00962716">
        <w:rPr>
          <w:rFonts w:eastAsia="Times New Roman" w:cs="Arial"/>
          <w:snapToGrid w:val="0"/>
          <w:kern w:val="0"/>
          <w:lang w:eastAsia="hr-HR"/>
          <w14:ligatures w14:val="none"/>
        </w:rPr>
        <w:t xml:space="preserve">(3) </w:t>
      </w:r>
      <w:r w:rsidRPr="00962716">
        <w:rPr>
          <w:rFonts w:eastAsia="Times New Roman" w:cs="Arial"/>
          <w:snapToGrid w:val="0"/>
          <w:kern w:val="0"/>
          <w:lang w:eastAsia="hr-HR"/>
          <w14:ligatures w14:val="none"/>
        </w:rPr>
        <w:tab/>
        <w:t xml:space="preserve">Osobito vrijedni predjel označen je pod rednim brojem, kako je prikazano u stavku 2. ovog članka, na kartografskom prikazu </w:t>
      </w:r>
      <w:r w:rsidRPr="00962716">
        <w:rPr>
          <w:rFonts w:eastAsia="Calibri" w:cs="Arial"/>
          <w:noProof/>
          <w:kern w:val="0"/>
          <w:lang w:eastAsia="hr-HR"/>
          <w14:ligatures w14:val="none"/>
        </w:rPr>
        <w:t>broj „4B UVJETI ZA KORIŠTENJE, UREĐENJE i ZAŠTITU PROSTORA, Područja primjene posebnih mjera uređenja i zaštite – Kulturna dobra i krajobraz“ u M 1:5.000.</w:t>
      </w:r>
    </w:p>
    <w:p w14:paraId="41CEB009" w14:textId="77777777" w:rsidR="00FB673C" w:rsidRPr="00962716" w:rsidRDefault="00FB673C" w:rsidP="00FB673C">
      <w:pPr>
        <w:tabs>
          <w:tab w:val="left" w:pos="142"/>
        </w:tabs>
        <w:spacing w:line="240" w:lineRule="auto"/>
        <w:ind w:left="567" w:hanging="567"/>
        <w:rPr>
          <w:rFonts w:eastAsia="Times New Roman" w:cs="Arial"/>
          <w:kern w:val="0"/>
          <w:lang w:eastAsia="hr-HR"/>
          <w14:ligatures w14:val="none"/>
        </w:rPr>
      </w:pPr>
      <w:r w:rsidRPr="00962716">
        <w:rPr>
          <w:rFonts w:eastAsia="Times New Roman" w:cs="Arial"/>
          <w:kern w:val="0"/>
          <w:lang w:eastAsia="hr-HR"/>
          <w14:ligatures w14:val="none"/>
        </w:rPr>
        <w:t>(4)</w:t>
      </w:r>
      <w:r>
        <w:rPr>
          <w:rFonts w:eastAsia="Times New Roman" w:cs="Arial"/>
          <w:kern w:val="0"/>
          <w:lang w:eastAsia="hr-HR"/>
          <w14:ligatures w14:val="none"/>
        </w:rPr>
        <w:tab/>
      </w:r>
      <w:r w:rsidRPr="00962716">
        <w:rPr>
          <w:rFonts w:eastAsia="Times New Roman" w:cs="Arial"/>
          <w:b/>
          <w:bCs/>
          <w:kern w:val="0"/>
          <w:lang w:eastAsia="hr-HR"/>
          <w14:ligatures w14:val="none"/>
        </w:rPr>
        <w:t xml:space="preserve">Smjernice za očuvanje, planiranje i upravljanje kulturnim (antropogenim) krajobrazima </w:t>
      </w:r>
      <w:r w:rsidRPr="00962716">
        <w:rPr>
          <w:rFonts w:eastAsia="Times New Roman" w:cs="Arial"/>
          <w:kern w:val="0"/>
          <w:lang w:eastAsia="hr-HR"/>
          <w14:ligatures w14:val="none"/>
        </w:rPr>
        <w:t>na području GUP-a sljedeće su:</w:t>
      </w:r>
    </w:p>
    <w:p w14:paraId="31441EFD" w14:textId="77777777" w:rsidR="00FB673C" w:rsidRPr="00962716" w:rsidRDefault="00FB673C" w:rsidP="00FB673C">
      <w:pPr>
        <w:numPr>
          <w:ilvl w:val="0"/>
          <w:numId w:val="76"/>
        </w:numPr>
        <w:tabs>
          <w:tab w:val="left" w:pos="567"/>
        </w:tabs>
        <w:spacing w:after="160" w:line="240" w:lineRule="auto"/>
        <w:ind w:left="851" w:hanging="284"/>
        <w:contextualSpacing/>
        <w:rPr>
          <w:rFonts w:eastAsia="Calibri" w:cs="Arial"/>
          <w:spacing w:val="-2"/>
          <w:w w:val="95"/>
          <w:kern w:val="0"/>
          <w:lang w:eastAsia="hr-HR"/>
          <w14:ligatures w14:val="none"/>
        </w:rPr>
      </w:pPr>
      <w:r w:rsidRPr="00962716">
        <w:rPr>
          <w:rFonts w:eastAsia="Calibri" w:cs="Arial"/>
          <w:spacing w:val="-2"/>
          <w:w w:val="95"/>
          <w:kern w:val="0"/>
          <w:lang w:eastAsia="hr-HR"/>
          <w14:ligatures w14:val="none"/>
        </w:rPr>
        <w:t>smjernice za kulturna dobra na području GUP-a određena su u poglavlju 8.2. Mjere očuvanja i zaštite kulturno-povijesnih cjelina i građevina</w:t>
      </w:r>
    </w:p>
    <w:p w14:paraId="1D65A1F6" w14:textId="77777777" w:rsidR="00FB673C" w:rsidRPr="00962716" w:rsidRDefault="00FB673C" w:rsidP="00FB673C">
      <w:pPr>
        <w:numPr>
          <w:ilvl w:val="0"/>
          <w:numId w:val="76"/>
        </w:numPr>
        <w:tabs>
          <w:tab w:val="left" w:pos="567"/>
        </w:tabs>
        <w:spacing w:after="160" w:line="240" w:lineRule="auto"/>
        <w:ind w:left="851" w:hanging="284"/>
        <w:contextualSpacing/>
        <w:rPr>
          <w:rFonts w:eastAsia="Calibri" w:cs="Arial"/>
          <w:spacing w:val="-2"/>
          <w:w w:val="95"/>
          <w:kern w:val="0"/>
          <w:lang w:eastAsia="hr-HR"/>
          <w14:ligatures w14:val="none"/>
        </w:rPr>
      </w:pPr>
      <w:r w:rsidRPr="00962716">
        <w:rPr>
          <w:rFonts w:eastAsia="Calibri" w:cs="Arial"/>
          <w:spacing w:val="-2"/>
          <w:w w:val="95"/>
          <w:kern w:val="0"/>
          <w:lang w:eastAsia="hr-HR"/>
          <w14:ligatures w14:val="none"/>
        </w:rPr>
        <w:t>u procesima planiranja, naselja sagledavati u sintezi s njegovim prirodnim uvjetima smještaja i funkcijskim (prirodnim, gospodarskim, turističkim i drugim) odnosima s okolinom,</w:t>
      </w:r>
    </w:p>
    <w:p w14:paraId="5F0309DF" w14:textId="77777777" w:rsidR="00FB673C" w:rsidRPr="00962716" w:rsidRDefault="00FB673C" w:rsidP="00FB673C">
      <w:pPr>
        <w:numPr>
          <w:ilvl w:val="0"/>
          <w:numId w:val="76"/>
        </w:numPr>
        <w:tabs>
          <w:tab w:val="left" w:pos="567"/>
        </w:tabs>
        <w:spacing w:after="160" w:line="240" w:lineRule="auto"/>
        <w:ind w:left="851" w:hanging="284"/>
        <w:contextualSpacing/>
        <w:rPr>
          <w:rFonts w:eastAsia="Calibri" w:cs="Arial"/>
          <w:spacing w:val="-2"/>
          <w:w w:val="95"/>
          <w:kern w:val="0"/>
          <w:lang w:eastAsia="hr-HR"/>
          <w14:ligatures w14:val="none"/>
        </w:rPr>
      </w:pPr>
      <w:r w:rsidRPr="00962716">
        <w:rPr>
          <w:rFonts w:eastAsia="Calibri" w:cs="Arial"/>
          <w:spacing w:val="-2"/>
          <w:w w:val="95"/>
          <w:kern w:val="0"/>
          <w:lang w:eastAsia="hr-HR"/>
          <w14:ligatures w14:val="none"/>
        </w:rPr>
        <w:t>treba poštivati urbane morfološke uzorke pripadajućeg ambijenta u pogledu gustoće i visine gradnje, odnosa zelenila i izgrađenosti na građevnoj čestici, pozicije zgrade u odnosu na javne komunikacije, oblikovanja ograde, uređenja okućnice</w:t>
      </w:r>
    </w:p>
    <w:p w14:paraId="129E8FFF" w14:textId="77777777" w:rsidR="00FB673C" w:rsidRPr="00962716" w:rsidRDefault="00FB673C" w:rsidP="00FB673C">
      <w:pPr>
        <w:numPr>
          <w:ilvl w:val="0"/>
          <w:numId w:val="76"/>
        </w:numPr>
        <w:tabs>
          <w:tab w:val="left" w:pos="567"/>
        </w:tabs>
        <w:spacing w:after="160" w:line="240" w:lineRule="auto"/>
        <w:ind w:left="851" w:hanging="284"/>
        <w:contextualSpacing/>
        <w:rPr>
          <w:rFonts w:eastAsia="Calibri" w:cs="Arial"/>
          <w:spacing w:val="-2"/>
          <w:w w:val="95"/>
          <w:kern w:val="0"/>
          <w:lang w:eastAsia="hr-HR"/>
          <w14:ligatures w14:val="none"/>
        </w:rPr>
      </w:pPr>
      <w:r w:rsidRPr="00962716">
        <w:rPr>
          <w:rFonts w:eastAsia="Calibri" w:cs="Arial"/>
          <w:noProof/>
          <w:w w:val="95"/>
          <w:kern w:val="0"/>
          <w:lang w:eastAsia="hr-HR"/>
          <w14:ligatures w14:val="none"/>
        </w:rPr>
        <w:t>poštivati principe postavljanja građevina u odnosu na susjedne građevine, gabarite, elemente arhitektonskog oblikovanja, materijale, boje, uređenje okućnice i slično</w:t>
      </w:r>
    </w:p>
    <w:p w14:paraId="6806F743" w14:textId="77777777" w:rsidR="00FB673C" w:rsidRPr="00962716" w:rsidRDefault="00FB673C" w:rsidP="00FB673C">
      <w:pPr>
        <w:numPr>
          <w:ilvl w:val="0"/>
          <w:numId w:val="76"/>
        </w:numPr>
        <w:tabs>
          <w:tab w:val="left" w:pos="567"/>
        </w:tabs>
        <w:spacing w:after="160" w:line="240" w:lineRule="auto"/>
        <w:ind w:left="851" w:hanging="284"/>
        <w:contextualSpacing/>
        <w:rPr>
          <w:rFonts w:eastAsia="Calibri" w:cs="Arial"/>
          <w:spacing w:val="-2"/>
          <w:w w:val="95"/>
          <w:kern w:val="0"/>
          <w:lang w:eastAsia="hr-HR"/>
          <w14:ligatures w14:val="none"/>
        </w:rPr>
      </w:pPr>
      <w:r w:rsidRPr="00962716">
        <w:rPr>
          <w:rFonts w:eastAsia="Calibri" w:cs="Arial"/>
          <w:spacing w:val="-2"/>
          <w:w w:val="95"/>
          <w:kern w:val="0"/>
          <w:lang w:eastAsia="hr-HR"/>
          <w14:ligatures w14:val="none"/>
        </w:rPr>
        <w:t>s krajobraznog aspekta preporuča se gradnja ugostiteljsko-turističkih građevina na način da se što bolje integriraju u okolni krajobraz</w:t>
      </w:r>
    </w:p>
    <w:p w14:paraId="6E48A612" w14:textId="77777777" w:rsidR="00FB673C" w:rsidRPr="00962716" w:rsidRDefault="00FB673C" w:rsidP="00FB673C">
      <w:pPr>
        <w:numPr>
          <w:ilvl w:val="0"/>
          <w:numId w:val="76"/>
        </w:numPr>
        <w:tabs>
          <w:tab w:val="left" w:pos="567"/>
        </w:tabs>
        <w:spacing w:after="160" w:line="240" w:lineRule="auto"/>
        <w:ind w:left="851" w:hanging="284"/>
        <w:contextualSpacing/>
        <w:rPr>
          <w:rFonts w:eastAsia="Calibri" w:cs="Arial"/>
          <w:spacing w:val="-2"/>
          <w:w w:val="95"/>
          <w:kern w:val="0"/>
          <w:lang w:eastAsia="hr-HR"/>
          <w14:ligatures w14:val="none"/>
        </w:rPr>
      </w:pPr>
      <w:r w:rsidRPr="00962716">
        <w:rPr>
          <w:rFonts w:eastAsia="Calibri" w:cs="Arial"/>
          <w:spacing w:val="-2"/>
          <w:w w:val="95"/>
          <w:kern w:val="0"/>
          <w:lang w:eastAsia="hr-HR"/>
          <w14:ligatures w14:val="none"/>
        </w:rPr>
        <w:t>kod gradnje novih građevina primijeniti elemente održive gradnje te koje se svojim mjerilom, formom, bojom i materijalima treba što više uklopiti u okolni krajobraz</w:t>
      </w:r>
    </w:p>
    <w:p w14:paraId="7417ED7B" w14:textId="77777777" w:rsidR="00FB673C" w:rsidRPr="00962716" w:rsidRDefault="00FB673C" w:rsidP="00FB673C">
      <w:pPr>
        <w:numPr>
          <w:ilvl w:val="0"/>
          <w:numId w:val="76"/>
        </w:numPr>
        <w:tabs>
          <w:tab w:val="left" w:pos="567"/>
        </w:tabs>
        <w:spacing w:after="160" w:line="240" w:lineRule="auto"/>
        <w:ind w:left="851" w:hanging="284"/>
        <w:contextualSpacing/>
        <w:rPr>
          <w:rFonts w:eastAsia="Calibri" w:cs="Arial"/>
          <w:spacing w:val="-2"/>
          <w:w w:val="95"/>
          <w:kern w:val="0"/>
          <w:lang w:eastAsia="hr-HR"/>
          <w14:ligatures w14:val="none"/>
        </w:rPr>
      </w:pPr>
      <w:r w:rsidRPr="00962716">
        <w:rPr>
          <w:rFonts w:eastAsia="Calibri" w:cs="Arial"/>
          <w:spacing w:val="-2"/>
          <w:w w:val="95"/>
          <w:kern w:val="0"/>
          <w:lang w:eastAsia="hr-HR"/>
          <w14:ligatures w14:val="none"/>
        </w:rPr>
        <w:t>za unaprjeđenje postojećih i pri planiranju novih sportsko-rekreacijskih područja potrebno ih je urediti kao zelene zone s visokom vegetacijom i po mogućnosti urediti kao javne zelene površine</w:t>
      </w:r>
    </w:p>
    <w:p w14:paraId="54FE8C15" w14:textId="77777777" w:rsidR="00FB673C" w:rsidRPr="00962716" w:rsidRDefault="00FB673C" w:rsidP="00FB673C">
      <w:pPr>
        <w:numPr>
          <w:ilvl w:val="0"/>
          <w:numId w:val="76"/>
        </w:numPr>
        <w:tabs>
          <w:tab w:val="left" w:pos="567"/>
        </w:tabs>
        <w:spacing w:after="160" w:line="240" w:lineRule="auto"/>
        <w:ind w:left="851" w:hanging="284"/>
        <w:contextualSpacing/>
        <w:rPr>
          <w:rFonts w:eastAsia="Calibri" w:cs="Arial"/>
          <w:spacing w:val="-2"/>
          <w:w w:val="95"/>
          <w:kern w:val="0"/>
          <w:lang w:eastAsia="hr-HR"/>
          <w14:ligatures w14:val="none"/>
        </w:rPr>
      </w:pPr>
      <w:r w:rsidRPr="00962716">
        <w:rPr>
          <w:rFonts w:eastAsia="Calibri" w:cs="Arial"/>
          <w:spacing w:val="-2"/>
          <w:w w:val="95"/>
          <w:kern w:val="0"/>
          <w:lang w:eastAsia="hr-HR"/>
          <w14:ligatures w14:val="none"/>
        </w:rPr>
        <w:lastRenderedPageBreak/>
        <w:t>solarne panele ne postavljati na krovne plohe visokih zgrada izložene istaknutim vizurama, već ih kad god je moguće, postavljati na pomoćne zgrade i garaže koje manje dominiraju u širim vizurama</w:t>
      </w:r>
    </w:p>
    <w:p w14:paraId="4450D9F8" w14:textId="77777777" w:rsidR="00FB673C" w:rsidRPr="00962716" w:rsidRDefault="00FB673C" w:rsidP="00FB673C">
      <w:pPr>
        <w:numPr>
          <w:ilvl w:val="0"/>
          <w:numId w:val="76"/>
        </w:numPr>
        <w:tabs>
          <w:tab w:val="left" w:pos="567"/>
        </w:tabs>
        <w:spacing w:after="160" w:line="240" w:lineRule="auto"/>
        <w:ind w:left="851" w:hanging="284"/>
        <w:contextualSpacing/>
        <w:rPr>
          <w:rFonts w:eastAsia="Calibri" w:cs="Arial"/>
          <w:spacing w:val="-2"/>
          <w:w w:val="95"/>
          <w:kern w:val="0"/>
          <w:lang w:eastAsia="hr-HR"/>
          <w14:ligatures w14:val="none"/>
        </w:rPr>
      </w:pPr>
      <w:r w:rsidRPr="00962716">
        <w:rPr>
          <w:rFonts w:eastAsia="Calibri" w:cs="Arial"/>
          <w:spacing w:val="-2"/>
          <w:w w:val="95"/>
          <w:kern w:val="0"/>
          <w:lang w:eastAsia="hr-HR"/>
          <w14:ligatures w14:val="none"/>
        </w:rPr>
        <w:t>prilikom unošenja bilo kojih novih prostornih sadržaja maksimalno paziti na očuvanje geomorfologije terena i prirodne vegetacije</w:t>
      </w:r>
    </w:p>
    <w:p w14:paraId="6CC6DEDA" w14:textId="77777777" w:rsidR="00FB673C" w:rsidRPr="00962716" w:rsidRDefault="00FB673C" w:rsidP="00FB673C">
      <w:pPr>
        <w:numPr>
          <w:ilvl w:val="0"/>
          <w:numId w:val="76"/>
        </w:numPr>
        <w:tabs>
          <w:tab w:val="left" w:pos="567"/>
        </w:tabs>
        <w:spacing w:after="160" w:line="240" w:lineRule="auto"/>
        <w:ind w:left="851" w:hanging="284"/>
        <w:contextualSpacing/>
        <w:rPr>
          <w:rFonts w:eastAsia="Calibri" w:cs="Arial"/>
          <w:spacing w:val="-2"/>
          <w:w w:val="95"/>
          <w:kern w:val="0"/>
          <w:lang w:eastAsia="hr-HR"/>
          <w14:ligatures w14:val="none"/>
        </w:rPr>
      </w:pPr>
      <w:r w:rsidRPr="00962716">
        <w:rPr>
          <w:rFonts w:eastAsia="Calibri" w:cs="Arial"/>
          <w:spacing w:val="-2"/>
          <w:w w:val="95"/>
          <w:kern w:val="0"/>
          <w:lang w:eastAsia="hr-HR"/>
          <w14:ligatures w14:val="none"/>
        </w:rPr>
        <w:t>očuvati od izgradnje prirodne predjele unutar naselja koji čine prepoznatljivu sliku prostora i rahle urbanu matricu</w:t>
      </w:r>
    </w:p>
    <w:p w14:paraId="24603048" w14:textId="77777777" w:rsidR="00FB673C" w:rsidRPr="00962716" w:rsidRDefault="00FB673C" w:rsidP="00FB673C">
      <w:pPr>
        <w:numPr>
          <w:ilvl w:val="0"/>
          <w:numId w:val="76"/>
        </w:numPr>
        <w:tabs>
          <w:tab w:val="left" w:pos="567"/>
        </w:tabs>
        <w:spacing w:after="160" w:line="240" w:lineRule="auto"/>
        <w:ind w:left="851" w:hanging="284"/>
        <w:contextualSpacing/>
        <w:rPr>
          <w:rFonts w:eastAsia="Calibri" w:cs="Arial"/>
          <w:spacing w:val="-2"/>
          <w:w w:val="95"/>
          <w:kern w:val="0"/>
          <w:lang w:eastAsia="hr-HR"/>
          <w14:ligatures w14:val="none"/>
        </w:rPr>
      </w:pPr>
      <w:r w:rsidRPr="00962716">
        <w:rPr>
          <w:rFonts w:eastAsia="Calibri" w:cs="Arial"/>
          <w:spacing w:val="-2"/>
          <w:w w:val="95"/>
          <w:kern w:val="0"/>
          <w:lang w:eastAsia="hr-HR"/>
          <w14:ligatures w14:val="none"/>
        </w:rPr>
        <w:t>revitalizirati postojeće parkovne strukture u skladu s današnjim potrebama uz očuvanje postojeće vrijedne vegetacije i ostalih kvalitetnih prostornih elemenata</w:t>
      </w:r>
    </w:p>
    <w:p w14:paraId="192900F7" w14:textId="77777777" w:rsidR="00FB673C" w:rsidRPr="00962716" w:rsidRDefault="00FB673C" w:rsidP="00FB673C">
      <w:pPr>
        <w:numPr>
          <w:ilvl w:val="0"/>
          <w:numId w:val="76"/>
        </w:numPr>
        <w:tabs>
          <w:tab w:val="left" w:pos="567"/>
        </w:tabs>
        <w:spacing w:after="160" w:line="240" w:lineRule="auto"/>
        <w:ind w:left="851" w:hanging="284"/>
        <w:contextualSpacing/>
        <w:rPr>
          <w:rFonts w:eastAsia="Calibri" w:cs="Arial"/>
          <w:spacing w:val="-2"/>
          <w:w w:val="95"/>
          <w:kern w:val="0"/>
          <w:lang w:eastAsia="hr-HR"/>
          <w14:ligatures w14:val="none"/>
        </w:rPr>
      </w:pPr>
      <w:r w:rsidRPr="00962716">
        <w:rPr>
          <w:rFonts w:eastAsia="Calibri" w:cs="Arial"/>
          <w:spacing w:val="-2"/>
          <w:w w:val="95"/>
          <w:kern w:val="0"/>
          <w:lang w:eastAsia="hr-HR"/>
          <w14:ligatures w14:val="none"/>
        </w:rPr>
        <w:t>postojeće i nove sportsko-rekreacijske površine te dječja igrališta potrebno je urediti kao zelene površine s visokom vegetacijom kako bi postale dio zelenog tkiva Grada,</w:t>
      </w:r>
    </w:p>
    <w:p w14:paraId="5516D028" w14:textId="77777777" w:rsidR="00FB673C" w:rsidRPr="00962716" w:rsidRDefault="00FB673C" w:rsidP="00FB673C">
      <w:pPr>
        <w:numPr>
          <w:ilvl w:val="0"/>
          <w:numId w:val="76"/>
        </w:numPr>
        <w:tabs>
          <w:tab w:val="left" w:pos="567"/>
        </w:tabs>
        <w:spacing w:after="160" w:line="240" w:lineRule="auto"/>
        <w:ind w:left="851" w:hanging="284"/>
        <w:contextualSpacing/>
        <w:rPr>
          <w:rFonts w:eastAsia="Calibri" w:cs="Arial"/>
          <w:spacing w:val="-2"/>
          <w:w w:val="95"/>
          <w:kern w:val="0"/>
          <w:lang w:eastAsia="hr-HR"/>
          <w14:ligatures w14:val="none"/>
        </w:rPr>
      </w:pPr>
      <w:r w:rsidRPr="00962716">
        <w:rPr>
          <w:rFonts w:eastAsia="Calibri" w:cs="Arial"/>
          <w:spacing w:val="-2"/>
          <w:w w:val="95"/>
          <w:kern w:val="0"/>
          <w:lang w:eastAsia="hr-HR"/>
          <w14:ligatures w14:val="none"/>
        </w:rPr>
        <w:t>uz javne i društvene površine obavezno oblikovati krajobraz uz zaštitu postojeće visoke vegetacije</w:t>
      </w:r>
    </w:p>
    <w:p w14:paraId="673C72DC" w14:textId="77777777" w:rsidR="00FB673C" w:rsidRPr="00962716" w:rsidRDefault="00FB673C" w:rsidP="00FB673C">
      <w:pPr>
        <w:numPr>
          <w:ilvl w:val="0"/>
          <w:numId w:val="76"/>
        </w:numPr>
        <w:tabs>
          <w:tab w:val="left" w:pos="567"/>
        </w:tabs>
        <w:spacing w:after="160" w:line="240" w:lineRule="auto"/>
        <w:ind w:left="851" w:hanging="284"/>
        <w:contextualSpacing/>
        <w:rPr>
          <w:rFonts w:eastAsia="Calibri" w:cs="Arial"/>
          <w:spacing w:val="-2"/>
          <w:w w:val="95"/>
          <w:kern w:val="0"/>
          <w:lang w:eastAsia="hr-HR"/>
          <w14:ligatures w14:val="none"/>
        </w:rPr>
      </w:pPr>
      <w:r w:rsidRPr="00962716">
        <w:rPr>
          <w:rFonts w:eastAsia="Calibri" w:cs="Arial"/>
          <w:spacing w:val="-2"/>
          <w:w w:val="95"/>
          <w:kern w:val="0"/>
          <w:lang w:eastAsia="hr-HR"/>
          <w14:ligatures w14:val="none"/>
        </w:rPr>
        <w:t>urbana oprema (klupe, nadstrešnice, koševi za otpatke i druge opreme) postavlja se na mjestima uz pješačke i biciklističke puteve i na javnim zelenim površinama</w:t>
      </w:r>
    </w:p>
    <w:p w14:paraId="150F4415" w14:textId="77777777" w:rsidR="00FB673C" w:rsidRPr="00962716" w:rsidRDefault="00FB673C" w:rsidP="00FB673C">
      <w:pPr>
        <w:numPr>
          <w:ilvl w:val="0"/>
          <w:numId w:val="76"/>
        </w:numPr>
        <w:tabs>
          <w:tab w:val="left" w:pos="567"/>
        </w:tabs>
        <w:spacing w:after="160" w:line="240" w:lineRule="auto"/>
        <w:ind w:left="851" w:hanging="284"/>
        <w:contextualSpacing/>
        <w:rPr>
          <w:rFonts w:eastAsia="Calibri" w:cs="Arial"/>
          <w:spacing w:val="-2"/>
          <w:w w:val="95"/>
          <w:kern w:val="0"/>
          <w:lang w:eastAsia="hr-HR"/>
          <w14:ligatures w14:val="none"/>
        </w:rPr>
      </w:pPr>
      <w:r w:rsidRPr="00962716">
        <w:rPr>
          <w:rFonts w:eastAsia="Calibri" w:cs="Arial"/>
          <w:spacing w:val="-2"/>
          <w:w w:val="95"/>
          <w:kern w:val="0"/>
          <w:lang w:eastAsia="hr-HR"/>
          <w14:ligatures w14:val="none"/>
        </w:rPr>
        <w:t>kod gradnje građevina gospodarske namjene potrebno je očuvati prirodnu konfiguraciju terena i postojeću visoku vegetaciju</w:t>
      </w:r>
    </w:p>
    <w:p w14:paraId="05B38B29" w14:textId="77777777" w:rsidR="00FB673C" w:rsidRPr="00962716" w:rsidRDefault="00FB673C" w:rsidP="00FB673C">
      <w:pPr>
        <w:numPr>
          <w:ilvl w:val="0"/>
          <w:numId w:val="76"/>
        </w:numPr>
        <w:tabs>
          <w:tab w:val="left" w:pos="567"/>
        </w:tabs>
        <w:spacing w:after="160" w:line="240" w:lineRule="auto"/>
        <w:ind w:left="851" w:hanging="284"/>
        <w:contextualSpacing/>
        <w:rPr>
          <w:rFonts w:eastAsia="Calibri" w:cs="Arial"/>
          <w:spacing w:val="-2"/>
          <w:w w:val="95"/>
          <w:kern w:val="0"/>
          <w:lang w:eastAsia="hr-HR"/>
          <w14:ligatures w14:val="none"/>
        </w:rPr>
      </w:pPr>
      <w:r w:rsidRPr="00962716">
        <w:rPr>
          <w:rFonts w:eastAsia="Calibri" w:cs="Arial"/>
          <w:spacing w:val="-2"/>
          <w:w w:val="95"/>
          <w:kern w:val="0"/>
          <w:lang w:eastAsia="hr-HR"/>
          <w14:ligatures w14:val="none"/>
        </w:rPr>
        <w:t xml:space="preserve">visina gospodarskih građevina mora biti u skladu s namjenom građevine te tehnologijom proizvodnog procesa </w:t>
      </w:r>
    </w:p>
    <w:p w14:paraId="53EE59D8" w14:textId="77777777" w:rsidR="00FB673C" w:rsidRPr="00962716" w:rsidRDefault="00FB673C" w:rsidP="00FB673C">
      <w:pPr>
        <w:numPr>
          <w:ilvl w:val="0"/>
          <w:numId w:val="76"/>
        </w:numPr>
        <w:tabs>
          <w:tab w:val="left" w:pos="567"/>
        </w:tabs>
        <w:spacing w:after="160" w:line="240" w:lineRule="auto"/>
        <w:ind w:left="851" w:hanging="284"/>
        <w:contextualSpacing/>
        <w:rPr>
          <w:rFonts w:eastAsia="Calibri" w:cs="Arial"/>
          <w:spacing w:val="-2"/>
          <w:w w:val="95"/>
          <w:kern w:val="0"/>
          <w:lang w:eastAsia="hr-HR"/>
          <w14:ligatures w14:val="none"/>
        </w:rPr>
      </w:pPr>
      <w:r w:rsidRPr="00962716">
        <w:rPr>
          <w:rFonts w:eastAsia="Calibri" w:cs="Arial"/>
          <w:spacing w:val="-2"/>
          <w:w w:val="95"/>
          <w:kern w:val="0"/>
          <w:lang w:eastAsia="hr-HR"/>
          <w14:ligatures w14:val="none"/>
        </w:rPr>
        <w:t>uz rub obuhvata gospodarske namjene, obvezno je osigurati pojas visokog zaštitnog zelenila (zimzelene i crnogorične vrste) s ciljem vizualnog zaklanjanja</w:t>
      </w:r>
    </w:p>
    <w:p w14:paraId="79F984EA" w14:textId="77777777" w:rsidR="00FB673C" w:rsidRPr="00962716" w:rsidRDefault="00FB673C" w:rsidP="00FB673C">
      <w:pPr>
        <w:numPr>
          <w:ilvl w:val="0"/>
          <w:numId w:val="76"/>
        </w:numPr>
        <w:tabs>
          <w:tab w:val="left" w:pos="567"/>
        </w:tabs>
        <w:spacing w:after="160" w:line="240" w:lineRule="auto"/>
        <w:ind w:left="851" w:hanging="284"/>
        <w:contextualSpacing/>
        <w:rPr>
          <w:rFonts w:eastAsia="Calibri" w:cs="Arial"/>
          <w:spacing w:val="-2"/>
          <w:w w:val="95"/>
          <w:kern w:val="0"/>
          <w:lang w:eastAsia="hr-HR"/>
          <w14:ligatures w14:val="none"/>
        </w:rPr>
      </w:pPr>
      <w:r w:rsidRPr="00962716">
        <w:rPr>
          <w:rFonts w:eastAsia="Calibri" w:cs="Arial"/>
          <w:spacing w:val="-2"/>
          <w:w w:val="95"/>
          <w:kern w:val="0"/>
          <w:lang w:eastAsia="hr-HR"/>
          <w14:ligatures w14:val="none"/>
        </w:rPr>
        <w:t>graditi gospodarske građevine visoke energetske učinkovitosti i planirati zelene krovove u kombinaciji s fotonaponskim panelima</w:t>
      </w:r>
    </w:p>
    <w:p w14:paraId="746CEFDA" w14:textId="77777777" w:rsidR="00FB673C" w:rsidRPr="00962716" w:rsidRDefault="00FB673C" w:rsidP="00FB673C">
      <w:pPr>
        <w:numPr>
          <w:ilvl w:val="0"/>
          <w:numId w:val="76"/>
        </w:numPr>
        <w:tabs>
          <w:tab w:val="left" w:pos="567"/>
        </w:tabs>
        <w:spacing w:line="240" w:lineRule="auto"/>
        <w:ind w:left="851" w:hanging="284"/>
        <w:contextualSpacing/>
        <w:rPr>
          <w:rFonts w:eastAsia="Calibri" w:cs="Arial"/>
          <w:spacing w:val="-2"/>
          <w:w w:val="95"/>
          <w:kern w:val="0"/>
          <w:lang w:eastAsia="hr-HR"/>
          <w14:ligatures w14:val="none"/>
        </w:rPr>
      </w:pPr>
      <w:r w:rsidRPr="00962716">
        <w:rPr>
          <w:rFonts w:eastAsia="Calibri" w:cs="Arial"/>
          <w:spacing w:val="-2"/>
          <w:w w:val="95"/>
          <w:kern w:val="0"/>
          <w:lang w:eastAsia="hr-HR"/>
          <w14:ligatures w14:val="none"/>
        </w:rPr>
        <w:t xml:space="preserve">staklenike odnosno plastenike smještati izvan zona visokovrijednih krajobraza i visoko vizualno izloženih dijelova prostora (npr. prirodni krajobrazi te izloženost </w:t>
      </w:r>
      <w:proofErr w:type="spellStart"/>
      <w:r w:rsidRPr="00962716">
        <w:rPr>
          <w:rFonts w:eastAsia="Calibri" w:cs="Arial"/>
          <w:spacing w:val="-2"/>
          <w:w w:val="95"/>
          <w:kern w:val="0"/>
          <w:lang w:eastAsia="hr-HR"/>
          <w14:ligatures w14:val="none"/>
        </w:rPr>
        <w:t>vizurnih</w:t>
      </w:r>
      <w:proofErr w:type="spellEnd"/>
      <w:r w:rsidRPr="00962716">
        <w:rPr>
          <w:rFonts w:eastAsia="Calibri" w:cs="Arial"/>
          <w:spacing w:val="-2"/>
          <w:w w:val="95"/>
          <w:kern w:val="0"/>
          <w:lang w:eastAsia="hr-HR"/>
          <w14:ligatures w14:val="none"/>
        </w:rPr>
        <w:t xml:space="preserve"> točaka i poteza).</w:t>
      </w:r>
    </w:p>
    <w:p w14:paraId="123A7F4D" w14:textId="77777777" w:rsidR="00FB673C" w:rsidRPr="00962716" w:rsidRDefault="00FB673C" w:rsidP="00FB673C">
      <w:pPr>
        <w:spacing w:line="276" w:lineRule="auto"/>
        <w:ind w:left="567" w:hanging="567"/>
        <w:rPr>
          <w:rFonts w:eastAsia="Times New Roman" w:cs="Arial"/>
          <w:snapToGrid w:val="0"/>
          <w:color w:val="FF0000"/>
          <w:kern w:val="0"/>
          <w:lang w:eastAsia="hr-HR"/>
          <w14:ligatures w14:val="none"/>
        </w:rPr>
      </w:pPr>
    </w:p>
    <w:p w14:paraId="69325F3F" w14:textId="77777777" w:rsidR="00FB673C" w:rsidRPr="00962716" w:rsidRDefault="00FB673C" w:rsidP="00FB673C">
      <w:pPr>
        <w:pStyle w:val="Naslov3"/>
        <w:rPr>
          <w:snapToGrid w:val="0"/>
          <w:lang w:eastAsia="hr-HR"/>
        </w:rPr>
      </w:pPr>
      <w:bookmarkStart w:id="196" w:name="_Toc195017222"/>
      <w:proofErr w:type="spellStart"/>
      <w:r w:rsidRPr="00962716">
        <w:rPr>
          <w:snapToGrid w:val="0"/>
          <w:lang w:eastAsia="hr-HR"/>
        </w:rPr>
        <w:t>Vizurne</w:t>
      </w:r>
      <w:proofErr w:type="spellEnd"/>
      <w:r w:rsidRPr="00962716">
        <w:rPr>
          <w:snapToGrid w:val="0"/>
          <w:lang w:eastAsia="hr-HR"/>
        </w:rPr>
        <w:t xml:space="preserve"> točke i potezi</w:t>
      </w:r>
      <w:bookmarkEnd w:id="196"/>
    </w:p>
    <w:p w14:paraId="4C7CEF85" w14:textId="77777777" w:rsidR="00FB673C" w:rsidRDefault="00FB673C" w:rsidP="00FB673C">
      <w:pPr>
        <w:spacing w:line="240" w:lineRule="auto"/>
        <w:ind w:left="709" w:right="-1" w:hanging="709"/>
        <w:rPr>
          <w:snapToGrid w:val="0"/>
          <w:lang w:eastAsia="hr-HR"/>
        </w:rPr>
      </w:pPr>
    </w:p>
    <w:p w14:paraId="6FFD8FEA" w14:textId="77777777" w:rsidR="00FB673C" w:rsidRPr="00962716" w:rsidRDefault="00FB673C" w:rsidP="00FB673C">
      <w:pPr>
        <w:keepNext/>
        <w:widowControl w:val="0"/>
        <w:tabs>
          <w:tab w:val="left" w:pos="709"/>
          <w:tab w:val="left" w:pos="1418"/>
          <w:tab w:val="left" w:pos="3686"/>
        </w:tabs>
        <w:spacing w:line="240" w:lineRule="auto"/>
        <w:jc w:val="center"/>
        <w:rPr>
          <w:rFonts w:eastAsia="Times New Roman" w:cs="Arial"/>
          <w:b/>
          <w:snapToGrid w:val="0"/>
          <w:kern w:val="0"/>
          <w14:ligatures w14:val="none"/>
        </w:rPr>
      </w:pPr>
      <w:r w:rsidRPr="00962716">
        <w:rPr>
          <w:rFonts w:eastAsia="Times New Roman" w:cs="Arial"/>
          <w:b/>
          <w:snapToGrid w:val="0"/>
          <w:kern w:val="0"/>
          <w14:ligatures w14:val="none"/>
        </w:rPr>
        <w:t>Članak 50.b</w:t>
      </w:r>
    </w:p>
    <w:p w14:paraId="6D86F299" w14:textId="77777777" w:rsidR="00FB673C" w:rsidRPr="00962716" w:rsidRDefault="00FB673C" w:rsidP="00FB673C">
      <w:pPr>
        <w:tabs>
          <w:tab w:val="left" w:pos="0"/>
        </w:tabs>
        <w:spacing w:line="240" w:lineRule="auto"/>
        <w:ind w:right="-1"/>
        <w:rPr>
          <w:rFonts w:eastAsia="Times New Roman" w:cs="Arial"/>
          <w:kern w:val="0"/>
          <w:lang w:eastAsia="hr-HR"/>
          <w14:ligatures w14:val="none"/>
        </w:rPr>
      </w:pPr>
    </w:p>
    <w:p w14:paraId="6D15DBAE" w14:textId="1D59858C" w:rsidR="00FB673C" w:rsidRPr="00962716" w:rsidRDefault="00FB673C" w:rsidP="00D31FD4">
      <w:pPr>
        <w:tabs>
          <w:tab w:val="left" w:pos="567"/>
        </w:tabs>
        <w:spacing w:line="276" w:lineRule="auto"/>
        <w:rPr>
          <w:rFonts w:eastAsia="Times New Roman" w:cs="Arial"/>
          <w:snapToGrid w:val="0"/>
          <w:kern w:val="0"/>
          <w:lang w:eastAsia="hr-HR"/>
          <w14:ligatures w14:val="none"/>
        </w:rPr>
      </w:pPr>
      <w:bookmarkStart w:id="197" w:name="_Hlk181883820"/>
      <w:r w:rsidRPr="00962716">
        <w:rPr>
          <w:rFonts w:eastAsia="Times New Roman" w:cs="Arial"/>
          <w:snapToGrid w:val="0"/>
          <w:kern w:val="0"/>
          <w:lang w:eastAsia="hr-HR"/>
          <w14:ligatures w14:val="none"/>
        </w:rPr>
        <w:t>(1)</w:t>
      </w:r>
      <w:r w:rsidR="001238CD">
        <w:rPr>
          <w:rFonts w:eastAsia="Times New Roman" w:cs="Arial"/>
          <w:snapToGrid w:val="0"/>
          <w:kern w:val="0"/>
          <w:lang w:eastAsia="hr-HR"/>
          <w14:ligatures w14:val="none"/>
        </w:rPr>
        <w:t xml:space="preserve">     </w:t>
      </w:r>
      <w:r w:rsidRPr="00962716">
        <w:rPr>
          <w:rFonts w:eastAsia="Times New Roman" w:cs="Arial"/>
          <w:snapToGrid w:val="0"/>
          <w:kern w:val="0"/>
          <w:lang w:eastAsia="hr-HR"/>
          <w14:ligatures w14:val="none"/>
        </w:rPr>
        <w:t xml:space="preserve">Krajobraznom osnovom određene su </w:t>
      </w:r>
      <w:proofErr w:type="spellStart"/>
      <w:r w:rsidRPr="00962716">
        <w:rPr>
          <w:rFonts w:eastAsia="Times New Roman" w:cs="Arial"/>
          <w:snapToGrid w:val="0"/>
          <w:kern w:val="0"/>
          <w:lang w:eastAsia="hr-HR"/>
          <w14:ligatures w14:val="none"/>
        </w:rPr>
        <w:t>vizurne</w:t>
      </w:r>
      <w:proofErr w:type="spellEnd"/>
      <w:r w:rsidRPr="00962716">
        <w:rPr>
          <w:rFonts w:eastAsia="Times New Roman" w:cs="Arial"/>
          <w:snapToGrid w:val="0"/>
          <w:kern w:val="0"/>
          <w:lang w:eastAsia="hr-HR"/>
          <w14:ligatures w14:val="none"/>
        </w:rPr>
        <w:t xml:space="preserve"> točke i potezi na području Grada. </w:t>
      </w:r>
    </w:p>
    <w:p w14:paraId="7A99850A" w14:textId="77777777" w:rsidR="00FB673C" w:rsidRPr="00962716" w:rsidRDefault="00FB673C" w:rsidP="00FB673C">
      <w:pPr>
        <w:spacing w:line="240" w:lineRule="auto"/>
        <w:ind w:left="567" w:hanging="567"/>
        <w:rPr>
          <w:rFonts w:eastAsia="Times New Roman" w:cs="Arial"/>
          <w:snapToGrid w:val="0"/>
          <w:kern w:val="0"/>
          <w:lang w:eastAsia="hr-HR"/>
          <w14:ligatures w14:val="none"/>
        </w:rPr>
      </w:pPr>
      <w:r w:rsidRPr="00962716">
        <w:rPr>
          <w:rFonts w:eastAsia="Times New Roman" w:cs="Arial"/>
          <w:snapToGrid w:val="0"/>
          <w:kern w:val="0"/>
          <w:lang w:eastAsia="hr-HR"/>
          <w14:ligatures w14:val="none"/>
        </w:rPr>
        <w:t xml:space="preserve">(2)     </w:t>
      </w:r>
      <w:proofErr w:type="spellStart"/>
      <w:r w:rsidRPr="00962716">
        <w:rPr>
          <w:rFonts w:eastAsia="Times New Roman" w:cs="Arial"/>
          <w:b/>
          <w:bCs/>
          <w:snapToGrid w:val="0"/>
          <w:kern w:val="0"/>
          <w:lang w:eastAsia="hr-HR"/>
          <w14:ligatures w14:val="none"/>
        </w:rPr>
        <w:t>Vizurne</w:t>
      </w:r>
      <w:proofErr w:type="spellEnd"/>
      <w:r w:rsidRPr="00962716">
        <w:rPr>
          <w:rFonts w:eastAsia="Times New Roman" w:cs="Arial"/>
          <w:b/>
          <w:bCs/>
          <w:snapToGrid w:val="0"/>
          <w:kern w:val="0"/>
          <w:lang w:eastAsia="hr-HR"/>
          <w14:ligatures w14:val="none"/>
        </w:rPr>
        <w:t xml:space="preserve"> točke i potezi</w:t>
      </w:r>
      <w:r w:rsidRPr="00962716">
        <w:rPr>
          <w:rFonts w:eastAsia="Times New Roman" w:cs="Arial"/>
          <w:snapToGrid w:val="0"/>
          <w:kern w:val="0"/>
          <w:lang w:eastAsia="hr-HR"/>
          <w14:ligatures w14:val="none"/>
        </w:rPr>
        <w:t xml:space="preserve"> na području Grada Koprivnice su nabrojane unutar poglavlja 8.1. i 8.2. </w:t>
      </w:r>
    </w:p>
    <w:p w14:paraId="6E91C0F3" w14:textId="77777777" w:rsidR="00FB673C" w:rsidRPr="00962716" w:rsidRDefault="00FB673C" w:rsidP="00FB673C">
      <w:pPr>
        <w:spacing w:line="240" w:lineRule="auto"/>
        <w:ind w:left="567" w:hanging="567"/>
        <w:rPr>
          <w:rFonts w:eastAsia="Times New Roman" w:cs="Arial"/>
          <w:kern w:val="0"/>
          <w:lang w:eastAsia="hr-HR"/>
          <w14:ligatures w14:val="none"/>
        </w:rPr>
      </w:pPr>
      <w:r w:rsidRPr="00962716">
        <w:rPr>
          <w:rFonts w:eastAsia="Times New Roman" w:cs="Arial"/>
          <w:snapToGrid w:val="0"/>
          <w:kern w:val="0"/>
          <w:lang w:eastAsia="hr-HR"/>
          <w14:ligatures w14:val="none"/>
        </w:rPr>
        <w:t xml:space="preserve">(3)     </w:t>
      </w:r>
      <w:proofErr w:type="spellStart"/>
      <w:r w:rsidRPr="00962716">
        <w:rPr>
          <w:rFonts w:eastAsia="Times New Roman" w:cs="Arial"/>
          <w:snapToGrid w:val="0"/>
          <w:kern w:val="0"/>
          <w:lang w:eastAsia="hr-HR"/>
          <w14:ligatures w14:val="none"/>
        </w:rPr>
        <w:t>Vizurne</w:t>
      </w:r>
      <w:proofErr w:type="spellEnd"/>
      <w:r w:rsidRPr="00962716">
        <w:rPr>
          <w:rFonts w:eastAsia="Times New Roman" w:cs="Arial"/>
          <w:snapToGrid w:val="0"/>
          <w:kern w:val="0"/>
          <w:lang w:eastAsia="hr-HR"/>
          <w14:ligatures w14:val="none"/>
        </w:rPr>
        <w:t xml:space="preserve"> točke i potezi označeni su pod rednim brojevima, kako je prikazano u stavku 2. ovog članka, na kartografskom prikazu broj </w:t>
      </w:r>
      <w:r w:rsidRPr="00962716">
        <w:rPr>
          <w:rFonts w:eastAsia="Calibri" w:cs="Arial"/>
          <w:noProof/>
          <w:kern w:val="0"/>
          <w:lang w:eastAsia="hr-HR"/>
          <w14:ligatures w14:val="none"/>
        </w:rPr>
        <w:t>„4B UVJETI ZA KORIŠTENJE, UREĐENJE i ZAŠTITU PROSTORA, Područja primjene posebnih mjera uređenja i zaštite – Kulturna dobra i krajobraz“ u M 1:5.000.</w:t>
      </w:r>
    </w:p>
    <w:p w14:paraId="68A40EE7" w14:textId="77777777" w:rsidR="00FB673C" w:rsidRPr="00962716" w:rsidRDefault="00FB673C" w:rsidP="00FB673C">
      <w:pPr>
        <w:spacing w:line="240" w:lineRule="auto"/>
        <w:ind w:left="567" w:hanging="567"/>
        <w:rPr>
          <w:rFonts w:eastAsia="Times New Roman" w:cs="Arial"/>
          <w:kern w:val="0"/>
          <w:lang w:eastAsia="hr-HR"/>
          <w14:ligatures w14:val="none"/>
        </w:rPr>
      </w:pPr>
      <w:r w:rsidRPr="00962716">
        <w:rPr>
          <w:rFonts w:eastAsia="Times New Roman" w:cs="Arial"/>
          <w:snapToGrid w:val="0"/>
          <w:kern w:val="0"/>
          <w:lang w:eastAsia="hr-HR"/>
          <w14:ligatures w14:val="none"/>
        </w:rPr>
        <w:t>(4)</w:t>
      </w:r>
      <w:r w:rsidRPr="00962716">
        <w:rPr>
          <w:rFonts w:eastAsia="Times New Roman" w:cs="Arial"/>
          <w:snapToGrid w:val="0"/>
          <w:kern w:val="0"/>
          <w:lang w:eastAsia="hr-HR"/>
          <w14:ligatures w14:val="none"/>
        </w:rPr>
        <w:tab/>
      </w:r>
      <w:r w:rsidRPr="00962716">
        <w:rPr>
          <w:rFonts w:eastAsia="Times New Roman" w:cs="Arial"/>
          <w:b/>
          <w:bCs/>
          <w:kern w:val="0"/>
          <w:lang w:eastAsia="hr-HR"/>
          <w14:ligatures w14:val="none"/>
        </w:rPr>
        <w:t xml:space="preserve">Smjernice za očuvanje </w:t>
      </w:r>
      <w:proofErr w:type="spellStart"/>
      <w:r w:rsidRPr="00962716">
        <w:rPr>
          <w:rFonts w:eastAsia="Times New Roman" w:cs="Arial"/>
          <w:b/>
          <w:bCs/>
          <w:kern w:val="0"/>
          <w:lang w:eastAsia="hr-HR"/>
          <w14:ligatures w14:val="none"/>
        </w:rPr>
        <w:t>vizurnih</w:t>
      </w:r>
      <w:proofErr w:type="spellEnd"/>
      <w:r w:rsidRPr="00962716">
        <w:rPr>
          <w:rFonts w:eastAsia="Times New Roman" w:cs="Arial"/>
          <w:b/>
          <w:bCs/>
          <w:kern w:val="0"/>
          <w:lang w:eastAsia="hr-HR"/>
          <w14:ligatures w14:val="none"/>
        </w:rPr>
        <w:t xml:space="preserve"> točaka i poteza </w:t>
      </w:r>
      <w:r w:rsidRPr="00962716">
        <w:rPr>
          <w:rFonts w:eastAsia="Times New Roman" w:cs="Arial"/>
          <w:kern w:val="0"/>
          <w:lang w:eastAsia="hr-HR"/>
          <w14:ligatures w14:val="none"/>
        </w:rPr>
        <w:t>važnih za panoramsko sagledavanje vrijednih krajobraza</w:t>
      </w:r>
      <w:r w:rsidRPr="00962716">
        <w:rPr>
          <w:rFonts w:eastAsia="Times New Roman" w:cs="Arial"/>
          <w:b/>
          <w:bCs/>
          <w:kern w:val="0"/>
          <w:lang w:eastAsia="hr-HR"/>
          <w14:ligatures w14:val="none"/>
        </w:rPr>
        <w:t xml:space="preserve"> </w:t>
      </w:r>
      <w:r w:rsidRPr="00962716">
        <w:rPr>
          <w:rFonts w:eastAsia="Times New Roman" w:cs="Arial"/>
          <w:kern w:val="0"/>
          <w:lang w:eastAsia="hr-HR"/>
          <w14:ligatures w14:val="none"/>
        </w:rPr>
        <w:t>na području GUP-a sljedeće su:</w:t>
      </w:r>
    </w:p>
    <w:p w14:paraId="78DCB205" w14:textId="77777777" w:rsidR="00FB673C" w:rsidRPr="00962716" w:rsidRDefault="00FB673C" w:rsidP="00FB673C">
      <w:pPr>
        <w:numPr>
          <w:ilvl w:val="0"/>
          <w:numId w:val="77"/>
        </w:numPr>
        <w:tabs>
          <w:tab w:val="left" w:pos="426"/>
        </w:tabs>
        <w:spacing w:line="300" w:lineRule="exact"/>
        <w:ind w:left="851" w:hanging="284"/>
        <w:rPr>
          <w:rFonts w:eastAsia="Times New Roman" w:cs="Arial"/>
          <w:b/>
          <w:snapToGrid w:val="0"/>
          <w:kern w:val="0"/>
          <w:szCs w:val="24"/>
          <w:lang w:eastAsia="hr-HR"/>
          <w14:ligatures w14:val="none"/>
        </w:rPr>
      </w:pPr>
      <w:r w:rsidRPr="00962716">
        <w:rPr>
          <w:rFonts w:eastAsia="Calibri" w:cs="Arial"/>
          <w:spacing w:val="-2"/>
          <w:w w:val="95"/>
          <w:kern w:val="0"/>
          <w:lang w:eastAsia="hr-HR"/>
          <w14:ligatures w14:val="none"/>
        </w:rPr>
        <w:t xml:space="preserve">lociranje vidikovca na istaknutim </w:t>
      </w:r>
      <w:proofErr w:type="spellStart"/>
      <w:r w:rsidRPr="00962716">
        <w:rPr>
          <w:rFonts w:eastAsia="Calibri" w:cs="Arial"/>
          <w:spacing w:val="-2"/>
          <w:w w:val="95"/>
          <w:kern w:val="0"/>
          <w:lang w:eastAsia="hr-HR"/>
          <w14:ligatures w14:val="none"/>
        </w:rPr>
        <w:t>vizurnim</w:t>
      </w:r>
      <w:proofErr w:type="spellEnd"/>
      <w:r w:rsidRPr="00962716">
        <w:rPr>
          <w:rFonts w:eastAsia="Calibri" w:cs="Arial"/>
          <w:spacing w:val="-2"/>
          <w:w w:val="95"/>
          <w:kern w:val="0"/>
          <w:lang w:eastAsia="hr-HR"/>
          <w14:ligatures w14:val="none"/>
        </w:rPr>
        <w:t xml:space="preserve"> točkama te voditi računa da se ne ističu već nastojati oblikovanjem i materijalima što više ih uklopiti u postojeći ambijent. </w:t>
      </w:r>
    </w:p>
    <w:p w14:paraId="45A65E8E" w14:textId="77777777" w:rsidR="00FB673C" w:rsidRPr="00962716" w:rsidRDefault="00FB673C" w:rsidP="00FB673C">
      <w:pPr>
        <w:tabs>
          <w:tab w:val="left" w:pos="426"/>
        </w:tabs>
        <w:spacing w:line="300" w:lineRule="exact"/>
        <w:ind w:left="851"/>
        <w:rPr>
          <w:rFonts w:eastAsia="Calibri" w:cs="Arial"/>
          <w:color w:val="FF0000"/>
          <w:spacing w:val="-2"/>
          <w:w w:val="95"/>
          <w:kern w:val="0"/>
          <w:lang w:eastAsia="hr-HR"/>
          <w14:ligatures w14:val="none"/>
        </w:rPr>
      </w:pPr>
    </w:p>
    <w:p w14:paraId="1A86476D" w14:textId="77777777" w:rsidR="00FB673C" w:rsidRPr="00962716" w:rsidRDefault="00FB673C" w:rsidP="00FB673C">
      <w:pPr>
        <w:pStyle w:val="Naslov3"/>
        <w:rPr>
          <w:snapToGrid w:val="0"/>
          <w:lang w:eastAsia="hr-HR"/>
        </w:rPr>
      </w:pPr>
      <w:bookmarkStart w:id="198" w:name="_Toc195017223"/>
      <w:bookmarkEnd w:id="197"/>
      <w:r w:rsidRPr="00962716">
        <w:rPr>
          <w:snapToGrid w:val="0"/>
          <w:lang w:eastAsia="hr-HR"/>
        </w:rPr>
        <w:t>Značajni krajobraz</w:t>
      </w:r>
      <w:bookmarkEnd w:id="198"/>
      <w:r w:rsidRPr="00962716">
        <w:rPr>
          <w:snapToGrid w:val="0"/>
          <w:lang w:eastAsia="hr-HR"/>
        </w:rPr>
        <w:t xml:space="preserve">  </w:t>
      </w:r>
    </w:p>
    <w:p w14:paraId="2C6EF245" w14:textId="77777777" w:rsidR="00FB673C" w:rsidRPr="00962716" w:rsidRDefault="00FB673C" w:rsidP="00FB673C">
      <w:pPr>
        <w:tabs>
          <w:tab w:val="left" w:pos="0"/>
        </w:tabs>
        <w:spacing w:line="240" w:lineRule="auto"/>
        <w:ind w:right="-1"/>
        <w:rPr>
          <w:rFonts w:eastAsia="Times New Roman" w:cs="Arial"/>
          <w:color w:val="FF0000"/>
          <w:kern w:val="0"/>
          <w:lang w:eastAsia="hr-HR"/>
          <w14:ligatures w14:val="none"/>
        </w:rPr>
      </w:pPr>
    </w:p>
    <w:p w14:paraId="37511A75" w14:textId="77777777" w:rsidR="00FB673C" w:rsidRPr="00962716" w:rsidRDefault="00FB673C" w:rsidP="00FB673C">
      <w:pPr>
        <w:keepNext/>
        <w:widowControl w:val="0"/>
        <w:tabs>
          <w:tab w:val="left" w:pos="709"/>
          <w:tab w:val="left" w:pos="1418"/>
          <w:tab w:val="left" w:pos="3686"/>
        </w:tabs>
        <w:spacing w:line="240" w:lineRule="auto"/>
        <w:jc w:val="center"/>
        <w:rPr>
          <w:rFonts w:eastAsia="Times New Roman" w:cs="Arial"/>
          <w:b/>
          <w:snapToGrid w:val="0"/>
          <w:kern w:val="0"/>
          <w14:ligatures w14:val="none"/>
        </w:rPr>
      </w:pPr>
      <w:r w:rsidRPr="00962716">
        <w:rPr>
          <w:rFonts w:eastAsia="Times New Roman" w:cs="Arial"/>
          <w:b/>
          <w:snapToGrid w:val="0"/>
          <w:kern w:val="0"/>
          <w14:ligatures w14:val="none"/>
        </w:rPr>
        <w:t>Članak 50.c</w:t>
      </w:r>
    </w:p>
    <w:p w14:paraId="3D70C8BB" w14:textId="77777777" w:rsidR="00FB673C" w:rsidRPr="00962716" w:rsidRDefault="00FB673C" w:rsidP="00FB673C">
      <w:pPr>
        <w:tabs>
          <w:tab w:val="left" w:pos="0"/>
        </w:tabs>
        <w:spacing w:line="240" w:lineRule="auto"/>
        <w:ind w:right="-1"/>
        <w:rPr>
          <w:rFonts w:eastAsia="Times New Roman" w:cs="Arial"/>
          <w:color w:val="FF0000"/>
          <w:kern w:val="0"/>
          <w:lang w:eastAsia="hr-HR"/>
          <w14:ligatures w14:val="none"/>
        </w:rPr>
      </w:pPr>
    </w:p>
    <w:p w14:paraId="2AD179B0" w14:textId="77777777" w:rsidR="00FB673C" w:rsidRPr="00962716" w:rsidRDefault="00FB673C" w:rsidP="00FB673C">
      <w:pPr>
        <w:tabs>
          <w:tab w:val="left" w:pos="567"/>
        </w:tabs>
        <w:spacing w:line="240" w:lineRule="auto"/>
        <w:ind w:left="567" w:hanging="567"/>
        <w:rPr>
          <w:rFonts w:eastAsia="Calibri" w:cs="Arial"/>
          <w:spacing w:val="-2"/>
          <w:w w:val="95"/>
          <w:kern w:val="0"/>
          <w:lang w:eastAsia="hr-HR"/>
          <w14:ligatures w14:val="none"/>
        </w:rPr>
      </w:pPr>
      <w:r w:rsidRPr="00962716">
        <w:rPr>
          <w:rFonts w:eastAsia="Calibri" w:cs="Arial"/>
          <w:spacing w:val="-2"/>
          <w:w w:val="95"/>
          <w:kern w:val="0"/>
          <w:lang w:eastAsia="hr-HR"/>
          <w14:ligatures w14:val="none"/>
        </w:rPr>
        <w:t>(1)</w:t>
      </w:r>
      <w:r w:rsidRPr="00962716">
        <w:rPr>
          <w:rFonts w:eastAsia="Calibri" w:cs="Arial"/>
          <w:spacing w:val="-2"/>
          <w:w w:val="95"/>
          <w:kern w:val="0"/>
          <w:lang w:eastAsia="hr-HR"/>
          <w14:ligatures w14:val="none"/>
        </w:rPr>
        <w:tab/>
        <w:t xml:space="preserve">Krajobraznom osnovom određen je </w:t>
      </w:r>
      <w:r w:rsidRPr="00962716">
        <w:rPr>
          <w:rFonts w:eastAsia="Calibri" w:cs="Arial"/>
          <w:b/>
          <w:bCs/>
          <w:spacing w:val="-2"/>
          <w:w w:val="95"/>
          <w:kern w:val="0"/>
          <w:lang w:eastAsia="hr-HR"/>
          <w14:ligatures w14:val="none"/>
        </w:rPr>
        <w:t xml:space="preserve">značajni krajobraz </w:t>
      </w:r>
      <w:r w:rsidRPr="00962716">
        <w:rPr>
          <w:rFonts w:eastAsia="Calibri" w:cs="Arial"/>
          <w:spacing w:val="-2"/>
          <w:w w:val="95"/>
          <w:kern w:val="0"/>
          <w:lang w:eastAsia="hr-HR"/>
          <w14:ligatures w14:val="none"/>
        </w:rPr>
        <w:t xml:space="preserve">koji se svojim posebnostima, obilježjima područja izdvajaju u odnosu na druga područja te ih je potrebno čuvati sukladno odredbama za provedbu ovog GUP-a. </w:t>
      </w:r>
    </w:p>
    <w:p w14:paraId="413620EA" w14:textId="77777777" w:rsidR="00FB673C" w:rsidRPr="00962716" w:rsidRDefault="00FB673C" w:rsidP="00FB673C">
      <w:pPr>
        <w:tabs>
          <w:tab w:val="left" w:pos="567"/>
        </w:tabs>
        <w:spacing w:line="240" w:lineRule="auto"/>
        <w:ind w:left="567" w:hanging="567"/>
        <w:rPr>
          <w:rFonts w:eastAsia="Calibri" w:cs="Arial"/>
          <w:spacing w:val="-2"/>
          <w:w w:val="95"/>
          <w:kern w:val="0"/>
          <w:lang w:eastAsia="hr-HR"/>
          <w14:ligatures w14:val="none"/>
        </w:rPr>
      </w:pPr>
      <w:r w:rsidRPr="00962716">
        <w:rPr>
          <w:rFonts w:eastAsia="Calibri" w:cs="Arial"/>
          <w:spacing w:val="-2"/>
          <w:w w:val="95"/>
          <w:kern w:val="0"/>
          <w:lang w:eastAsia="hr-HR"/>
          <w14:ligatures w14:val="none"/>
        </w:rPr>
        <w:t xml:space="preserve">(2) </w:t>
      </w:r>
      <w:r w:rsidRPr="00962716">
        <w:rPr>
          <w:rFonts w:eastAsia="Calibri" w:cs="Arial"/>
          <w:spacing w:val="-2"/>
          <w:w w:val="95"/>
          <w:kern w:val="0"/>
          <w:lang w:eastAsia="hr-HR"/>
          <w14:ligatures w14:val="none"/>
        </w:rPr>
        <w:tab/>
        <w:t xml:space="preserve">Tipologija značajnih krajobraza (detaljno objašnjeno u članku 50.e) i smjernice za očuvanje značajnih krajobraza određeni su u stavku 3. ovog članka te se mogu primijeniti smjernice za </w:t>
      </w:r>
      <w:r w:rsidRPr="00962716">
        <w:rPr>
          <w:rFonts w:eastAsia="Calibri" w:cs="Arial"/>
          <w:spacing w:val="-2"/>
          <w:w w:val="95"/>
          <w:kern w:val="0"/>
          <w:lang w:eastAsia="hr-HR"/>
          <w14:ligatures w14:val="none"/>
        </w:rPr>
        <w:lastRenderedPageBreak/>
        <w:t>očuvanje, planiranje i upravljanje krajobrazima</w:t>
      </w:r>
      <w:r w:rsidRPr="00962716">
        <w:rPr>
          <w:rFonts w:eastAsia="Calibri" w:cs="Arial"/>
          <w:b/>
          <w:bCs/>
          <w:spacing w:val="-2"/>
          <w:w w:val="95"/>
          <w:kern w:val="0"/>
          <w:lang w:eastAsia="hr-HR"/>
          <w14:ligatures w14:val="none"/>
        </w:rPr>
        <w:t xml:space="preserve"> </w:t>
      </w:r>
      <w:r w:rsidRPr="00962716">
        <w:rPr>
          <w:rFonts w:eastAsia="Calibri" w:cs="Arial"/>
          <w:spacing w:val="-2"/>
          <w:w w:val="95"/>
          <w:kern w:val="0"/>
          <w:lang w:eastAsia="hr-HR"/>
          <w14:ligatures w14:val="none"/>
        </w:rPr>
        <w:t>određene za krajobrazna područja i točke</w:t>
      </w:r>
      <w:r w:rsidRPr="00962716">
        <w:rPr>
          <w:rFonts w:eastAsia="Calibri" w:cs="Arial"/>
          <w:b/>
          <w:bCs/>
          <w:spacing w:val="-2"/>
          <w:w w:val="95"/>
          <w:kern w:val="0"/>
          <w:lang w:eastAsia="hr-HR"/>
          <w14:ligatures w14:val="none"/>
        </w:rPr>
        <w:t xml:space="preserve"> </w:t>
      </w:r>
      <w:r w:rsidRPr="00962716">
        <w:rPr>
          <w:rFonts w:eastAsia="Calibri" w:cs="Arial"/>
          <w:spacing w:val="-2"/>
          <w:w w:val="95"/>
          <w:kern w:val="0"/>
          <w:lang w:eastAsia="hr-HR"/>
          <w14:ligatures w14:val="none"/>
        </w:rPr>
        <w:t xml:space="preserve">iz članka 50.  stavak 3. ovog GUP-a. </w:t>
      </w:r>
    </w:p>
    <w:p w14:paraId="549991E4" w14:textId="77777777" w:rsidR="00FB673C" w:rsidRPr="00962716" w:rsidRDefault="00FB673C" w:rsidP="00FB673C">
      <w:pPr>
        <w:tabs>
          <w:tab w:val="left" w:pos="426"/>
        </w:tabs>
        <w:spacing w:line="240" w:lineRule="auto"/>
        <w:rPr>
          <w:rFonts w:eastAsia="Calibri" w:cs="Arial"/>
          <w:spacing w:val="-2"/>
          <w:w w:val="95"/>
          <w:kern w:val="0"/>
          <w:lang w:eastAsia="hr-HR"/>
          <w14:ligatures w14:val="none"/>
        </w:rPr>
      </w:pPr>
      <w:r w:rsidRPr="00962716">
        <w:rPr>
          <w:rFonts w:eastAsia="Calibri" w:cs="Arial"/>
          <w:spacing w:val="-2"/>
          <w:w w:val="95"/>
          <w:kern w:val="0"/>
          <w:lang w:eastAsia="hr-HR"/>
          <w14:ligatures w14:val="none"/>
        </w:rPr>
        <w:t xml:space="preserve">(3)      </w:t>
      </w:r>
      <w:r w:rsidRPr="00962716">
        <w:rPr>
          <w:rFonts w:eastAsia="Calibri" w:cs="Arial"/>
          <w:b/>
          <w:bCs/>
          <w:spacing w:val="-2"/>
          <w:w w:val="95"/>
          <w:kern w:val="0"/>
          <w:lang w:eastAsia="hr-HR"/>
          <w14:ligatures w14:val="none"/>
        </w:rPr>
        <w:t>Značajni krajobrazi</w:t>
      </w:r>
      <w:r w:rsidRPr="00962716">
        <w:rPr>
          <w:rFonts w:eastAsia="Calibri" w:cs="Arial"/>
          <w:spacing w:val="-2"/>
          <w:w w:val="95"/>
          <w:kern w:val="0"/>
          <w:lang w:eastAsia="hr-HR"/>
          <w14:ligatures w14:val="none"/>
        </w:rPr>
        <w:t xml:space="preserve"> na području Grada Koprivnice su:</w:t>
      </w:r>
    </w:p>
    <w:p w14:paraId="227EAC59" w14:textId="77777777" w:rsidR="00FB673C" w:rsidRPr="00962716" w:rsidRDefault="00FB673C" w:rsidP="00FB673C">
      <w:pPr>
        <w:numPr>
          <w:ilvl w:val="0"/>
          <w:numId w:val="78"/>
        </w:numPr>
        <w:tabs>
          <w:tab w:val="left" w:pos="851"/>
        </w:tabs>
        <w:spacing w:line="240" w:lineRule="auto"/>
        <w:ind w:left="851" w:hanging="284"/>
        <w:rPr>
          <w:rFonts w:eastAsia="Times New Roman" w:cs="Arial"/>
          <w:b/>
          <w:bCs/>
          <w:snapToGrid w:val="0"/>
          <w:kern w:val="0"/>
          <w:lang w:eastAsia="hr-HR"/>
          <w14:ligatures w14:val="none"/>
        </w:rPr>
      </w:pPr>
      <w:r w:rsidRPr="00962716">
        <w:rPr>
          <w:rFonts w:eastAsia="Times New Roman" w:cs="Arial"/>
          <w:b/>
          <w:bCs/>
          <w:snapToGrid w:val="0"/>
          <w:kern w:val="0"/>
          <w:lang w:eastAsia="hr-HR"/>
          <w14:ligatures w14:val="none"/>
        </w:rPr>
        <w:t>Povijesni urbani krajobraz centra Koprivnice</w:t>
      </w:r>
    </w:p>
    <w:p w14:paraId="70A6A7F9" w14:textId="77777777" w:rsidR="00FB673C" w:rsidRPr="00962716" w:rsidRDefault="00FB673C" w:rsidP="00FB673C">
      <w:pPr>
        <w:numPr>
          <w:ilvl w:val="0"/>
          <w:numId w:val="78"/>
        </w:numPr>
        <w:tabs>
          <w:tab w:val="left" w:pos="426"/>
        </w:tabs>
        <w:spacing w:line="240" w:lineRule="auto"/>
        <w:ind w:left="1134" w:hanging="283"/>
        <w:rPr>
          <w:rFonts w:eastAsia="Calibri" w:cs="Arial"/>
          <w:spacing w:val="-2"/>
          <w:w w:val="95"/>
          <w:kern w:val="0"/>
          <w14:ligatures w14:val="none"/>
        </w:rPr>
      </w:pPr>
      <w:r w:rsidRPr="00962716">
        <w:rPr>
          <w:rFonts w:eastAsia="Calibri" w:cs="Arial"/>
          <w:spacing w:val="-2"/>
          <w:w w:val="95"/>
          <w:kern w:val="0"/>
          <w14:ligatures w14:val="none"/>
        </w:rPr>
        <w:t>Kulturno-povijesnu cjelinu grada Koprivnice je potrebno održavati, koristiti i razvijati na način kojim će se u cijelosti očuvati njegova obilježja kulturnog dobra. Temeljne metode uređenja su održavanje svih vrednovanih struktura (prirodnih i antropogenih) te unaprjeđenje i poboljšanje stanja uvažavajući izvorni karakter. Unošenje novih struktura treba biti obazrivo kako ne bi došlo do narušavanja vrijednosti povijesnih izgrađenih i prirodnih (parkovnih) elemenata.</w:t>
      </w:r>
    </w:p>
    <w:p w14:paraId="4486ECE6" w14:textId="77777777" w:rsidR="00FB673C" w:rsidRPr="00962716" w:rsidRDefault="00FB673C" w:rsidP="00FB673C">
      <w:pPr>
        <w:numPr>
          <w:ilvl w:val="0"/>
          <w:numId w:val="78"/>
        </w:numPr>
        <w:tabs>
          <w:tab w:val="left" w:pos="426"/>
        </w:tabs>
        <w:spacing w:line="240" w:lineRule="auto"/>
        <w:ind w:left="1134" w:hanging="283"/>
        <w:rPr>
          <w:rFonts w:eastAsia="Calibri" w:cs="Arial"/>
          <w:spacing w:val="-2"/>
          <w:w w:val="95"/>
          <w:kern w:val="0"/>
          <w14:ligatures w14:val="none"/>
        </w:rPr>
      </w:pPr>
      <w:r w:rsidRPr="00962716">
        <w:rPr>
          <w:rFonts w:eastAsia="Calibri" w:cs="Arial"/>
          <w:spacing w:val="-2"/>
          <w:w w:val="95"/>
          <w:kern w:val="0"/>
          <w:lang w:eastAsia="hr-HR"/>
          <w14:ligatures w14:val="none"/>
        </w:rPr>
        <w:t>Očuvati visoko vrijedne vizure unutar uličnih koridora kulturno-povijesne cjeline, a koje povezuju vrijedna kulturna dobra (civilne i sakralne građevine) i spomenike parkovne arhitekture.</w:t>
      </w:r>
    </w:p>
    <w:p w14:paraId="073B0DB2" w14:textId="77777777" w:rsidR="00FB673C" w:rsidRPr="00962716" w:rsidRDefault="00FB673C" w:rsidP="00FB673C">
      <w:pPr>
        <w:numPr>
          <w:ilvl w:val="0"/>
          <w:numId w:val="78"/>
        </w:numPr>
        <w:tabs>
          <w:tab w:val="left" w:pos="426"/>
        </w:tabs>
        <w:spacing w:line="240" w:lineRule="auto"/>
        <w:ind w:left="1134" w:hanging="283"/>
        <w:rPr>
          <w:rFonts w:eastAsia="Calibri" w:cs="Arial"/>
          <w:spacing w:val="-2"/>
          <w:w w:val="95"/>
          <w:kern w:val="0"/>
          <w14:ligatures w14:val="none"/>
        </w:rPr>
      </w:pPr>
      <w:r w:rsidRPr="00962716">
        <w:rPr>
          <w:rFonts w:eastAsia="Calibri" w:cs="Arial"/>
          <w:spacing w:val="-2"/>
          <w:w w:val="95"/>
          <w:kern w:val="0"/>
          <w:lang w:eastAsia="hr-HR"/>
          <w14:ligatures w14:val="none"/>
        </w:rPr>
        <w:t>Unaprijediti vrijedne vizure s gradskih bedema i sajmišta uređenjem navedenog prostora i stvaranjem kompleksnog i dinamičnog prostora, u čijoj su pozadini vidljivi tornjevi sakralnih objekata kao prostorni akcenti i vizualni orijentiri u prostoru.</w:t>
      </w:r>
    </w:p>
    <w:p w14:paraId="7F892CD8" w14:textId="77777777" w:rsidR="00FB673C" w:rsidRPr="00962716" w:rsidRDefault="00FB673C" w:rsidP="00FB673C">
      <w:pPr>
        <w:numPr>
          <w:ilvl w:val="0"/>
          <w:numId w:val="78"/>
        </w:numPr>
        <w:tabs>
          <w:tab w:val="left" w:pos="426"/>
        </w:tabs>
        <w:spacing w:line="240" w:lineRule="auto"/>
        <w:ind w:left="1134" w:hanging="283"/>
        <w:rPr>
          <w:rFonts w:eastAsia="Calibri" w:cs="Arial"/>
          <w:spacing w:val="-2"/>
          <w:w w:val="95"/>
          <w:kern w:val="0"/>
          <w14:ligatures w14:val="none"/>
        </w:rPr>
      </w:pPr>
      <w:r w:rsidRPr="00962716">
        <w:rPr>
          <w:rFonts w:eastAsia="Calibri" w:cs="Arial"/>
          <w:spacing w:val="-2"/>
          <w:w w:val="95"/>
          <w:kern w:val="0"/>
          <w14:ligatures w14:val="none"/>
        </w:rPr>
        <w:t>Očuvati sliku povijesne jezgre Koprivnice vidljivu iz šireg područja Grada s prepoznatljivim prostornim akcentima (tornjevi sakralnih objekata) pomoću karakterističnih proporcija i volumena pojedinačnih zgrada unutar neizgrađenih zona stambene i mješovite namjene.</w:t>
      </w:r>
    </w:p>
    <w:p w14:paraId="4C8A49BD" w14:textId="77777777" w:rsidR="00FB673C" w:rsidRPr="00962716" w:rsidRDefault="00FB673C" w:rsidP="00FB673C">
      <w:pPr>
        <w:tabs>
          <w:tab w:val="left" w:pos="0"/>
        </w:tabs>
        <w:spacing w:line="240" w:lineRule="auto"/>
        <w:ind w:right="-1"/>
        <w:rPr>
          <w:rFonts w:eastAsia="Times New Roman" w:cs="Arial"/>
          <w:color w:val="FF0000"/>
          <w:kern w:val="0"/>
          <w:lang w:eastAsia="hr-HR"/>
          <w14:ligatures w14:val="none"/>
        </w:rPr>
      </w:pPr>
    </w:p>
    <w:p w14:paraId="703BA775" w14:textId="77777777" w:rsidR="00FB673C" w:rsidRPr="00962716" w:rsidRDefault="00FB673C" w:rsidP="00FB673C">
      <w:pPr>
        <w:pStyle w:val="Naslov3"/>
        <w:rPr>
          <w:snapToGrid w:val="0"/>
          <w:lang w:eastAsia="hr-HR"/>
        </w:rPr>
      </w:pPr>
      <w:bookmarkStart w:id="199" w:name="_Toc195017224"/>
      <w:r w:rsidRPr="00962716">
        <w:rPr>
          <w:snapToGrid w:val="0"/>
          <w:lang w:eastAsia="hr-HR"/>
        </w:rPr>
        <w:t>Degradirani krajobraz</w:t>
      </w:r>
      <w:bookmarkEnd w:id="199"/>
    </w:p>
    <w:p w14:paraId="3B941E81" w14:textId="77777777" w:rsidR="00FB673C" w:rsidRPr="00962716" w:rsidRDefault="00FB673C" w:rsidP="00FB673C">
      <w:pPr>
        <w:tabs>
          <w:tab w:val="left" w:pos="0"/>
        </w:tabs>
        <w:spacing w:line="240" w:lineRule="auto"/>
        <w:ind w:right="-1"/>
        <w:rPr>
          <w:rFonts w:eastAsia="Times New Roman" w:cs="Arial"/>
          <w:kern w:val="0"/>
          <w:lang w:eastAsia="hr-HR"/>
          <w14:ligatures w14:val="none"/>
        </w:rPr>
      </w:pPr>
    </w:p>
    <w:p w14:paraId="3C62FD07" w14:textId="77777777" w:rsidR="00FB673C" w:rsidRPr="00962716" w:rsidRDefault="00FB673C" w:rsidP="00FB673C">
      <w:pPr>
        <w:keepNext/>
        <w:widowControl w:val="0"/>
        <w:tabs>
          <w:tab w:val="left" w:pos="709"/>
          <w:tab w:val="left" w:pos="1418"/>
          <w:tab w:val="left" w:pos="3686"/>
        </w:tabs>
        <w:spacing w:line="240" w:lineRule="auto"/>
        <w:jc w:val="center"/>
        <w:rPr>
          <w:rFonts w:eastAsia="Times New Roman" w:cs="Arial"/>
          <w:b/>
          <w:snapToGrid w:val="0"/>
          <w:kern w:val="0"/>
          <w14:ligatures w14:val="none"/>
        </w:rPr>
      </w:pPr>
      <w:r w:rsidRPr="00962716">
        <w:rPr>
          <w:rFonts w:eastAsia="Times New Roman" w:cs="Arial"/>
          <w:b/>
          <w:snapToGrid w:val="0"/>
          <w:kern w:val="0"/>
          <w14:ligatures w14:val="none"/>
        </w:rPr>
        <w:t>Članak 50.d</w:t>
      </w:r>
    </w:p>
    <w:p w14:paraId="3C91B7EE" w14:textId="77777777" w:rsidR="00FB673C" w:rsidRPr="00962716" w:rsidRDefault="00FB673C" w:rsidP="00FB673C">
      <w:pPr>
        <w:tabs>
          <w:tab w:val="left" w:pos="0"/>
        </w:tabs>
        <w:spacing w:line="240" w:lineRule="auto"/>
        <w:ind w:right="-1"/>
        <w:rPr>
          <w:rFonts w:eastAsia="Times New Roman" w:cs="Arial"/>
          <w:kern w:val="0"/>
          <w:lang w:eastAsia="hr-HR"/>
          <w14:ligatures w14:val="none"/>
        </w:rPr>
      </w:pPr>
    </w:p>
    <w:p w14:paraId="3D49FCC1" w14:textId="77777777" w:rsidR="00FB673C" w:rsidRPr="00962716" w:rsidRDefault="00FB673C" w:rsidP="00FB673C">
      <w:pPr>
        <w:tabs>
          <w:tab w:val="left" w:pos="567"/>
        </w:tabs>
        <w:spacing w:line="240" w:lineRule="auto"/>
        <w:ind w:left="567" w:hanging="567"/>
        <w:rPr>
          <w:rFonts w:eastAsia="Calibri" w:cs="Arial"/>
          <w:spacing w:val="-2"/>
          <w:w w:val="95"/>
          <w:kern w:val="0"/>
          <w:lang w:eastAsia="hr-HR"/>
          <w14:ligatures w14:val="none"/>
        </w:rPr>
      </w:pPr>
      <w:r w:rsidRPr="00962716">
        <w:rPr>
          <w:rFonts w:eastAsia="Times New Roman" w:cs="Arial"/>
          <w:snapToGrid w:val="0"/>
          <w:kern w:val="0"/>
          <w:lang w:eastAsia="hr-HR"/>
          <w14:ligatures w14:val="none"/>
        </w:rPr>
        <w:t xml:space="preserve">(1) </w:t>
      </w:r>
      <w:r w:rsidRPr="00962716">
        <w:rPr>
          <w:rFonts w:eastAsia="Times New Roman" w:cs="Arial"/>
          <w:snapToGrid w:val="0"/>
          <w:kern w:val="0"/>
          <w:lang w:eastAsia="hr-HR"/>
          <w14:ligatures w14:val="none"/>
        </w:rPr>
        <w:tab/>
        <w:t xml:space="preserve">Krajobraznom osnovom određeni su </w:t>
      </w:r>
      <w:r w:rsidRPr="00962716">
        <w:rPr>
          <w:rFonts w:eastAsia="Times New Roman" w:cs="Arial"/>
          <w:b/>
          <w:bCs/>
          <w:snapToGrid w:val="0"/>
          <w:kern w:val="0"/>
          <w:lang w:eastAsia="hr-HR"/>
          <w14:ligatures w14:val="none"/>
        </w:rPr>
        <w:t>degradirani krajobrazi</w:t>
      </w:r>
      <w:r w:rsidRPr="00962716">
        <w:rPr>
          <w:rFonts w:eastAsia="Times New Roman" w:cs="Arial"/>
          <w:snapToGrid w:val="0"/>
          <w:kern w:val="0"/>
          <w:lang w:eastAsia="hr-HR"/>
          <w14:ligatures w14:val="none"/>
        </w:rPr>
        <w:t xml:space="preserve"> čiji karakter degradacije </w:t>
      </w:r>
      <w:r w:rsidRPr="00962716">
        <w:rPr>
          <w:rFonts w:eastAsia="Calibri" w:cs="Arial"/>
          <w:spacing w:val="-2"/>
          <w:w w:val="95"/>
          <w:kern w:val="0"/>
          <w:lang w:eastAsia="hr-HR"/>
          <w14:ligatures w14:val="none"/>
        </w:rPr>
        <w:t>ovisi o njihovoj vizualnoj izloženosti, veličini degradiranih područja, stupnju integriranosti u postojeća obilježja krajobraza te njihovom privremenom ili trajnom karakteru.</w:t>
      </w:r>
    </w:p>
    <w:p w14:paraId="5A72430A" w14:textId="77777777" w:rsidR="00FB673C" w:rsidRPr="00962716" w:rsidRDefault="00FB673C" w:rsidP="00FB673C">
      <w:pPr>
        <w:tabs>
          <w:tab w:val="left" w:pos="567"/>
        </w:tabs>
        <w:spacing w:line="240" w:lineRule="auto"/>
        <w:ind w:left="567" w:hanging="567"/>
        <w:rPr>
          <w:rFonts w:eastAsia="Calibri" w:cs="Arial"/>
          <w:spacing w:val="-2"/>
          <w:w w:val="95"/>
          <w:kern w:val="0"/>
          <w:lang w:eastAsia="hr-HR"/>
          <w14:ligatures w14:val="none"/>
        </w:rPr>
      </w:pPr>
      <w:r w:rsidRPr="00962716">
        <w:rPr>
          <w:rFonts w:eastAsia="Calibri" w:cs="Arial"/>
          <w:spacing w:val="-2"/>
          <w:w w:val="95"/>
          <w:kern w:val="0"/>
          <w:lang w:eastAsia="hr-HR"/>
          <w14:ligatures w14:val="none"/>
        </w:rPr>
        <w:t xml:space="preserve">(2) </w:t>
      </w:r>
      <w:r w:rsidRPr="00962716">
        <w:rPr>
          <w:rFonts w:eastAsia="Calibri" w:cs="Arial"/>
          <w:spacing w:val="-2"/>
          <w:w w:val="95"/>
          <w:kern w:val="0"/>
          <w:lang w:eastAsia="hr-HR"/>
          <w14:ligatures w14:val="none"/>
        </w:rPr>
        <w:tab/>
        <w:t xml:space="preserve">Pod </w:t>
      </w:r>
      <w:r w:rsidRPr="00962716">
        <w:rPr>
          <w:rFonts w:eastAsia="Calibri" w:cs="Arial"/>
          <w:b/>
          <w:bCs/>
          <w:spacing w:val="-2"/>
          <w:w w:val="95"/>
          <w:kern w:val="0"/>
          <w:lang w:eastAsia="hr-HR"/>
          <w14:ligatures w14:val="none"/>
        </w:rPr>
        <w:t>najvećim pritiskom degradacije</w:t>
      </w:r>
      <w:r w:rsidRPr="00962716">
        <w:rPr>
          <w:rFonts w:eastAsia="Calibri" w:cs="Arial"/>
          <w:spacing w:val="-2"/>
          <w:w w:val="95"/>
          <w:kern w:val="0"/>
          <w:lang w:eastAsia="hr-HR"/>
          <w14:ligatures w14:val="none"/>
        </w:rPr>
        <w:t xml:space="preserve"> je sjeverni dio Grada u kojem se nalazi gospodarska namjena – industrijsko-poslovna i južni dio Grada s gospodarskom namjenom - trgovačka, </w:t>
      </w:r>
      <w:r w:rsidRPr="00962716">
        <w:rPr>
          <w:rFonts w:eastAsia="Calibri" w:cs="Arial"/>
          <w:noProof/>
          <w:snapToGrid w:val="0"/>
          <w:kern w:val="0"/>
          <w:lang w:eastAsia="hr-HR"/>
          <w14:ligatures w14:val="none"/>
        </w:rPr>
        <w:t>područje unutar obuhvata GUP-a</w:t>
      </w:r>
      <w:r w:rsidRPr="00962716">
        <w:rPr>
          <w:rFonts w:eastAsia="Calibri" w:cs="Arial"/>
          <w:spacing w:val="-2"/>
          <w:w w:val="95"/>
          <w:kern w:val="0"/>
          <w:lang w:eastAsia="hr-HR"/>
          <w14:ligatures w14:val="none"/>
        </w:rPr>
        <w:t>.</w:t>
      </w:r>
    </w:p>
    <w:p w14:paraId="6C82C90C" w14:textId="77777777" w:rsidR="00FB673C" w:rsidRPr="00962716" w:rsidRDefault="00FB673C" w:rsidP="00FB673C">
      <w:pPr>
        <w:tabs>
          <w:tab w:val="left" w:pos="567"/>
        </w:tabs>
        <w:spacing w:line="240" w:lineRule="auto"/>
        <w:ind w:left="567" w:hanging="567"/>
        <w:rPr>
          <w:rFonts w:eastAsia="Times New Roman" w:cs="Arial"/>
          <w:snapToGrid w:val="0"/>
          <w:kern w:val="0"/>
          <w:lang w:eastAsia="hr-HR"/>
          <w14:ligatures w14:val="none"/>
        </w:rPr>
      </w:pPr>
      <w:r w:rsidRPr="00962716">
        <w:rPr>
          <w:rFonts w:eastAsia="Calibri" w:cs="Arial"/>
          <w:spacing w:val="-2"/>
          <w:w w:val="95"/>
          <w:kern w:val="0"/>
          <w:lang w:eastAsia="hr-HR"/>
          <w14:ligatures w14:val="none"/>
        </w:rPr>
        <w:t xml:space="preserve">(3) </w:t>
      </w:r>
      <w:r w:rsidRPr="00962716">
        <w:rPr>
          <w:rFonts w:eastAsia="Calibri" w:cs="Arial"/>
          <w:spacing w:val="-2"/>
          <w:w w:val="95"/>
          <w:kern w:val="0"/>
          <w:lang w:eastAsia="hr-HR"/>
          <w14:ligatures w14:val="none"/>
        </w:rPr>
        <w:tab/>
      </w:r>
      <w:r w:rsidRPr="00962716">
        <w:rPr>
          <w:rFonts w:eastAsia="Calibri" w:cs="Arial"/>
          <w:b/>
          <w:bCs/>
          <w:spacing w:val="-2"/>
          <w:w w:val="95"/>
          <w:kern w:val="0"/>
          <w:lang w:eastAsia="hr-HR"/>
          <w14:ligatures w14:val="none"/>
        </w:rPr>
        <w:t>Manju degradaciju</w:t>
      </w:r>
      <w:r w:rsidRPr="00962716">
        <w:rPr>
          <w:rFonts w:eastAsia="Calibri" w:cs="Arial"/>
          <w:spacing w:val="-2"/>
          <w:w w:val="95"/>
          <w:kern w:val="0"/>
          <w:lang w:eastAsia="hr-HR"/>
          <w14:ligatures w14:val="none"/>
        </w:rPr>
        <w:t xml:space="preserve"> predstavljaju odlagališta otpada uz prometnice i šume, smještaj infrastrukturnih sadržaja uz povijesno-memorijalne cjeline (groblja).</w:t>
      </w:r>
    </w:p>
    <w:p w14:paraId="7067B935" w14:textId="77777777" w:rsidR="00FB673C" w:rsidRPr="00962716" w:rsidRDefault="00FB673C" w:rsidP="00FB673C">
      <w:pPr>
        <w:tabs>
          <w:tab w:val="left" w:pos="567"/>
        </w:tabs>
        <w:spacing w:line="240" w:lineRule="auto"/>
        <w:ind w:left="567" w:hanging="567"/>
        <w:rPr>
          <w:rFonts w:eastAsia="Times New Roman" w:cs="Arial"/>
          <w:kern w:val="0"/>
          <w:lang w:eastAsia="hr-HR"/>
          <w14:ligatures w14:val="none"/>
        </w:rPr>
      </w:pPr>
      <w:r w:rsidRPr="00962716">
        <w:rPr>
          <w:rFonts w:eastAsia="Times New Roman" w:cs="Arial"/>
          <w:snapToGrid w:val="0"/>
          <w:kern w:val="0"/>
          <w:lang w:eastAsia="hr-HR"/>
          <w14:ligatures w14:val="none"/>
        </w:rPr>
        <w:t xml:space="preserve">(4) </w:t>
      </w:r>
      <w:r w:rsidRPr="00962716">
        <w:rPr>
          <w:rFonts w:eastAsia="Times New Roman" w:cs="Arial"/>
          <w:snapToGrid w:val="0"/>
          <w:kern w:val="0"/>
          <w:lang w:eastAsia="hr-HR"/>
          <w14:ligatures w14:val="none"/>
        </w:rPr>
        <w:tab/>
      </w:r>
      <w:r w:rsidRPr="00962716">
        <w:rPr>
          <w:rFonts w:eastAsia="Times New Roman" w:cs="Arial"/>
          <w:b/>
          <w:bCs/>
          <w:snapToGrid w:val="0"/>
          <w:kern w:val="0"/>
          <w:lang w:eastAsia="hr-HR"/>
          <w14:ligatures w14:val="none"/>
        </w:rPr>
        <w:t>Smjernice za sanaciju i unapređenje degradiranih krajobraza</w:t>
      </w:r>
      <w:r w:rsidRPr="00962716">
        <w:rPr>
          <w:rFonts w:eastAsia="Times New Roman" w:cs="Arial"/>
          <w:snapToGrid w:val="0"/>
          <w:kern w:val="0"/>
          <w:lang w:eastAsia="hr-HR"/>
          <w14:ligatures w14:val="none"/>
        </w:rPr>
        <w:t xml:space="preserve"> </w:t>
      </w:r>
      <w:r w:rsidRPr="00962716">
        <w:rPr>
          <w:rFonts w:eastAsia="Times New Roman" w:cs="Arial"/>
          <w:kern w:val="0"/>
          <w:lang w:eastAsia="hr-HR"/>
          <w14:ligatures w14:val="none"/>
        </w:rPr>
        <w:t>na području Grada sljedeće su:</w:t>
      </w:r>
    </w:p>
    <w:p w14:paraId="56391D2A" w14:textId="77777777" w:rsidR="00FB673C" w:rsidRPr="00962716" w:rsidRDefault="00FB673C" w:rsidP="00FB673C">
      <w:pPr>
        <w:numPr>
          <w:ilvl w:val="0"/>
          <w:numId w:val="79"/>
        </w:numPr>
        <w:shd w:val="clear" w:color="auto" w:fill="FFFFFF"/>
        <w:spacing w:after="200" w:line="240" w:lineRule="auto"/>
        <w:ind w:left="851" w:right="15" w:hanging="284"/>
        <w:contextualSpacing/>
        <w:rPr>
          <w:rFonts w:eastAsia="Times New Roman" w:cs="Arial"/>
          <w:kern w:val="0"/>
          <w:lang w:eastAsia="hr-HR"/>
          <w14:ligatures w14:val="none"/>
        </w:rPr>
      </w:pPr>
      <w:r w:rsidRPr="00962716">
        <w:rPr>
          <w:rFonts w:eastAsia="Calibri" w:cs="Arial"/>
          <w:spacing w:val="-2"/>
          <w:w w:val="95"/>
          <w:kern w:val="0"/>
          <w:lang w:eastAsia="hr-HR"/>
          <w14:ligatures w14:val="none"/>
        </w:rPr>
        <w:t>vizualni efekti neprimjerenih volumena postojećih gospodarskih građevina mogu se donekle ublažiti sadnjom visoke vegetacije, zelene fasade (npr. puzavice po fasadama i slično)</w:t>
      </w:r>
    </w:p>
    <w:p w14:paraId="6820B849" w14:textId="77777777" w:rsidR="00FB673C" w:rsidRPr="00962716" w:rsidRDefault="00FB673C" w:rsidP="00FB673C">
      <w:pPr>
        <w:numPr>
          <w:ilvl w:val="0"/>
          <w:numId w:val="79"/>
        </w:numPr>
        <w:shd w:val="clear" w:color="auto" w:fill="FFFFFF"/>
        <w:spacing w:after="200" w:line="240" w:lineRule="auto"/>
        <w:ind w:left="851" w:right="15" w:hanging="284"/>
        <w:contextualSpacing/>
        <w:rPr>
          <w:rFonts w:eastAsia="Times New Roman" w:cs="Arial"/>
          <w:kern w:val="0"/>
          <w:lang w:eastAsia="hr-HR"/>
          <w14:ligatures w14:val="none"/>
        </w:rPr>
      </w:pPr>
      <w:r w:rsidRPr="00962716">
        <w:rPr>
          <w:rFonts w:eastAsia="Calibri" w:cs="Arial"/>
          <w:spacing w:val="-2"/>
          <w:w w:val="95"/>
          <w:kern w:val="0"/>
          <w:lang w:eastAsia="hr-HR"/>
          <w14:ligatures w14:val="none"/>
        </w:rPr>
        <w:t xml:space="preserve">planirati sadnju vegetacije uz različitu infrastrukturu (prometnice, željezničke pruge, energetske i </w:t>
      </w:r>
      <w:proofErr w:type="spellStart"/>
      <w:r w:rsidRPr="00962716">
        <w:rPr>
          <w:rFonts w:eastAsia="Calibri" w:cs="Arial"/>
          <w:spacing w:val="-2"/>
          <w:w w:val="95"/>
          <w:kern w:val="0"/>
          <w:lang w:eastAsia="hr-HR"/>
          <w14:ligatures w14:val="none"/>
        </w:rPr>
        <w:t>vodokomunalne</w:t>
      </w:r>
      <w:proofErr w:type="spellEnd"/>
      <w:r w:rsidRPr="00962716">
        <w:rPr>
          <w:rFonts w:eastAsia="Calibri" w:cs="Arial"/>
          <w:spacing w:val="-2"/>
          <w:w w:val="95"/>
          <w:kern w:val="0"/>
          <w:lang w:eastAsia="hr-HR"/>
          <w14:ligatures w14:val="none"/>
        </w:rPr>
        <w:t xml:space="preserve"> građevine) s ciljem njihovog vizualnog zaklanjanja pri čemu veliku važnost imaju drvoredi</w:t>
      </w:r>
    </w:p>
    <w:p w14:paraId="4A4AB52A" w14:textId="77777777" w:rsidR="00FB673C" w:rsidRPr="00962716" w:rsidRDefault="00FB673C" w:rsidP="00FB673C">
      <w:pPr>
        <w:numPr>
          <w:ilvl w:val="0"/>
          <w:numId w:val="79"/>
        </w:numPr>
        <w:shd w:val="clear" w:color="auto" w:fill="FFFFFF"/>
        <w:spacing w:after="200" w:line="240" w:lineRule="auto"/>
        <w:ind w:left="851" w:right="15" w:hanging="284"/>
        <w:contextualSpacing/>
        <w:rPr>
          <w:rFonts w:eastAsia="Times New Roman" w:cs="Arial"/>
          <w:kern w:val="0"/>
          <w:lang w:eastAsia="hr-HR"/>
          <w14:ligatures w14:val="none"/>
        </w:rPr>
      </w:pPr>
      <w:r w:rsidRPr="00962716">
        <w:rPr>
          <w:rFonts w:eastAsia="Calibri" w:cs="Arial"/>
          <w:spacing w:val="-2"/>
          <w:w w:val="95"/>
          <w:kern w:val="0"/>
          <w:lang w:eastAsia="hr-HR"/>
          <w14:ligatures w14:val="none"/>
        </w:rPr>
        <w:t>unaprijediti i zakloniti postojeće i buduće gospodarsko-poslovne površine planiranjem zelenih krovova, sadnjom živica i visoke vegetacije</w:t>
      </w:r>
    </w:p>
    <w:p w14:paraId="2F14F4A2" w14:textId="77777777" w:rsidR="00FB673C" w:rsidRPr="00962716" w:rsidRDefault="00FB673C" w:rsidP="00FB673C">
      <w:pPr>
        <w:numPr>
          <w:ilvl w:val="0"/>
          <w:numId w:val="79"/>
        </w:numPr>
        <w:shd w:val="clear" w:color="auto" w:fill="FFFFFF"/>
        <w:spacing w:after="200" w:line="240" w:lineRule="auto"/>
        <w:ind w:left="851" w:right="15" w:hanging="284"/>
        <w:contextualSpacing/>
        <w:rPr>
          <w:rFonts w:eastAsia="Times New Roman" w:cs="Arial"/>
          <w:kern w:val="0"/>
          <w:lang w:eastAsia="hr-HR"/>
          <w14:ligatures w14:val="none"/>
        </w:rPr>
      </w:pPr>
      <w:r w:rsidRPr="00962716">
        <w:rPr>
          <w:rFonts w:eastAsia="Calibri" w:cs="Arial"/>
          <w:spacing w:val="-2"/>
          <w:w w:val="95"/>
          <w:kern w:val="0"/>
          <w:lang w:eastAsia="hr-HR"/>
          <w14:ligatures w14:val="none"/>
        </w:rPr>
        <w:t>potrebno je što više poticati korištenje zelenila na građevnim česticama i u kvalitetno oblikovanje javnih prostora naselja adekvatnim sadržajima i zelenilom</w:t>
      </w:r>
    </w:p>
    <w:p w14:paraId="51F9C5AA" w14:textId="77777777" w:rsidR="00FB673C" w:rsidRPr="00962716" w:rsidRDefault="00FB673C" w:rsidP="00FB673C">
      <w:pPr>
        <w:numPr>
          <w:ilvl w:val="0"/>
          <w:numId w:val="79"/>
        </w:numPr>
        <w:shd w:val="clear" w:color="auto" w:fill="FFFFFF"/>
        <w:spacing w:after="200" w:line="240" w:lineRule="auto"/>
        <w:ind w:left="851" w:right="15" w:hanging="284"/>
        <w:contextualSpacing/>
        <w:rPr>
          <w:rFonts w:eastAsia="Times New Roman" w:cs="Arial"/>
          <w:kern w:val="0"/>
          <w:lang w:eastAsia="hr-HR"/>
          <w14:ligatures w14:val="none"/>
        </w:rPr>
      </w:pPr>
      <w:r w:rsidRPr="00962716">
        <w:rPr>
          <w:rFonts w:eastAsia="Calibri" w:cs="Arial"/>
          <w:spacing w:val="-2"/>
          <w:w w:val="95"/>
          <w:kern w:val="0"/>
          <w:lang w:eastAsia="hr-HR"/>
          <w14:ligatures w14:val="none"/>
        </w:rPr>
        <w:t>uređena odlagališta otpada vizualno zakloniti potezima visoke vegetacije</w:t>
      </w:r>
    </w:p>
    <w:p w14:paraId="7620EA4A" w14:textId="77777777" w:rsidR="00FB673C" w:rsidRPr="00962716" w:rsidRDefault="00FB673C" w:rsidP="00FB673C">
      <w:pPr>
        <w:numPr>
          <w:ilvl w:val="0"/>
          <w:numId w:val="79"/>
        </w:numPr>
        <w:shd w:val="clear" w:color="auto" w:fill="FFFFFF"/>
        <w:spacing w:line="240" w:lineRule="auto"/>
        <w:ind w:left="851" w:right="15" w:hanging="284"/>
        <w:contextualSpacing/>
        <w:rPr>
          <w:rFonts w:eastAsia="Times New Roman" w:cs="Arial"/>
          <w:kern w:val="0"/>
          <w:lang w:eastAsia="hr-HR"/>
          <w14:ligatures w14:val="none"/>
        </w:rPr>
      </w:pPr>
      <w:r w:rsidRPr="00962716">
        <w:rPr>
          <w:rFonts w:eastAsia="Calibri" w:cs="Arial"/>
          <w:spacing w:val="-2"/>
          <w:w w:val="95"/>
          <w:kern w:val="0"/>
          <w:lang w:eastAsia="hr-HR"/>
          <w14:ligatures w14:val="none"/>
        </w:rPr>
        <w:t>kod područja na kojima su prisutni prostorni konflikti, sadnjom poteza visoke i niske vegetacije planirati odvajanje vrijednih memorijalnih cjelina (spomen područja, gradskog i židovskog groblja i slično) od sadržaja gospodarskih građevina u njihovoj neposrednoj blizini.</w:t>
      </w:r>
    </w:p>
    <w:p w14:paraId="67C9096C" w14:textId="77777777" w:rsidR="00FB673C" w:rsidRDefault="00FB673C" w:rsidP="00FB673C">
      <w:pPr>
        <w:tabs>
          <w:tab w:val="left" w:pos="0"/>
        </w:tabs>
        <w:spacing w:line="240" w:lineRule="auto"/>
        <w:ind w:right="-1"/>
        <w:rPr>
          <w:rFonts w:eastAsia="Times New Roman" w:cs="Arial"/>
          <w:color w:val="FF0000"/>
          <w:kern w:val="0"/>
          <w:lang w:eastAsia="hr-HR"/>
          <w14:ligatures w14:val="none"/>
        </w:rPr>
      </w:pPr>
    </w:p>
    <w:p w14:paraId="068A71AA" w14:textId="77777777" w:rsidR="00C94BC0" w:rsidRDefault="00C94BC0" w:rsidP="00FB673C">
      <w:pPr>
        <w:tabs>
          <w:tab w:val="left" w:pos="0"/>
        </w:tabs>
        <w:spacing w:line="240" w:lineRule="auto"/>
        <w:ind w:right="-1"/>
        <w:rPr>
          <w:rFonts w:eastAsia="Times New Roman" w:cs="Arial"/>
          <w:color w:val="FF0000"/>
          <w:kern w:val="0"/>
          <w:lang w:eastAsia="hr-HR"/>
          <w14:ligatures w14:val="none"/>
        </w:rPr>
      </w:pPr>
    </w:p>
    <w:p w14:paraId="26EEAD69" w14:textId="77777777" w:rsidR="00C94BC0" w:rsidRPr="00962716" w:rsidRDefault="00C94BC0" w:rsidP="00FB673C">
      <w:pPr>
        <w:tabs>
          <w:tab w:val="left" w:pos="0"/>
        </w:tabs>
        <w:spacing w:line="240" w:lineRule="auto"/>
        <w:ind w:right="-1"/>
        <w:rPr>
          <w:rFonts w:eastAsia="Times New Roman" w:cs="Arial"/>
          <w:color w:val="FF0000"/>
          <w:kern w:val="0"/>
          <w:lang w:eastAsia="hr-HR"/>
          <w14:ligatures w14:val="none"/>
        </w:rPr>
      </w:pPr>
    </w:p>
    <w:p w14:paraId="267B6DD8" w14:textId="77777777" w:rsidR="00FB673C" w:rsidRPr="00962716" w:rsidRDefault="00FB673C" w:rsidP="00FB673C">
      <w:pPr>
        <w:pStyle w:val="Naslov3"/>
        <w:rPr>
          <w:snapToGrid w:val="0"/>
          <w:lang w:eastAsia="hr-HR"/>
        </w:rPr>
      </w:pPr>
      <w:bookmarkStart w:id="200" w:name="_Toc195017225"/>
      <w:r w:rsidRPr="00962716">
        <w:rPr>
          <w:snapToGrid w:val="0"/>
          <w:lang w:eastAsia="hr-HR"/>
        </w:rPr>
        <w:lastRenderedPageBreak/>
        <w:t>Tipologija krajobraza</w:t>
      </w:r>
      <w:bookmarkEnd w:id="200"/>
      <w:r w:rsidRPr="00962716">
        <w:rPr>
          <w:snapToGrid w:val="0"/>
          <w:lang w:eastAsia="hr-HR"/>
        </w:rPr>
        <w:t xml:space="preserve">  </w:t>
      </w:r>
    </w:p>
    <w:p w14:paraId="6831C9BD" w14:textId="77777777" w:rsidR="00FB673C" w:rsidRPr="00962716" w:rsidRDefault="00FB673C" w:rsidP="00FB673C">
      <w:pPr>
        <w:tabs>
          <w:tab w:val="left" w:pos="0"/>
        </w:tabs>
        <w:spacing w:line="240" w:lineRule="auto"/>
        <w:ind w:right="-1"/>
        <w:rPr>
          <w:rFonts w:eastAsia="Times New Roman" w:cs="Arial"/>
          <w:kern w:val="0"/>
          <w:lang w:eastAsia="hr-HR"/>
          <w14:ligatures w14:val="none"/>
        </w:rPr>
      </w:pPr>
    </w:p>
    <w:p w14:paraId="5915426F" w14:textId="77777777" w:rsidR="00FB673C" w:rsidRPr="00962716" w:rsidRDefault="00FB673C" w:rsidP="00FB673C">
      <w:pPr>
        <w:keepNext/>
        <w:widowControl w:val="0"/>
        <w:tabs>
          <w:tab w:val="left" w:pos="709"/>
          <w:tab w:val="left" w:pos="1418"/>
          <w:tab w:val="left" w:pos="3686"/>
        </w:tabs>
        <w:spacing w:line="240" w:lineRule="auto"/>
        <w:jc w:val="center"/>
        <w:rPr>
          <w:rFonts w:eastAsia="Times New Roman" w:cs="Arial"/>
          <w:b/>
          <w:snapToGrid w:val="0"/>
          <w:kern w:val="0"/>
          <w14:ligatures w14:val="none"/>
        </w:rPr>
      </w:pPr>
      <w:r w:rsidRPr="00962716">
        <w:rPr>
          <w:rFonts w:eastAsia="Times New Roman" w:cs="Arial"/>
          <w:b/>
          <w:snapToGrid w:val="0"/>
          <w:kern w:val="0"/>
          <w14:ligatures w14:val="none"/>
        </w:rPr>
        <w:t>Članak 50.e</w:t>
      </w:r>
    </w:p>
    <w:p w14:paraId="1FA26FF2" w14:textId="77777777" w:rsidR="00FB673C" w:rsidRPr="00962716" w:rsidRDefault="00FB673C" w:rsidP="00FB673C">
      <w:pPr>
        <w:tabs>
          <w:tab w:val="left" w:pos="0"/>
        </w:tabs>
        <w:spacing w:line="240" w:lineRule="auto"/>
        <w:ind w:right="-1"/>
        <w:rPr>
          <w:rFonts w:eastAsia="Times New Roman" w:cs="Arial"/>
          <w:kern w:val="0"/>
          <w:lang w:eastAsia="hr-HR"/>
          <w14:ligatures w14:val="none"/>
        </w:rPr>
      </w:pPr>
    </w:p>
    <w:p w14:paraId="35AD65AA" w14:textId="77777777" w:rsidR="00FB673C" w:rsidRPr="00962716" w:rsidRDefault="00FB673C" w:rsidP="00FB673C">
      <w:pPr>
        <w:tabs>
          <w:tab w:val="left" w:pos="567"/>
        </w:tabs>
        <w:spacing w:line="240" w:lineRule="auto"/>
        <w:ind w:left="567" w:hanging="567"/>
        <w:rPr>
          <w:rFonts w:eastAsia="Calibri" w:cs="Arial"/>
          <w:spacing w:val="-2"/>
          <w:w w:val="95"/>
          <w:kern w:val="0"/>
          <w:lang w:eastAsia="hr-HR"/>
          <w14:ligatures w14:val="none"/>
        </w:rPr>
      </w:pPr>
      <w:r w:rsidRPr="00962716">
        <w:rPr>
          <w:rFonts w:eastAsia="Calibri" w:cs="Arial"/>
          <w:spacing w:val="-2"/>
          <w:w w:val="95"/>
          <w:kern w:val="0"/>
          <w:lang w:eastAsia="hr-HR"/>
          <w14:ligatures w14:val="none"/>
        </w:rPr>
        <w:t xml:space="preserve">(1) </w:t>
      </w:r>
      <w:r w:rsidRPr="00962716">
        <w:rPr>
          <w:rFonts w:eastAsia="Calibri" w:cs="Arial"/>
          <w:spacing w:val="-2"/>
          <w:w w:val="95"/>
          <w:kern w:val="0"/>
          <w:lang w:eastAsia="hr-HR"/>
          <w14:ligatures w14:val="none"/>
        </w:rPr>
        <w:tab/>
        <w:t xml:space="preserve">Krajobraznom osnovom određena je tipologija krajobraza. Kriteriji za identifikaciju tipologije krajobraza su kombinacija reljefa i dominantnog korištenja zemljišta (prirodno, ruralno, </w:t>
      </w:r>
      <w:proofErr w:type="spellStart"/>
      <w:r w:rsidRPr="00962716">
        <w:rPr>
          <w:rFonts w:eastAsia="Calibri" w:cs="Arial"/>
          <w:spacing w:val="-2"/>
          <w:w w:val="95"/>
          <w:kern w:val="0"/>
          <w:lang w:eastAsia="hr-HR"/>
          <w14:ligatures w14:val="none"/>
        </w:rPr>
        <w:t>suburbano</w:t>
      </w:r>
      <w:proofErr w:type="spellEnd"/>
      <w:r w:rsidRPr="00962716">
        <w:rPr>
          <w:rFonts w:eastAsia="Calibri" w:cs="Arial"/>
          <w:spacing w:val="-2"/>
          <w:w w:val="95"/>
          <w:kern w:val="0"/>
          <w:lang w:eastAsia="hr-HR"/>
          <w14:ligatures w14:val="none"/>
        </w:rPr>
        <w:t xml:space="preserve"> i urbanizirano), prirodnog površinskog pokrova, poljoprivredno-strukturnog načina korištenja zemljišta i tipologije izgrađenosti koji su najviše utjecali na konačno oblikovanje karaktera krajobraza.</w:t>
      </w:r>
    </w:p>
    <w:p w14:paraId="582200ED" w14:textId="77777777" w:rsidR="00FB673C" w:rsidRPr="00962716" w:rsidRDefault="00FB673C" w:rsidP="00FB673C">
      <w:pPr>
        <w:shd w:val="clear" w:color="auto" w:fill="FFFFFF"/>
        <w:spacing w:after="200" w:line="240" w:lineRule="auto"/>
        <w:ind w:left="567" w:right="15" w:hanging="567"/>
        <w:contextualSpacing/>
        <w:rPr>
          <w:rFonts w:eastAsia="Times New Roman" w:cs="Arial"/>
          <w:kern w:val="0"/>
          <w:lang w:eastAsia="hr-HR"/>
          <w14:ligatures w14:val="none"/>
        </w:rPr>
      </w:pPr>
      <w:r w:rsidRPr="00962716">
        <w:rPr>
          <w:rFonts w:eastAsia="Times New Roman" w:cs="Arial"/>
          <w:kern w:val="0"/>
          <w:lang w:eastAsia="hr-HR"/>
          <w14:ligatures w14:val="none"/>
        </w:rPr>
        <w:t xml:space="preserve">(2) </w:t>
      </w:r>
      <w:r w:rsidRPr="00962716">
        <w:rPr>
          <w:rFonts w:eastAsia="Times New Roman" w:cs="Arial"/>
          <w:kern w:val="0"/>
          <w:lang w:eastAsia="hr-HR"/>
          <w14:ligatures w14:val="none"/>
        </w:rPr>
        <w:tab/>
        <w:t>Tipologija krajobraza na području GUP-a prikazana je kroz popis tipološke klasifikacije kako slijedi:</w:t>
      </w:r>
    </w:p>
    <w:p w14:paraId="2B8A5998" w14:textId="77777777" w:rsidR="00FB673C" w:rsidRPr="00962716" w:rsidRDefault="00FB673C" w:rsidP="00FB673C">
      <w:pPr>
        <w:shd w:val="clear" w:color="auto" w:fill="FFFFFF"/>
        <w:spacing w:after="200" w:line="240" w:lineRule="auto"/>
        <w:ind w:right="15" w:firstLine="567"/>
        <w:contextualSpacing/>
        <w:rPr>
          <w:rFonts w:eastAsia="Times New Roman" w:cs="Arial"/>
          <w:kern w:val="0"/>
          <w:lang w:eastAsia="hr-HR"/>
          <w14:ligatures w14:val="none"/>
        </w:rPr>
      </w:pPr>
      <w:bookmarkStart w:id="201" w:name="_Hlk177298485"/>
      <w:r w:rsidRPr="00962716">
        <w:rPr>
          <w:rFonts w:eastAsia="Times New Roman" w:cs="Arial"/>
          <w:kern w:val="0"/>
          <w:lang w:eastAsia="hr-HR"/>
          <w14:ligatures w14:val="none"/>
        </w:rPr>
        <w:t>1. Nizinski urbani krajobraz</w:t>
      </w:r>
    </w:p>
    <w:p w14:paraId="759BD95B" w14:textId="77777777" w:rsidR="00FB673C" w:rsidRPr="00962716" w:rsidRDefault="00FB673C" w:rsidP="00FB673C">
      <w:pPr>
        <w:shd w:val="clear" w:color="auto" w:fill="FFFFFF"/>
        <w:spacing w:after="200" w:line="240" w:lineRule="auto"/>
        <w:ind w:right="15" w:firstLine="567"/>
        <w:contextualSpacing/>
        <w:rPr>
          <w:rFonts w:eastAsia="Times New Roman" w:cs="Arial"/>
          <w:kern w:val="0"/>
          <w:lang w:eastAsia="hr-HR"/>
          <w14:ligatures w14:val="none"/>
        </w:rPr>
      </w:pPr>
      <w:r w:rsidRPr="00962716">
        <w:rPr>
          <w:rFonts w:eastAsia="Times New Roman" w:cs="Arial"/>
          <w:kern w:val="0"/>
          <w:lang w:eastAsia="hr-HR"/>
          <w14:ligatures w14:val="none"/>
        </w:rPr>
        <w:t xml:space="preserve">2. Nizinski </w:t>
      </w:r>
      <w:proofErr w:type="spellStart"/>
      <w:r w:rsidRPr="00962716">
        <w:rPr>
          <w:rFonts w:eastAsia="Times New Roman" w:cs="Arial"/>
          <w:kern w:val="0"/>
          <w:lang w:eastAsia="hr-HR"/>
          <w14:ligatures w14:val="none"/>
        </w:rPr>
        <w:t>suburbani</w:t>
      </w:r>
      <w:proofErr w:type="spellEnd"/>
      <w:r w:rsidRPr="00962716">
        <w:rPr>
          <w:rFonts w:eastAsia="Times New Roman" w:cs="Arial"/>
          <w:kern w:val="0"/>
          <w:lang w:eastAsia="hr-HR"/>
          <w14:ligatures w14:val="none"/>
        </w:rPr>
        <w:t xml:space="preserve"> kultivirani krajobraz.</w:t>
      </w:r>
    </w:p>
    <w:bookmarkEnd w:id="201"/>
    <w:p w14:paraId="76EE80A6" w14:textId="77777777" w:rsidR="00FB673C" w:rsidRPr="00962716" w:rsidRDefault="00FB673C" w:rsidP="00FB673C">
      <w:pPr>
        <w:tabs>
          <w:tab w:val="left" w:pos="567"/>
        </w:tabs>
        <w:spacing w:line="240" w:lineRule="auto"/>
        <w:ind w:left="567" w:hanging="567"/>
        <w:rPr>
          <w:rFonts w:eastAsia="Calibri" w:cs="Arial"/>
          <w:spacing w:val="-2"/>
          <w:w w:val="95"/>
          <w:kern w:val="0"/>
          <w:highlight w:val="yellow"/>
          <w:lang w:eastAsia="hr-HR"/>
          <w14:ligatures w14:val="none"/>
        </w:rPr>
      </w:pPr>
      <w:r w:rsidRPr="00962716">
        <w:rPr>
          <w:rFonts w:eastAsia="Calibri" w:cs="Arial"/>
          <w:spacing w:val="-2"/>
          <w:w w:val="95"/>
          <w:kern w:val="0"/>
          <w:lang w:eastAsia="hr-HR"/>
          <w14:ligatures w14:val="none"/>
        </w:rPr>
        <w:t xml:space="preserve">(3) </w:t>
      </w:r>
      <w:r w:rsidRPr="00962716">
        <w:rPr>
          <w:rFonts w:eastAsia="Calibri" w:cs="Arial"/>
          <w:spacing w:val="-2"/>
          <w:w w:val="95"/>
          <w:kern w:val="0"/>
          <w:lang w:eastAsia="hr-HR"/>
          <w14:ligatures w14:val="none"/>
        </w:rPr>
        <w:tab/>
        <w:t>Za tipologiju krajobraza, opisanu u stavku 4. ovog članka, određene su smjernice za očuvanje koje se odnose na određeni tip krajobraza te se mogu primijeniti smjernice za očuvanje, planiranje i upravljanje krajobrazima</w:t>
      </w:r>
      <w:r w:rsidRPr="00962716">
        <w:rPr>
          <w:rFonts w:eastAsia="Calibri" w:cs="Arial"/>
          <w:b/>
          <w:bCs/>
          <w:spacing w:val="-2"/>
          <w:w w:val="95"/>
          <w:kern w:val="0"/>
          <w:lang w:eastAsia="hr-HR"/>
          <w14:ligatures w14:val="none"/>
        </w:rPr>
        <w:t xml:space="preserve"> </w:t>
      </w:r>
      <w:r w:rsidRPr="00962716">
        <w:rPr>
          <w:rFonts w:eastAsia="Calibri" w:cs="Arial"/>
          <w:spacing w:val="-2"/>
          <w:w w:val="95"/>
          <w:kern w:val="0"/>
          <w:lang w:eastAsia="hr-HR"/>
          <w14:ligatures w14:val="none"/>
        </w:rPr>
        <w:t>određene za krajobrazna područja i točke</w:t>
      </w:r>
      <w:r w:rsidRPr="00962716">
        <w:rPr>
          <w:rFonts w:eastAsia="Calibri" w:cs="Arial"/>
          <w:b/>
          <w:bCs/>
          <w:spacing w:val="-2"/>
          <w:w w:val="95"/>
          <w:kern w:val="0"/>
          <w:lang w:eastAsia="hr-HR"/>
          <w14:ligatures w14:val="none"/>
        </w:rPr>
        <w:t xml:space="preserve"> </w:t>
      </w:r>
      <w:r w:rsidRPr="00962716">
        <w:rPr>
          <w:rFonts w:eastAsia="Calibri" w:cs="Arial"/>
          <w:spacing w:val="-2"/>
          <w:w w:val="95"/>
          <w:kern w:val="0"/>
          <w:lang w:eastAsia="hr-HR"/>
          <w14:ligatures w14:val="none"/>
        </w:rPr>
        <w:t xml:space="preserve">iz članka 50. stavak 2. ovog GUP-a. </w:t>
      </w:r>
    </w:p>
    <w:p w14:paraId="36CA659A" w14:textId="77777777" w:rsidR="00FB673C" w:rsidRPr="00962716" w:rsidRDefault="00FB673C" w:rsidP="00FB673C">
      <w:pPr>
        <w:tabs>
          <w:tab w:val="left" w:pos="426"/>
        </w:tabs>
        <w:spacing w:line="240" w:lineRule="auto"/>
        <w:rPr>
          <w:rFonts w:eastAsia="Calibri" w:cs="Arial"/>
          <w:spacing w:val="-2"/>
          <w:w w:val="95"/>
          <w:kern w:val="0"/>
          <w:lang w:eastAsia="hr-HR"/>
          <w14:ligatures w14:val="none"/>
        </w:rPr>
      </w:pPr>
      <w:r w:rsidRPr="00962716">
        <w:rPr>
          <w:rFonts w:eastAsia="Calibri" w:cs="Arial"/>
          <w:spacing w:val="-2"/>
          <w:w w:val="95"/>
          <w:kern w:val="0"/>
          <w:lang w:eastAsia="hr-HR"/>
          <w14:ligatures w14:val="none"/>
        </w:rPr>
        <w:t xml:space="preserve">(4)     </w:t>
      </w:r>
      <w:r w:rsidRPr="00962716">
        <w:rPr>
          <w:rFonts w:eastAsia="Calibri" w:cs="Arial"/>
          <w:b/>
          <w:bCs/>
          <w:spacing w:val="-2"/>
          <w:w w:val="95"/>
          <w:kern w:val="0"/>
          <w:lang w:eastAsia="hr-HR"/>
          <w14:ligatures w14:val="none"/>
        </w:rPr>
        <w:t>Opis i smjernice za očuvanje za sve tipologije krajobraza</w:t>
      </w:r>
      <w:r w:rsidRPr="00962716">
        <w:rPr>
          <w:rFonts w:eastAsia="Calibri" w:cs="Arial"/>
          <w:spacing w:val="-2"/>
          <w:w w:val="95"/>
          <w:kern w:val="0"/>
          <w:lang w:eastAsia="hr-HR"/>
          <w14:ligatures w14:val="none"/>
        </w:rPr>
        <w:t xml:space="preserve"> sljedeće su: </w:t>
      </w:r>
    </w:p>
    <w:p w14:paraId="0DA8A42F" w14:textId="77777777" w:rsidR="00FB673C" w:rsidRPr="00962716" w:rsidRDefault="00FB673C" w:rsidP="00FB673C">
      <w:pPr>
        <w:numPr>
          <w:ilvl w:val="0"/>
          <w:numId w:val="80"/>
        </w:numPr>
        <w:tabs>
          <w:tab w:val="left" w:pos="567"/>
        </w:tabs>
        <w:spacing w:line="240" w:lineRule="auto"/>
        <w:ind w:left="851" w:hanging="284"/>
        <w:rPr>
          <w:rFonts w:eastAsia="Calibri" w:cs="Arial"/>
          <w:spacing w:val="-2"/>
          <w:w w:val="95"/>
          <w:kern w:val="0"/>
          <w:lang w:eastAsia="hr-HR"/>
          <w14:ligatures w14:val="none"/>
        </w:rPr>
      </w:pPr>
      <w:r w:rsidRPr="00962716">
        <w:rPr>
          <w:rFonts w:eastAsia="Calibri" w:cs="Arial"/>
          <w:b/>
          <w:bCs/>
          <w:spacing w:val="-2"/>
          <w:w w:val="95"/>
          <w:kern w:val="0"/>
          <w:lang w:eastAsia="hr-HR"/>
          <w14:ligatures w14:val="none"/>
        </w:rPr>
        <w:t>Nizinski urbani krajobraz</w:t>
      </w:r>
    </w:p>
    <w:p w14:paraId="19AF4D62" w14:textId="77777777" w:rsidR="00FB673C" w:rsidRPr="00962716" w:rsidRDefault="00FB673C" w:rsidP="00FB673C">
      <w:pPr>
        <w:numPr>
          <w:ilvl w:val="0"/>
          <w:numId w:val="81"/>
        </w:numPr>
        <w:tabs>
          <w:tab w:val="left" w:pos="709"/>
        </w:tabs>
        <w:spacing w:line="240" w:lineRule="auto"/>
        <w:ind w:left="1134" w:hanging="283"/>
        <w:rPr>
          <w:rFonts w:eastAsia="Calibri" w:cs="Arial"/>
          <w:spacing w:val="-2"/>
          <w:w w:val="95"/>
          <w:kern w:val="0"/>
          <w:lang w:eastAsia="hr-HR"/>
          <w14:ligatures w14:val="none"/>
        </w:rPr>
      </w:pPr>
      <w:r w:rsidRPr="00962716">
        <w:rPr>
          <w:rFonts w:eastAsia="Calibri" w:cs="Arial"/>
          <w:spacing w:val="-2"/>
          <w:w w:val="95"/>
          <w:kern w:val="0"/>
          <w:lang w:eastAsia="hr-HR"/>
          <w14:ligatures w14:val="none"/>
        </w:rPr>
        <w:t xml:space="preserve">krajobrazno područje se nalazi na </w:t>
      </w:r>
      <w:proofErr w:type="spellStart"/>
      <w:r w:rsidRPr="00962716">
        <w:rPr>
          <w:rFonts w:eastAsia="Calibri" w:cs="Arial"/>
          <w:spacing w:val="-2"/>
          <w:w w:val="95"/>
          <w:kern w:val="0"/>
          <w:lang w:eastAsia="hr-HR"/>
          <w14:ligatures w14:val="none"/>
        </w:rPr>
        <w:t>zaravnjenom</w:t>
      </w:r>
      <w:proofErr w:type="spellEnd"/>
      <w:r w:rsidRPr="00962716">
        <w:rPr>
          <w:rFonts w:eastAsia="Calibri" w:cs="Arial"/>
          <w:spacing w:val="-2"/>
          <w:w w:val="95"/>
          <w:kern w:val="0"/>
          <w:lang w:eastAsia="hr-HR"/>
          <w14:ligatures w14:val="none"/>
        </w:rPr>
        <w:t xml:space="preserve"> terenu do 2</w:t>
      </w:r>
      <w:r w:rsidRPr="00962716">
        <w:rPr>
          <w:rFonts w:eastAsia="Calibri" w:cs="Arial"/>
          <w:spacing w:val="-2"/>
          <w:w w:val="95"/>
          <w:kern w:val="0"/>
          <w:vertAlign w:val="superscript"/>
          <w:lang w:eastAsia="hr-HR"/>
          <w14:ligatures w14:val="none"/>
        </w:rPr>
        <w:t>0</w:t>
      </w:r>
      <w:r w:rsidRPr="00962716">
        <w:rPr>
          <w:rFonts w:eastAsia="Calibri" w:cs="Arial"/>
          <w:spacing w:val="-2"/>
          <w:w w:val="95"/>
          <w:kern w:val="0"/>
          <w:lang w:eastAsia="hr-HR"/>
          <w14:ligatures w14:val="none"/>
        </w:rPr>
        <w:t>,</w:t>
      </w:r>
      <w:r w:rsidRPr="00962716">
        <w:rPr>
          <w:rFonts w:eastAsia="Calibri" w:cs="Arial"/>
          <w:spacing w:val="-2"/>
          <w:w w:val="95"/>
          <w:kern w:val="0"/>
          <w:vertAlign w:val="superscript"/>
          <w:lang w:eastAsia="hr-HR"/>
          <w14:ligatures w14:val="none"/>
        </w:rPr>
        <w:t xml:space="preserve"> </w:t>
      </w:r>
      <w:r w:rsidRPr="00962716">
        <w:rPr>
          <w:rFonts w:eastAsia="Calibri" w:cs="Arial"/>
          <w:spacing w:val="-2"/>
          <w:w w:val="95"/>
          <w:kern w:val="0"/>
          <w14:ligatures w14:val="none"/>
        </w:rPr>
        <w:t>a unutar prirodne konfiguracije terena se ističe uzvisina nekadašnjih gradskih bedema s opkopom. Unatoč dominantnoj antropogenosti područja, prirodna vegetacija je zastupljena u formi parkovne vegetacije, drvoreda uz ulice i prometnice te otvorenih zelenih površina (prostor sajmišta).</w:t>
      </w:r>
    </w:p>
    <w:p w14:paraId="753865D1" w14:textId="77777777" w:rsidR="00FB673C" w:rsidRPr="00962716" w:rsidRDefault="00FB673C" w:rsidP="00FB673C">
      <w:pPr>
        <w:numPr>
          <w:ilvl w:val="0"/>
          <w:numId w:val="81"/>
        </w:numPr>
        <w:tabs>
          <w:tab w:val="left" w:pos="709"/>
        </w:tabs>
        <w:spacing w:line="240" w:lineRule="auto"/>
        <w:ind w:left="1134" w:hanging="283"/>
        <w:rPr>
          <w:rFonts w:eastAsia="Calibri" w:cs="Arial"/>
          <w:spacing w:val="-2"/>
          <w:w w:val="95"/>
          <w:kern w:val="0"/>
          <w:lang w:eastAsia="hr-HR"/>
          <w14:ligatures w14:val="none"/>
        </w:rPr>
      </w:pPr>
      <w:bookmarkStart w:id="202" w:name="_Hlk177297415"/>
      <w:r w:rsidRPr="00962716">
        <w:rPr>
          <w:rFonts w:eastAsia="Calibri" w:cs="Arial"/>
          <w:spacing w:val="-2"/>
          <w:w w:val="95"/>
          <w:kern w:val="0"/>
          <w14:ligatures w14:val="none"/>
        </w:rPr>
        <w:t>sastoji se od sljedećih podtipova:</w:t>
      </w:r>
    </w:p>
    <w:p w14:paraId="0FA6EC21" w14:textId="77777777" w:rsidR="00FB673C" w:rsidRPr="00962716" w:rsidRDefault="00FB673C" w:rsidP="00FB673C">
      <w:pPr>
        <w:numPr>
          <w:ilvl w:val="0"/>
          <w:numId w:val="81"/>
        </w:numPr>
        <w:tabs>
          <w:tab w:val="left" w:pos="709"/>
        </w:tabs>
        <w:spacing w:line="240" w:lineRule="auto"/>
        <w:ind w:left="1418" w:hanging="284"/>
        <w:rPr>
          <w:rFonts w:eastAsia="Calibri" w:cs="Arial"/>
          <w:spacing w:val="-2"/>
          <w:w w:val="95"/>
          <w:kern w:val="0"/>
          <w:lang w:eastAsia="hr-HR"/>
          <w14:ligatures w14:val="none"/>
        </w:rPr>
      </w:pPr>
      <w:r w:rsidRPr="00962716">
        <w:rPr>
          <w:rFonts w:eastAsia="Calibri" w:cs="Arial"/>
          <w:spacing w:val="-2"/>
          <w:w w:val="95"/>
          <w:kern w:val="0"/>
          <w:lang w:eastAsia="hr-HR"/>
          <w14:ligatures w14:val="none"/>
        </w:rPr>
        <w:t>Povijesni urbani krajobraz grada Koprivnice</w:t>
      </w:r>
    </w:p>
    <w:bookmarkEnd w:id="202"/>
    <w:p w14:paraId="11BD625E" w14:textId="77777777" w:rsidR="00FB673C" w:rsidRPr="00962716" w:rsidRDefault="00FB673C" w:rsidP="00FB673C">
      <w:pPr>
        <w:numPr>
          <w:ilvl w:val="0"/>
          <w:numId w:val="81"/>
        </w:numPr>
        <w:tabs>
          <w:tab w:val="left" w:pos="709"/>
        </w:tabs>
        <w:spacing w:line="240" w:lineRule="auto"/>
        <w:ind w:left="1418" w:hanging="284"/>
        <w:rPr>
          <w:rFonts w:eastAsia="Calibri" w:cs="Arial"/>
          <w:spacing w:val="-2"/>
          <w:w w:val="95"/>
          <w:kern w:val="0"/>
          <w:lang w:eastAsia="hr-HR"/>
          <w14:ligatures w14:val="none"/>
        </w:rPr>
      </w:pPr>
      <w:r w:rsidRPr="00962716">
        <w:rPr>
          <w:rFonts w:eastAsia="Calibri" w:cs="Arial"/>
          <w:spacing w:val="-2"/>
          <w:w w:val="95"/>
          <w:kern w:val="0"/>
          <w:lang w:eastAsia="hr-HR"/>
          <w14:ligatures w14:val="none"/>
        </w:rPr>
        <w:t>Urbani krajobraz stambenog područja grada Koprivnice</w:t>
      </w:r>
    </w:p>
    <w:p w14:paraId="2973625A" w14:textId="77777777" w:rsidR="00FB673C" w:rsidRPr="00962716" w:rsidRDefault="00FB673C" w:rsidP="00FB673C">
      <w:pPr>
        <w:numPr>
          <w:ilvl w:val="0"/>
          <w:numId w:val="81"/>
        </w:numPr>
        <w:tabs>
          <w:tab w:val="left" w:pos="709"/>
        </w:tabs>
        <w:spacing w:line="240" w:lineRule="auto"/>
        <w:ind w:left="1418" w:hanging="284"/>
        <w:rPr>
          <w:rFonts w:eastAsia="Calibri" w:cs="Arial"/>
          <w:spacing w:val="-2"/>
          <w:w w:val="95"/>
          <w:kern w:val="0"/>
          <w:lang w:eastAsia="hr-HR"/>
          <w14:ligatures w14:val="none"/>
        </w:rPr>
      </w:pPr>
      <w:r w:rsidRPr="00962716">
        <w:rPr>
          <w:rFonts w:eastAsia="Calibri" w:cs="Arial"/>
          <w:spacing w:val="-2"/>
          <w:w w:val="95"/>
          <w:kern w:val="0"/>
          <w:lang w:eastAsia="hr-HR"/>
          <w14:ligatures w14:val="none"/>
        </w:rPr>
        <w:t>Industrijsko-poslovni krajobraz Danica-Belupo-Podravka</w:t>
      </w:r>
    </w:p>
    <w:p w14:paraId="4A90E4FF" w14:textId="77777777" w:rsidR="00FB673C" w:rsidRPr="00962716" w:rsidRDefault="00FB673C" w:rsidP="00FB673C">
      <w:pPr>
        <w:numPr>
          <w:ilvl w:val="0"/>
          <w:numId w:val="81"/>
        </w:numPr>
        <w:tabs>
          <w:tab w:val="left" w:pos="426"/>
        </w:tabs>
        <w:spacing w:line="240" w:lineRule="auto"/>
        <w:ind w:left="1134" w:firstLine="0"/>
        <w:rPr>
          <w:rFonts w:eastAsia="Calibri" w:cs="Arial"/>
          <w:spacing w:val="-2"/>
          <w:w w:val="95"/>
          <w:kern w:val="0"/>
          <w:lang w:eastAsia="hr-HR"/>
          <w14:ligatures w14:val="none"/>
        </w:rPr>
      </w:pPr>
      <w:bookmarkStart w:id="203" w:name="_Hlk177296911"/>
      <w:r w:rsidRPr="00962716">
        <w:rPr>
          <w:rFonts w:eastAsia="Calibri" w:cs="Arial"/>
          <w:b/>
          <w:bCs/>
          <w:spacing w:val="-2"/>
          <w:w w:val="95"/>
          <w:kern w:val="0"/>
          <w:lang w:eastAsia="hr-HR"/>
          <w14:ligatures w14:val="none"/>
        </w:rPr>
        <w:t>smjernice za očuvanje:</w:t>
      </w:r>
    </w:p>
    <w:p w14:paraId="33ADDD5C" w14:textId="77777777" w:rsidR="00FB673C" w:rsidRPr="00962716" w:rsidRDefault="00FB673C" w:rsidP="00FB673C">
      <w:pPr>
        <w:numPr>
          <w:ilvl w:val="0"/>
          <w:numId w:val="81"/>
        </w:numPr>
        <w:tabs>
          <w:tab w:val="left" w:pos="426"/>
        </w:tabs>
        <w:spacing w:line="240" w:lineRule="auto"/>
        <w:ind w:left="1560" w:hanging="284"/>
        <w:rPr>
          <w:rFonts w:eastAsia="Calibri" w:cs="Arial"/>
          <w:spacing w:val="-2"/>
          <w:w w:val="95"/>
          <w:kern w:val="0"/>
          <w14:ligatures w14:val="none"/>
        </w:rPr>
      </w:pPr>
      <w:r w:rsidRPr="00962716">
        <w:rPr>
          <w:rFonts w:eastAsia="Calibri" w:cs="Arial"/>
          <w:spacing w:val="-2"/>
          <w:w w:val="95"/>
          <w:kern w:val="0"/>
          <w14:ligatures w14:val="none"/>
        </w:rPr>
        <w:t>Nalazi se unutar zaštićene kulturno-povijesne cjeline</w:t>
      </w:r>
    </w:p>
    <w:p w14:paraId="3011DA48" w14:textId="77777777" w:rsidR="00FB673C" w:rsidRPr="00962716" w:rsidRDefault="00FB673C" w:rsidP="00FB673C">
      <w:pPr>
        <w:numPr>
          <w:ilvl w:val="0"/>
          <w:numId w:val="81"/>
        </w:numPr>
        <w:tabs>
          <w:tab w:val="left" w:pos="426"/>
        </w:tabs>
        <w:spacing w:line="240" w:lineRule="auto"/>
        <w:ind w:left="1560" w:hanging="284"/>
        <w:rPr>
          <w:rFonts w:eastAsia="Calibri" w:cs="Arial"/>
          <w:spacing w:val="-2"/>
          <w:w w:val="95"/>
          <w:kern w:val="0"/>
          <w14:ligatures w14:val="none"/>
        </w:rPr>
      </w:pPr>
      <w:r w:rsidRPr="00962716">
        <w:rPr>
          <w:rFonts w:eastAsia="Calibri" w:cs="Arial"/>
          <w:spacing w:val="-2"/>
          <w:w w:val="95"/>
          <w:kern w:val="0"/>
          <w14:ligatures w14:val="none"/>
        </w:rPr>
        <w:t>Kulturno-povijesnu cjelinu grada Koprivnice je potrebno održavati, koristiti i razvijati na način kojim će se u cijelosti očuvati njegova obilježja kulturnog dobra. Temeljne metode uređenja su održavanje svih vrednovanih struktura (prirodnih i antropogenih) te unaprjeđenje i poboljšanje stanja uvažavajući izvorni karakter. . Unošenje novih struktura treba biti obazrivo kako ne bi došlo do narušavanja vrijednosti povijesnih izgrađenih i prirodnih (parkovnih) elemenata.</w:t>
      </w:r>
    </w:p>
    <w:p w14:paraId="37EFB70D" w14:textId="77777777" w:rsidR="00FB673C" w:rsidRPr="00962716" w:rsidRDefault="00FB673C" w:rsidP="00FB673C">
      <w:pPr>
        <w:numPr>
          <w:ilvl w:val="0"/>
          <w:numId w:val="81"/>
        </w:numPr>
        <w:tabs>
          <w:tab w:val="left" w:pos="426"/>
        </w:tabs>
        <w:spacing w:line="240" w:lineRule="auto"/>
        <w:ind w:left="1560" w:hanging="284"/>
        <w:rPr>
          <w:rFonts w:eastAsia="Calibri" w:cs="Arial"/>
          <w:spacing w:val="-2"/>
          <w:w w:val="95"/>
          <w:kern w:val="0"/>
          <w14:ligatures w14:val="none"/>
        </w:rPr>
      </w:pPr>
      <w:r w:rsidRPr="00962716">
        <w:rPr>
          <w:rFonts w:eastAsia="Calibri" w:cs="Arial"/>
          <w:spacing w:val="-2"/>
          <w:w w:val="95"/>
          <w:kern w:val="0"/>
          <w14:ligatures w14:val="none"/>
        </w:rPr>
        <w:t>Potrebno je unaprijediti vizuru na zapadnom ulazu u Koprivnicu kvalitetnim prometnim rješenjem koje bi uključilo oblikovanje vizure na industrijsku baštinu Podravke.</w:t>
      </w:r>
    </w:p>
    <w:p w14:paraId="024E3EB9" w14:textId="77777777" w:rsidR="00FB673C" w:rsidRPr="00962716" w:rsidRDefault="00FB673C" w:rsidP="00FB673C">
      <w:pPr>
        <w:numPr>
          <w:ilvl w:val="0"/>
          <w:numId w:val="81"/>
        </w:numPr>
        <w:tabs>
          <w:tab w:val="left" w:pos="426"/>
        </w:tabs>
        <w:spacing w:line="240" w:lineRule="auto"/>
        <w:ind w:left="1560" w:hanging="284"/>
        <w:rPr>
          <w:rFonts w:eastAsia="Calibri" w:cs="Arial"/>
          <w:spacing w:val="-2"/>
          <w:w w:val="95"/>
          <w:kern w:val="0"/>
          <w14:ligatures w14:val="none"/>
        </w:rPr>
      </w:pPr>
      <w:r w:rsidRPr="00962716">
        <w:rPr>
          <w:rFonts w:eastAsia="Calibri" w:cs="Arial"/>
          <w:spacing w:val="-2"/>
          <w:w w:val="95"/>
          <w:kern w:val="0"/>
          <w14:ligatures w14:val="none"/>
        </w:rPr>
        <w:t>Zone višestambene izgradnje planirati u rubnom gradskom području Koprivnice, uzimajući u obzir vizure prema povijesnoj jezgri grada iz prigradskih naselja, a koje se trebaju sačuvati.</w:t>
      </w:r>
    </w:p>
    <w:p w14:paraId="0EC90040" w14:textId="77777777" w:rsidR="00FB673C" w:rsidRPr="00962716" w:rsidRDefault="00FB673C" w:rsidP="00FB673C">
      <w:pPr>
        <w:numPr>
          <w:ilvl w:val="0"/>
          <w:numId w:val="81"/>
        </w:numPr>
        <w:tabs>
          <w:tab w:val="left" w:pos="426"/>
        </w:tabs>
        <w:spacing w:line="240" w:lineRule="auto"/>
        <w:ind w:left="1560" w:hanging="284"/>
        <w:rPr>
          <w:rFonts w:eastAsia="Calibri" w:cs="Arial"/>
          <w:spacing w:val="-2"/>
          <w:w w:val="95"/>
          <w:kern w:val="0"/>
          <w14:ligatures w14:val="none"/>
        </w:rPr>
      </w:pPr>
      <w:r w:rsidRPr="00962716">
        <w:rPr>
          <w:rFonts w:eastAsia="Calibri" w:cs="Arial"/>
          <w:spacing w:val="-2"/>
          <w:w w:val="95"/>
          <w:kern w:val="0"/>
          <w14:ligatures w14:val="none"/>
        </w:rPr>
        <w:t>Prilikom širenja naselja potrebno je voditi računa o poboljšanju tehničke infrastrukture,  posebice cestovnih prometnica i pješačkih nogostupa.</w:t>
      </w:r>
    </w:p>
    <w:p w14:paraId="501B3DD7" w14:textId="77777777" w:rsidR="00FB673C" w:rsidRPr="00962716" w:rsidRDefault="00FB673C" w:rsidP="00FB673C">
      <w:pPr>
        <w:numPr>
          <w:ilvl w:val="0"/>
          <w:numId w:val="81"/>
        </w:numPr>
        <w:tabs>
          <w:tab w:val="left" w:pos="426"/>
        </w:tabs>
        <w:spacing w:line="240" w:lineRule="auto"/>
        <w:ind w:left="1560" w:hanging="284"/>
        <w:rPr>
          <w:rFonts w:eastAsia="Calibri" w:cs="Arial"/>
          <w:spacing w:val="-2"/>
          <w:w w:val="95"/>
          <w:kern w:val="0"/>
          <w14:ligatures w14:val="none"/>
        </w:rPr>
      </w:pPr>
      <w:r w:rsidRPr="00962716">
        <w:rPr>
          <w:rFonts w:eastAsia="Calibri" w:cs="Arial"/>
          <w:spacing w:val="-2"/>
          <w:w w:val="95"/>
          <w:kern w:val="0"/>
          <w14:ligatures w14:val="none"/>
        </w:rPr>
        <w:t>Planirati postavljanje urbane opreme u vidu klupa, nadstrešnica, koševa za otpatke i drugih naprava za šetnju i odmor na mjestima uz pješačke puteve i na javnim zelenim površinama.</w:t>
      </w:r>
    </w:p>
    <w:p w14:paraId="4020407D" w14:textId="77777777" w:rsidR="00FB673C" w:rsidRPr="00962716" w:rsidRDefault="00FB673C" w:rsidP="00FB673C">
      <w:pPr>
        <w:numPr>
          <w:ilvl w:val="0"/>
          <w:numId w:val="81"/>
        </w:numPr>
        <w:tabs>
          <w:tab w:val="left" w:pos="426"/>
        </w:tabs>
        <w:spacing w:line="240" w:lineRule="auto"/>
        <w:ind w:left="1560" w:hanging="284"/>
        <w:rPr>
          <w:rFonts w:eastAsia="Calibri" w:cs="Arial"/>
          <w:spacing w:val="-2"/>
          <w:w w:val="95"/>
          <w:kern w:val="0"/>
          <w14:ligatures w14:val="none"/>
        </w:rPr>
      </w:pPr>
      <w:r w:rsidRPr="00962716">
        <w:rPr>
          <w:rFonts w:eastAsia="Calibri" w:cs="Arial"/>
          <w:spacing w:val="-2"/>
          <w:w w:val="95"/>
          <w:kern w:val="0"/>
          <w14:ligatures w14:val="none"/>
        </w:rPr>
        <w:t>Planirati pojas zaštitnog zelenila uz postojeću trasu željezničke pruge kao vizualnu (zelenu) cezuru i zaštitu od buke.</w:t>
      </w:r>
    </w:p>
    <w:p w14:paraId="3056DE04" w14:textId="77777777" w:rsidR="00FB673C" w:rsidRPr="00962716" w:rsidRDefault="00FB673C" w:rsidP="00FB673C">
      <w:pPr>
        <w:numPr>
          <w:ilvl w:val="0"/>
          <w:numId w:val="81"/>
        </w:numPr>
        <w:tabs>
          <w:tab w:val="left" w:pos="426"/>
        </w:tabs>
        <w:spacing w:line="240" w:lineRule="auto"/>
        <w:ind w:left="1560" w:hanging="284"/>
        <w:rPr>
          <w:rFonts w:eastAsia="Calibri" w:cs="Arial"/>
          <w:spacing w:val="-2"/>
          <w:w w:val="95"/>
          <w:kern w:val="0"/>
          <w14:ligatures w14:val="none"/>
        </w:rPr>
      </w:pPr>
      <w:r w:rsidRPr="00962716">
        <w:rPr>
          <w:rFonts w:eastAsia="Calibri" w:cs="Arial"/>
          <w:spacing w:val="-2"/>
          <w:w w:val="95"/>
          <w:kern w:val="0"/>
          <w14:ligatures w14:val="none"/>
        </w:rPr>
        <w:t>Planirati pješačko-biciklističke staze uz potok Koprivnicu, a kojima bi se u kombinaciji s postavljanjem većeg broja pješačkih mostova ondje gdje na to ukazuje potreba (ili prilagodbom postojećih, cestovnih), povezao sjeverni i južni dio naselja Koprivnica, a u širem smislu i uže gradsko područje s prigradskim naseljima.</w:t>
      </w:r>
      <w:bookmarkEnd w:id="203"/>
    </w:p>
    <w:p w14:paraId="0F901ACB" w14:textId="77777777" w:rsidR="00FB673C" w:rsidRPr="00962716" w:rsidRDefault="00FB673C" w:rsidP="00FB673C">
      <w:pPr>
        <w:numPr>
          <w:ilvl w:val="0"/>
          <w:numId w:val="80"/>
        </w:numPr>
        <w:tabs>
          <w:tab w:val="left" w:pos="567"/>
        </w:tabs>
        <w:spacing w:line="240" w:lineRule="auto"/>
        <w:ind w:left="851" w:hanging="284"/>
        <w:jc w:val="left"/>
        <w:rPr>
          <w:rFonts w:eastAsia="Calibri" w:cs="Arial"/>
          <w:b/>
          <w:bCs/>
          <w:spacing w:val="-2"/>
          <w:w w:val="95"/>
          <w:kern w:val="0"/>
          <w:lang w:eastAsia="hr-HR"/>
          <w14:ligatures w14:val="none"/>
        </w:rPr>
      </w:pPr>
      <w:r w:rsidRPr="00962716">
        <w:rPr>
          <w:rFonts w:eastAsia="Times New Roman" w:cs="Arial"/>
          <w:b/>
          <w:bCs/>
          <w:kern w:val="0"/>
          <w:lang w:val="en-AU" w:eastAsia="hr-HR"/>
          <w14:ligatures w14:val="none"/>
        </w:rPr>
        <w:lastRenderedPageBreak/>
        <w:t xml:space="preserve">Nizinski </w:t>
      </w:r>
      <w:proofErr w:type="spellStart"/>
      <w:r w:rsidRPr="00962716">
        <w:rPr>
          <w:rFonts w:eastAsia="Times New Roman" w:cs="Arial"/>
          <w:b/>
          <w:bCs/>
          <w:kern w:val="0"/>
          <w:lang w:eastAsia="hr-HR"/>
          <w14:ligatures w14:val="none"/>
        </w:rPr>
        <w:t>suburbani</w:t>
      </w:r>
      <w:proofErr w:type="spellEnd"/>
      <w:r w:rsidRPr="00962716">
        <w:rPr>
          <w:rFonts w:eastAsia="Times New Roman" w:cs="Arial"/>
          <w:b/>
          <w:bCs/>
          <w:kern w:val="0"/>
          <w:lang w:eastAsia="hr-HR"/>
          <w14:ligatures w14:val="none"/>
        </w:rPr>
        <w:t xml:space="preserve"> kultivirani krajobraz</w:t>
      </w:r>
    </w:p>
    <w:p w14:paraId="2660A155" w14:textId="77777777" w:rsidR="00FB673C" w:rsidRPr="00962716" w:rsidRDefault="00FB673C" w:rsidP="00FB673C">
      <w:pPr>
        <w:numPr>
          <w:ilvl w:val="0"/>
          <w:numId w:val="81"/>
        </w:numPr>
        <w:tabs>
          <w:tab w:val="left" w:pos="426"/>
        </w:tabs>
        <w:spacing w:line="240" w:lineRule="auto"/>
        <w:ind w:left="1134" w:hanging="283"/>
        <w:rPr>
          <w:rFonts w:eastAsia="Calibri" w:cs="Arial"/>
          <w:spacing w:val="-2"/>
          <w:w w:val="95"/>
          <w:kern w:val="0"/>
          <w:lang w:eastAsia="hr-HR"/>
          <w14:ligatures w14:val="none"/>
        </w:rPr>
      </w:pPr>
      <w:r w:rsidRPr="00962716">
        <w:rPr>
          <w:rFonts w:eastAsia="Calibri" w:cs="Arial"/>
          <w:spacing w:val="-2"/>
          <w:w w:val="95"/>
          <w:kern w:val="0"/>
          <w:lang w:eastAsia="hr-HR"/>
          <w14:ligatures w14:val="none"/>
        </w:rPr>
        <w:t>dio područja je unutar obuhvata GUP KC, a veći dio je unutar obuhvata Prostornog plana</w:t>
      </w:r>
    </w:p>
    <w:p w14:paraId="641A0D92" w14:textId="77777777" w:rsidR="00FB673C" w:rsidRPr="00962716" w:rsidRDefault="00FB673C" w:rsidP="00FB673C">
      <w:pPr>
        <w:numPr>
          <w:ilvl w:val="0"/>
          <w:numId w:val="81"/>
        </w:numPr>
        <w:tabs>
          <w:tab w:val="left" w:pos="426"/>
        </w:tabs>
        <w:spacing w:line="240" w:lineRule="auto"/>
        <w:ind w:left="1134" w:hanging="283"/>
        <w:rPr>
          <w:rFonts w:eastAsia="Calibri" w:cs="Arial"/>
          <w:spacing w:val="-2"/>
          <w:w w:val="95"/>
          <w:kern w:val="0"/>
          <w:lang w:eastAsia="hr-HR"/>
          <w14:ligatures w14:val="none"/>
        </w:rPr>
      </w:pPr>
      <w:r w:rsidRPr="00962716">
        <w:rPr>
          <w:rFonts w:eastAsia="Calibri" w:cs="Arial"/>
          <w:spacing w:val="-2"/>
          <w:w w:val="95"/>
          <w:kern w:val="0"/>
          <w:lang w:eastAsia="hr-HR"/>
          <w14:ligatures w14:val="none"/>
        </w:rPr>
        <w:t xml:space="preserve">krajobrazno područje se nalazi na pretežito </w:t>
      </w:r>
      <w:proofErr w:type="spellStart"/>
      <w:r w:rsidRPr="00962716">
        <w:rPr>
          <w:rFonts w:eastAsia="Calibri" w:cs="Arial"/>
          <w:spacing w:val="-2"/>
          <w:w w:val="95"/>
          <w:kern w:val="0"/>
          <w:lang w:eastAsia="hr-HR"/>
          <w14:ligatures w14:val="none"/>
        </w:rPr>
        <w:t>zaravnjenom</w:t>
      </w:r>
      <w:proofErr w:type="spellEnd"/>
      <w:r w:rsidRPr="00962716">
        <w:rPr>
          <w:rFonts w:eastAsia="Calibri" w:cs="Arial"/>
          <w:spacing w:val="-2"/>
          <w:w w:val="95"/>
          <w:kern w:val="0"/>
          <w:lang w:eastAsia="hr-HR"/>
          <w14:ligatures w14:val="none"/>
        </w:rPr>
        <w:t xml:space="preserve"> terenu nagiba 2-5</w:t>
      </w:r>
      <w:r w:rsidRPr="00962716">
        <w:rPr>
          <w:rFonts w:eastAsia="Calibri" w:cs="Arial"/>
          <w:spacing w:val="-2"/>
          <w:w w:val="95"/>
          <w:kern w:val="0"/>
          <w:vertAlign w:val="superscript"/>
          <w:lang w:eastAsia="hr-HR"/>
          <w14:ligatures w14:val="none"/>
        </w:rPr>
        <w:t>0</w:t>
      </w:r>
      <w:r w:rsidRPr="00962716">
        <w:rPr>
          <w:rFonts w:eastAsia="Calibri" w:cs="Arial"/>
          <w:spacing w:val="-2"/>
          <w:w w:val="95"/>
          <w:kern w:val="0"/>
          <w:lang w:eastAsia="hr-HR"/>
          <w14:ligatures w14:val="none"/>
        </w:rPr>
        <w:t xml:space="preserve">, s dijelovima na blagoj padini - </w:t>
      </w:r>
      <w:proofErr w:type="spellStart"/>
      <w:r w:rsidRPr="00962716">
        <w:rPr>
          <w:rFonts w:eastAsia="Calibri" w:cs="Arial"/>
          <w:spacing w:val="-2"/>
          <w:w w:val="95"/>
          <w:kern w:val="0"/>
          <w:lang w:eastAsia="hr-HR"/>
          <w14:ligatures w14:val="none"/>
        </w:rPr>
        <w:t>Kustićev</w:t>
      </w:r>
      <w:proofErr w:type="spellEnd"/>
      <w:r w:rsidRPr="00962716">
        <w:rPr>
          <w:rFonts w:eastAsia="Calibri" w:cs="Arial"/>
          <w:spacing w:val="-2"/>
          <w:w w:val="95"/>
          <w:kern w:val="0"/>
          <w:lang w:eastAsia="hr-HR"/>
          <w14:ligatures w14:val="none"/>
        </w:rPr>
        <w:t xml:space="preserve"> breg nagiba 5-12</w:t>
      </w:r>
      <w:r w:rsidRPr="00962716">
        <w:rPr>
          <w:rFonts w:eastAsia="Calibri" w:cs="Arial"/>
          <w:spacing w:val="-2"/>
          <w:w w:val="95"/>
          <w:kern w:val="0"/>
          <w:vertAlign w:val="superscript"/>
          <w:lang w:eastAsia="hr-HR"/>
          <w14:ligatures w14:val="none"/>
        </w:rPr>
        <w:t>0</w:t>
      </w:r>
    </w:p>
    <w:p w14:paraId="5687961F" w14:textId="77777777" w:rsidR="00FB673C" w:rsidRPr="00962716" w:rsidRDefault="00FB673C" w:rsidP="00FB673C">
      <w:pPr>
        <w:numPr>
          <w:ilvl w:val="0"/>
          <w:numId w:val="81"/>
        </w:numPr>
        <w:tabs>
          <w:tab w:val="left" w:pos="709"/>
        </w:tabs>
        <w:spacing w:line="240" w:lineRule="auto"/>
        <w:ind w:left="1134" w:hanging="283"/>
        <w:rPr>
          <w:rFonts w:eastAsia="Calibri" w:cs="Arial"/>
          <w:spacing w:val="-2"/>
          <w:w w:val="95"/>
          <w:kern w:val="0"/>
          <w:lang w:eastAsia="hr-HR"/>
          <w14:ligatures w14:val="none"/>
        </w:rPr>
      </w:pPr>
      <w:r w:rsidRPr="00962716">
        <w:rPr>
          <w:rFonts w:eastAsia="Calibri" w:cs="Arial"/>
          <w:spacing w:val="-2"/>
          <w:w w:val="95"/>
          <w:kern w:val="0"/>
          <w14:ligatures w14:val="none"/>
        </w:rPr>
        <w:t>sastoji se od sljedećih dijelova podtipova:</w:t>
      </w:r>
    </w:p>
    <w:p w14:paraId="2A96F54F" w14:textId="77777777" w:rsidR="00FB673C" w:rsidRPr="00962716" w:rsidRDefault="00FB673C" w:rsidP="00FB673C">
      <w:pPr>
        <w:numPr>
          <w:ilvl w:val="0"/>
          <w:numId w:val="81"/>
        </w:numPr>
        <w:tabs>
          <w:tab w:val="left" w:pos="709"/>
        </w:tabs>
        <w:spacing w:line="240" w:lineRule="auto"/>
        <w:ind w:left="1418" w:hanging="284"/>
        <w:rPr>
          <w:rFonts w:eastAsia="Calibri" w:cs="Arial"/>
          <w:spacing w:val="-2"/>
          <w:w w:val="95"/>
          <w:kern w:val="0"/>
          <w:lang w:eastAsia="hr-HR"/>
          <w14:ligatures w14:val="none"/>
        </w:rPr>
      </w:pPr>
      <w:r w:rsidRPr="00962716">
        <w:rPr>
          <w:rFonts w:eastAsia="Calibri" w:cs="Arial"/>
          <w:spacing w:val="-2"/>
          <w:w w:val="95"/>
          <w:kern w:val="0"/>
          <w:lang w:eastAsia="hr-HR"/>
          <w14:ligatures w14:val="none"/>
        </w:rPr>
        <w:t xml:space="preserve">Nizinski </w:t>
      </w:r>
      <w:proofErr w:type="spellStart"/>
      <w:r w:rsidRPr="00962716">
        <w:rPr>
          <w:rFonts w:eastAsia="Calibri" w:cs="Arial"/>
          <w:spacing w:val="-2"/>
          <w:w w:val="95"/>
          <w:kern w:val="0"/>
          <w:lang w:eastAsia="hr-HR"/>
          <w14:ligatures w14:val="none"/>
        </w:rPr>
        <w:t>suburbani</w:t>
      </w:r>
      <w:proofErr w:type="spellEnd"/>
      <w:r w:rsidRPr="00962716">
        <w:rPr>
          <w:rFonts w:eastAsia="Calibri" w:cs="Arial"/>
          <w:spacing w:val="-2"/>
          <w:w w:val="95"/>
          <w:kern w:val="0"/>
          <w:lang w:eastAsia="hr-HR"/>
          <w14:ligatures w14:val="none"/>
        </w:rPr>
        <w:t xml:space="preserve"> kultivirani krajobraz </w:t>
      </w:r>
      <w:proofErr w:type="spellStart"/>
      <w:r w:rsidRPr="00962716">
        <w:rPr>
          <w:rFonts w:eastAsia="Calibri" w:cs="Arial"/>
          <w:spacing w:val="-2"/>
          <w:w w:val="95"/>
          <w:kern w:val="0"/>
          <w:lang w:eastAsia="hr-HR"/>
          <w14:ligatures w14:val="none"/>
        </w:rPr>
        <w:t>Podolice</w:t>
      </w:r>
      <w:proofErr w:type="spellEnd"/>
      <w:r w:rsidRPr="00962716">
        <w:rPr>
          <w:rFonts w:eastAsia="Calibri" w:cs="Arial"/>
          <w:spacing w:val="-2"/>
          <w:w w:val="95"/>
          <w:kern w:val="0"/>
          <w:lang w:eastAsia="hr-HR"/>
          <w14:ligatures w14:val="none"/>
        </w:rPr>
        <w:t xml:space="preserve"> – Crna Gora</w:t>
      </w:r>
    </w:p>
    <w:p w14:paraId="7C4DAD90" w14:textId="77777777" w:rsidR="00FB673C" w:rsidRPr="00962716" w:rsidRDefault="00FB673C" w:rsidP="00FB673C">
      <w:pPr>
        <w:numPr>
          <w:ilvl w:val="0"/>
          <w:numId w:val="81"/>
        </w:numPr>
        <w:tabs>
          <w:tab w:val="left" w:pos="709"/>
        </w:tabs>
        <w:spacing w:line="240" w:lineRule="auto"/>
        <w:ind w:left="1418" w:hanging="284"/>
        <w:rPr>
          <w:rFonts w:eastAsia="Calibri" w:cs="Arial"/>
          <w:spacing w:val="-2"/>
          <w:w w:val="95"/>
          <w:kern w:val="0"/>
          <w:lang w:eastAsia="hr-HR"/>
          <w14:ligatures w14:val="none"/>
        </w:rPr>
      </w:pPr>
      <w:r w:rsidRPr="00962716">
        <w:rPr>
          <w:rFonts w:eastAsia="Calibri" w:cs="Arial"/>
          <w:spacing w:val="-2"/>
          <w:w w:val="95"/>
          <w:kern w:val="0"/>
          <w:lang w:eastAsia="hr-HR"/>
          <w14:ligatures w14:val="none"/>
        </w:rPr>
        <w:t xml:space="preserve">Nizinski </w:t>
      </w:r>
      <w:proofErr w:type="spellStart"/>
      <w:r w:rsidRPr="00962716">
        <w:rPr>
          <w:rFonts w:eastAsia="Calibri" w:cs="Arial"/>
          <w:spacing w:val="-2"/>
          <w:w w:val="95"/>
          <w:kern w:val="0"/>
          <w:lang w:eastAsia="hr-HR"/>
          <w14:ligatures w14:val="none"/>
        </w:rPr>
        <w:t>suburbani</w:t>
      </w:r>
      <w:proofErr w:type="spellEnd"/>
      <w:r w:rsidRPr="00962716">
        <w:rPr>
          <w:rFonts w:eastAsia="Calibri" w:cs="Arial"/>
          <w:spacing w:val="-2"/>
          <w:w w:val="95"/>
          <w:kern w:val="0"/>
          <w:lang w:eastAsia="hr-HR"/>
          <w14:ligatures w14:val="none"/>
        </w:rPr>
        <w:t xml:space="preserve"> kultivirani krajobraz na predjelu Močile-</w:t>
      </w:r>
      <w:proofErr w:type="spellStart"/>
      <w:r w:rsidRPr="00962716">
        <w:rPr>
          <w:rFonts w:eastAsia="Calibri" w:cs="Arial"/>
          <w:spacing w:val="-2"/>
          <w:w w:val="95"/>
          <w:kern w:val="0"/>
          <w:lang w:eastAsia="hr-HR"/>
          <w14:ligatures w14:val="none"/>
        </w:rPr>
        <w:t>Ivanščak</w:t>
      </w:r>
      <w:proofErr w:type="spellEnd"/>
    </w:p>
    <w:p w14:paraId="4B0873A9" w14:textId="77777777" w:rsidR="00FB673C" w:rsidRPr="00962716" w:rsidRDefault="00FB673C" w:rsidP="00FB673C">
      <w:pPr>
        <w:numPr>
          <w:ilvl w:val="0"/>
          <w:numId w:val="81"/>
        </w:numPr>
        <w:contextualSpacing/>
        <w:rPr>
          <w:rFonts w:eastAsia="Calibri" w:cs="Arial"/>
          <w:spacing w:val="-2"/>
          <w:w w:val="95"/>
          <w:kern w:val="0"/>
          <w:lang w:eastAsia="hr-HR"/>
          <w14:ligatures w14:val="none"/>
        </w:rPr>
      </w:pPr>
      <w:r w:rsidRPr="00962716">
        <w:rPr>
          <w:rFonts w:eastAsia="Calibri" w:cs="Arial"/>
          <w:spacing w:val="-2"/>
          <w:w w:val="95"/>
          <w:kern w:val="0"/>
          <w:lang w:eastAsia="hr-HR"/>
          <w14:ligatures w14:val="none"/>
        </w:rPr>
        <w:t xml:space="preserve">Nizinski </w:t>
      </w:r>
      <w:proofErr w:type="spellStart"/>
      <w:r w:rsidRPr="00962716">
        <w:rPr>
          <w:rFonts w:eastAsia="Calibri" w:cs="Arial"/>
          <w:spacing w:val="-2"/>
          <w:w w:val="95"/>
          <w:kern w:val="0"/>
          <w:lang w:eastAsia="hr-HR"/>
          <w14:ligatures w14:val="none"/>
        </w:rPr>
        <w:t>suburbani</w:t>
      </w:r>
      <w:proofErr w:type="spellEnd"/>
      <w:r w:rsidRPr="00962716">
        <w:rPr>
          <w:rFonts w:eastAsia="Calibri" w:cs="Arial"/>
          <w:spacing w:val="-2"/>
          <w:w w:val="95"/>
          <w:kern w:val="0"/>
          <w:lang w:eastAsia="hr-HR"/>
          <w14:ligatures w14:val="none"/>
        </w:rPr>
        <w:t xml:space="preserve"> kultivirani krajobraz na predjelu </w:t>
      </w:r>
      <w:proofErr w:type="spellStart"/>
      <w:r w:rsidRPr="00962716">
        <w:rPr>
          <w:rFonts w:eastAsia="Calibri" w:cs="Arial"/>
          <w:spacing w:val="-2"/>
          <w:w w:val="95"/>
          <w:kern w:val="0"/>
          <w:lang w:eastAsia="hr-HR"/>
          <w14:ligatures w14:val="none"/>
        </w:rPr>
        <w:t>Čarda-Miklinovec</w:t>
      </w:r>
      <w:proofErr w:type="spellEnd"/>
    </w:p>
    <w:p w14:paraId="1E49E819" w14:textId="77777777" w:rsidR="00FB673C" w:rsidRPr="00962716" w:rsidRDefault="00FB673C" w:rsidP="00FB673C">
      <w:pPr>
        <w:numPr>
          <w:ilvl w:val="0"/>
          <w:numId w:val="81"/>
        </w:numPr>
        <w:contextualSpacing/>
        <w:rPr>
          <w:rFonts w:eastAsia="Calibri" w:cs="Arial"/>
          <w:spacing w:val="-2"/>
          <w:w w:val="95"/>
          <w:kern w:val="0"/>
          <w:lang w:eastAsia="hr-HR"/>
          <w14:ligatures w14:val="none"/>
        </w:rPr>
      </w:pPr>
      <w:r w:rsidRPr="00962716">
        <w:rPr>
          <w:rFonts w:eastAsia="Calibri" w:cs="Arial"/>
          <w:spacing w:val="-2"/>
          <w:w w:val="95"/>
          <w:kern w:val="0"/>
          <w:lang w:eastAsia="hr-HR"/>
          <w14:ligatures w14:val="none"/>
        </w:rPr>
        <w:t xml:space="preserve">Nizinski </w:t>
      </w:r>
      <w:proofErr w:type="spellStart"/>
      <w:r w:rsidRPr="00962716">
        <w:rPr>
          <w:rFonts w:eastAsia="Calibri" w:cs="Arial"/>
          <w:spacing w:val="-2"/>
          <w:w w:val="95"/>
          <w:kern w:val="0"/>
          <w:lang w:eastAsia="hr-HR"/>
          <w14:ligatures w14:val="none"/>
        </w:rPr>
        <w:t>suburbani</w:t>
      </w:r>
      <w:proofErr w:type="spellEnd"/>
      <w:r w:rsidRPr="00962716">
        <w:rPr>
          <w:rFonts w:eastAsia="Calibri" w:cs="Arial"/>
          <w:spacing w:val="-2"/>
          <w:w w:val="95"/>
          <w:kern w:val="0"/>
          <w:lang w:eastAsia="hr-HR"/>
          <w14:ligatures w14:val="none"/>
        </w:rPr>
        <w:t xml:space="preserve"> kultivirani krajobraz Donje </w:t>
      </w:r>
      <w:proofErr w:type="spellStart"/>
      <w:r w:rsidRPr="00962716">
        <w:rPr>
          <w:rFonts w:eastAsia="Calibri" w:cs="Arial"/>
          <w:spacing w:val="-2"/>
          <w:w w:val="95"/>
          <w:kern w:val="0"/>
          <w:lang w:eastAsia="hr-HR"/>
          <w14:ligatures w14:val="none"/>
        </w:rPr>
        <w:t>Rečko</w:t>
      </w:r>
      <w:proofErr w:type="spellEnd"/>
      <w:r w:rsidRPr="00962716">
        <w:rPr>
          <w:rFonts w:eastAsia="Calibri" w:cs="Arial"/>
          <w:spacing w:val="-2"/>
          <w:w w:val="95"/>
          <w:kern w:val="0"/>
          <w:lang w:eastAsia="hr-HR"/>
          <w14:ligatures w14:val="none"/>
        </w:rPr>
        <w:t xml:space="preserve"> polje</w:t>
      </w:r>
    </w:p>
    <w:p w14:paraId="1459C86C" w14:textId="77777777" w:rsidR="00FB673C" w:rsidRPr="00962716" w:rsidRDefault="00FB673C" w:rsidP="00FB673C">
      <w:pPr>
        <w:numPr>
          <w:ilvl w:val="0"/>
          <w:numId w:val="81"/>
        </w:numPr>
        <w:tabs>
          <w:tab w:val="left" w:pos="426"/>
        </w:tabs>
        <w:spacing w:line="240" w:lineRule="auto"/>
        <w:ind w:left="1134" w:hanging="283"/>
        <w:rPr>
          <w:rFonts w:eastAsia="Calibri" w:cs="Arial"/>
          <w:spacing w:val="-2"/>
          <w:w w:val="95"/>
          <w:kern w:val="0"/>
          <w:lang w:eastAsia="hr-HR"/>
          <w14:ligatures w14:val="none"/>
        </w:rPr>
      </w:pPr>
      <w:r w:rsidRPr="00962716">
        <w:rPr>
          <w:rFonts w:eastAsia="Calibri" w:cs="Arial"/>
          <w:b/>
          <w:bCs/>
          <w:spacing w:val="-2"/>
          <w:w w:val="95"/>
          <w:kern w:val="0"/>
          <w:lang w:eastAsia="hr-HR"/>
          <w14:ligatures w14:val="none"/>
        </w:rPr>
        <w:t>smjernice za očuvanje:</w:t>
      </w:r>
    </w:p>
    <w:p w14:paraId="536A99B2" w14:textId="77777777" w:rsidR="00FB673C" w:rsidRPr="00962716" w:rsidRDefault="00FB673C" w:rsidP="00FB673C">
      <w:pPr>
        <w:numPr>
          <w:ilvl w:val="0"/>
          <w:numId w:val="81"/>
        </w:numPr>
        <w:tabs>
          <w:tab w:val="left" w:pos="426"/>
        </w:tabs>
        <w:spacing w:line="240" w:lineRule="auto"/>
        <w:ind w:left="1560" w:hanging="284"/>
        <w:rPr>
          <w:rFonts w:eastAsia="Calibri" w:cs="Arial"/>
          <w:spacing w:val="-2"/>
          <w:w w:val="95"/>
          <w:kern w:val="0"/>
          <w:lang w:eastAsia="hr-HR"/>
          <w14:ligatures w14:val="none"/>
        </w:rPr>
      </w:pPr>
      <w:r w:rsidRPr="00962716">
        <w:rPr>
          <w:rFonts w:eastAsia="Calibri" w:cs="Arial"/>
          <w:spacing w:val="-2"/>
          <w:w w:val="95"/>
          <w:kern w:val="0"/>
          <w:lang w:eastAsia="hr-HR"/>
          <w14:ligatures w14:val="none"/>
        </w:rPr>
        <w:t>očuvati sve šumske sklopove, poteze visoke šumske vegetacije, živice i pojedinačna stabla</w:t>
      </w:r>
    </w:p>
    <w:p w14:paraId="3B971FED" w14:textId="77777777" w:rsidR="00FB673C" w:rsidRPr="00962716" w:rsidRDefault="00FB673C" w:rsidP="00FB673C">
      <w:pPr>
        <w:numPr>
          <w:ilvl w:val="0"/>
          <w:numId w:val="81"/>
        </w:numPr>
        <w:tabs>
          <w:tab w:val="left" w:pos="426"/>
        </w:tabs>
        <w:spacing w:line="240" w:lineRule="auto"/>
        <w:ind w:left="1560" w:hanging="284"/>
        <w:rPr>
          <w:rFonts w:eastAsia="Calibri" w:cs="Arial"/>
          <w:spacing w:val="-2"/>
          <w:w w:val="95"/>
          <w:kern w:val="0"/>
          <w:lang w:eastAsia="hr-HR"/>
          <w14:ligatures w14:val="none"/>
        </w:rPr>
      </w:pPr>
      <w:r w:rsidRPr="00962716">
        <w:rPr>
          <w:rFonts w:eastAsia="Calibri" w:cs="Arial"/>
          <w:spacing w:val="-2"/>
          <w:w w:val="95"/>
          <w:kern w:val="0"/>
          <w:lang w:eastAsia="hr-HR"/>
          <w14:ligatures w14:val="none"/>
        </w:rPr>
        <w:t>kod izgradnje područja potrebno je voditi računa o poboljšanju tehničke infrastrukture,  posebice cestovnih prometnica i pješačkih nogostupa</w:t>
      </w:r>
    </w:p>
    <w:p w14:paraId="2FB08DE8" w14:textId="77777777" w:rsidR="00FB673C" w:rsidRPr="00962716" w:rsidRDefault="00FB673C" w:rsidP="00FB673C">
      <w:pPr>
        <w:numPr>
          <w:ilvl w:val="0"/>
          <w:numId w:val="81"/>
        </w:numPr>
        <w:tabs>
          <w:tab w:val="left" w:pos="426"/>
        </w:tabs>
        <w:spacing w:line="240" w:lineRule="auto"/>
        <w:ind w:left="1560" w:hanging="284"/>
        <w:rPr>
          <w:rFonts w:eastAsia="Calibri" w:cs="Arial"/>
          <w:spacing w:val="-2"/>
          <w:w w:val="95"/>
          <w:kern w:val="0"/>
          <w:lang w:eastAsia="hr-HR"/>
          <w14:ligatures w14:val="none"/>
        </w:rPr>
      </w:pPr>
      <w:r w:rsidRPr="00962716">
        <w:rPr>
          <w:rFonts w:eastAsia="Calibri" w:cs="Arial"/>
          <w:spacing w:val="-2"/>
          <w:w w:val="95"/>
          <w:kern w:val="0"/>
          <w:lang w:eastAsia="hr-HR"/>
          <w14:ligatures w14:val="none"/>
        </w:rPr>
        <w:t>uz željezničku prugu kao vizualnu (zelenu) zaštitu i zaštitu od buke planirati pojas zaštitnog zelenila</w:t>
      </w:r>
    </w:p>
    <w:p w14:paraId="2340C9B6" w14:textId="77777777" w:rsidR="00FB673C" w:rsidRPr="00962716" w:rsidRDefault="00FB673C" w:rsidP="00FB673C">
      <w:pPr>
        <w:numPr>
          <w:ilvl w:val="0"/>
          <w:numId w:val="81"/>
        </w:numPr>
        <w:tabs>
          <w:tab w:val="left" w:pos="426"/>
        </w:tabs>
        <w:spacing w:line="240" w:lineRule="auto"/>
        <w:ind w:left="1560" w:hanging="284"/>
        <w:rPr>
          <w:rFonts w:eastAsia="Calibri" w:cs="Arial"/>
          <w:spacing w:val="-2"/>
          <w:w w:val="95"/>
          <w:kern w:val="0"/>
          <w:lang w:eastAsia="hr-HR"/>
          <w14:ligatures w14:val="none"/>
        </w:rPr>
      </w:pPr>
      <w:r w:rsidRPr="00962716">
        <w:rPr>
          <w:rFonts w:eastAsia="Calibri" w:cs="Arial"/>
          <w:spacing w:val="-2"/>
          <w:w w:val="95"/>
          <w:kern w:val="0"/>
          <w:lang w:eastAsia="hr-HR"/>
          <w14:ligatures w14:val="none"/>
        </w:rPr>
        <w:t>čuvati sliku Grada i vrijedne vizure izgradnjom novih građevina koje će oblikom, proporcijama i volumenom unutar svih neizgrađenih namjena odgovarati obilježjima ovog područja, a određenih u smjernicama za očuvanje, planiranje i upravljanje kulturnim (antropogenim) krajobrazima</w:t>
      </w:r>
    </w:p>
    <w:p w14:paraId="07870916" w14:textId="77777777" w:rsidR="00FB673C" w:rsidRPr="00962716" w:rsidRDefault="00FB673C" w:rsidP="00FB673C">
      <w:pPr>
        <w:numPr>
          <w:ilvl w:val="0"/>
          <w:numId w:val="81"/>
        </w:numPr>
        <w:tabs>
          <w:tab w:val="left" w:pos="426"/>
        </w:tabs>
        <w:spacing w:line="240" w:lineRule="auto"/>
        <w:ind w:left="1560" w:hanging="284"/>
        <w:rPr>
          <w:rFonts w:eastAsia="Calibri" w:cs="Arial"/>
          <w:spacing w:val="-2"/>
          <w:w w:val="95"/>
          <w:kern w:val="0"/>
          <w:lang w:eastAsia="hr-HR"/>
          <w14:ligatures w14:val="none"/>
        </w:rPr>
      </w:pPr>
      <w:r w:rsidRPr="00962716">
        <w:rPr>
          <w:rFonts w:eastAsia="Calibri" w:cs="Arial"/>
          <w:spacing w:val="-2"/>
          <w:w w:val="95"/>
          <w:kern w:val="0"/>
          <w:lang w:eastAsia="hr-HR"/>
          <w14:ligatures w14:val="none"/>
        </w:rPr>
        <w:t>planirati javne zelene površine (parkove, odmorišta, dječja igrališta, površine za sport i rekreaciju i slično).</w:t>
      </w:r>
    </w:p>
    <w:p w14:paraId="62744CC8" w14:textId="77777777" w:rsidR="00FB673C" w:rsidRPr="00962716" w:rsidRDefault="00FB673C" w:rsidP="00FB673C">
      <w:pPr>
        <w:tabs>
          <w:tab w:val="left" w:pos="0"/>
        </w:tabs>
        <w:spacing w:line="240" w:lineRule="auto"/>
        <w:ind w:right="-1"/>
        <w:rPr>
          <w:rFonts w:eastAsia="Times New Roman" w:cs="Arial"/>
          <w:color w:val="FF0000"/>
          <w:kern w:val="0"/>
          <w:lang w:eastAsia="hr-HR"/>
          <w14:ligatures w14:val="none"/>
        </w:rPr>
      </w:pPr>
    </w:p>
    <w:p w14:paraId="22B292EA" w14:textId="77777777" w:rsidR="00FB673C" w:rsidRPr="00962716" w:rsidRDefault="00FB673C" w:rsidP="00FB673C">
      <w:pPr>
        <w:pStyle w:val="Naslov3"/>
        <w:rPr>
          <w:snapToGrid w:val="0"/>
          <w:lang w:eastAsia="hr-HR"/>
        </w:rPr>
      </w:pPr>
      <w:bookmarkStart w:id="204" w:name="_Toc195017226"/>
      <w:r w:rsidRPr="00962716">
        <w:rPr>
          <w:snapToGrid w:val="0"/>
          <w:lang w:eastAsia="hr-HR"/>
        </w:rPr>
        <w:t>Smjernice za razvoj gospodarskih djelatnosti</w:t>
      </w:r>
      <w:bookmarkEnd w:id="204"/>
      <w:r w:rsidRPr="00962716">
        <w:rPr>
          <w:snapToGrid w:val="0"/>
          <w:lang w:eastAsia="hr-HR"/>
        </w:rPr>
        <w:t xml:space="preserve"> </w:t>
      </w:r>
    </w:p>
    <w:p w14:paraId="37BAD0F5" w14:textId="77777777" w:rsidR="00FB673C" w:rsidRPr="00962716" w:rsidRDefault="00FB673C" w:rsidP="00FB673C">
      <w:pPr>
        <w:tabs>
          <w:tab w:val="left" w:pos="0"/>
        </w:tabs>
        <w:spacing w:line="240" w:lineRule="auto"/>
        <w:ind w:right="-1"/>
        <w:rPr>
          <w:rFonts w:eastAsia="Times New Roman" w:cs="Arial"/>
          <w:kern w:val="0"/>
          <w:lang w:eastAsia="hr-HR"/>
          <w14:ligatures w14:val="none"/>
        </w:rPr>
      </w:pPr>
    </w:p>
    <w:p w14:paraId="14EF1874" w14:textId="77777777" w:rsidR="00FB673C" w:rsidRPr="00962716" w:rsidRDefault="00FB673C" w:rsidP="00FB673C">
      <w:pPr>
        <w:keepNext/>
        <w:widowControl w:val="0"/>
        <w:tabs>
          <w:tab w:val="left" w:pos="709"/>
          <w:tab w:val="left" w:pos="1418"/>
          <w:tab w:val="left" w:pos="3686"/>
        </w:tabs>
        <w:spacing w:line="240" w:lineRule="auto"/>
        <w:jc w:val="center"/>
        <w:rPr>
          <w:rFonts w:eastAsia="Times New Roman" w:cs="Arial"/>
          <w:b/>
          <w:snapToGrid w:val="0"/>
          <w:kern w:val="0"/>
          <w14:ligatures w14:val="none"/>
        </w:rPr>
      </w:pPr>
      <w:r w:rsidRPr="00962716">
        <w:rPr>
          <w:rFonts w:eastAsia="Times New Roman" w:cs="Arial"/>
          <w:b/>
          <w:snapToGrid w:val="0"/>
          <w:kern w:val="0"/>
          <w14:ligatures w14:val="none"/>
        </w:rPr>
        <w:t>Članak 50.f</w:t>
      </w:r>
    </w:p>
    <w:p w14:paraId="3389DEA0" w14:textId="77777777" w:rsidR="00FB673C" w:rsidRPr="00962716" w:rsidRDefault="00FB673C" w:rsidP="00FB673C">
      <w:pPr>
        <w:tabs>
          <w:tab w:val="left" w:pos="0"/>
        </w:tabs>
        <w:spacing w:line="240" w:lineRule="auto"/>
        <w:ind w:right="-1"/>
        <w:rPr>
          <w:rFonts w:eastAsia="Times New Roman" w:cs="Arial"/>
          <w:kern w:val="0"/>
          <w:lang w:eastAsia="hr-HR"/>
          <w14:ligatures w14:val="none"/>
        </w:rPr>
      </w:pPr>
    </w:p>
    <w:p w14:paraId="4B2E7AB7" w14:textId="77777777" w:rsidR="00FB673C" w:rsidRPr="00962716" w:rsidRDefault="00FB673C" w:rsidP="00FB673C">
      <w:pPr>
        <w:tabs>
          <w:tab w:val="left" w:pos="142"/>
        </w:tabs>
        <w:spacing w:line="240" w:lineRule="auto"/>
        <w:rPr>
          <w:rFonts w:eastAsia="Times New Roman" w:cs="Arial"/>
          <w:kern w:val="0"/>
          <w:lang w:eastAsia="hr-HR"/>
          <w14:ligatures w14:val="none"/>
        </w:rPr>
      </w:pPr>
      <w:r w:rsidRPr="00962716">
        <w:rPr>
          <w:rFonts w:eastAsia="Times New Roman" w:cs="Arial"/>
          <w:snapToGrid w:val="0"/>
          <w:kern w:val="0"/>
          <w:lang w:eastAsia="hr-HR"/>
          <w14:ligatures w14:val="none"/>
        </w:rPr>
        <w:t>(1)</w:t>
      </w:r>
      <w:bookmarkStart w:id="205" w:name="_Hlk160791669"/>
      <w:r w:rsidRPr="00962716">
        <w:rPr>
          <w:rFonts w:eastAsia="Times New Roman" w:cs="Arial"/>
          <w:snapToGrid w:val="0"/>
          <w:kern w:val="0"/>
          <w:lang w:eastAsia="hr-HR"/>
          <w14:ligatures w14:val="none"/>
        </w:rPr>
        <w:t xml:space="preserve">    </w:t>
      </w:r>
      <w:r w:rsidRPr="00962716">
        <w:rPr>
          <w:rFonts w:eastAsia="Times New Roman" w:cs="Arial"/>
          <w:b/>
          <w:bCs/>
          <w:snapToGrid w:val="0"/>
          <w:kern w:val="0"/>
          <w:lang w:eastAsia="hr-HR"/>
          <w14:ligatures w14:val="none"/>
        </w:rPr>
        <w:t xml:space="preserve">Smjernice za razvoj gospodarskih djelatnosti </w:t>
      </w:r>
      <w:bookmarkEnd w:id="205"/>
      <w:r w:rsidRPr="00962716">
        <w:rPr>
          <w:rFonts w:eastAsia="Times New Roman" w:cs="Arial"/>
          <w:kern w:val="0"/>
          <w:lang w:eastAsia="hr-HR"/>
          <w14:ligatures w14:val="none"/>
        </w:rPr>
        <w:t>na području Grada sljedeće su:</w:t>
      </w:r>
    </w:p>
    <w:p w14:paraId="5126891C" w14:textId="77777777" w:rsidR="00FB673C" w:rsidRPr="00962716" w:rsidRDefault="00FB673C" w:rsidP="00FB673C">
      <w:pPr>
        <w:numPr>
          <w:ilvl w:val="0"/>
          <w:numId w:val="82"/>
        </w:numPr>
        <w:spacing w:after="200" w:line="240" w:lineRule="auto"/>
        <w:ind w:left="851" w:hanging="284"/>
        <w:contextualSpacing/>
        <w:rPr>
          <w:rFonts w:eastAsia="Calibri" w:cs="Arial"/>
          <w:b/>
          <w:bCs/>
          <w:kern w:val="0"/>
          <w:lang w:eastAsia="hr-HR"/>
          <w14:ligatures w14:val="none"/>
        </w:rPr>
      </w:pPr>
      <w:r w:rsidRPr="00962716">
        <w:rPr>
          <w:rFonts w:eastAsia="Calibri" w:cs="Arial"/>
          <w:b/>
          <w:bCs/>
          <w:kern w:val="0"/>
          <w:lang w:eastAsia="hr-HR"/>
          <w14:ligatures w14:val="none"/>
        </w:rPr>
        <w:t>smjernice za razvoj turizma i sportsko-rekreacijskih područja</w:t>
      </w:r>
    </w:p>
    <w:p w14:paraId="4E66CDB7" w14:textId="77777777" w:rsidR="00FB673C" w:rsidRPr="00962716" w:rsidRDefault="00FB673C" w:rsidP="00FB673C">
      <w:pPr>
        <w:numPr>
          <w:ilvl w:val="0"/>
          <w:numId w:val="82"/>
        </w:numPr>
        <w:spacing w:after="200" w:line="240" w:lineRule="auto"/>
        <w:ind w:left="1134" w:hanging="283"/>
        <w:contextualSpacing/>
        <w:rPr>
          <w:rFonts w:eastAsia="Calibri" w:cs="Arial"/>
          <w:spacing w:val="-2"/>
          <w:w w:val="95"/>
          <w:kern w:val="0"/>
          <w:lang w:eastAsia="hr-HR"/>
          <w14:ligatures w14:val="none"/>
        </w:rPr>
      </w:pPr>
      <w:r w:rsidRPr="00962716">
        <w:rPr>
          <w:rFonts w:eastAsia="Calibri" w:cs="Arial"/>
          <w:spacing w:val="-2"/>
          <w:w w:val="95"/>
          <w:kern w:val="0"/>
          <w:lang w:eastAsia="hr-HR"/>
          <w14:ligatures w14:val="none"/>
        </w:rPr>
        <w:t>poticati razvoj kulturnog turizma kroz prezentaciju povijesnog nasljeđa, kulturne baštine i njihovo povezivanje raznim tematskim rutama (npr. tematska ruta arheoloških lokaliteta, tematska ruta povijesnih naselja i tradicijske graditeljske baštine)</w:t>
      </w:r>
    </w:p>
    <w:p w14:paraId="58EEB773" w14:textId="77777777" w:rsidR="00FB673C" w:rsidRPr="00962716" w:rsidRDefault="00FB673C" w:rsidP="00FB673C">
      <w:pPr>
        <w:numPr>
          <w:ilvl w:val="0"/>
          <w:numId w:val="82"/>
        </w:numPr>
        <w:spacing w:after="200" w:line="240" w:lineRule="auto"/>
        <w:ind w:left="1134" w:hanging="283"/>
        <w:contextualSpacing/>
        <w:rPr>
          <w:rFonts w:eastAsia="Calibri" w:cs="Arial"/>
          <w:spacing w:val="-2"/>
          <w:w w:val="95"/>
          <w:kern w:val="0"/>
          <w:lang w:eastAsia="hr-HR"/>
          <w14:ligatures w14:val="none"/>
        </w:rPr>
      </w:pPr>
      <w:r w:rsidRPr="00962716">
        <w:rPr>
          <w:rFonts w:eastAsia="Calibri" w:cs="Arial"/>
          <w:spacing w:val="-2"/>
          <w:w w:val="95"/>
          <w:kern w:val="0"/>
          <w:lang w:eastAsia="hr-HR"/>
          <w14:ligatures w14:val="none"/>
        </w:rPr>
        <w:t>poticati daljnje uređenje vitalnih seoskih naselja: uređenje kuća i okućnica, uređenje komunalnih sadržaja, infrastrukturno opremanje, poštivanje elemenata tradicijskog graditeljstva</w:t>
      </w:r>
    </w:p>
    <w:p w14:paraId="5900AC0A" w14:textId="77777777" w:rsidR="00FB673C" w:rsidRPr="00962716" w:rsidRDefault="00FB673C" w:rsidP="00FB673C">
      <w:pPr>
        <w:numPr>
          <w:ilvl w:val="0"/>
          <w:numId w:val="82"/>
        </w:numPr>
        <w:spacing w:after="200" w:line="240" w:lineRule="auto"/>
        <w:ind w:left="851" w:hanging="284"/>
        <w:contextualSpacing/>
        <w:rPr>
          <w:rFonts w:eastAsia="Calibri" w:cs="Arial"/>
          <w:b/>
          <w:bCs/>
          <w:spacing w:val="-2"/>
          <w:w w:val="95"/>
          <w:kern w:val="0"/>
          <w:lang w:eastAsia="hr-HR"/>
          <w14:ligatures w14:val="none"/>
        </w:rPr>
      </w:pPr>
      <w:r w:rsidRPr="00962716">
        <w:rPr>
          <w:rFonts w:eastAsia="Calibri" w:cs="Arial"/>
          <w:b/>
          <w:bCs/>
          <w:spacing w:val="-2"/>
          <w:w w:val="95"/>
          <w:kern w:val="0"/>
          <w:lang w:eastAsia="hr-HR"/>
          <w14:ligatures w14:val="none"/>
        </w:rPr>
        <w:t>smjernice za razvoj prometne infrastrukture</w:t>
      </w:r>
    </w:p>
    <w:p w14:paraId="09D4DFBE" w14:textId="77777777" w:rsidR="00FB673C" w:rsidRPr="00962716" w:rsidRDefault="00FB673C" w:rsidP="00FB673C">
      <w:pPr>
        <w:numPr>
          <w:ilvl w:val="0"/>
          <w:numId w:val="82"/>
        </w:numPr>
        <w:spacing w:after="200" w:line="240" w:lineRule="auto"/>
        <w:ind w:left="1134" w:hanging="283"/>
        <w:contextualSpacing/>
        <w:rPr>
          <w:rFonts w:eastAsia="Calibri" w:cs="Arial"/>
          <w:b/>
          <w:bCs/>
          <w:spacing w:val="-2"/>
          <w:w w:val="95"/>
          <w:kern w:val="0"/>
          <w:lang w:eastAsia="hr-HR"/>
          <w14:ligatures w14:val="none"/>
        </w:rPr>
      </w:pPr>
      <w:r w:rsidRPr="00962716">
        <w:rPr>
          <w:rFonts w:eastAsia="Calibri" w:cs="Arial"/>
          <w:spacing w:val="-2"/>
          <w:w w:val="95"/>
          <w:kern w:val="0"/>
          <w:lang w:eastAsia="hr-HR"/>
          <w14:ligatures w14:val="none"/>
        </w:rPr>
        <w:t>kod gradnje novih dionica cesta, pruga ili rekonstrukcije postojećih, obvezno je očuvati krajobrazne vrijednosti područja, prilagođavanjem trase prirodnim oblicima terena i reljefnim rubovima</w:t>
      </w:r>
    </w:p>
    <w:p w14:paraId="469822E9" w14:textId="77777777" w:rsidR="00FB673C" w:rsidRPr="00962716" w:rsidRDefault="00FB673C" w:rsidP="00FB673C">
      <w:pPr>
        <w:numPr>
          <w:ilvl w:val="0"/>
          <w:numId w:val="82"/>
        </w:numPr>
        <w:spacing w:after="200" w:line="240" w:lineRule="auto"/>
        <w:ind w:left="1134" w:hanging="283"/>
        <w:contextualSpacing/>
        <w:rPr>
          <w:rFonts w:eastAsia="Calibri" w:cs="Arial"/>
          <w:b/>
          <w:bCs/>
          <w:spacing w:val="-2"/>
          <w:w w:val="95"/>
          <w:kern w:val="0"/>
          <w:lang w:eastAsia="hr-HR"/>
          <w14:ligatures w14:val="none"/>
        </w:rPr>
      </w:pPr>
      <w:r w:rsidRPr="00962716">
        <w:rPr>
          <w:rFonts w:eastAsia="Calibri" w:cs="Arial"/>
          <w:spacing w:val="-2"/>
          <w:w w:val="95"/>
          <w:kern w:val="0"/>
          <w:lang w:eastAsia="hr-HR"/>
          <w14:ligatures w14:val="none"/>
        </w:rPr>
        <w:t>na planiranim i postojećim prometnicama mora se osigurati razdvajanje pješaka od prometa vozila, gradnjom nogostupa ili trajnim oznakama i zaštitnim ogradama</w:t>
      </w:r>
    </w:p>
    <w:p w14:paraId="558028E6" w14:textId="77777777" w:rsidR="00FB673C" w:rsidRPr="00962716" w:rsidRDefault="00FB673C" w:rsidP="00FB673C">
      <w:pPr>
        <w:numPr>
          <w:ilvl w:val="0"/>
          <w:numId w:val="82"/>
        </w:numPr>
        <w:spacing w:after="200" w:line="240" w:lineRule="auto"/>
        <w:ind w:left="1134" w:hanging="283"/>
        <w:contextualSpacing/>
        <w:rPr>
          <w:rFonts w:eastAsia="Calibri" w:cs="Arial"/>
          <w:b/>
          <w:bCs/>
          <w:spacing w:val="-2"/>
          <w:w w:val="95"/>
          <w:kern w:val="0"/>
          <w:lang w:eastAsia="hr-HR"/>
          <w14:ligatures w14:val="none"/>
        </w:rPr>
      </w:pPr>
      <w:r w:rsidRPr="00962716">
        <w:rPr>
          <w:rFonts w:eastAsia="Calibri" w:cs="Arial"/>
          <w:spacing w:val="-2"/>
          <w:w w:val="95"/>
          <w:kern w:val="0"/>
          <w:lang w:eastAsia="hr-HR"/>
          <w14:ligatures w14:val="none"/>
        </w:rPr>
        <w:t>kod gradnje novih dionica u naseljima, kao i rekonstrukcije postojećih, potrebno je obaviti sanaciju površina tako da se planiraju drvoredi i visoko zelenilo uz prometnice gdje god tehničke mogućnosti uporabe i održavanja trase to dozvoljavaju</w:t>
      </w:r>
    </w:p>
    <w:p w14:paraId="30ADDABE" w14:textId="77777777" w:rsidR="00FB673C" w:rsidRPr="00962716" w:rsidRDefault="00FB673C" w:rsidP="00FB673C">
      <w:pPr>
        <w:numPr>
          <w:ilvl w:val="0"/>
          <w:numId w:val="82"/>
        </w:numPr>
        <w:spacing w:after="200" w:line="240" w:lineRule="auto"/>
        <w:ind w:left="1134" w:hanging="283"/>
        <w:contextualSpacing/>
        <w:rPr>
          <w:rFonts w:eastAsia="Calibri" w:cs="Arial"/>
          <w:b/>
          <w:bCs/>
          <w:spacing w:val="-2"/>
          <w:w w:val="95"/>
          <w:kern w:val="0"/>
          <w:lang w:eastAsia="hr-HR"/>
          <w14:ligatures w14:val="none"/>
        </w:rPr>
      </w:pPr>
      <w:r w:rsidRPr="00962716">
        <w:rPr>
          <w:rFonts w:eastAsia="Calibri" w:cs="Arial"/>
          <w:spacing w:val="-2"/>
          <w:w w:val="95"/>
          <w:kern w:val="0"/>
          <w:lang w:eastAsia="hr-HR"/>
          <w14:ligatures w14:val="none"/>
        </w:rPr>
        <w:t xml:space="preserve">za promet u mirovanju (parkirališne površine) planirati zelene površine, osiguravanjem zasjene, stvaranje ugodnih mikroklimatskih uvjeta, prirodnih </w:t>
      </w:r>
      <w:proofErr w:type="spellStart"/>
      <w:r w:rsidRPr="00962716">
        <w:rPr>
          <w:rFonts w:eastAsia="Calibri" w:cs="Arial"/>
          <w:spacing w:val="-2"/>
          <w:w w:val="95"/>
          <w:kern w:val="0"/>
          <w:lang w:eastAsia="hr-HR"/>
          <w14:ligatures w14:val="none"/>
        </w:rPr>
        <w:t>bioretencija</w:t>
      </w:r>
      <w:proofErr w:type="spellEnd"/>
    </w:p>
    <w:p w14:paraId="18AD870A" w14:textId="77777777" w:rsidR="00FB673C" w:rsidRPr="00962716" w:rsidRDefault="00FB673C" w:rsidP="00FB673C">
      <w:pPr>
        <w:numPr>
          <w:ilvl w:val="0"/>
          <w:numId w:val="82"/>
        </w:numPr>
        <w:spacing w:after="200" w:line="240" w:lineRule="auto"/>
        <w:ind w:left="1134" w:hanging="283"/>
        <w:contextualSpacing/>
        <w:rPr>
          <w:rFonts w:eastAsia="Calibri" w:cs="Arial"/>
          <w:b/>
          <w:bCs/>
          <w:spacing w:val="-2"/>
          <w:w w:val="95"/>
          <w:kern w:val="0"/>
          <w:lang w:eastAsia="hr-HR"/>
          <w14:ligatures w14:val="none"/>
        </w:rPr>
      </w:pPr>
      <w:r w:rsidRPr="00962716">
        <w:rPr>
          <w:rFonts w:eastAsia="Calibri" w:cs="Arial"/>
          <w:spacing w:val="-2"/>
          <w:w w:val="95"/>
          <w:kern w:val="0"/>
          <w:lang w:eastAsia="hr-HR"/>
          <w14:ligatures w14:val="none"/>
        </w:rPr>
        <w:t>planirati održivu integralnu odvodnju (kišni vrtovi, zeleni kanali/jarci, zelene udoline, akumulacijska područja i slično) u blizini prometnica i većih popločenih površina, koje služe kao prirodna odvodnja prekomjernih oborinskih voda</w:t>
      </w:r>
    </w:p>
    <w:p w14:paraId="54224035" w14:textId="77777777" w:rsidR="00FB673C" w:rsidRPr="00962716" w:rsidRDefault="00FB673C" w:rsidP="00FB673C">
      <w:pPr>
        <w:numPr>
          <w:ilvl w:val="0"/>
          <w:numId w:val="82"/>
        </w:numPr>
        <w:tabs>
          <w:tab w:val="left" w:pos="851"/>
        </w:tabs>
        <w:spacing w:after="200" w:line="240" w:lineRule="auto"/>
        <w:ind w:left="851" w:hanging="284"/>
        <w:contextualSpacing/>
        <w:rPr>
          <w:rFonts w:eastAsia="Calibri" w:cs="Arial"/>
          <w:b/>
          <w:bCs/>
          <w:kern w:val="0"/>
          <w:lang w:eastAsia="hr-HR"/>
          <w14:ligatures w14:val="none"/>
        </w:rPr>
      </w:pPr>
      <w:r w:rsidRPr="00962716">
        <w:rPr>
          <w:rFonts w:eastAsia="Calibri" w:cs="Arial"/>
          <w:b/>
          <w:bCs/>
          <w:kern w:val="0"/>
          <w:lang w:eastAsia="hr-HR"/>
          <w14:ligatures w14:val="none"/>
        </w:rPr>
        <w:t>smjernice za energetsku infrastrukturu</w:t>
      </w:r>
    </w:p>
    <w:p w14:paraId="41060639" w14:textId="77777777" w:rsidR="00FB673C" w:rsidRPr="00962716" w:rsidRDefault="00FB673C" w:rsidP="00FB673C">
      <w:pPr>
        <w:numPr>
          <w:ilvl w:val="0"/>
          <w:numId w:val="82"/>
        </w:numPr>
        <w:spacing w:after="200" w:line="240" w:lineRule="auto"/>
        <w:ind w:left="1134" w:hanging="283"/>
        <w:contextualSpacing/>
        <w:rPr>
          <w:rFonts w:eastAsia="Calibri" w:cs="Arial"/>
          <w:spacing w:val="-2"/>
          <w:w w:val="95"/>
          <w:kern w:val="0"/>
          <w:lang w:eastAsia="hr-HR"/>
          <w14:ligatures w14:val="none"/>
        </w:rPr>
      </w:pPr>
      <w:r w:rsidRPr="00962716">
        <w:rPr>
          <w:rFonts w:eastAsia="Calibri" w:cs="Arial"/>
          <w:spacing w:val="-2"/>
          <w:w w:val="95"/>
          <w:kern w:val="0"/>
          <w:lang w:eastAsia="hr-HR"/>
          <w14:ligatures w14:val="none"/>
        </w:rPr>
        <w:t>potrebno je na građevinama uklopiti fotonaponske panele bez utjecaja na vizuru, siluetu i izgled naselja</w:t>
      </w:r>
    </w:p>
    <w:p w14:paraId="1F2991CD" w14:textId="77777777" w:rsidR="00FB673C" w:rsidRPr="00962716" w:rsidRDefault="00FB673C" w:rsidP="00FB673C">
      <w:pPr>
        <w:numPr>
          <w:ilvl w:val="0"/>
          <w:numId w:val="82"/>
        </w:numPr>
        <w:spacing w:after="200" w:line="240" w:lineRule="auto"/>
        <w:ind w:left="1134" w:hanging="283"/>
        <w:contextualSpacing/>
        <w:rPr>
          <w:rFonts w:eastAsia="Calibri" w:cs="Arial"/>
          <w:spacing w:val="-2"/>
          <w:w w:val="95"/>
          <w:kern w:val="0"/>
          <w:lang w:eastAsia="hr-HR"/>
          <w14:ligatures w14:val="none"/>
        </w:rPr>
      </w:pPr>
      <w:r w:rsidRPr="00962716">
        <w:rPr>
          <w:rFonts w:eastAsia="Calibri" w:cs="Arial"/>
          <w:spacing w:val="-2"/>
          <w:w w:val="95"/>
          <w:kern w:val="0"/>
          <w:lang w:eastAsia="hr-HR"/>
          <w14:ligatures w14:val="none"/>
        </w:rPr>
        <w:lastRenderedPageBreak/>
        <w:t>zaštitu od sunca i kiše preporuča se izvesti kao nadstrešnice, natkrivena parkirališta, pomoćne građevine s fotonaponskim panelima i slično</w:t>
      </w:r>
    </w:p>
    <w:p w14:paraId="18CB17D4" w14:textId="77777777" w:rsidR="00FB673C" w:rsidRPr="00962716" w:rsidRDefault="00FB673C" w:rsidP="00FB673C">
      <w:pPr>
        <w:numPr>
          <w:ilvl w:val="0"/>
          <w:numId w:val="82"/>
        </w:numPr>
        <w:spacing w:after="200" w:line="240" w:lineRule="auto"/>
        <w:ind w:left="1134" w:hanging="283"/>
        <w:contextualSpacing/>
        <w:rPr>
          <w:rFonts w:eastAsia="Calibri" w:cs="Arial"/>
          <w:spacing w:val="-2"/>
          <w:w w:val="95"/>
          <w:kern w:val="0"/>
          <w:lang w:eastAsia="hr-HR"/>
          <w14:ligatures w14:val="none"/>
        </w:rPr>
      </w:pPr>
      <w:r w:rsidRPr="00962716">
        <w:rPr>
          <w:rFonts w:eastAsia="Calibri" w:cs="Arial"/>
          <w:spacing w:val="-2"/>
          <w:w w:val="95"/>
          <w:kern w:val="0"/>
          <w:lang w:eastAsia="hr-HR"/>
          <w14:ligatures w14:val="none"/>
        </w:rPr>
        <w:t>sve postojeće i planirane energetske građevine (solarne elektrane, trafostanice i slično) potrebno je vizualno zakloniti visokom vegetacijom</w:t>
      </w:r>
    </w:p>
    <w:p w14:paraId="425DD5E4" w14:textId="77777777" w:rsidR="00FB673C" w:rsidRPr="00962716" w:rsidRDefault="00FB673C" w:rsidP="00FB673C">
      <w:pPr>
        <w:numPr>
          <w:ilvl w:val="0"/>
          <w:numId w:val="82"/>
        </w:numPr>
        <w:spacing w:after="200" w:line="240" w:lineRule="auto"/>
        <w:ind w:left="1134" w:hanging="283"/>
        <w:contextualSpacing/>
        <w:rPr>
          <w:rFonts w:eastAsia="Calibri" w:cs="Arial"/>
          <w:spacing w:val="-2"/>
          <w:w w:val="95"/>
          <w:kern w:val="0"/>
          <w:lang w:eastAsia="hr-HR"/>
          <w14:ligatures w14:val="none"/>
        </w:rPr>
      </w:pPr>
      <w:r w:rsidRPr="00962716">
        <w:rPr>
          <w:rFonts w:eastAsia="Calibri" w:cs="Arial"/>
          <w:spacing w:val="-2"/>
          <w:w w:val="95"/>
          <w:kern w:val="0"/>
          <w:lang w:eastAsia="hr-HR"/>
          <w14:ligatures w14:val="none"/>
        </w:rPr>
        <w:t>kod izgradnja elektroenergetskih mreža treba koristiti u najvećoj mjeri postojeće koridore i težiti što manjem zauzimanju novih površina.</w:t>
      </w:r>
    </w:p>
    <w:p w14:paraId="24E3564F" w14:textId="77777777" w:rsidR="00FB673C" w:rsidRPr="00962716" w:rsidRDefault="00FB673C" w:rsidP="00FB673C">
      <w:pPr>
        <w:tabs>
          <w:tab w:val="left" w:pos="0"/>
        </w:tabs>
        <w:spacing w:line="240" w:lineRule="auto"/>
        <w:ind w:right="-1"/>
        <w:rPr>
          <w:rFonts w:eastAsia="Times New Roman" w:cs="Arial"/>
          <w:color w:val="FF0000"/>
          <w:kern w:val="0"/>
          <w:lang w:eastAsia="hr-HR"/>
          <w14:ligatures w14:val="none"/>
        </w:rPr>
      </w:pPr>
    </w:p>
    <w:p w14:paraId="4072DD4E" w14:textId="62B520AC" w:rsidR="00FB673C" w:rsidRPr="00962716" w:rsidRDefault="00FB673C" w:rsidP="008756A4">
      <w:pPr>
        <w:pStyle w:val="Naslov2"/>
        <w:tabs>
          <w:tab w:val="left" w:pos="567"/>
        </w:tabs>
        <w:rPr>
          <w:snapToGrid w:val="0"/>
          <w:lang w:eastAsia="hr-HR"/>
        </w:rPr>
      </w:pPr>
      <w:bookmarkStart w:id="206" w:name="_Toc195017227"/>
      <w:r w:rsidRPr="00962716">
        <w:rPr>
          <w:snapToGrid w:val="0"/>
          <w:lang w:eastAsia="hr-HR"/>
        </w:rPr>
        <w:t xml:space="preserve">8.2. </w:t>
      </w:r>
      <w:r>
        <w:rPr>
          <w:snapToGrid w:val="0"/>
          <w:lang w:eastAsia="hr-HR"/>
        </w:rPr>
        <w:t xml:space="preserve">  </w:t>
      </w:r>
      <w:r w:rsidRPr="00962716">
        <w:rPr>
          <w:snapToGrid w:val="0"/>
          <w:lang w:eastAsia="hr-HR"/>
        </w:rPr>
        <w:t>MJERE OČUVANJA I ZAŠTITE KULTURNO-POVIJESNIH CJELINA I GRAĐEVINA</w:t>
      </w:r>
      <w:bookmarkEnd w:id="206"/>
    </w:p>
    <w:p w14:paraId="4869A5D5" w14:textId="77777777" w:rsidR="00993DF6" w:rsidRDefault="00993DF6" w:rsidP="00D94733">
      <w:pPr>
        <w:rPr>
          <w:rFonts w:cs="Arial"/>
        </w:rPr>
      </w:pPr>
    </w:p>
    <w:p w14:paraId="19181FF7" w14:textId="77777777" w:rsidR="006C2E0B" w:rsidRPr="006C2E0B" w:rsidRDefault="006C2E0B" w:rsidP="006C2E0B">
      <w:pPr>
        <w:widowControl w:val="0"/>
        <w:tabs>
          <w:tab w:val="left" w:pos="0"/>
          <w:tab w:val="left" w:pos="1418"/>
          <w:tab w:val="left" w:pos="3686"/>
        </w:tabs>
        <w:spacing w:line="240" w:lineRule="auto"/>
        <w:jc w:val="center"/>
        <w:rPr>
          <w:rFonts w:eastAsia="Times New Roman" w:cs="Arial"/>
          <w:b/>
          <w:snapToGrid w:val="0"/>
          <w:kern w:val="0"/>
          <w14:ligatures w14:val="none"/>
        </w:rPr>
      </w:pPr>
      <w:r w:rsidRPr="006C2E0B">
        <w:rPr>
          <w:rFonts w:eastAsia="Times New Roman" w:cs="Arial"/>
          <w:b/>
          <w:snapToGrid w:val="0"/>
          <w:kern w:val="0"/>
          <w14:ligatures w14:val="none"/>
        </w:rPr>
        <w:t>Članak 51.</w:t>
      </w:r>
    </w:p>
    <w:p w14:paraId="1329A1BA" w14:textId="77777777" w:rsidR="00993DF6" w:rsidRDefault="00993DF6" w:rsidP="00D94733">
      <w:pPr>
        <w:rPr>
          <w:rFonts w:cs="Arial"/>
        </w:rPr>
      </w:pPr>
    </w:p>
    <w:p w14:paraId="05908EDB" w14:textId="628C2CF5" w:rsidR="00284AAC" w:rsidRPr="0003297C" w:rsidRDefault="00284AAC" w:rsidP="00284AAC">
      <w:pPr>
        <w:spacing w:line="240" w:lineRule="auto"/>
        <w:ind w:left="567" w:hanging="567"/>
        <w:rPr>
          <w:rFonts w:eastAsia="MS UI Gothic" w:cs="Arial"/>
          <w:kern w:val="0"/>
          <w:lang w:eastAsia="hr-HR"/>
          <w14:ligatures w14:val="none"/>
        </w:rPr>
      </w:pPr>
      <w:r w:rsidRPr="0003297C">
        <w:rPr>
          <w:rFonts w:eastAsia="MS UI Gothic" w:cs="Arial"/>
          <w:kern w:val="0"/>
          <w:lang w:eastAsia="hr-HR"/>
          <w14:ligatures w14:val="none"/>
        </w:rPr>
        <w:t>(1)</w:t>
      </w:r>
      <w:r w:rsidR="008756A4">
        <w:rPr>
          <w:rFonts w:eastAsia="MS UI Gothic" w:cs="Arial"/>
          <w:kern w:val="0"/>
          <w:lang w:eastAsia="hr-HR"/>
          <w14:ligatures w14:val="none"/>
        </w:rPr>
        <w:tab/>
      </w:r>
      <w:r w:rsidRPr="0003297C">
        <w:rPr>
          <w:rFonts w:eastAsia="MS UI Gothic" w:cs="Arial"/>
          <w:kern w:val="0"/>
          <w:lang w:eastAsia="hr-HR"/>
          <w14:ligatures w14:val="none"/>
        </w:rPr>
        <w:t>Odredbe za provedbu i provođenje mjera zaštite i očuvanja kulturnih dobara proizlaze iz Zakona i Uputa koji se na nju odnose:</w:t>
      </w:r>
    </w:p>
    <w:p w14:paraId="15C5169E" w14:textId="77777777" w:rsidR="00284AAC" w:rsidRPr="0003297C" w:rsidRDefault="00284AAC" w:rsidP="00284AAC">
      <w:pPr>
        <w:numPr>
          <w:ilvl w:val="0"/>
          <w:numId w:val="83"/>
        </w:numPr>
        <w:autoSpaceDE w:val="0"/>
        <w:autoSpaceDN w:val="0"/>
        <w:adjustRightInd w:val="0"/>
        <w:spacing w:after="200" w:line="240" w:lineRule="auto"/>
        <w:ind w:left="851" w:hanging="284"/>
        <w:contextualSpacing/>
        <w:rPr>
          <w:rFonts w:eastAsia="MS UI Gothic" w:cs="Arial"/>
          <w:kern w:val="0"/>
          <w:lang w:val="da-DK" w:eastAsia="hr-HR"/>
          <w14:ligatures w14:val="none"/>
        </w:rPr>
      </w:pPr>
      <w:r w:rsidRPr="0003297C">
        <w:rPr>
          <w:rFonts w:eastAsia="MS UI Gothic" w:cs="Arial"/>
          <w:kern w:val="0"/>
          <w:lang w:val="da-DK" w:eastAsia="hr-HR"/>
          <w14:ligatures w14:val="none"/>
        </w:rPr>
        <w:t xml:space="preserve">Zakon o zaštiti i očuvanju kulturnih dobara („Narodne novine“ broj </w:t>
      </w:r>
      <w:r w:rsidRPr="0003297C">
        <w:rPr>
          <w:rFonts w:eastAsia="MS UI Gothic" w:cs="Arial"/>
          <w:kern w:val="0"/>
          <w:lang w:val="pl-PL" w:eastAsia="hr-HR"/>
          <w14:ligatures w14:val="none"/>
        </w:rPr>
        <w:t xml:space="preserve">69/99, 151/03, 157/03. - ispravak, 100/04, 87/09, 88/10, 61/11, 25/12, 136/12, 157/13, 152/14, 98/15 – Uredba, 44/17, 90/18, 32/20, 62/20, 117/21, 114/22) </w:t>
      </w:r>
    </w:p>
    <w:p w14:paraId="45016192" w14:textId="77777777" w:rsidR="00284AAC" w:rsidRPr="0003297C" w:rsidRDefault="00284AAC" w:rsidP="00284AAC">
      <w:pPr>
        <w:numPr>
          <w:ilvl w:val="0"/>
          <w:numId w:val="83"/>
        </w:numPr>
        <w:autoSpaceDE w:val="0"/>
        <w:autoSpaceDN w:val="0"/>
        <w:adjustRightInd w:val="0"/>
        <w:spacing w:after="200" w:line="240" w:lineRule="auto"/>
        <w:ind w:left="851" w:hanging="284"/>
        <w:contextualSpacing/>
        <w:rPr>
          <w:rFonts w:eastAsia="MS UI Gothic" w:cs="Arial"/>
          <w:kern w:val="0"/>
          <w:lang w:val="da-DK" w:eastAsia="hr-HR"/>
          <w14:ligatures w14:val="none"/>
        </w:rPr>
      </w:pPr>
      <w:r w:rsidRPr="0003297C">
        <w:rPr>
          <w:rFonts w:eastAsia="MS UI Gothic" w:cs="Arial"/>
          <w:kern w:val="0"/>
          <w:lang w:val="da-DK" w:eastAsia="hr-HR"/>
          <w14:ligatures w14:val="none"/>
        </w:rPr>
        <w:t>Zakon o gradnji („Narodne novine“ broj 153/13, 20/17, 39/19, 125/19)</w:t>
      </w:r>
    </w:p>
    <w:p w14:paraId="61090464" w14:textId="77777777" w:rsidR="00284AAC" w:rsidRPr="0003297C" w:rsidRDefault="00284AAC" w:rsidP="00284AAC">
      <w:pPr>
        <w:numPr>
          <w:ilvl w:val="0"/>
          <w:numId w:val="83"/>
        </w:numPr>
        <w:autoSpaceDE w:val="0"/>
        <w:autoSpaceDN w:val="0"/>
        <w:adjustRightInd w:val="0"/>
        <w:spacing w:after="200" w:line="240" w:lineRule="auto"/>
        <w:ind w:left="851" w:hanging="284"/>
        <w:contextualSpacing/>
        <w:rPr>
          <w:rFonts w:eastAsia="MS UI Gothic" w:cs="Arial"/>
          <w:kern w:val="0"/>
          <w:lang w:val="da-DK" w:eastAsia="hr-HR"/>
          <w14:ligatures w14:val="none"/>
        </w:rPr>
      </w:pPr>
      <w:r w:rsidRPr="0003297C">
        <w:rPr>
          <w:rFonts w:eastAsia="MS UI Gothic" w:cs="Arial"/>
          <w:kern w:val="0"/>
          <w:lang w:val="da-DK" w:eastAsia="hr-HR"/>
          <w14:ligatures w14:val="none"/>
        </w:rPr>
        <w:t>Zakon o prostornom uređenju („Narodne novine“ broj 153/13, 65/17, 114/18, 39/19, 98/19, 67/23)</w:t>
      </w:r>
    </w:p>
    <w:p w14:paraId="31FA4ED0" w14:textId="77777777" w:rsidR="00284AAC" w:rsidRPr="0003297C" w:rsidRDefault="00284AAC" w:rsidP="00284AAC">
      <w:pPr>
        <w:numPr>
          <w:ilvl w:val="0"/>
          <w:numId w:val="83"/>
        </w:numPr>
        <w:autoSpaceDE w:val="0"/>
        <w:autoSpaceDN w:val="0"/>
        <w:adjustRightInd w:val="0"/>
        <w:spacing w:after="200" w:line="240" w:lineRule="auto"/>
        <w:ind w:left="851" w:hanging="284"/>
        <w:contextualSpacing/>
        <w:rPr>
          <w:rFonts w:eastAsia="MS UI Gothic" w:cs="Arial"/>
          <w:kern w:val="0"/>
          <w:lang w:val="da-DK" w:eastAsia="hr-HR"/>
          <w14:ligatures w14:val="none"/>
        </w:rPr>
      </w:pPr>
      <w:r w:rsidRPr="0003297C">
        <w:rPr>
          <w:rFonts w:eastAsia="MS UI Gothic" w:cs="Arial"/>
          <w:kern w:val="0"/>
          <w:lang w:val="da-DK" w:eastAsia="hr-HR"/>
          <w14:ligatures w14:val="none"/>
        </w:rPr>
        <w:t>Registar kulturnih dobara Republike Hrvatske</w:t>
      </w:r>
    </w:p>
    <w:p w14:paraId="6AAE5D46" w14:textId="77777777" w:rsidR="00284AAC" w:rsidRPr="0003297C" w:rsidRDefault="00284AAC" w:rsidP="00284AAC">
      <w:pPr>
        <w:numPr>
          <w:ilvl w:val="0"/>
          <w:numId w:val="83"/>
        </w:numPr>
        <w:autoSpaceDE w:val="0"/>
        <w:autoSpaceDN w:val="0"/>
        <w:adjustRightInd w:val="0"/>
        <w:spacing w:after="200" w:line="240" w:lineRule="auto"/>
        <w:ind w:left="851" w:hanging="284"/>
        <w:contextualSpacing/>
        <w:rPr>
          <w:rFonts w:eastAsia="MS UI Gothic" w:cs="Arial"/>
          <w:kern w:val="0"/>
          <w:lang w:val="da-DK" w:eastAsia="hr-HR"/>
          <w14:ligatures w14:val="none"/>
        </w:rPr>
      </w:pPr>
      <w:r w:rsidRPr="0003297C">
        <w:rPr>
          <w:rFonts w:eastAsia="MS UI Gothic" w:cs="Arial"/>
          <w:kern w:val="0"/>
          <w:lang w:val="da-DK" w:eastAsia="hr-HR"/>
          <w14:ligatures w14:val="none"/>
        </w:rPr>
        <w:t>Konzervatorska podloga Grada Koprivnice, Koprivnica – Zagreb 2022.</w:t>
      </w:r>
    </w:p>
    <w:p w14:paraId="3E3D2CDB" w14:textId="77777777" w:rsidR="00284AAC" w:rsidRPr="0003297C" w:rsidRDefault="00284AAC" w:rsidP="00284AAC">
      <w:pPr>
        <w:spacing w:line="240" w:lineRule="auto"/>
        <w:ind w:left="567" w:hanging="567"/>
        <w:rPr>
          <w:rFonts w:eastAsia="Times New Roman" w:cs="Arial"/>
          <w:snapToGrid w:val="0"/>
          <w:kern w:val="0"/>
          <w:lang w:eastAsia="hr-HR"/>
          <w14:ligatures w14:val="none"/>
        </w:rPr>
      </w:pPr>
      <w:r w:rsidRPr="0003297C">
        <w:rPr>
          <w:rFonts w:eastAsia="Times New Roman" w:cs="Arial"/>
          <w:snapToGrid w:val="0"/>
          <w:kern w:val="0"/>
          <w:lang w:eastAsia="hr-HR"/>
          <w14:ligatures w14:val="none"/>
        </w:rPr>
        <w:t xml:space="preserve">(2) </w:t>
      </w:r>
      <w:r w:rsidRPr="0003297C">
        <w:rPr>
          <w:rFonts w:eastAsia="Times New Roman" w:cs="Arial"/>
          <w:snapToGrid w:val="0"/>
          <w:kern w:val="0"/>
          <w:lang w:eastAsia="hr-HR"/>
          <w14:ligatures w14:val="none"/>
        </w:rPr>
        <w:tab/>
        <w:t>Za potrebe izrade GUP-a izrađena je Konzervatorska podloga Grada Koprivnice. Svi podatci u ovom poglavlju preuzeti su iz utvrđene Konzervatorske podloge Grada Koprivnice.</w:t>
      </w:r>
    </w:p>
    <w:p w14:paraId="4BEEB303" w14:textId="5B97FD52" w:rsidR="00284AAC" w:rsidRPr="0003297C" w:rsidRDefault="00284AAC" w:rsidP="00FA1722">
      <w:pPr>
        <w:tabs>
          <w:tab w:val="left" w:pos="567"/>
        </w:tabs>
        <w:spacing w:line="240" w:lineRule="auto"/>
        <w:rPr>
          <w:rFonts w:eastAsia="Calibri" w:cs="Arial"/>
          <w:noProof/>
          <w:kern w:val="0"/>
          <w:lang w:val="pl-PL" w:eastAsia="hr-HR"/>
          <w14:ligatures w14:val="none"/>
        </w:rPr>
      </w:pPr>
      <w:r w:rsidRPr="0003297C">
        <w:rPr>
          <w:rFonts w:eastAsia="Calibri" w:cs="Arial"/>
          <w:noProof/>
          <w:kern w:val="0"/>
          <w:lang w:val="pl-PL" w:eastAsia="hr-HR"/>
          <w14:ligatures w14:val="none"/>
        </w:rPr>
        <w:t>(3)</w:t>
      </w:r>
      <w:r w:rsidR="00FA1722">
        <w:rPr>
          <w:rFonts w:eastAsia="Calibri" w:cs="Arial"/>
          <w:b/>
          <w:noProof/>
          <w:kern w:val="0"/>
          <w:lang w:val="pl-PL" w:eastAsia="hr-HR"/>
          <w14:ligatures w14:val="none"/>
        </w:rPr>
        <w:tab/>
      </w:r>
      <w:r w:rsidRPr="0003297C">
        <w:rPr>
          <w:rFonts w:eastAsia="Calibri" w:cs="Arial"/>
          <w:b/>
          <w:noProof/>
          <w:kern w:val="0"/>
          <w:lang w:val="pl-PL" w:eastAsia="hr-HR"/>
          <w14:ligatures w14:val="none"/>
        </w:rPr>
        <w:t>Kulturna dobra</w:t>
      </w:r>
      <w:r w:rsidRPr="0003297C">
        <w:rPr>
          <w:rFonts w:eastAsia="Calibri" w:cs="Arial"/>
          <w:noProof/>
          <w:kern w:val="0"/>
          <w:lang w:val="pl-PL" w:eastAsia="hr-HR"/>
          <w14:ligatures w14:val="none"/>
        </w:rPr>
        <w:t xml:space="preserve"> su od interesa za Republiku Hrvatsku i mogu biti:</w:t>
      </w:r>
    </w:p>
    <w:p w14:paraId="1F5651AF" w14:textId="77777777" w:rsidR="00284AAC" w:rsidRPr="0003297C" w:rsidRDefault="00284AAC" w:rsidP="00284AAC">
      <w:pPr>
        <w:numPr>
          <w:ilvl w:val="0"/>
          <w:numId w:val="84"/>
        </w:numPr>
        <w:spacing w:after="200" w:line="240" w:lineRule="auto"/>
        <w:ind w:left="851" w:hanging="284"/>
        <w:contextualSpacing/>
        <w:rPr>
          <w:rFonts w:eastAsia="Times New Roman" w:cs="Arial"/>
          <w:kern w:val="0"/>
          <w:lang w:eastAsia="hr-HR"/>
          <w14:ligatures w14:val="none"/>
        </w:rPr>
      </w:pPr>
      <w:r w:rsidRPr="0003297C">
        <w:rPr>
          <w:rFonts w:eastAsia="Times New Roman" w:cs="Arial"/>
          <w:kern w:val="0"/>
          <w:lang w:val="pl-PL" w:eastAsia="hr-HR"/>
          <w14:ligatures w14:val="none"/>
        </w:rPr>
        <w:t>p</w:t>
      </w:r>
      <w:r w:rsidRPr="0003297C">
        <w:rPr>
          <w:rFonts w:eastAsia="Times New Roman" w:cs="Arial"/>
          <w:kern w:val="0"/>
          <w:lang w:eastAsia="hr-HR"/>
          <w14:ligatures w14:val="none"/>
        </w:rPr>
        <w:t>okretne i nepokretne stvari od umjetničkoga, povijesnoga, paleontološkoga, arheološkoga, antropološkog i znanstvenog značenja</w:t>
      </w:r>
    </w:p>
    <w:p w14:paraId="4D886703" w14:textId="77777777" w:rsidR="00284AAC" w:rsidRPr="0003297C" w:rsidRDefault="00284AAC" w:rsidP="00284AAC">
      <w:pPr>
        <w:numPr>
          <w:ilvl w:val="0"/>
          <w:numId w:val="84"/>
        </w:numPr>
        <w:spacing w:after="200" w:line="240" w:lineRule="auto"/>
        <w:ind w:left="851" w:hanging="284"/>
        <w:contextualSpacing/>
        <w:rPr>
          <w:rFonts w:eastAsia="Times New Roman" w:cs="Arial"/>
          <w:kern w:val="0"/>
          <w:lang w:eastAsia="hr-HR"/>
          <w14:ligatures w14:val="none"/>
        </w:rPr>
      </w:pPr>
      <w:r w:rsidRPr="0003297C">
        <w:rPr>
          <w:rFonts w:eastAsia="Times New Roman" w:cs="Arial"/>
          <w:kern w:val="0"/>
          <w:lang w:eastAsia="hr-HR"/>
          <w14:ligatures w14:val="none"/>
        </w:rPr>
        <w:t>arheološka nalazišta i arheološke zone</w:t>
      </w:r>
    </w:p>
    <w:p w14:paraId="04E4C006" w14:textId="77777777" w:rsidR="00284AAC" w:rsidRPr="0003297C" w:rsidRDefault="00284AAC" w:rsidP="00284AAC">
      <w:pPr>
        <w:numPr>
          <w:ilvl w:val="0"/>
          <w:numId w:val="84"/>
        </w:numPr>
        <w:spacing w:after="200" w:line="240" w:lineRule="auto"/>
        <w:ind w:left="851" w:hanging="284"/>
        <w:contextualSpacing/>
        <w:rPr>
          <w:rFonts w:eastAsia="Times New Roman" w:cs="Arial"/>
          <w:kern w:val="0"/>
          <w:lang w:eastAsia="hr-HR"/>
          <w14:ligatures w14:val="none"/>
        </w:rPr>
      </w:pPr>
      <w:r w:rsidRPr="0003297C">
        <w:rPr>
          <w:rFonts w:eastAsia="Times New Roman" w:cs="Arial"/>
          <w:kern w:val="0"/>
          <w:lang w:eastAsia="hr-HR"/>
          <w14:ligatures w14:val="none"/>
        </w:rPr>
        <w:t>krajolici i njihovi dijelovi koji svjedoče o čovjekovoj prisutnosti u prostoru, a imaju umjetničku, povijesnu i antropološku vrijednost</w:t>
      </w:r>
    </w:p>
    <w:p w14:paraId="56A7692A" w14:textId="77777777" w:rsidR="00284AAC" w:rsidRPr="0003297C" w:rsidRDefault="00284AAC" w:rsidP="00284AAC">
      <w:pPr>
        <w:numPr>
          <w:ilvl w:val="0"/>
          <w:numId w:val="84"/>
        </w:numPr>
        <w:spacing w:after="200" w:line="240" w:lineRule="auto"/>
        <w:ind w:left="851" w:hanging="284"/>
        <w:contextualSpacing/>
        <w:rPr>
          <w:rFonts w:eastAsia="Times New Roman" w:cs="Arial"/>
          <w:kern w:val="0"/>
          <w:lang w:eastAsia="hr-HR"/>
          <w14:ligatures w14:val="none"/>
        </w:rPr>
      </w:pPr>
      <w:r w:rsidRPr="0003297C">
        <w:rPr>
          <w:rFonts w:eastAsia="Times New Roman" w:cs="Arial"/>
          <w:kern w:val="0"/>
          <w:lang w:eastAsia="hr-HR"/>
          <w14:ligatures w14:val="none"/>
        </w:rPr>
        <w:t>nematerijalni oblici i pojave čovjekova duhovnog stvaralaštva u prošlosti kao i dokumentacija i bibliografska baština i</w:t>
      </w:r>
    </w:p>
    <w:p w14:paraId="6F7A58EE" w14:textId="77777777" w:rsidR="00284AAC" w:rsidRPr="0003297C" w:rsidRDefault="00284AAC" w:rsidP="00284AAC">
      <w:pPr>
        <w:numPr>
          <w:ilvl w:val="0"/>
          <w:numId w:val="84"/>
        </w:numPr>
        <w:spacing w:after="200" w:line="240" w:lineRule="auto"/>
        <w:ind w:left="851" w:hanging="284"/>
        <w:contextualSpacing/>
        <w:rPr>
          <w:rFonts w:eastAsia="Times New Roman" w:cs="Arial"/>
          <w:kern w:val="0"/>
          <w:lang w:eastAsia="hr-HR"/>
          <w14:ligatures w14:val="none"/>
        </w:rPr>
      </w:pPr>
      <w:r w:rsidRPr="0003297C">
        <w:rPr>
          <w:rFonts w:eastAsia="Times New Roman" w:cs="Arial"/>
          <w:kern w:val="0"/>
          <w:lang w:eastAsia="hr-HR"/>
          <w14:ligatures w14:val="none"/>
        </w:rPr>
        <w:t>zgrade, odnosno prostori u kojima se trajno čuvaju ili izlažu kulturna dobra i dokumentacija o njima.</w:t>
      </w:r>
    </w:p>
    <w:p w14:paraId="43B29926" w14:textId="77777777" w:rsidR="00284AAC" w:rsidRPr="0003297C" w:rsidRDefault="00284AAC" w:rsidP="00284AAC">
      <w:pPr>
        <w:tabs>
          <w:tab w:val="left" w:pos="567"/>
        </w:tabs>
        <w:spacing w:line="240" w:lineRule="auto"/>
        <w:rPr>
          <w:rFonts w:eastAsia="Calibri" w:cs="Arial"/>
          <w:noProof/>
          <w:kern w:val="0"/>
          <w:lang w:val="pl-PL" w:eastAsia="hr-HR"/>
          <w14:ligatures w14:val="none"/>
        </w:rPr>
      </w:pPr>
      <w:bookmarkStart w:id="207" w:name="_Hlk147913254"/>
      <w:r w:rsidRPr="0003297C">
        <w:rPr>
          <w:rFonts w:eastAsia="Calibri" w:cs="Arial"/>
          <w:noProof/>
          <w:kern w:val="0"/>
          <w:lang w:val="pl-PL" w:eastAsia="hr-HR"/>
          <w14:ligatures w14:val="none"/>
        </w:rPr>
        <w:t>(4)</w:t>
      </w:r>
      <w:r w:rsidRPr="0003297C">
        <w:rPr>
          <w:rFonts w:eastAsia="Calibri" w:cs="Arial"/>
          <w:b/>
          <w:noProof/>
          <w:kern w:val="0"/>
          <w:lang w:val="pl-PL" w:eastAsia="hr-HR"/>
          <w14:ligatures w14:val="none"/>
        </w:rPr>
        <w:tab/>
      </w:r>
      <w:r w:rsidRPr="0003297C">
        <w:rPr>
          <w:rFonts w:eastAsia="Calibri" w:cs="Arial"/>
          <w:bCs/>
          <w:noProof/>
          <w:kern w:val="0"/>
          <w:lang w:val="pl-PL" w:eastAsia="hr-HR"/>
          <w14:ligatures w14:val="none"/>
        </w:rPr>
        <w:t>Kulturnim dobrima</w:t>
      </w:r>
      <w:r w:rsidRPr="0003297C">
        <w:rPr>
          <w:rFonts w:eastAsia="Calibri" w:cs="Arial"/>
          <w:noProof/>
          <w:kern w:val="0"/>
          <w:lang w:val="pl-PL" w:eastAsia="hr-HR"/>
          <w14:ligatures w14:val="none"/>
        </w:rPr>
        <w:t xml:space="preserve"> u odredbama za provedbu ovog GUP-a smatraju se:</w:t>
      </w:r>
    </w:p>
    <w:p w14:paraId="35AA15DB" w14:textId="77777777" w:rsidR="00284AAC" w:rsidRPr="0003297C" w:rsidRDefault="00284AAC" w:rsidP="00284AAC">
      <w:pPr>
        <w:numPr>
          <w:ilvl w:val="0"/>
          <w:numId w:val="85"/>
        </w:numPr>
        <w:spacing w:after="200" w:line="240" w:lineRule="auto"/>
        <w:ind w:left="851" w:hanging="284"/>
        <w:contextualSpacing/>
        <w:rPr>
          <w:rFonts w:eastAsia="Times New Roman" w:cs="Arial"/>
          <w:kern w:val="0"/>
          <w:lang w:eastAsia="hr-HR"/>
          <w14:ligatures w14:val="none"/>
        </w:rPr>
      </w:pPr>
      <w:r w:rsidRPr="0003297C">
        <w:rPr>
          <w:rFonts w:eastAsia="Times New Roman" w:cs="Arial"/>
          <w:b/>
          <w:kern w:val="0"/>
          <w:lang w:eastAsia="hr-HR"/>
          <w14:ligatures w14:val="none"/>
        </w:rPr>
        <w:t>Z – Zaštićena kulturna dobra</w:t>
      </w:r>
      <w:r w:rsidRPr="0003297C">
        <w:rPr>
          <w:rFonts w:eastAsia="Times New Roman" w:cs="Arial"/>
          <w:kern w:val="0"/>
          <w:lang w:eastAsia="hr-HR"/>
          <w14:ligatures w14:val="none"/>
        </w:rPr>
        <w:t xml:space="preserve"> kojima je posebnim rješenjem Ministarstva kulture utvrđeno trajno svojstvo kulturnog dobra te su ista upisana u Registar kulturnih dobara Republike Hrvatske, Listu zaštićenih kulturnih dobara.</w:t>
      </w:r>
    </w:p>
    <w:p w14:paraId="59153E3C" w14:textId="77777777" w:rsidR="00284AAC" w:rsidRPr="0003297C" w:rsidRDefault="00284AAC" w:rsidP="00284AAC">
      <w:pPr>
        <w:numPr>
          <w:ilvl w:val="0"/>
          <w:numId w:val="85"/>
        </w:numPr>
        <w:spacing w:after="200" w:line="240" w:lineRule="auto"/>
        <w:ind w:left="851" w:hanging="284"/>
        <w:contextualSpacing/>
        <w:rPr>
          <w:rFonts w:eastAsia="Times New Roman" w:cs="Arial"/>
          <w:kern w:val="0"/>
          <w:lang w:eastAsia="hr-HR"/>
          <w14:ligatures w14:val="none"/>
        </w:rPr>
      </w:pPr>
      <w:r w:rsidRPr="0003297C">
        <w:rPr>
          <w:rFonts w:eastAsia="Times New Roman" w:cs="Arial"/>
          <w:b/>
          <w:kern w:val="0"/>
          <w:lang w:eastAsia="hr-HR"/>
          <w14:ligatures w14:val="none"/>
        </w:rPr>
        <w:t>P – Preventivno zaštićena dobra</w:t>
      </w:r>
      <w:r w:rsidRPr="0003297C">
        <w:rPr>
          <w:rFonts w:eastAsia="Times New Roman" w:cs="Arial"/>
          <w:kern w:val="0"/>
          <w:lang w:eastAsia="hr-HR"/>
          <w14:ligatures w14:val="none"/>
        </w:rPr>
        <w:t xml:space="preserve"> kojima je posebnim rješenjem nadležnog Konzervatorskog odjela određena privremena zaštita te su ista upisana u Registar kulturnih dobara Republike Hrvatske, Listu preventivno zaštićenih dobara. Preventivna zaštita donosi se na rok od 4 godine, a za arheološku baštinu na rok od 6 godina. Nakon provedenih istraživanja i dokumentiranja u svrhu utvrđivanja svojstva kulturnog dobra, nadležni Konzervatorski odjel podnosi prijedlog Ministarstvu kulture za provođenjem trajne zaštite.</w:t>
      </w:r>
    </w:p>
    <w:p w14:paraId="1F016F2C" w14:textId="77777777" w:rsidR="00284AAC" w:rsidRPr="0003297C" w:rsidRDefault="00284AAC" w:rsidP="00284AAC">
      <w:pPr>
        <w:numPr>
          <w:ilvl w:val="0"/>
          <w:numId w:val="85"/>
        </w:numPr>
        <w:spacing w:after="200" w:line="240" w:lineRule="auto"/>
        <w:ind w:left="851" w:hanging="284"/>
        <w:contextualSpacing/>
        <w:rPr>
          <w:rFonts w:eastAsia="Times New Roman" w:cs="Arial"/>
          <w:kern w:val="0"/>
          <w:lang w:eastAsia="hr-HR"/>
          <w14:ligatures w14:val="none"/>
        </w:rPr>
      </w:pPr>
      <w:r w:rsidRPr="0003297C">
        <w:rPr>
          <w:rFonts w:eastAsia="Times New Roman" w:cs="Arial"/>
          <w:b/>
          <w:bCs/>
          <w:kern w:val="0"/>
          <w:lang w:eastAsia="hr-HR"/>
          <w14:ligatures w14:val="none"/>
        </w:rPr>
        <w:t>PZ – prijedlog za pravnu zaštitu</w:t>
      </w:r>
      <w:r w:rsidRPr="0003297C">
        <w:rPr>
          <w:rFonts w:eastAsia="Times New Roman" w:cs="Arial"/>
          <w:kern w:val="0"/>
          <w:lang w:eastAsia="hr-HR"/>
          <w14:ligatures w14:val="none"/>
        </w:rPr>
        <w:t xml:space="preserve"> ovim GUP-om temeljem Zakona o zaštiti i očuvanju kulturnih dobara.</w:t>
      </w:r>
    </w:p>
    <w:p w14:paraId="1512A9A1" w14:textId="77777777" w:rsidR="00284AAC" w:rsidRPr="0003297C" w:rsidRDefault="00284AAC" w:rsidP="00284AAC">
      <w:pPr>
        <w:numPr>
          <w:ilvl w:val="0"/>
          <w:numId w:val="85"/>
        </w:numPr>
        <w:spacing w:after="200" w:line="240" w:lineRule="auto"/>
        <w:ind w:left="851" w:hanging="284"/>
        <w:contextualSpacing/>
        <w:rPr>
          <w:rFonts w:eastAsia="Times New Roman" w:cs="Arial"/>
          <w:kern w:val="0"/>
          <w:lang w:eastAsia="hr-HR"/>
          <w14:ligatures w14:val="none"/>
        </w:rPr>
      </w:pPr>
      <w:r w:rsidRPr="0003297C">
        <w:rPr>
          <w:rFonts w:eastAsia="Times New Roman" w:cs="Arial"/>
          <w:b/>
          <w:kern w:val="0"/>
          <w:lang w:eastAsia="hr-HR"/>
          <w14:ligatures w14:val="none"/>
        </w:rPr>
        <w:t>E – Evidentirana dobra</w:t>
      </w:r>
      <w:r w:rsidRPr="0003297C">
        <w:rPr>
          <w:rFonts w:eastAsia="Times New Roman" w:cs="Arial"/>
          <w:kern w:val="0"/>
          <w:lang w:eastAsia="hr-HR"/>
          <w14:ligatures w14:val="none"/>
        </w:rPr>
        <w:t xml:space="preserve"> za koje se predmnijeva da imaju svojstva kulturnog dobra, predložena ovim GUP-om na temelju Popisa kulturnih dobara. Za evidentirana dobra i prijedlog zaštite nadležni Konzervatorski odjel po službenoj će dužnosti donijeti rješenje o preventivnoj zaštiti i pokrenuti postupak utvrđivanja svojstva kulturnog dobra.</w:t>
      </w:r>
    </w:p>
    <w:p w14:paraId="08023346" w14:textId="77777777" w:rsidR="00284AAC" w:rsidRPr="0003297C" w:rsidRDefault="00284AAC" w:rsidP="00284AAC">
      <w:pPr>
        <w:numPr>
          <w:ilvl w:val="0"/>
          <w:numId w:val="85"/>
        </w:numPr>
        <w:spacing w:after="200" w:line="240" w:lineRule="auto"/>
        <w:ind w:left="851" w:hanging="284"/>
        <w:contextualSpacing/>
        <w:rPr>
          <w:rFonts w:eastAsia="Times New Roman" w:cs="Arial"/>
          <w:kern w:val="0"/>
          <w:lang w:eastAsia="hr-HR"/>
          <w14:ligatures w14:val="none"/>
        </w:rPr>
      </w:pPr>
      <w:r w:rsidRPr="0003297C">
        <w:rPr>
          <w:rFonts w:eastAsia="Times New Roman" w:cs="Arial"/>
          <w:b/>
          <w:bCs/>
          <w:kern w:val="0"/>
          <w:lang w:eastAsia="hr-HR"/>
          <w14:ligatures w14:val="none"/>
        </w:rPr>
        <w:t>PL – prijedlog za dobro</w:t>
      </w:r>
      <w:r w:rsidRPr="0003297C">
        <w:rPr>
          <w:rFonts w:eastAsia="Times New Roman" w:cs="Arial"/>
          <w:kern w:val="0"/>
          <w:lang w:eastAsia="hr-HR"/>
          <w14:ligatures w14:val="none"/>
        </w:rPr>
        <w:t xml:space="preserve"> od lokalnog značaja.</w:t>
      </w:r>
      <w:bookmarkEnd w:id="207"/>
    </w:p>
    <w:p w14:paraId="5775B73B" w14:textId="77777777" w:rsidR="00284AAC" w:rsidRPr="0003297C" w:rsidRDefault="00284AAC" w:rsidP="00284AAC">
      <w:pPr>
        <w:spacing w:line="240" w:lineRule="auto"/>
        <w:ind w:left="567" w:hanging="567"/>
        <w:rPr>
          <w:rFonts w:eastAsia="Calibri" w:cs="Arial"/>
          <w:noProof/>
          <w:kern w:val="0"/>
          <w:lang w:eastAsia="hr-HR"/>
          <w14:ligatures w14:val="none"/>
        </w:rPr>
      </w:pPr>
      <w:r w:rsidRPr="0003297C">
        <w:rPr>
          <w:rFonts w:eastAsia="Times New Roman" w:cs="Arial"/>
          <w:snapToGrid w:val="0"/>
          <w:kern w:val="0"/>
          <w:lang w:eastAsia="hr-HR"/>
          <w14:ligatures w14:val="none"/>
        </w:rPr>
        <w:lastRenderedPageBreak/>
        <w:t xml:space="preserve">(5)    </w:t>
      </w:r>
      <w:bookmarkStart w:id="208" w:name="_Hlk177110320"/>
      <w:r w:rsidRPr="0003297C">
        <w:rPr>
          <w:rFonts w:eastAsia="Calibri" w:cs="Arial"/>
          <w:noProof/>
          <w:kern w:val="0"/>
          <w:lang w:eastAsia="hr-HR"/>
          <w14:ligatures w14:val="none"/>
        </w:rPr>
        <w:t xml:space="preserve">Mjere zaštite primjenjuju se za sve zahvate unutar granice kulturnog dobra - zaštićenih kulturnih dobara (Z) i preventivno zaštićenih dobara (P), kako je to određeno rješenjem Ministarstva kulture odnosno nadležnog Konzervatorskog odjela. </w:t>
      </w:r>
    </w:p>
    <w:p w14:paraId="5A03321E" w14:textId="77777777" w:rsidR="00284AAC" w:rsidRPr="0003297C" w:rsidRDefault="00284AAC" w:rsidP="00284AAC">
      <w:pPr>
        <w:spacing w:line="240" w:lineRule="auto"/>
        <w:ind w:left="567" w:hanging="567"/>
        <w:rPr>
          <w:rFonts w:eastAsia="Times New Roman" w:cs="Arial"/>
          <w:snapToGrid w:val="0"/>
          <w:kern w:val="0"/>
          <w:lang w:eastAsia="hr-HR"/>
          <w14:ligatures w14:val="none"/>
        </w:rPr>
      </w:pPr>
      <w:r w:rsidRPr="0003297C">
        <w:rPr>
          <w:rFonts w:eastAsia="Calibri" w:cs="Arial"/>
          <w:noProof/>
          <w:kern w:val="0"/>
          <w:lang w:eastAsia="hr-HR"/>
          <w14:ligatures w14:val="none"/>
        </w:rPr>
        <w:t>(6)</w:t>
      </w:r>
      <w:r w:rsidRPr="0003297C">
        <w:rPr>
          <w:rFonts w:eastAsia="Calibri" w:cs="Arial"/>
          <w:noProof/>
          <w:kern w:val="0"/>
          <w:lang w:eastAsia="hr-HR"/>
          <w14:ligatures w14:val="none"/>
        </w:rPr>
        <w:tab/>
        <w:t>Kod kulturnih dobara koja imaju prijedlog za zaštitu (PZ), evidentirana dobra (E) i prijedlog za dobro od lokalnog značaja (PL) granicom kulturnog dobra smatra se pripadajuća katastarska čestica.</w:t>
      </w:r>
    </w:p>
    <w:p w14:paraId="47A68104" w14:textId="77476B17" w:rsidR="00284AAC" w:rsidRPr="0003297C" w:rsidRDefault="00284AAC" w:rsidP="00284AAC">
      <w:pPr>
        <w:spacing w:after="200" w:line="240" w:lineRule="auto"/>
        <w:ind w:left="567" w:hanging="567"/>
        <w:contextualSpacing/>
        <w:rPr>
          <w:rFonts w:eastAsia="Times New Roman" w:cs="Arial"/>
          <w:snapToGrid w:val="0"/>
          <w:kern w:val="0"/>
          <w:lang w:eastAsia="hr-HR"/>
          <w14:ligatures w14:val="none"/>
        </w:rPr>
      </w:pPr>
      <w:r w:rsidRPr="0003297C">
        <w:rPr>
          <w:rFonts w:eastAsia="Times New Roman" w:cs="Arial"/>
          <w:snapToGrid w:val="0"/>
          <w:kern w:val="0"/>
          <w:lang w:eastAsia="hr-HR"/>
          <w14:ligatures w14:val="none"/>
        </w:rPr>
        <w:t xml:space="preserve">(7)     </w:t>
      </w:r>
      <w:r w:rsidR="00E44759">
        <w:rPr>
          <w:rFonts w:eastAsia="Times New Roman" w:cs="Arial"/>
          <w:snapToGrid w:val="0"/>
          <w:kern w:val="0"/>
          <w:lang w:eastAsia="hr-HR"/>
          <w14:ligatures w14:val="none"/>
        </w:rPr>
        <w:t xml:space="preserve"> </w:t>
      </w:r>
      <w:r w:rsidRPr="0003297C">
        <w:rPr>
          <w:rFonts w:eastAsia="Times New Roman" w:cs="Arial"/>
          <w:snapToGrid w:val="0"/>
          <w:kern w:val="0"/>
          <w:lang w:eastAsia="hr-HR"/>
          <w14:ligatures w14:val="none"/>
        </w:rPr>
        <w:t xml:space="preserve">U slučaju bilo kojeg zahvata na zaštićenim kulturnim dobrima (Z) i preventivno zaštićenim dobrima (P) potrebno je zatražiti </w:t>
      </w:r>
      <w:r w:rsidRPr="0003297C">
        <w:rPr>
          <w:rFonts w:eastAsia="Calibri" w:cs="Arial"/>
          <w:spacing w:val="-1"/>
          <w:kern w:val="0"/>
          <w:lang w:eastAsia="hr-HR"/>
          <w14:ligatures w14:val="none"/>
        </w:rPr>
        <w:t>stručno mišljenje nadležnog Konzervatorskog odjela, koje je obvezujuće.</w:t>
      </w:r>
    </w:p>
    <w:p w14:paraId="59B0414E" w14:textId="77777777" w:rsidR="00284AAC" w:rsidRPr="0003297C" w:rsidRDefault="00284AAC" w:rsidP="00284AAC">
      <w:pPr>
        <w:spacing w:after="200" w:line="240" w:lineRule="auto"/>
        <w:ind w:left="567" w:hanging="567"/>
        <w:contextualSpacing/>
        <w:rPr>
          <w:rFonts w:eastAsia="Times New Roman" w:cs="Arial"/>
          <w:kern w:val="0"/>
          <w:lang w:eastAsia="hr-HR"/>
          <w14:ligatures w14:val="none"/>
        </w:rPr>
      </w:pPr>
      <w:r w:rsidRPr="0003297C">
        <w:rPr>
          <w:rFonts w:eastAsia="Times New Roman" w:cs="Arial"/>
          <w:snapToGrid w:val="0"/>
          <w:kern w:val="0"/>
          <w:lang w:eastAsia="hr-HR"/>
          <w14:ligatures w14:val="none"/>
        </w:rPr>
        <w:t xml:space="preserve">(8)    </w:t>
      </w:r>
      <w:r w:rsidRPr="0003297C">
        <w:rPr>
          <w:rFonts w:eastAsia="Calibri" w:cs="Arial"/>
          <w:spacing w:val="-1"/>
          <w:kern w:val="0"/>
          <w:lang w:eastAsia="hr-HR"/>
          <w14:ligatures w14:val="none"/>
        </w:rPr>
        <w:t xml:space="preserve">U slučaju zahvata rekonstrukcije, nove gradnje ili uklanjanja građevina odnosno dobara koja su označena kao </w:t>
      </w:r>
      <w:r w:rsidRPr="0003297C">
        <w:rPr>
          <w:rFonts w:eastAsia="Calibri" w:cs="Arial"/>
          <w:b/>
          <w:bCs/>
          <w:spacing w:val="-1"/>
          <w:kern w:val="0"/>
          <w:lang w:eastAsia="hr-HR"/>
          <w14:ligatures w14:val="none"/>
        </w:rPr>
        <w:t>prijedlog za pravnu zaštitu</w:t>
      </w:r>
      <w:r w:rsidRPr="0003297C">
        <w:rPr>
          <w:rFonts w:eastAsia="Calibri" w:cs="Arial"/>
          <w:spacing w:val="-1"/>
          <w:kern w:val="0"/>
          <w:lang w:eastAsia="hr-HR"/>
          <w14:ligatures w14:val="none"/>
        </w:rPr>
        <w:t xml:space="preserve"> (PZ), u periodu do donošenja preventivne odnosno trajne zaštite, potrebno je zatražiti stručno mišljenje nadležnog Konzervatorskog odjela koje nije obavezujuće, a uvjeti gradnje i uređenja građevne čestice i građevine određuju se sukladno mjerama zaštite određenim u ovom poglavlju te namjeni građevine i odgovarajućim odredbama za provedbu ovog GUP-a.</w:t>
      </w:r>
    </w:p>
    <w:p w14:paraId="59C638C8" w14:textId="62DF5EF1" w:rsidR="00284AAC" w:rsidRPr="0003297C" w:rsidRDefault="00284AAC" w:rsidP="00284AAC">
      <w:pPr>
        <w:spacing w:after="200" w:line="240" w:lineRule="auto"/>
        <w:ind w:left="567" w:hanging="567"/>
        <w:contextualSpacing/>
        <w:rPr>
          <w:rFonts w:eastAsia="Times New Roman" w:cs="Arial"/>
          <w:kern w:val="0"/>
          <w:lang w:eastAsia="hr-HR"/>
          <w14:ligatures w14:val="none"/>
        </w:rPr>
      </w:pPr>
      <w:r w:rsidRPr="0003297C">
        <w:rPr>
          <w:rFonts w:eastAsia="Times New Roman" w:cs="Arial"/>
          <w:kern w:val="0"/>
          <w:lang w:eastAsia="hr-HR"/>
          <w14:ligatures w14:val="none"/>
        </w:rPr>
        <w:t>(9)</w:t>
      </w:r>
      <w:r w:rsidR="00251875">
        <w:rPr>
          <w:rFonts w:eastAsia="Times New Roman" w:cs="Arial"/>
          <w:kern w:val="0"/>
          <w:lang w:eastAsia="hr-HR"/>
          <w14:ligatures w14:val="none"/>
        </w:rPr>
        <w:tab/>
      </w:r>
      <w:r w:rsidRPr="0003297C">
        <w:rPr>
          <w:rFonts w:eastAsia="Times New Roman" w:cs="Arial"/>
          <w:kern w:val="0"/>
          <w:lang w:eastAsia="hr-HR"/>
          <w14:ligatures w14:val="none"/>
        </w:rPr>
        <w:t xml:space="preserve">U slučaju </w:t>
      </w:r>
      <w:bookmarkStart w:id="209" w:name="_Hlk147906179"/>
      <w:r w:rsidRPr="0003297C">
        <w:rPr>
          <w:rFonts w:eastAsia="Times New Roman" w:cs="Arial"/>
          <w:kern w:val="0"/>
          <w:lang w:eastAsia="hr-HR"/>
          <w14:ligatures w14:val="none"/>
        </w:rPr>
        <w:t xml:space="preserve">zahvata </w:t>
      </w:r>
      <w:r w:rsidRPr="0003297C">
        <w:rPr>
          <w:rFonts w:eastAsia="Calibri" w:cs="Arial"/>
          <w:spacing w:val="-1"/>
          <w:kern w:val="0"/>
          <w:lang w:eastAsia="hr-HR"/>
          <w14:ligatures w14:val="none"/>
        </w:rPr>
        <w:t xml:space="preserve">rekonstrukcije, nove gradnje ili uklanjanja građevina odnosno </w:t>
      </w:r>
      <w:bookmarkEnd w:id="209"/>
      <w:r w:rsidRPr="0003297C">
        <w:rPr>
          <w:rFonts w:eastAsia="Calibri" w:cs="Arial"/>
          <w:spacing w:val="-1"/>
          <w:kern w:val="0"/>
          <w:lang w:eastAsia="hr-HR"/>
          <w14:ligatures w14:val="none"/>
        </w:rPr>
        <w:t xml:space="preserve">dobara </w:t>
      </w:r>
      <w:r w:rsidRPr="0003297C">
        <w:rPr>
          <w:rFonts w:eastAsia="Times New Roman" w:cs="Arial"/>
          <w:kern w:val="0"/>
          <w:lang w:eastAsia="hr-HR"/>
          <w14:ligatures w14:val="none"/>
        </w:rPr>
        <w:t xml:space="preserve">koja imaju status </w:t>
      </w:r>
      <w:r w:rsidRPr="0003297C">
        <w:rPr>
          <w:rFonts w:eastAsia="Times New Roman" w:cs="Arial"/>
          <w:b/>
          <w:bCs/>
          <w:kern w:val="0"/>
          <w:lang w:eastAsia="hr-HR"/>
          <w14:ligatures w14:val="none"/>
        </w:rPr>
        <w:t>evidentiranog dobra</w:t>
      </w:r>
      <w:r w:rsidRPr="0003297C">
        <w:rPr>
          <w:rFonts w:eastAsia="Times New Roman" w:cs="Arial"/>
          <w:kern w:val="0"/>
          <w:lang w:eastAsia="hr-HR"/>
          <w14:ligatures w14:val="none"/>
        </w:rPr>
        <w:t xml:space="preserve"> (E) </w:t>
      </w:r>
      <w:bookmarkStart w:id="210" w:name="_Hlk147906827"/>
      <w:r w:rsidRPr="0003297C">
        <w:rPr>
          <w:rFonts w:eastAsia="Times New Roman" w:cs="Arial"/>
          <w:kern w:val="0"/>
          <w:lang w:eastAsia="hr-HR"/>
          <w14:ligatures w14:val="none"/>
        </w:rPr>
        <w:t xml:space="preserve">potrebno je postupati sukladno mjerama zaštite </w:t>
      </w:r>
      <w:r w:rsidRPr="0003297C">
        <w:rPr>
          <w:rFonts w:eastAsia="Calibri" w:cs="Arial"/>
          <w:spacing w:val="-1"/>
          <w:kern w:val="0"/>
          <w:lang w:eastAsia="hr-HR"/>
          <w14:ligatures w14:val="none"/>
        </w:rPr>
        <w:t>određenim u ovom poglavlju</w:t>
      </w:r>
      <w:r w:rsidRPr="0003297C">
        <w:rPr>
          <w:rFonts w:eastAsia="Times New Roman" w:cs="Arial"/>
          <w:kern w:val="0"/>
          <w:lang w:eastAsia="hr-HR"/>
          <w14:ligatures w14:val="none"/>
        </w:rPr>
        <w:t xml:space="preserve">, a </w:t>
      </w:r>
      <w:r w:rsidRPr="0003297C">
        <w:rPr>
          <w:rFonts w:eastAsia="Calibri" w:cs="Arial"/>
          <w:spacing w:val="-1"/>
          <w:kern w:val="0"/>
          <w:lang w:eastAsia="hr-HR"/>
          <w14:ligatures w14:val="none"/>
        </w:rPr>
        <w:t>uvjeti gradnje i uređenja građevne čestice i građevine određuju se sukladno namjeni građevine i odgovarajućim odredbama za provedbu ovog GUP-a.</w:t>
      </w:r>
      <w:bookmarkEnd w:id="210"/>
    </w:p>
    <w:p w14:paraId="247D3CA1" w14:textId="36E554C7" w:rsidR="00284AAC" w:rsidRPr="0003297C" w:rsidRDefault="00284AAC" w:rsidP="00284AAC">
      <w:pPr>
        <w:spacing w:after="200" w:line="240" w:lineRule="auto"/>
        <w:ind w:left="567" w:hanging="567"/>
        <w:contextualSpacing/>
        <w:rPr>
          <w:rFonts w:eastAsia="Times New Roman" w:cs="Arial"/>
          <w:kern w:val="0"/>
          <w:lang w:eastAsia="hr-HR"/>
          <w14:ligatures w14:val="none"/>
        </w:rPr>
      </w:pPr>
      <w:r w:rsidRPr="0003297C">
        <w:rPr>
          <w:rFonts w:eastAsia="Times New Roman" w:cs="Arial"/>
          <w:kern w:val="0"/>
          <w:lang w:eastAsia="hr-HR"/>
          <w14:ligatures w14:val="none"/>
        </w:rPr>
        <w:t>(10)</w:t>
      </w:r>
      <w:r w:rsidR="007332CE">
        <w:rPr>
          <w:rFonts w:eastAsia="Times New Roman" w:cs="Arial"/>
          <w:kern w:val="0"/>
          <w:lang w:eastAsia="hr-HR"/>
          <w14:ligatures w14:val="none"/>
        </w:rPr>
        <w:tab/>
      </w:r>
      <w:r w:rsidRPr="0003297C">
        <w:rPr>
          <w:rFonts w:eastAsia="Times New Roman" w:cs="Arial"/>
          <w:kern w:val="0"/>
          <w:lang w:eastAsia="hr-HR"/>
          <w14:ligatures w14:val="none"/>
        </w:rPr>
        <w:t>U slučaju zahvata</w:t>
      </w:r>
      <w:r w:rsidRPr="0003297C">
        <w:rPr>
          <w:rFonts w:eastAsia="Calibri" w:cs="Arial"/>
          <w:spacing w:val="-1"/>
          <w:kern w:val="0"/>
          <w:lang w:eastAsia="hr-HR"/>
          <w14:ligatures w14:val="none"/>
        </w:rPr>
        <w:t xml:space="preserve"> rekonstrukcije, nove gradnje ili uklanjanja građevina odnosno dobara </w:t>
      </w:r>
      <w:r w:rsidRPr="0003297C">
        <w:rPr>
          <w:rFonts w:eastAsia="Times New Roman" w:cs="Arial"/>
          <w:kern w:val="0"/>
          <w:lang w:eastAsia="hr-HR"/>
          <w14:ligatures w14:val="none"/>
        </w:rPr>
        <w:t xml:space="preserve">na dobru sa statusom </w:t>
      </w:r>
      <w:r w:rsidRPr="0003297C">
        <w:rPr>
          <w:rFonts w:eastAsia="Times New Roman" w:cs="Arial"/>
          <w:b/>
          <w:bCs/>
          <w:kern w:val="0"/>
          <w:lang w:eastAsia="hr-HR"/>
          <w14:ligatures w14:val="none"/>
        </w:rPr>
        <w:t>prijedlog za kulturno dobro od lokalnog značaja</w:t>
      </w:r>
      <w:r w:rsidRPr="0003297C">
        <w:rPr>
          <w:rFonts w:eastAsia="Times New Roman" w:cs="Arial"/>
          <w:kern w:val="0"/>
          <w:lang w:eastAsia="hr-HR"/>
          <w14:ligatures w14:val="none"/>
        </w:rPr>
        <w:t xml:space="preserve"> (PL), u periodu do njegovog utvrđivanja kulturnim dobrom od lokalnog značenja, potrebno je postupati sukladno mjerama zaštite </w:t>
      </w:r>
      <w:r w:rsidRPr="0003297C">
        <w:rPr>
          <w:rFonts w:eastAsia="Calibri" w:cs="Arial"/>
          <w:spacing w:val="-1"/>
          <w:kern w:val="0"/>
          <w:lang w:eastAsia="hr-HR"/>
          <w14:ligatures w14:val="none"/>
        </w:rPr>
        <w:t>određenim u ovom poglavlju</w:t>
      </w:r>
      <w:r w:rsidRPr="0003297C">
        <w:rPr>
          <w:rFonts w:eastAsia="Times New Roman" w:cs="Arial"/>
          <w:kern w:val="0"/>
          <w:lang w:eastAsia="hr-HR"/>
          <w14:ligatures w14:val="none"/>
        </w:rPr>
        <w:t xml:space="preserve">, a </w:t>
      </w:r>
      <w:r w:rsidRPr="0003297C">
        <w:rPr>
          <w:rFonts w:eastAsia="Calibri" w:cs="Arial"/>
          <w:spacing w:val="-1"/>
          <w:kern w:val="0"/>
          <w:lang w:eastAsia="hr-HR"/>
          <w14:ligatures w14:val="none"/>
        </w:rPr>
        <w:t>uvjeti gradnje i uređenja građevne čestice i građevine određuju se sukladno namjeni građevine i ogovarajućim odredbama za provedbu ovog GUP-a.</w:t>
      </w:r>
    </w:p>
    <w:bookmarkEnd w:id="208"/>
    <w:p w14:paraId="738BBC82" w14:textId="77777777" w:rsidR="00284AAC" w:rsidRPr="0003297C" w:rsidRDefault="00284AAC" w:rsidP="00284AAC">
      <w:pPr>
        <w:spacing w:line="240" w:lineRule="auto"/>
        <w:ind w:left="567" w:hanging="567"/>
        <w:rPr>
          <w:rFonts w:eastAsia="Calibri" w:cs="Arial"/>
          <w:noProof/>
          <w:kern w:val="0"/>
          <w:lang w:eastAsia="hr-HR"/>
          <w14:ligatures w14:val="none"/>
        </w:rPr>
      </w:pPr>
      <w:r w:rsidRPr="0003297C">
        <w:rPr>
          <w:rFonts w:eastAsia="Calibri" w:cs="Arial"/>
          <w:noProof/>
          <w:kern w:val="0"/>
          <w:lang w:eastAsia="hr-HR"/>
          <w14:ligatures w14:val="none"/>
        </w:rPr>
        <w:t>(11)   Kulturna dobra iz stavka 4. ovoga članka potrebno je rabiti sukladno njihovoj namjeni, te održavati tako da se ne naruše svojstva dobra, odnosno kulturnog dobra.</w:t>
      </w:r>
    </w:p>
    <w:p w14:paraId="52CBC721" w14:textId="77777777" w:rsidR="00284AAC" w:rsidRPr="0003297C" w:rsidRDefault="00284AAC" w:rsidP="00284AAC">
      <w:pPr>
        <w:spacing w:line="240" w:lineRule="auto"/>
        <w:ind w:left="567" w:hanging="567"/>
        <w:rPr>
          <w:rFonts w:eastAsia="Calibri" w:cs="Arial"/>
          <w:noProof/>
          <w:kern w:val="0"/>
          <w:lang w:eastAsia="hr-HR"/>
          <w14:ligatures w14:val="none"/>
        </w:rPr>
      </w:pPr>
      <w:bookmarkStart w:id="211" w:name="_Toc288740415"/>
      <w:r w:rsidRPr="0003297C">
        <w:rPr>
          <w:rFonts w:eastAsia="Calibri" w:cs="Arial"/>
          <w:noProof/>
          <w:kern w:val="0"/>
          <w:lang w:eastAsia="hr-HR"/>
          <w14:ligatures w14:val="none"/>
        </w:rPr>
        <w:t>(12)  Vlasnici, odnosno korisnici građevina sa spomeničkim svojstvima odnosno kulturnih dobara, navedenim u stavku 4. ovog članka, mogu putem nadležnog Konzervatorskog odjela, iz Državnog proračuna zatražiti novčanu potporu za njihovo održavanje i obnovu prema posebnim uvjetima.</w:t>
      </w:r>
      <w:bookmarkEnd w:id="211"/>
      <w:r w:rsidRPr="0003297C">
        <w:rPr>
          <w:rFonts w:eastAsia="Calibri" w:cs="Arial"/>
          <w:noProof/>
          <w:kern w:val="0"/>
          <w:lang w:eastAsia="hr-HR"/>
          <w14:ligatures w14:val="none"/>
        </w:rPr>
        <w:t xml:space="preserve"> </w:t>
      </w:r>
    </w:p>
    <w:p w14:paraId="6EA31939" w14:textId="77777777" w:rsidR="00284AAC" w:rsidRPr="0003297C" w:rsidRDefault="00284AAC" w:rsidP="00284AAC">
      <w:pPr>
        <w:spacing w:line="240" w:lineRule="auto"/>
        <w:ind w:left="567" w:hanging="567"/>
        <w:rPr>
          <w:rFonts w:eastAsia="Calibri" w:cs="Arial"/>
          <w:noProof/>
          <w:kern w:val="0"/>
          <w:lang w:eastAsia="hr-HR"/>
          <w14:ligatures w14:val="none"/>
        </w:rPr>
      </w:pPr>
      <w:bookmarkStart w:id="212" w:name="_Toc288740416"/>
      <w:r w:rsidRPr="0003297C">
        <w:rPr>
          <w:rFonts w:eastAsia="Calibri" w:cs="Arial"/>
          <w:noProof/>
          <w:kern w:val="0"/>
          <w:lang w:eastAsia="hr-HR"/>
          <w14:ligatures w14:val="none"/>
        </w:rPr>
        <w:t>(13)  Grad može ustanoviti fond za potporu održavanja i obnove građevina sa spomeničkim svojstvima odnosno kulturnih dobara navedenih u stavku 4. ovog članka, te sufinancirati njihovu obnovu i održavanje.</w:t>
      </w:r>
      <w:bookmarkEnd w:id="212"/>
      <w:r w:rsidRPr="0003297C">
        <w:rPr>
          <w:rFonts w:eastAsia="Calibri" w:cs="Arial"/>
          <w:noProof/>
          <w:kern w:val="0"/>
          <w:lang w:eastAsia="hr-HR"/>
          <w14:ligatures w14:val="none"/>
        </w:rPr>
        <w:t xml:space="preserve"> </w:t>
      </w:r>
    </w:p>
    <w:p w14:paraId="020B908E" w14:textId="77777777" w:rsidR="00284AAC" w:rsidRPr="0003297C" w:rsidRDefault="00284AAC" w:rsidP="00284AAC">
      <w:pPr>
        <w:overflowPunct w:val="0"/>
        <w:autoSpaceDE w:val="0"/>
        <w:autoSpaceDN w:val="0"/>
        <w:adjustRightInd w:val="0"/>
        <w:spacing w:line="240" w:lineRule="auto"/>
        <w:ind w:left="567" w:hanging="567"/>
        <w:textAlignment w:val="baseline"/>
        <w:rPr>
          <w:rFonts w:eastAsia="MS UI Gothic" w:cs="Arial"/>
          <w:kern w:val="0"/>
          <w:lang w:val="pl-PL" w:eastAsia="hr-HR"/>
          <w14:ligatures w14:val="none"/>
        </w:rPr>
      </w:pPr>
      <w:r w:rsidRPr="0003297C">
        <w:rPr>
          <w:rFonts w:eastAsia="Calibri" w:cs="Arial"/>
          <w:noProof/>
          <w:kern w:val="0"/>
          <w:lang w:eastAsia="hr-HR"/>
          <w14:ligatures w14:val="none"/>
        </w:rPr>
        <w:t>(14)</w:t>
      </w:r>
      <w:r w:rsidRPr="0003297C">
        <w:rPr>
          <w:rFonts w:eastAsia="Calibri" w:cs="Arial"/>
          <w:noProof/>
          <w:kern w:val="0"/>
          <w:lang w:eastAsia="hr-HR"/>
          <w14:ligatures w14:val="none"/>
        </w:rPr>
        <w:tab/>
        <w:t xml:space="preserve">Dobro od lokalnog značaja za koje prema odredbama Zakona o zaštiti i očuvanju kulturnih dobara nije utvrđeno da je pod zaštitom kao kulturno dobro predstavničko tijelo Grada može proglasiti zaštićenim, ako se nalazi na njihovu području. </w:t>
      </w:r>
      <w:r w:rsidRPr="0003297C">
        <w:rPr>
          <w:rFonts w:eastAsia="MS UI Gothic" w:cs="Arial"/>
          <w:kern w:val="0"/>
          <w:lang w:val="pl-PL" w:eastAsia="hr-HR"/>
          <w14:ligatures w14:val="none"/>
        </w:rPr>
        <w:t>Grad će svojom odlukom odrediti dobro koje proglašava zaštićenim, a način njegove zaštite utvrdit će uz prethodnu suglasnost nadležnog Konzervatorskog odjela. Grad će osigurati uvjete i sredstva potrebne za provedbu odluke.</w:t>
      </w:r>
    </w:p>
    <w:p w14:paraId="10B539FB" w14:textId="2E524CEB" w:rsidR="00284AAC" w:rsidRPr="0003297C" w:rsidRDefault="00284AAC" w:rsidP="00284AAC">
      <w:pPr>
        <w:tabs>
          <w:tab w:val="left" w:pos="567"/>
        </w:tabs>
        <w:spacing w:line="240" w:lineRule="auto"/>
        <w:ind w:left="567" w:hanging="567"/>
        <w:rPr>
          <w:rFonts w:eastAsia="Calibri" w:cs="Arial"/>
          <w:noProof/>
          <w:snapToGrid w:val="0"/>
          <w:kern w:val="0"/>
          <w:lang w:eastAsia="hr-HR"/>
          <w14:ligatures w14:val="none"/>
        </w:rPr>
      </w:pPr>
      <w:r w:rsidRPr="0003297C">
        <w:rPr>
          <w:rFonts w:eastAsia="Calibri" w:cs="Arial"/>
          <w:noProof/>
          <w:snapToGrid w:val="0"/>
          <w:kern w:val="0"/>
          <w:lang w:eastAsia="hr-HR"/>
          <w14:ligatures w14:val="none"/>
        </w:rPr>
        <w:t>(15)</w:t>
      </w:r>
      <w:r w:rsidRPr="0003297C">
        <w:rPr>
          <w:rFonts w:eastAsia="Calibri" w:cs="Arial"/>
          <w:noProof/>
          <w:snapToGrid w:val="0"/>
          <w:kern w:val="0"/>
          <w:lang w:eastAsia="hr-HR"/>
          <w14:ligatures w14:val="none"/>
        </w:rPr>
        <w:tab/>
        <w:t>Kulturna dobra, naročito zahtijevaju hitnu obnovu i revitalizaciju što će eventualno zahtijevati prenamjenu u kulturne, turističke ili neke druge prihvatljive svrhe.</w:t>
      </w:r>
    </w:p>
    <w:p w14:paraId="4590C27A" w14:textId="77777777" w:rsidR="006C2E0B" w:rsidRDefault="006C2E0B" w:rsidP="00D94733">
      <w:pPr>
        <w:rPr>
          <w:rFonts w:cs="Arial"/>
        </w:rPr>
      </w:pPr>
    </w:p>
    <w:p w14:paraId="007679AF" w14:textId="797645CE" w:rsidR="00A84298" w:rsidRPr="00514807" w:rsidRDefault="00A84298" w:rsidP="00A84298">
      <w:pPr>
        <w:keepNext/>
        <w:widowControl w:val="0"/>
        <w:tabs>
          <w:tab w:val="left" w:pos="709"/>
          <w:tab w:val="left" w:pos="1418"/>
          <w:tab w:val="left" w:pos="3686"/>
        </w:tabs>
        <w:spacing w:line="240" w:lineRule="auto"/>
        <w:jc w:val="center"/>
        <w:rPr>
          <w:rFonts w:eastAsia="Times New Roman" w:cs="Arial"/>
          <w:b/>
          <w:snapToGrid w:val="0"/>
          <w:kern w:val="0"/>
          <w14:ligatures w14:val="none"/>
        </w:rPr>
      </w:pPr>
      <w:r w:rsidRPr="00514807">
        <w:rPr>
          <w:rFonts w:eastAsia="Times New Roman" w:cs="Arial"/>
          <w:b/>
          <w:snapToGrid w:val="0"/>
          <w:kern w:val="0"/>
          <w14:ligatures w14:val="none"/>
        </w:rPr>
        <w:t>Članak 51.a</w:t>
      </w:r>
    </w:p>
    <w:p w14:paraId="5C26DF0D" w14:textId="77777777" w:rsidR="00A84298" w:rsidRPr="00514807" w:rsidRDefault="00A84298" w:rsidP="00A84298">
      <w:pPr>
        <w:tabs>
          <w:tab w:val="left" w:pos="426"/>
        </w:tabs>
        <w:spacing w:line="240" w:lineRule="auto"/>
        <w:rPr>
          <w:rFonts w:eastAsia="Calibri" w:cs="Arial"/>
          <w:noProof/>
          <w:snapToGrid w:val="0"/>
          <w:kern w:val="0"/>
          <w:lang w:eastAsia="hr-HR"/>
          <w14:ligatures w14:val="none"/>
        </w:rPr>
      </w:pPr>
    </w:p>
    <w:p w14:paraId="5A47E391" w14:textId="77777777" w:rsidR="00A84298" w:rsidRPr="00514807" w:rsidRDefault="00A84298" w:rsidP="00A84298">
      <w:pPr>
        <w:spacing w:line="240" w:lineRule="auto"/>
        <w:ind w:left="567" w:hanging="567"/>
        <w:rPr>
          <w:rFonts w:eastAsia="Calibri" w:cs="Arial"/>
          <w:noProof/>
          <w:snapToGrid w:val="0"/>
          <w:kern w:val="0"/>
          <w:lang w:eastAsia="hr-HR"/>
          <w14:ligatures w14:val="none"/>
        </w:rPr>
      </w:pPr>
      <w:r w:rsidRPr="00514807">
        <w:rPr>
          <w:rFonts w:eastAsia="Calibri" w:cs="Arial"/>
          <w:noProof/>
          <w:snapToGrid w:val="0"/>
          <w:kern w:val="0"/>
          <w:lang w:eastAsia="hr-HR"/>
          <w14:ligatures w14:val="none"/>
        </w:rPr>
        <w:t>(1)     Sastavni dio ovog GUP-a je pregled svih skupina kulturnih dobara, cjelina i pojedinačnih kulturnih dobara, evidentiranih kulturnih dobara koja su bitna za očuvanje identiteta prostora Grada.</w:t>
      </w:r>
    </w:p>
    <w:p w14:paraId="12F221EC" w14:textId="77777777" w:rsidR="00A84298" w:rsidRPr="00514807" w:rsidRDefault="00A84298" w:rsidP="00A84298">
      <w:pPr>
        <w:spacing w:line="240" w:lineRule="auto"/>
        <w:rPr>
          <w:rFonts w:eastAsia="Calibri" w:cs="Arial"/>
          <w:noProof/>
          <w:kern w:val="0"/>
          <w:lang w:eastAsia="hr-HR"/>
          <w14:ligatures w14:val="none"/>
        </w:rPr>
      </w:pPr>
      <w:bookmarkStart w:id="213" w:name="_Hlk178147100"/>
      <w:r w:rsidRPr="00514807">
        <w:rPr>
          <w:rFonts w:eastAsia="Calibri" w:cs="Arial"/>
          <w:noProof/>
          <w:kern w:val="0"/>
          <w:lang w:eastAsia="hr-HR"/>
          <w14:ligatures w14:val="none"/>
        </w:rPr>
        <w:t>(</w:t>
      </w:r>
      <w:bookmarkStart w:id="214" w:name="_Hlk161039007"/>
      <w:r w:rsidRPr="00514807">
        <w:rPr>
          <w:rFonts w:eastAsia="Calibri" w:cs="Arial"/>
          <w:noProof/>
          <w:kern w:val="0"/>
          <w:lang w:eastAsia="hr-HR"/>
          <w14:ligatures w14:val="none"/>
        </w:rPr>
        <w:t>2)     Kulturna dobra na području GUP-a dijele se na:</w:t>
      </w:r>
    </w:p>
    <w:p w14:paraId="6E0C11F4" w14:textId="77777777" w:rsidR="00A84298" w:rsidRPr="00514807" w:rsidRDefault="00A84298" w:rsidP="00A84298">
      <w:pPr>
        <w:spacing w:line="240" w:lineRule="auto"/>
        <w:ind w:firstLine="567"/>
        <w:rPr>
          <w:rFonts w:eastAsia="Times New Roman" w:cs="Arial"/>
          <w:b/>
          <w:kern w:val="0"/>
          <w:u w:val="single"/>
          <w:lang w:eastAsia="hr-HR"/>
          <w14:ligatures w14:val="none"/>
        </w:rPr>
      </w:pPr>
      <w:bookmarkStart w:id="215" w:name="_Hlk177047512"/>
      <w:bookmarkStart w:id="216" w:name="_Hlk147831027"/>
      <w:bookmarkStart w:id="217" w:name="_Hlk147831676"/>
      <w:r w:rsidRPr="00514807">
        <w:rPr>
          <w:rFonts w:eastAsia="Times New Roman" w:cs="Arial"/>
          <w:b/>
          <w:kern w:val="0"/>
          <w:u w:val="single"/>
          <w:lang w:eastAsia="hr-HR"/>
          <w14:ligatures w14:val="none"/>
        </w:rPr>
        <w:t>NEPOKRETNA   KULTURNA   DOBRA</w:t>
      </w:r>
    </w:p>
    <w:p w14:paraId="6019B8D2" w14:textId="77777777" w:rsidR="00A84298" w:rsidRPr="00514807" w:rsidRDefault="00A84298" w:rsidP="00A84298">
      <w:pPr>
        <w:spacing w:line="240" w:lineRule="auto"/>
        <w:ind w:firstLine="567"/>
        <w:rPr>
          <w:rFonts w:eastAsia="Times New Roman" w:cs="Arial"/>
          <w:b/>
          <w:bCs/>
          <w:kern w:val="0"/>
          <w:lang w:eastAsia="hr-HR"/>
          <w14:ligatures w14:val="none"/>
        </w:rPr>
      </w:pPr>
      <w:r w:rsidRPr="00514807">
        <w:rPr>
          <w:rFonts w:eastAsia="Times New Roman" w:cs="Arial"/>
          <w:b/>
          <w:bCs/>
          <w:kern w:val="0"/>
          <w:lang w:eastAsia="hr-HR"/>
          <w14:ligatures w14:val="none"/>
        </w:rPr>
        <w:t xml:space="preserve">1. Povijesna naselja </w:t>
      </w:r>
    </w:p>
    <w:p w14:paraId="55D441CE" w14:textId="77777777" w:rsidR="00A84298" w:rsidRPr="00514807" w:rsidRDefault="00A84298" w:rsidP="00A84298">
      <w:pPr>
        <w:spacing w:line="240" w:lineRule="auto"/>
        <w:ind w:firstLine="567"/>
        <w:rPr>
          <w:rFonts w:eastAsia="Times New Roman" w:cs="Arial"/>
          <w:b/>
          <w:bCs/>
          <w:kern w:val="0"/>
          <w:lang w:eastAsia="hr-HR"/>
          <w14:ligatures w14:val="none"/>
        </w:rPr>
      </w:pPr>
      <w:r w:rsidRPr="00514807">
        <w:rPr>
          <w:rFonts w:eastAsia="Times New Roman" w:cs="Arial"/>
          <w:b/>
          <w:bCs/>
          <w:kern w:val="0"/>
          <w:lang w:eastAsia="hr-HR"/>
          <w14:ligatures w14:val="none"/>
        </w:rPr>
        <w:t>2. Arheološki lokaliteti i zone</w:t>
      </w:r>
    </w:p>
    <w:p w14:paraId="4AED5CCB" w14:textId="77777777" w:rsidR="00A84298" w:rsidRPr="00514807" w:rsidRDefault="00A84298" w:rsidP="00A84298">
      <w:pPr>
        <w:spacing w:line="240" w:lineRule="auto"/>
        <w:ind w:firstLine="567"/>
        <w:rPr>
          <w:rFonts w:eastAsia="Times New Roman" w:cs="Arial"/>
          <w:b/>
          <w:bCs/>
          <w:kern w:val="0"/>
          <w:lang w:eastAsia="hr-HR"/>
          <w14:ligatures w14:val="none"/>
        </w:rPr>
      </w:pPr>
      <w:r w:rsidRPr="00514807">
        <w:rPr>
          <w:rFonts w:eastAsia="Times New Roman" w:cs="Arial"/>
          <w:b/>
          <w:bCs/>
          <w:kern w:val="0"/>
          <w:lang w:eastAsia="hr-HR"/>
          <w14:ligatures w14:val="none"/>
        </w:rPr>
        <w:t>3. Povijesni graditeljski sklopovi</w:t>
      </w:r>
    </w:p>
    <w:p w14:paraId="0F0DB33D" w14:textId="77777777" w:rsidR="00A84298" w:rsidRPr="00514807" w:rsidRDefault="00A84298" w:rsidP="00A84298">
      <w:pPr>
        <w:spacing w:line="240" w:lineRule="auto"/>
        <w:ind w:firstLine="284"/>
        <w:rPr>
          <w:rFonts w:eastAsia="Times New Roman" w:cs="Arial"/>
          <w:b/>
          <w:bCs/>
          <w:kern w:val="0"/>
          <w:lang w:eastAsia="hr-HR"/>
          <w14:ligatures w14:val="none"/>
        </w:rPr>
      </w:pPr>
      <w:r w:rsidRPr="00514807">
        <w:rPr>
          <w:rFonts w:eastAsia="Times New Roman" w:cs="Arial"/>
          <w:b/>
          <w:bCs/>
          <w:kern w:val="0"/>
          <w:lang w:eastAsia="hr-HR"/>
          <w14:ligatures w14:val="none"/>
        </w:rPr>
        <w:lastRenderedPageBreak/>
        <w:t xml:space="preserve">     4. Sakralne građevine</w:t>
      </w:r>
    </w:p>
    <w:p w14:paraId="1BA1D652" w14:textId="77777777" w:rsidR="00A84298" w:rsidRPr="00514807" w:rsidRDefault="00A84298" w:rsidP="00A84298">
      <w:pPr>
        <w:spacing w:line="240" w:lineRule="auto"/>
        <w:ind w:left="851"/>
        <w:rPr>
          <w:rFonts w:eastAsia="Times New Roman" w:cs="Arial"/>
          <w:kern w:val="0"/>
          <w:lang w:eastAsia="hr-HR"/>
          <w14:ligatures w14:val="none"/>
        </w:rPr>
      </w:pPr>
      <w:r w:rsidRPr="00514807">
        <w:rPr>
          <w:rFonts w:eastAsia="Times New Roman" w:cs="Arial"/>
          <w:kern w:val="0"/>
          <w:lang w:eastAsia="hr-HR"/>
          <w14:ligatures w14:val="none"/>
        </w:rPr>
        <w:t>Crkve i kapele</w:t>
      </w:r>
    </w:p>
    <w:p w14:paraId="2AA7D33E" w14:textId="77777777" w:rsidR="00A84298" w:rsidRPr="00514807" w:rsidRDefault="00A84298" w:rsidP="00A84298">
      <w:pPr>
        <w:spacing w:line="240" w:lineRule="auto"/>
        <w:ind w:left="851"/>
        <w:rPr>
          <w:rFonts w:eastAsia="Times New Roman" w:cs="Arial"/>
          <w:kern w:val="0"/>
          <w:lang w:eastAsia="hr-HR"/>
          <w14:ligatures w14:val="none"/>
        </w:rPr>
      </w:pPr>
      <w:r w:rsidRPr="00514807">
        <w:rPr>
          <w:rFonts w:eastAsia="Times New Roman" w:cs="Arial"/>
          <w:kern w:val="0"/>
          <w:lang w:eastAsia="hr-HR"/>
          <w14:ligatures w14:val="none"/>
        </w:rPr>
        <w:t>Poklonci</w:t>
      </w:r>
    </w:p>
    <w:p w14:paraId="035FC7FF" w14:textId="77777777" w:rsidR="00A84298" w:rsidRPr="00514807" w:rsidRDefault="00A84298" w:rsidP="00A84298">
      <w:pPr>
        <w:spacing w:line="240" w:lineRule="auto"/>
        <w:ind w:left="851"/>
        <w:rPr>
          <w:rFonts w:eastAsia="Times New Roman" w:cs="Arial"/>
          <w:kern w:val="0"/>
          <w:lang w:eastAsia="hr-HR"/>
          <w14:ligatures w14:val="none"/>
        </w:rPr>
      </w:pPr>
      <w:r w:rsidRPr="00514807">
        <w:rPr>
          <w:rFonts w:eastAsia="Times New Roman" w:cs="Arial"/>
          <w:kern w:val="0"/>
          <w:lang w:eastAsia="hr-HR"/>
          <w14:ligatures w14:val="none"/>
        </w:rPr>
        <w:t>Pilovi</w:t>
      </w:r>
    </w:p>
    <w:p w14:paraId="0C882648" w14:textId="77777777" w:rsidR="00A84298" w:rsidRPr="00514807" w:rsidRDefault="00A84298" w:rsidP="00A84298">
      <w:pPr>
        <w:spacing w:line="240" w:lineRule="auto"/>
        <w:ind w:left="851"/>
        <w:rPr>
          <w:rFonts w:eastAsia="Times New Roman" w:cs="Arial"/>
          <w:kern w:val="0"/>
          <w:lang w:eastAsia="hr-HR"/>
          <w14:ligatures w14:val="none"/>
        </w:rPr>
      </w:pPr>
      <w:r w:rsidRPr="00514807">
        <w:rPr>
          <w:rFonts w:eastAsia="Times New Roman" w:cs="Arial"/>
          <w:kern w:val="0"/>
          <w:lang w:eastAsia="hr-HR"/>
          <w14:ligatures w14:val="none"/>
        </w:rPr>
        <w:t>Raspela</w:t>
      </w:r>
    </w:p>
    <w:p w14:paraId="5E3144D0" w14:textId="77777777" w:rsidR="00A84298" w:rsidRPr="00514807" w:rsidRDefault="00A84298" w:rsidP="00A84298">
      <w:pPr>
        <w:spacing w:line="240" w:lineRule="auto"/>
        <w:ind w:firstLine="284"/>
        <w:rPr>
          <w:rFonts w:eastAsia="Times New Roman" w:cs="Arial"/>
          <w:b/>
          <w:bCs/>
          <w:kern w:val="0"/>
          <w:lang w:eastAsia="hr-HR"/>
          <w14:ligatures w14:val="none"/>
        </w:rPr>
      </w:pPr>
      <w:r w:rsidRPr="00514807">
        <w:rPr>
          <w:rFonts w:eastAsia="Times New Roman" w:cs="Arial"/>
          <w:b/>
          <w:bCs/>
          <w:kern w:val="0"/>
          <w:lang w:eastAsia="hr-HR"/>
          <w14:ligatures w14:val="none"/>
        </w:rPr>
        <w:t xml:space="preserve">     5. Povijesno-memorijalne cjeline, spomenici i spomen obilježja</w:t>
      </w:r>
    </w:p>
    <w:p w14:paraId="2329C34B" w14:textId="77777777" w:rsidR="00A84298" w:rsidRPr="00514807" w:rsidRDefault="00A84298" w:rsidP="00A84298">
      <w:pPr>
        <w:spacing w:line="240" w:lineRule="auto"/>
        <w:ind w:firstLine="284"/>
        <w:rPr>
          <w:rFonts w:eastAsia="Times New Roman" w:cs="Arial"/>
          <w:b/>
          <w:bCs/>
          <w:kern w:val="0"/>
          <w:lang w:eastAsia="hr-HR"/>
          <w14:ligatures w14:val="none"/>
        </w:rPr>
      </w:pPr>
      <w:r w:rsidRPr="00514807">
        <w:rPr>
          <w:rFonts w:eastAsia="Times New Roman" w:cs="Arial"/>
          <w:b/>
          <w:bCs/>
          <w:kern w:val="0"/>
          <w:lang w:eastAsia="hr-HR"/>
          <w14:ligatures w14:val="none"/>
        </w:rPr>
        <w:t xml:space="preserve">     6. Javna plastika i povijesna urbana oprema</w:t>
      </w:r>
    </w:p>
    <w:p w14:paraId="1435E506" w14:textId="77777777" w:rsidR="00A84298" w:rsidRPr="00514807" w:rsidRDefault="00A84298" w:rsidP="00A84298">
      <w:pPr>
        <w:spacing w:line="240" w:lineRule="auto"/>
        <w:ind w:firstLine="284"/>
        <w:rPr>
          <w:rFonts w:eastAsia="Times New Roman" w:cs="Arial"/>
          <w:b/>
          <w:bCs/>
          <w:kern w:val="0"/>
          <w:lang w:eastAsia="hr-HR"/>
          <w14:ligatures w14:val="none"/>
        </w:rPr>
      </w:pPr>
      <w:r w:rsidRPr="00514807">
        <w:rPr>
          <w:rFonts w:eastAsia="Times New Roman" w:cs="Arial"/>
          <w:b/>
          <w:bCs/>
          <w:kern w:val="0"/>
          <w:lang w:eastAsia="hr-HR"/>
          <w14:ligatures w14:val="none"/>
        </w:rPr>
        <w:t xml:space="preserve">     7. Civilne građevine</w:t>
      </w:r>
    </w:p>
    <w:p w14:paraId="729FC34F" w14:textId="77777777" w:rsidR="00A84298" w:rsidRPr="00514807" w:rsidRDefault="00A84298" w:rsidP="00A84298">
      <w:pPr>
        <w:spacing w:line="240" w:lineRule="auto"/>
        <w:ind w:left="567" w:firstLine="284"/>
        <w:rPr>
          <w:rFonts w:eastAsia="Times New Roman" w:cs="Arial"/>
          <w:bCs/>
          <w:kern w:val="0"/>
          <w:lang w:eastAsia="hr-HR"/>
          <w14:ligatures w14:val="none"/>
        </w:rPr>
      </w:pPr>
      <w:r w:rsidRPr="00514807">
        <w:rPr>
          <w:rFonts w:eastAsia="Times New Roman" w:cs="Arial"/>
          <w:bCs/>
          <w:kern w:val="0"/>
          <w:lang w:eastAsia="hr-HR"/>
          <w14:ligatures w14:val="none"/>
        </w:rPr>
        <w:t>Građevine javne namjene</w:t>
      </w:r>
    </w:p>
    <w:p w14:paraId="7614AD60" w14:textId="77777777" w:rsidR="00A84298" w:rsidRPr="00514807" w:rsidRDefault="00A84298" w:rsidP="00A84298">
      <w:pPr>
        <w:spacing w:line="240" w:lineRule="auto"/>
        <w:ind w:left="567" w:firstLine="284"/>
        <w:rPr>
          <w:rFonts w:eastAsia="Times New Roman" w:cs="Arial"/>
          <w:bCs/>
          <w:kern w:val="0"/>
          <w:lang w:eastAsia="hr-HR"/>
          <w14:ligatures w14:val="none"/>
        </w:rPr>
      </w:pPr>
      <w:r w:rsidRPr="00514807">
        <w:rPr>
          <w:rFonts w:eastAsia="Times New Roman" w:cs="Arial"/>
          <w:bCs/>
          <w:kern w:val="0"/>
          <w:lang w:eastAsia="hr-HR"/>
          <w14:ligatures w14:val="none"/>
        </w:rPr>
        <w:t>Privredne, industrijske, inženjerske građevine i uređaji</w:t>
      </w:r>
    </w:p>
    <w:p w14:paraId="124C2980" w14:textId="77777777" w:rsidR="00A84298" w:rsidRPr="00514807" w:rsidRDefault="00A84298" w:rsidP="00A84298">
      <w:pPr>
        <w:spacing w:line="240" w:lineRule="auto"/>
        <w:ind w:left="567" w:firstLine="284"/>
        <w:rPr>
          <w:rFonts w:eastAsia="Times New Roman" w:cs="Arial"/>
          <w:bCs/>
          <w:kern w:val="0"/>
          <w:lang w:eastAsia="hr-HR"/>
          <w14:ligatures w14:val="none"/>
        </w:rPr>
      </w:pPr>
      <w:r w:rsidRPr="00514807">
        <w:rPr>
          <w:rFonts w:eastAsia="Times New Roman" w:cs="Arial"/>
          <w:bCs/>
          <w:kern w:val="0"/>
          <w:lang w:eastAsia="hr-HR"/>
          <w14:ligatures w14:val="none"/>
        </w:rPr>
        <w:t>Stambene, stambeno-poslovne i poslovne građevine</w:t>
      </w:r>
    </w:p>
    <w:p w14:paraId="0EE0BD17" w14:textId="77777777" w:rsidR="00A84298" w:rsidRPr="00514807" w:rsidRDefault="00A84298" w:rsidP="00A84298">
      <w:pPr>
        <w:spacing w:line="240" w:lineRule="auto"/>
        <w:ind w:firstLine="284"/>
        <w:rPr>
          <w:rFonts w:eastAsia="Times New Roman" w:cs="Arial"/>
          <w:b/>
          <w:kern w:val="0"/>
          <w:lang w:eastAsia="hr-HR"/>
          <w14:ligatures w14:val="none"/>
        </w:rPr>
      </w:pPr>
      <w:r w:rsidRPr="00514807">
        <w:rPr>
          <w:rFonts w:eastAsia="Times New Roman" w:cs="Arial"/>
          <w:b/>
          <w:kern w:val="0"/>
          <w:lang w:eastAsia="hr-HR"/>
          <w14:ligatures w14:val="none"/>
        </w:rPr>
        <w:t xml:space="preserve">     8. Tradicijska arhitektura</w:t>
      </w:r>
    </w:p>
    <w:p w14:paraId="5EC2C790" w14:textId="77777777" w:rsidR="00A84298" w:rsidRPr="00514807" w:rsidRDefault="00A84298" w:rsidP="00A84298">
      <w:pPr>
        <w:spacing w:line="240" w:lineRule="auto"/>
        <w:ind w:left="284" w:firstLine="567"/>
        <w:rPr>
          <w:rFonts w:eastAsia="Times New Roman" w:cs="Arial"/>
          <w:bCs/>
          <w:kern w:val="0"/>
          <w:lang w:eastAsia="hr-HR"/>
          <w14:ligatures w14:val="none"/>
        </w:rPr>
      </w:pPr>
      <w:r w:rsidRPr="00514807">
        <w:rPr>
          <w:rFonts w:eastAsia="Times New Roman" w:cs="Arial"/>
          <w:bCs/>
          <w:kern w:val="0"/>
          <w:lang w:eastAsia="hr-HR"/>
          <w14:ligatures w14:val="none"/>
        </w:rPr>
        <w:t>Tradicijske okućnice</w:t>
      </w:r>
    </w:p>
    <w:p w14:paraId="716EBF98" w14:textId="77777777" w:rsidR="00A84298" w:rsidRPr="00514807" w:rsidRDefault="00A84298" w:rsidP="00A84298">
      <w:pPr>
        <w:spacing w:line="240" w:lineRule="auto"/>
        <w:ind w:left="284" w:firstLine="567"/>
        <w:rPr>
          <w:rFonts w:eastAsia="Times New Roman" w:cs="Arial"/>
          <w:bCs/>
          <w:kern w:val="0"/>
          <w:lang w:eastAsia="hr-HR"/>
          <w14:ligatures w14:val="none"/>
        </w:rPr>
      </w:pPr>
      <w:r w:rsidRPr="00514807">
        <w:rPr>
          <w:rFonts w:eastAsia="Times New Roman" w:cs="Arial"/>
          <w:bCs/>
          <w:kern w:val="0"/>
          <w:lang w:eastAsia="hr-HR"/>
          <w14:ligatures w14:val="none"/>
        </w:rPr>
        <w:t>Tradicijske stambene građevine – kuće</w:t>
      </w:r>
    </w:p>
    <w:p w14:paraId="40B913B8" w14:textId="77777777" w:rsidR="00A84298" w:rsidRPr="00514807" w:rsidRDefault="00A84298" w:rsidP="00A84298">
      <w:pPr>
        <w:spacing w:line="240" w:lineRule="auto"/>
        <w:ind w:firstLine="284"/>
        <w:rPr>
          <w:rFonts w:eastAsia="Times New Roman" w:cs="Arial"/>
          <w:b/>
          <w:kern w:val="0"/>
          <w:lang w:eastAsia="hr-HR"/>
          <w14:ligatures w14:val="none"/>
        </w:rPr>
      </w:pPr>
      <w:r w:rsidRPr="00514807">
        <w:rPr>
          <w:rFonts w:eastAsia="Times New Roman" w:cs="Arial"/>
          <w:b/>
          <w:kern w:val="0"/>
          <w:lang w:eastAsia="hr-HR"/>
          <w14:ligatures w14:val="none"/>
        </w:rPr>
        <w:t xml:space="preserve">     9. Povijesna zelena infrastruktura</w:t>
      </w:r>
    </w:p>
    <w:p w14:paraId="17364A18" w14:textId="77777777" w:rsidR="00A84298" w:rsidRPr="00514807" w:rsidRDefault="00A84298" w:rsidP="00A84298">
      <w:pPr>
        <w:spacing w:line="240" w:lineRule="auto"/>
        <w:ind w:left="284" w:firstLine="567"/>
        <w:rPr>
          <w:rFonts w:eastAsia="Times New Roman" w:cs="Arial"/>
          <w:bCs/>
          <w:kern w:val="0"/>
          <w:lang w:eastAsia="hr-HR"/>
          <w14:ligatures w14:val="none"/>
        </w:rPr>
      </w:pPr>
      <w:r w:rsidRPr="00514807">
        <w:rPr>
          <w:rFonts w:eastAsia="Times New Roman" w:cs="Arial"/>
          <w:bCs/>
          <w:kern w:val="0"/>
          <w:lang w:eastAsia="hr-HR"/>
          <w14:ligatures w14:val="none"/>
        </w:rPr>
        <w:t>Parkovna arhitektura</w:t>
      </w:r>
    </w:p>
    <w:p w14:paraId="18C542CD" w14:textId="77777777" w:rsidR="00A84298" w:rsidRPr="00514807" w:rsidRDefault="00A84298" w:rsidP="00A84298">
      <w:pPr>
        <w:spacing w:line="240" w:lineRule="auto"/>
        <w:ind w:firstLine="284"/>
        <w:rPr>
          <w:rFonts w:eastAsia="Times New Roman" w:cs="Arial"/>
          <w:b/>
          <w:kern w:val="0"/>
          <w:lang w:eastAsia="hr-HR"/>
          <w14:ligatures w14:val="none"/>
        </w:rPr>
      </w:pPr>
      <w:r w:rsidRPr="00514807">
        <w:rPr>
          <w:rFonts w:eastAsia="Times New Roman" w:cs="Arial"/>
          <w:bCs/>
          <w:kern w:val="0"/>
          <w:lang w:eastAsia="hr-HR"/>
          <w14:ligatures w14:val="none"/>
        </w:rPr>
        <w:t xml:space="preserve">    </w:t>
      </w:r>
      <w:r w:rsidRPr="00514807">
        <w:rPr>
          <w:rFonts w:eastAsia="Times New Roman" w:cs="Arial"/>
          <w:b/>
          <w:kern w:val="0"/>
          <w:lang w:eastAsia="hr-HR"/>
          <w14:ligatures w14:val="none"/>
        </w:rPr>
        <w:t xml:space="preserve">10. </w:t>
      </w:r>
      <w:r w:rsidRPr="00514807">
        <w:rPr>
          <w:rFonts w:eastAsiaTheme="majorEastAsia" w:cstheme="majorBidi"/>
          <w:b/>
          <w:iCs/>
          <w:kern w:val="0"/>
          <w:szCs w:val="20"/>
          <w:lang w:eastAsia="hr-HR"/>
          <w14:ligatures w14:val="none"/>
        </w:rPr>
        <w:t>Krajobraz i značajne vizure i točke</w:t>
      </w:r>
    </w:p>
    <w:p w14:paraId="62A08245" w14:textId="77777777" w:rsidR="00A84298" w:rsidRPr="00514807" w:rsidRDefault="00A84298" w:rsidP="00A84298">
      <w:pPr>
        <w:spacing w:line="240" w:lineRule="auto"/>
        <w:ind w:firstLine="851"/>
        <w:rPr>
          <w:rFonts w:eastAsia="Times New Roman" w:cs="Arial"/>
          <w:bCs/>
          <w:kern w:val="0"/>
          <w:lang w:eastAsia="hr-HR"/>
          <w14:ligatures w14:val="none"/>
        </w:rPr>
      </w:pPr>
      <w:r w:rsidRPr="00514807">
        <w:rPr>
          <w:rFonts w:eastAsia="Times New Roman" w:cs="Arial"/>
          <w:bCs/>
          <w:kern w:val="0"/>
          <w:lang w:eastAsia="hr-HR"/>
          <w14:ligatures w14:val="none"/>
        </w:rPr>
        <w:t xml:space="preserve"> Posebno vrijedne zone krajobraza</w:t>
      </w:r>
    </w:p>
    <w:p w14:paraId="42B27C10" w14:textId="77777777" w:rsidR="00A84298" w:rsidRPr="00514807" w:rsidRDefault="00A84298" w:rsidP="00A84298">
      <w:pPr>
        <w:spacing w:line="240" w:lineRule="auto"/>
        <w:ind w:left="284" w:firstLine="567"/>
        <w:rPr>
          <w:rFonts w:eastAsia="Times New Roman" w:cs="Arial"/>
          <w:bCs/>
          <w:kern w:val="0"/>
          <w:lang w:eastAsia="hr-HR"/>
          <w14:ligatures w14:val="none"/>
        </w:rPr>
      </w:pPr>
      <w:r w:rsidRPr="00514807">
        <w:rPr>
          <w:rFonts w:eastAsia="Times New Roman" w:cs="Arial"/>
          <w:bCs/>
          <w:kern w:val="0"/>
          <w:lang w:eastAsia="hr-HR"/>
          <w14:ligatures w14:val="none"/>
        </w:rPr>
        <w:t xml:space="preserve"> Značajne vizure i točke</w:t>
      </w:r>
    </w:p>
    <w:bookmarkEnd w:id="214"/>
    <w:bookmarkEnd w:id="215"/>
    <w:p w14:paraId="544E5A56" w14:textId="77777777" w:rsidR="00A84298" w:rsidRPr="00514807" w:rsidRDefault="00A84298" w:rsidP="00A84298">
      <w:pPr>
        <w:spacing w:line="240" w:lineRule="auto"/>
        <w:ind w:firstLine="567"/>
        <w:rPr>
          <w:rFonts w:eastAsia="Times New Roman" w:cs="Arial"/>
          <w:b/>
          <w:kern w:val="0"/>
          <w:u w:val="single"/>
          <w:lang w:eastAsia="hr-HR"/>
          <w14:ligatures w14:val="none"/>
        </w:rPr>
      </w:pPr>
      <w:r w:rsidRPr="00514807">
        <w:rPr>
          <w:rFonts w:eastAsia="Times New Roman" w:cs="Arial"/>
          <w:b/>
          <w:kern w:val="0"/>
          <w:u w:val="single"/>
          <w:lang w:eastAsia="hr-HR"/>
          <w14:ligatures w14:val="none"/>
        </w:rPr>
        <w:t>POKRETNA   KULTURNA   DOBRA</w:t>
      </w:r>
    </w:p>
    <w:p w14:paraId="5CEC7DFE" w14:textId="77777777" w:rsidR="00A84298" w:rsidRPr="00514807" w:rsidRDefault="00A84298" w:rsidP="00A84298">
      <w:pPr>
        <w:spacing w:line="240" w:lineRule="auto"/>
        <w:ind w:firstLine="567"/>
        <w:rPr>
          <w:rFonts w:eastAsia="Calibri" w:cs="Arial"/>
          <w:b/>
          <w:bCs/>
          <w:kern w:val="0"/>
          <w:u w:val="single"/>
          <w:lang w:eastAsia="hr-HR"/>
          <w14:ligatures w14:val="none"/>
        </w:rPr>
      </w:pPr>
      <w:r w:rsidRPr="00514807">
        <w:rPr>
          <w:rFonts w:eastAsia="Calibri" w:cs="Arial"/>
          <w:b/>
          <w:bCs/>
          <w:kern w:val="0"/>
          <w:u w:val="single"/>
          <w:lang w:eastAsia="hr-HR"/>
          <w14:ligatures w14:val="none"/>
        </w:rPr>
        <w:t>NEMATERIJALNA KULTURNA DOBRA</w:t>
      </w:r>
      <w:bookmarkEnd w:id="216"/>
    </w:p>
    <w:bookmarkEnd w:id="213"/>
    <w:bookmarkEnd w:id="217"/>
    <w:p w14:paraId="77AA5090" w14:textId="77777777" w:rsidR="00A84298" w:rsidRPr="00514807" w:rsidRDefault="00A84298" w:rsidP="00A84298">
      <w:pPr>
        <w:tabs>
          <w:tab w:val="left" w:pos="567"/>
        </w:tabs>
        <w:spacing w:line="240" w:lineRule="auto"/>
        <w:ind w:left="567" w:right="-1" w:hanging="567"/>
        <w:rPr>
          <w:rFonts w:eastAsia="Times New Roman" w:cs="Arial"/>
          <w:kern w:val="0"/>
          <w:lang w:eastAsia="hr-HR"/>
          <w14:ligatures w14:val="none"/>
        </w:rPr>
      </w:pPr>
      <w:r w:rsidRPr="00514807">
        <w:rPr>
          <w:rFonts w:eastAsia="Calibri" w:cs="Arial"/>
          <w:noProof/>
          <w:kern w:val="0"/>
          <w:lang w:eastAsia="hr-HR"/>
          <w14:ligatures w14:val="none"/>
        </w:rPr>
        <w:t>(3)    Na kartografskom prikazu broj „4B UVJETI ZA KORIŠTENJE, UREĐENJE i ZAŠTITU PROSTORA, Područja primjene posebnih mjera uređenja i zaštite – Kulturna dobra i krajobraz“ u M 1:5.000 označena su sva kulturna dobra na području GUP-a.</w:t>
      </w:r>
    </w:p>
    <w:p w14:paraId="26C302EF" w14:textId="77777777" w:rsidR="00CE7CF4" w:rsidRPr="00B33C5A" w:rsidRDefault="00CE7CF4" w:rsidP="00A84298">
      <w:pPr>
        <w:tabs>
          <w:tab w:val="left" w:pos="0"/>
        </w:tabs>
        <w:spacing w:line="240" w:lineRule="auto"/>
        <w:ind w:right="-1"/>
        <w:rPr>
          <w:rFonts w:eastAsia="Times New Roman" w:cs="Arial"/>
          <w:color w:val="FF0000"/>
          <w:kern w:val="0"/>
          <w:lang w:eastAsia="hr-HR"/>
          <w14:ligatures w14:val="none"/>
        </w:rPr>
      </w:pPr>
    </w:p>
    <w:p w14:paraId="7835275C" w14:textId="77777777" w:rsidR="00A84298" w:rsidRPr="00514807" w:rsidRDefault="00A84298" w:rsidP="00A84298">
      <w:pPr>
        <w:keepNext/>
        <w:widowControl w:val="0"/>
        <w:tabs>
          <w:tab w:val="left" w:pos="709"/>
          <w:tab w:val="left" w:pos="1418"/>
          <w:tab w:val="left" w:pos="3686"/>
        </w:tabs>
        <w:spacing w:line="240" w:lineRule="auto"/>
        <w:jc w:val="center"/>
        <w:rPr>
          <w:rFonts w:eastAsia="Times New Roman" w:cs="Arial"/>
          <w:b/>
          <w:snapToGrid w:val="0"/>
          <w:kern w:val="0"/>
          <w14:ligatures w14:val="none"/>
        </w:rPr>
      </w:pPr>
      <w:r w:rsidRPr="00514807">
        <w:rPr>
          <w:rFonts w:eastAsia="Times New Roman" w:cs="Arial"/>
          <w:b/>
          <w:snapToGrid w:val="0"/>
          <w:kern w:val="0"/>
          <w14:ligatures w14:val="none"/>
        </w:rPr>
        <w:t>Članak 51.b</w:t>
      </w:r>
    </w:p>
    <w:p w14:paraId="2A33DC46" w14:textId="77777777" w:rsidR="00A84298" w:rsidRPr="00514807" w:rsidRDefault="00A84298" w:rsidP="00A84298">
      <w:pPr>
        <w:tabs>
          <w:tab w:val="left" w:pos="0"/>
        </w:tabs>
        <w:spacing w:line="240" w:lineRule="auto"/>
        <w:ind w:right="-1"/>
        <w:rPr>
          <w:rFonts w:eastAsia="Times New Roman" w:cs="Arial"/>
          <w:kern w:val="0"/>
          <w:lang w:eastAsia="hr-HR"/>
          <w14:ligatures w14:val="none"/>
        </w:rPr>
      </w:pPr>
    </w:p>
    <w:p w14:paraId="229639FB" w14:textId="77777777" w:rsidR="00A84298" w:rsidRPr="00514807" w:rsidRDefault="00A84298" w:rsidP="00A84298">
      <w:pPr>
        <w:widowControl w:val="0"/>
        <w:spacing w:line="240" w:lineRule="auto"/>
        <w:ind w:left="567" w:right="153" w:hanging="567"/>
        <w:rPr>
          <w:rFonts w:eastAsia="Calibri" w:cs="Arial"/>
          <w:spacing w:val="-1"/>
          <w:kern w:val="0"/>
          <w:lang w:eastAsia="hr-HR"/>
          <w14:ligatures w14:val="none"/>
        </w:rPr>
      </w:pPr>
      <w:r w:rsidRPr="00514807">
        <w:rPr>
          <w:rFonts w:eastAsia="Calibri" w:cs="Arial"/>
          <w:spacing w:val="-1"/>
          <w:kern w:val="0"/>
          <w:lang w:eastAsia="hr-HR"/>
          <w14:ligatures w14:val="none"/>
        </w:rPr>
        <w:t>(1)      Popis kulturnih dobara na području GUP-a napisan je u tablicama u člancima koji slijede, a opis tablica određen je u stavku ovog članka.</w:t>
      </w:r>
    </w:p>
    <w:p w14:paraId="783B0FC6" w14:textId="77777777" w:rsidR="00A84298" w:rsidRPr="00514807" w:rsidRDefault="00A84298" w:rsidP="00A84298">
      <w:pPr>
        <w:widowControl w:val="0"/>
        <w:spacing w:line="240" w:lineRule="auto"/>
        <w:ind w:left="567" w:right="153" w:hanging="567"/>
        <w:rPr>
          <w:rFonts w:eastAsia="Calibri" w:cs="Arial"/>
          <w:spacing w:val="-1"/>
          <w:kern w:val="0"/>
          <w:lang w:eastAsia="hr-HR"/>
          <w14:ligatures w14:val="none"/>
        </w:rPr>
      </w:pPr>
      <w:r w:rsidRPr="00514807">
        <w:rPr>
          <w:rFonts w:eastAsia="Calibri" w:cs="Arial"/>
          <w:b/>
          <w:bCs/>
          <w:spacing w:val="-1"/>
          <w:kern w:val="0"/>
          <w:lang w:eastAsia="hr-HR"/>
          <w14:ligatures w14:val="none"/>
        </w:rPr>
        <w:t xml:space="preserve">         VREDNOVANJE POVIJESNIH NASELJA I ETNOLOŠKIH ZONA </w:t>
      </w:r>
      <w:r w:rsidRPr="00514807">
        <w:rPr>
          <w:rFonts w:eastAsia="Calibri" w:cs="Arial"/>
          <w:spacing w:val="-1"/>
          <w:kern w:val="0"/>
          <w:lang w:eastAsia="hr-HR"/>
          <w14:ligatures w14:val="none"/>
        </w:rPr>
        <w:t>(prema stupnju očuvanosti)</w:t>
      </w:r>
    </w:p>
    <w:tbl>
      <w:tblPr>
        <w:tblW w:w="879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7520"/>
      </w:tblGrid>
      <w:tr w:rsidR="00A84298" w:rsidRPr="00514807" w14:paraId="1F4C8B26" w14:textId="77777777" w:rsidTr="00CF5215">
        <w:trPr>
          <w:trHeight w:val="177"/>
        </w:trPr>
        <w:tc>
          <w:tcPr>
            <w:tcW w:w="1276" w:type="dxa"/>
          </w:tcPr>
          <w:p w14:paraId="0CD9049C" w14:textId="77777777" w:rsidR="00A84298" w:rsidRPr="00514807" w:rsidRDefault="00A84298" w:rsidP="00CF5215">
            <w:pPr>
              <w:widowControl w:val="0"/>
              <w:spacing w:line="240" w:lineRule="auto"/>
              <w:ind w:right="153"/>
              <w:jc w:val="center"/>
              <w:rPr>
                <w:rFonts w:eastAsia="Calibri" w:cs="Arial"/>
                <w:spacing w:val="-1"/>
                <w:kern w:val="0"/>
                <w:sz w:val="20"/>
                <w:szCs w:val="20"/>
                <w:lang w:eastAsia="hr-HR"/>
                <w14:ligatures w14:val="none"/>
              </w:rPr>
            </w:pPr>
            <w:r w:rsidRPr="00514807">
              <w:rPr>
                <w:rFonts w:eastAsia="Calibri" w:cs="Arial"/>
                <w:spacing w:val="-1"/>
                <w:kern w:val="0"/>
                <w:sz w:val="20"/>
                <w:szCs w:val="20"/>
                <w:lang w:eastAsia="hr-HR"/>
                <w14:ligatures w14:val="none"/>
              </w:rPr>
              <w:t>Ocjena</w:t>
            </w:r>
          </w:p>
        </w:tc>
        <w:tc>
          <w:tcPr>
            <w:tcW w:w="7520" w:type="dxa"/>
          </w:tcPr>
          <w:p w14:paraId="7C929AE0" w14:textId="77777777" w:rsidR="00A84298" w:rsidRPr="00514807" w:rsidRDefault="00A84298" w:rsidP="00CF5215">
            <w:pPr>
              <w:widowControl w:val="0"/>
              <w:spacing w:line="240" w:lineRule="auto"/>
              <w:ind w:right="153"/>
              <w:jc w:val="center"/>
              <w:rPr>
                <w:rFonts w:eastAsia="Calibri" w:cs="Arial"/>
                <w:spacing w:val="-1"/>
                <w:kern w:val="0"/>
                <w:sz w:val="20"/>
                <w:szCs w:val="20"/>
                <w:lang w:eastAsia="hr-HR"/>
                <w14:ligatures w14:val="none"/>
              </w:rPr>
            </w:pPr>
            <w:r w:rsidRPr="00514807">
              <w:rPr>
                <w:rFonts w:eastAsia="Calibri" w:cs="Arial"/>
                <w:spacing w:val="-1"/>
                <w:kern w:val="0"/>
                <w:sz w:val="20"/>
                <w:szCs w:val="20"/>
                <w:lang w:eastAsia="hr-HR"/>
                <w14:ligatures w14:val="none"/>
              </w:rPr>
              <w:t>Opisno</w:t>
            </w:r>
          </w:p>
        </w:tc>
      </w:tr>
      <w:tr w:rsidR="00A84298" w:rsidRPr="00514807" w14:paraId="30B13EDF" w14:textId="77777777" w:rsidTr="00CF5215">
        <w:trPr>
          <w:trHeight w:val="600"/>
        </w:trPr>
        <w:tc>
          <w:tcPr>
            <w:tcW w:w="1276" w:type="dxa"/>
            <w:vAlign w:val="center"/>
          </w:tcPr>
          <w:p w14:paraId="5682E960" w14:textId="77777777" w:rsidR="00A84298" w:rsidRPr="00514807" w:rsidRDefault="00A84298" w:rsidP="00CF5215">
            <w:pPr>
              <w:widowControl w:val="0"/>
              <w:spacing w:line="240" w:lineRule="auto"/>
              <w:ind w:right="153"/>
              <w:jc w:val="center"/>
              <w:rPr>
                <w:rFonts w:eastAsia="Calibri" w:cs="Arial"/>
                <w:spacing w:val="-1"/>
                <w:kern w:val="0"/>
                <w:sz w:val="20"/>
                <w:szCs w:val="20"/>
                <w:lang w:eastAsia="hr-HR"/>
                <w14:ligatures w14:val="none"/>
              </w:rPr>
            </w:pPr>
            <w:r w:rsidRPr="00514807">
              <w:rPr>
                <w:rFonts w:eastAsia="Calibri" w:cs="Arial"/>
                <w:spacing w:val="-1"/>
                <w:kern w:val="0"/>
                <w:sz w:val="20"/>
                <w:szCs w:val="20"/>
                <w:lang w:eastAsia="hr-HR"/>
                <w14:ligatures w14:val="none"/>
              </w:rPr>
              <w:t>01</w:t>
            </w:r>
          </w:p>
        </w:tc>
        <w:tc>
          <w:tcPr>
            <w:tcW w:w="7520" w:type="dxa"/>
          </w:tcPr>
          <w:p w14:paraId="773FE708" w14:textId="77777777" w:rsidR="00A84298" w:rsidRPr="00514807" w:rsidRDefault="00A84298" w:rsidP="00CF5215">
            <w:pPr>
              <w:widowControl w:val="0"/>
              <w:spacing w:line="240" w:lineRule="auto"/>
              <w:ind w:right="153"/>
              <w:rPr>
                <w:rFonts w:eastAsia="Calibri" w:cs="Arial"/>
                <w:spacing w:val="-1"/>
                <w:kern w:val="0"/>
                <w:sz w:val="20"/>
                <w:szCs w:val="20"/>
                <w:lang w:eastAsia="hr-HR"/>
                <w14:ligatures w14:val="none"/>
              </w:rPr>
            </w:pPr>
            <w:r w:rsidRPr="00514807">
              <w:rPr>
                <w:rFonts w:eastAsia="Calibri" w:cs="Arial"/>
                <w:spacing w:val="-1"/>
                <w:kern w:val="0"/>
                <w:sz w:val="20"/>
                <w:szCs w:val="20"/>
                <w:lang w:eastAsia="hr-HR"/>
                <w14:ligatures w14:val="none"/>
              </w:rPr>
              <w:t>Visoka razina očuvanosti povijesne matrice naselja odnosno oblika i obilježja naselja te povijesnih elemenata okruženja.</w:t>
            </w:r>
          </w:p>
          <w:p w14:paraId="698F11F8" w14:textId="77777777" w:rsidR="00A84298" w:rsidRPr="00514807" w:rsidRDefault="00A84298" w:rsidP="00CF5215">
            <w:pPr>
              <w:widowControl w:val="0"/>
              <w:spacing w:line="240" w:lineRule="auto"/>
              <w:ind w:right="153"/>
              <w:rPr>
                <w:rFonts w:eastAsia="Calibri" w:cs="Arial"/>
                <w:spacing w:val="-1"/>
                <w:kern w:val="0"/>
                <w:sz w:val="20"/>
                <w:szCs w:val="20"/>
                <w:lang w:eastAsia="hr-HR"/>
                <w14:ligatures w14:val="none"/>
              </w:rPr>
            </w:pPr>
            <w:r w:rsidRPr="00514807">
              <w:rPr>
                <w:rFonts w:eastAsia="Calibri" w:cs="Arial"/>
                <w:spacing w:val="-1"/>
                <w:kern w:val="0"/>
                <w:sz w:val="20"/>
                <w:szCs w:val="20"/>
                <w:lang w:eastAsia="hr-HR"/>
                <w14:ligatures w14:val="none"/>
              </w:rPr>
              <w:t>Dominantno očuvane povijesne odnosno tradicijske strukture, građevine i ambijenti.</w:t>
            </w:r>
          </w:p>
        </w:tc>
      </w:tr>
      <w:tr w:rsidR="00A84298" w:rsidRPr="00514807" w14:paraId="79E9E573" w14:textId="77777777" w:rsidTr="00CF5215">
        <w:trPr>
          <w:trHeight w:val="613"/>
        </w:trPr>
        <w:tc>
          <w:tcPr>
            <w:tcW w:w="1276" w:type="dxa"/>
            <w:vAlign w:val="center"/>
          </w:tcPr>
          <w:p w14:paraId="1AC5BA72" w14:textId="77777777" w:rsidR="00A84298" w:rsidRPr="00514807" w:rsidRDefault="00A84298" w:rsidP="00CF5215">
            <w:pPr>
              <w:widowControl w:val="0"/>
              <w:spacing w:line="240" w:lineRule="auto"/>
              <w:ind w:right="153"/>
              <w:jc w:val="center"/>
              <w:rPr>
                <w:rFonts w:eastAsia="Calibri" w:cs="Arial"/>
                <w:spacing w:val="-1"/>
                <w:kern w:val="0"/>
                <w:sz w:val="20"/>
                <w:szCs w:val="20"/>
                <w:lang w:eastAsia="hr-HR"/>
                <w14:ligatures w14:val="none"/>
              </w:rPr>
            </w:pPr>
            <w:r w:rsidRPr="00514807">
              <w:rPr>
                <w:rFonts w:eastAsia="Calibri" w:cs="Arial"/>
                <w:spacing w:val="-1"/>
                <w:kern w:val="0"/>
                <w:sz w:val="20"/>
                <w:szCs w:val="20"/>
                <w:lang w:eastAsia="hr-HR"/>
                <w14:ligatures w14:val="none"/>
              </w:rPr>
              <w:t>02</w:t>
            </w:r>
          </w:p>
        </w:tc>
        <w:tc>
          <w:tcPr>
            <w:tcW w:w="7520" w:type="dxa"/>
          </w:tcPr>
          <w:p w14:paraId="2E8E5B31" w14:textId="77777777" w:rsidR="00A84298" w:rsidRPr="00514807" w:rsidRDefault="00A84298" w:rsidP="00CF5215">
            <w:pPr>
              <w:widowControl w:val="0"/>
              <w:spacing w:line="240" w:lineRule="auto"/>
              <w:ind w:right="153"/>
              <w:rPr>
                <w:rFonts w:eastAsia="Calibri" w:cs="Arial"/>
                <w:spacing w:val="-1"/>
                <w:kern w:val="0"/>
                <w:sz w:val="20"/>
                <w:szCs w:val="20"/>
                <w:lang w:eastAsia="hr-HR"/>
                <w14:ligatures w14:val="none"/>
              </w:rPr>
            </w:pPr>
            <w:bookmarkStart w:id="218" w:name="_Hlk117435995"/>
            <w:r w:rsidRPr="00514807">
              <w:rPr>
                <w:rFonts w:eastAsia="Calibri" w:cs="Arial"/>
                <w:spacing w:val="-1"/>
                <w:kern w:val="0"/>
                <w:sz w:val="20"/>
                <w:szCs w:val="20"/>
                <w:lang w:eastAsia="hr-HR"/>
                <w14:ligatures w14:val="none"/>
              </w:rPr>
              <w:t>Znatno / većim dijelom očuvana povijesna matrica naselja odnosno oblik i obilježja naselja te povijesni elementi okruženja.</w:t>
            </w:r>
          </w:p>
          <w:p w14:paraId="264D2DFC" w14:textId="77777777" w:rsidR="00A84298" w:rsidRPr="00514807" w:rsidRDefault="00A84298" w:rsidP="00CF5215">
            <w:pPr>
              <w:widowControl w:val="0"/>
              <w:spacing w:line="240" w:lineRule="auto"/>
              <w:ind w:right="153"/>
              <w:rPr>
                <w:rFonts w:eastAsia="Calibri" w:cs="Arial"/>
                <w:spacing w:val="-1"/>
                <w:kern w:val="0"/>
                <w:sz w:val="20"/>
                <w:szCs w:val="20"/>
                <w:lang w:eastAsia="hr-HR"/>
                <w14:ligatures w14:val="none"/>
              </w:rPr>
            </w:pPr>
            <w:r w:rsidRPr="00514807">
              <w:rPr>
                <w:rFonts w:eastAsia="Calibri" w:cs="Arial"/>
                <w:spacing w:val="-1"/>
                <w:kern w:val="0"/>
                <w:sz w:val="20"/>
                <w:szCs w:val="20"/>
                <w:lang w:eastAsia="hr-HR"/>
                <w14:ligatures w14:val="none"/>
              </w:rPr>
              <w:t>Očuvani stambeno-gospodarski kompleksi ili pojedinačni objekti u većim skupinama ili potezima.</w:t>
            </w:r>
            <w:bookmarkEnd w:id="218"/>
          </w:p>
        </w:tc>
      </w:tr>
      <w:tr w:rsidR="00A84298" w:rsidRPr="00514807" w14:paraId="365A2921" w14:textId="77777777" w:rsidTr="00CF5215">
        <w:trPr>
          <w:trHeight w:val="613"/>
        </w:trPr>
        <w:tc>
          <w:tcPr>
            <w:tcW w:w="1276" w:type="dxa"/>
            <w:vAlign w:val="center"/>
          </w:tcPr>
          <w:p w14:paraId="1D1462DE" w14:textId="77777777" w:rsidR="00A84298" w:rsidRPr="00514807" w:rsidRDefault="00A84298" w:rsidP="00CF5215">
            <w:pPr>
              <w:widowControl w:val="0"/>
              <w:spacing w:line="240" w:lineRule="auto"/>
              <w:ind w:right="153"/>
              <w:jc w:val="center"/>
              <w:rPr>
                <w:rFonts w:eastAsia="Calibri" w:cs="Arial"/>
                <w:spacing w:val="-1"/>
                <w:kern w:val="0"/>
                <w:sz w:val="20"/>
                <w:szCs w:val="20"/>
                <w:lang w:eastAsia="hr-HR"/>
                <w14:ligatures w14:val="none"/>
              </w:rPr>
            </w:pPr>
            <w:r w:rsidRPr="00514807">
              <w:rPr>
                <w:rFonts w:eastAsia="Calibri" w:cs="Arial"/>
                <w:spacing w:val="-1"/>
                <w:kern w:val="0"/>
                <w:sz w:val="20"/>
                <w:szCs w:val="20"/>
                <w:lang w:eastAsia="hr-HR"/>
                <w14:ligatures w14:val="none"/>
              </w:rPr>
              <w:t>03</w:t>
            </w:r>
          </w:p>
        </w:tc>
        <w:tc>
          <w:tcPr>
            <w:tcW w:w="7520" w:type="dxa"/>
          </w:tcPr>
          <w:p w14:paraId="32219C51" w14:textId="77777777" w:rsidR="00A84298" w:rsidRPr="00514807" w:rsidRDefault="00A84298" w:rsidP="00CF5215">
            <w:pPr>
              <w:widowControl w:val="0"/>
              <w:spacing w:line="240" w:lineRule="auto"/>
              <w:ind w:right="153"/>
              <w:rPr>
                <w:rFonts w:eastAsia="Calibri" w:cs="Arial"/>
                <w:spacing w:val="-1"/>
                <w:kern w:val="0"/>
                <w:sz w:val="20"/>
                <w:szCs w:val="20"/>
                <w:lang w:eastAsia="hr-HR"/>
                <w14:ligatures w14:val="none"/>
              </w:rPr>
            </w:pPr>
            <w:bookmarkStart w:id="219" w:name="_Hlk117430169"/>
            <w:r w:rsidRPr="00514807">
              <w:rPr>
                <w:rFonts w:eastAsia="Calibri" w:cs="Arial"/>
                <w:spacing w:val="-1"/>
                <w:kern w:val="0"/>
                <w:sz w:val="20"/>
                <w:szCs w:val="20"/>
                <w:lang w:eastAsia="hr-HR"/>
                <w14:ligatures w14:val="none"/>
              </w:rPr>
              <w:t>Djelomično / manjim dijelom očuvana povijesna matrica naselja odnosno oblik i obilježja naselja te povijesni elementi okruženja.</w:t>
            </w:r>
          </w:p>
          <w:p w14:paraId="4E7695B5" w14:textId="77777777" w:rsidR="00A84298" w:rsidRPr="00514807" w:rsidRDefault="00A84298" w:rsidP="00CF5215">
            <w:pPr>
              <w:widowControl w:val="0"/>
              <w:spacing w:line="240" w:lineRule="auto"/>
              <w:ind w:right="153"/>
              <w:rPr>
                <w:rFonts w:eastAsia="Calibri" w:cs="Arial"/>
                <w:spacing w:val="-1"/>
                <w:kern w:val="0"/>
                <w:sz w:val="20"/>
                <w:szCs w:val="20"/>
                <w:lang w:eastAsia="hr-HR"/>
                <w14:ligatures w14:val="none"/>
              </w:rPr>
            </w:pPr>
            <w:r w:rsidRPr="00514807">
              <w:rPr>
                <w:rFonts w:eastAsia="Calibri" w:cs="Arial"/>
                <w:spacing w:val="-1"/>
                <w:kern w:val="0"/>
                <w:sz w:val="20"/>
                <w:szCs w:val="20"/>
                <w:lang w:eastAsia="hr-HR"/>
                <w14:ligatures w14:val="none"/>
              </w:rPr>
              <w:t>Očuvani pojedini povijesni elementi u nekoliko raspršenih skupina.</w:t>
            </w:r>
            <w:bookmarkEnd w:id="219"/>
          </w:p>
        </w:tc>
      </w:tr>
      <w:tr w:rsidR="00A84298" w:rsidRPr="00514807" w14:paraId="257A6261" w14:textId="77777777" w:rsidTr="00CF5215">
        <w:trPr>
          <w:trHeight w:val="504"/>
        </w:trPr>
        <w:tc>
          <w:tcPr>
            <w:tcW w:w="1276" w:type="dxa"/>
            <w:vAlign w:val="center"/>
          </w:tcPr>
          <w:p w14:paraId="3BE8B1CD" w14:textId="77777777" w:rsidR="00A84298" w:rsidRPr="00514807" w:rsidRDefault="00A84298" w:rsidP="00CF5215">
            <w:pPr>
              <w:widowControl w:val="0"/>
              <w:spacing w:line="240" w:lineRule="auto"/>
              <w:ind w:right="153"/>
              <w:jc w:val="center"/>
              <w:rPr>
                <w:rFonts w:eastAsia="Calibri" w:cs="Arial"/>
                <w:spacing w:val="-1"/>
                <w:kern w:val="0"/>
                <w:sz w:val="20"/>
                <w:szCs w:val="20"/>
                <w:lang w:eastAsia="hr-HR"/>
                <w14:ligatures w14:val="none"/>
              </w:rPr>
            </w:pPr>
            <w:r w:rsidRPr="00514807">
              <w:rPr>
                <w:rFonts w:eastAsia="Calibri" w:cs="Arial"/>
                <w:spacing w:val="-1"/>
                <w:kern w:val="0"/>
                <w:sz w:val="20"/>
                <w:szCs w:val="20"/>
                <w:lang w:eastAsia="hr-HR"/>
                <w14:ligatures w14:val="none"/>
              </w:rPr>
              <w:t>04</w:t>
            </w:r>
          </w:p>
        </w:tc>
        <w:tc>
          <w:tcPr>
            <w:tcW w:w="7520" w:type="dxa"/>
          </w:tcPr>
          <w:p w14:paraId="68F9E501" w14:textId="77777777" w:rsidR="00A84298" w:rsidRPr="00514807" w:rsidRDefault="00A84298" w:rsidP="00CF5215">
            <w:pPr>
              <w:widowControl w:val="0"/>
              <w:spacing w:line="240" w:lineRule="auto"/>
              <w:ind w:right="153"/>
              <w:rPr>
                <w:rFonts w:eastAsia="Calibri" w:cs="Arial"/>
                <w:spacing w:val="-1"/>
                <w:kern w:val="0"/>
                <w:sz w:val="20"/>
                <w:szCs w:val="20"/>
                <w:lang w:eastAsia="hr-HR"/>
                <w14:ligatures w14:val="none"/>
              </w:rPr>
            </w:pPr>
            <w:r w:rsidRPr="00514807">
              <w:rPr>
                <w:rFonts w:eastAsia="Calibri" w:cs="Arial"/>
                <w:spacing w:val="-1"/>
                <w:kern w:val="0"/>
                <w:sz w:val="20"/>
                <w:szCs w:val="20"/>
                <w:lang w:eastAsia="hr-HR"/>
                <w14:ligatures w14:val="none"/>
              </w:rPr>
              <w:t>Suvremena struktura s rijetkim pojedinačnim povijesnim elementima.</w:t>
            </w:r>
          </w:p>
          <w:p w14:paraId="55D347E8" w14:textId="77777777" w:rsidR="00A84298" w:rsidRPr="00514807" w:rsidRDefault="00A84298" w:rsidP="00CF5215">
            <w:pPr>
              <w:widowControl w:val="0"/>
              <w:spacing w:line="240" w:lineRule="auto"/>
              <w:ind w:right="153"/>
              <w:rPr>
                <w:rFonts w:eastAsia="Calibri" w:cs="Arial"/>
                <w:spacing w:val="-1"/>
                <w:kern w:val="0"/>
                <w:sz w:val="20"/>
                <w:szCs w:val="20"/>
                <w:lang w:eastAsia="hr-HR"/>
                <w14:ligatures w14:val="none"/>
              </w:rPr>
            </w:pPr>
            <w:r w:rsidRPr="00514807">
              <w:rPr>
                <w:rFonts w:eastAsia="Calibri" w:cs="Arial"/>
                <w:spacing w:val="-1"/>
                <w:kern w:val="0"/>
                <w:sz w:val="20"/>
                <w:szCs w:val="20"/>
                <w:lang w:eastAsia="hr-HR"/>
                <w14:ligatures w14:val="none"/>
              </w:rPr>
              <w:t>Prevladavajuća nova izgradnja.</w:t>
            </w:r>
          </w:p>
        </w:tc>
      </w:tr>
      <w:tr w:rsidR="00A84298" w:rsidRPr="00514807" w14:paraId="4063E2CC" w14:textId="77777777" w:rsidTr="00CF5215">
        <w:trPr>
          <w:trHeight w:val="526"/>
        </w:trPr>
        <w:tc>
          <w:tcPr>
            <w:tcW w:w="1276" w:type="dxa"/>
            <w:vAlign w:val="center"/>
          </w:tcPr>
          <w:p w14:paraId="631CE792" w14:textId="77777777" w:rsidR="00A84298" w:rsidRPr="00514807" w:rsidRDefault="00A84298" w:rsidP="00CF5215">
            <w:pPr>
              <w:widowControl w:val="0"/>
              <w:spacing w:line="240" w:lineRule="auto"/>
              <w:ind w:right="153"/>
              <w:jc w:val="center"/>
              <w:rPr>
                <w:rFonts w:eastAsia="Calibri" w:cs="Arial"/>
                <w:spacing w:val="-1"/>
                <w:kern w:val="0"/>
                <w:sz w:val="20"/>
                <w:szCs w:val="20"/>
                <w:lang w:eastAsia="hr-HR"/>
                <w14:ligatures w14:val="none"/>
              </w:rPr>
            </w:pPr>
            <w:r w:rsidRPr="00514807">
              <w:rPr>
                <w:rFonts w:eastAsia="Calibri" w:cs="Arial"/>
                <w:spacing w:val="-1"/>
                <w:kern w:val="0"/>
                <w:sz w:val="20"/>
                <w:szCs w:val="20"/>
                <w:lang w:eastAsia="hr-HR"/>
                <w14:ligatures w14:val="none"/>
              </w:rPr>
              <w:t>05</w:t>
            </w:r>
          </w:p>
        </w:tc>
        <w:tc>
          <w:tcPr>
            <w:tcW w:w="7520" w:type="dxa"/>
          </w:tcPr>
          <w:p w14:paraId="66ECBF0D" w14:textId="77777777" w:rsidR="00A84298" w:rsidRPr="00514807" w:rsidRDefault="00A84298" w:rsidP="00CF5215">
            <w:pPr>
              <w:widowControl w:val="0"/>
              <w:spacing w:line="240" w:lineRule="auto"/>
              <w:ind w:right="153"/>
              <w:rPr>
                <w:rFonts w:eastAsia="Calibri" w:cs="Arial"/>
                <w:spacing w:val="-1"/>
                <w:kern w:val="0"/>
                <w:sz w:val="20"/>
                <w:szCs w:val="20"/>
                <w:lang w:eastAsia="hr-HR"/>
                <w14:ligatures w14:val="none"/>
              </w:rPr>
            </w:pPr>
            <w:r w:rsidRPr="00514807">
              <w:rPr>
                <w:rFonts w:eastAsia="Calibri" w:cs="Arial"/>
                <w:spacing w:val="-1"/>
                <w:kern w:val="0"/>
                <w:sz w:val="20"/>
                <w:szCs w:val="20"/>
                <w:lang w:eastAsia="hr-HR"/>
                <w14:ligatures w14:val="none"/>
              </w:rPr>
              <w:t>Suvremena struktura bez povijesnih elemenata i identiteta.</w:t>
            </w:r>
          </w:p>
          <w:p w14:paraId="236A4EF5" w14:textId="77777777" w:rsidR="00A84298" w:rsidRPr="00514807" w:rsidRDefault="00A84298" w:rsidP="00CF5215">
            <w:pPr>
              <w:widowControl w:val="0"/>
              <w:spacing w:line="240" w:lineRule="auto"/>
              <w:ind w:right="153"/>
              <w:rPr>
                <w:rFonts w:eastAsia="Calibri" w:cs="Arial"/>
                <w:spacing w:val="-1"/>
                <w:kern w:val="0"/>
                <w:sz w:val="20"/>
                <w:szCs w:val="20"/>
                <w:lang w:eastAsia="hr-HR"/>
                <w14:ligatures w14:val="none"/>
              </w:rPr>
            </w:pPr>
            <w:r w:rsidRPr="00514807">
              <w:rPr>
                <w:rFonts w:eastAsia="Calibri" w:cs="Arial"/>
                <w:spacing w:val="-1"/>
                <w:kern w:val="0"/>
                <w:sz w:val="20"/>
                <w:szCs w:val="20"/>
                <w:lang w:eastAsia="hr-HR"/>
                <w14:ligatures w14:val="none"/>
              </w:rPr>
              <w:t>Nova izgradnja na staroj ili novoj matrici.</w:t>
            </w:r>
          </w:p>
        </w:tc>
      </w:tr>
    </w:tbl>
    <w:p w14:paraId="53008520" w14:textId="77777777" w:rsidR="00A84298" w:rsidRPr="00514807" w:rsidRDefault="00A84298" w:rsidP="00A84298">
      <w:pPr>
        <w:widowControl w:val="0"/>
        <w:spacing w:line="240" w:lineRule="auto"/>
        <w:ind w:right="153"/>
        <w:rPr>
          <w:rFonts w:eastAsia="Calibri" w:cs="Arial"/>
          <w:spacing w:val="-1"/>
          <w:kern w:val="0"/>
          <w:lang w:eastAsia="hr-HR"/>
          <w14:ligatures w14:val="none"/>
        </w:rPr>
      </w:pPr>
    </w:p>
    <w:p w14:paraId="55FFEE5F" w14:textId="77777777" w:rsidR="00A84298" w:rsidRPr="00514807" w:rsidRDefault="00A84298" w:rsidP="00A84298">
      <w:pPr>
        <w:widowControl w:val="0"/>
        <w:spacing w:line="240" w:lineRule="auto"/>
        <w:ind w:right="153" w:firstLine="567"/>
        <w:rPr>
          <w:rFonts w:eastAsia="Calibri" w:cs="Arial"/>
          <w:b/>
          <w:spacing w:val="-1"/>
          <w:kern w:val="0"/>
          <w:lang w:eastAsia="hr-HR"/>
          <w14:ligatures w14:val="none"/>
        </w:rPr>
      </w:pPr>
      <w:r w:rsidRPr="00514807">
        <w:rPr>
          <w:rFonts w:eastAsia="Calibri" w:cs="Arial"/>
          <w:b/>
          <w:spacing w:val="-1"/>
          <w:kern w:val="0"/>
          <w:lang w:eastAsia="hr-HR"/>
          <w14:ligatures w14:val="none"/>
        </w:rPr>
        <w:t xml:space="preserve">VREDNOVANJE KULTURNIH DOBARA </w:t>
      </w:r>
      <w:r w:rsidRPr="00514807">
        <w:rPr>
          <w:rFonts w:eastAsia="Calibri" w:cs="Arial"/>
          <w:spacing w:val="-1"/>
          <w:kern w:val="0"/>
          <w:lang w:eastAsia="hr-HR"/>
          <w14:ligatures w14:val="none"/>
        </w:rPr>
        <w:t>(prema kategorijama i značenju)</w:t>
      </w:r>
    </w:p>
    <w:tbl>
      <w:tblPr>
        <w:tblW w:w="878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7513"/>
      </w:tblGrid>
      <w:tr w:rsidR="00A84298" w:rsidRPr="00514807" w14:paraId="509D2E06" w14:textId="77777777" w:rsidTr="00CF5215">
        <w:trPr>
          <w:trHeight w:val="314"/>
        </w:trPr>
        <w:tc>
          <w:tcPr>
            <w:tcW w:w="1276" w:type="dxa"/>
          </w:tcPr>
          <w:p w14:paraId="566892DE" w14:textId="77777777" w:rsidR="00A84298" w:rsidRPr="00514807" w:rsidRDefault="00A84298" w:rsidP="00CF5215">
            <w:pPr>
              <w:widowControl w:val="0"/>
              <w:spacing w:line="240" w:lineRule="auto"/>
              <w:ind w:right="153"/>
              <w:jc w:val="center"/>
              <w:rPr>
                <w:rFonts w:eastAsia="Calibri" w:cs="Arial"/>
                <w:spacing w:val="-1"/>
                <w:kern w:val="0"/>
                <w:sz w:val="20"/>
                <w:szCs w:val="20"/>
                <w:lang w:eastAsia="hr-HR"/>
                <w14:ligatures w14:val="none"/>
              </w:rPr>
            </w:pPr>
            <w:r w:rsidRPr="00514807">
              <w:rPr>
                <w:rFonts w:eastAsia="Calibri" w:cs="Arial"/>
                <w:spacing w:val="-1"/>
                <w:kern w:val="0"/>
                <w:sz w:val="20"/>
                <w:szCs w:val="20"/>
                <w:lang w:eastAsia="hr-HR"/>
                <w14:ligatures w14:val="none"/>
              </w:rPr>
              <w:t>Ocjena</w:t>
            </w:r>
          </w:p>
        </w:tc>
        <w:tc>
          <w:tcPr>
            <w:tcW w:w="7513" w:type="dxa"/>
          </w:tcPr>
          <w:p w14:paraId="04D73F1F" w14:textId="77777777" w:rsidR="00A84298" w:rsidRPr="00514807" w:rsidRDefault="00A84298" w:rsidP="00CF5215">
            <w:pPr>
              <w:widowControl w:val="0"/>
              <w:spacing w:line="240" w:lineRule="auto"/>
              <w:ind w:right="153"/>
              <w:jc w:val="center"/>
              <w:rPr>
                <w:rFonts w:eastAsia="Calibri" w:cs="Arial"/>
                <w:spacing w:val="-1"/>
                <w:kern w:val="0"/>
                <w:sz w:val="20"/>
                <w:szCs w:val="20"/>
                <w:lang w:eastAsia="hr-HR"/>
                <w14:ligatures w14:val="none"/>
              </w:rPr>
            </w:pPr>
            <w:r w:rsidRPr="00514807">
              <w:rPr>
                <w:rFonts w:eastAsia="Calibri" w:cs="Arial"/>
                <w:spacing w:val="-1"/>
                <w:kern w:val="0"/>
                <w:sz w:val="20"/>
                <w:szCs w:val="20"/>
                <w:lang w:eastAsia="hr-HR"/>
                <w14:ligatures w14:val="none"/>
              </w:rPr>
              <w:t>Opisno</w:t>
            </w:r>
          </w:p>
        </w:tc>
      </w:tr>
      <w:tr w:rsidR="00A84298" w:rsidRPr="00514807" w14:paraId="7D24B92F" w14:textId="77777777" w:rsidTr="00CF5215">
        <w:tc>
          <w:tcPr>
            <w:tcW w:w="1276" w:type="dxa"/>
          </w:tcPr>
          <w:p w14:paraId="38FB8B00" w14:textId="77777777" w:rsidR="00A84298" w:rsidRPr="00514807" w:rsidRDefault="00A84298" w:rsidP="00CF5215">
            <w:pPr>
              <w:widowControl w:val="0"/>
              <w:spacing w:line="240" w:lineRule="auto"/>
              <w:ind w:right="153"/>
              <w:jc w:val="center"/>
              <w:rPr>
                <w:rFonts w:eastAsia="Calibri" w:cs="Arial"/>
                <w:spacing w:val="-1"/>
                <w:kern w:val="0"/>
                <w:sz w:val="20"/>
                <w:szCs w:val="20"/>
                <w:lang w:eastAsia="hr-HR"/>
                <w14:ligatures w14:val="none"/>
              </w:rPr>
            </w:pPr>
            <w:r w:rsidRPr="00514807">
              <w:rPr>
                <w:rFonts w:eastAsia="Calibri" w:cs="Arial"/>
                <w:spacing w:val="-1"/>
                <w:kern w:val="0"/>
                <w:sz w:val="20"/>
                <w:szCs w:val="20"/>
                <w:lang w:eastAsia="hr-HR"/>
                <w14:ligatures w14:val="none"/>
              </w:rPr>
              <w:t>0</w:t>
            </w:r>
          </w:p>
        </w:tc>
        <w:tc>
          <w:tcPr>
            <w:tcW w:w="7513" w:type="dxa"/>
          </w:tcPr>
          <w:p w14:paraId="25104B47" w14:textId="77777777" w:rsidR="00A84298" w:rsidRPr="00514807" w:rsidRDefault="00A84298" w:rsidP="00CF5215">
            <w:pPr>
              <w:widowControl w:val="0"/>
              <w:spacing w:line="240" w:lineRule="auto"/>
              <w:ind w:right="153"/>
              <w:rPr>
                <w:rFonts w:eastAsia="Calibri" w:cs="Arial"/>
                <w:spacing w:val="-1"/>
                <w:kern w:val="0"/>
                <w:sz w:val="20"/>
                <w:szCs w:val="20"/>
                <w:lang w:eastAsia="hr-HR"/>
                <w14:ligatures w14:val="none"/>
              </w:rPr>
            </w:pPr>
            <w:r w:rsidRPr="00514807">
              <w:rPr>
                <w:rFonts w:eastAsia="Calibri" w:cs="Arial"/>
                <w:spacing w:val="-1"/>
                <w:kern w:val="0"/>
                <w:sz w:val="20"/>
                <w:szCs w:val="20"/>
                <w:lang w:eastAsia="hr-HR"/>
                <w14:ligatures w14:val="none"/>
              </w:rPr>
              <w:t>Međunarodno značenje</w:t>
            </w:r>
          </w:p>
        </w:tc>
      </w:tr>
      <w:tr w:rsidR="00A84298" w:rsidRPr="00514807" w14:paraId="7513116F" w14:textId="77777777" w:rsidTr="00CF5215">
        <w:tc>
          <w:tcPr>
            <w:tcW w:w="1276" w:type="dxa"/>
          </w:tcPr>
          <w:p w14:paraId="04E12A7A" w14:textId="77777777" w:rsidR="00A84298" w:rsidRPr="00514807" w:rsidRDefault="00A84298" w:rsidP="00CF5215">
            <w:pPr>
              <w:widowControl w:val="0"/>
              <w:spacing w:line="240" w:lineRule="auto"/>
              <w:ind w:right="153"/>
              <w:jc w:val="center"/>
              <w:rPr>
                <w:rFonts w:eastAsia="Calibri" w:cs="Arial"/>
                <w:spacing w:val="-1"/>
                <w:kern w:val="0"/>
                <w:sz w:val="20"/>
                <w:szCs w:val="20"/>
                <w:lang w:eastAsia="hr-HR"/>
                <w14:ligatures w14:val="none"/>
              </w:rPr>
            </w:pPr>
            <w:r w:rsidRPr="00514807">
              <w:rPr>
                <w:rFonts w:eastAsia="Calibri" w:cs="Arial"/>
                <w:spacing w:val="-1"/>
                <w:kern w:val="0"/>
                <w:sz w:val="20"/>
                <w:szCs w:val="20"/>
                <w:lang w:eastAsia="hr-HR"/>
                <w14:ligatures w14:val="none"/>
              </w:rPr>
              <w:t>I</w:t>
            </w:r>
          </w:p>
        </w:tc>
        <w:tc>
          <w:tcPr>
            <w:tcW w:w="7513" w:type="dxa"/>
          </w:tcPr>
          <w:p w14:paraId="4D273B19" w14:textId="77777777" w:rsidR="00A84298" w:rsidRPr="00514807" w:rsidRDefault="00A84298" w:rsidP="00CF5215">
            <w:pPr>
              <w:widowControl w:val="0"/>
              <w:spacing w:line="240" w:lineRule="auto"/>
              <w:ind w:right="153"/>
              <w:rPr>
                <w:rFonts w:eastAsia="Calibri" w:cs="Arial"/>
                <w:spacing w:val="-1"/>
                <w:kern w:val="0"/>
                <w:sz w:val="20"/>
                <w:szCs w:val="20"/>
                <w:lang w:eastAsia="hr-HR"/>
                <w14:ligatures w14:val="none"/>
              </w:rPr>
            </w:pPr>
            <w:r w:rsidRPr="00514807">
              <w:rPr>
                <w:rFonts w:eastAsia="Calibri" w:cs="Arial"/>
                <w:spacing w:val="-1"/>
                <w:kern w:val="0"/>
                <w:sz w:val="20"/>
                <w:szCs w:val="20"/>
                <w:lang w:eastAsia="hr-HR"/>
                <w14:ligatures w14:val="none"/>
              </w:rPr>
              <w:t>Nacionalno značenje</w:t>
            </w:r>
          </w:p>
        </w:tc>
      </w:tr>
      <w:tr w:rsidR="00A84298" w:rsidRPr="00514807" w14:paraId="381F6CE8" w14:textId="77777777" w:rsidTr="00CF5215">
        <w:tc>
          <w:tcPr>
            <w:tcW w:w="1276" w:type="dxa"/>
          </w:tcPr>
          <w:p w14:paraId="7790C9FB" w14:textId="77777777" w:rsidR="00A84298" w:rsidRPr="00514807" w:rsidRDefault="00A84298" w:rsidP="00CF5215">
            <w:pPr>
              <w:widowControl w:val="0"/>
              <w:spacing w:line="240" w:lineRule="auto"/>
              <w:ind w:right="153"/>
              <w:jc w:val="center"/>
              <w:rPr>
                <w:rFonts w:eastAsia="Calibri" w:cs="Arial"/>
                <w:spacing w:val="-1"/>
                <w:kern w:val="0"/>
                <w:sz w:val="20"/>
                <w:szCs w:val="20"/>
                <w:lang w:eastAsia="hr-HR"/>
                <w14:ligatures w14:val="none"/>
              </w:rPr>
            </w:pPr>
            <w:r w:rsidRPr="00514807">
              <w:rPr>
                <w:rFonts w:eastAsia="Calibri" w:cs="Arial"/>
                <w:spacing w:val="-1"/>
                <w:kern w:val="0"/>
                <w:sz w:val="20"/>
                <w:szCs w:val="20"/>
                <w:lang w:eastAsia="hr-HR"/>
                <w14:ligatures w14:val="none"/>
              </w:rPr>
              <w:t>II</w:t>
            </w:r>
          </w:p>
        </w:tc>
        <w:tc>
          <w:tcPr>
            <w:tcW w:w="7513" w:type="dxa"/>
          </w:tcPr>
          <w:p w14:paraId="08A1895D" w14:textId="77777777" w:rsidR="00A84298" w:rsidRPr="00514807" w:rsidRDefault="00A84298" w:rsidP="00CF5215">
            <w:pPr>
              <w:widowControl w:val="0"/>
              <w:spacing w:line="240" w:lineRule="auto"/>
              <w:ind w:right="153"/>
              <w:rPr>
                <w:rFonts w:eastAsia="Calibri" w:cs="Arial"/>
                <w:spacing w:val="-1"/>
                <w:kern w:val="0"/>
                <w:sz w:val="20"/>
                <w:szCs w:val="20"/>
                <w:lang w:eastAsia="hr-HR"/>
                <w14:ligatures w14:val="none"/>
              </w:rPr>
            </w:pPr>
            <w:proofErr w:type="spellStart"/>
            <w:r w:rsidRPr="00514807">
              <w:rPr>
                <w:rFonts w:eastAsia="Calibri" w:cs="Arial"/>
                <w:spacing w:val="-1"/>
                <w:kern w:val="0"/>
                <w:sz w:val="20"/>
                <w:szCs w:val="20"/>
                <w:lang w:eastAsia="hr-HR"/>
                <w14:ligatures w14:val="none"/>
              </w:rPr>
              <w:t>Makroregionalno</w:t>
            </w:r>
            <w:proofErr w:type="spellEnd"/>
            <w:r w:rsidRPr="00514807">
              <w:rPr>
                <w:rFonts w:eastAsia="Calibri" w:cs="Arial"/>
                <w:spacing w:val="-1"/>
                <w:kern w:val="0"/>
                <w:sz w:val="20"/>
                <w:szCs w:val="20"/>
                <w:lang w:eastAsia="hr-HR"/>
                <w14:ligatures w14:val="none"/>
              </w:rPr>
              <w:t xml:space="preserve"> značenje (Podravina)</w:t>
            </w:r>
          </w:p>
        </w:tc>
      </w:tr>
      <w:tr w:rsidR="00A84298" w:rsidRPr="00514807" w14:paraId="57F3097B" w14:textId="77777777" w:rsidTr="00CF5215">
        <w:tc>
          <w:tcPr>
            <w:tcW w:w="1276" w:type="dxa"/>
          </w:tcPr>
          <w:p w14:paraId="28A1DBFF" w14:textId="77777777" w:rsidR="00A84298" w:rsidRPr="00514807" w:rsidRDefault="00A84298" w:rsidP="00CF5215">
            <w:pPr>
              <w:widowControl w:val="0"/>
              <w:spacing w:line="240" w:lineRule="auto"/>
              <w:ind w:right="153"/>
              <w:jc w:val="center"/>
              <w:rPr>
                <w:rFonts w:eastAsia="Calibri" w:cs="Arial"/>
                <w:spacing w:val="-1"/>
                <w:kern w:val="0"/>
                <w:sz w:val="20"/>
                <w:szCs w:val="20"/>
                <w:lang w:eastAsia="hr-HR"/>
                <w14:ligatures w14:val="none"/>
              </w:rPr>
            </w:pPr>
            <w:r w:rsidRPr="00514807">
              <w:rPr>
                <w:rFonts w:eastAsia="Calibri" w:cs="Arial"/>
                <w:spacing w:val="-1"/>
                <w:kern w:val="0"/>
                <w:sz w:val="20"/>
                <w:szCs w:val="20"/>
                <w:lang w:eastAsia="hr-HR"/>
                <w14:ligatures w14:val="none"/>
              </w:rPr>
              <w:t>III.</w:t>
            </w:r>
          </w:p>
        </w:tc>
        <w:tc>
          <w:tcPr>
            <w:tcW w:w="7513" w:type="dxa"/>
          </w:tcPr>
          <w:p w14:paraId="648185B3" w14:textId="77777777" w:rsidR="00A84298" w:rsidRPr="00514807" w:rsidRDefault="00A84298" w:rsidP="00CF5215">
            <w:pPr>
              <w:widowControl w:val="0"/>
              <w:spacing w:line="240" w:lineRule="auto"/>
              <w:ind w:right="153"/>
              <w:rPr>
                <w:rFonts w:eastAsia="Calibri" w:cs="Arial"/>
                <w:spacing w:val="-1"/>
                <w:kern w:val="0"/>
                <w:sz w:val="20"/>
                <w:szCs w:val="20"/>
                <w:lang w:eastAsia="hr-HR"/>
                <w14:ligatures w14:val="none"/>
              </w:rPr>
            </w:pPr>
            <w:proofErr w:type="spellStart"/>
            <w:r w:rsidRPr="00514807">
              <w:rPr>
                <w:rFonts w:eastAsia="Calibri" w:cs="Arial"/>
                <w:spacing w:val="-1"/>
                <w:kern w:val="0"/>
                <w:sz w:val="20"/>
                <w:szCs w:val="20"/>
                <w:lang w:eastAsia="hr-HR"/>
                <w14:ligatures w14:val="none"/>
              </w:rPr>
              <w:t>Mikroregionalno</w:t>
            </w:r>
            <w:proofErr w:type="spellEnd"/>
            <w:r w:rsidRPr="00514807">
              <w:rPr>
                <w:rFonts w:eastAsia="Calibri" w:cs="Arial"/>
                <w:spacing w:val="-1"/>
                <w:kern w:val="0"/>
                <w:sz w:val="20"/>
                <w:szCs w:val="20"/>
                <w:lang w:eastAsia="hr-HR"/>
                <w14:ligatures w14:val="none"/>
              </w:rPr>
              <w:t xml:space="preserve"> značenje (županijska razina)</w:t>
            </w:r>
          </w:p>
        </w:tc>
      </w:tr>
      <w:tr w:rsidR="00A84298" w:rsidRPr="00514807" w14:paraId="0970305E" w14:textId="77777777" w:rsidTr="00CF5215">
        <w:tc>
          <w:tcPr>
            <w:tcW w:w="1276" w:type="dxa"/>
          </w:tcPr>
          <w:p w14:paraId="21BF8B47" w14:textId="77777777" w:rsidR="00A84298" w:rsidRPr="00514807" w:rsidRDefault="00A84298" w:rsidP="00CF5215">
            <w:pPr>
              <w:widowControl w:val="0"/>
              <w:spacing w:line="240" w:lineRule="auto"/>
              <w:ind w:right="153"/>
              <w:jc w:val="center"/>
              <w:rPr>
                <w:rFonts w:eastAsia="Calibri" w:cs="Arial"/>
                <w:spacing w:val="-1"/>
                <w:kern w:val="0"/>
                <w:sz w:val="20"/>
                <w:szCs w:val="20"/>
                <w:lang w:eastAsia="hr-HR"/>
                <w14:ligatures w14:val="none"/>
              </w:rPr>
            </w:pPr>
            <w:r w:rsidRPr="00514807">
              <w:rPr>
                <w:rFonts w:eastAsia="Calibri" w:cs="Arial"/>
                <w:spacing w:val="-1"/>
                <w:kern w:val="0"/>
                <w:sz w:val="20"/>
                <w:szCs w:val="20"/>
                <w:lang w:eastAsia="hr-HR"/>
                <w14:ligatures w14:val="none"/>
              </w:rPr>
              <w:t>IV.</w:t>
            </w:r>
          </w:p>
        </w:tc>
        <w:tc>
          <w:tcPr>
            <w:tcW w:w="7513" w:type="dxa"/>
          </w:tcPr>
          <w:p w14:paraId="4C4EE33B" w14:textId="77777777" w:rsidR="00A84298" w:rsidRPr="00514807" w:rsidRDefault="00A84298" w:rsidP="00CF5215">
            <w:pPr>
              <w:widowControl w:val="0"/>
              <w:spacing w:line="240" w:lineRule="auto"/>
              <w:ind w:right="153"/>
              <w:rPr>
                <w:rFonts w:eastAsia="Calibri" w:cs="Arial"/>
                <w:spacing w:val="-1"/>
                <w:kern w:val="0"/>
                <w:sz w:val="20"/>
                <w:szCs w:val="20"/>
                <w:lang w:eastAsia="hr-HR"/>
                <w14:ligatures w14:val="none"/>
              </w:rPr>
            </w:pPr>
            <w:r w:rsidRPr="00514807">
              <w:rPr>
                <w:rFonts w:eastAsia="Calibri" w:cs="Arial"/>
                <w:spacing w:val="-1"/>
                <w:kern w:val="0"/>
                <w:sz w:val="20"/>
                <w:szCs w:val="20"/>
                <w:lang w:eastAsia="hr-HR"/>
                <w14:ligatures w14:val="none"/>
              </w:rPr>
              <w:t>Lokalno značenje (gradska/općinska razina)</w:t>
            </w:r>
          </w:p>
        </w:tc>
      </w:tr>
      <w:tr w:rsidR="00A84298" w:rsidRPr="00514807" w14:paraId="02B88ADF" w14:textId="77777777" w:rsidTr="00CF5215">
        <w:tc>
          <w:tcPr>
            <w:tcW w:w="1276" w:type="dxa"/>
          </w:tcPr>
          <w:p w14:paraId="2FFC4923" w14:textId="77777777" w:rsidR="00A84298" w:rsidRPr="00514807" w:rsidRDefault="00A84298" w:rsidP="00CF5215">
            <w:pPr>
              <w:widowControl w:val="0"/>
              <w:spacing w:line="240" w:lineRule="auto"/>
              <w:ind w:right="153"/>
              <w:jc w:val="center"/>
              <w:rPr>
                <w:rFonts w:eastAsia="Calibri" w:cs="Arial"/>
                <w:spacing w:val="-1"/>
                <w:kern w:val="0"/>
                <w:sz w:val="20"/>
                <w:szCs w:val="20"/>
                <w:lang w:eastAsia="hr-HR"/>
                <w14:ligatures w14:val="none"/>
              </w:rPr>
            </w:pPr>
            <w:r w:rsidRPr="00514807">
              <w:rPr>
                <w:rFonts w:eastAsia="Calibri" w:cs="Arial"/>
                <w:spacing w:val="-1"/>
                <w:kern w:val="0"/>
                <w:sz w:val="20"/>
                <w:szCs w:val="20"/>
                <w:lang w:eastAsia="hr-HR"/>
                <w14:ligatures w14:val="none"/>
              </w:rPr>
              <w:lastRenderedPageBreak/>
              <w:t>-</w:t>
            </w:r>
          </w:p>
        </w:tc>
        <w:tc>
          <w:tcPr>
            <w:tcW w:w="7513" w:type="dxa"/>
          </w:tcPr>
          <w:p w14:paraId="7C8E8606" w14:textId="77777777" w:rsidR="00A84298" w:rsidRPr="00514807" w:rsidRDefault="00A84298" w:rsidP="00CF5215">
            <w:pPr>
              <w:widowControl w:val="0"/>
              <w:spacing w:line="240" w:lineRule="auto"/>
              <w:ind w:right="153"/>
              <w:rPr>
                <w:rFonts w:eastAsia="Calibri" w:cs="Arial"/>
                <w:spacing w:val="-1"/>
                <w:kern w:val="0"/>
                <w:sz w:val="20"/>
                <w:szCs w:val="20"/>
                <w:lang w:eastAsia="hr-HR"/>
                <w14:ligatures w14:val="none"/>
              </w:rPr>
            </w:pPr>
            <w:r w:rsidRPr="00514807">
              <w:rPr>
                <w:rFonts w:eastAsia="Calibri" w:cs="Arial"/>
                <w:spacing w:val="-1"/>
                <w:kern w:val="0"/>
                <w:sz w:val="20"/>
                <w:szCs w:val="20"/>
                <w:lang w:eastAsia="hr-HR"/>
                <w14:ligatures w14:val="none"/>
              </w:rPr>
              <w:t>Nekategorizirano</w:t>
            </w:r>
          </w:p>
        </w:tc>
      </w:tr>
    </w:tbl>
    <w:p w14:paraId="7CB435B2" w14:textId="77777777" w:rsidR="00A84298" w:rsidRPr="00514807" w:rsidRDefault="00A84298" w:rsidP="00A84298">
      <w:pPr>
        <w:spacing w:line="240" w:lineRule="auto"/>
        <w:rPr>
          <w:rFonts w:eastAsia="Times New Roman" w:cs="Arial"/>
          <w:snapToGrid w:val="0"/>
          <w:kern w:val="0"/>
          <w:lang w:eastAsia="hr-HR"/>
          <w14:ligatures w14:val="none"/>
        </w:rPr>
      </w:pPr>
    </w:p>
    <w:p w14:paraId="287CDFB6" w14:textId="77777777" w:rsidR="00A84298" w:rsidRPr="00514807" w:rsidRDefault="00A84298" w:rsidP="00A84298">
      <w:pPr>
        <w:widowControl w:val="0"/>
        <w:spacing w:line="240" w:lineRule="auto"/>
        <w:ind w:right="153" w:firstLine="567"/>
        <w:rPr>
          <w:rFonts w:eastAsia="Calibri" w:cs="Arial"/>
          <w:b/>
          <w:bCs/>
          <w:spacing w:val="-1"/>
          <w:kern w:val="0"/>
          <w:lang w:eastAsia="hr-HR"/>
          <w14:ligatures w14:val="none"/>
        </w:rPr>
      </w:pPr>
      <w:bookmarkStart w:id="220" w:name="_Hlk177110250"/>
      <w:bookmarkStart w:id="221" w:name="_Hlk177109119"/>
      <w:r w:rsidRPr="00514807">
        <w:rPr>
          <w:rFonts w:eastAsia="Calibri" w:cs="Arial"/>
          <w:b/>
          <w:bCs/>
          <w:spacing w:val="-1"/>
          <w:kern w:val="0"/>
          <w:lang w:eastAsia="hr-HR"/>
          <w14:ligatures w14:val="none"/>
        </w:rPr>
        <w:t>STATUS ZAŠTITE</w:t>
      </w:r>
    </w:p>
    <w:tbl>
      <w:tblPr>
        <w:tblW w:w="878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7513"/>
      </w:tblGrid>
      <w:tr w:rsidR="00A84298" w:rsidRPr="00514807" w14:paraId="6DCD80EF" w14:textId="77777777" w:rsidTr="00CF5215">
        <w:trPr>
          <w:trHeight w:val="308"/>
        </w:trPr>
        <w:tc>
          <w:tcPr>
            <w:tcW w:w="1276" w:type="dxa"/>
            <w:tcBorders>
              <w:bottom w:val="single" w:sz="4" w:space="0" w:color="000000"/>
            </w:tcBorders>
          </w:tcPr>
          <w:p w14:paraId="599EFED7" w14:textId="77777777" w:rsidR="00A84298" w:rsidRPr="00514807" w:rsidRDefault="00A84298" w:rsidP="00CF5215">
            <w:pPr>
              <w:widowControl w:val="0"/>
              <w:spacing w:line="240" w:lineRule="auto"/>
              <w:ind w:right="153"/>
              <w:jc w:val="center"/>
              <w:rPr>
                <w:rFonts w:eastAsia="Calibri" w:cs="Arial"/>
                <w:spacing w:val="-1"/>
                <w:kern w:val="0"/>
                <w:sz w:val="20"/>
                <w:szCs w:val="20"/>
                <w:lang w:eastAsia="hr-HR"/>
                <w14:ligatures w14:val="none"/>
              </w:rPr>
            </w:pPr>
            <w:r w:rsidRPr="00514807">
              <w:rPr>
                <w:rFonts w:eastAsia="Calibri" w:cs="Arial"/>
                <w:spacing w:val="-1"/>
                <w:kern w:val="0"/>
                <w:sz w:val="20"/>
                <w:szCs w:val="20"/>
                <w:lang w:eastAsia="hr-HR"/>
                <w14:ligatures w14:val="none"/>
              </w:rPr>
              <w:t>Kategorija</w:t>
            </w:r>
          </w:p>
        </w:tc>
        <w:tc>
          <w:tcPr>
            <w:tcW w:w="7513" w:type="dxa"/>
          </w:tcPr>
          <w:p w14:paraId="43A36103" w14:textId="77777777" w:rsidR="00A84298" w:rsidRPr="00514807" w:rsidRDefault="00A84298" w:rsidP="00CF5215">
            <w:pPr>
              <w:widowControl w:val="0"/>
              <w:spacing w:line="240" w:lineRule="auto"/>
              <w:ind w:right="153"/>
              <w:jc w:val="center"/>
              <w:rPr>
                <w:rFonts w:eastAsia="Calibri" w:cs="Arial"/>
                <w:spacing w:val="-1"/>
                <w:kern w:val="0"/>
                <w:sz w:val="20"/>
                <w:szCs w:val="20"/>
                <w:lang w:eastAsia="hr-HR"/>
                <w14:ligatures w14:val="none"/>
              </w:rPr>
            </w:pPr>
            <w:r w:rsidRPr="00514807">
              <w:rPr>
                <w:rFonts w:eastAsia="Calibri" w:cs="Arial"/>
                <w:spacing w:val="-1"/>
                <w:kern w:val="0"/>
                <w:sz w:val="20"/>
                <w:szCs w:val="20"/>
                <w:lang w:eastAsia="hr-HR"/>
                <w14:ligatures w14:val="none"/>
              </w:rPr>
              <w:t>Opisno</w:t>
            </w:r>
          </w:p>
        </w:tc>
      </w:tr>
      <w:tr w:rsidR="00A84298" w:rsidRPr="00514807" w14:paraId="5A5D04BB" w14:textId="77777777" w:rsidTr="00CF5215">
        <w:tc>
          <w:tcPr>
            <w:tcW w:w="1276" w:type="dxa"/>
            <w:tcBorders>
              <w:bottom w:val="nil"/>
            </w:tcBorders>
            <w:shd w:val="clear" w:color="auto" w:fill="4F81BD"/>
            <w:vAlign w:val="center"/>
          </w:tcPr>
          <w:p w14:paraId="7FD850A6" w14:textId="77777777" w:rsidR="00A84298" w:rsidRPr="00514807" w:rsidRDefault="00A84298" w:rsidP="00CF5215">
            <w:pPr>
              <w:widowControl w:val="0"/>
              <w:spacing w:line="240" w:lineRule="auto"/>
              <w:ind w:right="153"/>
              <w:jc w:val="center"/>
              <w:rPr>
                <w:rFonts w:eastAsia="Calibri" w:cs="Arial"/>
                <w:spacing w:val="-1"/>
                <w:kern w:val="0"/>
                <w:sz w:val="20"/>
                <w:szCs w:val="20"/>
                <w:lang w:eastAsia="hr-HR"/>
                <w14:ligatures w14:val="none"/>
              </w:rPr>
            </w:pPr>
            <w:r w:rsidRPr="00514807">
              <w:rPr>
                <w:rFonts w:eastAsia="Calibri" w:cs="Arial"/>
                <w:spacing w:val="-1"/>
                <w:kern w:val="0"/>
                <w:sz w:val="20"/>
                <w:szCs w:val="20"/>
                <w:lang w:eastAsia="hr-HR"/>
                <w14:ligatures w14:val="none"/>
              </w:rPr>
              <w:t>Z</w:t>
            </w:r>
          </w:p>
        </w:tc>
        <w:tc>
          <w:tcPr>
            <w:tcW w:w="7513" w:type="dxa"/>
          </w:tcPr>
          <w:p w14:paraId="289AEC03" w14:textId="77777777" w:rsidR="00A84298" w:rsidRPr="00514807" w:rsidRDefault="00A84298" w:rsidP="00CF5215">
            <w:pPr>
              <w:widowControl w:val="0"/>
              <w:spacing w:line="240" w:lineRule="auto"/>
              <w:ind w:right="153"/>
              <w:rPr>
                <w:rFonts w:eastAsia="Calibri" w:cs="Arial"/>
                <w:spacing w:val="-1"/>
                <w:kern w:val="0"/>
                <w:sz w:val="20"/>
                <w:szCs w:val="20"/>
                <w:lang w:eastAsia="hr-HR"/>
                <w14:ligatures w14:val="none"/>
              </w:rPr>
            </w:pPr>
            <w:r w:rsidRPr="00514807">
              <w:rPr>
                <w:rFonts w:eastAsia="Calibri" w:cs="Arial"/>
                <w:spacing w:val="-1"/>
                <w:kern w:val="0"/>
                <w:sz w:val="20"/>
                <w:szCs w:val="20"/>
                <w:lang w:eastAsia="hr-HR"/>
                <w14:ligatures w14:val="none"/>
              </w:rPr>
              <w:t xml:space="preserve">zaštićeno kulturno dobro ili njegov dio u Registru kulturnih dobara RH </w:t>
            </w:r>
          </w:p>
        </w:tc>
      </w:tr>
      <w:tr w:rsidR="00A84298" w:rsidRPr="00514807" w14:paraId="1470CCE6" w14:textId="77777777" w:rsidTr="00CF5215">
        <w:tc>
          <w:tcPr>
            <w:tcW w:w="1276" w:type="dxa"/>
            <w:tcBorders>
              <w:top w:val="nil"/>
            </w:tcBorders>
            <w:shd w:val="clear" w:color="auto" w:fill="B8CCE4"/>
            <w:vAlign w:val="center"/>
          </w:tcPr>
          <w:p w14:paraId="3D8B6B60" w14:textId="77777777" w:rsidR="00A84298" w:rsidRPr="00514807" w:rsidRDefault="00A84298" w:rsidP="00CF5215">
            <w:pPr>
              <w:widowControl w:val="0"/>
              <w:spacing w:line="240" w:lineRule="auto"/>
              <w:ind w:right="153"/>
              <w:jc w:val="center"/>
              <w:rPr>
                <w:rFonts w:eastAsia="Calibri" w:cs="Arial"/>
                <w:spacing w:val="-1"/>
                <w:kern w:val="0"/>
                <w:sz w:val="20"/>
                <w:szCs w:val="20"/>
                <w:lang w:eastAsia="hr-HR"/>
                <w14:ligatures w14:val="none"/>
              </w:rPr>
            </w:pPr>
            <w:r w:rsidRPr="00514807">
              <w:rPr>
                <w:rFonts w:eastAsia="Calibri" w:cs="Arial"/>
                <w:spacing w:val="-1"/>
                <w:kern w:val="0"/>
                <w:sz w:val="20"/>
                <w:szCs w:val="20"/>
                <w:lang w:eastAsia="hr-HR"/>
                <w14:ligatures w14:val="none"/>
              </w:rPr>
              <w:t>P</w:t>
            </w:r>
          </w:p>
        </w:tc>
        <w:tc>
          <w:tcPr>
            <w:tcW w:w="7513" w:type="dxa"/>
          </w:tcPr>
          <w:p w14:paraId="28A31BDE" w14:textId="77777777" w:rsidR="00A84298" w:rsidRPr="00514807" w:rsidRDefault="00A84298" w:rsidP="00CF5215">
            <w:pPr>
              <w:widowControl w:val="0"/>
              <w:spacing w:line="240" w:lineRule="auto"/>
              <w:ind w:right="153"/>
              <w:rPr>
                <w:rFonts w:eastAsia="Calibri" w:cs="Arial"/>
                <w:spacing w:val="-1"/>
                <w:kern w:val="0"/>
                <w:sz w:val="20"/>
                <w:szCs w:val="20"/>
                <w:lang w:eastAsia="hr-HR"/>
                <w14:ligatures w14:val="none"/>
              </w:rPr>
            </w:pPr>
            <w:r w:rsidRPr="00514807">
              <w:rPr>
                <w:rFonts w:eastAsia="Calibri" w:cs="Arial"/>
                <w:spacing w:val="-1"/>
                <w:kern w:val="0"/>
                <w:sz w:val="20"/>
                <w:szCs w:val="20"/>
                <w:lang w:eastAsia="hr-HR"/>
                <w14:ligatures w14:val="none"/>
              </w:rPr>
              <w:t>preventivno zaštićeno dobro ili njegov dio u Registru kulturnih dobara RH</w:t>
            </w:r>
          </w:p>
        </w:tc>
      </w:tr>
      <w:tr w:rsidR="00A84298" w:rsidRPr="00514807" w14:paraId="75463ED6" w14:textId="77777777" w:rsidTr="00CF5215">
        <w:tc>
          <w:tcPr>
            <w:tcW w:w="1276" w:type="dxa"/>
            <w:shd w:val="clear" w:color="auto" w:fill="F79646"/>
            <w:vAlign w:val="center"/>
          </w:tcPr>
          <w:p w14:paraId="46713E57" w14:textId="77777777" w:rsidR="00A84298" w:rsidRPr="00514807" w:rsidRDefault="00A84298" w:rsidP="00CF5215">
            <w:pPr>
              <w:widowControl w:val="0"/>
              <w:spacing w:line="240" w:lineRule="auto"/>
              <w:ind w:right="153"/>
              <w:jc w:val="center"/>
              <w:rPr>
                <w:rFonts w:eastAsia="Calibri" w:cs="Arial"/>
                <w:spacing w:val="-1"/>
                <w:kern w:val="0"/>
                <w:sz w:val="20"/>
                <w:szCs w:val="20"/>
                <w:lang w:eastAsia="hr-HR"/>
                <w14:ligatures w14:val="none"/>
              </w:rPr>
            </w:pPr>
            <w:r w:rsidRPr="00514807">
              <w:rPr>
                <w:rFonts w:eastAsia="Calibri" w:cs="Arial"/>
                <w:spacing w:val="-1"/>
                <w:kern w:val="0"/>
                <w:sz w:val="20"/>
                <w:szCs w:val="20"/>
                <w:lang w:eastAsia="hr-HR"/>
                <w14:ligatures w14:val="none"/>
              </w:rPr>
              <w:t>PZ</w:t>
            </w:r>
          </w:p>
        </w:tc>
        <w:tc>
          <w:tcPr>
            <w:tcW w:w="7513" w:type="dxa"/>
          </w:tcPr>
          <w:p w14:paraId="01715E96" w14:textId="77777777" w:rsidR="00A84298" w:rsidRPr="00514807" w:rsidRDefault="00A84298" w:rsidP="00CF5215">
            <w:pPr>
              <w:widowControl w:val="0"/>
              <w:spacing w:line="240" w:lineRule="auto"/>
              <w:ind w:right="153"/>
              <w:rPr>
                <w:rFonts w:eastAsia="Calibri" w:cs="Arial"/>
                <w:spacing w:val="-1"/>
                <w:kern w:val="0"/>
                <w:sz w:val="20"/>
                <w:szCs w:val="20"/>
                <w:lang w:eastAsia="hr-HR"/>
                <w14:ligatures w14:val="none"/>
              </w:rPr>
            </w:pPr>
            <w:r w:rsidRPr="00514807">
              <w:rPr>
                <w:rFonts w:eastAsia="Calibri" w:cs="Arial"/>
                <w:spacing w:val="-1"/>
                <w:kern w:val="0"/>
                <w:sz w:val="20"/>
                <w:szCs w:val="20"/>
                <w:lang w:eastAsia="hr-HR"/>
                <w14:ligatures w14:val="none"/>
              </w:rPr>
              <w:t>prijedlog za pravnu zaštitu ovim GUP-om temeljem Zakona o zaštiti i očuvanja kulturnih dobara</w:t>
            </w:r>
          </w:p>
        </w:tc>
      </w:tr>
      <w:tr w:rsidR="00A84298" w:rsidRPr="00514807" w14:paraId="4738F259" w14:textId="77777777" w:rsidTr="00CF5215">
        <w:tc>
          <w:tcPr>
            <w:tcW w:w="1276" w:type="dxa"/>
            <w:shd w:val="clear" w:color="auto" w:fill="F2DBDB"/>
            <w:vAlign w:val="center"/>
          </w:tcPr>
          <w:p w14:paraId="22E5873D" w14:textId="77777777" w:rsidR="00A84298" w:rsidRPr="00514807" w:rsidRDefault="00A84298" w:rsidP="00CF5215">
            <w:pPr>
              <w:widowControl w:val="0"/>
              <w:spacing w:line="240" w:lineRule="auto"/>
              <w:ind w:right="153"/>
              <w:jc w:val="center"/>
              <w:rPr>
                <w:rFonts w:eastAsia="Calibri" w:cs="Arial"/>
                <w:spacing w:val="-1"/>
                <w:kern w:val="0"/>
                <w:sz w:val="20"/>
                <w:szCs w:val="20"/>
                <w:lang w:eastAsia="hr-HR"/>
                <w14:ligatures w14:val="none"/>
              </w:rPr>
            </w:pPr>
            <w:r w:rsidRPr="00514807">
              <w:rPr>
                <w:rFonts w:eastAsia="Calibri" w:cs="Arial"/>
                <w:spacing w:val="-1"/>
                <w:kern w:val="0"/>
                <w:sz w:val="20"/>
                <w:szCs w:val="20"/>
                <w:lang w:eastAsia="hr-HR"/>
                <w14:ligatures w14:val="none"/>
              </w:rPr>
              <w:t>E</w:t>
            </w:r>
          </w:p>
        </w:tc>
        <w:tc>
          <w:tcPr>
            <w:tcW w:w="7513" w:type="dxa"/>
          </w:tcPr>
          <w:p w14:paraId="5A81F8F7" w14:textId="77777777" w:rsidR="00A84298" w:rsidRPr="00514807" w:rsidRDefault="00A84298" w:rsidP="00CF5215">
            <w:pPr>
              <w:widowControl w:val="0"/>
              <w:spacing w:line="240" w:lineRule="auto"/>
              <w:ind w:right="153"/>
              <w:rPr>
                <w:rFonts w:eastAsia="Calibri" w:cs="Arial"/>
                <w:spacing w:val="-1"/>
                <w:kern w:val="0"/>
                <w:sz w:val="20"/>
                <w:szCs w:val="20"/>
                <w:lang w:eastAsia="hr-HR"/>
                <w14:ligatures w14:val="none"/>
              </w:rPr>
            </w:pPr>
            <w:r w:rsidRPr="00514807">
              <w:rPr>
                <w:rFonts w:eastAsia="Calibri" w:cs="Arial"/>
                <w:spacing w:val="-1"/>
                <w:kern w:val="0"/>
                <w:sz w:val="20"/>
                <w:szCs w:val="20"/>
                <w:lang w:eastAsia="hr-HR"/>
                <w14:ligatures w14:val="none"/>
              </w:rPr>
              <w:t>evidentirano dobro</w:t>
            </w:r>
          </w:p>
        </w:tc>
      </w:tr>
      <w:tr w:rsidR="00A84298" w:rsidRPr="00514807" w14:paraId="6BA89EE1" w14:textId="77777777" w:rsidTr="00CF5215">
        <w:tc>
          <w:tcPr>
            <w:tcW w:w="1276" w:type="dxa"/>
            <w:shd w:val="clear" w:color="auto" w:fill="9BBB59"/>
            <w:vAlign w:val="center"/>
          </w:tcPr>
          <w:p w14:paraId="6EB61945" w14:textId="77777777" w:rsidR="00A84298" w:rsidRPr="00514807" w:rsidRDefault="00A84298" w:rsidP="00CF5215">
            <w:pPr>
              <w:widowControl w:val="0"/>
              <w:spacing w:line="240" w:lineRule="auto"/>
              <w:ind w:right="153"/>
              <w:jc w:val="center"/>
              <w:rPr>
                <w:rFonts w:eastAsia="Calibri" w:cs="Arial"/>
                <w:spacing w:val="-1"/>
                <w:kern w:val="0"/>
                <w:sz w:val="20"/>
                <w:szCs w:val="20"/>
                <w:lang w:eastAsia="hr-HR"/>
                <w14:ligatures w14:val="none"/>
              </w:rPr>
            </w:pPr>
            <w:r w:rsidRPr="00514807">
              <w:rPr>
                <w:rFonts w:eastAsia="Calibri" w:cs="Arial"/>
                <w:spacing w:val="-1"/>
                <w:kern w:val="0"/>
                <w:sz w:val="20"/>
                <w:szCs w:val="20"/>
                <w:lang w:eastAsia="hr-HR"/>
                <w14:ligatures w14:val="none"/>
              </w:rPr>
              <w:t>PL</w:t>
            </w:r>
          </w:p>
        </w:tc>
        <w:tc>
          <w:tcPr>
            <w:tcW w:w="7513" w:type="dxa"/>
          </w:tcPr>
          <w:p w14:paraId="5AF45D35" w14:textId="77777777" w:rsidR="00A84298" w:rsidRPr="00514807" w:rsidRDefault="00A84298" w:rsidP="00CF5215">
            <w:pPr>
              <w:widowControl w:val="0"/>
              <w:spacing w:line="240" w:lineRule="auto"/>
              <w:ind w:right="153"/>
              <w:rPr>
                <w:rFonts w:eastAsia="Calibri" w:cs="Arial"/>
                <w:spacing w:val="-1"/>
                <w:kern w:val="0"/>
                <w:sz w:val="20"/>
                <w:szCs w:val="20"/>
                <w:lang w:eastAsia="hr-HR"/>
                <w14:ligatures w14:val="none"/>
              </w:rPr>
            </w:pPr>
            <w:r w:rsidRPr="00514807">
              <w:rPr>
                <w:rFonts w:eastAsia="Calibri" w:cs="Arial"/>
                <w:spacing w:val="-1"/>
                <w:kern w:val="0"/>
                <w:sz w:val="20"/>
                <w:szCs w:val="20"/>
                <w:lang w:eastAsia="hr-HR"/>
                <w14:ligatures w14:val="none"/>
              </w:rPr>
              <w:t>prijedlog za dobro od lokalnog značaja</w:t>
            </w:r>
          </w:p>
        </w:tc>
      </w:tr>
      <w:bookmarkEnd w:id="220"/>
    </w:tbl>
    <w:p w14:paraId="3EE41BC5" w14:textId="77777777" w:rsidR="00A84298" w:rsidRPr="00514807" w:rsidRDefault="00A84298" w:rsidP="00A84298">
      <w:pPr>
        <w:spacing w:line="240" w:lineRule="auto"/>
        <w:rPr>
          <w:rFonts w:eastAsia="Times New Roman" w:cs="Arial"/>
          <w:snapToGrid w:val="0"/>
          <w:kern w:val="0"/>
          <w:lang w:eastAsia="hr-HR"/>
          <w14:ligatures w14:val="none"/>
        </w:rPr>
      </w:pPr>
    </w:p>
    <w:p w14:paraId="500A1C1F" w14:textId="77777777" w:rsidR="00A84298" w:rsidRPr="00B33C5A" w:rsidRDefault="00A84298" w:rsidP="00A84298">
      <w:pPr>
        <w:spacing w:line="240" w:lineRule="auto"/>
        <w:rPr>
          <w:rFonts w:eastAsia="Times New Roman" w:cs="Arial"/>
          <w:snapToGrid w:val="0"/>
          <w:color w:val="FF0000"/>
          <w:kern w:val="0"/>
          <w:lang w:eastAsia="hr-HR"/>
          <w14:ligatures w14:val="none"/>
        </w:rPr>
      </w:pPr>
    </w:p>
    <w:p w14:paraId="2EE5BD03" w14:textId="77777777" w:rsidR="00A84298" w:rsidRPr="00CE7CF4" w:rsidRDefault="00A84298" w:rsidP="00CE7CF4">
      <w:pPr>
        <w:pStyle w:val="Naslov3"/>
        <w:rPr>
          <w:u w:val="single"/>
          <w:lang w:eastAsia="hr-HR"/>
        </w:rPr>
      </w:pPr>
      <w:bookmarkStart w:id="222" w:name="_Toc195017228"/>
      <w:bookmarkEnd w:id="221"/>
      <w:r w:rsidRPr="00CE7CF4">
        <w:rPr>
          <w:u w:val="single"/>
          <w:lang w:eastAsia="hr-HR"/>
        </w:rPr>
        <w:t>NEPOKRETNA   KULTURNA   DOBRA</w:t>
      </w:r>
      <w:bookmarkEnd w:id="222"/>
    </w:p>
    <w:p w14:paraId="3E90D735" w14:textId="77777777" w:rsidR="00A84298" w:rsidRPr="00514807" w:rsidRDefault="00A84298" w:rsidP="00A84298">
      <w:pPr>
        <w:keepNext/>
        <w:widowControl w:val="0"/>
        <w:tabs>
          <w:tab w:val="left" w:pos="709"/>
          <w:tab w:val="left" w:pos="1418"/>
          <w:tab w:val="left" w:pos="3686"/>
        </w:tabs>
        <w:spacing w:line="240" w:lineRule="auto"/>
        <w:jc w:val="center"/>
        <w:rPr>
          <w:rFonts w:eastAsia="Times New Roman" w:cs="Arial"/>
          <w:b/>
          <w:snapToGrid w:val="0"/>
          <w:kern w:val="0"/>
          <w14:ligatures w14:val="none"/>
        </w:rPr>
      </w:pPr>
    </w:p>
    <w:p w14:paraId="559CF228" w14:textId="77777777" w:rsidR="00A84298" w:rsidRPr="002F7EDA" w:rsidRDefault="00A84298" w:rsidP="00CE7CF4">
      <w:pPr>
        <w:pStyle w:val="Naslov4"/>
        <w:rPr>
          <w:lang w:eastAsia="hr-HR"/>
        </w:rPr>
      </w:pPr>
      <w:r w:rsidRPr="002F7EDA">
        <w:rPr>
          <w:lang w:eastAsia="hr-HR"/>
        </w:rPr>
        <w:t xml:space="preserve">1. Povijesna naselja </w:t>
      </w:r>
    </w:p>
    <w:p w14:paraId="0102C393" w14:textId="77777777" w:rsidR="00A84298" w:rsidRPr="00514807" w:rsidRDefault="00A84298" w:rsidP="00A84298">
      <w:pPr>
        <w:keepNext/>
        <w:widowControl w:val="0"/>
        <w:tabs>
          <w:tab w:val="left" w:pos="709"/>
          <w:tab w:val="left" w:pos="1418"/>
          <w:tab w:val="left" w:pos="3686"/>
        </w:tabs>
        <w:spacing w:line="240" w:lineRule="auto"/>
        <w:rPr>
          <w:rFonts w:eastAsia="Times New Roman" w:cs="Arial"/>
          <w:b/>
          <w:snapToGrid w:val="0"/>
          <w:kern w:val="0"/>
          <w14:ligatures w14:val="none"/>
        </w:rPr>
      </w:pPr>
    </w:p>
    <w:p w14:paraId="6215861D" w14:textId="77777777" w:rsidR="00A84298" w:rsidRPr="00514807" w:rsidRDefault="00A84298" w:rsidP="00A84298">
      <w:pPr>
        <w:keepNext/>
        <w:widowControl w:val="0"/>
        <w:tabs>
          <w:tab w:val="left" w:pos="709"/>
          <w:tab w:val="left" w:pos="1418"/>
          <w:tab w:val="left" w:pos="3686"/>
        </w:tabs>
        <w:spacing w:line="240" w:lineRule="auto"/>
        <w:jc w:val="center"/>
        <w:rPr>
          <w:rFonts w:eastAsia="Times New Roman" w:cs="Arial"/>
          <w:b/>
          <w:snapToGrid w:val="0"/>
          <w:kern w:val="0"/>
          <w14:ligatures w14:val="none"/>
        </w:rPr>
      </w:pPr>
      <w:r w:rsidRPr="00514807">
        <w:rPr>
          <w:rFonts w:eastAsia="Times New Roman" w:cs="Arial"/>
          <w:b/>
          <w:snapToGrid w:val="0"/>
          <w:kern w:val="0"/>
          <w14:ligatures w14:val="none"/>
        </w:rPr>
        <w:t>Članak 51.c</w:t>
      </w:r>
    </w:p>
    <w:p w14:paraId="6EC6EAB7" w14:textId="77777777" w:rsidR="00A84298" w:rsidRPr="00514807" w:rsidRDefault="00A84298" w:rsidP="00A84298">
      <w:pPr>
        <w:tabs>
          <w:tab w:val="left" w:pos="0"/>
        </w:tabs>
        <w:spacing w:line="240" w:lineRule="auto"/>
        <w:ind w:right="-1"/>
        <w:rPr>
          <w:rFonts w:eastAsia="Times New Roman" w:cs="Arial"/>
          <w:kern w:val="0"/>
          <w:lang w:eastAsia="hr-HR"/>
          <w14:ligatures w14:val="none"/>
        </w:rPr>
      </w:pPr>
    </w:p>
    <w:p w14:paraId="60274E2A" w14:textId="77777777" w:rsidR="00A84298" w:rsidRPr="00514807" w:rsidRDefault="00A84298" w:rsidP="00A84298">
      <w:pPr>
        <w:spacing w:line="240" w:lineRule="auto"/>
        <w:ind w:left="567" w:hanging="567"/>
        <w:rPr>
          <w:rFonts w:eastAsia="Times New Roman" w:cs="Arial"/>
          <w:snapToGrid w:val="0"/>
          <w:kern w:val="0"/>
          <w:lang w:eastAsia="hr-HR"/>
          <w14:ligatures w14:val="none"/>
        </w:rPr>
      </w:pPr>
      <w:r w:rsidRPr="00514807">
        <w:rPr>
          <w:rFonts w:eastAsia="Times New Roman" w:cs="Arial"/>
          <w:snapToGrid w:val="0"/>
          <w:kern w:val="0"/>
          <w:lang w:eastAsia="hr-HR"/>
          <w14:ligatures w14:val="none"/>
        </w:rPr>
        <w:t>(1)     Povijesna naselja i etnološke zone na području GUP-a prikazana su u sljedećoj tablici:</w:t>
      </w:r>
    </w:p>
    <w:p w14:paraId="5EEE7972" w14:textId="77777777" w:rsidR="00A84298" w:rsidRPr="00514807" w:rsidRDefault="00A84298" w:rsidP="00A84298">
      <w:pPr>
        <w:tabs>
          <w:tab w:val="left" w:pos="0"/>
        </w:tabs>
        <w:spacing w:line="240" w:lineRule="auto"/>
        <w:ind w:right="-1"/>
        <w:rPr>
          <w:rFonts w:eastAsia="Times New Roman" w:cs="Arial"/>
          <w:kern w:val="0"/>
          <w:lang w:eastAsia="hr-HR"/>
          <w14:ligatures w14:val="none"/>
        </w:rPr>
      </w:pPr>
    </w:p>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9"/>
        <w:gridCol w:w="2552"/>
        <w:gridCol w:w="2835"/>
        <w:gridCol w:w="1417"/>
        <w:gridCol w:w="1418"/>
        <w:gridCol w:w="850"/>
      </w:tblGrid>
      <w:tr w:rsidR="00A84298" w:rsidRPr="00514807" w14:paraId="4A8E8EE8" w14:textId="77777777" w:rsidTr="00CF5215">
        <w:trPr>
          <w:cantSplit/>
        </w:trPr>
        <w:tc>
          <w:tcPr>
            <w:tcW w:w="9771" w:type="dxa"/>
            <w:gridSpan w:val="6"/>
            <w:tcBorders>
              <w:top w:val="single" w:sz="8" w:space="0" w:color="000000"/>
              <w:left w:val="single" w:sz="8" w:space="0" w:color="000000"/>
              <w:bottom w:val="single" w:sz="8" w:space="0" w:color="000000"/>
              <w:right w:val="single" w:sz="8" w:space="0" w:color="000000"/>
            </w:tcBorders>
            <w:shd w:val="clear" w:color="auto" w:fill="F2F2F2"/>
          </w:tcPr>
          <w:p w14:paraId="7DB60298" w14:textId="77777777" w:rsidR="00A84298" w:rsidRPr="00514807" w:rsidRDefault="00A84298" w:rsidP="00CF5215">
            <w:pPr>
              <w:spacing w:line="240" w:lineRule="auto"/>
              <w:rPr>
                <w:rFonts w:eastAsia="Times New Roman" w:cs="Arial"/>
                <w:b/>
                <w:bCs/>
                <w:kern w:val="0"/>
                <w:sz w:val="20"/>
                <w:szCs w:val="20"/>
                <w:lang w:eastAsia="hr-HR"/>
                <w14:ligatures w14:val="none"/>
              </w:rPr>
            </w:pPr>
            <w:r w:rsidRPr="00514807">
              <w:rPr>
                <w:rFonts w:eastAsia="Times New Roman" w:cs="Arial"/>
                <w:b/>
                <w:bCs/>
                <w:kern w:val="0"/>
                <w:sz w:val="20"/>
                <w:szCs w:val="20"/>
                <w:lang w:eastAsia="hr-HR"/>
                <w14:ligatures w14:val="none"/>
              </w:rPr>
              <w:t xml:space="preserve">POVIJESNA NASELJA </w:t>
            </w:r>
          </w:p>
        </w:tc>
      </w:tr>
      <w:tr w:rsidR="00A84298" w:rsidRPr="00514807" w14:paraId="4A5E3ADC" w14:textId="77777777" w:rsidTr="00CF5215">
        <w:trPr>
          <w:cantSplit/>
        </w:trPr>
        <w:tc>
          <w:tcPr>
            <w:tcW w:w="9771" w:type="dxa"/>
            <w:gridSpan w:val="6"/>
            <w:tcBorders>
              <w:top w:val="single" w:sz="8" w:space="0" w:color="000000"/>
              <w:left w:val="single" w:sz="8" w:space="0" w:color="000000"/>
              <w:bottom w:val="single" w:sz="8" w:space="0" w:color="000000"/>
              <w:right w:val="single" w:sz="8" w:space="0" w:color="000000"/>
            </w:tcBorders>
            <w:shd w:val="clear" w:color="auto" w:fill="F2F2F2"/>
          </w:tcPr>
          <w:p w14:paraId="5A0D46B4"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POVIJESNA NASELJA</w:t>
            </w:r>
          </w:p>
        </w:tc>
      </w:tr>
      <w:tr w:rsidR="00A84298" w:rsidRPr="00514807" w14:paraId="2E1851C9"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F2F2"/>
          </w:tcPr>
          <w:p w14:paraId="1C04F11A" w14:textId="77777777" w:rsidR="00A84298" w:rsidRPr="00514807" w:rsidRDefault="00A84298" w:rsidP="00CF5215">
            <w:pPr>
              <w:spacing w:line="240" w:lineRule="auto"/>
              <w:jc w:val="center"/>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R. br.</w:t>
            </w:r>
          </w:p>
        </w:tc>
        <w:tc>
          <w:tcPr>
            <w:tcW w:w="2552"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4A22A7F" w14:textId="77777777" w:rsidR="00A84298" w:rsidRPr="00514807" w:rsidRDefault="00A84298" w:rsidP="00CF5215">
            <w:pPr>
              <w:spacing w:line="240" w:lineRule="auto"/>
              <w:jc w:val="center"/>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Naziv</w:t>
            </w:r>
          </w:p>
        </w:tc>
        <w:tc>
          <w:tcPr>
            <w:tcW w:w="283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C44F884" w14:textId="77777777" w:rsidR="00A84298" w:rsidRPr="00514807" w:rsidRDefault="00A84298" w:rsidP="00CF5215">
            <w:pPr>
              <w:spacing w:line="240" w:lineRule="auto"/>
              <w:jc w:val="center"/>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Adresa</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CFECA80" w14:textId="77777777" w:rsidR="00A84298" w:rsidRPr="00514807" w:rsidRDefault="00A84298" w:rsidP="00CF5215">
            <w:pPr>
              <w:spacing w:line="240" w:lineRule="auto"/>
              <w:jc w:val="center"/>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k.o.</w:t>
            </w:r>
          </w:p>
        </w:tc>
        <w:tc>
          <w:tcPr>
            <w:tcW w:w="1418"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5AB7594" w14:textId="77777777" w:rsidR="00A84298" w:rsidRPr="00514807" w:rsidRDefault="00A84298" w:rsidP="00CF5215">
            <w:pPr>
              <w:spacing w:line="240" w:lineRule="auto"/>
              <w:jc w:val="center"/>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Status zaštite</w:t>
            </w:r>
          </w:p>
        </w:tc>
        <w:tc>
          <w:tcPr>
            <w:tcW w:w="850" w:type="dxa"/>
            <w:tcBorders>
              <w:top w:val="single" w:sz="8" w:space="0" w:color="000000"/>
              <w:left w:val="single" w:sz="8" w:space="0" w:color="000000"/>
              <w:bottom w:val="single" w:sz="8" w:space="0" w:color="000000"/>
              <w:right w:val="single" w:sz="8" w:space="0" w:color="000000"/>
            </w:tcBorders>
            <w:shd w:val="clear" w:color="auto" w:fill="F2F2F2"/>
          </w:tcPr>
          <w:p w14:paraId="0DCA89E2" w14:textId="77777777" w:rsidR="00A84298" w:rsidRPr="00514807" w:rsidRDefault="00A84298" w:rsidP="00CF5215">
            <w:pPr>
              <w:spacing w:line="240" w:lineRule="auto"/>
              <w:jc w:val="center"/>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Ocjena</w:t>
            </w:r>
          </w:p>
        </w:tc>
      </w:tr>
      <w:tr w:rsidR="00A84298" w:rsidRPr="00514807" w14:paraId="655C8FD6"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4F81BD"/>
          </w:tcPr>
          <w:p w14:paraId="760645B6" w14:textId="77777777" w:rsidR="00A84298" w:rsidRPr="00514807" w:rsidRDefault="00A84298" w:rsidP="00A84298">
            <w:pPr>
              <w:widowControl w:val="0"/>
              <w:numPr>
                <w:ilvl w:val="0"/>
                <w:numId w:val="86"/>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AD5213"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Kulturno-povijesna cjelina grada Koprivnice</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327F97"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Koprivnica</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5591C7"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Koprivnica</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C67BE6"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Z-2708</w:t>
            </w:r>
          </w:p>
        </w:tc>
        <w:tc>
          <w:tcPr>
            <w:tcW w:w="850" w:type="dxa"/>
            <w:tcBorders>
              <w:top w:val="single" w:sz="8" w:space="0" w:color="000000"/>
              <w:left w:val="single" w:sz="8" w:space="0" w:color="000000"/>
              <w:bottom w:val="single" w:sz="8" w:space="0" w:color="000000"/>
              <w:right w:val="single" w:sz="8" w:space="0" w:color="000000"/>
            </w:tcBorders>
            <w:vAlign w:val="center"/>
          </w:tcPr>
          <w:p w14:paraId="1B8C0305"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02</w:t>
            </w:r>
          </w:p>
        </w:tc>
      </w:tr>
    </w:tbl>
    <w:p w14:paraId="42E61CAB" w14:textId="77777777" w:rsidR="00A84298" w:rsidRPr="00514807" w:rsidRDefault="00A84298" w:rsidP="00A84298">
      <w:pPr>
        <w:tabs>
          <w:tab w:val="left" w:pos="0"/>
        </w:tabs>
        <w:spacing w:line="240" w:lineRule="auto"/>
        <w:ind w:right="-1"/>
        <w:rPr>
          <w:rFonts w:eastAsia="Times New Roman" w:cs="Arial"/>
          <w:kern w:val="0"/>
          <w:lang w:eastAsia="hr-HR"/>
          <w14:ligatures w14:val="none"/>
        </w:rPr>
      </w:pPr>
    </w:p>
    <w:p w14:paraId="10E6B613" w14:textId="77777777" w:rsidR="00A84298" w:rsidRPr="00514807" w:rsidRDefault="00A84298" w:rsidP="00B4203D">
      <w:pPr>
        <w:widowControl w:val="0"/>
        <w:tabs>
          <w:tab w:val="left" w:pos="567"/>
        </w:tabs>
        <w:spacing w:line="240" w:lineRule="auto"/>
        <w:ind w:right="153"/>
        <w:rPr>
          <w:rFonts w:eastAsia="Calibri" w:cs="Arial"/>
          <w:spacing w:val="-1"/>
          <w:kern w:val="0"/>
          <w:lang w:eastAsia="hr-HR"/>
          <w14:ligatures w14:val="none"/>
        </w:rPr>
      </w:pPr>
      <w:bookmarkStart w:id="223" w:name="_Hlk177048335"/>
      <w:r w:rsidRPr="00514807">
        <w:rPr>
          <w:rFonts w:eastAsia="Calibri" w:cs="Arial"/>
          <w:spacing w:val="-1"/>
          <w:kern w:val="0"/>
          <w:lang w:eastAsia="hr-HR"/>
          <w14:ligatures w14:val="none"/>
        </w:rPr>
        <w:t xml:space="preserve">(2)     </w:t>
      </w:r>
      <w:r w:rsidRPr="00514807">
        <w:rPr>
          <w:rFonts w:eastAsia="Calibri" w:cs="Arial"/>
          <w:b/>
          <w:bCs/>
          <w:spacing w:val="-1"/>
          <w:kern w:val="0"/>
          <w:lang w:eastAsia="hr-HR"/>
          <w14:ligatures w14:val="none"/>
        </w:rPr>
        <w:t>Mjere zaštite za povijesna naselja:</w:t>
      </w:r>
      <w:r w:rsidRPr="00514807">
        <w:rPr>
          <w:rFonts w:eastAsia="Calibri" w:cs="Arial"/>
          <w:spacing w:val="-1"/>
          <w:kern w:val="0"/>
          <w:lang w:eastAsia="hr-HR"/>
          <w14:ligatures w14:val="none"/>
        </w:rPr>
        <w:t xml:space="preserve"> </w:t>
      </w:r>
    </w:p>
    <w:bookmarkEnd w:id="223"/>
    <w:p w14:paraId="7DE3A43B" w14:textId="77777777" w:rsidR="00A84298" w:rsidRPr="00514807" w:rsidRDefault="00A84298" w:rsidP="00A84298">
      <w:pPr>
        <w:widowControl w:val="0"/>
        <w:numPr>
          <w:ilvl w:val="0"/>
          <w:numId w:val="87"/>
        </w:numPr>
        <w:spacing w:after="200" w:line="240" w:lineRule="auto"/>
        <w:ind w:left="851" w:right="153" w:hanging="284"/>
        <w:contextualSpacing/>
        <w:rPr>
          <w:rFonts w:eastAsia="Calibri" w:cs="Arial"/>
          <w:spacing w:val="-1"/>
          <w:kern w:val="0"/>
          <w:lang w:eastAsia="hr-HR"/>
          <w14:ligatures w14:val="none"/>
        </w:rPr>
      </w:pPr>
      <w:r w:rsidRPr="00514807">
        <w:t xml:space="preserve">Unutar obuhvata GUP-a utvrđuje se zaštita spomeničke baštine s primjenom na Kulturno-povijesnu cjelinu grada Koprivnica koja se sastoji od </w:t>
      </w:r>
      <w:r w:rsidRPr="00514807">
        <w:rPr>
          <w:b/>
        </w:rPr>
        <w:t>CORE ZONE</w:t>
      </w:r>
      <w:r w:rsidRPr="00514807">
        <w:t xml:space="preserve"> – zona zaštite kulturno-povijesne cjeline u kojoj su izdvojena područja zajedničkih obilježja i </w:t>
      </w:r>
      <w:r w:rsidRPr="00514807">
        <w:rPr>
          <w:b/>
        </w:rPr>
        <w:t>BUFFER ZONE</w:t>
      </w:r>
      <w:r w:rsidRPr="00514807">
        <w:t xml:space="preserve"> – zona zaštite okruženja, graditeljski sklopovi i pojedinačno zaštićena kulturna dobra (Z, P), dobra predložena za zaštitu (PZ), dobra od lokalnog značaja (PL), te evidentirana kulturna dobra (E). Područja zajedničkih obilježja definirana su i za određena područja izvan Kulturno-povijesne cjeline grada Koprivnice. Područja zajedničkih obilježja (PZO-i) sa svim svojim odrednicama, smjernicama i mjerama zaštite prikazana su u poglavlju 7.1.</w:t>
      </w:r>
    </w:p>
    <w:p w14:paraId="21206784" w14:textId="77777777" w:rsidR="00A84298" w:rsidRPr="00514807" w:rsidRDefault="00A84298" w:rsidP="00A84298">
      <w:pPr>
        <w:widowControl w:val="0"/>
        <w:numPr>
          <w:ilvl w:val="0"/>
          <w:numId w:val="87"/>
        </w:numPr>
        <w:spacing w:after="200" w:line="240" w:lineRule="auto"/>
        <w:ind w:left="851" w:right="153" w:hanging="284"/>
        <w:contextualSpacing/>
      </w:pPr>
      <w:r w:rsidRPr="00514807">
        <w:t>Kod građevina koje se štite kao dio kulturno-povijesne cjeline grada Koprivnice, mjere obuhvaćaju prvenstveno vanjštinu zgrade, te osnovni povijesni konstrukcijski sustav i osnovni prostorni raspored.</w:t>
      </w:r>
    </w:p>
    <w:p w14:paraId="733004FF" w14:textId="77777777" w:rsidR="00A84298" w:rsidRPr="00514807" w:rsidRDefault="00A84298" w:rsidP="00A84298">
      <w:pPr>
        <w:widowControl w:val="0"/>
        <w:numPr>
          <w:ilvl w:val="0"/>
          <w:numId w:val="87"/>
        </w:numPr>
        <w:spacing w:after="200" w:line="240" w:lineRule="auto"/>
        <w:ind w:left="851" w:right="153" w:hanging="284"/>
        <w:contextualSpacing/>
      </w:pPr>
      <w:r w:rsidRPr="00514807">
        <w:t>Zahvat na ostalim građevinama koje se ne smatraju povijesnim, a nalaze se unutar granica kulturno-povijesne cjeline, također podliježe postupku pri nadležnom Konzervatorskom odjelu.</w:t>
      </w:r>
    </w:p>
    <w:p w14:paraId="379A44DC" w14:textId="77777777" w:rsidR="00A84298" w:rsidRDefault="00A84298" w:rsidP="00D94733">
      <w:pPr>
        <w:rPr>
          <w:rFonts w:cs="Arial"/>
        </w:rPr>
      </w:pPr>
    </w:p>
    <w:p w14:paraId="4A4BA76F" w14:textId="77777777" w:rsidR="00A84298" w:rsidRPr="002F7EDA" w:rsidRDefault="00A84298" w:rsidP="00B4203D">
      <w:pPr>
        <w:pStyle w:val="Naslov4"/>
        <w:rPr>
          <w:lang w:eastAsia="hr-HR"/>
        </w:rPr>
      </w:pPr>
      <w:r w:rsidRPr="002F7EDA">
        <w:rPr>
          <w:lang w:eastAsia="hr-HR"/>
        </w:rPr>
        <w:t>2. Arheološki lokaliteti i zone</w:t>
      </w:r>
    </w:p>
    <w:p w14:paraId="53631F25" w14:textId="77777777" w:rsidR="00A84298" w:rsidRPr="00514807" w:rsidRDefault="00A84298" w:rsidP="00A84298">
      <w:pPr>
        <w:tabs>
          <w:tab w:val="left" w:pos="0"/>
        </w:tabs>
        <w:spacing w:line="240" w:lineRule="auto"/>
        <w:ind w:right="-1"/>
        <w:rPr>
          <w:rFonts w:eastAsia="Times New Roman" w:cs="Arial"/>
          <w:kern w:val="0"/>
          <w:lang w:eastAsia="hr-HR"/>
          <w14:ligatures w14:val="none"/>
        </w:rPr>
      </w:pPr>
    </w:p>
    <w:p w14:paraId="1CAEB5C5" w14:textId="77777777" w:rsidR="00A84298" w:rsidRPr="00514807" w:rsidRDefault="00A84298" w:rsidP="00A84298">
      <w:pPr>
        <w:keepNext/>
        <w:widowControl w:val="0"/>
        <w:tabs>
          <w:tab w:val="left" w:pos="709"/>
          <w:tab w:val="left" w:pos="1418"/>
          <w:tab w:val="left" w:pos="3686"/>
        </w:tabs>
        <w:spacing w:line="240" w:lineRule="auto"/>
        <w:jc w:val="center"/>
        <w:rPr>
          <w:rFonts w:eastAsia="Times New Roman" w:cs="Arial"/>
          <w:b/>
          <w:snapToGrid w:val="0"/>
          <w:kern w:val="0"/>
          <w14:ligatures w14:val="none"/>
        </w:rPr>
      </w:pPr>
      <w:r w:rsidRPr="00514807">
        <w:rPr>
          <w:rFonts w:eastAsia="Times New Roman" w:cs="Arial"/>
          <w:b/>
          <w:snapToGrid w:val="0"/>
          <w:kern w:val="0"/>
          <w14:ligatures w14:val="none"/>
        </w:rPr>
        <w:t>Članak 51.d</w:t>
      </w:r>
    </w:p>
    <w:p w14:paraId="75800C8C" w14:textId="77777777" w:rsidR="00A84298" w:rsidRPr="00514807" w:rsidRDefault="00A84298" w:rsidP="00A84298">
      <w:pPr>
        <w:tabs>
          <w:tab w:val="left" w:pos="0"/>
        </w:tabs>
        <w:spacing w:line="240" w:lineRule="auto"/>
        <w:ind w:right="-1"/>
        <w:rPr>
          <w:rFonts w:eastAsia="Times New Roman" w:cs="Arial"/>
          <w:kern w:val="0"/>
          <w:lang w:eastAsia="hr-HR"/>
          <w14:ligatures w14:val="none"/>
        </w:rPr>
      </w:pPr>
    </w:p>
    <w:p w14:paraId="4C6E49B9" w14:textId="77777777" w:rsidR="00A84298" w:rsidRPr="00514807" w:rsidRDefault="00A84298" w:rsidP="00A84298">
      <w:pPr>
        <w:spacing w:line="240" w:lineRule="auto"/>
        <w:ind w:left="567" w:hanging="567"/>
        <w:rPr>
          <w:rFonts w:eastAsia="Times New Roman" w:cs="Arial"/>
          <w:snapToGrid w:val="0"/>
          <w:kern w:val="0"/>
          <w:lang w:eastAsia="hr-HR"/>
          <w14:ligatures w14:val="none"/>
        </w:rPr>
      </w:pPr>
      <w:bookmarkStart w:id="224" w:name="_Hlk147832041"/>
      <w:r w:rsidRPr="00514807">
        <w:rPr>
          <w:rFonts w:eastAsia="Times New Roman" w:cs="Arial"/>
          <w:snapToGrid w:val="0"/>
          <w:kern w:val="0"/>
          <w:lang w:eastAsia="hr-HR"/>
          <w14:ligatures w14:val="none"/>
        </w:rPr>
        <w:t>(1)     Arheološki lokaliteti i zone na području GUP-a prikazani su u sljedećoj tablici:</w:t>
      </w:r>
    </w:p>
    <w:bookmarkEnd w:id="224"/>
    <w:p w14:paraId="3E0F2994" w14:textId="77777777" w:rsidR="00A84298" w:rsidRPr="00514807" w:rsidRDefault="00A84298" w:rsidP="00A84298">
      <w:pPr>
        <w:tabs>
          <w:tab w:val="left" w:pos="0"/>
        </w:tabs>
        <w:spacing w:line="240" w:lineRule="auto"/>
        <w:ind w:right="-1"/>
        <w:rPr>
          <w:rFonts w:eastAsia="Times New Roman" w:cs="Arial"/>
          <w:kern w:val="0"/>
          <w:lang w:eastAsia="hr-HR"/>
          <w14:ligatures w14:val="none"/>
        </w:rPr>
      </w:pPr>
    </w:p>
    <w:tbl>
      <w:tblPr>
        <w:tblW w:w="9771" w:type="dxa"/>
        <w:tblLayout w:type="fixed"/>
        <w:tblLook w:val="0400" w:firstRow="0" w:lastRow="0" w:firstColumn="0" w:lastColumn="0" w:noHBand="0" w:noVBand="1"/>
      </w:tblPr>
      <w:tblGrid>
        <w:gridCol w:w="699"/>
        <w:gridCol w:w="2552"/>
        <w:gridCol w:w="2268"/>
        <w:gridCol w:w="1134"/>
        <w:gridCol w:w="850"/>
        <w:gridCol w:w="1418"/>
        <w:gridCol w:w="850"/>
      </w:tblGrid>
      <w:tr w:rsidR="00A84298" w:rsidRPr="00514807" w14:paraId="2DC014B6" w14:textId="77777777" w:rsidTr="00CF5215">
        <w:trPr>
          <w:cantSplit/>
        </w:trPr>
        <w:tc>
          <w:tcPr>
            <w:tcW w:w="9771" w:type="dxa"/>
            <w:gridSpan w:val="7"/>
            <w:tcBorders>
              <w:top w:val="single" w:sz="8" w:space="0" w:color="000000"/>
              <w:left w:val="single" w:sz="8" w:space="0" w:color="000000"/>
              <w:bottom w:val="single" w:sz="8" w:space="0" w:color="000000"/>
              <w:right w:val="single" w:sz="8" w:space="0" w:color="000000"/>
            </w:tcBorders>
            <w:shd w:val="clear" w:color="auto" w:fill="F2F2F2"/>
          </w:tcPr>
          <w:p w14:paraId="66BAF7C4" w14:textId="77777777" w:rsidR="00A84298" w:rsidRPr="00514807" w:rsidRDefault="00A84298" w:rsidP="00CF5215">
            <w:pPr>
              <w:spacing w:line="240" w:lineRule="auto"/>
              <w:rPr>
                <w:rFonts w:eastAsia="Times New Roman" w:cs="Arial"/>
                <w:b/>
                <w:bCs/>
                <w:kern w:val="0"/>
                <w:sz w:val="20"/>
                <w:szCs w:val="20"/>
                <w:lang w:eastAsia="hr-HR"/>
                <w14:ligatures w14:val="none"/>
              </w:rPr>
            </w:pPr>
            <w:r w:rsidRPr="00514807">
              <w:rPr>
                <w:rFonts w:eastAsia="Times New Roman" w:cs="Arial"/>
                <w:b/>
                <w:bCs/>
                <w:kern w:val="0"/>
                <w:sz w:val="20"/>
                <w:szCs w:val="20"/>
                <w:lang w:eastAsia="hr-HR"/>
                <w14:ligatures w14:val="none"/>
              </w:rPr>
              <w:t>ARHEOLOŠKI LOKALITETI I ZONE</w:t>
            </w:r>
          </w:p>
        </w:tc>
      </w:tr>
      <w:tr w:rsidR="00A84298" w:rsidRPr="00514807" w14:paraId="58033766"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F2F2"/>
          </w:tcPr>
          <w:p w14:paraId="3CE76348" w14:textId="77777777" w:rsidR="00A84298" w:rsidRPr="00514807" w:rsidRDefault="00A84298" w:rsidP="00CF5215">
            <w:pPr>
              <w:spacing w:line="240" w:lineRule="auto"/>
              <w:jc w:val="center"/>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R. br.</w:t>
            </w:r>
          </w:p>
        </w:tc>
        <w:tc>
          <w:tcPr>
            <w:tcW w:w="2552"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D8A0D8" w14:textId="77777777" w:rsidR="00A84298" w:rsidRPr="00514807" w:rsidRDefault="00A84298" w:rsidP="00CF5215">
            <w:pPr>
              <w:spacing w:line="240" w:lineRule="auto"/>
              <w:jc w:val="center"/>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Naziv</w:t>
            </w:r>
          </w:p>
        </w:tc>
        <w:tc>
          <w:tcPr>
            <w:tcW w:w="2268"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789F3038" w14:textId="77777777" w:rsidR="00A84298" w:rsidRPr="00514807" w:rsidRDefault="00A84298" w:rsidP="00CF5215">
            <w:pPr>
              <w:spacing w:line="240" w:lineRule="auto"/>
              <w:jc w:val="center"/>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Adresa</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E09C590" w14:textId="77777777" w:rsidR="00A84298" w:rsidRPr="00514807" w:rsidRDefault="00A84298" w:rsidP="00CF5215">
            <w:pPr>
              <w:spacing w:line="240" w:lineRule="auto"/>
              <w:jc w:val="center"/>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k.o.</w:t>
            </w:r>
          </w:p>
        </w:tc>
        <w:tc>
          <w:tcPr>
            <w:tcW w:w="850" w:type="dxa"/>
            <w:tcBorders>
              <w:top w:val="single" w:sz="8" w:space="0" w:color="000000"/>
              <w:left w:val="single" w:sz="8" w:space="0" w:color="000000"/>
              <w:bottom w:val="single" w:sz="8" w:space="0" w:color="000000"/>
              <w:right w:val="single" w:sz="8" w:space="0" w:color="000000"/>
            </w:tcBorders>
            <w:shd w:val="clear" w:color="auto" w:fill="F2F2F2"/>
          </w:tcPr>
          <w:p w14:paraId="27ECEA79" w14:textId="77777777" w:rsidR="00A84298" w:rsidRPr="00514807" w:rsidRDefault="00A84298" w:rsidP="00CF5215">
            <w:pPr>
              <w:spacing w:line="240" w:lineRule="auto"/>
              <w:jc w:val="center"/>
              <w:rPr>
                <w:rFonts w:eastAsia="Times New Roman" w:cs="Arial"/>
                <w:kern w:val="0"/>
                <w:sz w:val="18"/>
                <w:szCs w:val="18"/>
                <w:lang w:eastAsia="hr-HR"/>
                <w14:ligatures w14:val="none"/>
              </w:rPr>
            </w:pPr>
            <w:proofErr w:type="spellStart"/>
            <w:r w:rsidRPr="00514807">
              <w:rPr>
                <w:rFonts w:eastAsia="Times New Roman" w:cs="Arial"/>
                <w:kern w:val="0"/>
                <w:sz w:val="18"/>
                <w:szCs w:val="18"/>
                <w:lang w:eastAsia="hr-HR"/>
                <w14:ligatures w14:val="none"/>
              </w:rPr>
              <w:t>k.č</w:t>
            </w:r>
            <w:proofErr w:type="spellEnd"/>
            <w:r w:rsidRPr="00514807">
              <w:rPr>
                <w:rFonts w:eastAsia="Times New Roman" w:cs="Arial"/>
                <w:kern w:val="0"/>
                <w:sz w:val="18"/>
                <w:szCs w:val="18"/>
                <w:lang w:eastAsia="hr-HR"/>
                <w14:ligatures w14:val="none"/>
              </w:rPr>
              <w:t>.</w:t>
            </w:r>
          </w:p>
        </w:tc>
        <w:tc>
          <w:tcPr>
            <w:tcW w:w="1418" w:type="dxa"/>
            <w:tcBorders>
              <w:top w:val="single" w:sz="8" w:space="0" w:color="000000"/>
              <w:left w:val="single" w:sz="8" w:space="0" w:color="000000"/>
              <w:bottom w:val="single" w:sz="8" w:space="0" w:color="000000"/>
              <w:right w:val="single" w:sz="8" w:space="0" w:color="000000"/>
            </w:tcBorders>
            <w:shd w:val="clear" w:color="auto" w:fill="F2F2F2"/>
          </w:tcPr>
          <w:p w14:paraId="46EBF089" w14:textId="77777777" w:rsidR="00A84298" w:rsidRPr="00514807" w:rsidRDefault="00A84298" w:rsidP="00CF5215">
            <w:pPr>
              <w:spacing w:line="240" w:lineRule="auto"/>
              <w:jc w:val="center"/>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Status zaštite</w:t>
            </w:r>
          </w:p>
        </w:tc>
        <w:tc>
          <w:tcPr>
            <w:tcW w:w="8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47783AC" w14:textId="77777777" w:rsidR="00A84298" w:rsidRPr="00514807" w:rsidRDefault="00A84298" w:rsidP="00CF5215">
            <w:pPr>
              <w:spacing w:line="240" w:lineRule="auto"/>
              <w:jc w:val="center"/>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Ocjena</w:t>
            </w:r>
          </w:p>
        </w:tc>
      </w:tr>
      <w:tr w:rsidR="00A84298" w:rsidRPr="00514807" w14:paraId="282B5CAA"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95B3D7"/>
          </w:tcPr>
          <w:p w14:paraId="0E711CB3" w14:textId="77777777" w:rsidR="00A84298" w:rsidRPr="00514807" w:rsidRDefault="00A84298" w:rsidP="00A84298">
            <w:pPr>
              <w:widowControl w:val="0"/>
              <w:numPr>
                <w:ilvl w:val="0"/>
                <w:numId w:val="88"/>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66ADEF"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Tvrđava - stari magistrat</w:t>
            </w:r>
          </w:p>
          <w:p w14:paraId="122B786D"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arheološka zona zaštite unutar kulturno povijesne cjeline grada Koprivnice</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B7B5D5"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Lokalitet centar grada</w:t>
            </w:r>
          </w:p>
          <w:p w14:paraId="2AC763C1"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Gabarit srednjovjekovne utvrde</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4A9F82"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4FD60123" w14:textId="77777777" w:rsidR="00A84298" w:rsidRPr="00514807" w:rsidRDefault="00A84298" w:rsidP="00CF5215">
            <w:pPr>
              <w:spacing w:line="240" w:lineRule="auto"/>
              <w:rPr>
                <w:rFonts w:eastAsia="Times New Roman" w:cs="Arial"/>
                <w:kern w:val="0"/>
                <w:sz w:val="18"/>
                <w:szCs w:val="18"/>
                <w:lang w:eastAsia="hr-HR"/>
                <w14:ligatures w14:val="none"/>
              </w:rPr>
            </w:pPr>
          </w:p>
        </w:tc>
        <w:tc>
          <w:tcPr>
            <w:tcW w:w="1418" w:type="dxa"/>
            <w:tcBorders>
              <w:top w:val="single" w:sz="8" w:space="0" w:color="000000"/>
              <w:left w:val="single" w:sz="8" w:space="0" w:color="000000"/>
              <w:bottom w:val="single" w:sz="8" w:space="0" w:color="000000"/>
              <w:right w:val="single" w:sz="8" w:space="0" w:color="000000"/>
            </w:tcBorders>
            <w:vAlign w:val="center"/>
          </w:tcPr>
          <w:p w14:paraId="5FF67D6B"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Unutar</w:t>
            </w:r>
          </w:p>
          <w:p w14:paraId="0E366CAF"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Z-2708</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F41DE2"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I.</w:t>
            </w:r>
          </w:p>
        </w:tc>
      </w:tr>
      <w:tr w:rsidR="00A84298" w:rsidRPr="00514807" w14:paraId="48510357"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95B3D7"/>
          </w:tcPr>
          <w:p w14:paraId="228EBF60" w14:textId="77777777" w:rsidR="00A84298" w:rsidRPr="00514807" w:rsidRDefault="00A84298" w:rsidP="00A84298">
            <w:pPr>
              <w:widowControl w:val="0"/>
              <w:numPr>
                <w:ilvl w:val="0"/>
                <w:numId w:val="88"/>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5082A4"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Kompleks franjevačkog samostana s crkvom sv. Antuna</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B0B356"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Franjevačka ulica 1,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DC90FC"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49B2C380" w14:textId="77777777" w:rsidR="00A84298" w:rsidRPr="00514807" w:rsidRDefault="00A84298" w:rsidP="00CF5215">
            <w:pPr>
              <w:spacing w:line="240" w:lineRule="auto"/>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2626/1</w:t>
            </w:r>
          </w:p>
        </w:tc>
        <w:tc>
          <w:tcPr>
            <w:tcW w:w="1418" w:type="dxa"/>
            <w:tcBorders>
              <w:top w:val="single" w:sz="8" w:space="0" w:color="000000"/>
              <w:left w:val="single" w:sz="8" w:space="0" w:color="000000"/>
              <w:bottom w:val="single" w:sz="8" w:space="0" w:color="000000"/>
              <w:right w:val="single" w:sz="8" w:space="0" w:color="000000"/>
            </w:tcBorders>
            <w:vAlign w:val="center"/>
          </w:tcPr>
          <w:p w14:paraId="6A02F46E"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Unutar Z-819</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6809EA"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I.</w:t>
            </w:r>
          </w:p>
        </w:tc>
      </w:tr>
      <w:tr w:rsidR="00A84298" w:rsidRPr="00514807" w14:paraId="4B5CBFFD"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95B3D7"/>
          </w:tcPr>
          <w:p w14:paraId="66F9F652" w14:textId="77777777" w:rsidR="00A84298" w:rsidRPr="00514807" w:rsidRDefault="00A84298" w:rsidP="00A84298">
            <w:pPr>
              <w:widowControl w:val="0"/>
              <w:numPr>
                <w:ilvl w:val="0"/>
                <w:numId w:val="88"/>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6BA034"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Crkva sv. Nikole sa župnim dvorom</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ED9A66"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Ulica Đure Estera 2,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48F4AD"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10DF5E7A" w14:textId="77777777" w:rsidR="00A84298" w:rsidRPr="00514807" w:rsidRDefault="00A84298" w:rsidP="00CF5215">
            <w:pPr>
              <w:spacing w:line="240" w:lineRule="auto"/>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1471, 1472/1</w:t>
            </w:r>
          </w:p>
        </w:tc>
        <w:tc>
          <w:tcPr>
            <w:tcW w:w="1418" w:type="dxa"/>
            <w:tcBorders>
              <w:top w:val="single" w:sz="8" w:space="0" w:color="000000"/>
              <w:left w:val="single" w:sz="8" w:space="0" w:color="000000"/>
              <w:bottom w:val="single" w:sz="8" w:space="0" w:color="000000"/>
              <w:right w:val="single" w:sz="8" w:space="0" w:color="000000"/>
            </w:tcBorders>
            <w:vAlign w:val="center"/>
          </w:tcPr>
          <w:p w14:paraId="643828B0"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Unutar Z-820</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97DD4E2"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I.</w:t>
            </w:r>
          </w:p>
        </w:tc>
      </w:tr>
      <w:tr w:rsidR="00A84298" w:rsidRPr="00514807" w14:paraId="3B54A7F2"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403E173D" w14:textId="77777777" w:rsidR="00A84298" w:rsidRPr="00514807" w:rsidRDefault="00A84298" w:rsidP="00A84298">
            <w:pPr>
              <w:widowControl w:val="0"/>
              <w:numPr>
                <w:ilvl w:val="0"/>
                <w:numId w:val="88"/>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0E6032"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 xml:space="preserve">Lokalitet </w:t>
            </w:r>
            <w:proofErr w:type="spellStart"/>
            <w:r w:rsidRPr="00514807">
              <w:rPr>
                <w:rFonts w:eastAsia="Times New Roman" w:cs="Arial"/>
                <w:kern w:val="0"/>
                <w:sz w:val="20"/>
                <w:szCs w:val="20"/>
                <w:lang w:eastAsia="hr-HR"/>
                <w14:ligatures w14:val="none"/>
              </w:rPr>
              <w:t>Cindrišće</w:t>
            </w:r>
            <w:proofErr w:type="spellEnd"/>
            <w:r w:rsidRPr="00514807">
              <w:rPr>
                <w:rFonts w:eastAsia="Times New Roman" w:cs="Arial"/>
                <w:kern w:val="0"/>
                <w:sz w:val="20"/>
                <w:szCs w:val="20"/>
                <w:lang w:eastAsia="hr-HR"/>
                <w14:ligatures w14:val="none"/>
              </w:rPr>
              <w:t xml:space="preserve"> 1</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8D1A42" w14:textId="77777777" w:rsidR="00A84298" w:rsidRPr="00514807" w:rsidRDefault="00A84298" w:rsidP="00CF5215">
            <w:pPr>
              <w:spacing w:line="240" w:lineRule="auto"/>
              <w:rPr>
                <w:rFonts w:eastAsia="Times New Roman" w:cs="Arial"/>
                <w:kern w:val="0"/>
                <w:sz w:val="20"/>
                <w:szCs w:val="20"/>
                <w:lang w:eastAsia="hr-HR"/>
                <w14:ligatures w14:val="none"/>
              </w:rPr>
            </w:pP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352360"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709B0C10" w14:textId="77777777" w:rsidR="00A84298" w:rsidRPr="00514807" w:rsidRDefault="00A84298" w:rsidP="00CF5215">
            <w:pPr>
              <w:spacing w:line="240" w:lineRule="auto"/>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8367, 8371, 8372/1, 8373/1</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2ABB20"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0D59711A"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II.</w:t>
            </w:r>
          </w:p>
        </w:tc>
      </w:tr>
      <w:tr w:rsidR="00A84298" w:rsidRPr="00514807" w14:paraId="05BF51C3"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39BBBCEA" w14:textId="77777777" w:rsidR="00A84298" w:rsidRPr="00514807" w:rsidRDefault="00A84298" w:rsidP="00A84298">
            <w:pPr>
              <w:widowControl w:val="0"/>
              <w:numPr>
                <w:ilvl w:val="0"/>
                <w:numId w:val="88"/>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4B3A37"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 xml:space="preserve">Lokalitet </w:t>
            </w:r>
            <w:proofErr w:type="spellStart"/>
            <w:r w:rsidRPr="00514807">
              <w:rPr>
                <w:rFonts w:eastAsia="Times New Roman" w:cs="Arial"/>
                <w:kern w:val="0"/>
                <w:sz w:val="20"/>
                <w:szCs w:val="20"/>
                <w:lang w:eastAsia="hr-HR"/>
                <w14:ligatures w14:val="none"/>
              </w:rPr>
              <w:t>Cindrišće</w:t>
            </w:r>
            <w:proofErr w:type="spellEnd"/>
            <w:r w:rsidRPr="00514807">
              <w:rPr>
                <w:rFonts w:eastAsia="Times New Roman" w:cs="Arial"/>
                <w:kern w:val="0"/>
                <w:sz w:val="20"/>
                <w:szCs w:val="20"/>
                <w:lang w:eastAsia="hr-HR"/>
                <w14:ligatures w14:val="none"/>
              </w:rPr>
              <w:t xml:space="preserve"> 2</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054EAF" w14:textId="77777777" w:rsidR="00A84298" w:rsidRPr="00514807" w:rsidRDefault="00A84298" w:rsidP="00CF5215">
            <w:pPr>
              <w:spacing w:line="240" w:lineRule="auto"/>
              <w:rPr>
                <w:rFonts w:eastAsia="Times New Roman" w:cs="Arial"/>
                <w:kern w:val="0"/>
                <w:sz w:val="20"/>
                <w:szCs w:val="20"/>
                <w:lang w:eastAsia="hr-HR"/>
                <w14:ligatures w14:val="none"/>
              </w:rPr>
            </w:pP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A86F69"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49C6CED5" w14:textId="77777777" w:rsidR="00A84298" w:rsidRPr="00514807" w:rsidRDefault="00A84298" w:rsidP="00CF5215">
            <w:pPr>
              <w:spacing w:line="240" w:lineRule="auto"/>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8336</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F9AA5A"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07092AE5"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III. – IV.</w:t>
            </w:r>
          </w:p>
        </w:tc>
      </w:tr>
      <w:tr w:rsidR="00A84298" w:rsidRPr="00514807" w14:paraId="4B2137EB"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17B04CA8" w14:textId="77777777" w:rsidR="00A84298" w:rsidRPr="00514807" w:rsidRDefault="00A84298" w:rsidP="00A84298">
            <w:pPr>
              <w:widowControl w:val="0"/>
              <w:numPr>
                <w:ilvl w:val="0"/>
                <w:numId w:val="88"/>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797FF4"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 xml:space="preserve">Lokalitet </w:t>
            </w:r>
            <w:proofErr w:type="spellStart"/>
            <w:r w:rsidRPr="00514807">
              <w:rPr>
                <w:rFonts w:eastAsia="Times New Roman" w:cs="Arial"/>
                <w:kern w:val="0"/>
                <w:sz w:val="20"/>
                <w:szCs w:val="20"/>
                <w:lang w:eastAsia="hr-HR"/>
                <w14:ligatures w14:val="none"/>
              </w:rPr>
              <w:t>Cindrišće</w:t>
            </w:r>
            <w:proofErr w:type="spellEnd"/>
            <w:r w:rsidRPr="00514807">
              <w:rPr>
                <w:rFonts w:eastAsia="Times New Roman" w:cs="Arial"/>
                <w:kern w:val="0"/>
                <w:sz w:val="20"/>
                <w:szCs w:val="20"/>
                <w:lang w:eastAsia="hr-HR"/>
                <w14:ligatures w14:val="none"/>
              </w:rPr>
              <w:t xml:space="preserve"> 3</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2E92F4" w14:textId="77777777" w:rsidR="00A84298" w:rsidRPr="00514807" w:rsidRDefault="00A84298" w:rsidP="00CF5215">
            <w:pPr>
              <w:spacing w:line="240" w:lineRule="auto"/>
              <w:rPr>
                <w:rFonts w:eastAsia="Times New Roman" w:cs="Arial"/>
                <w:kern w:val="0"/>
                <w:sz w:val="20"/>
                <w:szCs w:val="20"/>
                <w:lang w:eastAsia="hr-HR"/>
                <w14:ligatures w14:val="none"/>
              </w:rPr>
            </w:pP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C84FEA"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75AEA377" w14:textId="77777777" w:rsidR="00A84298" w:rsidRPr="00514807" w:rsidRDefault="00A84298" w:rsidP="00CF5215">
            <w:pPr>
              <w:spacing w:line="240" w:lineRule="auto"/>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8376-8381</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C1F5CE"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76FFB720"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III. – IV.</w:t>
            </w:r>
          </w:p>
        </w:tc>
      </w:tr>
      <w:tr w:rsidR="00A84298" w:rsidRPr="00514807" w14:paraId="1D388DFD"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546AFE6C" w14:textId="77777777" w:rsidR="00A84298" w:rsidRPr="00514807" w:rsidRDefault="00A84298" w:rsidP="00A84298">
            <w:pPr>
              <w:widowControl w:val="0"/>
              <w:numPr>
                <w:ilvl w:val="0"/>
                <w:numId w:val="88"/>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AF5D16"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Lokalitet Stara ciglana, Bajer</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92E565" w14:textId="77777777" w:rsidR="00A84298" w:rsidRPr="00514807" w:rsidRDefault="00A84298" w:rsidP="00CF5215">
            <w:pPr>
              <w:spacing w:line="240" w:lineRule="auto"/>
              <w:rPr>
                <w:rFonts w:eastAsia="Times New Roman" w:cs="Arial"/>
                <w:kern w:val="0"/>
                <w:sz w:val="20"/>
                <w:szCs w:val="20"/>
                <w:lang w:eastAsia="hr-HR"/>
                <w14:ligatures w14:val="none"/>
              </w:rPr>
            </w:pP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770358"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0BC834E4" w14:textId="77777777" w:rsidR="00A84298" w:rsidRPr="00514807" w:rsidRDefault="00A84298" w:rsidP="00CF5215">
            <w:pPr>
              <w:spacing w:line="240" w:lineRule="auto"/>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7983/45</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A1D437"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4D56FD19"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II.</w:t>
            </w:r>
          </w:p>
        </w:tc>
      </w:tr>
      <w:tr w:rsidR="00A84298" w:rsidRPr="00514807" w14:paraId="0DAC1F4D"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1DABD796" w14:textId="77777777" w:rsidR="00A84298" w:rsidRPr="00514807" w:rsidRDefault="00A84298" w:rsidP="00A84298">
            <w:pPr>
              <w:widowControl w:val="0"/>
              <w:numPr>
                <w:ilvl w:val="0"/>
                <w:numId w:val="88"/>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7A6391"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Lokalitet Vijećnička ulica</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4A95DB" w14:textId="77777777" w:rsidR="00A84298" w:rsidRPr="00514807" w:rsidRDefault="00A84298" w:rsidP="00CF5215">
            <w:pPr>
              <w:spacing w:line="240" w:lineRule="auto"/>
              <w:rPr>
                <w:rFonts w:eastAsia="Times New Roman" w:cs="Arial"/>
                <w:kern w:val="0"/>
                <w:sz w:val="20"/>
                <w:szCs w:val="20"/>
                <w:lang w:eastAsia="hr-HR"/>
                <w14:ligatures w14:val="none"/>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63C6C7"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2CCDA06D" w14:textId="77777777" w:rsidR="00A84298" w:rsidRPr="00514807" w:rsidRDefault="00A84298" w:rsidP="00CF5215">
            <w:pPr>
              <w:spacing w:line="240" w:lineRule="auto"/>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1444</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7905128"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866A63"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III.</w:t>
            </w:r>
          </w:p>
        </w:tc>
      </w:tr>
      <w:tr w:rsidR="00A84298" w:rsidRPr="00514807" w14:paraId="18F90649"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1F397D74" w14:textId="77777777" w:rsidR="00A84298" w:rsidRPr="00514807" w:rsidRDefault="00A84298" w:rsidP="00A84298">
            <w:pPr>
              <w:widowControl w:val="0"/>
              <w:numPr>
                <w:ilvl w:val="0"/>
                <w:numId w:val="88"/>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8E929E"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 xml:space="preserve">Lokalitet </w:t>
            </w:r>
            <w:proofErr w:type="spellStart"/>
            <w:r w:rsidRPr="00514807">
              <w:rPr>
                <w:rFonts w:eastAsia="Times New Roman" w:cs="Arial"/>
                <w:kern w:val="0"/>
                <w:sz w:val="20"/>
                <w:szCs w:val="20"/>
                <w:lang w:eastAsia="hr-HR"/>
                <w14:ligatures w14:val="none"/>
              </w:rPr>
              <w:t>Žablivka</w:t>
            </w:r>
            <w:proofErr w:type="spellEnd"/>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9BC28B" w14:textId="77777777" w:rsidR="00A84298" w:rsidRPr="00514807" w:rsidRDefault="00A84298" w:rsidP="00CF5215">
            <w:pPr>
              <w:spacing w:line="240" w:lineRule="auto"/>
              <w:rPr>
                <w:rFonts w:eastAsia="Times New Roman" w:cs="Arial"/>
                <w:kern w:val="0"/>
                <w:sz w:val="20"/>
                <w:szCs w:val="20"/>
                <w:lang w:eastAsia="hr-HR"/>
                <w14:ligatures w14:val="none"/>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830DD0"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47B5AAB2" w14:textId="77777777" w:rsidR="00A84298" w:rsidRPr="00514807" w:rsidRDefault="00A84298" w:rsidP="00CF5215">
            <w:pPr>
              <w:spacing w:line="240" w:lineRule="auto"/>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8868/1,3, 8869-8874, 8859</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F62491B"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9B4D81"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III.</w:t>
            </w:r>
          </w:p>
        </w:tc>
      </w:tr>
      <w:tr w:rsidR="00A84298" w:rsidRPr="00514807" w14:paraId="03F842CD"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2472EFBE" w14:textId="77777777" w:rsidR="00A84298" w:rsidRPr="00514807" w:rsidRDefault="00A84298" w:rsidP="00A84298">
            <w:pPr>
              <w:widowControl w:val="0"/>
              <w:numPr>
                <w:ilvl w:val="0"/>
                <w:numId w:val="88"/>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6421F7"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Stara kapela sv. Florijana izvan tvrđave</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77E7AE" w14:textId="77777777" w:rsidR="00A84298" w:rsidRPr="00514807" w:rsidRDefault="00A84298" w:rsidP="00CF5215">
            <w:pPr>
              <w:spacing w:line="240" w:lineRule="auto"/>
              <w:rPr>
                <w:rFonts w:eastAsia="Times New Roman" w:cs="Arial"/>
                <w:kern w:val="0"/>
                <w:sz w:val="20"/>
                <w:szCs w:val="20"/>
                <w:lang w:eastAsia="hr-HR"/>
                <w14:ligatures w14:val="none"/>
              </w:rPr>
            </w:pPr>
            <w:proofErr w:type="spellStart"/>
            <w:r w:rsidRPr="00514807">
              <w:rPr>
                <w:rFonts w:eastAsia="Times New Roman" w:cs="Arial"/>
                <w:kern w:val="0"/>
                <w:sz w:val="20"/>
                <w:szCs w:val="20"/>
                <w:lang w:eastAsia="hr-HR"/>
                <w14:ligatures w14:val="none"/>
              </w:rPr>
              <w:t>Florijanski</w:t>
            </w:r>
            <w:proofErr w:type="spellEnd"/>
            <w:r w:rsidRPr="00514807">
              <w:rPr>
                <w:rFonts w:eastAsia="Times New Roman" w:cs="Arial"/>
                <w:kern w:val="0"/>
                <w:sz w:val="20"/>
                <w:szCs w:val="20"/>
                <w:lang w:eastAsia="hr-HR"/>
                <w14:ligatures w14:val="none"/>
              </w:rPr>
              <w:t xml:space="preserve"> trg,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FFEE14"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035D5660" w14:textId="77777777" w:rsidR="00A84298" w:rsidRPr="00514807" w:rsidRDefault="00A84298" w:rsidP="00CF5215">
            <w:pPr>
              <w:spacing w:line="240" w:lineRule="auto"/>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3081</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C763F0"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3251B778"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III.</w:t>
            </w:r>
          </w:p>
        </w:tc>
      </w:tr>
      <w:tr w:rsidR="00A84298" w:rsidRPr="00514807" w14:paraId="069EA308"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66275B88" w14:textId="77777777" w:rsidR="00A84298" w:rsidRPr="00514807" w:rsidRDefault="00A84298" w:rsidP="00A84298">
            <w:pPr>
              <w:widowControl w:val="0"/>
              <w:numPr>
                <w:ilvl w:val="0"/>
                <w:numId w:val="88"/>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EF5EEE"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 xml:space="preserve">Drvena grobljanska kapela sv. Marije </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1980DE"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Gorička (V-raskršće),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71852A"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470E5ECB" w14:textId="77777777" w:rsidR="00A84298" w:rsidRPr="00514807" w:rsidRDefault="00A84298" w:rsidP="00CF5215">
            <w:pPr>
              <w:spacing w:line="240" w:lineRule="auto"/>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7841/2</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5776FA"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6F7C1781"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IV.</w:t>
            </w:r>
          </w:p>
        </w:tc>
      </w:tr>
      <w:tr w:rsidR="00A84298" w:rsidRPr="00514807" w14:paraId="03DB2A97"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0EE1246E" w14:textId="77777777" w:rsidR="00A84298" w:rsidRPr="00514807" w:rsidRDefault="00A84298" w:rsidP="00A84298">
            <w:pPr>
              <w:widowControl w:val="0"/>
              <w:numPr>
                <w:ilvl w:val="0"/>
                <w:numId w:val="88"/>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3F3E1D"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Drvena Kapela sv. Tri Kralja</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3EDA8C" w14:textId="77777777" w:rsidR="00A84298" w:rsidRPr="00514807" w:rsidRDefault="00A84298" w:rsidP="00CF5215">
            <w:pPr>
              <w:spacing w:line="240" w:lineRule="auto"/>
              <w:rPr>
                <w:rFonts w:eastAsia="Times New Roman" w:cs="Arial"/>
                <w:kern w:val="0"/>
                <w:sz w:val="20"/>
                <w:szCs w:val="20"/>
                <w:lang w:eastAsia="hr-HR"/>
                <w14:ligatures w14:val="none"/>
              </w:rPr>
            </w:pP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52D1A7"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5541AE43" w14:textId="77777777" w:rsidR="00A84298" w:rsidRPr="00514807" w:rsidRDefault="00A84298" w:rsidP="00CF5215">
            <w:pPr>
              <w:spacing w:line="240" w:lineRule="auto"/>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8496</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C71BD4"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1883658A"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IV.</w:t>
            </w:r>
          </w:p>
        </w:tc>
      </w:tr>
    </w:tbl>
    <w:p w14:paraId="09FD92F7" w14:textId="77777777" w:rsidR="00A84298" w:rsidRPr="00514807" w:rsidRDefault="00A84298" w:rsidP="00A84298">
      <w:pPr>
        <w:widowControl w:val="0"/>
        <w:spacing w:line="276" w:lineRule="auto"/>
        <w:ind w:right="153"/>
        <w:rPr>
          <w:rFonts w:eastAsia="Calibri" w:cs="Arial"/>
          <w:spacing w:val="-1"/>
          <w:kern w:val="0"/>
          <w:sz w:val="20"/>
          <w:szCs w:val="20"/>
          <w14:ligatures w14:val="none"/>
        </w:rPr>
      </w:pPr>
    </w:p>
    <w:p w14:paraId="5FFBB25E" w14:textId="77777777" w:rsidR="00A84298" w:rsidRPr="00514807" w:rsidRDefault="00A84298" w:rsidP="00A84298">
      <w:pPr>
        <w:widowControl w:val="0"/>
        <w:spacing w:line="276" w:lineRule="auto"/>
        <w:ind w:left="567" w:right="153" w:hanging="567"/>
        <w:rPr>
          <w:rFonts w:eastAsia="Calibri" w:cs="Arial"/>
          <w:spacing w:val="-1"/>
          <w:kern w:val="0"/>
          <w:lang w:eastAsia="hr-HR"/>
          <w14:ligatures w14:val="none"/>
        </w:rPr>
      </w:pPr>
      <w:r w:rsidRPr="00514807">
        <w:rPr>
          <w:rFonts w:eastAsia="Calibri" w:cs="Arial"/>
          <w:spacing w:val="-1"/>
          <w:kern w:val="0"/>
          <w:lang w:eastAsia="hr-HR"/>
          <w14:ligatures w14:val="none"/>
        </w:rPr>
        <w:t xml:space="preserve">(2)     </w:t>
      </w:r>
      <w:r w:rsidRPr="00514807">
        <w:rPr>
          <w:rFonts w:eastAsia="Calibri" w:cs="Arial"/>
          <w:b/>
          <w:bCs/>
          <w:spacing w:val="-1"/>
          <w:kern w:val="0"/>
          <w:lang w:eastAsia="hr-HR"/>
          <w14:ligatures w14:val="none"/>
        </w:rPr>
        <w:t>Mjere zaštite arheoloških lokaliteta i zona:</w:t>
      </w:r>
    </w:p>
    <w:p w14:paraId="55F6B988" w14:textId="77777777" w:rsidR="00A84298" w:rsidRPr="00514807" w:rsidRDefault="00A84298" w:rsidP="00A84298">
      <w:pPr>
        <w:widowControl w:val="0"/>
        <w:numPr>
          <w:ilvl w:val="0"/>
          <w:numId w:val="94"/>
        </w:numPr>
        <w:spacing w:after="200" w:line="240" w:lineRule="auto"/>
        <w:ind w:left="851" w:right="153" w:hanging="284"/>
        <w:contextualSpacing/>
        <w:rPr>
          <w:rFonts w:eastAsia="Calibri" w:cs="Arial"/>
          <w:spacing w:val="-1"/>
          <w:kern w:val="0"/>
          <w:lang w:eastAsia="hr-HR"/>
          <w14:ligatures w14:val="none"/>
        </w:rPr>
      </w:pPr>
      <w:r w:rsidRPr="00514807">
        <w:rPr>
          <w:rFonts w:eastAsia="Calibri" w:cs="Arial"/>
          <w:kern w:val="0"/>
          <w:lang w:eastAsia="hr-HR"/>
          <w14:ligatures w14:val="none"/>
        </w:rPr>
        <w:t xml:space="preserve">Unutar granice kulturnog dobra arheoloških lokaliteta i zona ne dozvoljavaju se nikakvi građevinski zahvati izuzev prezentacije arheoloških nalaza, </w:t>
      </w:r>
      <w:proofErr w:type="spellStart"/>
      <w:r w:rsidRPr="00514807">
        <w:rPr>
          <w:rFonts w:eastAsia="Calibri" w:cs="Arial"/>
          <w:kern w:val="0"/>
          <w:lang w:eastAsia="hr-HR"/>
          <w14:ligatures w14:val="none"/>
        </w:rPr>
        <w:t>parternog</w:t>
      </w:r>
      <w:proofErr w:type="spellEnd"/>
      <w:r w:rsidRPr="00514807">
        <w:rPr>
          <w:rFonts w:eastAsia="Calibri" w:cs="Arial"/>
          <w:kern w:val="0"/>
          <w:lang w:eastAsia="hr-HR"/>
          <w14:ligatures w14:val="none"/>
        </w:rPr>
        <w:t xml:space="preserve"> uređenja i izvedbe propusta za važniju infrastrukturu, koji se trebaju izvoditi prema posebnim uvjetima i uz neprestani nadzor nadležnog Konzervatorskog odjela.</w:t>
      </w:r>
    </w:p>
    <w:p w14:paraId="75387A22" w14:textId="77777777" w:rsidR="00A84298" w:rsidRPr="00514807" w:rsidRDefault="00A84298" w:rsidP="00A84298">
      <w:pPr>
        <w:widowControl w:val="0"/>
        <w:numPr>
          <w:ilvl w:val="0"/>
          <w:numId w:val="94"/>
        </w:numPr>
        <w:spacing w:after="200" w:line="240" w:lineRule="auto"/>
        <w:ind w:left="851" w:right="153" w:hanging="284"/>
        <w:contextualSpacing/>
        <w:rPr>
          <w:rFonts w:eastAsia="Calibri" w:cs="Arial"/>
          <w:spacing w:val="-1"/>
          <w:kern w:val="0"/>
          <w:lang w:eastAsia="hr-HR"/>
          <w14:ligatures w14:val="none"/>
        </w:rPr>
      </w:pPr>
      <w:r w:rsidRPr="00514807">
        <w:rPr>
          <w:rFonts w:eastAsia="Calibri" w:cs="Arial"/>
          <w:spacing w:val="-1"/>
          <w:kern w:val="0"/>
          <w:lang w:eastAsia="hr-HR"/>
          <w14:ligatures w14:val="none"/>
        </w:rPr>
        <w:t>Prije izvođenja većih infrastrukturnih zahvata (rekonstrukcija željezničke pruge, plinovoda i slično) potrebno je provesti mjere zaštite arheoloških lokaliteta i zona što uključuje arheološki terenski pregled, probna i zaštitna istraživanja u skladu sa smjernicama i uvjetima nadležnog Konzervatorskog odjela.</w:t>
      </w:r>
    </w:p>
    <w:p w14:paraId="12B2617E" w14:textId="77777777" w:rsidR="00A84298" w:rsidRPr="00514807" w:rsidRDefault="00A84298" w:rsidP="00A84298">
      <w:pPr>
        <w:widowControl w:val="0"/>
        <w:numPr>
          <w:ilvl w:val="0"/>
          <w:numId w:val="94"/>
        </w:numPr>
        <w:spacing w:after="200" w:line="240" w:lineRule="auto"/>
        <w:ind w:left="851" w:right="153" w:hanging="284"/>
        <w:contextualSpacing/>
        <w:rPr>
          <w:rFonts w:eastAsia="Calibri" w:cs="Arial"/>
          <w:spacing w:val="-1"/>
          <w:kern w:val="0"/>
          <w:lang w:eastAsia="hr-HR"/>
          <w14:ligatures w14:val="none"/>
        </w:rPr>
      </w:pPr>
      <w:r w:rsidRPr="00514807">
        <w:rPr>
          <w:rFonts w:eastAsia="Calibri" w:cs="Arial"/>
          <w:kern w:val="0"/>
          <w:lang w:eastAsia="hr-HR"/>
          <w14:ligatures w14:val="none"/>
        </w:rPr>
        <w:t>Ako se pri izvođenju građevinskih ili bilo kojih drugih radova koji se obavljaju na površini ili ispod površine tla naiđe na arheološko nalazište ili nalaze, osoba koja izvodi radove dužna je prekinuti radove i o nalazu bez odgađanja obavijestiti nadležni Konzervatorski odjel.</w:t>
      </w:r>
    </w:p>
    <w:p w14:paraId="6052CB0E" w14:textId="77777777" w:rsidR="00A84298" w:rsidRPr="00514807" w:rsidRDefault="00A84298" w:rsidP="00A84298">
      <w:pPr>
        <w:widowControl w:val="0"/>
        <w:numPr>
          <w:ilvl w:val="0"/>
          <w:numId w:val="94"/>
        </w:numPr>
        <w:spacing w:after="200" w:line="240" w:lineRule="auto"/>
        <w:ind w:left="851" w:right="153" w:hanging="284"/>
        <w:contextualSpacing/>
        <w:rPr>
          <w:rFonts w:eastAsia="Calibri" w:cs="Arial"/>
          <w:spacing w:val="-1"/>
          <w:kern w:val="0"/>
          <w:lang w:eastAsia="hr-HR"/>
          <w14:ligatures w14:val="none"/>
        </w:rPr>
      </w:pPr>
      <w:r w:rsidRPr="00514807">
        <w:rPr>
          <w:rFonts w:eastAsia="Calibri" w:cs="Arial"/>
          <w:kern w:val="0"/>
          <w:lang w:eastAsia="hr-HR"/>
          <w14:ligatures w14:val="none"/>
        </w:rPr>
        <w:t xml:space="preserve">Arheološka iskapanja i istraživanja mogu se obavljati samo na temelju odobrenja </w:t>
      </w:r>
      <w:r w:rsidRPr="00514807">
        <w:rPr>
          <w:rFonts w:eastAsia="Calibri" w:cs="Arial"/>
          <w:kern w:val="0"/>
          <w:lang w:eastAsia="hr-HR"/>
          <w14:ligatures w14:val="none"/>
        </w:rPr>
        <w:lastRenderedPageBreak/>
        <w:t>koje rješenjem daje nadležni Konzervatorski odjel.</w:t>
      </w:r>
    </w:p>
    <w:p w14:paraId="6344BF56" w14:textId="77777777" w:rsidR="00A84298" w:rsidRPr="00514807" w:rsidRDefault="00A84298" w:rsidP="00A84298">
      <w:pPr>
        <w:widowControl w:val="0"/>
        <w:numPr>
          <w:ilvl w:val="0"/>
          <w:numId w:val="94"/>
        </w:numPr>
        <w:spacing w:after="200" w:line="240" w:lineRule="auto"/>
        <w:ind w:left="851" w:right="153" w:hanging="284"/>
        <w:contextualSpacing/>
        <w:rPr>
          <w:rFonts w:eastAsia="Calibri" w:cs="Arial"/>
          <w:spacing w:val="-1"/>
          <w:kern w:val="0"/>
          <w:lang w:eastAsia="hr-HR"/>
          <w14:ligatures w14:val="none"/>
        </w:rPr>
      </w:pPr>
      <w:r w:rsidRPr="00514807">
        <w:rPr>
          <w:rFonts w:eastAsia="Calibri" w:cs="Arial"/>
          <w:kern w:val="0"/>
          <w:lang w:eastAsia="hr-HR"/>
          <w14:ligatures w14:val="none"/>
        </w:rPr>
        <w:t>Prilikom izrade  tehničke dokumentacije za infrastrukturne sustave položene na površinu ili ispod površine tla, potrebno je provesti  terenska istraživanja radi utvrđivanja potencijalnih arheoloških lokaliteta, odnosno probna sondažna arheološka istraživanja radi potvrde lokacije i opsega rasprostiranja arheološkog lokaliteta. Istraživanja je potrebno adekvatno dokumentirati i elaborirati. Elaborat zaštite arheološke baštine sastavni je dio tehničke dokumentacije za ishođenje akta kojim se dozvoljava gradnja infrastrukturnih sustava.</w:t>
      </w:r>
    </w:p>
    <w:p w14:paraId="5F6D2B9E" w14:textId="77777777" w:rsidR="00A84298" w:rsidRPr="00B33C5A" w:rsidRDefault="00A84298" w:rsidP="00A84298">
      <w:pPr>
        <w:spacing w:line="276" w:lineRule="auto"/>
        <w:rPr>
          <w:rFonts w:eastAsia="Times New Roman" w:cs="Arial"/>
          <w:color w:val="FF0000"/>
          <w:kern w:val="0"/>
          <w:lang w:eastAsia="hr-HR"/>
          <w14:ligatures w14:val="none"/>
        </w:rPr>
      </w:pPr>
    </w:p>
    <w:p w14:paraId="7A2F4362" w14:textId="77777777" w:rsidR="00A84298" w:rsidRPr="002F7EDA" w:rsidRDefault="00A84298" w:rsidP="00B4203D">
      <w:pPr>
        <w:pStyle w:val="Naslov4"/>
        <w:rPr>
          <w:lang w:eastAsia="hr-HR"/>
        </w:rPr>
      </w:pPr>
      <w:r w:rsidRPr="002F7EDA">
        <w:rPr>
          <w:lang w:eastAsia="hr-HR"/>
        </w:rPr>
        <w:t>3. Povijesni graditeljski sklopovi</w:t>
      </w:r>
    </w:p>
    <w:p w14:paraId="0238F187" w14:textId="77777777" w:rsidR="00A84298" w:rsidRPr="00514807" w:rsidRDefault="00A84298" w:rsidP="00A84298">
      <w:pPr>
        <w:widowControl w:val="0"/>
        <w:spacing w:line="276" w:lineRule="auto"/>
        <w:ind w:right="153"/>
        <w:rPr>
          <w:rFonts w:eastAsia="Calibri" w:cs="Arial"/>
          <w:spacing w:val="-1"/>
          <w:kern w:val="0"/>
          <w:sz w:val="20"/>
          <w:szCs w:val="20"/>
          <w14:ligatures w14:val="none"/>
        </w:rPr>
      </w:pPr>
    </w:p>
    <w:p w14:paraId="5D96834F" w14:textId="77777777" w:rsidR="00A84298" w:rsidRPr="00514807" w:rsidRDefault="00A84298" w:rsidP="00A84298">
      <w:pPr>
        <w:keepNext/>
        <w:widowControl w:val="0"/>
        <w:tabs>
          <w:tab w:val="left" w:pos="709"/>
          <w:tab w:val="left" w:pos="1418"/>
          <w:tab w:val="left" w:pos="3686"/>
        </w:tabs>
        <w:spacing w:line="240" w:lineRule="auto"/>
        <w:jc w:val="center"/>
        <w:rPr>
          <w:rFonts w:eastAsia="Times New Roman" w:cs="Arial"/>
          <w:b/>
          <w:snapToGrid w:val="0"/>
          <w:kern w:val="0"/>
          <w14:ligatures w14:val="none"/>
        </w:rPr>
      </w:pPr>
      <w:r w:rsidRPr="00514807">
        <w:rPr>
          <w:rFonts w:eastAsia="Times New Roman" w:cs="Arial"/>
          <w:b/>
          <w:snapToGrid w:val="0"/>
          <w:kern w:val="0"/>
          <w14:ligatures w14:val="none"/>
        </w:rPr>
        <w:t>Članak 51.e</w:t>
      </w:r>
    </w:p>
    <w:p w14:paraId="7238618A" w14:textId="77777777" w:rsidR="00A84298" w:rsidRPr="00514807" w:rsidRDefault="00A84298" w:rsidP="00A84298">
      <w:pPr>
        <w:widowControl w:val="0"/>
        <w:spacing w:line="276" w:lineRule="auto"/>
        <w:ind w:right="153"/>
        <w:rPr>
          <w:rFonts w:eastAsia="Calibri" w:cs="Arial"/>
          <w:spacing w:val="-1"/>
          <w:kern w:val="0"/>
          <w:sz w:val="20"/>
          <w:szCs w:val="20"/>
          <w14:ligatures w14:val="none"/>
        </w:rPr>
      </w:pPr>
    </w:p>
    <w:p w14:paraId="7802D4EE" w14:textId="5AA0930A" w:rsidR="00A84298" w:rsidRPr="00514807" w:rsidRDefault="00A84298" w:rsidP="00AA39FF">
      <w:pPr>
        <w:widowControl w:val="0"/>
        <w:tabs>
          <w:tab w:val="left" w:pos="567"/>
        </w:tabs>
        <w:spacing w:line="276" w:lineRule="auto"/>
        <w:ind w:right="153"/>
        <w:rPr>
          <w:rFonts w:eastAsia="Calibri" w:cs="Arial"/>
          <w:spacing w:val="-1"/>
          <w:kern w:val="0"/>
          <w14:ligatures w14:val="none"/>
        </w:rPr>
      </w:pPr>
      <w:r w:rsidRPr="00514807">
        <w:rPr>
          <w:rFonts w:eastAsia="Calibri" w:cs="Arial"/>
          <w:spacing w:val="-1"/>
          <w:kern w:val="0"/>
          <w14:ligatures w14:val="none"/>
        </w:rPr>
        <w:t xml:space="preserve">(1) </w:t>
      </w:r>
      <w:r w:rsidR="00AA39FF">
        <w:rPr>
          <w:rFonts w:eastAsia="Calibri" w:cs="Arial"/>
          <w:spacing w:val="-1"/>
          <w:kern w:val="0"/>
          <w14:ligatures w14:val="none"/>
        </w:rPr>
        <w:t xml:space="preserve">    </w:t>
      </w:r>
      <w:r w:rsidRPr="00514807">
        <w:rPr>
          <w:rFonts w:eastAsia="Calibri" w:cs="Arial"/>
          <w:spacing w:val="-1"/>
          <w:kern w:val="0"/>
          <w14:ligatures w14:val="none"/>
        </w:rPr>
        <w:t xml:space="preserve">Povijesni graditeljski sklop na području GUP-a prikazani su u sljedećoj tablici: </w:t>
      </w:r>
    </w:p>
    <w:p w14:paraId="1FAF9A96" w14:textId="77777777" w:rsidR="00A84298" w:rsidRPr="00514807" w:rsidRDefault="00A84298" w:rsidP="00A84298">
      <w:pPr>
        <w:widowControl w:val="0"/>
        <w:spacing w:line="276" w:lineRule="auto"/>
        <w:ind w:right="153"/>
        <w:rPr>
          <w:rFonts w:eastAsia="Calibri" w:cs="Arial"/>
          <w:spacing w:val="-1"/>
          <w:kern w:val="0"/>
          <w:sz w:val="20"/>
          <w:szCs w:val="20"/>
          <w14:ligatures w14:val="none"/>
        </w:rPr>
      </w:pPr>
    </w:p>
    <w:tbl>
      <w:tblPr>
        <w:tblW w:w="9771" w:type="dxa"/>
        <w:tblLayout w:type="fixed"/>
        <w:tblLook w:val="0400" w:firstRow="0" w:lastRow="0" w:firstColumn="0" w:lastColumn="0" w:noHBand="0" w:noVBand="1"/>
      </w:tblPr>
      <w:tblGrid>
        <w:gridCol w:w="699"/>
        <w:gridCol w:w="2552"/>
        <w:gridCol w:w="2268"/>
        <w:gridCol w:w="1134"/>
        <w:gridCol w:w="850"/>
        <w:gridCol w:w="1418"/>
        <w:gridCol w:w="850"/>
      </w:tblGrid>
      <w:tr w:rsidR="00A84298" w:rsidRPr="00514807" w14:paraId="1BDA3787" w14:textId="77777777" w:rsidTr="00CF5215">
        <w:trPr>
          <w:cantSplit/>
        </w:trPr>
        <w:tc>
          <w:tcPr>
            <w:tcW w:w="9771" w:type="dxa"/>
            <w:gridSpan w:val="7"/>
            <w:tcBorders>
              <w:top w:val="single" w:sz="8" w:space="0" w:color="000000"/>
              <w:left w:val="single" w:sz="8" w:space="0" w:color="000000"/>
              <w:bottom w:val="single" w:sz="8" w:space="0" w:color="000000"/>
              <w:right w:val="single" w:sz="8" w:space="0" w:color="000000"/>
            </w:tcBorders>
            <w:shd w:val="clear" w:color="auto" w:fill="F2F2F2"/>
          </w:tcPr>
          <w:p w14:paraId="2ECA242A" w14:textId="77777777" w:rsidR="00A84298" w:rsidRPr="00514807" w:rsidRDefault="00A84298" w:rsidP="00CF5215">
            <w:pPr>
              <w:spacing w:line="240" w:lineRule="auto"/>
              <w:rPr>
                <w:rFonts w:eastAsia="Times New Roman" w:cs="Arial"/>
                <w:b/>
                <w:bCs/>
                <w:kern w:val="0"/>
                <w:sz w:val="20"/>
                <w:szCs w:val="20"/>
                <w:lang w:eastAsia="hr-HR"/>
                <w14:ligatures w14:val="none"/>
              </w:rPr>
            </w:pPr>
            <w:r w:rsidRPr="00514807">
              <w:rPr>
                <w:rFonts w:eastAsia="Times New Roman" w:cs="Arial"/>
                <w:b/>
                <w:bCs/>
                <w:kern w:val="0"/>
                <w:sz w:val="20"/>
                <w:szCs w:val="20"/>
                <w:lang w:eastAsia="hr-HR"/>
                <w14:ligatures w14:val="none"/>
              </w:rPr>
              <w:t>POVIJESNI GRADITELJSKI SKLOPOVI</w:t>
            </w:r>
          </w:p>
        </w:tc>
      </w:tr>
      <w:tr w:rsidR="00A84298" w:rsidRPr="00514807" w14:paraId="7387EB64"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F2F2"/>
          </w:tcPr>
          <w:p w14:paraId="1D90E879" w14:textId="77777777" w:rsidR="00A84298" w:rsidRPr="00514807" w:rsidRDefault="00A84298" w:rsidP="00CF5215">
            <w:pPr>
              <w:spacing w:line="240" w:lineRule="auto"/>
              <w:jc w:val="center"/>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R.br.</w:t>
            </w:r>
          </w:p>
        </w:tc>
        <w:tc>
          <w:tcPr>
            <w:tcW w:w="2552"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B3326CC" w14:textId="77777777" w:rsidR="00A84298" w:rsidRPr="00514807" w:rsidRDefault="00A84298" w:rsidP="00CF5215">
            <w:pPr>
              <w:spacing w:line="240" w:lineRule="auto"/>
              <w:jc w:val="center"/>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Naziv</w:t>
            </w:r>
          </w:p>
        </w:tc>
        <w:tc>
          <w:tcPr>
            <w:tcW w:w="2268"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4644CD4" w14:textId="77777777" w:rsidR="00A84298" w:rsidRPr="00514807" w:rsidRDefault="00A84298" w:rsidP="00CF5215">
            <w:pPr>
              <w:spacing w:line="240" w:lineRule="auto"/>
              <w:jc w:val="center"/>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Adresa</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E4505C" w14:textId="77777777" w:rsidR="00A84298" w:rsidRPr="00514807" w:rsidRDefault="00A84298" w:rsidP="00CF5215">
            <w:pPr>
              <w:spacing w:line="240" w:lineRule="auto"/>
              <w:jc w:val="center"/>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k.o.</w:t>
            </w:r>
          </w:p>
        </w:tc>
        <w:tc>
          <w:tcPr>
            <w:tcW w:w="850" w:type="dxa"/>
            <w:tcBorders>
              <w:top w:val="single" w:sz="8" w:space="0" w:color="000000"/>
              <w:left w:val="single" w:sz="8" w:space="0" w:color="000000"/>
              <w:bottom w:val="single" w:sz="8" w:space="0" w:color="000000"/>
              <w:right w:val="single" w:sz="8" w:space="0" w:color="000000"/>
            </w:tcBorders>
            <w:shd w:val="clear" w:color="auto" w:fill="F2F2F2"/>
          </w:tcPr>
          <w:p w14:paraId="1FEBB01E" w14:textId="77777777" w:rsidR="00A84298" w:rsidRPr="00514807" w:rsidRDefault="00A84298" w:rsidP="00CF5215">
            <w:pPr>
              <w:spacing w:line="240" w:lineRule="auto"/>
              <w:jc w:val="center"/>
              <w:rPr>
                <w:rFonts w:eastAsia="Times New Roman" w:cs="Arial"/>
                <w:kern w:val="0"/>
                <w:sz w:val="18"/>
                <w:szCs w:val="18"/>
                <w:lang w:eastAsia="hr-HR"/>
                <w14:ligatures w14:val="none"/>
              </w:rPr>
            </w:pPr>
            <w:proofErr w:type="spellStart"/>
            <w:r w:rsidRPr="00514807">
              <w:rPr>
                <w:rFonts w:eastAsia="Times New Roman" w:cs="Arial"/>
                <w:kern w:val="0"/>
                <w:sz w:val="18"/>
                <w:szCs w:val="18"/>
                <w:lang w:eastAsia="hr-HR"/>
                <w14:ligatures w14:val="none"/>
              </w:rPr>
              <w:t>k.č</w:t>
            </w:r>
            <w:proofErr w:type="spellEnd"/>
            <w:r w:rsidRPr="00514807">
              <w:rPr>
                <w:rFonts w:eastAsia="Times New Roman" w:cs="Arial"/>
                <w:kern w:val="0"/>
                <w:sz w:val="18"/>
                <w:szCs w:val="18"/>
                <w:lang w:eastAsia="hr-HR"/>
                <w14:ligatures w14:val="none"/>
              </w:rPr>
              <w:t>.</w:t>
            </w:r>
          </w:p>
        </w:tc>
        <w:tc>
          <w:tcPr>
            <w:tcW w:w="1418" w:type="dxa"/>
            <w:tcBorders>
              <w:top w:val="single" w:sz="8" w:space="0" w:color="000000"/>
              <w:left w:val="single" w:sz="8" w:space="0" w:color="000000"/>
              <w:bottom w:val="single" w:sz="8" w:space="0" w:color="000000"/>
              <w:right w:val="single" w:sz="8" w:space="0" w:color="000000"/>
            </w:tcBorders>
            <w:shd w:val="clear" w:color="auto" w:fill="F2F2F2"/>
          </w:tcPr>
          <w:p w14:paraId="2FD02872" w14:textId="77777777" w:rsidR="00A84298" w:rsidRPr="00514807" w:rsidRDefault="00A84298" w:rsidP="00CF5215">
            <w:pPr>
              <w:spacing w:line="240" w:lineRule="auto"/>
              <w:jc w:val="center"/>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Status zaštite</w:t>
            </w:r>
          </w:p>
        </w:tc>
        <w:tc>
          <w:tcPr>
            <w:tcW w:w="8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FAC6412" w14:textId="77777777" w:rsidR="00A84298" w:rsidRPr="00514807" w:rsidRDefault="00A84298" w:rsidP="00CF5215">
            <w:pPr>
              <w:spacing w:line="240" w:lineRule="auto"/>
              <w:jc w:val="center"/>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Ocjena</w:t>
            </w:r>
          </w:p>
        </w:tc>
      </w:tr>
      <w:tr w:rsidR="00A84298" w:rsidRPr="00514807" w14:paraId="74F66DDC" w14:textId="77777777" w:rsidTr="00CF5215">
        <w:tc>
          <w:tcPr>
            <w:tcW w:w="699" w:type="dxa"/>
            <w:tcBorders>
              <w:top w:val="single" w:sz="8" w:space="0" w:color="000000"/>
              <w:left w:val="single" w:sz="8" w:space="0" w:color="000000"/>
              <w:bottom w:val="single" w:sz="8" w:space="0" w:color="000000"/>
              <w:right w:val="single" w:sz="8" w:space="0" w:color="000000"/>
            </w:tcBorders>
            <w:shd w:val="clear" w:color="auto" w:fill="4F81BD"/>
            <w:tcMar>
              <w:left w:w="108" w:type="dxa"/>
              <w:right w:w="108" w:type="dxa"/>
            </w:tcMar>
          </w:tcPr>
          <w:p w14:paraId="405E47E6" w14:textId="77777777" w:rsidR="00A84298" w:rsidRPr="00514807" w:rsidRDefault="00A84298" w:rsidP="00A84298">
            <w:pPr>
              <w:widowControl w:val="0"/>
              <w:numPr>
                <w:ilvl w:val="0"/>
                <w:numId w:val="89"/>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BF92408"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Crkva sv. Nikole sa župnim dvorom</w:t>
            </w:r>
          </w:p>
        </w:tc>
        <w:tc>
          <w:tcPr>
            <w:tcW w:w="2268"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FE8532D"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Ulica Đure Estera 2, Koprivnica</w:t>
            </w:r>
          </w:p>
        </w:tc>
        <w:tc>
          <w:tcPr>
            <w:tcW w:w="1134"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ECB9A06" w14:textId="77777777" w:rsidR="00A84298" w:rsidRPr="002F7EDA" w:rsidRDefault="00A84298" w:rsidP="00CF5215">
            <w:pPr>
              <w:spacing w:line="240" w:lineRule="auto"/>
              <w:rPr>
                <w:rFonts w:eastAsia="Times New Roman" w:cs="Arial"/>
                <w:kern w:val="0"/>
                <w:sz w:val="18"/>
                <w:szCs w:val="18"/>
                <w:lang w:eastAsia="hr-HR"/>
                <w14:ligatures w14:val="none"/>
              </w:rPr>
            </w:pPr>
            <w:r w:rsidRPr="002F7EDA">
              <w:rPr>
                <w:rFonts w:eastAsia="Times New Roman" w:cs="Arial"/>
                <w:kern w:val="0"/>
                <w:sz w:val="18"/>
                <w:szCs w:val="18"/>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3E0A641" w14:textId="77777777" w:rsidR="00A84298" w:rsidRPr="00514807" w:rsidRDefault="00A84298" w:rsidP="00CF5215">
            <w:pPr>
              <w:spacing w:line="240" w:lineRule="auto"/>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1471</w:t>
            </w:r>
          </w:p>
        </w:tc>
        <w:tc>
          <w:tcPr>
            <w:tcW w:w="1418"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C56EFCA"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Z-820</w:t>
            </w:r>
          </w:p>
        </w:tc>
        <w:tc>
          <w:tcPr>
            <w:tcW w:w="85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E3A12F7"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I.</w:t>
            </w:r>
          </w:p>
        </w:tc>
      </w:tr>
      <w:tr w:rsidR="00A84298" w:rsidRPr="00514807" w14:paraId="08CBFE93" w14:textId="77777777" w:rsidTr="00CF5215">
        <w:trPr>
          <w:trHeight w:val="667"/>
        </w:trPr>
        <w:tc>
          <w:tcPr>
            <w:tcW w:w="699" w:type="dxa"/>
            <w:tcBorders>
              <w:top w:val="single" w:sz="8" w:space="0" w:color="000000"/>
              <w:left w:val="single" w:sz="8" w:space="0" w:color="000000"/>
              <w:bottom w:val="single" w:sz="8" w:space="0" w:color="000000"/>
              <w:right w:val="single" w:sz="8" w:space="0" w:color="000000"/>
            </w:tcBorders>
            <w:shd w:val="clear" w:color="auto" w:fill="4F81BD"/>
          </w:tcPr>
          <w:p w14:paraId="2CE192D9" w14:textId="77777777" w:rsidR="00A84298" w:rsidRPr="00514807" w:rsidRDefault="00A84298" w:rsidP="00A84298">
            <w:pPr>
              <w:widowControl w:val="0"/>
              <w:numPr>
                <w:ilvl w:val="0"/>
                <w:numId w:val="89"/>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CB6778"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Kompleks franjevačkog samostana s crkvom sv. Antuna</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4D6239"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Franjevačka ulica 1,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BE19AC"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58EBA3B7" w14:textId="77777777" w:rsidR="00A84298" w:rsidRPr="00514807" w:rsidRDefault="00A84298" w:rsidP="00CF5215">
            <w:pPr>
              <w:spacing w:line="240" w:lineRule="auto"/>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2626/1</w:t>
            </w:r>
          </w:p>
        </w:tc>
        <w:tc>
          <w:tcPr>
            <w:tcW w:w="1418" w:type="dxa"/>
            <w:tcBorders>
              <w:top w:val="single" w:sz="8" w:space="0" w:color="000000"/>
              <w:left w:val="single" w:sz="8" w:space="0" w:color="000000"/>
              <w:bottom w:val="single" w:sz="8" w:space="0" w:color="000000"/>
              <w:right w:val="single" w:sz="8" w:space="0" w:color="000000"/>
            </w:tcBorders>
            <w:vAlign w:val="center"/>
          </w:tcPr>
          <w:p w14:paraId="62F48137"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Z-819</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90DFDBC"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I.</w:t>
            </w:r>
          </w:p>
        </w:tc>
      </w:tr>
      <w:tr w:rsidR="00A84298" w:rsidRPr="00514807" w14:paraId="03007BAA" w14:textId="77777777" w:rsidTr="00CF5215">
        <w:trPr>
          <w:trHeight w:val="667"/>
        </w:trPr>
        <w:tc>
          <w:tcPr>
            <w:tcW w:w="699" w:type="dxa"/>
            <w:tcBorders>
              <w:top w:val="single" w:sz="8" w:space="0" w:color="000000"/>
              <w:left w:val="single" w:sz="8" w:space="0" w:color="000000"/>
              <w:bottom w:val="single" w:sz="8" w:space="0" w:color="000000"/>
              <w:right w:val="single" w:sz="8" w:space="0" w:color="000000"/>
            </w:tcBorders>
            <w:shd w:val="clear" w:color="auto" w:fill="4F81BD"/>
          </w:tcPr>
          <w:p w14:paraId="14F208C0" w14:textId="77777777" w:rsidR="00A84298" w:rsidRPr="00514807" w:rsidRDefault="00A84298" w:rsidP="00A84298">
            <w:pPr>
              <w:widowControl w:val="0"/>
              <w:numPr>
                <w:ilvl w:val="0"/>
                <w:numId w:val="89"/>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465BD5"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Stara bolnica s kapelom sv. Florijana i pilom Trpećeg Krista</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3DC90E"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 xml:space="preserve">Trg dr. T. </w:t>
            </w:r>
            <w:proofErr w:type="spellStart"/>
            <w:r w:rsidRPr="00514807">
              <w:rPr>
                <w:rFonts w:eastAsia="Times New Roman" w:cs="Arial"/>
                <w:kern w:val="0"/>
                <w:sz w:val="20"/>
                <w:szCs w:val="20"/>
                <w:lang w:eastAsia="hr-HR"/>
                <w14:ligatures w14:val="none"/>
              </w:rPr>
              <w:t>Bardeka</w:t>
            </w:r>
            <w:proofErr w:type="spellEnd"/>
            <w:r w:rsidRPr="00514807">
              <w:rPr>
                <w:rFonts w:eastAsia="Times New Roman" w:cs="Arial"/>
                <w:kern w:val="0"/>
                <w:sz w:val="20"/>
                <w:szCs w:val="20"/>
                <w:lang w:eastAsia="hr-HR"/>
                <w14:ligatures w14:val="none"/>
              </w:rPr>
              <w:t xml:space="preserve"> 10,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56ED48"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74D9E322" w14:textId="77777777" w:rsidR="00A84298" w:rsidRPr="00514807" w:rsidRDefault="00A84298" w:rsidP="00CF5215">
            <w:pPr>
              <w:spacing w:line="240" w:lineRule="auto"/>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2967, 2968, 2969, 2970</w:t>
            </w:r>
          </w:p>
        </w:tc>
        <w:tc>
          <w:tcPr>
            <w:tcW w:w="1418" w:type="dxa"/>
            <w:tcBorders>
              <w:top w:val="single" w:sz="8" w:space="0" w:color="000000"/>
              <w:left w:val="single" w:sz="8" w:space="0" w:color="000000"/>
              <w:bottom w:val="single" w:sz="8" w:space="0" w:color="000000"/>
              <w:right w:val="single" w:sz="8" w:space="0" w:color="000000"/>
            </w:tcBorders>
            <w:vAlign w:val="center"/>
          </w:tcPr>
          <w:p w14:paraId="65EB727B"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Z-2643</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93BE84"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I.</w:t>
            </w:r>
          </w:p>
        </w:tc>
      </w:tr>
      <w:tr w:rsidR="00A84298" w:rsidRPr="00514807" w14:paraId="1037E4AA" w14:textId="77777777" w:rsidTr="00CF5215">
        <w:tc>
          <w:tcPr>
            <w:tcW w:w="699" w:type="dxa"/>
            <w:tcBorders>
              <w:top w:val="single" w:sz="8" w:space="0" w:color="000000"/>
              <w:left w:val="single" w:sz="8" w:space="0" w:color="000000"/>
              <w:bottom w:val="single" w:sz="8" w:space="0" w:color="000000"/>
              <w:right w:val="single" w:sz="8" w:space="0" w:color="000000"/>
            </w:tcBorders>
            <w:shd w:val="clear" w:color="auto" w:fill="4F81BD"/>
          </w:tcPr>
          <w:p w14:paraId="4494D497" w14:textId="77777777" w:rsidR="00A84298" w:rsidRPr="00514807" w:rsidRDefault="00A84298" w:rsidP="00A84298">
            <w:pPr>
              <w:widowControl w:val="0"/>
              <w:numPr>
                <w:ilvl w:val="0"/>
                <w:numId w:val="89"/>
              </w:numPr>
              <w:spacing w:line="240" w:lineRule="auto"/>
              <w:ind w:right="153"/>
              <w:contextualSpacing/>
              <w:jc w:val="center"/>
              <w:rPr>
                <w:rFonts w:eastAsia="Times New Roman" w:cs="Arial"/>
                <w:spacing w:val="-1"/>
                <w:kern w:val="0"/>
                <w:sz w:val="20"/>
                <w:szCs w:val="20"/>
                <w:lang w:eastAsia="hr-HR"/>
                <w14:ligatures w14:val="none"/>
              </w:rPr>
            </w:pPr>
            <w:bookmarkStart w:id="225" w:name="_heading=h.3znysh7" w:colFirst="0" w:colLast="0"/>
            <w:bookmarkEnd w:id="225"/>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AC88AA"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Ostaci gradske utvrde s oružanom</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03AA24" w14:textId="77777777" w:rsidR="00A84298" w:rsidRPr="00514807" w:rsidRDefault="00A84298" w:rsidP="00CF5215">
            <w:pPr>
              <w:spacing w:line="240" w:lineRule="auto"/>
              <w:rPr>
                <w:rFonts w:eastAsia="Times New Roman" w:cs="Arial"/>
                <w:kern w:val="0"/>
                <w:sz w:val="20"/>
                <w:szCs w:val="20"/>
                <w:lang w:eastAsia="hr-HR"/>
                <w14:ligatures w14:val="none"/>
              </w:rPr>
            </w:pPr>
            <w:proofErr w:type="spellStart"/>
            <w:r w:rsidRPr="00514807">
              <w:rPr>
                <w:rFonts w:eastAsia="Times New Roman" w:cs="Arial"/>
                <w:kern w:val="0"/>
                <w:sz w:val="20"/>
                <w:szCs w:val="20"/>
                <w:lang w:eastAsia="hr-HR"/>
                <w14:ligatures w14:val="none"/>
              </w:rPr>
              <w:t>Oružanska</w:t>
            </w:r>
            <w:proofErr w:type="spellEnd"/>
            <w:r w:rsidRPr="00514807">
              <w:rPr>
                <w:rFonts w:eastAsia="Times New Roman" w:cs="Arial"/>
                <w:kern w:val="0"/>
                <w:sz w:val="20"/>
                <w:szCs w:val="20"/>
                <w:lang w:eastAsia="hr-HR"/>
                <w14:ligatures w14:val="none"/>
              </w:rPr>
              <w:t xml:space="preserve"> 25,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A2EC64"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62536C7A" w14:textId="77777777" w:rsidR="00A84298" w:rsidRPr="00514807" w:rsidRDefault="00A84298" w:rsidP="00CF5215">
            <w:pPr>
              <w:spacing w:line="240" w:lineRule="auto"/>
              <w:rPr>
                <w:rFonts w:eastAsia="Times New Roman" w:cs="Arial"/>
                <w:kern w:val="0"/>
                <w:sz w:val="18"/>
                <w:szCs w:val="18"/>
                <w:lang w:eastAsia="hr-HR"/>
                <w14:ligatures w14:val="none"/>
              </w:rPr>
            </w:pPr>
            <w:bookmarkStart w:id="226" w:name="bookmark=id.2et92p0" w:colFirst="0" w:colLast="0"/>
            <w:bookmarkEnd w:id="226"/>
            <w:r w:rsidRPr="00514807">
              <w:rPr>
                <w:rFonts w:eastAsia="Times New Roman" w:cs="Arial"/>
                <w:kern w:val="0"/>
                <w:sz w:val="18"/>
                <w:szCs w:val="18"/>
                <w:lang w:eastAsia="hr-HR"/>
                <w14:ligatures w14:val="none"/>
              </w:rPr>
              <w:t>1370/1, 1372, 1379, 1391/1, 1395, 2636, 2637, 2638, 2639/1-6, 2640, 2642, 1391, 2590/1, 2600, 2603, 2604, 2605, 2606/1-3, 2608/1-2, 2610, 2635</w:t>
            </w:r>
          </w:p>
        </w:tc>
        <w:tc>
          <w:tcPr>
            <w:tcW w:w="1418" w:type="dxa"/>
            <w:tcBorders>
              <w:top w:val="single" w:sz="8" w:space="0" w:color="000000"/>
              <w:left w:val="single" w:sz="8" w:space="0" w:color="000000"/>
              <w:bottom w:val="single" w:sz="8" w:space="0" w:color="000000"/>
              <w:right w:val="single" w:sz="8" w:space="0" w:color="000000"/>
            </w:tcBorders>
            <w:vAlign w:val="center"/>
          </w:tcPr>
          <w:p w14:paraId="35756E59"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Z-2642</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170C18"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I.</w:t>
            </w:r>
          </w:p>
        </w:tc>
      </w:tr>
    </w:tbl>
    <w:p w14:paraId="4B4C0F9F" w14:textId="77777777" w:rsidR="00A84298" w:rsidRPr="00514807" w:rsidRDefault="00A84298" w:rsidP="00A84298">
      <w:pPr>
        <w:spacing w:line="240" w:lineRule="auto"/>
        <w:rPr>
          <w:rFonts w:eastAsia="Times New Roman" w:cs="Arial"/>
          <w:b/>
          <w:bCs/>
          <w:kern w:val="0"/>
          <w:lang w:eastAsia="hr-HR"/>
          <w14:ligatures w14:val="none"/>
        </w:rPr>
      </w:pPr>
    </w:p>
    <w:p w14:paraId="400013A3" w14:textId="77777777" w:rsidR="00A84298" w:rsidRPr="00514807" w:rsidRDefault="00A84298" w:rsidP="00A84298">
      <w:pPr>
        <w:widowControl w:val="0"/>
        <w:spacing w:line="276" w:lineRule="auto"/>
        <w:ind w:left="567" w:right="153" w:hanging="567"/>
        <w:rPr>
          <w:rFonts w:eastAsia="Calibri" w:cs="Arial"/>
          <w:spacing w:val="-1"/>
          <w:kern w:val="0"/>
          <w:lang w:eastAsia="hr-HR"/>
          <w14:ligatures w14:val="none"/>
        </w:rPr>
      </w:pPr>
      <w:r w:rsidRPr="00514807">
        <w:rPr>
          <w:rFonts w:eastAsia="Calibri" w:cs="Arial"/>
          <w:spacing w:val="-1"/>
          <w:kern w:val="0"/>
          <w:lang w:eastAsia="hr-HR"/>
          <w14:ligatures w14:val="none"/>
        </w:rPr>
        <w:t xml:space="preserve">(2)     </w:t>
      </w:r>
      <w:r w:rsidRPr="00514807">
        <w:rPr>
          <w:rFonts w:eastAsia="Calibri" w:cs="Arial"/>
          <w:b/>
          <w:bCs/>
          <w:spacing w:val="-1"/>
          <w:kern w:val="0"/>
          <w:lang w:eastAsia="hr-HR"/>
          <w14:ligatures w14:val="none"/>
        </w:rPr>
        <w:t>Mjere zaštite povijesnih graditeljskih sklopova:</w:t>
      </w:r>
    </w:p>
    <w:p w14:paraId="5DFE3BFD" w14:textId="77777777" w:rsidR="00A84298" w:rsidRPr="00514807" w:rsidRDefault="00A84298" w:rsidP="00295CB4">
      <w:pPr>
        <w:numPr>
          <w:ilvl w:val="0"/>
          <w:numId w:val="97"/>
        </w:numPr>
        <w:spacing w:line="240" w:lineRule="auto"/>
        <w:ind w:left="851" w:hanging="284"/>
        <w:contextualSpacing/>
        <w:rPr>
          <w:rFonts w:eastAsia="Calibri" w:cs="Arial"/>
          <w:snapToGrid w:val="0"/>
          <w:kern w:val="0"/>
          <w:lang w:eastAsia="hr-HR"/>
          <w14:ligatures w14:val="none"/>
        </w:rPr>
      </w:pPr>
      <w:r w:rsidRPr="00514807">
        <w:rPr>
          <w:rFonts w:eastAsia="Calibri" w:cs="Arial"/>
          <w:snapToGrid w:val="0"/>
          <w:kern w:val="0"/>
          <w:lang w:eastAsia="hr-HR"/>
          <w14:ligatures w14:val="none"/>
        </w:rPr>
        <w:t xml:space="preserve">U slučaju zahvata na povijesnim graditeljskim sklopovima potreban je nadzor nadležnog Konzervatorskog odjela. </w:t>
      </w:r>
    </w:p>
    <w:p w14:paraId="7D5048B3" w14:textId="77777777" w:rsidR="00A84298" w:rsidRPr="00514807" w:rsidRDefault="00A84298" w:rsidP="001B25BA">
      <w:pPr>
        <w:pStyle w:val="Odlomakpopisa"/>
        <w:widowControl w:val="0"/>
        <w:numPr>
          <w:ilvl w:val="0"/>
          <w:numId w:val="97"/>
        </w:numPr>
        <w:spacing w:line="240" w:lineRule="auto"/>
        <w:ind w:left="851" w:hanging="284"/>
        <w:rPr>
          <w:rFonts w:eastAsia="Calibri" w:cs="Arial"/>
          <w:spacing w:val="-1"/>
          <w:kern w:val="0"/>
          <w14:ligatures w14:val="none"/>
        </w:rPr>
      </w:pPr>
      <w:r w:rsidRPr="00514807">
        <w:rPr>
          <w:rFonts w:eastAsia="Calibri" w:cs="Arial"/>
          <w:spacing w:val="-1"/>
          <w:kern w:val="0"/>
          <w14:ligatures w14:val="none"/>
        </w:rPr>
        <w:t xml:space="preserve">Unutar zona zaštite povijesnih graditeljskih sklopova dozvoljavaju se zahvati redovnog </w:t>
      </w:r>
      <w:r w:rsidRPr="00514807">
        <w:rPr>
          <w:rFonts w:eastAsia="Calibri" w:cs="Arial"/>
          <w:spacing w:val="-1"/>
          <w:kern w:val="0"/>
          <w14:ligatures w14:val="none"/>
        </w:rPr>
        <w:lastRenderedPageBreak/>
        <w:t xml:space="preserve">održavanja, sanacije i rekonstrukcije uz suglasnost nadležnog Konzervatorskog odjela. </w:t>
      </w:r>
    </w:p>
    <w:p w14:paraId="785C37B1" w14:textId="77777777" w:rsidR="001B25BA" w:rsidRDefault="00A84298" w:rsidP="001B25BA">
      <w:pPr>
        <w:pStyle w:val="Odlomakpopisa"/>
        <w:widowControl w:val="0"/>
        <w:numPr>
          <w:ilvl w:val="0"/>
          <w:numId w:val="97"/>
        </w:numPr>
        <w:spacing w:line="240" w:lineRule="auto"/>
        <w:ind w:left="851" w:hanging="284"/>
        <w:rPr>
          <w:rFonts w:eastAsia="Calibri" w:cs="Arial"/>
          <w:spacing w:val="-1"/>
          <w:kern w:val="0"/>
          <w14:ligatures w14:val="none"/>
        </w:rPr>
      </w:pPr>
      <w:r w:rsidRPr="00514807">
        <w:rPr>
          <w:rFonts w:eastAsia="Calibri" w:cs="Arial"/>
          <w:spacing w:val="-1"/>
          <w:kern w:val="0"/>
          <w14:ligatures w14:val="none"/>
        </w:rPr>
        <w:t xml:space="preserve">Na zaštićenim kulturnim dobrima (Z) preporučuju se zahvati konzervacije uz očuvanje izvornog izgleda i oblikovanja, neophodni radovi građevinske sanacije uz moguće intervencije vezane za poboljšanje životnih uvjeta. </w:t>
      </w:r>
    </w:p>
    <w:p w14:paraId="1E4CDACB" w14:textId="77777777" w:rsidR="001B25BA" w:rsidRPr="001B25BA" w:rsidRDefault="00A84298" w:rsidP="001B25BA">
      <w:pPr>
        <w:pStyle w:val="Odlomakpopisa"/>
        <w:widowControl w:val="0"/>
        <w:numPr>
          <w:ilvl w:val="0"/>
          <w:numId w:val="97"/>
        </w:numPr>
        <w:spacing w:line="240" w:lineRule="auto"/>
        <w:ind w:left="851" w:hanging="284"/>
        <w:rPr>
          <w:rFonts w:eastAsia="Calibri" w:cs="Arial"/>
          <w:spacing w:val="-1"/>
          <w:kern w:val="0"/>
          <w14:ligatures w14:val="none"/>
        </w:rPr>
      </w:pPr>
      <w:r w:rsidRPr="001B25BA">
        <w:rPr>
          <w:rFonts w:cs="Arial"/>
        </w:rPr>
        <w:t xml:space="preserve">Jedan od ključnih čimbenika u očuvanju i pravilnoj prezentaciji povijesnih građevina je odgovarajuća </w:t>
      </w:r>
      <w:r w:rsidRPr="001B25BA">
        <w:rPr>
          <w:rFonts w:cs="Arial"/>
          <w:bCs/>
        </w:rPr>
        <w:t>namjena i primjereno korištenje.</w:t>
      </w:r>
      <w:r w:rsidRPr="001B25BA">
        <w:rPr>
          <w:rFonts w:cs="Arial"/>
        </w:rPr>
        <w:t xml:space="preserve"> Potrebno je težiti očuvanju, odnosno povratu izvorne namjene građevine, ali je uvođenje nove namjene često neizbježno, a u nekim slučajevima i dobrodošlo u smislu održivog korištenja same građevine. </w:t>
      </w:r>
      <w:bookmarkStart w:id="227" w:name="_Hlk130889761"/>
    </w:p>
    <w:p w14:paraId="6AEC2013" w14:textId="77777777" w:rsidR="001B25BA" w:rsidRDefault="00A84298" w:rsidP="001B25BA">
      <w:pPr>
        <w:pStyle w:val="Odlomakpopisa"/>
        <w:widowControl w:val="0"/>
        <w:numPr>
          <w:ilvl w:val="0"/>
          <w:numId w:val="97"/>
        </w:numPr>
        <w:spacing w:line="240" w:lineRule="auto"/>
        <w:ind w:left="851" w:hanging="284"/>
        <w:rPr>
          <w:rFonts w:eastAsia="Calibri" w:cs="Arial"/>
          <w:spacing w:val="-1"/>
          <w:kern w:val="0"/>
          <w14:ligatures w14:val="none"/>
        </w:rPr>
      </w:pPr>
      <w:r w:rsidRPr="001B25BA">
        <w:rPr>
          <w:rFonts w:eastAsia="Calibri" w:cs="Arial"/>
          <w:spacing w:val="-1"/>
          <w:kern w:val="0"/>
          <w14:ligatures w14:val="none"/>
        </w:rPr>
        <w:t xml:space="preserve">Elemente suvremene infrastrukture ugraditi na način da nisu vidljivi ili da su skriveni od pogleda (solarni paneli, vanjske jedinice klime te slično). </w:t>
      </w:r>
      <w:bookmarkEnd w:id="227"/>
    </w:p>
    <w:p w14:paraId="6F95E674" w14:textId="26461DA6" w:rsidR="00A84298" w:rsidRPr="001B25BA" w:rsidRDefault="00A84298" w:rsidP="001B25BA">
      <w:pPr>
        <w:pStyle w:val="Odlomakpopisa"/>
        <w:widowControl w:val="0"/>
        <w:numPr>
          <w:ilvl w:val="0"/>
          <w:numId w:val="97"/>
        </w:numPr>
        <w:spacing w:line="240" w:lineRule="auto"/>
        <w:ind w:left="851" w:hanging="284"/>
        <w:rPr>
          <w:rFonts w:eastAsia="Calibri" w:cs="Arial"/>
          <w:spacing w:val="-1"/>
          <w:kern w:val="0"/>
          <w14:ligatures w14:val="none"/>
        </w:rPr>
      </w:pPr>
      <w:r w:rsidRPr="001B25BA">
        <w:rPr>
          <w:rFonts w:eastAsia="Calibri" w:cs="Arial"/>
          <w:spacing w:val="-1"/>
          <w:kern w:val="0"/>
          <w14:ligatures w14:val="none"/>
        </w:rPr>
        <w:t>Ostale mjere zaštite povijesnih graditeljskih sklopova iz tablice u stavku 1. ovog članka prikazane su u mjerama zaštite za sva nepokretna kulturna dobra kojima pripadaju.</w:t>
      </w:r>
    </w:p>
    <w:p w14:paraId="64B6D48B" w14:textId="77777777" w:rsidR="00A84298" w:rsidRPr="00514807" w:rsidRDefault="00A84298" w:rsidP="00A84298">
      <w:pPr>
        <w:spacing w:line="276" w:lineRule="auto"/>
        <w:rPr>
          <w:rFonts w:eastAsia="Times New Roman" w:cs="Arial"/>
          <w:b/>
          <w:bCs/>
          <w:kern w:val="0"/>
          <w:lang w:eastAsia="hr-HR"/>
          <w14:ligatures w14:val="none"/>
        </w:rPr>
      </w:pPr>
    </w:p>
    <w:p w14:paraId="5504C19F" w14:textId="77777777" w:rsidR="00A84298" w:rsidRPr="002F7EDA" w:rsidRDefault="00A84298" w:rsidP="00B4203D">
      <w:pPr>
        <w:pStyle w:val="Naslov4"/>
        <w:rPr>
          <w:lang w:eastAsia="hr-HR"/>
        </w:rPr>
      </w:pPr>
      <w:r w:rsidRPr="002F7EDA">
        <w:rPr>
          <w:lang w:eastAsia="hr-HR"/>
        </w:rPr>
        <w:t>4. Sakralne građevine</w:t>
      </w:r>
    </w:p>
    <w:p w14:paraId="3284C488" w14:textId="77777777" w:rsidR="00A84298" w:rsidRPr="00514807" w:rsidRDefault="00A84298" w:rsidP="00A84298">
      <w:pPr>
        <w:spacing w:line="240" w:lineRule="auto"/>
        <w:ind w:firstLine="284"/>
        <w:rPr>
          <w:rFonts w:eastAsia="Times New Roman" w:cs="Arial"/>
          <w:b/>
          <w:bCs/>
          <w:kern w:val="0"/>
          <w:lang w:eastAsia="hr-HR"/>
          <w14:ligatures w14:val="none"/>
        </w:rPr>
      </w:pPr>
    </w:p>
    <w:p w14:paraId="2A747218" w14:textId="77777777" w:rsidR="00A84298" w:rsidRPr="00514807" w:rsidRDefault="00A84298" w:rsidP="00A84298">
      <w:pPr>
        <w:keepNext/>
        <w:widowControl w:val="0"/>
        <w:tabs>
          <w:tab w:val="left" w:pos="709"/>
          <w:tab w:val="left" w:pos="1418"/>
          <w:tab w:val="left" w:pos="3686"/>
        </w:tabs>
        <w:spacing w:line="240" w:lineRule="auto"/>
        <w:jc w:val="center"/>
        <w:rPr>
          <w:rFonts w:eastAsia="Times New Roman" w:cs="Arial"/>
          <w:b/>
          <w:snapToGrid w:val="0"/>
          <w:kern w:val="0"/>
          <w14:ligatures w14:val="none"/>
        </w:rPr>
      </w:pPr>
      <w:r w:rsidRPr="00514807">
        <w:rPr>
          <w:rFonts w:eastAsia="Times New Roman" w:cs="Arial"/>
          <w:b/>
          <w:snapToGrid w:val="0"/>
          <w:kern w:val="0"/>
          <w14:ligatures w14:val="none"/>
        </w:rPr>
        <w:t>Članak 51.f</w:t>
      </w:r>
    </w:p>
    <w:p w14:paraId="5049D0A5" w14:textId="77777777" w:rsidR="00A84298" w:rsidRPr="00514807" w:rsidRDefault="00A84298" w:rsidP="00A84298">
      <w:pPr>
        <w:spacing w:line="240" w:lineRule="auto"/>
        <w:ind w:firstLine="284"/>
        <w:rPr>
          <w:rFonts w:eastAsia="Times New Roman" w:cs="Arial"/>
          <w:b/>
          <w:bCs/>
          <w:kern w:val="0"/>
          <w:lang w:eastAsia="hr-HR"/>
          <w14:ligatures w14:val="none"/>
        </w:rPr>
      </w:pPr>
    </w:p>
    <w:p w14:paraId="3AD6202F" w14:textId="77777777" w:rsidR="00A84298" w:rsidRPr="00514807" w:rsidRDefault="00A84298" w:rsidP="00A84298">
      <w:pPr>
        <w:ind w:left="567" w:hanging="567"/>
        <w:rPr>
          <w:rFonts w:eastAsia="Times New Roman" w:cs="Arial"/>
          <w:snapToGrid w:val="0"/>
          <w:kern w:val="0"/>
          <w:lang w:eastAsia="hr-HR"/>
          <w14:ligatures w14:val="none"/>
        </w:rPr>
      </w:pPr>
      <w:r w:rsidRPr="00514807">
        <w:rPr>
          <w:rFonts w:eastAsia="Times New Roman" w:cs="Arial"/>
          <w:b/>
          <w:bCs/>
          <w:kern w:val="0"/>
          <w:lang w:eastAsia="hr-HR"/>
          <w14:ligatures w14:val="none"/>
        </w:rPr>
        <w:t xml:space="preserve"> </w:t>
      </w:r>
      <w:r w:rsidRPr="00514807">
        <w:rPr>
          <w:rFonts w:eastAsia="Times New Roman" w:cs="Arial"/>
          <w:snapToGrid w:val="0"/>
          <w:kern w:val="0"/>
          <w:lang w:eastAsia="hr-HR"/>
          <w14:ligatures w14:val="none"/>
        </w:rPr>
        <w:t>(1)    Sakralne građevine na području GUP-a prikazane su u sljedećoj tablici:</w:t>
      </w:r>
    </w:p>
    <w:p w14:paraId="439D8789" w14:textId="77777777" w:rsidR="00A84298" w:rsidRPr="00514807" w:rsidRDefault="00A84298" w:rsidP="00A84298">
      <w:pPr>
        <w:spacing w:line="276" w:lineRule="auto"/>
        <w:ind w:firstLine="284"/>
        <w:rPr>
          <w:rFonts w:eastAsia="Times New Roman" w:cs="Arial"/>
          <w:b/>
          <w:bCs/>
          <w:kern w:val="0"/>
          <w:lang w:eastAsia="hr-HR"/>
          <w14:ligatures w14:val="none"/>
        </w:rPr>
      </w:pPr>
    </w:p>
    <w:tbl>
      <w:tblPr>
        <w:tblW w:w="9771" w:type="dxa"/>
        <w:tblLayout w:type="fixed"/>
        <w:tblLook w:val="0400" w:firstRow="0" w:lastRow="0" w:firstColumn="0" w:lastColumn="0" w:noHBand="0" w:noVBand="1"/>
      </w:tblPr>
      <w:tblGrid>
        <w:gridCol w:w="699"/>
        <w:gridCol w:w="2552"/>
        <w:gridCol w:w="2268"/>
        <w:gridCol w:w="1134"/>
        <w:gridCol w:w="850"/>
        <w:gridCol w:w="1418"/>
        <w:gridCol w:w="850"/>
      </w:tblGrid>
      <w:tr w:rsidR="00A84298" w:rsidRPr="00514807" w14:paraId="07D924C7" w14:textId="77777777" w:rsidTr="00CF5215">
        <w:trPr>
          <w:cantSplit/>
        </w:trPr>
        <w:tc>
          <w:tcPr>
            <w:tcW w:w="9771" w:type="dxa"/>
            <w:gridSpan w:val="7"/>
            <w:tcBorders>
              <w:top w:val="single" w:sz="8" w:space="0" w:color="000000"/>
              <w:left w:val="single" w:sz="8" w:space="0" w:color="000000"/>
              <w:bottom w:val="single" w:sz="8" w:space="0" w:color="000000"/>
              <w:right w:val="single" w:sz="8" w:space="0" w:color="000000"/>
            </w:tcBorders>
            <w:shd w:val="clear" w:color="auto" w:fill="F2F2F2"/>
          </w:tcPr>
          <w:p w14:paraId="0D657228" w14:textId="77777777" w:rsidR="00A84298" w:rsidRPr="00514807" w:rsidRDefault="00A84298" w:rsidP="00CF5215">
            <w:pPr>
              <w:spacing w:line="240" w:lineRule="auto"/>
              <w:rPr>
                <w:rFonts w:eastAsia="Times New Roman" w:cs="Arial"/>
                <w:b/>
                <w:bCs/>
                <w:kern w:val="0"/>
                <w:sz w:val="20"/>
                <w:szCs w:val="20"/>
                <w:lang w:eastAsia="hr-HR"/>
                <w14:ligatures w14:val="none"/>
              </w:rPr>
            </w:pPr>
            <w:r w:rsidRPr="00514807">
              <w:rPr>
                <w:rFonts w:eastAsia="Times New Roman" w:cs="Arial"/>
                <w:b/>
                <w:bCs/>
                <w:kern w:val="0"/>
                <w:sz w:val="20"/>
                <w:szCs w:val="20"/>
                <w:lang w:eastAsia="hr-HR"/>
                <w14:ligatures w14:val="none"/>
              </w:rPr>
              <w:t>SAKRALNE GRAĐEVINE</w:t>
            </w:r>
          </w:p>
        </w:tc>
      </w:tr>
      <w:tr w:rsidR="00A84298" w:rsidRPr="00514807" w14:paraId="1EA569A7" w14:textId="77777777" w:rsidTr="00CF5215">
        <w:trPr>
          <w:cantSplit/>
        </w:trPr>
        <w:tc>
          <w:tcPr>
            <w:tcW w:w="9771" w:type="dxa"/>
            <w:gridSpan w:val="7"/>
            <w:tcBorders>
              <w:top w:val="single" w:sz="8" w:space="0" w:color="000000"/>
              <w:left w:val="single" w:sz="8" w:space="0" w:color="000000"/>
              <w:bottom w:val="single" w:sz="8" w:space="0" w:color="000000"/>
              <w:right w:val="single" w:sz="8" w:space="0" w:color="000000"/>
            </w:tcBorders>
            <w:shd w:val="clear" w:color="auto" w:fill="F2F2F2"/>
          </w:tcPr>
          <w:p w14:paraId="30649B45"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CRKVE I KAPELE</w:t>
            </w:r>
          </w:p>
        </w:tc>
      </w:tr>
      <w:tr w:rsidR="00A84298" w:rsidRPr="00514807" w14:paraId="23ED5B61"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F2F2"/>
          </w:tcPr>
          <w:p w14:paraId="4AD2FF5D" w14:textId="77777777" w:rsidR="00A84298" w:rsidRPr="00514807" w:rsidRDefault="00A84298" w:rsidP="00CF5215">
            <w:pPr>
              <w:spacing w:line="240" w:lineRule="auto"/>
              <w:jc w:val="center"/>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R. br.</w:t>
            </w:r>
          </w:p>
        </w:tc>
        <w:tc>
          <w:tcPr>
            <w:tcW w:w="2552"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B9B6881" w14:textId="77777777" w:rsidR="00A84298" w:rsidRPr="00514807" w:rsidRDefault="00A84298" w:rsidP="00CF5215">
            <w:pPr>
              <w:spacing w:line="240" w:lineRule="auto"/>
              <w:jc w:val="center"/>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Naziv</w:t>
            </w:r>
          </w:p>
        </w:tc>
        <w:tc>
          <w:tcPr>
            <w:tcW w:w="2268"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04EEE9" w14:textId="77777777" w:rsidR="00A84298" w:rsidRPr="00514807" w:rsidRDefault="00A84298" w:rsidP="00CF5215">
            <w:pPr>
              <w:spacing w:line="240" w:lineRule="auto"/>
              <w:jc w:val="center"/>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Adresa</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C4E3683" w14:textId="77777777" w:rsidR="00A84298" w:rsidRPr="00514807" w:rsidRDefault="00A84298" w:rsidP="00CF5215">
            <w:pPr>
              <w:spacing w:line="240" w:lineRule="auto"/>
              <w:jc w:val="center"/>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k.o.</w:t>
            </w:r>
          </w:p>
        </w:tc>
        <w:tc>
          <w:tcPr>
            <w:tcW w:w="850" w:type="dxa"/>
            <w:tcBorders>
              <w:top w:val="single" w:sz="8" w:space="0" w:color="000000"/>
              <w:left w:val="single" w:sz="8" w:space="0" w:color="000000"/>
              <w:bottom w:val="single" w:sz="8" w:space="0" w:color="000000"/>
              <w:right w:val="single" w:sz="8" w:space="0" w:color="000000"/>
            </w:tcBorders>
            <w:shd w:val="clear" w:color="auto" w:fill="F2F2F2"/>
          </w:tcPr>
          <w:p w14:paraId="1F8E1F93" w14:textId="77777777" w:rsidR="00A84298" w:rsidRPr="00514807" w:rsidRDefault="00A84298" w:rsidP="00CF5215">
            <w:pPr>
              <w:spacing w:line="240" w:lineRule="auto"/>
              <w:jc w:val="center"/>
              <w:rPr>
                <w:rFonts w:eastAsia="Times New Roman" w:cs="Arial"/>
                <w:kern w:val="0"/>
                <w:sz w:val="18"/>
                <w:szCs w:val="18"/>
                <w:lang w:eastAsia="hr-HR"/>
                <w14:ligatures w14:val="none"/>
              </w:rPr>
            </w:pPr>
            <w:proofErr w:type="spellStart"/>
            <w:r w:rsidRPr="00514807">
              <w:rPr>
                <w:rFonts w:eastAsia="Times New Roman" w:cs="Arial"/>
                <w:kern w:val="0"/>
                <w:sz w:val="18"/>
                <w:szCs w:val="18"/>
                <w:lang w:eastAsia="hr-HR"/>
                <w14:ligatures w14:val="none"/>
              </w:rPr>
              <w:t>k.č</w:t>
            </w:r>
            <w:proofErr w:type="spellEnd"/>
            <w:r w:rsidRPr="00514807">
              <w:rPr>
                <w:rFonts w:eastAsia="Times New Roman" w:cs="Arial"/>
                <w:kern w:val="0"/>
                <w:sz w:val="18"/>
                <w:szCs w:val="18"/>
                <w:lang w:eastAsia="hr-HR"/>
                <w14:ligatures w14:val="none"/>
              </w:rPr>
              <w:t>.</w:t>
            </w:r>
          </w:p>
        </w:tc>
        <w:tc>
          <w:tcPr>
            <w:tcW w:w="1418" w:type="dxa"/>
            <w:tcBorders>
              <w:top w:val="single" w:sz="8" w:space="0" w:color="000000"/>
              <w:left w:val="single" w:sz="8" w:space="0" w:color="000000"/>
              <w:bottom w:val="single" w:sz="8" w:space="0" w:color="000000"/>
              <w:right w:val="single" w:sz="8" w:space="0" w:color="000000"/>
            </w:tcBorders>
            <w:shd w:val="clear" w:color="auto" w:fill="F2F2F2"/>
          </w:tcPr>
          <w:p w14:paraId="2A5E1808" w14:textId="77777777" w:rsidR="00A84298" w:rsidRPr="00514807" w:rsidRDefault="00A84298" w:rsidP="00CF5215">
            <w:pPr>
              <w:spacing w:line="240" w:lineRule="auto"/>
              <w:jc w:val="center"/>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Status zaštite</w:t>
            </w:r>
          </w:p>
        </w:tc>
        <w:tc>
          <w:tcPr>
            <w:tcW w:w="8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76CCA546" w14:textId="77777777" w:rsidR="00A84298" w:rsidRPr="00514807" w:rsidRDefault="00A84298" w:rsidP="00CF5215">
            <w:pPr>
              <w:spacing w:line="240" w:lineRule="auto"/>
              <w:jc w:val="center"/>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Ocjena</w:t>
            </w:r>
          </w:p>
        </w:tc>
      </w:tr>
      <w:tr w:rsidR="00A84298" w:rsidRPr="00514807" w14:paraId="10E4B01D"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4F81BD"/>
          </w:tcPr>
          <w:p w14:paraId="63D74FE8" w14:textId="77777777" w:rsidR="00A84298" w:rsidRPr="00514807" w:rsidRDefault="00A84298" w:rsidP="00A84298">
            <w:pPr>
              <w:widowControl w:val="0"/>
              <w:numPr>
                <w:ilvl w:val="0"/>
                <w:numId w:val="93"/>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2175E9"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 xml:space="preserve">Crkva </w:t>
            </w:r>
            <w:proofErr w:type="spellStart"/>
            <w:r w:rsidRPr="00514807">
              <w:rPr>
                <w:rFonts w:eastAsia="Times New Roman" w:cs="Arial"/>
                <w:kern w:val="0"/>
                <w:sz w:val="20"/>
                <w:szCs w:val="20"/>
                <w:lang w:eastAsia="hr-HR"/>
                <w14:ligatures w14:val="none"/>
              </w:rPr>
              <w:t>Sošestvija</w:t>
            </w:r>
            <w:proofErr w:type="spellEnd"/>
            <w:r w:rsidRPr="00514807">
              <w:rPr>
                <w:rFonts w:eastAsia="Times New Roman" w:cs="Arial"/>
                <w:kern w:val="0"/>
                <w:sz w:val="20"/>
                <w:szCs w:val="20"/>
                <w:lang w:eastAsia="hr-HR"/>
                <w14:ligatures w14:val="none"/>
              </w:rPr>
              <w:t xml:space="preserve"> Svetog Duha </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B5446F"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Trg mladosti 1,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0F3988"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301EDCC4"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1470</w:t>
            </w:r>
          </w:p>
        </w:tc>
        <w:tc>
          <w:tcPr>
            <w:tcW w:w="1418" w:type="dxa"/>
            <w:tcBorders>
              <w:top w:val="single" w:sz="8" w:space="0" w:color="000000"/>
              <w:left w:val="single" w:sz="8" w:space="0" w:color="000000"/>
              <w:bottom w:val="single" w:sz="8" w:space="0" w:color="000000"/>
              <w:right w:val="single" w:sz="8" w:space="0" w:color="000000"/>
            </w:tcBorders>
            <w:vAlign w:val="center"/>
          </w:tcPr>
          <w:p w14:paraId="2B08142F"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Z-821</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FB25C3"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I.</w:t>
            </w:r>
          </w:p>
        </w:tc>
      </w:tr>
      <w:tr w:rsidR="00A84298" w:rsidRPr="00514807" w14:paraId="258AB2F8"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4F81BD"/>
          </w:tcPr>
          <w:p w14:paraId="30450F32" w14:textId="77777777" w:rsidR="00A84298" w:rsidRPr="00514807" w:rsidRDefault="00A84298" w:rsidP="00A84298">
            <w:pPr>
              <w:widowControl w:val="0"/>
              <w:numPr>
                <w:ilvl w:val="0"/>
                <w:numId w:val="93"/>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64AFA7"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 xml:space="preserve">Crkva Sedam Žalosti Blažene Djevice Marije na </w:t>
            </w:r>
            <w:proofErr w:type="spellStart"/>
            <w:r w:rsidRPr="00514807">
              <w:rPr>
                <w:rFonts w:eastAsia="Times New Roman" w:cs="Arial"/>
                <w:kern w:val="0"/>
                <w:sz w:val="20"/>
                <w:szCs w:val="20"/>
                <w:lang w:eastAsia="hr-HR"/>
                <w14:ligatures w14:val="none"/>
              </w:rPr>
              <w:t>Grantulama</w:t>
            </w:r>
            <w:proofErr w:type="spellEnd"/>
            <w:r w:rsidRPr="00514807">
              <w:rPr>
                <w:rFonts w:eastAsia="Times New Roman" w:cs="Arial"/>
                <w:kern w:val="0"/>
                <w:sz w:val="20"/>
                <w:szCs w:val="20"/>
                <w:lang w:eastAsia="hr-HR"/>
                <w14:ligatures w14:val="none"/>
              </w:rPr>
              <w:t xml:space="preserve"> </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B3863E"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Ulica Ante Starčevića 30a,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31B391"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34C2A09C"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205</w:t>
            </w:r>
          </w:p>
        </w:tc>
        <w:tc>
          <w:tcPr>
            <w:tcW w:w="1418" w:type="dxa"/>
            <w:tcBorders>
              <w:top w:val="single" w:sz="8" w:space="0" w:color="000000"/>
              <w:left w:val="single" w:sz="8" w:space="0" w:color="000000"/>
              <w:bottom w:val="single" w:sz="8" w:space="0" w:color="000000"/>
              <w:right w:val="single" w:sz="8" w:space="0" w:color="000000"/>
            </w:tcBorders>
            <w:vAlign w:val="center"/>
          </w:tcPr>
          <w:p w14:paraId="29985FD5"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Z-2074</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5A13C14"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I.</w:t>
            </w:r>
          </w:p>
        </w:tc>
      </w:tr>
      <w:tr w:rsidR="00A84298" w:rsidRPr="00514807" w14:paraId="2E18BED0"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79646"/>
            <w:tcMar>
              <w:left w:w="108" w:type="dxa"/>
              <w:right w:w="108" w:type="dxa"/>
            </w:tcMar>
          </w:tcPr>
          <w:p w14:paraId="5500968E" w14:textId="77777777" w:rsidR="00A84298" w:rsidRPr="00514807" w:rsidRDefault="00A84298" w:rsidP="00A84298">
            <w:pPr>
              <w:widowControl w:val="0"/>
              <w:numPr>
                <w:ilvl w:val="0"/>
                <w:numId w:val="93"/>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129CA3D9"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Grobljanska kapela Svetog Duha</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1E4682A4"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Varaždinska cesta 20, Koprivnica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120E9A02" w14:textId="77777777" w:rsidR="00A84298" w:rsidRPr="00514807" w:rsidRDefault="00A84298" w:rsidP="00CF5215">
            <w:pPr>
              <w:spacing w:line="240" w:lineRule="auto"/>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5536FCB1"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146</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3988F475"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 xml:space="preserve">Unutar </w:t>
            </w:r>
          </w:p>
          <w:p w14:paraId="56170465"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Z - 7718</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4C107301"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I.</w:t>
            </w:r>
          </w:p>
        </w:tc>
      </w:tr>
      <w:tr w:rsidR="00A84298" w:rsidRPr="00514807" w14:paraId="375804F3" w14:textId="77777777" w:rsidTr="00CF5215">
        <w:trPr>
          <w:cantSplit/>
        </w:trPr>
        <w:tc>
          <w:tcPr>
            <w:tcW w:w="9771" w:type="dxa"/>
            <w:gridSpan w:val="7"/>
            <w:tcBorders>
              <w:top w:val="single" w:sz="8" w:space="0" w:color="000000"/>
              <w:left w:val="single" w:sz="8" w:space="0" w:color="000000"/>
              <w:bottom w:val="single" w:sz="8" w:space="0" w:color="000000"/>
              <w:right w:val="single" w:sz="8" w:space="0" w:color="000000"/>
            </w:tcBorders>
            <w:shd w:val="clear" w:color="auto" w:fill="F2F2F2"/>
          </w:tcPr>
          <w:p w14:paraId="065CF60D" w14:textId="77777777" w:rsidR="00A84298" w:rsidRPr="00514807" w:rsidRDefault="00A84298" w:rsidP="00CF5215">
            <w:pPr>
              <w:spacing w:line="240" w:lineRule="auto"/>
              <w:rPr>
                <w:rFonts w:eastAsia="Times New Roman" w:cs="Arial"/>
                <w:bCs/>
                <w:kern w:val="0"/>
                <w:sz w:val="20"/>
                <w:szCs w:val="20"/>
                <w:lang w:eastAsia="hr-HR"/>
                <w14:ligatures w14:val="none"/>
              </w:rPr>
            </w:pPr>
            <w:r w:rsidRPr="00514807">
              <w:rPr>
                <w:rFonts w:eastAsia="Times New Roman" w:cs="Arial"/>
                <w:kern w:val="0"/>
                <w:sz w:val="20"/>
                <w:szCs w:val="20"/>
                <w:lang w:eastAsia="hr-HR"/>
                <w14:ligatures w14:val="none"/>
              </w:rPr>
              <w:t>POKLONCI</w:t>
            </w:r>
          </w:p>
        </w:tc>
      </w:tr>
      <w:tr w:rsidR="00A84298" w:rsidRPr="00514807" w14:paraId="164C6A7B"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46C2A8E8" w14:textId="77777777" w:rsidR="00A84298" w:rsidRPr="00514807" w:rsidRDefault="00A84298" w:rsidP="00A84298">
            <w:pPr>
              <w:widowControl w:val="0"/>
              <w:numPr>
                <w:ilvl w:val="0"/>
                <w:numId w:val="92"/>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D6A2D3"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Poklonac Svete Marije u Šumi</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314AA0" w14:textId="77777777" w:rsidR="00A84298" w:rsidRPr="00514807" w:rsidRDefault="00A84298" w:rsidP="00CF5215">
            <w:pPr>
              <w:spacing w:line="240" w:lineRule="auto"/>
              <w:rPr>
                <w:rFonts w:eastAsia="Times New Roman" w:cs="Arial"/>
                <w:kern w:val="0"/>
                <w:sz w:val="20"/>
                <w:szCs w:val="20"/>
                <w:lang w:eastAsia="hr-HR"/>
                <w14:ligatures w14:val="none"/>
              </w:rPr>
            </w:pPr>
            <w:proofErr w:type="spellStart"/>
            <w:r w:rsidRPr="00514807">
              <w:rPr>
                <w:rFonts w:eastAsia="Times New Roman" w:cs="Arial"/>
                <w:kern w:val="0"/>
                <w:sz w:val="20"/>
                <w:szCs w:val="20"/>
                <w:lang w:eastAsia="hr-HR"/>
                <w14:ligatures w14:val="none"/>
              </w:rPr>
              <w:t>Đelekovečka</w:t>
            </w:r>
            <w:proofErr w:type="spellEnd"/>
            <w:r w:rsidRPr="00514807">
              <w:rPr>
                <w:rFonts w:eastAsia="Times New Roman" w:cs="Arial"/>
                <w:kern w:val="0"/>
                <w:sz w:val="20"/>
                <w:szCs w:val="20"/>
                <w:lang w:eastAsia="hr-HR"/>
                <w14:ligatures w14:val="none"/>
              </w:rPr>
              <w:t xml:space="preserve"> cesta,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08AB06"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5E95E948" w14:textId="77777777" w:rsidR="00A84298" w:rsidRPr="00514807" w:rsidRDefault="00A84298" w:rsidP="00CF5215">
            <w:pPr>
              <w:spacing w:line="240" w:lineRule="auto"/>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3682</w:t>
            </w:r>
          </w:p>
        </w:tc>
        <w:tc>
          <w:tcPr>
            <w:tcW w:w="1418" w:type="dxa"/>
            <w:tcBorders>
              <w:top w:val="single" w:sz="8" w:space="0" w:color="000000"/>
              <w:left w:val="single" w:sz="8" w:space="0" w:color="000000"/>
              <w:bottom w:val="single" w:sz="8" w:space="0" w:color="000000"/>
              <w:right w:val="single" w:sz="8" w:space="0" w:color="000000"/>
            </w:tcBorders>
            <w:vAlign w:val="center"/>
          </w:tcPr>
          <w:p w14:paraId="382362C5"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9103D2"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IV.</w:t>
            </w:r>
          </w:p>
        </w:tc>
      </w:tr>
      <w:tr w:rsidR="00A84298" w:rsidRPr="00514807" w14:paraId="2ECDE28B"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0C9DA656" w14:textId="77777777" w:rsidR="00A84298" w:rsidRPr="00514807" w:rsidRDefault="00A84298" w:rsidP="00A84298">
            <w:pPr>
              <w:widowControl w:val="0"/>
              <w:numPr>
                <w:ilvl w:val="0"/>
                <w:numId w:val="92"/>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02E6D2"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Poklonac Svetog Josipa, Bijeg u Egipat</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5DB4E4"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Varaždinska cesta 42 i 44,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F18E48"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0BEC38E0" w14:textId="77777777" w:rsidR="00A84298" w:rsidRPr="00514807" w:rsidRDefault="00A84298" w:rsidP="00CF5215">
            <w:pPr>
              <w:spacing w:line="240" w:lineRule="auto"/>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13469</w:t>
            </w:r>
          </w:p>
        </w:tc>
        <w:tc>
          <w:tcPr>
            <w:tcW w:w="1418" w:type="dxa"/>
            <w:tcBorders>
              <w:top w:val="single" w:sz="8" w:space="0" w:color="000000"/>
              <w:left w:val="single" w:sz="8" w:space="0" w:color="000000"/>
              <w:bottom w:val="single" w:sz="8" w:space="0" w:color="000000"/>
              <w:right w:val="single" w:sz="8" w:space="0" w:color="000000"/>
            </w:tcBorders>
            <w:vAlign w:val="center"/>
          </w:tcPr>
          <w:p w14:paraId="004E9F41"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4024BA"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III.</w:t>
            </w:r>
          </w:p>
        </w:tc>
      </w:tr>
      <w:tr w:rsidR="00A84298" w:rsidRPr="00514807" w14:paraId="45615FAF"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Mar>
              <w:left w:w="108" w:type="dxa"/>
              <w:right w:w="108" w:type="dxa"/>
            </w:tcMar>
          </w:tcPr>
          <w:p w14:paraId="2B78B0BC" w14:textId="77777777" w:rsidR="00A84298" w:rsidRPr="00514807" w:rsidRDefault="00A84298" w:rsidP="00A84298">
            <w:pPr>
              <w:widowControl w:val="0"/>
              <w:numPr>
                <w:ilvl w:val="0"/>
                <w:numId w:val="92"/>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020E5A7"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Poklonac Svetog Petra i Pavla</w:t>
            </w:r>
          </w:p>
        </w:tc>
        <w:tc>
          <w:tcPr>
            <w:tcW w:w="2268"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9170AD7"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Starogradska ulica, Koprivnica</w:t>
            </w:r>
          </w:p>
        </w:tc>
        <w:tc>
          <w:tcPr>
            <w:tcW w:w="1134"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407A569" w14:textId="77777777" w:rsidR="00A84298" w:rsidRPr="00514807" w:rsidRDefault="00A84298" w:rsidP="00CF5215">
            <w:pPr>
              <w:spacing w:line="240" w:lineRule="auto"/>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46175AD" w14:textId="77777777" w:rsidR="00A84298" w:rsidRPr="00514807" w:rsidRDefault="00A84298" w:rsidP="00CF5215">
            <w:pPr>
              <w:spacing w:line="240" w:lineRule="auto"/>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2598</w:t>
            </w:r>
          </w:p>
        </w:tc>
        <w:tc>
          <w:tcPr>
            <w:tcW w:w="1418"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9EC4118"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78A07FE"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III.</w:t>
            </w:r>
          </w:p>
        </w:tc>
      </w:tr>
      <w:tr w:rsidR="00A84298" w:rsidRPr="00514807" w14:paraId="01C89CEB" w14:textId="77777777" w:rsidTr="00CF5215">
        <w:trPr>
          <w:cantSplit/>
        </w:trPr>
        <w:tc>
          <w:tcPr>
            <w:tcW w:w="9771" w:type="dxa"/>
            <w:gridSpan w:val="7"/>
            <w:tcBorders>
              <w:top w:val="single" w:sz="8" w:space="0" w:color="000000"/>
              <w:left w:val="single" w:sz="8" w:space="0" w:color="000000"/>
              <w:bottom w:val="single" w:sz="8" w:space="0" w:color="000000"/>
              <w:right w:val="single" w:sz="8" w:space="0" w:color="000000"/>
            </w:tcBorders>
            <w:shd w:val="clear" w:color="auto" w:fill="F2F2F2"/>
          </w:tcPr>
          <w:p w14:paraId="43A09032" w14:textId="77777777" w:rsidR="00A84298" w:rsidRPr="00514807" w:rsidRDefault="00A84298" w:rsidP="00CF5215">
            <w:pPr>
              <w:spacing w:line="240" w:lineRule="auto"/>
              <w:rPr>
                <w:rFonts w:eastAsia="Times New Roman" w:cs="Arial"/>
                <w:bCs/>
                <w:kern w:val="0"/>
                <w:sz w:val="20"/>
                <w:szCs w:val="20"/>
                <w:lang w:eastAsia="hr-HR"/>
                <w14:ligatures w14:val="none"/>
              </w:rPr>
            </w:pPr>
            <w:r w:rsidRPr="00514807">
              <w:rPr>
                <w:rFonts w:eastAsia="Times New Roman" w:cs="Arial"/>
                <w:kern w:val="0"/>
                <w:sz w:val="20"/>
                <w:szCs w:val="20"/>
                <w:lang w:eastAsia="hr-HR"/>
                <w14:ligatures w14:val="none"/>
              </w:rPr>
              <w:t>PILOVI</w:t>
            </w:r>
          </w:p>
        </w:tc>
      </w:tr>
      <w:tr w:rsidR="00A84298" w:rsidRPr="00514807" w14:paraId="5A5B657E"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0838932E" w14:textId="77777777" w:rsidR="00A84298" w:rsidRPr="00514807" w:rsidRDefault="00A84298" w:rsidP="00A84298">
            <w:pPr>
              <w:widowControl w:val="0"/>
              <w:numPr>
                <w:ilvl w:val="0"/>
                <w:numId w:val="91"/>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Pr>
          <w:p w14:paraId="7D72FAD7"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 xml:space="preserve">Pil Svetog Ivana </w:t>
            </w:r>
            <w:proofErr w:type="spellStart"/>
            <w:r w:rsidRPr="00514807">
              <w:rPr>
                <w:rFonts w:eastAsia="Times New Roman" w:cs="Arial"/>
                <w:kern w:val="0"/>
                <w:sz w:val="20"/>
                <w:szCs w:val="20"/>
                <w:lang w:eastAsia="hr-HR"/>
                <w14:ligatures w14:val="none"/>
              </w:rPr>
              <w:t>Nepomuka</w:t>
            </w:r>
            <w:proofErr w:type="spellEnd"/>
            <w:r w:rsidRPr="00514807">
              <w:rPr>
                <w:rFonts w:eastAsia="Times New Roman" w:cs="Arial"/>
                <w:kern w:val="0"/>
                <w:sz w:val="20"/>
                <w:szCs w:val="20"/>
                <w:lang w:eastAsia="hr-HR"/>
                <w14:ligatures w14:val="none"/>
              </w:rPr>
              <w:t xml:space="preserve"> </w:t>
            </w:r>
            <w:proofErr w:type="spellStart"/>
            <w:r w:rsidRPr="00514807">
              <w:rPr>
                <w:rFonts w:eastAsia="Times New Roman" w:cs="Arial"/>
                <w:kern w:val="0"/>
                <w:sz w:val="20"/>
                <w:szCs w:val="20"/>
                <w:lang w:eastAsia="hr-HR"/>
                <w14:ligatures w14:val="none"/>
              </w:rPr>
              <w:t>Mienitzkog</w:t>
            </w:r>
            <w:proofErr w:type="spellEnd"/>
          </w:p>
        </w:tc>
        <w:tc>
          <w:tcPr>
            <w:tcW w:w="2268" w:type="dxa"/>
            <w:tcBorders>
              <w:top w:val="single" w:sz="8" w:space="0" w:color="000000"/>
              <w:left w:val="single" w:sz="8" w:space="0" w:color="000000"/>
              <w:bottom w:val="single" w:sz="8" w:space="0" w:color="000000"/>
              <w:right w:val="single" w:sz="8" w:space="0" w:color="000000"/>
            </w:tcBorders>
          </w:tcPr>
          <w:p w14:paraId="3F0E049B"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Koprivnica - Središnji gradski park  ulica Đure Estera</w:t>
            </w:r>
          </w:p>
        </w:tc>
        <w:tc>
          <w:tcPr>
            <w:tcW w:w="1134" w:type="dxa"/>
            <w:tcBorders>
              <w:top w:val="single" w:sz="8" w:space="0" w:color="000000"/>
              <w:left w:val="single" w:sz="8" w:space="0" w:color="000000"/>
              <w:bottom w:val="single" w:sz="8" w:space="0" w:color="000000"/>
              <w:right w:val="single" w:sz="8" w:space="0" w:color="000000"/>
            </w:tcBorders>
          </w:tcPr>
          <w:p w14:paraId="17D37844" w14:textId="77777777" w:rsidR="00A84298" w:rsidRPr="00514807" w:rsidRDefault="00A84298" w:rsidP="00CF5215">
            <w:pPr>
              <w:spacing w:line="240" w:lineRule="auto"/>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26B986E5" w14:textId="77777777" w:rsidR="00A84298" w:rsidRPr="00514807" w:rsidRDefault="00A84298" w:rsidP="00CF5215">
            <w:pPr>
              <w:spacing w:line="240" w:lineRule="auto"/>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1472/1</w:t>
            </w:r>
          </w:p>
        </w:tc>
        <w:tc>
          <w:tcPr>
            <w:tcW w:w="1418" w:type="dxa"/>
            <w:tcBorders>
              <w:top w:val="single" w:sz="8" w:space="0" w:color="000000"/>
              <w:left w:val="single" w:sz="8" w:space="0" w:color="000000"/>
              <w:bottom w:val="single" w:sz="8" w:space="0" w:color="000000"/>
              <w:right w:val="single" w:sz="8" w:space="0" w:color="000000"/>
            </w:tcBorders>
            <w:vAlign w:val="center"/>
          </w:tcPr>
          <w:p w14:paraId="3678CFE4"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53CC295B"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II.</w:t>
            </w:r>
          </w:p>
        </w:tc>
      </w:tr>
      <w:tr w:rsidR="00A84298" w:rsidRPr="00514807" w14:paraId="1F8596A5"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7F518004" w14:textId="77777777" w:rsidR="00A84298" w:rsidRPr="00514807" w:rsidRDefault="00A84298" w:rsidP="00A84298">
            <w:pPr>
              <w:widowControl w:val="0"/>
              <w:numPr>
                <w:ilvl w:val="0"/>
                <w:numId w:val="91"/>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Pr>
          <w:p w14:paraId="74A91335"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Pil Trpećeg Krista</w:t>
            </w:r>
          </w:p>
        </w:tc>
        <w:tc>
          <w:tcPr>
            <w:tcW w:w="2268" w:type="dxa"/>
            <w:tcBorders>
              <w:top w:val="single" w:sz="8" w:space="0" w:color="000000"/>
              <w:left w:val="single" w:sz="8" w:space="0" w:color="000000"/>
              <w:bottom w:val="single" w:sz="8" w:space="0" w:color="000000"/>
              <w:right w:val="single" w:sz="8" w:space="0" w:color="000000"/>
            </w:tcBorders>
          </w:tcPr>
          <w:p w14:paraId="1552DEE7"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 xml:space="preserve">Trg dr. Tomislava </w:t>
            </w:r>
            <w:proofErr w:type="spellStart"/>
            <w:r w:rsidRPr="00514807">
              <w:rPr>
                <w:rFonts w:eastAsia="Times New Roman" w:cs="Arial"/>
                <w:kern w:val="0"/>
                <w:sz w:val="20"/>
                <w:szCs w:val="20"/>
                <w:lang w:eastAsia="hr-HR"/>
                <w14:ligatures w14:val="none"/>
              </w:rPr>
              <w:t>Bardeka</w:t>
            </w:r>
            <w:proofErr w:type="spellEnd"/>
            <w:r w:rsidRPr="00514807">
              <w:rPr>
                <w:rFonts w:eastAsia="Times New Roman" w:cs="Arial"/>
                <w:kern w:val="0"/>
                <w:sz w:val="20"/>
                <w:szCs w:val="20"/>
                <w:lang w:eastAsia="hr-HR"/>
                <w14:ligatures w14:val="none"/>
              </w:rPr>
              <w:t xml:space="preserve"> 10, Koprivnica (unutar kompleksa Bolnice)</w:t>
            </w:r>
          </w:p>
        </w:tc>
        <w:tc>
          <w:tcPr>
            <w:tcW w:w="1134" w:type="dxa"/>
            <w:tcBorders>
              <w:top w:val="single" w:sz="8" w:space="0" w:color="000000"/>
              <w:left w:val="single" w:sz="8" w:space="0" w:color="000000"/>
              <w:bottom w:val="single" w:sz="8" w:space="0" w:color="000000"/>
              <w:right w:val="single" w:sz="8" w:space="0" w:color="000000"/>
            </w:tcBorders>
          </w:tcPr>
          <w:p w14:paraId="273E0721" w14:textId="77777777" w:rsidR="00A84298" w:rsidRPr="00514807" w:rsidRDefault="00A84298" w:rsidP="00CF5215">
            <w:pPr>
              <w:spacing w:line="240" w:lineRule="auto"/>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11A45435" w14:textId="77777777" w:rsidR="00A84298" w:rsidRPr="00514807" w:rsidRDefault="00A84298" w:rsidP="00CF5215">
            <w:pPr>
              <w:spacing w:line="240" w:lineRule="auto"/>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1283/1</w:t>
            </w:r>
          </w:p>
        </w:tc>
        <w:tc>
          <w:tcPr>
            <w:tcW w:w="1418" w:type="dxa"/>
            <w:tcBorders>
              <w:top w:val="single" w:sz="8" w:space="0" w:color="000000"/>
              <w:left w:val="single" w:sz="8" w:space="0" w:color="000000"/>
              <w:bottom w:val="single" w:sz="8" w:space="0" w:color="000000"/>
              <w:right w:val="single" w:sz="8" w:space="0" w:color="000000"/>
            </w:tcBorders>
            <w:vAlign w:val="center"/>
          </w:tcPr>
          <w:p w14:paraId="683F3936"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5C82C327"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II.</w:t>
            </w:r>
          </w:p>
        </w:tc>
      </w:tr>
      <w:tr w:rsidR="00A84298" w:rsidRPr="00514807" w14:paraId="1E5CFDE4"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62F10BDC" w14:textId="77777777" w:rsidR="00A84298" w:rsidRPr="00514807" w:rsidRDefault="00A84298" w:rsidP="00A84298">
            <w:pPr>
              <w:widowControl w:val="0"/>
              <w:numPr>
                <w:ilvl w:val="0"/>
                <w:numId w:val="91"/>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Pr>
          <w:p w14:paraId="5460E18B"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Pil Bogorodica Bezgrešnog Začeća</w:t>
            </w:r>
          </w:p>
        </w:tc>
        <w:tc>
          <w:tcPr>
            <w:tcW w:w="2268" w:type="dxa"/>
            <w:tcBorders>
              <w:top w:val="single" w:sz="8" w:space="0" w:color="000000"/>
              <w:left w:val="single" w:sz="8" w:space="0" w:color="000000"/>
              <w:bottom w:val="single" w:sz="8" w:space="0" w:color="000000"/>
              <w:right w:val="single" w:sz="8" w:space="0" w:color="000000"/>
            </w:tcBorders>
          </w:tcPr>
          <w:p w14:paraId="23B97D8B"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 xml:space="preserve">Park na Trgu dr. </w:t>
            </w:r>
            <w:proofErr w:type="spellStart"/>
            <w:r w:rsidRPr="00514807">
              <w:rPr>
                <w:rFonts w:eastAsia="Times New Roman" w:cs="Arial"/>
                <w:kern w:val="0"/>
                <w:sz w:val="20"/>
                <w:szCs w:val="20"/>
                <w:lang w:eastAsia="hr-HR"/>
                <w14:ligatures w14:val="none"/>
              </w:rPr>
              <w:t>Leandera</w:t>
            </w:r>
            <w:proofErr w:type="spellEnd"/>
            <w:r w:rsidRPr="00514807">
              <w:rPr>
                <w:rFonts w:eastAsia="Times New Roman" w:cs="Arial"/>
                <w:kern w:val="0"/>
                <w:sz w:val="20"/>
                <w:szCs w:val="20"/>
                <w:lang w:eastAsia="hr-HR"/>
                <w14:ligatures w14:val="none"/>
              </w:rPr>
              <w:t xml:space="preserve"> Brozovića, Koprivnica</w:t>
            </w:r>
          </w:p>
        </w:tc>
        <w:tc>
          <w:tcPr>
            <w:tcW w:w="1134" w:type="dxa"/>
            <w:tcBorders>
              <w:top w:val="single" w:sz="8" w:space="0" w:color="000000"/>
              <w:left w:val="single" w:sz="8" w:space="0" w:color="000000"/>
              <w:bottom w:val="single" w:sz="8" w:space="0" w:color="000000"/>
              <w:right w:val="single" w:sz="8" w:space="0" w:color="000000"/>
            </w:tcBorders>
          </w:tcPr>
          <w:p w14:paraId="1E12147E" w14:textId="77777777" w:rsidR="00A84298" w:rsidRPr="00514807" w:rsidRDefault="00A84298" w:rsidP="00CF5215">
            <w:pPr>
              <w:spacing w:line="240" w:lineRule="auto"/>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36A8D4D4" w14:textId="77777777" w:rsidR="00A84298" w:rsidRPr="00514807" w:rsidRDefault="00A84298" w:rsidP="00CF5215">
            <w:pPr>
              <w:spacing w:line="240" w:lineRule="auto"/>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1438/1</w:t>
            </w:r>
          </w:p>
        </w:tc>
        <w:tc>
          <w:tcPr>
            <w:tcW w:w="1418" w:type="dxa"/>
            <w:tcBorders>
              <w:top w:val="single" w:sz="8" w:space="0" w:color="000000"/>
              <w:left w:val="single" w:sz="8" w:space="0" w:color="000000"/>
              <w:bottom w:val="single" w:sz="8" w:space="0" w:color="000000"/>
              <w:right w:val="single" w:sz="8" w:space="0" w:color="000000"/>
            </w:tcBorders>
            <w:vAlign w:val="center"/>
          </w:tcPr>
          <w:p w14:paraId="05F9A58E"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5550F893"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II.</w:t>
            </w:r>
          </w:p>
        </w:tc>
      </w:tr>
      <w:tr w:rsidR="00A84298" w:rsidRPr="00514807" w14:paraId="5043BECA"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7084C92D" w14:textId="77777777" w:rsidR="00A84298" w:rsidRPr="00514807" w:rsidRDefault="00A84298" w:rsidP="00A84298">
            <w:pPr>
              <w:widowControl w:val="0"/>
              <w:numPr>
                <w:ilvl w:val="0"/>
                <w:numId w:val="91"/>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Pr>
          <w:p w14:paraId="3126A9C7"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 xml:space="preserve">Pil Svetog Sebastijana </w:t>
            </w:r>
          </w:p>
        </w:tc>
        <w:tc>
          <w:tcPr>
            <w:tcW w:w="2268" w:type="dxa"/>
            <w:tcBorders>
              <w:top w:val="single" w:sz="8" w:space="0" w:color="000000"/>
              <w:left w:val="single" w:sz="8" w:space="0" w:color="000000"/>
              <w:bottom w:val="single" w:sz="8" w:space="0" w:color="000000"/>
              <w:right w:val="single" w:sz="8" w:space="0" w:color="000000"/>
            </w:tcBorders>
          </w:tcPr>
          <w:p w14:paraId="334BF675"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 xml:space="preserve">Park na Trgu dr. </w:t>
            </w:r>
            <w:proofErr w:type="spellStart"/>
            <w:r w:rsidRPr="00514807">
              <w:rPr>
                <w:rFonts w:eastAsia="Times New Roman" w:cs="Arial"/>
                <w:kern w:val="0"/>
                <w:sz w:val="20"/>
                <w:szCs w:val="20"/>
                <w:lang w:eastAsia="hr-HR"/>
                <w14:ligatures w14:val="none"/>
              </w:rPr>
              <w:t>Leandera</w:t>
            </w:r>
            <w:proofErr w:type="spellEnd"/>
            <w:r w:rsidRPr="00514807">
              <w:rPr>
                <w:rFonts w:eastAsia="Times New Roman" w:cs="Arial"/>
                <w:kern w:val="0"/>
                <w:sz w:val="20"/>
                <w:szCs w:val="20"/>
                <w:lang w:eastAsia="hr-HR"/>
                <w14:ligatures w14:val="none"/>
              </w:rPr>
              <w:t xml:space="preserve"> Brozovića, Koprivnica</w:t>
            </w:r>
          </w:p>
        </w:tc>
        <w:tc>
          <w:tcPr>
            <w:tcW w:w="1134" w:type="dxa"/>
            <w:tcBorders>
              <w:top w:val="single" w:sz="8" w:space="0" w:color="000000"/>
              <w:left w:val="single" w:sz="8" w:space="0" w:color="000000"/>
              <w:bottom w:val="single" w:sz="8" w:space="0" w:color="000000"/>
              <w:right w:val="single" w:sz="8" w:space="0" w:color="000000"/>
            </w:tcBorders>
          </w:tcPr>
          <w:p w14:paraId="043AC511" w14:textId="77777777" w:rsidR="00A84298" w:rsidRPr="00514807" w:rsidRDefault="00A84298" w:rsidP="00CF5215">
            <w:pPr>
              <w:spacing w:line="240" w:lineRule="auto"/>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5DA6D97E" w14:textId="77777777" w:rsidR="00A84298" w:rsidRPr="00514807" w:rsidRDefault="00A84298" w:rsidP="00CF5215">
            <w:pPr>
              <w:spacing w:line="240" w:lineRule="auto"/>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1438/1</w:t>
            </w:r>
          </w:p>
        </w:tc>
        <w:tc>
          <w:tcPr>
            <w:tcW w:w="1418" w:type="dxa"/>
            <w:tcBorders>
              <w:top w:val="single" w:sz="8" w:space="0" w:color="000000"/>
              <w:left w:val="single" w:sz="8" w:space="0" w:color="000000"/>
              <w:bottom w:val="single" w:sz="8" w:space="0" w:color="000000"/>
              <w:right w:val="single" w:sz="8" w:space="0" w:color="000000"/>
            </w:tcBorders>
            <w:vAlign w:val="center"/>
          </w:tcPr>
          <w:p w14:paraId="64F29914"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49E77A18"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II.</w:t>
            </w:r>
          </w:p>
        </w:tc>
      </w:tr>
      <w:tr w:rsidR="00A84298" w:rsidRPr="00514807" w14:paraId="6947EBEC"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51FB1D94" w14:textId="77777777" w:rsidR="00A84298" w:rsidRPr="00514807" w:rsidRDefault="00A84298" w:rsidP="00A84298">
            <w:pPr>
              <w:widowControl w:val="0"/>
              <w:numPr>
                <w:ilvl w:val="0"/>
                <w:numId w:val="91"/>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Pr>
          <w:p w14:paraId="29AA9A92"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 xml:space="preserve">Pil Svetog Ivana </w:t>
            </w:r>
            <w:proofErr w:type="spellStart"/>
            <w:r w:rsidRPr="00514807">
              <w:rPr>
                <w:rFonts w:eastAsia="Times New Roman" w:cs="Arial"/>
                <w:kern w:val="0"/>
                <w:sz w:val="20"/>
                <w:szCs w:val="20"/>
                <w:lang w:eastAsia="hr-HR"/>
                <w14:ligatures w14:val="none"/>
              </w:rPr>
              <w:t>Nepomuka</w:t>
            </w:r>
            <w:proofErr w:type="spellEnd"/>
          </w:p>
        </w:tc>
        <w:tc>
          <w:tcPr>
            <w:tcW w:w="2268" w:type="dxa"/>
            <w:tcBorders>
              <w:top w:val="single" w:sz="8" w:space="0" w:color="000000"/>
              <w:left w:val="single" w:sz="8" w:space="0" w:color="000000"/>
              <w:bottom w:val="single" w:sz="8" w:space="0" w:color="000000"/>
              <w:right w:val="single" w:sz="8" w:space="0" w:color="000000"/>
            </w:tcBorders>
          </w:tcPr>
          <w:p w14:paraId="10F8AAC9"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 xml:space="preserve">Park na Trgu dr. </w:t>
            </w:r>
            <w:proofErr w:type="spellStart"/>
            <w:r w:rsidRPr="00514807">
              <w:rPr>
                <w:rFonts w:eastAsia="Times New Roman" w:cs="Arial"/>
                <w:kern w:val="0"/>
                <w:sz w:val="20"/>
                <w:szCs w:val="20"/>
                <w:lang w:eastAsia="hr-HR"/>
                <w14:ligatures w14:val="none"/>
              </w:rPr>
              <w:t>Leandera</w:t>
            </w:r>
            <w:proofErr w:type="spellEnd"/>
            <w:r w:rsidRPr="00514807">
              <w:rPr>
                <w:rFonts w:eastAsia="Times New Roman" w:cs="Arial"/>
                <w:kern w:val="0"/>
                <w:sz w:val="20"/>
                <w:szCs w:val="20"/>
                <w:lang w:eastAsia="hr-HR"/>
                <w14:ligatures w14:val="none"/>
              </w:rPr>
              <w:t xml:space="preserve"> Brozovića, Koprivnica</w:t>
            </w:r>
          </w:p>
        </w:tc>
        <w:tc>
          <w:tcPr>
            <w:tcW w:w="1134" w:type="dxa"/>
            <w:tcBorders>
              <w:top w:val="single" w:sz="8" w:space="0" w:color="000000"/>
              <w:left w:val="single" w:sz="8" w:space="0" w:color="000000"/>
              <w:bottom w:val="single" w:sz="8" w:space="0" w:color="000000"/>
              <w:right w:val="single" w:sz="8" w:space="0" w:color="000000"/>
            </w:tcBorders>
          </w:tcPr>
          <w:p w14:paraId="2EBC8908" w14:textId="77777777" w:rsidR="00A84298" w:rsidRPr="00514807" w:rsidRDefault="00A84298" w:rsidP="00CF5215">
            <w:pPr>
              <w:spacing w:line="240" w:lineRule="auto"/>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11E1D199" w14:textId="77777777" w:rsidR="00A84298" w:rsidRPr="00514807" w:rsidRDefault="00A84298" w:rsidP="00CF5215">
            <w:pPr>
              <w:spacing w:line="240" w:lineRule="auto"/>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1438/1</w:t>
            </w:r>
          </w:p>
        </w:tc>
        <w:tc>
          <w:tcPr>
            <w:tcW w:w="1418" w:type="dxa"/>
            <w:tcBorders>
              <w:top w:val="single" w:sz="8" w:space="0" w:color="000000"/>
              <w:left w:val="single" w:sz="8" w:space="0" w:color="000000"/>
              <w:bottom w:val="single" w:sz="8" w:space="0" w:color="000000"/>
              <w:right w:val="single" w:sz="8" w:space="0" w:color="000000"/>
            </w:tcBorders>
            <w:vAlign w:val="center"/>
          </w:tcPr>
          <w:p w14:paraId="1F329E52"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73F06B0E"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II.</w:t>
            </w:r>
          </w:p>
        </w:tc>
      </w:tr>
      <w:tr w:rsidR="00A84298" w:rsidRPr="00514807" w14:paraId="07C5982C"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0732B60C" w14:textId="77777777" w:rsidR="00A84298" w:rsidRPr="00514807" w:rsidRDefault="00A84298" w:rsidP="00A84298">
            <w:pPr>
              <w:widowControl w:val="0"/>
              <w:numPr>
                <w:ilvl w:val="0"/>
                <w:numId w:val="91"/>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Pr>
          <w:p w14:paraId="3F7EA0C2"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 xml:space="preserve">Pil Svetog Karla </w:t>
            </w:r>
            <w:proofErr w:type="spellStart"/>
            <w:r w:rsidRPr="00514807">
              <w:rPr>
                <w:rFonts w:eastAsia="Times New Roman" w:cs="Arial"/>
                <w:kern w:val="0"/>
                <w:sz w:val="20"/>
                <w:szCs w:val="20"/>
                <w:lang w:eastAsia="hr-HR"/>
                <w14:ligatures w14:val="none"/>
              </w:rPr>
              <w:t>Boromejski</w:t>
            </w:r>
            <w:proofErr w:type="spellEnd"/>
            <w:r w:rsidRPr="00514807">
              <w:rPr>
                <w:rFonts w:eastAsia="Times New Roman" w:cs="Arial"/>
                <w:kern w:val="0"/>
                <w:sz w:val="20"/>
                <w:szCs w:val="20"/>
                <w:lang w:eastAsia="hr-HR"/>
                <w14:ligatures w14:val="none"/>
              </w:rPr>
              <w:t xml:space="preserve"> </w:t>
            </w:r>
          </w:p>
        </w:tc>
        <w:tc>
          <w:tcPr>
            <w:tcW w:w="2268" w:type="dxa"/>
            <w:tcBorders>
              <w:top w:val="single" w:sz="8" w:space="0" w:color="000000"/>
              <w:left w:val="single" w:sz="8" w:space="0" w:color="000000"/>
              <w:bottom w:val="single" w:sz="8" w:space="0" w:color="000000"/>
              <w:right w:val="single" w:sz="8" w:space="0" w:color="000000"/>
            </w:tcBorders>
          </w:tcPr>
          <w:p w14:paraId="77EA075E"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 xml:space="preserve">Park na Trgu dr. </w:t>
            </w:r>
            <w:proofErr w:type="spellStart"/>
            <w:r w:rsidRPr="00514807">
              <w:rPr>
                <w:rFonts w:eastAsia="Times New Roman" w:cs="Arial"/>
                <w:kern w:val="0"/>
                <w:sz w:val="20"/>
                <w:szCs w:val="20"/>
                <w:lang w:eastAsia="hr-HR"/>
                <w14:ligatures w14:val="none"/>
              </w:rPr>
              <w:t>Leandera</w:t>
            </w:r>
            <w:proofErr w:type="spellEnd"/>
            <w:r w:rsidRPr="00514807">
              <w:rPr>
                <w:rFonts w:eastAsia="Times New Roman" w:cs="Arial"/>
                <w:kern w:val="0"/>
                <w:sz w:val="20"/>
                <w:szCs w:val="20"/>
                <w:lang w:eastAsia="hr-HR"/>
                <w14:ligatures w14:val="none"/>
              </w:rPr>
              <w:t xml:space="preserve"> Brozovića, Koprivnica</w:t>
            </w:r>
          </w:p>
        </w:tc>
        <w:tc>
          <w:tcPr>
            <w:tcW w:w="1134" w:type="dxa"/>
            <w:tcBorders>
              <w:top w:val="single" w:sz="8" w:space="0" w:color="000000"/>
              <w:left w:val="single" w:sz="8" w:space="0" w:color="000000"/>
              <w:bottom w:val="single" w:sz="8" w:space="0" w:color="000000"/>
              <w:right w:val="single" w:sz="8" w:space="0" w:color="000000"/>
            </w:tcBorders>
          </w:tcPr>
          <w:p w14:paraId="682999A2" w14:textId="77777777" w:rsidR="00A84298" w:rsidRPr="00514807" w:rsidRDefault="00A84298" w:rsidP="00CF5215">
            <w:pPr>
              <w:spacing w:line="240" w:lineRule="auto"/>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1EF7B8B1" w14:textId="77777777" w:rsidR="00A84298" w:rsidRPr="00514807" w:rsidRDefault="00A84298" w:rsidP="00CF5215">
            <w:pPr>
              <w:spacing w:line="240" w:lineRule="auto"/>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1438/1</w:t>
            </w:r>
          </w:p>
        </w:tc>
        <w:tc>
          <w:tcPr>
            <w:tcW w:w="1418" w:type="dxa"/>
            <w:tcBorders>
              <w:top w:val="single" w:sz="8" w:space="0" w:color="000000"/>
              <w:left w:val="single" w:sz="8" w:space="0" w:color="000000"/>
              <w:bottom w:val="single" w:sz="8" w:space="0" w:color="000000"/>
              <w:right w:val="single" w:sz="8" w:space="0" w:color="000000"/>
            </w:tcBorders>
            <w:vAlign w:val="center"/>
          </w:tcPr>
          <w:p w14:paraId="207513CD"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46856D79"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II.</w:t>
            </w:r>
          </w:p>
        </w:tc>
      </w:tr>
      <w:tr w:rsidR="00A84298" w:rsidRPr="00514807" w14:paraId="3E19DDB3"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426B81F6" w14:textId="77777777" w:rsidR="00A84298" w:rsidRPr="00514807" w:rsidRDefault="00A84298" w:rsidP="00A84298">
            <w:pPr>
              <w:widowControl w:val="0"/>
              <w:numPr>
                <w:ilvl w:val="0"/>
                <w:numId w:val="91"/>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Pr>
          <w:p w14:paraId="31659A20"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Pil Svetog Florijana</w:t>
            </w:r>
          </w:p>
        </w:tc>
        <w:tc>
          <w:tcPr>
            <w:tcW w:w="2268" w:type="dxa"/>
            <w:tcBorders>
              <w:top w:val="single" w:sz="8" w:space="0" w:color="000000"/>
              <w:left w:val="single" w:sz="8" w:space="0" w:color="000000"/>
              <w:bottom w:val="single" w:sz="8" w:space="0" w:color="000000"/>
              <w:right w:val="single" w:sz="8" w:space="0" w:color="000000"/>
            </w:tcBorders>
          </w:tcPr>
          <w:p w14:paraId="21D69CB6"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 xml:space="preserve">Park na Trgu dr. </w:t>
            </w:r>
            <w:proofErr w:type="spellStart"/>
            <w:r w:rsidRPr="00514807">
              <w:rPr>
                <w:rFonts w:eastAsia="Times New Roman" w:cs="Arial"/>
                <w:kern w:val="0"/>
                <w:sz w:val="20"/>
                <w:szCs w:val="20"/>
                <w:lang w:eastAsia="hr-HR"/>
                <w14:ligatures w14:val="none"/>
              </w:rPr>
              <w:t>Leandera</w:t>
            </w:r>
            <w:proofErr w:type="spellEnd"/>
            <w:r w:rsidRPr="00514807">
              <w:rPr>
                <w:rFonts w:eastAsia="Times New Roman" w:cs="Arial"/>
                <w:kern w:val="0"/>
                <w:sz w:val="20"/>
                <w:szCs w:val="20"/>
                <w:lang w:eastAsia="hr-HR"/>
                <w14:ligatures w14:val="none"/>
              </w:rPr>
              <w:t xml:space="preserve"> Brozovića, Koprivnica</w:t>
            </w:r>
          </w:p>
        </w:tc>
        <w:tc>
          <w:tcPr>
            <w:tcW w:w="1134" w:type="dxa"/>
            <w:tcBorders>
              <w:top w:val="single" w:sz="8" w:space="0" w:color="000000"/>
              <w:left w:val="single" w:sz="8" w:space="0" w:color="000000"/>
              <w:bottom w:val="single" w:sz="8" w:space="0" w:color="000000"/>
              <w:right w:val="single" w:sz="8" w:space="0" w:color="000000"/>
            </w:tcBorders>
          </w:tcPr>
          <w:p w14:paraId="4146B8DA" w14:textId="77777777" w:rsidR="00A84298" w:rsidRPr="00514807" w:rsidRDefault="00A84298" w:rsidP="00CF5215">
            <w:pPr>
              <w:spacing w:line="240" w:lineRule="auto"/>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512E48A7" w14:textId="77777777" w:rsidR="00A84298" w:rsidRPr="00514807" w:rsidRDefault="00A84298" w:rsidP="00CF5215">
            <w:pPr>
              <w:spacing w:line="240" w:lineRule="auto"/>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1438/1</w:t>
            </w:r>
          </w:p>
        </w:tc>
        <w:tc>
          <w:tcPr>
            <w:tcW w:w="1418" w:type="dxa"/>
            <w:tcBorders>
              <w:top w:val="single" w:sz="8" w:space="0" w:color="000000"/>
              <w:left w:val="single" w:sz="8" w:space="0" w:color="000000"/>
              <w:bottom w:val="single" w:sz="8" w:space="0" w:color="000000"/>
              <w:right w:val="single" w:sz="8" w:space="0" w:color="000000"/>
            </w:tcBorders>
            <w:vAlign w:val="center"/>
          </w:tcPr>
          <w:p w14:paraId="77A6171D"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39D1BBAE"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II.</w:t>
            </w:r>
          </w:p>
        </w:tc>
      </w:tr>
      <w:tr w:rsidR="00A84298" w:rsidRPr="00514807" w14:paraId="185805AE" w14:textId="77777777" w:rsidTr="00CF5215">
        <w:trPr>
          <w:cantSplit/>
        </w:trPr>
        <w:tc>
          <w:tcPr>
            <w:tcW w:w="9771" w:type="dxa"/>
            <w:gridSpan w:val="7"/>
            <w:tcBorders>
              <w:top w:val="single" w:sz="8" w:space="0" w:color="000000"/>
              <w:left w:val="single" w:sz="8" w:space="0" w:color="000000"/>
              <w:bottom w:val="single" w:sz="8" w:space="0" w:color="000000"/>
              <w:right w:val="single" w:sz="8" w:space="0" w:color="000000"/>
            </w:tcBorders>
            <w:shd w:val="clear" w:color="auto" w:fill="F2F2F2"/>
          </w:tcPr>
          <w:p w14:paraId="015AED8E"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RASPELA</w:t>
            </w:r>
          </w:p>
        </w:tc>
      </w:tr>
      <w:tr w:rsidR="00A84298" w:rsidRPr="00514807" w14:paraId="44243964"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03DE9452" w14:textId="77777777" w:rsidR="00A84298" w:rsidRPr="00514807" w:rsidRDefault="00A84298" w:rsidP="00A84298">
            <w:pPr>
              <w:widowControl w:val="0"/>
              <w:numPr>
                <w:ilvl w:val="0"/>
                <w:numId w:val="90"/>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Pr>
          <w:p w14:paraId="0CECBDEF"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Raspelo u Dubovcu</w:t>
            </w:r>
          </w:p>
        </w:tc>
        <w:tc>
          <w:tcPr>
            <w:tcW w:w="2268" w:type="dxa"/>
            <w:tcBorders>
              <w:top w:val="single" w:sz="8" w:space="0" w:color="000000"/>
              <w:left w:val="single" w:sz="8" w:space="0" w:color="000000"/>
              <w:bottom w:val="single" w:sz="8" w:space="0" w:color="000000"/>
              <w:right w:val="single" w:sz="8" w:space="0" w:color="000000"/>
            </w:tcBorders>
          </w:tcPr>
          <w:p w14:paraId="713F3521"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 xml:space="preserve">Raskrižje Križevačke i </w:t>
            </w:r>
            <w:proofErr w:type="spellStart"/>
            <w:r w:rsidRPr="00514807">
              <w:rPr>
                <w:rFonts w:eastAsia="Times New Roman" w:cs="Arial"/>
                <w:kern w:val="0"/>
                <w:sz w:val="20"/>
                <w:szCs w:val="20"/>
                <w:lang w:eastAsia="hr-HR"/>
                <w14:ligatures w14:val="none"/>
              </w:rPr>
              <w:t>Viničke</w:t>
            </w:r>
            <w:proofErr w:type="spellEnd"/>
            <w:r w:rsidRPr="00514807">
              <w:rPr>
                <w:rFonts w:eastAsia="Times New Roman" w:cs="Arial"/>
                <w:kern w:val="0"/>
                <w:sz w:val="20"/>
                <w:szCs w:val="20"/>
                <w:lang w:eastAsia="hr-HR"/>
                <w14:ligatures w14:val="none"/>
              </w:rPr>
              <w:t>, Koprivnica</w:t>
            </w:r>
          </w:p>
        </w:tc>
        <w:tc>
          <w:tcPr>
            <w:tcW w:w="1134" w:type="dxa"/>
            <w:tcBorders>
              <w:top w:val="single" w:sz="8" w:space="0" w:color="000000"/>
              <w:left w:val="single" w:sz="8" w:space="0" w:color="000000"/>
              <w:bottom w:val="single" w:sz="8" w:space="0" w:color="000000"/>
              <w:right w:val="single" w:sz="8" w:space="0" w:color="000000"/>
            </w:tcBorders>
          </w:tcPr>
          <w:p w14:paraId="20E61722" w14:textId="77777777" w:rsidR="00A84298" w:rsidRPr="00514807" w:rsidRDefault="00A84298" w:rsidP="00CF5215">
            <w:pPr>
              <w:spacing w:line="240" w:lineRule="auto"/>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36123105" w14:textId="77777777" w:rsidR="00A84298" w:rsidRPr="00514807" w:rsidRDefault="00A84298" w:rsidP="00CF5215">
            <w:pPr>
              <w:spacing w:line="240" w:lineRule="auto"/>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1813</w:t>
            </w:r>
          </w:p>
        </w:tc>
        <w:tc>
          <w:tcPr>
            <w:tcW w:w="1418" w:type="dxa"/>
            <w:tcBorders>
              <w:top w:val="single" w:sz="8" w:space="0" w:color="000000"/>
              <w:left w:val="single" w:sz="8" w:space="0" w:color="000000"/>
              <w:bottom w:val="single" w:sz="8" w:space="0" w:color="000000"/>
              <w:right w:val="single" w:sz="8" w:space="0" w:color="000000"/>
            </w:tcBorders>
            <w:vAlign w:val="center"/>
          </w:tcPr>
          <w:p w14:paraId="72EF5319"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6253CE75"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IV.</w:t>
            </w:r>
          </w:p>
        </w:tc>
      </w:tr>
      <w:tr w:rsidR="00A84298" w:rsidRPr="00514807" w14:paraId="6C0904EF"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3CBA97D5" w14:textId="77777777" w:rsidR="00A84298" w:rsidRPr="00514807" w:rsidRDefault="00A84298" w:rsidP="00A84298">
            <w:pPr>
              <w:widowControl w:val="0"/>
              <w:numPr>
                <w:ilvl w:val="0"/>
                <w:numId w:val="90"/>
              </w:numPr>
              <w:spacing w:line="240" w:lineRule="auto"/>
              <w:ind w:right="153"/>
              <w:contextualSpacing/>
              <w:jc w:val="left"/>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Pr>
          <w:p w14:paraId="5D5F8C6F"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 xml:space="preserve">Raspelo u </w:t>
            </w:r>
            <w:proofErr w:type="spellStart"/>
            <w:r w:rsidRPr="00514807">
              <w:rPr>
                <w:rFonts w:eastAsia="Times New Roman" w:cs="Arial"/>
                <w:kern w:val="0"/>
                <w:sz w:val="20"/>
                <w:szCs w:val="20"/>
                <w:lang w:eastAsia="hr-HR"/>
                <w14:ligatures w14:val="none"/>
              </w:rPr>
              <w:t>Marofskoj</w:t>
            </w:r>
            <w:proofErr w:type="spellEnd"/>
          </w:p>
        </w:tc>
        <w:tc>
          <w:tcPr>
            <w:tcW w:w="2268" w:type="dxa"/>
            <w:tcBorders>
              <w:top w:val="single" w:sz="8" w:space="0" w:color="000000"/>
              <w:left w:val="single" w:sz="8" w:space="0" w:color="000000"/>
              <w:bottom w:val="single" w:sz="8" w:space="0" w:color="000000"/>
              <w:right w:val="single" w:sz="8" w:space="0" w:color="000000"/>
            </w:tcBorders>
          </w:tcPr>
          <w:p w14:paraId="359B7829"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 xml:space="preserve">Raskrižje </w:t>
            </w:r>
            <w:proofErr w:type="spellStart"/>
            <w:r w:rsidRPr="00514807">
              <w:rPr>
                <w:rFonts w:eastAsia="Times New Roman" w:cs="Arial"/>
                <w:kern w:val="0"/>
                <w:sz w:val="20"/>
                <w:szCs w:val="20"/>
                <w:lang w:eastAsia="hr-HR"/>
                <w14:ligatures w14:val="none"/>
              </w:rPr>
              <w:t>Marofske</w:t>
            </w:r>
            <w:proofErr w:type="spellEnd"/>
            <w:r w:rsidRPr="00514807">
              <w:rPr>
                <w:rFonts w:eastAsia="Times New Roman" w:cs="Arial"/>
                <w:kern w:val="0"/>
                <w:sz w:val="20"/>
                <w:szCs w:val="20"/>
                <w:lang w:eastAsia="hr-HR"/>
                <w14:ligatures w14:val="none"/>
              </w:rPr>
              <w:t xml:space="preserve">, Donjeg Banovca i </w:t>
            </w:r>
            <w:proofErr w:type="spellStart"/>
            <w:r w:rsidRPr="00514807">
              <w:rPr>
                <w:rFonts w:eastAsia="Times New Roman" w:cs="Arial"/>
                <w:kern w:val="0"/>
                <w:sz w:val="20"/>
                <w:szCs w:val="20"/>
                <w:lang w:eastAsia="hr-HR"/>
                <w14:ligatures w14:val="none"/>
              </w:rPr>
              <w:t>Galovićeve</w:t>
            </w:r>
            <w:proofErr w:type="spellEnd"/>
            <w:r w:rsidRPr="00514807">
              <w:rPr>
                <w:rFonts w:eastAsia="Times New Roman" w:cs="Arial"/>
                <w:kern w:val="0"/>
                <w:sz w:val="20"/>
                <w:szCs w:val="20"/>
                <w:lang w:eastAsia="hr-HR"/>
                <w14:ligatures w14:val="none"/>
              </w:rPr>
              <w:t xml:space="preserve"> ulice, Koprivnica</w:t>
            </w:r>
          </w:p>
        </w:tc>
        <w:tc>
          <w:tcPr>
            <w:tcW w:w="1134" w:type="dxa"/>
            <w:tcBorders>
              <w:top w:val="single" w:sz="8" w:space="0" w:color="000000"/>
              <w:left w:val="single" w:sz="8" w:space="0" w:color="000000"/>
              <w:bottom w:val="single" w:sz="8" w:space="0" w:color="000000"/>
              <w:right w:val="single" w:sz="8" w:space="0" w:color="000000"/>
            </w:tcBorders>
          </w:tcPr>
          <w:p w14:paraId="285D7DB6" w14:textId="77777777" w:rsidR="00A84298" w:rsidRPr="00514807" w:rsidRDefault="00A84298" w:rsidP="00CF5215">
            <w:pPr>
              <w:spacing w:line="240" w:lineRule="auto"/>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25AC672A" w14:textId="77777777" w:rsidR="00A84298" w:rsidRPr="00514807" w:rsidRDefault="00A84298" w:rsidP="00CF5215">
            <w:pPr>
              <w:spacing w:line="240" w:lineRule="auto"/>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729</w:t>
            </w:r>
          </w:p>
        </w:tc>
        <w:tc>
          <w:tcPr>
            <w:tcW w:w="1418" w:type="dxa"/>
            <w:tcBorders>
              <w:top w:val="single" w:sz="8" w:space="0" w:color="000000"/>
              <w:left w:val="single" w:sz="8" w:space="0" w:color="000000"/>
              <w:bottom w:val="single" w:sz="8" w:space="0" w:color="000000"/>
              <w:right w:val="single" w:sz="8" w:space="0" w:color="000000"/>
            </w:tcBorders>
            <w:vAlign w:val="center"/>
          </w:tcPr>
          <w:p w14:paraId="61FE8B00"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7D27698B"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IV.</w:t>
            </w:r>
          </w:p>
        </w:tc>
      </w:tr>
      <w:tr w:rsidR="00A84298" w:rsidRPr="00514807" w14:paraId="7B2CE8BF"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310F4660" w14:textId="77777777" w:rsidR="00A84298" w:rsidRPr="00514807" w:rsidRDefault="00A84298" w:rsidP="00A84298">
            <w:pPr>
              <w:widowControl w:val="0"/>
              <w:numPr>
                <w:ilvl w:val="0"/>
                <w:numId w:val="90"/>
              </w:numPr>
              <w:spacing w:line="240" w:lineRule="auto"/>
              <w:ind w:right="153"/>
              <w:contextualSpacing/>
              <w:jc w:val="left"/>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14:paraId="320BACF7"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 xml:space="preserve">Raspelo u </w:t>
            </w:r>
            <w:proofErr w:type="spellStart"/>
            <w:r w:rsidRPr="00514807">
              <w:rPr>
                <w:rFonts w:eastAsia="Times New Roman" w:cs="Arial"/>
                <w:kern w:val="0"/>
                <w:sz w:val="20"/>
                <w:szCs w:val="20"/>
                <w:lang w:eastAsia="hr-HR"/>
                <w14:ligatures w14:val="none"/>
              </w:rPr>
              <w:t>Špoljarskoj</w:t>
            </w:r>
            <w:proofErr w:type="spellEnd"/>
            <w:r w:rsidRPr="00514807">
              <w:rPr>
                <w:rFonts w:eastAsia="Times New Roman" w:cs="Arial"/>
                <w:kern w:val="0"/>
                <w:sz w:val="20"/>
                <w:szCs w:val="20"/>
                <w:lang w:eastAsia="hr-HR"/>
                <w14:ligatures w14:val="none"/>
              </w:rPr>
              <w:t xml:space="preserve"> 1</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14:paraId="04F73C47"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 xml:space="preserve">Raskrižje </w:t>
            </w:r>
            <w:proofErr w:type="spellStart"/>
            <w:r w:rsidRPr="00514807">
              <w:rPr>
                <w:rFonts w:eastAsia="Times New Roman" w:cs="Arial"/>
                <w:kern w:val="0"/>
                <w:sz w:val="20"/>
                <w:szCs w:val="20"/>
                <w:lang w:eastAsia="hr-HR"/>
                <w14:ligatures w14:val="none"/>
              </w:rPr>
              <w:t>Špoljarske</w:t>
            </w:r>
            <w:proofErr w:type="spellEnd"/>
            <w:r w:rsidRPr="00514807">
              <w:rPr>
                <w:rFonts w:eastAsia="Times New Roman" w:cs="Arial"/>
                <w:kern w:val="0"/>
                <w:sz w:val="20"/>
                <w:szCs w:val="20"/>
                <w:lang w:eastAsia="hr-HR"/>
                <w14:ligatures w14:val="none"/>
              </w:rPr>
              <w:t xml:space="preserve"> i Bilogorske, Koprivnica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BD01A48" w14:textId="77777777" w:rsidR="00A84298" w:rsidRPr="00514807" w:rsidRDefault="00A84298" w:rsidP="00CF5215">
            <w:pPr>
              <w:spacing w:line="240" w:lineRule="auto"/>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198CEF43" w14:textId="77777777" w:rsidR="00A84298" w:rsidRPr="00514807" w:rsidRDefault="00A84298" w:rsidP="00CF5215">
            <w:pPr>
              <w:spacing w:line="240" w:lineRule="auto"/>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3013/1</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C38C2B"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E53B9E"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IV.</w:t>
            </w:r>
          </w:p>
        </w:tc>
      </w:tr>
      <w:tr w:rsidR="00A84298" w:rsidRPr="00514807" w14:paraId="2822057D"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04E9EB1D" w14:textId="77777777" w:rsidR="00A84298" w:rsidRPr="00514807" w:rsidRDefault="00A84298" w:rsidP="00A84298">
            <w:pPr>
              <w:widowControl w:val="0"/>
              <w:numPr>
                <w:ilvl w:val="0"/>
                <w:numId w:val="90"/>
              </w:numPr>
              <w:spacing w:line="240" w:lineRule="auto"/>
              <w:ind w:right="153"/>
              <w:contextualSpacing/>
              <w:jc w:val="left"/>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14:paraId="1CED779A"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 xml:space="preserve">Raspelo u </w:t>
            </w:r>
            <w:proofErr w:type="spellStart"/>
            <w:r w:rsidRPr="00514807">
              <w:rPr>
                <w:rFonts w:eastAsia="Times New Roman" w:cs="Arial"/>
                <w:kern w:val="0"/>
                <w:sz w:val="20"/>
                <w:szCs w:val="20"/>
                <w:lang w:eastAsia="hr-HR"/>
                <w14:ligatures w14:val="none"/>
              </w:rPr>
              <w:t>Špoljarskoj</w:t>
            </w:r>
            <w:proofErr w:type="spellEnd"/>
            <w:r w:rsidRPr="00514807">
              <w:rPr>
                <w:rFonts w:eastAsia="Times New Roman" w:cs="Arial"/>
                <w:kern w:val="0"/>
                <w:sz w:val="20"/>
                <w:szCs w:val="20"/>
                <w:lang w:eastAsia="hr-HR"/>
                <w14:ligatures w14:val="none"/>
              </w:rPr>
              <w:t xml:space="preserve"> 2</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14:paraId="5D120E09" w14:textId="77777777" w:rsidR="00A84298" w:rsidRPr="00514807" w:rsidRDefault="00A84298" w:rsidP="00CF5215">
            <w:pPr>
              <w:spacing w:line="240" w:lineRule="auto"/>
              <w:jc w:val="left"/>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 xml:space="preserve">Raskrižje Starogradske, </w:t>
            </w:r>
            <w:proofErr w:type="spellStart"/>
            <w:r w:rsidRPr="00514807">
              <w:rPr>
                <w:rFonts w:eastAsia="Times New Roman" w:cs="Arial"/>
                <w:kern w:val="0"/>
                <w:sz w:val="20"/>
                <w:szCs w:val="20"/>
                <w:lang w:eastAsia="hr-HR"/>
                <w14:ligatures w14:val="none"/>
              </w:rPr>
              <w:t>Špoljarske</w:t>
            </w:r>
            <w:proofErr w:type="spellEnd"/>
            <w:r w:rsidRPr="00514807">
              <w:rPr>
                <w:rFonts w:eastAsia="Times New Roman" w:cs="Arial"/>
                <w:kern w:val="0"/>
                <w:sz w:val="20"/>
                <w:szCs w:val="20"/>
                <w:lang w:eastAsia="hr-HR"/>
                <w14:ligatures w14:val="none"/>
              </w:rPr>
              <w:t xml:space="preserve"> i Mažuranićeve, Koprivnica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8B146DD" w14:textId="77777777" w:rsidR="00A84298" w:rsidRPr="00514807" w:rsidRDefault="00A84298" w:rsidP="00CF5215">
            <w:pPr>
              <w:spacing w:line="240" w:lineRule="auto"/>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63F84CB9" w14:textId="77777777" w:rsidR="00A84298" w:rsidRPr="00514807" w:rsidRDefault="00A84298" w:rsidP="00CF5215">
            <w:pPr>
              <w:spacing w:line="240" w:lineRule="auto"/>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2359/24</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A43723"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E42311"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III. - IV.</w:t>
            </w:r>
          </w:p>
        </w:tc>
      </w:tr>
      <w:tr w:rsidR="00A84298" w:rsidRPr="00514807" w14:paraId="44F2AE28"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3C395CBC" w14:textId="77777777" w:rsidR="00A84298" w:rsidRPr="00514807" w:rsidRDefault="00A84298" w:rsidP="00A84298">
            <w:pPr>
              <w:widowControl w:val="0"/>
              <w:numPr>
                <w:ilvl w:val="0"/>
                <w:numId w:val="90"/>
              </w:numPr>
              <w:spacing w:line="240" w:lineRule="auto"/>
              <w:ind w:right="153"/>
              <w:contextualSpacing/>
              <w:jc w:val="left"/>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Pr>
          <w:p w14:paraId="7FA77E58"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 xml:space="preserve">Raspelo u </w:t>
            </w:r>
            <w:proofErr w:type="spellStart"/>
            <w:r w:rsidRPr="00514807">
              <w:rPr>
                <w:rFonts w:eastAsia="Times New Roman" w:cs="Arial"/>
                <w:kern w:val="0"/>
                <w:sz w:val="20"/>
                <w:szCs w:val="20"/>
                <w:lang w:eastAsia="hr-HR"/>
                <w14:ligatures w14:val="none"/>
              </w:rPr>
              <w:t>Miklinovcu</w:t>
            </w:r>
            <w:proofErr w:type="spellEnd"/>
          </w:p>
        </w:tc>
        <w:tc>
          <w:tcPr>
            <w:tcW w:w="2268" w:type="dxa"/>
            <w:tcBorders>
              <w:top w:val="single" w:sz="8" w:space="0" w:color="000000"/>
              <w:left w:val="single" w:sz="8" w:space="0" w:color="000000"/>
              <w:bottom w:val="single" w:sz="8" w:space="0" w:color="000000"/>
              <w:right w:val="single" w:sz="8" w:space="0" w:color="000000"/>
            </w:tcBorders>
          </w:tcPr>
          <w:p w14:paraId="57A7054E"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 xml:space="preserve">Raskrižje Ul. </w:t>
            </w:r>
            <w:proofErr w:type="spellStart"/>
            <w:r w:rsidRPr="00514807">
              <w:rPr>
                <w:rFonts w:eastAsia="Times New Roman" w:cs="Arial"/>
                <w:kern w:val="0"/>
                <w:sz w:val="20"/>
                <w:szCs w:val="20"/>
                <w:lang w:eastAsia="hr-HR"/>
                <w14:ligatures w14:val="none"/>
              </w:rPr>
              <w:t>Miklinovec</w:t>
            </w:r>
            <w:proofErr w:type="spellEnd"/>
            <w:r w:rsidRPr="00514807">
              <w:rPr>
                <w:rFonts w:eastAsia="Times New Roman" w:cs="Arial"/>
                <w:kern w:val="0"/>
                <w:sz w:val="20"/>
                <w:szCs w:val="20"/>
                <w:lang w:eastAsia="hr-HR"/>
                <w14:ligatures w14:val="none"/>
              </w:rPr>
              <w:t xml:space="preserve"> i Ul. Mije </w:t>
            </w:r>
            <w:proofErr w:type="spellStart"/>
            <w:r w:rsidRPr="00514807">
              <w:rPr>
                <w:rFonts w:eastAsia="Times New Roman" w:cs="Arial"/>
                <w:kern w:val="0"/>
                <w:sz w:val="20"/>
                <w:szCs w:val="20"/>
                <w:lang w:eastAsia="hr-HR"/>
                <w14:ligatures w14:val="none"/>
              </w:rPr>
              <w:t>Šimeka</w:t>
            </w:r>
            <w:proofErr w:type="spellEnd"/>
            <w:r w:rsidRPr="00514807">
              <w:rPr>
                <w:rFonts w:eastAsia="Times New Roman" w:cs="Arial"/>
                <w:kern w:val="0"/>
                <w:sz w:val="20"/>
                <w:szCs w:val="20"/>
                <w:lang w:eastAsia="hr-HR"/>
                <w14:ligatures w14:val="none"/>
              </w:rPr>
              <w:t>, Koprivnica</w:t>
            </w:r>
          </w:p>
        </w:tc>
        <w:tc>
          <w:tcPr>
            <w:tcW w:w="1134" w:type="dxa"/>
            <w:tcBorders>
              <w:top w:val="single" w:sz="8" w:space="0" w:color="000000"/>
              <w:left w:val="single" w:sz="8" w:space="0" w:color="000000"/>
              <w:bottom w:val="single" w:sz="8" w:space="0" w:color="000000"/>
              <w:right w:val="single" w:sz="8" w:space="0" w:color="000000"/>
            </w:tcBorders>
          </w:tcPr>
          <w:p w14:paraId="3D836D9C" w14:textId="77777777" w:rsidR="00A84298" w:rsidRPr="00514807" w:rsidRDefault="00A84298" w:rsidP="00CF5215">
            <w:pPr>
              <w:spacing w:line="240" w:lineRule="auto"/>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7610BF34" w14:textId="77777777" w:rsidR="00A84298" w:rsidRPr="00514807" w:rsidRDefault="00A84298" w:rsidP="00CF5215">
            <w:pPr>
              <w:spacing w:line="240" w:lineRule="auto"/>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6098</w:t>
            </w:r>
          </w:p>
        </w:tc>
        <w:tc>
          <w:tcPr>
            <w:tcW w:w="1418" w:type="dxa"/>
            <w:tcBorders>
              <w:top w:val="single" w:sz="8" w:space="0" w:color="000000"/>
              <w:left w:val="single" w:sz="8" w:space="0" w:color="000000"/>
              <w:bottom w:val="single" w:sz="8" w:space="0" w:color="000000"/>
              <w:right w:val="single" w:sz="8" w:space="0" w:color="000000"/>
            </w:tcBorders>
            <w:vAlign w:val="center"/>
          </w:tcPr>
          <w:p w14:paraId="7B841D4E"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16653D70"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IV.</w:t>
            </w:r>
          </w:p>
        </w:tc>
      </w:tr>
      <w:tr w:rsidR="00A84298" w:rsidRPr="00514807" w14:paraId="7325CB93"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2D0FFE69" w14:textId="77777777" w:rsidR="00A84298" w:rsidRPr="00514807" w:rsidRDefault="00A84298" w:rsidP="00A84298">
            <w:pPr>
              <w:widowControl w:val="0"/>
              <w:numPr>
                <w:ilvl w:val="0"/>
                <w:numId w:val="90"/>
              </w:numPr>
              <w:spacing w:line="240" w:lineRule="auto"/>
              <w:ind w:right="153"/>
              <w:contextualSpacing/>
              <w:jc w:val="left"/>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Pr>
          <w:p w14:paraId="599FDFBB"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Raspelo u Potočnoj</w:t>
            </w:r>
          </w:p>
        </w:tc>
        <w:tc>
          <w:tcPr>
            <w:tcW w:w="2268" w:type="dxa"/>
            <w:tcBorders>
              <w:top w:val="single" w:sz="8" w:space="0" w:color="000000"/>
              <w:left w:val="single" w:sz="8" w:space="0" w:color="000000"/>
              <w:bottom w:val="single" w:sz="8" w:space="0" w:color="000000"/>
              <w:right w:val="single" w:sz="8" w:space="0" w:color="000000"/>
            </w:tcBorders>
          </w:tcPr>
          <w:p w14:paraId="6556DDC0"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Raskrižje Mosne i Potočne, Koprivnica</w:t>
            </w:r>
          </w:p>
        </w:tc>
        <w:tc>
          <w:tcPr>
            <w:tcW w:w="1134" w:type="dxa"/>
            <w:tcBorders>
              <w:top w:val="single" w:sz="8" w:space="0" w:color="000000"/>
              <w:left w:val="single" w:sz="8" w:space="0" w:color="000000"/>
              <w:bottom w:val="single" w:sz="8" w:space="0" w:color="000000"/>
              <w:right w:val="single" w:sz="8" w:space="0" w:color="000000"/>
            </w:tcBorders>
          </w:tcPr>
          <w:p w14:paraId="50860044" w14:textId="77777777" w:rsidR="00A84298" w:rsidRPr="00514807" w:rsidRDefault="00A84298" w:rsidP="00CF5215">
            <w:pPr>
              <w:spacing w:line="240" w:lineRule="auto"/>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3FC511A9" w14:textId="77777777" w:rsidR="00A84298" w:rsidRPr="00514807" w:rsidRDefault="00A84298" w:rsidP="00CF5215">
            <w:pPr>
              <w:spacing w:line="240" w:lineRule="auto"/>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3107/1</w:t>
            </w:r>
          </w:p>
        </w:tc>
        <w:tc>
          <w:tcPr>
            <w:tcW w:w="1418" w:type="dxa"/>
            <w:tcBorders>
              <w:top w:val="single" w:sz="8" w:space="0" w:color="000000"/>
              <w:left w:val="single" w:sz="8" w:space="0" w:color="000000"/>
              <w:bottom w:val="single" w:sz="8" w:space="0" w:color="000000"/>
              <w:right w:val="single" w:sz="8" w:space="0" w:color="000000"/>
            </w:tcBorders>
            <w:vAlign w:val="center"/>
          </w:tcPr>
          <w:p w14:paraId="06435BE3"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6128BE9F"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IV.</w:t>
            </w:r>
          </w:p>
        </w:tc>
      </w:tr>
      <w:tr w:rsidR="00A84298" w:rsidRPr="00514807" w14:paraId="365F16A1"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0BFFC33D" w14:textId="77777777" w:rsidR="00A84298" w:rsidRPr="00514807" w:rsidRDefault="00A84298" w:rsidP="00A84298">
            <w:pPr>
              <w:widowControl w:val="0"/>
              <w:numPr>
                <w:ilvl w:val="0"/>
                <w:numId w:val="90"/>
              </w:numPr>
              <w:spacing w:line="240" w:lineRule="auto"/>
              <w:ind w:right="153"/>
              <w:contextualSpacing/>
              <w:jc w:val="left"/>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Pr>
          <w:p w14:paraId="6DF19FF3"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Raspelo u Goričkoj</w:t>
            </w:r>
          </w:p>
        </w:tc>
        <w:tc>
          <w:tcPr>
            <w:tcW w:w="2268" w:type="dxa"/>
            <w:tcBorders>
              <w:top w:val="single" w:sz="8" w:space="0" w:color="000000"/>
              <w:left w:val="single" w:sz="8" w:space="0" w:color="000000"/>
              <w:bottom w:val="single" w:sz="8" w:space="0" w:color="000000"/>
              <w:right w:val="single" w:sz="8" w:space="0" w:color="000000"/>
            </w:tcBorders>
          </w:tcPr>
          <w:p w14:paraId="69920E3B"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Gorička ulica, Koprivnica</w:t>
            </w:r>
          </w:p>
        </w:tc>
        <w:tc>
          <w:tcPr>
            <w:tcW w:w="1134" w:type="dxa"/>
            <w:tcBorders>
              <w:top w:val="single" w:sz="8" w:space="0" w:color="000000"/>
              <w:left w:val="single" w:sz="8" w:space="0" w:color="000000"/>
              <w:bottom w:val="single" w:sz="8" w:space="0" w:color="000000"/>
              <w:right w:val="single" w:sz="8" w:space="0" w:color="000000"/>
            </w:tcBorders>
          </w:tcPr>
          <w:p w14:paraId="2338EF70" w14:textId="77777777" w:rsidR="00A84298" w:rsidRPr="00514807" w:rsidRDefault="00A84298" w:rsidP="00CF5215">
            <w:pPr>
              <w:spacing w:line="240" w:lineRule="auto"/>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5A4654C8" w14:textId="77777777" w:rsidR="00A84298" w:rsidRPr="00514807" w:rsidRDefault="00A84298" w:rsidP="00CF5215">
            <w:pPr>
              <w:spacing w:line="240" w:lineRule="auto"/>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7805/1</w:t>
            </w:r>
          </w:p>
        </w:tc>
        <w:tc>
          <w:tcPr>
            <w:tcW w:w="1418" w:type="dxa"/>
            <w:tcBorders>
              <w:top w:val="single" w:sz="8" w:space="0" w:color="000000"/>
              <w:left w:val="single" w:sz="8" w:space="0" w:color="000000"/>
              <w:bottom w:val="single" w:sz="8" w:space="0" w:color="000000"/>
              <w:right w:val="single" w:sz="8" w:space="0" w:color="000000"/>
            </w:tcBorders>
            <w:vAlign w:val="center"/>
          </w:tcPr>
          <w:p w14:paraId="572F663B"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5071BCA6"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III.</w:t>
            </w:r>
          </w:p>
        </w:tc>
      </w:tr>
      <w:tr w:rsidR="00A84298" w:rsidRPr="00514807" w14:paraId="23159820"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78F3EEA9" w14:textId="77777777" w:rsidR="00A84298" w:rsidRPr="00514807" w:rsidRDefault="00A84298" w:rsidP="00A84298">
            <w:pPr>
              <w:widowControl w:val="0"/>
              <w:numPr>
                <w:ilvl w:val="0"/>
                <w:numId w:val="90"/>
              </w:numPr>
              <w:spacing w:line="240" w:lineRule="auto"/>
              <w:ind w:right="153"/>
              <w:contextualSpacing/>
              <w:jc w:val="left"/>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Pr>
          <w:p w14:paraId="4117B0DF"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Raspelo u Bjelovarskoj 1</w:t>
            </w:r>
          </w:p>
        </w:tc>
        <w:tc>
          <w:tcPr>
            <w:tcW w:w="2268" w:type="dxa"/>
            <w:tcBorders>
              <w:top w:val="single" w:sz="8" w:space="0" w:color="000000"/>
              <w:left w:val="single" w:sz="8" w:space="0" w:color="000000"/>
              <w:bottom w:val="single" w:sz="8" w:space="0" w:color="000000"/>
              <w:right w:val="single" w:sz="8" w:space="0" w:color="000000"/>
            </w:tcBorders>
          </w:tcPr>
          <w:p w14:paraId="44E92F02"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Raskrižje Bjelovarske i Radničke, Koprivnica</w:t>
            </w:r>
          </w:p>
        </w:tc>
        <w:tc>
          <w:tcPr>
            <w:tcW w:w="1134" w:type="dxa"/>
            <w:tcBorders>
              <w:top w:val="single" w:sz="8" w:space="0" w:color="000000"/>
              <w:left w:val="single" w:sz="8" w:space="0" w:color="000000"/>
              <w:bottom w:val="single" w:sz="8" w:space="0" w:color="000000"/>
              <w:right w:val="single" w:sz="8" w:space="0" w:color="000000"/>
            </w:tcBorders>
          </w:tcPr>
          <w:p w14:paraId="40BD2AF4" w14:textId="77777777" w:rsidR="00A84298" w:rsidRPr="00514807" w:rsidRDefault="00A84298" w:rsidP="00CF5215">
            <w:pPr>
              <w:spacing w:line="240" w:lineRule="auto"/>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3425BA91" w14:textId="77777777" w:rsidR="00A84298" w:rsidRPr="00514807" w:rsidRDefault="00A84298" w:rsidP="00CF5215">
            <w:pPr>
              <w:spacing w:line="240" w:lineRule="auto"/>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13574</w:t>
            </w:r>
          </w:p>
        </w:tc>
        <w:tc>
          <w:tcPr>
            <w:tcW w:w="1418" w:type="dxa"/>
            <w:tcBorders>
              <w:top w:val="single" w:sz="8" w:space="0" w:color="000000"/>
              <w:left w:val="single" w:sz="8" w:space="0" w:color="000000"/>
              <w:bottom w:val="single" w:sz="8" w:space="0" w:color="000000"/>
              <w:right w:val="single" w:sz="8" w:space="0" w:color="000000"/>
            </w:tcBorders>
            <w:vAlign w:val="center"/>
          </w:tcPr>
          <w:p w14:paraId="2673240B"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2A3A8BE5"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IV.</w:t>
            </w:r>
          </w:p>
        </w:tc>
      </w:tr>
      <w:tr w:rsidR="00A84298" w:rsidRPr="00514807" w14:paraId="22CFC14C" w14:textId="77777777" w:rsidTr="00CF5215">
        <w:tblPrEx>
          <w:tblLook w:val="04A0" w:firstRow="1" w:lastRow="0" w:firstColumn="1" w:lastColumn="0" w:noHBand="0" w:noVBand="1"/>
        </w:tblPrEx>
        <w:trPr>
          <w:cantSplit/>
        </w:trPr>
        <w:tc>
          <w:tcPr>
            <w:tcW w:w="699" w:type="dxa"/>
            <w:tcBorders>
              <w:top w:val="single" w:sz="4" w:space="0" w:color="auto"/>
              <w:left w:val="single" w:sz="4" w:space="0" w:color="auto"/>
              <w:bottom w:val="single" w:sz="4" w:space="0" w:color="auto"/>
              <w:right w:val="single" w:sz="4" w:space="0" w:color="auto"/>
            </w:tcBorders>
            <w:shd w:val="clear" w:color="auto" w:fill="F2DBDB"/>
          </w:tcPr>
          <w:p w14:paraId="0E79C57E" w14:textId="77777777" w:rsidR="00A84298" w:rsidRPr="00514807" w:rsidRDefault="00A84298" w:rsidP="00A84298">
            <w:pPr>
              <w:widowControl w:val="0"/>
              <w:numPr>
                <w:ilvl w:val="0"/>
                <w:numId w:val="90"/>
              </w:numPr>
              <w:spacing w:line="240" w:lineRule="auto"/>
              <w:ind w:right="153"/>
              <w:contextualSpacing/>
              <w:jc w:val="left"/>
              <w:rPr>
                <w:rFonts w:eastAsia="Times New Roman" w:cs="Arial"/>
                <w:spacing w:val="-1"/>
                <w:kern w:val="0"/>
                <w:sz w:val="20"/>
                <w:szCs w:val="20"/>
                <w:lang w:eastAsia="hr-HR"/>
                <w14:ligatures w14:val="none"/>
              </w:rPr>
            </w:pPr>
          </w:p>
        </w:tc>
        <w:tc>
          <w:tcPr>
            <w:tcW w:w="2552" w:type="dxa"/>
            <w:tcBorders>
              <w:top w:val="single" w:sz="4" w:space="0" w:color="auto"/>
              <w:left w:val="single" w:sz="4" w:space="0" w:color="auto"/>
              <w:bottom w:val="single" w:sz="4" w:space="0" w:color="auto"/>
              <w:right w:val="single" w:sz="4" w:space="0" w:color="auto"/>
            </w:tcBorders>
          </w:tcPr>
          <w:p w14:paraId="709A1949"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 xml:space="preserve">Raspelo na </w:t>
            </w:r>
            <w:proofErr w:type="spellStart"/>
            <w:r w:rsidRPr="00514807">
              <w:rPr>
                <w:rFonts w:eastAsia="Times New Roman" w:cs="Arial"/>
                <w:kern w:val="0"/>
                <w:sz w:val="20"/>
                <w:szCs w:val="20"/>
                <w:lang w:eastAsia="hr-HR"/>
                <w14:ligatures w14:val="none"/>
              </w:rPr>
              <w:t>Čardi</w:t>
            </w:r>
            <w:proofErr w:type="spellEnd"/>
          </w:p>
        </w:tc>
        <w:tc>
          <w:tcPr>
            <w:tcW w:w="2268" w:type="dxa"/>
            <w:tcBorders>
              <w:top w:val="single" w:sz="4" w:space="0" w:color="auto"/>
              <w:left w:val="single" w:sz="4" w:space="0" w:color="auto"/>
              <w:bottom w:val="single" w:sz="4" w:space="0" w:color="auto"/>
              <w:right w:val="single" w:sz="4" w:space="0" w:color="auto"/>
            </w:tcBorders>
          </w:tcPr>
          <w:p w14:paraId="62C8ED4B"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 xml:space="preserve">Ispred Ulica </w:t>
            </w:r>
            <w:proofErr w:type="spellStart"/>
            <w:r w:rsidRPr="00514807">
              <w:rPr>
                <w:rFonts w:eastAsia="Times New Roman" w:cs="Arial"/>
                <w:kern w:val="0"/>
                <w:sz w:val="20"/>
                <w:szCs w:val="20"/>
                <w:lang w:eastAsia="hr-HR"/>
                <w14:ligatures w14:val="none"/>
              </w:rPr>
              <w:t>Čarda</w:t>
            </w:r>
            <w:proofErr w:type="spellEnd"/>
            <w:r w:rsidRPr="00514807">
              <w:rPr>
                <w:rFonts w:eastAsia="Times New Roman" w:cs="Arial"/>
                <w:kern w:val="0"/>
                <w:sz w:val="20"/>
                <w:szCs w:val="20"/>
                <w:lang w:eastAsia="hr-HR"/>
                <w14:ligatures w14:val="none"/>
              </w:rPr>
              <w:t xml:space="preserve"> 7, Koprivnica</w:t>
            </w:r>
          </w:p>
        </w:tc>
        <w:tc>
          <w:tcPr>
            <w:tcW w:w="1134" w:type="dxa"/>
            <w:tcBorders>
              <w:top w:val="single" w:sz="4" w:space="0" w:color="auto"/>
              <w:left w:val="single" w:sz="4" w:space="0" w:color="auto"/>
              <w:bottom w:val="single" w:sz="4" w:space="0" w:color="auto"/>
              <w:right w:val="single" w:sz="4" w:space="0" w:color="auto"/>
            </w:tcBorders>
          </w:tcPr>
          <w:p w14:paraId="5144461D" w14:textId="77777777" w:rsidR="00A84298" w:rsidRPr="00514807" w:rsidRDefault="00A84298" w:rsidP="00CF5215">
            <w:pPr>
              <w:spacing w:line="240" w:lineRule="auto"/>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Koprivnica</w:t>
            </w:r>
          </w:p>
        </w:tc>
        <w:tc>
          <w:tcPr>
            <w:tcW w:w="850" w:type="dxa"/>
            <w:tcBorders>
              <w:top w:val="single" w:sz="4" w:space="0" w:color="auto"/>
              <w:left w:val="single" w:sz="4" w:space="0" w:color="auto"/>
              <w:bottom w:val="single" w:sz="4" w:space="0" w:color="auto"/>
              <w:right w:val="single" w:sz="4" w:space="0" w:color="auto"/>
            </w:tcBorders>
          </w:tcPr>
          <w:p w14:paraId="4342A7A4" w14:textId="77777777" w:rsidR="00A84298" w:rsidRPr="00514807" w:rsidRDefault="00A84298" w:rsidP="00CF5215">
            <w:pPr>
              <w:spacing w:line="240" w:lineRule="auto"/>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13558/1</w:t>
            </w:r>
          </w:p>
        </w:tc>
        <w:tc>
          <w:tcPr>
            <w:tcW w:w="1418" w:type="dxa"/>
            <w:tcBorders>
              <w:top w:val="single" w:sz="4" w:space="0" w:color="auto"/>
              <w:left w:val="single" w:sz="4" w:space="0" w:color="auto"/>
              <w:bottom w:val="single" w:sz="4" w:space="0" w:color="auto"/>
              <w:right w:val="single" w:sz="4" w:space="0" w:color="auto"/>
            </w:tcBorders>
            <w:vAlign w:val="center"/>
          </w:tcPr>
          <w:p w14:paraId="6F262800"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E</w:t>
            </w:r>
          </w:p>
        </w:tc>
        <w:tc>
          <w:tcPr>
            <w:tcW w:w="850" w:type="dxa"/>
            <w:tcBorders>
              <w:top w:val="single" w:sz="4" w:space="0" w:color="auto"/>
              <w:left w:val="single" w:sz="4" w:space="0" w:color="auto"/>
              <w:bottom w:val="single" w:sz="4" w:space="0" w:color="auto"/>
              <w:right w:val="single" w:sz="4" w:space="0" w:color="auto"/>
            </w:tcBorders>
            <w:vAlign w:val="center"/>
          </w:tcPr>
          <w:p w14:paraId="25D977A5"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IV.</w:t>
            </w:r>
          </w:p>
        </w:tc>
      </w:tr>
      <w:tr w:rsidR="00A84298" w:rsidRPr="00514807" w14:paraId="7FF7D060"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1737379C" w14:textId="77777777" w:rsidR="00A84298" w:rsidRPr="00514807" w:rsidRDefault="00A84298" w:rsidP="00A84298">
            <w:pPr>
              <w:widowControl w:val="0"/>
              <w:numPr>
                <w:ilvl w:val="0"/>
                <w:numId w:val="90"/>
              </w:numPr>
              <w:spacing w:line="240" w:lineRule="auto"/>
              <w:ind w:right="153"/>
              <w:contextualSpacing/>
              <w:jc w:val="left"/>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14:paraId="3C5D1B96"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Raspelo na Vinici 2</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14:paraId="5AF82102" w14:textId="77777777" w:rsidR="00A84298" w:rsidRPr="00514807" w:rsidRDefault="00A84298" w:rsidP="00CF5215">
            <w:pPr>
              <w:spacing w:line="240" w:lineRule="auto"/>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Kod Ulice Tina Ujevića 60, Koprivnica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C17298E" w14:textId="77777777" w:rsidR="00A84298" w:rsidRPr="00514807" w:rsidRDefault="00A84298" w:rsidP="00CF5215">
            <w:pPr>
              <w:spacing w:line="240" w:lineRule="auto"/>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1FA23901" w14:textId="77777777" w:rsidR="00A84298" w:rsidRPr="00514807" w:rsidRDefault="00A84298" w:rsidP="00CF5215">
            <w:pPr>
              <w:spacing w:line="240" w:lineRule="auto"/>
              <w:rPr>
                <w:rFonts w:eastAsia="Times New Roman" w:cs="Arial"/>
                <w:kern w:val="0"/>
                <w:sz w:val="18"/>
                <w:szCs w:val="18"/>
                <w:lang w:eastAsia="hr-HR"/>
                <w14:ligatures w14:val="none"/>
              </w:rPr>
            </w:pPr>
            <w:r w:rsidRPr="00514807">
              <w:rPr>
                <w:rFonts w:eastAsia="Times New Roman" w:cs="Arial"/>
                <w:kern w:val="0"/>
                <w:sz w:val="18"/>
                <w:szCs w:val="18"/>
                <w:lang w:eastAsia="hr-HR"/>
                <w14:ligatures w14:val="none"/>
              </w:rPr>
              <w:t>11013/5</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719E20"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CC0564" w14:textId="77777777" w:rsidR="00A84298" w:rsidRPr="00514807" w:rsidRDefault="00A84298" w:rsidP="00CF5215">
            <w:pPr>
              <w:spacing w:line="240" w:lineRule="auto"/>
              <w:jc w:val="center"/>
              <w:rPr>
                <w:rFonts w:eastAsia="Times New Roman" w:cs="Arial"/>
                <w:kern w:val="0"/>
                <w:sz w:val="20"/>
                <w:szCs w:val="20"/>
                <w:lang w:eastAsia="hr-HR"/>
                <w14:ligatures w14:val="none"/>
              </w:rPr>
            </w:pPr>
            <w:r w:rsidRPr="00514807">
              <w:rPr>
                <w:rFonts w:eastAsia="Times New Roman" w:cs="Arial"/>
                <w:kern w:val="0"/>
                <w:sz w:val="20"/>
                <w:szCs w:val="20"/>
                <w:lang w:eastAsia="hr-HR"/>
                <w14:ligatures w14:val="none"/>
              </w:rPr>
              <w:t>IV.</w:t>
            </w:r>
          </w:p>
        </w:tc>
      </w:tr>
    </w:tbl>
    <w:p w14:paraId="6101E73D" w14:textId="77777777" w:rsidR="00A84298" w:rsidRPr="00514807" w:rsidRDefault="00A84298" w:rsidP="00A84298">
      <w:pPr>
        <w:spacing w:line="276" w:lineRule="auto"/>
        <w:ind w:firstLine="284"/>
        <w:rPr>
          <w:rFonts w:eastAsia="Times New Roman" w:cs="Arial"/>
          <w:b/>
          <w:bCs/>
          <w:kern w:val="0"/>
          <w:lang w:eastAsia="hr-HR"/>
          <w14:ligatures w14:val="none"/>
        </w:rPr>
      </w:pPr>
    </w:p>
    <w:p w14:paraId="2110EC73" w14:textId="77777777" w:rsidR="00A84298" w:rsidRPr="00514807" w:rsidRDefault="00A84298" w:rsidP="00A84298">
      <w:pPr>
        <w:spacing w:line="240" w:lineRule="auto"/>
        <w:ind w:left="567" w:hanging="567"/>
        <w:rPr>
          <w:rFonts w:eastAsia="Times New Roman" w:cs="Arial"/>
          <w:snapToGrid w:val="0"/>
          <w:kern w:val="0"/>
          <w:lang w:eastAsia="hr-HR"/>
          <w14:ligatures w14:val="none"/>
        </w:rPr>
      </w:pPr>
      <w:r w:rsidRPr="00514807">
        <w:rPr>
          <w:rFonts w:eastAsia="Times New Roman" w:cs="Arial"/>
          <w:snapToGrid w:val="0"/>
          <w:kern w:val="0"/>
          <w:lang w:eastAsia="hr-HR"/>
          <w14:ligatures w14:val="none"/>
        </w:rPr>
        <w:t xml:space="preserve">(2)    </w:t>
      </w:r>
      <w:r w:rsidRPr="00514807">
        <w:rPr>
          <w:rFonts w:eastAsia="Times New Roman" w:cs="Arial"/>
          <w:b/>
          <w:bCs/>
          <w:snapToGrid w:val="0"/>
          <w:kern w:val="0"/>
          <w:lang w:eastAsia="hr-HR"/>
          <w14:ligatures w14:val="none"/>
        </w:rPr>
        <w:t>Mjere zaštite crkava i kapela:</w:t>
      </w:r>
    </w:p>
    <w:p w14:paraId="214BB0BA" w14:textId="77777777" w:rsidR="00A84298" w:rsidRPr="00514807" w:rsidRDefault="00A84298" w:rsidP="00A84298">
      <w:pPr>
        <w:numPr>
          <w:ilvl w:val="0"/>
          <w:numId w:val="95"/>
        </w:numPr>
        <w:spacing w:after="200" w:line="240" w:lineRule="auto"/>
        <w:ind w:left="851" w:hanging="284"/>
        <w:contextualSpacing/>
        <w:rPr>
          <w:rFonts w:eastAsia="Calibri" w:cs="Arial"/>
          <w:snapToGrid w:val="0"/>
          <w:kern w:val="0"/>
          <w:lang w:eastAsia="hr-HR"/>
          <w14:ligatures w14:val="none"/>
        </w:rPr>
      </w:pPr>
      <w:bookmarkStart w:id="228" w:name="_Hlk177124186"/>
      <w:r w:rsidRPr="00514807">
        <w:rPr>
          <w:rFonts w:eastAsia="Calibri" w:cs="Arial"/>
          <w:snapToGrid w:val="0"/>
          <w:kern w:val="0"/>
          <w:lang w:eastAsia="hr-HR"/>
          <w14:ligatures w14:val="none"/>
        </w:rPr>
        <w:t xml:space="preserve">U slučaju zahvata na zaštićenim crkvama i kapelama potreban je nadzor nadležnog Konzervatorskog odjela.  </w:t>
      </w:r>
    </w:p>
    <w:bookmarkEnd w:id="228"/>
    <w:p w14:paraId="6FC784D7" w14:textId="77777777" w:rsidR="00A84298" w:rsidRPr="00514807" w:rsidRDefault="00A84298" w:rsidP="00A84298">
      <w:pPr>
        <w:numPr>
          <w:ilvl w:val="0"/>
          <w:numId w:val="95"/>
        </w:numPr>
        <w:spacing w:after="200" w:line="240" w:lineRule="auto"/>
        <w:ind w:left="851" w:hanging="284"/>
        <w:contextualSpacing/>
        <w:rPr>
          <w:rFonts w:eastAsia="Calibri" w:cs="Arial"/>
          <w:snapToGrid w:val="0"/>
          <w:kern w:val="0"/>
          <w:lang w:eastAsia="hr-HR"/>
          <w14:ligatures w14:val="none"/>
        </w:rPr>
      </w:pPr>
      <w:r w:rsidRPr="00514807">
        <w:rPr>
          <w:rFonts w:eastAsia="Calibri" w:cs="Arial"/>
          <w:snapToGrid w:val="0"/>
          <w:kern w:val="0"/>
          <w:lang w:eastAsia="hr-HR"/>
          <w14:ligatures w14:val="none"/>
        </w:rPr>
        <w:t xml:space="preserve">U slučaju zahvata na građevinama </w:t>
      </w:r>
      <w:r w:rsidRPr="00514807">
        <w:rPr>
          <w:rFonts w:eastAsia="Times New Roman" w:cs="Arial"/>
          <w:kern w:val="0"/>
          <w:lang w:eastAsia="hr-HR"/>
          <w14:ligatures w14:val="none"/>
        </w:rPr>
        <w:t>sa statusom prijedlog za kulturno dobro od lokalnog značaja (PL),</w:t>
      </w:r>
      <w:r w:rsidRPr="00514807">
        <w:rPr>
          <w:rFonts w:eastAsia="Calibri" w:cs="Arial"/>
          <w:snapToGrid w:val="0"/>
          <w:kern w:val="0"/>
          <w:lang w:eastAsia="hr-HR"/>
          <w14:ligatures w14:val="none"/>
        </w:rPr>
        <w:t xml:space="preserve"> može se zatražiti stručno mišljenje nadležnog Konzervatorskog odjela, </w:t>
      </w:r>
      <w:r w:rsidRPr="00514807">
        <w:rPr>
          <w:rFonts w:eastAsia="Calibri" w:cs="Arial"/>
          <w:kern w:val="0"/>
          <w:lang w:eastAsia="hr-HR"/>
          <w14:ligatures w14:val="none"/>
        </w:rPr>
        <w:t>a uvjeti gradnje i uređenja građevne čestice i građevine određuju se sukladno mjerama zaštite određenim u ovom poglavlju te namjeni građevine odnosno cjeline i odgovarajućim odredbama za provedbu ovog GUP-a.</w:t>
      </w:r>
    </w:p>
    <w:p w14:paraId="544031ED" w14:textId="77777777" w:rsidR="00A84298" w:rsidRPr="002F7EDA" w:rsidRDefault="00A84298" w:rsidP="00A84298">
      <w:pPr>
        <w:spacing w:line="240" w:lineRule="auto"/>
        <w:rPr>
          <w:rFonts w:eastAsia="Times New Roman" w:cs="Arial"/>
          <w:snapToGrid w:val="0"/>
          <w:kern w:val="0"/>
          <w:lang w:eastAsia="hr-HR"/>
          <w14:ligatures w14:val="none"/>
        </w:rPr>
      </w:pPr>
      <w:r w:rsidRPr="002F7EDA">
        <w:rPr>
          <w:rFonts w:eastAsia="Times New Roman" w:cs="Arial"/>
          <w:snapToGrid w:val="0"/>
          <w:kern w:val="0"/>
          <w:lang w:eastAsia="hr-HR"/>
          <w14:ligatures w14:val="none"/>
        </w:rPr>
        <w:t xml:space="preserve">(3)     </w:t>
      </w:r>
      <w:r w:rsidRPr="002F7EDA">
        <w:rPr>
          <w:rFonts w:eastAsia="Times New Roman" w:cs="Arial"/>
          <w:b/>
          <w:bCs/>
          <w:snapToGrid w:val="0"/>
          <w:kern w:val="0"/>
          <w:lang w:eastAsia="hr-HR"/>
          <w14:ligatures w14:val="none"/>
        </w:rPr>
        <w:t>Mjere zaštite poklonaca:</w:t>
      </w:r>
    </w:p>
    <w:p w14:paraId="3DC83AD2" w14:textId="77777777" w:rsidR="00A84298" w:rsidRPr="002F7EDA" w:rsidRDefault="00A84298" w:rsidP="00763014">
      <w:pPr>
        <w:widowControl w:val="0"/>
        <w:numPr>
          <w:ilvl w:val="0"/>
          <w:numId w:val="95"/>
        </w:numPr>
        <w:spacing w:after="200" w:line="240" w:lineRule="auto"/>
        <w:ind w:left="851" w:hanging="284"/>
        <w:contextualSpacing/>
        <w:rPr>
          <w:rFonts w:eastAsia="Calibri" w:cs="Arial"/>
          <w:spacing w:val="-1"/>
          <w:kern w:val="0"/>
          <w:lang w:eastAsia="hr-HR"/>
          <w14:ligatures w14:val="none"/>
        </w:rPr>
      </w:pPr>
      <w:r w:rsidRPr="002F7EDA">
        <w:rPr>
          <w:rFonts w:eastAsia="Calibri" w:cs="Arial"/>
          <w:spacing w:val="-1"/>
          <w:kern w:val="0"/>
          <w:lang w:eastAsia="hr-HR"/>
          <w14:ligatures w14:val="none"/>
        </w:rPr>
        <w:t>Za postojeće poklonce sa statusom evidentiranog dobra</w:t>
      </w:r>
      <w:r w:rsidRPr="002F7EDA">
        <w:rPr>
          <w:rFonts w:eastAsia="Calibri" w:cs="Arial"/>
          <w:b/>
          <w:bCs/>
          <w:spacing w:val="-1"/>
          <w:kern w:val="0"/>
          <w:lang w:eastAsia="hr-HR"/>
          <w14:ligatures w14:val="none"/>
        </w:rPr>
        <w:t xml:space="preserve"> </w:t>
      </w:r>
      <w:r w:rsidRPr="002F7EDA">
        <w:rPr>
          <w:rFonts w:eastAsia="Calibri" w:cs="Arial"/>
          <w:spacing w:val="-1"/>
          <w:kern w:val="0"/>
          <w:lang w:eastAsia="hr-HR"/>
          <w14:ligatures w14:val="none"/>
        </w:rPr>
        <w:t>(E), propisuje se održavanje i sanacija prema potrebi te redovno održavanje pripadajućeg okoliša.</w:t>
      </w:r>
    </w:p>
    <w:p w14:paraId="45856F71" w14:textId="77777777" w:rsidR="00A84298" w:rsidRPr="002F7EDA" w:rsidRDefault="00A84298" w:rsidP="00763014">
      <w:pPr>
        <w:widowControl w:val="0"/>
        <w:numPr>
          <w:ilvl w:val="0"/>
          <w:numId w:val="95"/>
        </w:numPr>
        <w:spacing w:after="200" w:line="240" w:lineRule="auto"/>
        <w:ind w:left="851" w:hanging="284"/>
        <w:contextualSpacing/>
        <w:rPr>
          <w:rFonts w:eastAsia="Calibri" w:cs="Arial"/>
          <w:spacing w:val="-1"/>
          <w:kern w:val="0"/>
          <w:lang w:eastAsia="hr-HR"/>
          <w14:ligatures w14:val="none"/>
        </w:rPr>
      </w:pPr>
      <w:r w:rsidRPr="002F7EDA">
        <w:rPr>
          <w:rFonts w:eastAsia="Calibri" w:cs="Arial"/>
          <w:spacing w:val="-1"/>
          <w:kern w:val="0"/>
          <w:lang w:eastAsia="hr-HR"/>
          <w14:ligatures w14:val="none"/>
        </w:rPr>
        <w:t>Kod izgradnje i postavljanja novih poklonca preporučuje se usklađivanje s tradicijom ovog prostora te poštivanje tradicionalnog načina izrade.</w:t>
      </w:r>
    </w:p>
    <w:p w14:paraId="2B112422" w14:textId="77777777" w:rsidR="00A84298" w:rsidRPr="002F7EDA" w:rsidRDefault="00A84298" w:rsidP="00A84298">
      <w:pPr>
        <w:spacing w:line="240" w:lineRule="auto"/>
        <w:ind w:left="567" w:hanging="567"/>
        <w:rPr>
          <w:rFonts w:eastAsia="Times New Roman" w:cs="Arial"/>
          <w:snapToGrid w:val="0"/>
          <w:kern w:val="0"/>
          <w:lang w:eastAsia="hr-HR"/>
          <w14:ligatures w14:val="none"/>
        </w:rPr>
      </w:pPr>
      <w:r w:rsidRPr="002F7EDA">
        <w:rPr>
          <w:rFonts w:eastAsia="Times New Roman" w:cs="Arial"/>
          <w:snapToGrid w:val="0"/>
          <w:kern w:val="0"/>
          <w:lang w:eastAsia="hr-HR"/>
          <w14:ligatures w14:val="none"/>
        </w:rPr>
        <w:t xml:space="preserve">(4)     </w:t>
      </w:r>
      <w:r w:rsidRPr="002F7EDA">
        <w:rPr>
          <w:rFonts w:eastAsia="Times New Roman" w:cs="Arial"/>
          <w:b/>
          <w:bCs/>
          <w:snapToGrid w:val="0"/>
          <w:kern w:val="0"/>
          <w:lang w:eastAsia="hr-HR"/>
          <w14:ligatures w14:val="none"/>
        </w:rPr>
        <w:t>Mjere zaštite pilova:</w:t>
      </w:r>
    </w:p>
    <w:p w14:paraId="4BA3FD46" w14:textId="77777777" w:rsidR="00A84298" w:rsidRPr="002F7EDA" w:rsidRDefault="00A84298" w:rsidP="00763014">
      <w:pPr>
        <w:widowControl w:val="0"/>
        <w:numPr>
          <w:ilvl w:val="0"/>
          <w:numId w:val="95"/>
        </w:numPr>
        <w:spacing w:after="200" w:line="240" w:lineRule="auto"/>
        <w:ind w:left="851" w:hanging="284"/>
        <w:contextualSpacing/>
        <w:rPr>
          <w:rFonts w:eastAsia="Calibri" w:cs="Arial"/>
          <w:spacing w:val="-1"/>
          <w:kern w:val="0"/>
          <w:lang w:eastAsia="hr-HR"/>
          <w14:ligatures w14:val="none"/>
        </w:rPr>
      </w:pPr>
      <w:r w:rsidRPr="002F7EDA">
        <w:rPr>
          <w:rFonts w:eastAsia="Calibri" w:cs="Arial"/>
          <w:spacing w:val="-1"/>
          <w:kern w:val="0"/>
          <w:lang w:eastAsia="hr-HR"/>
          <w14:ligatures w14:val="none"/>
        </w:rPr>
        <w:t>Za postojeće pilove sa statusom evidentiranog dobra</w:t>
      </w:r>
      <w:r w:rsidRPr="002F7EDA">
        <w:rPr>
          <w:rFonts w:eastAsia="Calibri" w:cs="Arial"/>
          <w:b/>
          <w:bCs/>
          <w:spacing w:val="-1"/>
          <w:kern w:val="0"/>
          <w:lang w:eastAsia="hr-HR"/>
          <w14:ligatures w14:val="none"/>
        </w:rPr>
        <w:t xml:space="preserve"> </w:t>
      </w:r>
      <w:r w:rsidRPr="002F7EDA">
        <w:rPr>
          <w:rFonts w:eastAsia="Calibri" w:cs="Arial"/>
          <w:spacing w:val="-1"/>
          <w:kern w:val="0"/>
          <w:lang w:eastAsia="hr-HR"/>
          <w14:ligatures w14:val="none"/>
        </w:rPr>
        <w:t>(E), propisuje se održavanje i sanacija prema potrebi te redovno održavanje pripadajućeg okoliša.</w:t>
      </w:r>
    </w:p>
    <w:p w14:paraId="6D3846DC" w14:textId="77777777" w:rsidR="00A84298" w:rsidRPr="002F7EDA" w:rsidRDefault="00A84298" w:rsidP="00763014">
      <w:pPr>
        <w:widowControl w:val="0"/>
        <w:numPr>
          <w:ilvl w:val="0"/>
          <w:numId w:val="95"/>
        </w:numPr>
        <w:spacing w:after="200" w:line="240" w:lineRule="auto"/>
        <w:ind w:left="851" w:hanging="284"/>
        <w:contextualSpacing/>
        <w:rPr>
          <w:rFonts w:eastAsia="Calibri" w:cs="Arial"/>
          <w:spacing w:val="-1"/>
          <w:kern w:val="0"/>
          <w:lang w:eastAsia="hr-HR"/>
          <w14:ligatures w14:val="none"/>
        </w:rPr>
      </w:pPr>
      <w:r w:rsidRPr="002F7EDA">
        <w:rPr>
          <w:rFonts w:eastAsia="Calibri" w:cs="Arial"/>
          <w:spacing w:val="-1"/>
          <w:kern w:val="0"/>
          <w:lang w:eastAsia="hr-HR"/>
          <w14:ligatures w14:val="none"/>
        </w:rPr>
        <w:t>Kod izgradnje i postavljanja novih poklonca preporučuje se usklađivanje s tradicijom ovog prostora te poštivanje tradicionalnog načina izrade.</w:t>
      </w:r>
    </w:p>
    <w:p w14:paraId="734D6685" w14:textId="77777777" w:rsidR="005B7B71" w:rsidRPr="005B7B71" w:rsidRDefault="005B7B71" w:rsidP="005B7B71">
      <w:pPr>
        <w:spacing w:line="240" w:lineRule="auto"/>
        <w:rPr>
          <w:rFonts w:eastAsia="Times New Roman" w:cs="Arial"/>
          <w:snapToGrid w:val="0"/>
          <w:kern w:val="0"/>
          <w:lang w:eastAsia="hr-HR"/>
          <w14:ligatures w14:val="none"/>
        </w:rPr>
      </w:pPr>
      <w:r w:rsidRPr="005B7B71">
        <w:rPr>
          <w:rFonts w:eastAsia="Times New Roman" w:cs="Arial"/>
          <w:snapToGrid w:val="0"/>
          <w:kern w:val="0"/>
          <w:lang w:eastAsia="hr-HR"/>
          <w14:ligatures w14:val="none"/>
        </w:rPr>
        <w:lastRenderedPageBreak/>
        <w:t xml:space="preserve">(5)     </w:t>
      </w:r>
      <w:r w:rsidRPr="005B7B71">
        <w:rPr>
          <w:rFonts w:eastAsia="Times New Roman" w:cs="Arial"/>
          <w:b/>
          <w:bCs/>
          <w:snapToGrid w:val="0"/>
          <w:kern w:val="0"/>
          <w:lang w:eastAsia="hr-HR"/>
          <w14:ligatures w14:val="none"/>
        </w:rPr>
        <w:t>Mjere zaštite raspela:</w:t>
      </w:r>
    </w:p>
    <w:p w14:paraId="7B62E8E2" w14:textId="77777777" w:rsidR="005B7B71" w:rsidRPr="005B7B71" w:rsidRDefault="005B7B71" w:rsidP="00763014">
      <w:pPr>
        <w:widowControl w:val="0"/>
        <w:numPr>
          <w:ilvl w:val="0"/>
          <w:numId w:val="96"/>
        </w:numPr>
        <w:spacing w:after="200" w:line="240" w:lineRule="auto"/>
        <w:ind w:left="851" w:hanging="284"/>
        <w:contextualSpacing/>
        <w:rPr>
          <w:rFonts w:eastAsia="Calibri" w:cs="Arial"/>
          <w:spacing w:val="-1"/>
          <w:kern w:val="0"/>
          <w:lang w:eastAsia="hr-HR"/>
          <w14:ligatures w14:val="none"/>
        </w:rPr>
      </w:pPr>
      <w:r w:rsidRPr="005B7B71">
        <w:rPr>
          <w:rFonts w:eastAsia="Calibri" w:cs="Arial"/>
          <w:spacing w:val="-1"/>
          <w:kern w:val="0"/>
          <w:lang w:eastAsia="hr-HR"/>
          <w14:ligatures w14:val="none"/>
        </w:rPr>
        <w:t>Raspela odnosno križevi krajputaši spadaju u skupinu sitne sakralne arhitekture koja sadrži sakralnu skulpturu, osim svoje sakralne svrhe služe i kao orijentir u prostoru.</w:t>
      </w:r>
    </w:p>
    <w:p w14:paraId="1C8D2DF3" w14:textId="77777777" w:rsidR="005B7B71" w:rsidRPr="005B7B71" w:rsidRDefault="005B7B71" w:rsidP="00763014">
      <w:pPr>
        <w:widowControl w:val="0"/>
        <w:numPr>
          <w:ilvl w:val="0"/>
          <w:numId w:val="96"/>
        </w:numPr>
        <w:spacing w:after="200" w:line="240" w:lineRule="auto"/>
        <w:ind w:left="851" w:hanging="284"/>
        <w:contextualSpacing/>
        <w:rPr>
          <w:rFonts w:eastAsia="Calibri" w:cs="Arial"/>
          <w:spacing w:val="-1"/>
          <w:kern w:val="0"/>
          <w:lang w:eastAsia="hr-HR"/>
          <w14:ligatures w14:val="none"/>
        </w:rPr>
      </w:pPr>
      <w:r w:rsidRPr="005B7B71">
        <w:rPr>
          <w:rFonts w:eastAsia="Calibri" w:cs="Arial"/>
          <w:spacing w:val="-1"/>
          <w:kern w:val="0"/>
          <w:lang w:eastAsia="hr-HR"/>
          <w14:ligatures w14:val="none"/>
        </w:rPr>
        <w:t>Za postojeća raspela sa statusom evidentiranog dobra</w:t>
      </w:r>
      <w:r w:rsidRPr="005B7B71">
        <w:rPr>
          <w:rFonts w:eastAsia="Calibri" w:cs="Arial"/>
          <w:b/>
          <w:bCs/>
          <w:spacing w:val="-1"/>
          <w:kern w:val="0"/>
          <w:lang w:eastAsia="hr-HR"/>
          <w14:ligatures w14:val="none"/>
        </w:rPr>
        <w:t xml:space="preserve"> </w:t>
      </w:r>
      <w:r w:rsidRPr="005B7B71">
        <w:rPr>
          <w:rFonts w:eastAsia="Calibri" w:cs="Arial"/>
          <w:spacing w:val="-1"/>
          <w:kern w:val="0"/>
          <w:lang w:eastAsia="hr-HR"/>
          <w14:ligatures w14:val="none"/>
        </w:rPr>
        <w:t>(E) propisuje se održavanje i sanacija prema potrebi te redovno održavanje pripadajućeg okoliša.</w:t>
      </w:r>
    </w:p>
    <w:p w14:paraId="6F2882E4" w14:textId="77777777" w:rsidR="005B7B71" w:rsidRPr="005B7B71" w:rsidRDefault="005B7B71" w:rsidP="00763014">
      <w:pPr>
        <w:widowControl w:val="0"/>
        <w:numPr>
          <w:ilvl w:val="0"/>
          <w:numId w:val="96"/>
        </w:numPr>
        <w:spacing w:after="200" w:line="240" w:lineRule="auto"/>
        <w:ind w:left="851" w:hanging="284"/>
        <w:contextualSpacing/>
        <w:rPr>
          <w:rFonts w:eastAsia="Calibri" w:cs="Arial"/>
          <w:spacing w:val="-1"/>
          <w:kern w:val="0"/>
          <w:lang w:eastAsia="hr-HR"/>
          <w14:ligatures w14:val="none"/>
        </w:rPr>
      </w:pPr>
      <w:r w:rsidRPr="005B7B71">
        <w:rPr>
          <w:rFonts w:eastAsia="Calibri" w:cs="Arial"/>
          <w:spacing w:val="-1"/>
          <w:kern w:val="0"/>
          <w:lang w:eastAsia="hr-HR"/>
          <w14:ligatures w14:val="none"/>
        </w:rPr>
        <w:t>Obzirom na popularnost ali i značajan doprinos u urbanom i ruralnom prostoru potrebno je planski pristupiti podizanju novih odnosno izmještanju postojećih raspela.</w:t>
      </w:r>
    </w:p>
    <w:p w14:paraId="003246D7" w14:textId="77777777" w:rsidR="005B7B71" w:rsidRPr="005B7B71" w:rsidRDefault="005B7B71" w:rsidP="00763014">
      <w:pPr>
        <w:widowControl w:val="0"/>
        <w:numPr>
          <w:ilvl w:val="0"/>
          <w:numId w:val="96"/>
        </w:numPr>
        <w:spacing w:after="200" w:line="240" w:lineRule="auto"/>
        <w:ind w:left="851" w:hanging="284"/>
        <w:contextualSpacing/>
        <w:rPr>
          <w:rFonts w:eastAsia="Calibri" w:cs="Arial"/>
          <w:spacing w:val="-1"/>
          <w:kern w:val="0"/>
          <w:lang w:eastAsia="hr-HR"/>
          <w14:ligatures w14:val="none"/>
        </w:rPr>
      </w:pPr>
      <w:r w:rsidRPr="005B7B71">
        <w:rPr>
          <w:rFonts w:eastAsia="Calibri" w:cs="Arial"/>
          <w:spacing w:val="-1"/>
          <w:kern w:val="0"/>
          <w:lang w:eastAsia="hr-HR"/>
          <w14:ligatures w14:val="none"/>
        </w:rPr>
        <w:t xml:space="preserve">U slučaju podizanja novog raspela kao i u slučaju rekonstrukcije raskrižja na kojem </w:t>
      </w:r>
      <w:bookmarkStart w:id="229" w:name="_Hlk193276099"/>
      <w:r w:rsidRPr="005B7B71">
        <w:rPr>
          <w:rFonts w:eastAsia="Calibri" w:cs="Arial"/>
          <w:spacing w:val="-1"/>
          <w:kern w:val="0"/>
          <w:lang w:eastAsia="hr-HR"/>
          <w14:ligatures w14:val="none"/>
        </w:rPr>
        <w:t>se nalazi postojeće raspelo potrebno je voditi računa o tradiciji izrade.</w:t>
      </w:r>
      <w:bookmarkEnd w:id="229"/>
    </w:p>
    <w:p w14:paraId="70805CAB" w14:textId="77777777" w:rsidR="009F2389" w:rsidRDefault="009F2389" w:rsidP="00D94733">
      <w:pPr>
        <w:rPr>
          <w:rFonts w:cs="Arial"/>
        </w:rPr>
      </w:pPr>
    </w:p>
    <w:p w14:paraId="3FC3CE64" w14:textId="77777777" w:rsidR="008756A4" w:rsidRPr="002F7EDA" w:rsidRDefault="008756A4" w:rsidP="00B4203D">
      <w:pPr>
        <w:pStyle w:val="Naslov4"/>
        <w:rPr>
          <w:lang w:eastAsia="hr-HR"/>
        </w:rPr>
      </w:pPr>
      <w:r w:rsidRPr="002F7EDA">
        <w:rPr>
          <w:lang w:eastAsia="hr-HR"/>
        </w:rPr>
        <w:t>5. Povijesno-memorijalne cjeline, spomenici i spomen obilježja</w:t>
      </w:r>
    </w:p>
    <w:p w14:paraId="55D1B90E" w14:textId="77777777" w:rsidR="008756A4" w:rsidRPr="002F7EDA" w:rsidRDefault="008756A4" w:rsidP="008756A4">
      <w:pPr>
        <w:spacing w:line="240" w:lineRule="auto"/>
        <w:rPr>
          <w:rFonts w:eastAsia="Times New Roman" w:cs="Arial"/>
          <w:b/>
          <w:bCs/>
          <w:kern w:val="0"/>
          <w:lang w:eastAsia="hr-HR"/>
          <w14:ligatures w14:val="none"/>
        </w:rPr>
      </w:pPr>
    </w:p>
    <w:p w14:paraId="69B5290C" w14:textId="77777777" w:rsidR="008756A4" w:rsidRPr="002F7EDA" w:rsidRDefault="008756A4" w:rsidP="008756A4">
      <w:pPr>
        <w:keepNext/>
        <w:widowControl w:val="0"/>
        <w:tabs>
          <w:tab w:val="left" w:pos="709"/>
          <w:tab w:val="left" w:pos="1418"/>
          <w:tab w:val="left" w:pos="3686"/>
        </w:tabs>
        <w:spacing w:line="240" w:lineRule="auto"/>
        <w:jc w:val="center"/>
        <w:rPr>
          <w:rFonts w:eastAsia="Times New Roman" w:cs="Arial"/>
          <w:b/>
          <w:snapToGrid w:val="0"/>
          <w:kern w:val="0"/>
          <w14:ligatures w14:val="none"/>
        </w:rPr>
      </w:pPr>
      <w:r w:rsidRPr="002F7EDA">
        <w:rPr>
          <w:rFonts w:eastAsia="Times New Roman" w:cs="Arial"/>
          <w:b/>
          <w:snapToGrid w:val="0"/>
          <w:kern w:val="0"/>
          <w14:ligatures w14:val="none"/>
        </w:rPr>
        <w:t>Članak 51.g</w:t>
      </w:r>
    </w:p>
    <w:p w14:paraId="65F49ED4" w14:textId="77777777" w:rsidR="008756A4" w:rsidRPr="002F7EDA" w:rsidRDefault="008756A4" w:rsidP="008756A4">
      <w:pPr>
        <w:spacing w:line="240" w:lineRule="auto"/>
        <w:rPr>
          <w:rFonts w:eastAsia="Times New Roman" w:cs="Arial"/>
          <w:b/>
          <w:bCs/>
          <w:kern w:val="0"/>
          <w:lang w:eastAsia="hr-HR"/>
          <w14:ligatures w14:val="none"/>
        </w:rPr>
      </w:pPr>
    </w:p>
    <w:p w14:paraId="747E1350" w14:textId="77777777" w:rsidR="008756A4" w:rsidRPr="002F7EDA" w:rsidRDefault="008756A4" w:rsidP="008756A4">
      <w:pPr>
        <w:spacing w:line="240" w:lineRule="auto"/>
        <w:ind w:left="567" w:hanging="567"/>
        <w:rPr>
          <w:rFonts w:eastAsia="Times New Roman" w:cs="Arial"/>
          <w:snapToGrid w:val="0"/>
          <w:kern w:val="0"/>
          <w:lang w:eastAsia="hr-HR"/>
          <w14:ligatures w14:val="none"/>
        </w:rPr>
      </w:pPr>
      <w:r w:rsidRPr="002F7EDA">
        <w:rPr>
          <w:rFonts w:eastAsia="Times New Roman" w:cs="Arial"/>
          <w:snapToGrid w:val="0"/>
          <w:kern w:val="0"/>
          <w:lang w:eastAsia="hr-HR"/>
          <w14:ligatures w14:val="none"/>
        </w:rPr>
        <w:t>(1)</w:t>
      </w:r>
      <w:r w:rsidRPr="002F7EDA">
        <w:rPr>
          <w:rFonts w:eastAsia="Times New Roman" w:cs="Arial"/>
          <w:snapToGrid w:val="0"/>
          <w:kern w:val="0"/>
          <w:lang w:eastAsia="hr-HR"/>
          <w14:ligatures w14:val="none"/>
        </w:rPr>
        <w:tab/>
        <w:t>Povijesno-memorijalne cjeline, spomenici i spomen obilježja na području GUP-a prikazani su u sljedećoj tablici:</w:t>
      </w:r>
    </w:p>
    <w:p w14:paraId="23B7DE46" w14:textId="77777777" w:rsidR="008756A4" w:rsidRPr="002F7EDA" w:rsidRDefault="008756A4" w:rsidP="008756A4">
      <w:pPr>
        <w:spacing w:line="276" w:lineRule="auto"/>
        <w:rPr>
          <w:rFonts w:eastAsia="Times New Roman" w:cs="Arial"/>
          <w:b/>
          <w:bCs/>
          <w:kern w:val="0"/>
          <w:lang w:eastAsia="hr-HR"/>
          <w14:ligatures w14:val="none"/>
        </w:rPr>
      </w:pPr>
    </w:p>
    <w:tbl>
      <w:tblPr>
        <w:tblW w:w="9771" w:type="dxa"/>
        <w:tblLayout w:type="fixed"/>
        <w:tblLook w:val="0400" w:firstRow="0" w:lastRow="0" w:firstColumn="0" w:lastColumn="0" w:noHBand="0" w:noVBand="1"/>
      </w:tblPr>
      <w:tblGrid>
        <w:gridCol w:w="699"/>
        <w:gridCol w:w="2552"/>
        <w:gridCol w:w="2268"/>
        <w:gridCol w:w="1134"/>
        <w:gridCol w:w="850"/>
        <w:gridCol w:w="1418"/>
        <w:gridCol w:w="850"/>
      </w:tblGrid>
      <w:tr w:rsidR="008756A4" w:rsidRPr="002F7EDA" w14:paraId="517AC2E2" w14:textId="77777777" w:rsidTr="00CF5215">
        <w:trPr>
          <w:cantSplit/>
        </w:trPr>
        <w:tc>
          <w:tcPr>
            <w:tcW w:w="9771" w:type="dxa"/>
            <w:gridSpan w:val="7"/>
            <w:tcBorders>
              <w:top w:val="single" w:sz="8" w:space="0" w:color="000000"/>
              <w:left w:val="single" w:sz="8" w:space="0" w:color="000000"/>
              <w:bottom w:val="single" w:sz="8" w:space="0" w:color="000000"/>
              <w:right w:val="single" w:sz="8" w:space="0" w:color="000000"/>
            </w:tcBorders>
            <w:shd w:val="clear" w:color="auto" w:fill="F2F2F2"/>
          </w:tcPr>
          <w:p w14:paraId="5FD6E0CB" w14:textId="77777777" w:rsidR="008756A4" w:rsidRPr="002F7EDA" w:rsidRDefault="008756A4" w:rsidP="00CF5215">
            <w:pPr>
              <w:widowControl w:val="0"/>
              <w:spacing w:line="240" w:lineRule="auto"/>
              <w:ind w:right="153"/>
              <w:rPr>
                <w:rFonts w:eastAsia="Calibri" w:cs="Arial"/>
                <w:b/>
                <w:bCs/>
                <w:spacing w:val="-1"/>
                <w:kern w:val="0"/>
                <w:sz w:val="20"/>
                <w:szCs w:val="20"/>
                <w14:ligatures w14:val="none"/>
              </w:rPr>
            </w:pPr>
            <w:r w:rsidRPr="002F7EDA">
              <w:rPr>
                <w:rFonts w:eastAsia="Calibri" w:cs="Arial"/>
                <w:b/>
                <w:bCs/>
                <w:spacing w:val="-1"/>
                <w:kern w:val="0"/>
                <w:sz w:val="20"/>
                <w:szCs w:val="20"/>
                <w14:ligatures w14:val="none"/>
              </w:rPr>
              <w:t>POVIJESNO-MEMORIJALNE CJELINE, SPOMENICI I SPOMEN OBILJEŽJA</w:t>
            </w:r>
          </w:p>
        </w:tc>
      </w:tr>
      <w:tr w:rsidR="008756A4" w:rsidRPr="002F7EDA" w14:paraId="18EC72B7"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F2F2"/>
          </w:tcPr>
          <w:p w14:paraId="6D932A98" w14:textId="77777777" w:rsidR="008756A4" w:rsidRPr="002F7EDA" w:rsidRDefault="008756A4" w:rsidP="00CF5215">
            <w:pPr>
              <w:widowControl w:val="0"/>
              <w:spacing w:line="240" w:lineRule="auto"/>
              <w:ind w:right="37"/>
              <w:jc w:val="center"/>
              <w:rPr>
                <w:rFonts w:eastAsia="Calibri" w:cs="Arial"/>
                <w:spacing w:val="-1"/>
                <w:kern w:val="0"/>
                <w:sz w:val="18"/>
                <w:szCs w:val="18"/>
                <w14:ligatures w14:val="none"/>
              </w:rPr>
            </w:pPr>
            <w:r w:rsidRPr="002F7EDA">
              <w:rPr>
                <w:rFonts w:eastAsia="Calibri" w:cs="Arial"/>
                <w:spacing w:val="-1"/>
                <w:kern w:val="0"/>
                <w:sz w:val="18"/>
                <w:szCs w:val="18"/>
                <w14:ligatures w14:val="none"/>
              </w:rPr>
              <w:t>R.br.</w:t>
            </w:r>
          </w:p>
        </w:tc>
        <w:tc>
          <w:tcPr>
            <w:tcW w:w="2552"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1D608E6" w14:textId="77777777" w:rsidR="008756A4" w:rsidRPr="002F7EDA" w:rsidRDefault="008756A4" w:rsidP="00CF5215">
            <w:pPr>
              <w:widowControl w:val="0"/>
              <w:spacing w:line="240" w:lineRule="auto"/>
              <w:ind w:right="153"/>
              <w:jc w:val="center"/>
              <w:rPr>
                <w:rFonts w:eastAsia="Calibri" w:cs="Arial"/>
                <w:spacing w:val="-1"/>
                <w:kern w:val="0"/>
                <w:sz w:val="18"/>
                <w:szCs w:val="18"/>
                <w14:ligatures w14:val="none"/>
              </w:rPr>
            </w:pPr>
            <w:r w:rsidRPr="002F7EDA">
              <w:rPr>
                <w:rFonts w:eastAsia="Calibri" w:cs="Arial"/>
                <w:spacing w:val="-1"/>
                <w:kern w:val="0"/>
                <w:sz w:val="18"/>
                <w:szCs w:val="18"/>
                <w14:ligatures w14:val="none"/>
              </w:rPr>
              <w:t>Naziv</w:t>
            </w:r>
          </w:p>
        </w:tc>
        <w:tc>
          <w:tcPr>
            <w:tcW w:w="2268"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B2026D0" w14:textId="77777777" w:rsidR="008756A4" w:rsidRPr="002F7EDA" w:rsidRDefault="008756A4" w:rsidP="00CF5215">
            <w:pPr>
              <w:widowControl w:val="0"/>
              <w:spacing w:line="240" w:lineRule="auto"/>
              <w:ind w:right="153"/>
              <w:jc w:val="center"/>
              <w:rPr>
                <w:rFonts w:eastAsia="Calibri" w:cs="Arial"/>
                <w:spacing w:val="-1"/>
                <w:kern w:val="0"/>
                <w:sz w:val="18"/>
                <w:szCs w:val="18"/>
                <w14:ligatures w14:val="none"/>
              </w:rPr>
            </w:pPr>
            <w:r w:rsidRPr="002F7EDA">
              <w:rPr>
                <w:rFonts w:eastAsia="Calibri" w:cs="Arial"/>
                <w:spacing w:val="-1"/>
                <w:kern w:val="0"/>
                <w:sz w:val="18"/>
                <w:szCs w:val="18"/>
                <w14:ligatures w14:val="none"/>
              </w:rPr>
              <w:t>Adresa</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B7DC970" w14:textId="77777777" w:rsidR="008756A4" w:rsidRPr="002F7EDA" w:rsidRDefault="008756A4" w:rsidP="00CF5215">
            <w:pPr>
              <w:widowControl w:val="0"/>
              <w:tabs>
                <w:tab w:val="left" w:pos="0"/>
                <w:tab w:val="left" w:pos="773"/>
              </w:tabs>
              <w:spacing w:line="240" w:lineRule="auto"/>
              <w:ind w:right="153"/>
              <w:jc w:val="center"/>
              <w:rPr>
                <w:rFonts w:eastAsia="Calibri" w:cs="Arial"/>
                <w:spacing w:val="-1"/>
                <w:kern w:val="0"/>
                <w:sz w:val="18"/>
                <w:szCs w:val="18"/>
                <w14:ligatures w14:val="none"/>
              </w:rPr>
            </w:pPr>
            <w:r w:rsidRPr="002F7EDA">
              <w:rPr>
                <w:rFonts w:eastAsia="Calibri" w:cs="Arial"/>
                <w:spacing w:val="-1"/>
                <w:kern w:val="0"/>
                <w:sz w:val="18"/>
                <w:szCs w:val="18"/>
                <w14:ligatures w14:val="none"/>
              </w:rPr>
              <w:t>k.o.</w:t>
            </w:r>
          </w:p>
        </w:tc>
        <w:tc>
          <w:tcPr>
            <w:tcW w:w="850" w:type="dxa"/>
            <w:tcBorders>
              <w:top w:val="single" w:sz="8" w:space="0" w:color="000000"/>
              <w:left w:val="single" w:sz="8" w:space="0" w:color="000000"/>
              <w:bottom w:val="single" w:sz="8" w:space="0" w:color="000000"/>
              <w:right w:val="single" w:sz="8" w:space="0" w:color="000000"/>
            </w:tcBorders>
            <w:shd w:val="clear" w:color="auto" w:fill="F2F2F2"/>
          </w:tcPr>
          <w:p w14:paraId="13A5994B" w14:textId="77777777" w:rsidR="008756A4" w:rsidRPr="002F7EDA" w:rsidRDefault="008756A4" w:rsidP="00CF5215">
            <w:pPr>
              <w:widowControl w:val="0"/>
              <w:spacing w:line="240" w:lineRule="auto"/>
              <w:ind w:right="153"/>
              <w:jc w:val="center"/>
              <w:rPr>
                <w:rFonts w:eastAsia="Calibri" w:cs="Arial"/>
                <w:spacing w:val="-1"/>
                <w:kern w:val="0"/>
                <w:sz w:val="18"/>
                <w:szCs w:val="18"/>
                <w14:ligatures w14:val="none"/>
              </w:rPr>
            </w:pPr>
            <w:proofErr w:type="spellStart"/>
            <w:r w:rsidRPr="002F7EDA">
              <w:rPr>
                <w:rFonts w:eastAsia="Calibri" w:cs="Arial"/>
                <w:spacing w:val="-1"/>
                <w:kern w:val="0"/>
                <w:sz w:val="18"/>
                <w:szCs w:val="18"/>
                <w14:ligatures w14:val="none"/>
              </w:rPr>
              <w:t>k.č</w:t>
            </w:r>
            <w:proofErr w:type="spellEnd"/>
            <w:r w:rsidRPr="002F7EDA">
              <w:rPr>
                <w:rFonts w:eastAsia="Calibri" w:cs="Arial"/>
                <w:spacing w:val="-1"/>
                <w:kern w:val="0"/>
                <w:sz w:val="18"/>
                <w:szCs w:val="18"/>
                <w14:ligatures w14:val="none"/>
              </w:rPr>
              <w:t>.</w:t>
            </w:r>
          </w:p>
        </w:tc>
        <w:tc>
          <w:tcPr>
            <w:tcW w:w="1418" w:type="dxa"/>
            <w:tcBorders>
              <w:top w:val="single" w:sz="8" w:space="0" w:color="000000"/>
              <w:left w:val="single" w:sz="8" w:space="0" w:color="000000"/>
              <w:bottom w:val="single" w:sz="8" w:space="0" w:color="000000"/>
              <w:right w:val="single" w:sz="8" w:space="0" w:color="000000"/>
            </w:tcBorders>
            <w:shd w:val="clear" w:color="auto" w:fill="F2F2F2"/>
          </w:tcPr>
          <w:p w14:paraId="52F69049" w14:textId="77777777" w:rsidR="008756A4" w:rsidRPr="002F7EDA" w:rsidRDefault="008756A4" w:rsidP="00CF5215">
            <w:pPr>
              <w:widowControl w:val="0"/>
              <w:spacing w:line="240" w:lineRule="auto"/>
              <w:ind w:right="153"/>
              <w:jc w:val="center"/>
              <w:rPr>
                <w:rFonts w:eastAsia="Calibri" w:cs="Arial"/>
                <w:spacing w:val="-1"/>
                <w:kern w:val="0"/>
                <w:sz w:val="17"/>
                <w:szCs w:val="17"/>
                <w14:ligatures w14:val="none"/>
              </w:rPr>
            </w:pPr>
            <w:r w:rsidRPr="002F7EDA">
              <w:rPr>
                <w:rFonts w:eastAsia="Calibri" w:cs="Arial"/>
                <w:spacing w:val="-1"/>
                <w:kern w:val="0"/>
                <w:sz w:val="17"/>
                <w:szCs w:val="17"/>
                <w14:ligatures w14:val="none"/>
              </w:rPr>
              <w:t>Status zaštite</w:t>
            </w:r>
          </w:p>
        </w:tc>
        <w:tc>
          <w:tcPr>
            <w:tcW w:w="8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0A29A5" w14:textId="77777777" w:rsidR="008756A4" w:rsidRPr="002F7EDA" w:rsidRDefault="008756A4" w:rsidP="00CF5215">
            <w:pPr>
              <w:widowControl w:val="0"/>
              <w:spacing w:line="240" w:lineRule="auto"/>
              <w:ind w:right="42"/>
              <w:jc w:val="center"/>
              <w:rPr>
                <w:rFonts w:eastAsia="Calibri" w:cs="Arial"/>
                <w:spacing w:val="-1"/>
                <w:kern w:val="0"/>
                <w:sz w:val="18"/>
                <w:szCs w:val="18"/>
                <w14:ligatures w14:val="none"/>
              </w:rPr>
            </w:pPr>
            <w:r w:rsidRPr="002F7EDA">
              <w:rPr>
                <w:rFonts w:eastAsia="Calibri" w:cs="Arial"/>
                <w:spacing w:val="-1"/>
                <w:kern w:val="0"/>
                <w:sz w:val="18"/>
                <w:szCs w:val="18"/>
                <w14:ligatures w14:val="none"/>
              </w:rPr>
              <w:t>Ocjena</w:t>
            </w:r>
          </w:p>
        </w:tc>
      </w:tr>
      <w:tr w:rsidR="008756A4" w:rsidRPr="002F7EDA" w14:paraId="27676510"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4F81BD"/>
            <w:tcMar>
              <w:left w:w="108" w:type="dxa"/>
              <w:right w:w="108" w:type="dxa"/>
            </w:tcMar>
          </w:tcPr>
          <w:p w14:paraId="41F98CCE" w14:textId="77777777" w:rsidR="008756A4" w:rsidRPr="002F7EDA" w:rsidRDefault="008756A4" w:rsidP="008756A4">
            <w:pPr>
              <w:pStyle w:val="Odlomakpopisa"/>
              <w:widowControl w:val="0"/>
              <w:numPr>
                <w:ilvl w:val="0"/>
                <w:numId w:val="105"/>
              </w:numPr>
              <w:spacing w:line="240" w:lineRule="auto"/>
              <w:ind w:right="153"/>
              <w:jc w:val="center"/>
              <w:rPr>
                <w:rFonts w:eastAsia="Calibri" w:cs="Arial"/>
                <w:spacing w:val="-1"/>
                <w:kern w:val="0"/>
                <w:sz w:val="20"/>
                <w:szCs w:val="20"/>
                <w14:ligatures w14:val="none"/>
              </w:rPr>
            </w:pPr>
          </w:p>
        </w:tc>
        <w:tc>
          <w:tcPr>
            <w:tcW w:w="2552"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D9B88C4" w14:textId="77777777" w:rsidR="008756A4" w:rsidRPr="002F7EDA" w:rsidRDefault="008756A4" w:rsidP="00CF5215">
            <w:pPr>
              <w:widowControl w:val="0"/>
              <w:spacing w:line="240" w:lineRule="auto"/>
              <w:ind w:right="153"/>
              <w:rPr>
                <w:rFonts w:eastAsia="Calibri" w:cs="Arial"/>
                <w:spacing w:val="-1"/>
                <w:kern w:val="0"/>
                <w:sz w:val="20"/>
                <w:szCs w:val="20"/>
                <w14:ligatures w14:val="none"/>
              </w:rPr>
            </w:pPr>
            <w:r w:rsidRPr="002F7EDA">
              <w:rPr>
                <w:rFonts w:eastAsia="Calibri" w:cs="Arial"/>
                <w:spacing w:val="-1"/>
                <w:kern w:val="0"/>
                <w:sz w:val="20"/>
                <w:szCs w:val="20"/>
                <w14:ligatures w14:val="none"/>
              </w:rPr>
              <w:t>Tvornica kemijske industrije i spomen područje "Danica"</w:t>
            </w:r>
          </w:p>
        </w:tc>
        <w:tc>
          <w:tcPr>
            <w:tcW w:w="2268"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2DA7714" w14:textId="77777777" w:rsidR="008756A4" w:rsidRPr="002F7EDA" w:rsidRDefault="008756A4" w:rsidP="00CF5215">
            <w:pPr>
              <w:widowControl w:val="0"/>
              <w:spacing w:line="240" w:lineRule="auto"/>
              <w:ind w:right="153"/>
              <w:rPr>
                <w:rFonts w:eastAsia="Calibri" w:cs="Arial"/>
                <w:spacing w:val="-1"/>
                <w:kern w:val="0"/>
                <w:sz w:val="20"/>
                <w:szCs w:val="20"/>
                <w14:ligatures w14:val="none"/>
              </w:rPr>
            </w:pPr>
            <w:proofErr w:type="spellStart"/>
            <w:r w:rsidRPr="002F7EDA">
              <w:rPr>
                <w:rFonts w:eastAsia="Calibri" w:cs="Arial"/>
                <w:spacing w:val="-1"/>
                <w:kern w:val="0"/>
                <w:sz w:val="20"/>
                <w:szCs w:val="20"/>
                <w14:ligatures w14:val="none"/>
              </w:rPr>
              <w:t>Đelekovečka</w:t>
            </w:r>
            <w:proofErr w:type="spellEnd"/>
            <w:r w:rsidRPr="002F7EDA">
              <w:rPr>
                <w:rFonts w:eastAsia="Calibri" w:cs="Arial"/>
                <w:spacing w:val="-1"/>
                <w:kern w:val="0"/>
                <w:sz w:val="20"/>
                <w:szCs w:val="20"/>
                <w14:ligatures w14:val="none"/>
              </w:rPr>
              <w:t xml:space="preserve"> cesta 7a, Koprivnica</w:t>
            </w:r>
          </w:p>
        </w:tc>
        <w:tc>
          <w:tcPr>
            <w:tcW w:w="1134"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2173D17" w14:textId="77777777" w:rsidR="008756A4" w:rsidRPr="002F7EDA" w:rsidRDefault="008756A4" w:rsidP="00CF5215">
            <w:pPr>
              <w:widowControl w:val="0"/>
              <w:spacing w:line="240" w:lineRule="auto"/>
              <w:ind w:right="-105"/>
              <w:rPr>
                <w:rFonts w:eastAsia="Calibri" w:cs="Arial"/>
                <w:spacing w:val="-1"/>
                <w:kern w:val="0"/>
                <w:sz w:val="18"/>
                <w:szCs w:val="18"/>
                <w14:ligatures w14:val="none"/>
              </w:rPr>
            </w:pPr>
            <w:r w:rsidRPr="002F7EDA">
              <w:rPr>
                <w:rFonts w:eastAsia="Calibri" w:cs="Arial"/>
                <w:spacing w:val="-1"/>
                <w:kern w:val="0"/>
                <w:sz w:val="18"/>
                <w:szCs w:val="18"/>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08F7AE4" w14:textId="77777777" w:rsidR="008756A4" w:rsidRPr="002F7EDA" w:rsidRDefault="008756A4" w:rsidP="00CF5215">
            <w:pPr>
              <w:widowControl w:val="0"/>
              <w:spacing w:line="240" w:lineRule="auto"/>
              <w:ind w:right="153"/>
              <w:rPr>
                <w:rFonts w:eastAsia="Calibri" w:cs="Arial"/>
                <w:spacing w:val="-1"/>
                <w:kern w:val="0"/>
                <w:sz w:val="18"/>
                <w:szCs w:val="18"/>
                <w14:ligatures w14:val="none"/>
              </w:rPr>
            </w:pPr>
            <w:r w:rsidRPr="002F7EDA">
              <w:rPr>
                <w:rFonts w:eastAsia="Calibri" w:cs="Arial"/>
                <w:spacing w:val="-1"/>
                <w:kern w:val="0"/>
                <w:sz w:val="18"/>
                <w:szCs w:val="18"/>
                <w14:ligatures w14:val="none"/>
              </w:rPr>
              <w:t>3605/1, 3605/13, 3605/16, 3605/19, 3642, 3643, 3644/1-2</w:t>
            </w:r>
          </w:p>
        </w:tc>
        <w:tc>
          <w:tcPr>
            <w:tcW w:w="1418"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B6A4701" w14:textId="77777777" w:rsidR="008756A4" w:rsidRPr="002F7EDA" w:rsidRDefault="008756A4" w:rsidP="00CF5215">
            <w:pPr>
              <w:widowControl w:val="0"/>
              <w:spacing w:line="240" w:lineRule="auto"/>
              <w:ind w:right="153"/>
              <w:jc w:val="center"/>
              <w:rPr>
                <w:rFonts w:eastAsia="Calibri" w:cs="Arial"/>
                <w:spacing w:val="-1"/>
                <w:kern w:val="0"/>
                <w:sz w:val="20"/>
                <w:szCs w:val="20"/>
                <w14:ligatures w14:val="none"/>
              </w:rPr>
            </w:pPr>
            <w:r w:rsidRPr="002F7EDA">
              <w:rPr>
                <w:rFonts w:eastAsia="Calibri" w:cs="Arial"/>
                <w:spacing w:val="-1"/>
                <w:kern w:val="0"/>
                <w:sz w:val="20"/>
                <w:szCs w:val="20"/>
                <w14:ligatures w14:val="none"/>
              </w:rPr>
              <w:t>Z-3828</w:t>
            </w:r>
          </w:p>
        </w:tc>
        <w:tc>
          <w:tcPr>
            <w:tcW w:w="85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732EAD2" w14:textId="77777777" w:rsidR="008756A4" w:rsidRPr="002F7EDA" w:rsidRDefault="008756A4" w:rsidP="00CF5215">
            <w:pPr>
              <w:widowControl w:val="0"/>
              <w:spacing w:line="240" w:lineRule="auto"/>
              <w:ind w:right="153"/>
              <w:jc w:val="center"/>
              <w:rPr>
                <w:rFonts w:eastAsia="Calibri" w:cs="Arial"/>
                <w:spacing w:val="-1"/>
                <w:kern w:val="0"/>
                <w:sz w:val="20"/>
                <w:szCs w:val="20"/>
                <w14:ligatures w14:val="none"/>
              </w:rPr>
            </w:pPr>
            <w:r w:rsidRPr="002F7EDA">
              <w:rPr>
                <w:rFonts w:eastAsia="Calibri" w:cs="Arial"/>
                <w:spacing w:val="-1"/>
                <w:kern w:val="0"/>
                <w:sz w:val="20"/>
                <w:szCs w:val="20"/>
                <w14:ligatures w14:val="none"/>
              </w:rPr>
              <w:t>I.</w:t>
            </w:r>
          </w:p>
        </w:tc>
      </w:tr>
      <w:tr w:rsidR="008756A4" w:rsidRPr="002F7EDA" w14:paraId="257E637D"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4F81BD"/>
          </w:tcPr>
          <w:p w14:paraId="449CEA6F" w14:textId="77777777" w:rsidR="008756A4" w:rsidRPr="002F7EDA" w:rsidRDefault="008756A4" w:rsidP="008756A4">
            <w:pPr>
              <w:pStyle w:val="Odlomakpopisa"/>
              <w:widowControl w:val="0"/>
              <w:numPr>
                <w:ilvl w:val="0"/>
                <w:numId w:val="105"/>
              </w:numPr>
              <w:spacing w:line="240" w:lineRule="auto"/>
              <w:ind w:right="153"/>
              <w:jc w:val="left"/>
              <w:rPr>
                <w:rFonts w:eastAsia="Calibri" w:cs="Arial"/>
                <w:spacing w:val="-1"/>
                <w:kern w:val="0"/>
                <w:sz w:val="20"/>
                <w:szCs w:val="20"/>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DA7313" w14:textId="77777777" w:rsidR="008756A4" w:rsidRPr="002F7EDA" w:rsidRDefault="008756A4" w:rsidP="00CF5215">
            <w:pPr>
              <w:widowControl w:val="0"/>
              <w:spacing w:line="240" w:lineRule="auto"/>
              <w:ind w:right="153"/>
              <w:rPr>
                <w:rFonts w:eastAsia="Calibri" w:cs="Arial"/>
                <w:spacing w:val="-1"/>
                <w:kern w:val="0"/>
                <w:sz w:val="20"/>
                <w:szCs w:val="20"/>
                <w14:ligatures w14:val="none"/>
              </w:rPr>
            </w:pPr>
            <w:r w:rsidRPr="002F7EDA">
              <w:rPr>
                <w:rFonts w:eastAsia="Calibri" w:cs="Arial"/>
                <w:spacing w:val="-1"/>
                <w:kern w:val="0"/>
                <w:sz w:val="20"/>
                <w:szCs w:val="20"/>
                <w14:ligatures w14:val="none"/>
              </w:rPr>
              <w:t>Židovsko groblje</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7D7612" w14:textId="77777777" w:rsidR="008756A4" w:rsidRPr="002F7EDA" w:rsidRDefault="008756A4" w:rsidP="00CF5215">
            <w:pPr>
              <w:widowControl w:val="0"/>
              <w:spacing w:line="240" w:lineRule="auto"/>
              <w:ind w:right="153"/>
              <w:rPr>
                <w:rFonts w:eastAsia="Calibri" w:cs="Arial"/>
                <w:spacing w:val="-1"/>
                <w:kern w:val="0"/>
                <w:sz w:val="20"/>
                <w:szCs w:val="20"/>
                <w14:ligatures w14:val="none"/>
              </w:rPr>
            </w:pPr>
            <w:r w:rsidRPr="002F7EDA">
              <w:rPr>
                <w:rFonts w:eastAsia="Calibri" w:cs="Arial"/>
                <w:spacing w:val="-1"/>
                <w:kern w:val="0"/>
                <w:sz w:val="20"/>
                <w:szCs w:val="20"/>
                <w14:ligatures w14:val="none"/>
              </w:rPr>
              <w:t>Varaždinska cesta 74a,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276608" w14:textId="77777777" w:rsidR="008756A4" w:rsidRPr="002F7EDA" w:rsidRDefault="008756A4" w:rsidP="00CF5215">
            <w:pPr>
              <w:widowControl w:val="0"/>
              <w:spacing w:line="240" w:lineRule="auto"/>
              <w:ind w:right="-105"/>
              <w:rPr>
                <w:rFonts w:eastAsia="Calibri" w:cs="Arial"/>
                <w:spacing w:val="-1"/>
                <w:kern w:val="0"/>
                <w:sz w:val="18"/>
                <w:szCs w:val="18"/>
                <w14:ligatures w14:val="none"/>
              </w:rPr>
            </w:pPr>
            <w:r w:rsidRPr="002F7EDA">
              <w:rPr>
                <w:rFonts w:eastAsia="Calibri" w:cs="Arial"/>
                <w:spacing w:val="-1"/>
                <w:kern w:val="0"/>
                <w:sz w:val="18"/>
                <w:szCs w:val="18"/>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33822469" w14:textId="77777777" w:rsidR="008756A4" w:rsidRPr="002F7EDA" w:rsidRDefault="008756A4" w:rsidP="00CF5215">
            <w:pPr>
              <w:widowControl w:val="0"/>
              <w:spacing w:line="240" w:lineRule="auto"/>
              <w:ind w:right="153"/>
              <w:rPr>
                <w:rFonts w:eastAsia="Calibri" w:cs="Arial"/>
                <w:spacing w:val="-1"/>
                <w:kern w:val="0"/>
                <w:sz w:val="18"/>
                <w:szCs w:val="18"/>
                <w14:ligatures w14:val="none"/>
              </w:rPr>
            </w:pPr>
            <w:r w:rsidRPr="002F7EDA">
              <w:rPr>
                <w:rFonts w:eastAsia="Calibri" w:cs="Arial"/>
                <w:spacing w:val="-1"/>
                <w:kern w:val="0"/>
                <w:sz w:val="18"/>
                <w:szCs w:val="18"/>
                <w14:ligatures w14:val="none"/>
              </w:rPr>
              <w:t>13444</w:t>
            </w:r>
          </w:p>
        </w:tc>
        <w:tc>
          <w:tcPr>
            <w:tcW w:w="1418" w:type="dxa"/>
            <w:tcBorders>
              <w:top w:val="single" w:sz="8" w:space="0" w:color="000000"/>
              <w:left w:val="single" w:sz="8" w:space="0" w:color="000000"/>
              <w:bottom w:val="single" w:sz="8" w:space="0" w:color="000000"/>
              <w:right w:val="single" w:sz="8" w:space="0" w:color="000000"/>
            </w:tcBorders>
            <w:vAlign w:val="center"/>
          </w:tcPr>
          <w:p w14:paraId="22BBB261" w14:textId="77777777" w:rsidR="008756A4" w:rsidRPr="002F7EDA" w:rsidRDefault="008756A4" w:rsidP="00CF5215">
            <w:pPr>
              <w:widowControl w:val="0"/>
              <w:spacing w:line="240" w:lineRule="auto"/>
              <w:ind w:right="153"/>
              <w:jc w:val="center"/>
              <w:rPr>
                <w:rFonts w:eastAsia="Calibri" w:cs="Arial"/>
                <w:spacing w:val="-1"/>
                <w:kern w:val="0"/>
                <w:sz w:val="20"/>
                <w:szCs w:val="20"/>
                <w14:ligatures w14:val="none"/>
              </w:rPr>
            </w:pPr>
            <w:r w:rsidRPr="002F7EDA">
              <w:rPr>
                <w:rFonts w:eastAsia="Calibri" w:cs="Arial"/>
                <w:spacing w:val="-1"/>
                <w:kern w:val="0"/>
                <w:sz w:val="20"/>
                <w:szCs w:val="20"/>
                <w14:ligatures w14:val="none"/>
              </w:rPr>
              <w:t>Z-3544</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B6EBBD" w14:textId="77777777" w:rsidR="008756A4" w:rsidRPr="002F7EDA" w:rsidRDefault="008756A4" w:rsidP="00CF5215">
            <w:pPr>
              <w:widowControl w:val="0"/>
              <w:spacing w:line="240" w:lineRule="auto"/>
              <w:ind w:right="153"/>
              <w:jc w:val="center"/>
              <w:rPr>
                <w:rFonts w:eastAsia="Calibri" w:cs="Arial"/>
                <w:spacing w:val="-1"/>
                <w:kern w:val="0"/>
                <w:sz w:val="20"/>
                <w:szCs w:val="20"/>
                <w14:ligatures w14:val="none"/>
              </w:rPr>
            </w:pPr>
            <w:r w:rsidRPr="002F7EDA">
              <w:rPr>
                <w:rFonts w:eastAsia="Calibri" w:cs="Arial"/>
                <w:spacing w:val="-1"/>
                <w:kern w:val="0"/>
                <w:sz w:val="20"/>
                <w:szCs w:val="20"/>
                <w14:ligatures w14:val="none"/>
              </w:rPr>
              <w:t>I.</w:t>
            </w:r>
          </w:p>
        </w:tc>
      </w:tr>
      <w:tr w:rsidR="008756A4" w:rsidRPr="002F7EDA" w14:paraId="41E5E316"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EE853E"/>
          </w:tcPr>
          <w:p w14:paraId="7CBB843A" w14:textId="77777777" w:rsidR="008756A4" w:rsidRPr="002F7EDA" w:rsidRDefault="008756A4" w:rsidP="008756A4">
            <w:pPr>
              <w:pStyle w:val="Odlomakpopisa"/>
              <w:widowControl w:val="0"/>
              <w:numPr>
                <w:ilvl w:val="0"/>
                <w:numId w:val="105"/>
              </w:numPr>
              <w:spacing w:line="240" w:lineRule="auto"/>
              <w:ind w:right="153"/>
              <w:jc w:val="left"/>
              <w:rPr>
                <w:rFonts w:eastAsia="Calibri" w:cs="Arial"/>
                <w:spacing w:val="-1"/>
                <w:kern w:val="0"/>
                <w:sz w:val="20"/>
                <w:szCs w:val="20"/>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CCB2C3" w14:textId="77777777" w:rsidR="008756A4" w:rsidRPr="002F7EDA" w:rsidRDefault="008756A4" w:rsidP="00CF5215">
            <w:pPr>
              <w:widowControl w:val="0"/>
              <w:spacing w:line="240" w:lineRule="auto"/>
              <w:ind w:right="153"/>
              <w:rPr>
                <w:rFonts w:eastAsia="Calibri" w:cs="Arial"/>
                <w:spacing w:val="-1"/>
                <w:kern w:val="0"/>
                <w:sz w:val="20"/>
                <w:szCs w:val="20"/>
                <w14:ligatures w14:val="none"/>
              </w:rPr>
            </w:pPr>
            <w:r w:rsidRPr="002F7EDA">
              <w:rPr>
                <w:rFonts w:eastAsia="Calibri" w:cs="Arial"/>
                <w:spacing w:val="-1"/>
                <w:kern w:val="0"/>
                <w:sz w:val="20"/>
                <w:szCs w:val="20"/>
                <w14:ligatures w14:val="none"/>
              </w:rPr>
              <w:t>Groblje „Pri Svetom Duhu“</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F2A8E7" w14:textId="77777777" w:rsidR="008756A4" w:rsidRPr="002F7EDA" w:rsidRDefault="008756A4" w:rsidP="00CF5215">
            <w:pPr>
              <w:widowControl w:val="0"/>
              <w:spacing w:line="240" w:lineRule="auto"/>
              <w:ind w:right="153"/>
              <w:rPr>
                <w:rFonts w:eastAsia="Calibri" w:cs="Arial"/>
                <w:spacing w:val="-1"/>
                <w:kern w:val="0"/>
                <w:sz w:val="20"/>
                <w:szCs w:val="20"/>
                <w14:ligatures w14:val="none"/>
              </w:rPr>
            </w:pPr>
            <w:r w:rsidRPr="002F7EDA">
              <w:rPr>
                <w:rFonts w:eastAsia="Calibri" w:cs="Arial"/>
                <w:spacing w:val="-1"/>
                <w:kern w:val="0"/>
                <w:sz w:val="20"/>
                <w:szCs w:val="20"/>
                <w14:ligatures w14:val="none"/>
              </w:rPr>
              <w:t>Varaždinska cesta 24a,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465307" w14:textId="77777777" w:rsidR="008756A4" w:rsidRPr="002F7EDA" w:rsidRDefault="008756A4" w:rsidP="00CF5215">
            <w:pPr>
              <w:widowControl w:val="0"/>
              <w:spacing w:line="240" w:lineRule="auto"/>
              <w:ind w:right="-105"/>
              <w:rPr>
                <w:rFonts w:eastAsia="Calibri" w:cs="Arial"/>
                <w:spacing w:val="-1"/>
                <w:kern w:val="0"/>
                <w:sz w:val="18"/>
                <w:szCs w:val="18"/>
                <w14:ligatures w14:val="none"/>
              </w:rPr>
            </w:pPr>
            <w:r w:rsidRPr="002F7EDA">
              <w:rPr>
                <w:rFonts w:eastAsia="Calibri" w:cs="Arial"/>
                <w:spacing w:val="-1"/>
                <w:kern w:val="0"/>
                <w:sz w:val="18"/>
                <w:szCs w:val="18"/>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3BEBF45B" w14:textId="77777777" w:rsidR="008756A4" w:rsidRPr="002F7EDA" w:rsidRDefault="008756A4" w:rsidP="00CF5215">
            <w:pPr>
              <w:widowControl w:val="0"/>
              <w:spacing w:line="240" w:lineRule="auto"/>
              <w:ind w:right="153"/>
              <w:rPr>
                <w:rFonts w:eastAsia="Calibri" w:cs="Arial"/>
                <w:spacing w:val="-1"/>
                <w:kern w:val="0"/>
                <w:sz w:val="18"/>
                <w:szCs w:val="18"/>
                <w14:ligatures w14:val="none"/>
              </w:rPr>
            </w:pPr>
            <w:r w:rsidRPr="002F7EDA">
              <w:rPr>
                <w:rFonts w:eastAsia="Calibri" w:cs="Arial"/>
                <w:spacing w:val="-1"/>
                <w:kern w:val="0"/>
                <w:sz w:val="18"/>
                <w:szCs w:val="18"/>
                <w14:ligatures w14:val="none"/>
              </w:rPr>
              <w:t>146</w:t>
            </w:r>
          </w:p>
        </w:tc>
        <w:tc>
          <w:tcPr>
            <w:tcW w:w="1418" w:type="dxa"/>
            <w:tcBorders>
              <w:top w:val="single" w:sz="8" w:space="0" w:color="000000"/>
              <w:left w:val="single" w:sz="8" w:space="0" w:color="000000"/>
              <w:bottom w:val="single" w:sz="8" w:space="0" w:color="000000"/>
              <w:right w:val="single" w:sz="8" w:space="0" w:color="000000"/>
            </w:tcBorders>
            <w:vAlign w:val="center"/>
          </w:tcPr>
          <w:p w14:paraId="660A2578" w14:textId="77777777" w:rsidR="008756A4" w:rsidRPr="002F7EDA" w:rsidRDefault="008756A4" w:rsidP="00CF5215">
            <w:pPr>
              <w:widowControl w:val="0"/>
              <w:spacing w:line="240" w:lineRule="auto"/>
              <w:ind w:right="153"/>
              <w:jc w:val="center"/>
              <w:rPr>
                <w:rFonts w:eastAsia="Calibri" w:cs="Arial"/>
                <w:spacing w:val="-1"/>
                <w:kern w:val="0"/>
                <w:sz w:val="20"/>
                <w:szCs w:val="20"/>
                <w14:ligatures w14:val="none"/>
              </w:rPr>
            </w:pPr>
            <w:r w:rsidRPr="002F7EDA">
              <w:rPr>
                <w:rFonts w:eastAsia="Calibri" w:cs="Arial"/>
                <w:spacing w:val="-1"/>
                <w:kern w:val="0"/>
                <w:sz w:val="20"/>
                <w:szCs w:val="20"/>
                <w14:ligatures w14:val="none"/>
              </w:rPr>
              <w:t>Z-7718</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4C5858" w14:textId="77777777" w:rsidR="008756A4" w:rsidRPr="002F7EDA" w:rsidRDefault="008756A4" w:rsidP="00CF5215">
            <w:pPr>
              <w:widowControl w:val="0"/>
              <w:spacing w:line="240" w:lineRule="auto"/>
              <w:ind w:right="153"/>
              <w:jc w:val="center"/>
              <w:rPr>
                <w:rFonts w:eastAsia="Calibri" w:cs="Arial"/>
                <w:spacing w:val="-1"/>
                <w:kern w:val="0"/>
                <w:sz w:val="20"/>
                <w:szCs w:val="20"/>
                <w14:ligatures w14:val="none"/>
              </w:rPr>
            </w:pPr>
            <w:r w:rsidRPr="002F7EDA">
              <w:rPr>
                <w:rFonts w:eastAsia="Calibri" w:cs="Arial"/>
                <w:spacing w:val="-1"/>
                <w:kern w:val="0"/>
                <w:sz w:val="20"/>
                <w:szCs w:val="20"/>
                <w14:ligatures w14:val="none"/>
              </w:rPr>
              <w:t>I.</w:t>
            </w:r>
          </w:p>
        </w:tc>
      </w:tr>
      <w:tr w:rsidR="008756A4" w:rsidRPr="002F7EDA" w14:paraId="1E678680"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2B45A8E5" w14:textId="77777777" w:rsidR="008756A4" w:rsidRPr="002F7EDA" w:rsidRDefault="008756A4" w:rsidP="008756A4">
            <w:pPr>
              <w:pStyle w:val="Odlomakpopisa"/>
              <w:widowControl w:val="0"/>
              <w:numPr>
                <w:ilvl w:val="0"/>
                <w:numId w:val="105"/>
              </w:numPr>
              <w:spacing w:line="240" w:lineRule="auto"/>
              <w:ind w:right="153"/>
              <w:jc w:val="left"/>
              <w:rPr>
                <w:rFonts w:eastAsia="Calibri" w:cs="Arial"/>
                <w:spacing w:val="-1"/>
                <w:kern w:val="0"/>
                <w:sz w:val="20"/>
                <w:szCs w:val="20"/>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6D343B" w14:textId="77777777" w:rsidR="008756A4" w:rsidRPr="002F7EDA" w:rsidRDefault="008756A4" w:rsidP="00CF5215">
            <w:pPr>
              <w:widowControl w:val="0"/>
              <w:spacing w:line="240" w:lineRule="auto"/>
              <w:ind w:right="153"/>
              <w:rPr>
                <w:rFonts w:eastAsia="Calibri" w:cs="Arial"/>
                <w:spacing w:val="-1"/>
                <w:kern w:val="0"/>
                <w:sz w:val="20"/>
                <w:szCs w:val="20"/>
                <w14:ligatures w14:val="none"/>
              </w:rPr>
            </w:pPr>
            <w:r w:rsidRPr="002F7EDA">
              <w:rPr>
                <w:rFonts w:eastAsia="Calibri" w:cs="Arial"/>
                <w:spacing w:val="-1"/>
                <w:kern w:val="0"/>
                <w:sz w:val="20"/>
                <w:szCs w:val="20"/>
                <w14:ligatures w14:val="none"/>
              </w:rPr>
              <w:t>Pravoslavno groblje</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798982" w14:textId="77777777" w:rsidR="008756A4" w:rsidRPr="002F7EDA" w:rsidRDefault="008756A4" w:rsidP="00CF5215">
            <w:pPr>
              <w:widowControl w:val="0"/>
              <w:spacing w:line="240" w:lineRule="auto"/>
              <w:ind w:right="153"/>
              <w:rPr>
                <w:rFonts w:eastAsia="Calibri" w:cs="Arial"/>
                <w:spacing w:val="-1"/>
                <w:kern w:val="0"/>
                <w:sz w:val="20"/>
                <w:szCs w:val="20"/>
                <w14:ligatures w14:val="none"/>
              </w:rPr>
            </w:pPr>
            <w:r w:rsidRPr="002F7EDA">
              <w:rPr>
                <w:rFonts w:eastAsia="Calibri" w:cs="Arial"/>
                <w:spacing w:val="-1"/>
                <w:kern w:val="0"/>
                <w:sz w:val="20"/>
                <w:szCs w:val="20"/>
                <w14:ligatures w14:val="none"/>
              </w:rPr>
              <w:t>Križevačka cesta,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9D2467" w14:textId="77777777" w:rsidR="008756A4" w:rsidRPr="002F7EDA" w:rsidRDefault="008756A4" w:rsidP="00CF5215">
            <w:pPr>
              <w:widowControl w:val="0"/>
              <w:spacing w:line="240" w:lineRule="auto"/>
              <w:ind w:right="-105"/>
              <w:rPr>
                <w:rFonts w:eastAsia="Calibri" w:cs="Arial"/>
                <w:spacing w:val="-1"/>
                <w:kern w:val="0"/>
                <w:sz w:val="18"/>
                <w:szCs w:val="18"/>
                <w14:ligatures w14:val="none"/>
              </w:rPr>
            </w:pPr>
            <w:r w:rsidRPr="002F7EDA">
              <w:rPr>
                <w:rFonts w:eastAsia="Calibri" w:cs="Arial"/>
                <w:spacing w:val="-1"/>
                <w:kern w:val="0"/>
                <w:sz w:val="18"/>
                <w:szCs w:val="18"/>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1E8A7E01" w14:textId="77777777" w:rsidR="008756A4" w:rsidRPr="002F7EDA" w:rsidRDefault="008756A4" w:rsidP="00CF5215">
            <w:pPr>
              <w:widowControl w:val="0"/>
              <w:spacing w:line="240" w:lineRule="auto"/>
              <w:ind w:right="153"/>
              <w:rPr>
                <w:rFonts w:eastAsia="Calibri" w:cs="Arial"/>
                <w:spacing w:val="-1"/>
                <w:kern w:val="0"/>
                <w:sz w:val="18"/>
                <w:szCs w:val="18"/>
                <w14:ligatures w14:val="none"/>
              </w:rPr>
            </w:pPr>
            <w:r w:rsidRPr="002F7EDA">
              <w:rPr>
                <w:rFonts w:eastAsia="Calibri" w:cs="Arial"/>
                <w:spacing w:val="-1"/>
                <w:kern w:val="0"/>
                <w:sz w:val="18"/>
                <w:szCs w:val="18"/>
                <w14:ligatures w14:val="none"/>
              </w:rPr>
              <w:t>8881/2</w:t>
            </w:r>
          </w:p>
        </w:tc>
        <w:tc>
          <w:tcPr>
            <w:tcW w:w="1418" w:type="dxa"/>
            <w:tcBorders>
              <w:top w:val="single" w:sz="8" w:space="0" w:color="000000"/>
              <w:left w:val="single" w:sz="8" w:space="0" w:color="000000"/>
              <w:bottom w:val="single" w:sz="8" w:space="0" w:color="000000"/>
              <w:right w:val="single" w:sz="8" w:space="0" w:color="000000"/>
            </w:tcBorders>
            <w:vAlign w:val="center"/>
          </w:tcPr>
          <w:p w14:paraId="4210A622" w14:textId="77777777" w:rsidR="008756A4" w:rsidRPr="002F7EDA" w:rsidRDefault="008756A4" w:rsidP="00CF5215">
            <w:pPr>
              <w:widowControl w:val="0"/>
              <w:spacing w:line="240" w:lineRule="auto"/>
              <w:ind w:right="153"/>
              <w:jc w:val="center"/>
              <w:rPr>
                <w:rFonts w:eastAsia="Calibri" w:cs="Arial"/>
                <w:spacing w:val="-1"/>
                <w:kern w:val="0"/>
                <w:sz w:val="20"/>
                <w:szCs w:val="20"/>
                <w14:ligatures w14:val="none"/>
              </w:rPr>
            </w:pPr>
            <w:r w:rsidRPr="002F7EDA">
              <w:rPr>
                <w:rFonts w:eastAsia="Calibri" w:cs="Arial"/>
                <w:spacing w:val="-1"/>
                <w:kern w:val="0"/>
                <w:sz w:val="20"/>
                <w:szCs w:val="20"/>
                <w14:ligatures w14:val="none"/>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C241EB" w14:textId="77777777" w:rsidR="008756A4" w:rsidRPr="002F7EDA" w:rsidRDefault="008756A4" w:rsidP="00CF5215">
            <w:pPr>
              <w:widowControl w:val="0"/>
              <w:spacing w:line="240" w:lineRule="auto"/>
              <w:ind w:right="153"/>
              <w:jc w:val="center"/>
              <w:rPr>
                <w:rFonts w:eastAsia="Calibri" w:cs="Arial"/>
                <w:spacing w:val="-1"/>
                <w:kern w:val="0"/>
                <w:sz w:val="20"/>
                <w:szCs w:val="20"/>
                <w14:ligatures w14:val="none"/>
              </w:rPr>
            </w:pPr>
            <w:r w:rsidRPr="002F7EDA">
              <w:rPr>
                <w:rFonts w:eastAsia="Calibri" w:cs="Arial"/>
                <w:spacing w:val="-1"/>
                <w:kern w:val="0"/>
                <w:sz w:val="20"/>
                <w:szCs w:val="20"/>
                <w14:ligatures w14:val="none"/>
              </w:rPr>
              <w:t>IV.</w:t>
            </w:r>
          </w:p>
        </w:tc>
      </w:tr>
    </w:tbl>
    <w:p w14:paraId="049FA3D6" w14:textId="77777777" w:rsidR="008756A4" w:rsidRPr="00B33C5A" w:rsidRDefault="008756A4" w:rsidP="008756A4">
      <w:pPr>
        <w:spacing w:line="276" w:lineRule="auto"/>
        <w:rPr>
          <w:rFonts w:eastAsia="Times New Roman" w:cs="Arial"/>
          <w:b/>
          <w:bCs/>
          <w:color w:val="FF0000"/>
          <w:kern w:val="0"/>
          <w:lang w:eastAsia="hr-HR"/>
          <w14:ligatures w14:val="none"/>
        </w:rPr>
      </w:pPr>
    </w:p>
    <w:p w14:paraId="7B5CF938" w14:textId="77777777" w:rsidR="008756A4" w:rsidRPr="00CB3E06" w:rsidRDefault="008756A4" w:rsidP="00373D28">
      <w:pPr>
        <w:tabs>
          <w:tab w:val="left" w:pos="567"/>
        </w:tabs>
        <w:spacing w:line="240" w:lineRule="auto"/>
        <w:rPr>
          <w:rFonts w:eastAsia="Times New Roman" w:cs="Arial"/>
          <w:b/>
          <w:bCs/>
          <w:kern w:val="0"/>
          <w:lang w:eastAsia="hr-HR"/>
          <w14:ligatures w14:val="none"/>
        </w:rPr>
      </w:pPr>
      <w:r w:rsidRPr="00CB3E06">
        <w:rPr>
          <w:rFonts w:eastAsia="Times New Roman" w:cs="Arial"/>
          <w:snapToGrid w:val="0"/>
          <w:kern w:val="0"/>
          <w:lang w:eastAsia="hr-HR"/>
          <w14:ligatures w14:val="none"/>
        </w:rPr>
        <w:t xml:space="preserve">(2)    </w:t>
      </w:r>
      <w:r w:rsidRPr="00CB3E06">
        <w:rPr>
          <w:rFonts w:eastAsia="Times New Roman" w:cs="Arial"/>
          <w:b/>
          <w:bCs/>
          <w:snapToGrid w:val="0"/>
          <w:kern w:val="0"/>
          <w:lang w:eastAsia="hr-HR"/>
          <w14:ligatures w14:val="none"/>
        </w:rPr>
        <w:t xml:space="preserve">Mjere zaštite </w:t>
      </w:r>
      <w:r w:rsidRPr="00CB3E06">
        <w:rPr>
          <w:rFonts w:eastAsia="Times New Roman" w:cs="Arial"/>
          <w:b/>
          <w:bCs/>
          <w:kern w:val="0"/>
          <w:lang w:eastAsia="hr-HR"/>
          <w14:ligatures w14:val="none"/>
        </w:rPr>
        <w:t>povijesno-memorijalnih cjelina, spomenika i spomen obilježja:</w:t>
      </w:r>
    </w:p>
    <w:p w14:paraId="38D1C730" w14:textId="77777777" w:rsidR="008756A4" w:rsidRPr="00CB3E06" w:rsidRDefault="008756A4" w:rsidP="008756A4">
      <w:pPr>
        <w:numPr>
          <w:ilvl w:val="0"/>
          <w:numId w:val="101"/>
        </w:numPr>
        <w:spacing w:after="200" w:line="240" w:lineRule="auto"/>
        <w:ind w:left="851" w:hanging="284"/>
        <w:contextualSpacing/>
        <w:rPr>
          <w:rFonts w:eastAsia="Calibri" w:cs="Arial"/>
          <w:snapToGrid w:val="0"/>
          <w:kern w:val="0"/>
          <w:lang w:eastAsia="hr-HR"/>
          <w14:ligatures w14:val="none"/>
        </w:rPr>
      </w:pPr>
      <w:r w:rsidRPr="00CB3E06">
        <w:rPr>
          <w:rFonts w:eastAsia="Calibri" w:cs="Arial"/>
          <w:spacing w:val="-1"/>
          <w:kern w:val="0"/>
          <w:lang w:eastAsia="hr-HR"/>
          <w14:ligatures w14:val="none"/>
        </w:rPr>
        <w:t>Potrebno je održavanje i sanacija prema potrebi te redovno održavanje pripadajućeg okoliša.</w:t>
      </w:r>
    </w:p>
    <w:p w14:paraId="62D3615D" w14:textId="77777777" w:rsidR="008756A4" w:rsidRPr="00CB3E06" w:rsidRDefault="008756A4" w:rsidP="008756A4">
      <w:pPr>
        <w:numPr>
          <w:ilvl w:val="0"/>
          <w:numId w:val="101"/>
        </w:numPr>
        <w:spacing w:after="200" w:line="240" w:lineRule="auto"/>
        <w:ind w:left="851" w:hanging="284"/>
        <w:contextualSpacing/>
        <w:rPr>
          <w:rFonts w:eastAsia="Calibri" w:cs="Arial"/>
          <w:snapToGrid w:val="0"/>
          <w:kern w:val="0"/>
          <w:lang w:eastAsia="hr-HR"/>
          <w14:ligatures w14:val="none"/>
        </w:rPr>
      </w:pPr>
      <w:r w:rsidRPr="00CB3E06">
        <w:rPr>
          <w:rFonts w:eastAsia="Calibri" w:cs="Arial"/>
          <w:kern w:val="0"/>
          <w:lang w:eastAsia="hr-HR"/>
          <w14:ligatures w14:val="none"/>
        </w:rPr>
        <w:t>U slučaju zahvata na zaštićenim kulturnim dobrima (Z) i preventivno zaštićenim kulturnim dobrima (P) potrebno je prijaviti zahvate nadležnom Konzervatorskom odjelu.</w:t>
      </w:r>
    </w:p>
    <w:p w14:paraId="624B2053" w14:textId="77777777" w:rsidR="008756A4" w:rsidRPr="00CB3E06" w:rsidRDefault="008756A4" w:rsidP="008756A4">
      <w:pPr>
        <w:numPr>
          <w:ilvl w:val="0"/>
          <w:numId w:val="101"/>
        </w:numPr>
        <w:spacing w:after="200" w:line="240" w:lineRule="auto"/>
        <w:ind w:left="851" w:hanging="284"/>
        <w:contextualSpacing/>
        <w:rPr>
          <w:rFonts w:eastAsia="Calibri" w:cs="Arial"/>
          <w:snapToGrid w:val="0"/>
          <w:kern w:val="0"/>
          <w:lang w:eastAsia="hr-HR"/>
          <w14:ligatures w14:val="none"/>
        </w:rPr>
      </w:pPr>
      <w:r w:rsidRPr="00CB3E06">
        <w:rPr>
          <w:rFonts w:eastAsia="Calibri" w:cs="Arial"/>
          <w:kern w:val="0"/>
          <w:lang w:eastAsia="hr-HR"/>
          <w14:ligatures w14:val="none"/>
        </w:rPr>
        <w:t>U slučaju zahvata na građevinama sa statusom evidentirano dobro (E) i prijedlog za pravnu zaštitu (PZ) može se zatražiti stručno mišljenje nadležnog Konzervatorskog odjela, a uvjeti gradnje i uređenja građevne čestice i građevine određuju se sukladno mjerama zaštite određenim u ovom poglavlju te namjeni građevine odnosno cjeline i odgovarajućim odredbama za provedbu ovog GUP-a.</w:t>
      </w:r>
    </w:p>
    <w:p w14:paraId="7723ED6F" w14:textId="77777777" w:rsidR="008756A4" w:rsidRDefault="008756A4" w:rsidP="008756A4">
      <w:pPr>
        <w:spacing w:line="276" w:lineRule="auto"/>
        <w:rPr>
          <w:rFonts w:eastAsia="Times New Roman" w:cs="Arial"/>
          <w:b/>
          <w:bCs/>
          <w:kern w:val="0"/>
          <w:lang w:eastAsia="hr-HR"/>
          <w14:ligatures w14:val="none"/>
        </w:rPr>
      </w:pPr>
    </w:p>
    <w:p w14:paraId="195244BB" w14:textId="77777777" w:rsidR="00C94BC0" w:rsidRPr="00CB3E06" w:rsidRDefault="00C94BC0" w:rsidP="008756A4">
      <w:pPr>
        <w:spacing w:line="276" w:lineRule="auto"/>
        <w:rPr>
          <w:rFonts w:eastAsia="Times New Roman" w:cs="Arial"/>
          <w:b/>
          <w:bCs/>
          <w:kern w:val="0"/>
          <w:lang w:eastAsia="hr-HR"/>
          <w14:ligatures w14:val="none"/>
        </w:rPr>
      </w:pPr>
    </w:p>
    <w:p w14:paraId="3858C0FF" w14:textId="77777777" w:rsidR="008756A4" w:rsidRPr="00ED0029" w:rsidRDefault="008756A4" w:rsidP="0095766C">
      <w:pPr>
        <w:pStyle w:val="Naslov4"/>
        <w:rPr>
          <w:lang w:eastAsia="hr-HR"/>
        </w:rPr>
      </w:pPr>
      <w:r w:rsidRPr="00ED0029">
        <w:rPr>
          <w:lang w:eastAsia="hr-HR"/>
        </w:rPr>
        <w:lastRenderedPageBreak/>
        <w:t>6. Javna plastika i povijesna urbana oprema</w:t>
      </w:r>
    </w:p>
    <w:p w14:paraId="3FF0D246" w14:textId="77777777" w:rsidR="008756A4" w:rsidRPr="00CB3E06" w:rsidRDefault="008756A4" w:rsidP="008756A4">
      <w:pPr>
        <w:spacing w:line="276" w:lineRule="auto"/>
        <w:rPr>
          <w:rFonts w:eastAsia="Times New Roman" w:cs="Arial"/>
          <w:b/>
          <w:bCs/>
          <w:kern w:val="0"/>
          <w:lang w:eastAsia="hr-HR"/>
          <w14:ligatures w14:val="none"/>
        </w:rPr>
      </w:pPr>
    </w:p>
    <w:p w14:paraId="14BFA6E4" w14:textId="77777777" w:rsidR="008756A4" w:rsidRPr="00CB3E06" w:rsidRDefault="008756A4" w:rsidP="008756A4">
      <w:pPr>
        <w:keepNext/>
        <w:widowControl w:val="0"/>
        <w:tabs>
          <w:tab w:val="left" w:pos="709"/>
          <w:tab w:val="left" w:pos="1418"/>
          <w:tab w:val="left" w:pos="3686"/>
        </w:tabs>
        <w:spacing w:line="240" w:lineRule="auto"/>
        <w:jc w:val="center"/>
        <w:rPr>
          <w:rFonts w:eastAsia="Times New Roman" w:cs="Arial"/>
          <w:b/>
          <w:snapToGrid w:val="0"/>
          <w:kern w:val="0"/>
          <w14:ligatures w14:val="none"/>
        </w:rPr>
      </w:pPr>
      <w:r w:rsidRPr="00CB3E06">
        <w:rPr>
          <w:rFonts w:eastAsia="Times New Roman" w:cs="Arial"/>
          <w:b/>
          <w:snapToGrid w:val="0"/>
          <w:kern w:val="0"/>
          <w14:ligatures w14:val="none"/>
        </w:rPr>
        <w:t>Članak 51.h</w:t>
      </w:r>
    </w:p>
    <w:p w14:paraId="17723C0B" w14:textId="77777777" w:rsidR="008756A4" w:rsidRPr="00CB3E06" w:rsidRDefault="008756A4" w:rsidP="008756A4">
      <w:pPr>
        <w:spacing w:line="276" w:lineRule="auto"/>
        <w:rPr>
          <w:rFonts w:eastAsia="Times New Roman" w:cs="Arial"/>
          <w:b/>
          <w:bCs/>
          <w:kern w:val="0"/>
          <w:lang w:eastAsia="hr-HR"/>
          <w14:ligatures w14:val="none"/>
        </w:rPr>
      </w:pPr>
    </w:p>
    <w:p w14:paraId="147622DA" w14:textId="77777777" w:rsidR="008756A4" w:rsidRPr="00CB3E06" w:rsidRDefault="008756A4" w:rsidP="008756A4">
      <w:pPr>
        <w:spacing w:line="240" w:lineRule="auto"/>
        <w:ind w:left="567" w:hanging="567"/>
        <w:rPr>
          <w:rFonts w:eastAsia="Times New Roman" w:cs="Arial"/>
          <w:snapToGrid w:val="0"/>
          <w:kern w:val="0"/>
          <w:lang w:eastAsia="hr-HR"/>
          <w14:ligatures w14:val="none"/>
        </w:rPr>
      </w:pPr>
      <w:r w:rsidRPr="00CB3E06">
        <w:rPr>
          <w:rFonts w:eastAsia="Times New Roman" w:cs="Arial"/>
          <w:snapToGrid w:val="0"/>
          <w:kern w:val="0"/>
          <w:lang w:eastAsia="hr-HR"/>
          <w14:ligatures w14:val="none"/>
        </w:rPr>
        <w:t>(1)</w:t>
      </w:r>
      <w:r w:rsidRPr="00CB3E06">
        <w:rPr>
          <w:rFonts w:eastAsia="Times New Roman" w:cs="Arial"/>
          <w:snapToGrid w:val="0"/>
          <w:kern w:val="0"/>
          <w:lang w:eastAsia="hr-HR"/>
          <w14:ligatures w14:val="none"/>
        </w:rPr>
        <w:tab/>
        <w:t>Javna plastika i povijesna urbana oprema na području GUP-a prikazana je u sljedećoj tablici:</w:t>
      </w:r>
    </w:p>
    <w:p w14:paraId="1323C929" w14:textId="77777777" w:rsidR="008756A4" w:rsidRPr="00B33C5A" w:rsidRDefault="008756A4" w:rsidP="008756A4">
      <w:pPr>
        <w:spacing w:line="276" w:lineRule="auto"/>
        <w:rPr>
          <w:rFonts w:eastAsia="Times New Roman" w:cs="Arial"/>
          <w:b/>
          <w:bCs/>
          <w:color w:val="FF0000"/>
          <w:kern w:val="0"/>
          <w:lang w:eastAsia="hr-HR"/>
          <w14:ligatures w14:val="none"/>
        </w:rPr>
      </w:pPr>
    </w:p>
    <w:tbl>
      <w:tblPr>
        <w:tblW w:w="9771" w:type="dxa"/>
        <w:tblLayout w:type="fixed"/>
        <w:tblLook w:val="0400" w:firstRow="0" w:lastRow="0" w:firstColumn="0" w:lastColumn="0" w:noHBand="0" w:noVBand="1"/>
      </w:tblPr>
      <w:tblGrid>
        <w:gridCol w:w="699"/>
        <w:gridCol w:w="2552"/>
        <w:gridCol w:w="2268"/>
        <w:gridCol w:w="1134"/>
        <w:gridCol w:w="850"/>
        <w:gridCol w:w="1418"/>
        <w:gridCol w:w="850"/>
      </w:tblGrid>
      <w:tr w:rsidR="008756A4" w:rsidRPr="007E2F43" w14:paraId="250E87DE" w14:textId="77777777" w:rsidTr="00CF5215">
        <w:trPr>
          <w:cantSplit/>
        </w:trPr>
        <w:tc>
          <w:tcPr>
            <w:tcW w:w="9771" w:type="dxa"/>
            <w:gridSpan w:val="7"/>
            <w:tcBorders>
              <w:top w:val="single" w:sz="8" w:space="0" w:color="000000"/>
              <w:left w:val="single" w:sz="8" w:space="0" w:color="000000"/>
              <w:bottom w:val="single" w:sz="8" w:space="0" w:color="000000"/>
              <w:right w:val="single" w:sz="8" w:space="0" w:color="000000"/>
            </w:tcBorders>
            <w:shd w:val="clear" w:color="auto" w:fill="F2F2F2"/>
          </w:tcPr>
          <w:p w14:paraId="5EE8D3B4" w14:textId="77777777" w:rsidR="008756A4" w:rsidRPr="007E2F43" w:rsidRDefault="008756A4" w:rsidP="00CF5215">
            <w:pPr>
              <w:spacing w:line="240" w:lineRule="auto"/>
              <w:rPr>
                <w:rFonts w:eastAsia="Times New Roman" w:cs="Arial"/>
                <w:b/>
                <w:bCs/>
                <w:kern w:val="0"/>
                <w:sz w:val="20"/>
                <w:szCs w:val="20"/>
                <w:lang w:eastAsia="hr-HR"/>
                <w14:ligatures w14:val="none"/>
              </w:rPr>
            </w:pPr>
            <w:r w:rsidRPr="007E2F43">
              <w:rPr>
                <w:rFonts w:eastAsia="Times New Roman" w:cs="Arial"/>
                <w:b/>
                <w:bCs/>
                <w:kern w:val="0"/>
                <w:sz w:val="20"/>
                <w:szCs w:val="20"/>
                <w:lang w:eastAsia="hr-HR"/>
                <w14:ligatures w14:val="none"/>
              </w:rPr>
              <w:t>JAVNA PLASTIKA I POVIJESNA URBANA OPREMA</w:t>
            </w:r>
          </w:p>
        </w:tc>
      </w:tr>
      <w:tr w:rsidR="008756A4" w:rsidRPr="007E2F43" w14:paraId="68D5CABB"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F2F2"/>
          </w:tcPr>
          <w:p w14:paraId="397F2392" w14:textId="77777777" w:rsidR="008756A4" w:rsidRPr="007E2F43" w:rsidRDefault="008756A4" w:rsidP="00CF5215">
            <w:pPr>
              <w:spacing w:line="240" w:lineRule="auto"/>
              <w:jc w:val="center"/>
              <w:rPr>
                <w:rFonts w:eastAsia="Times New Roman" w:cs="Arial"/>
                <w:kern w:val="0"/>
                <w:sz w:val="18"/>
                <w:szCs w:val="18"/>
                <w:lang w:eastAsia="hr-HR"/>
                <w14:ligatures w14:val="none"/>
              </w:rPr>
            </w:pPr>
            <w:r w:rsidRPr="007E2F43">
              <w:rPr>
                <w:rFonts w:eastAsia="Times New Roman" w:cs="Arial"/>
                <w:kern w:val="0"/>
                <w:sz w:val="18"/>
                <w:szCs w:val="18"/>
                <w:lang w:eastAsia="hr-HR"/>
                <w14:ligatures w14:val="none"/>
              </w:rPr>
              <w:t>R. br.</w:t>
            </w:r>
          </w:p>
        </w:tc>
        <w:tc>
          <w:tcPr>
            <w:tcW w:w="2552"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D845C4C" w14:textId="77777777" w:rsidR="008756A4" w:rsidRPr="007E2F43" w:rsidRDefault="008756A4" w:rsidP="00CF5215">
            <w:pPr>
              <w:spacing w:line="240" w:lineRule="auto"/>
              <w:jc w:val="center"/>
              <w:rPr>
                <w:rFonts w:eastAsia="Times New Roman" w:cs="Arial"/>
                <w:kern w:val="0"/>
                <w:sz w:val="18"/>
                <w:szCs w:val="18"/>
                <w:lang w:eastAsia="hr-HR"/>
                <w14:ligatures w14:val="none"/>
              </w:rPr>
            </w:pPr>
            <w:r w:rsidRPr="007E2F43">
              <w:rPr>
                <w:rFonts w:eastAsia="Times New Roman" w:cs="Arial"/>
                <w:kern w:val="0"/>
                <w:sz w:val="18"/>
                <w:szCs w:val="18"/>
                <w:lang w:eastAsia="hr-HR"/>
                <w14:ligatures w14:val="none"/>
              </w:rPr>
              <w:t>Naziv</w:t>
            </w:r>
          </w:p>
        </w:tc>
        <w:tc>
          <w:tcPr>
            <w:tcW w:w="2268"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D5BBA8" w14:textId="77777777" w:rsidR="008756A4" w:rsidRPr="007E2F43" w:rsidRDefault="008756A4" w:rsidP="00CF5215">
            <w:pPr>
              <w:spacing w:line="240" w:lineRule="auto"/>
              <w:jc w:val="center"/>
              <w:rPr>
                <w:rFonts w:eastAsia="Times New Roman" w:cs="Arial"/>
                <w:kern w:val="0"/>
                <w:sz w:val="18"/>
                <w:szCs w:val="18"/>
                <w:lang w:eastAsia="hr-HR"/>
                <w14:ligatures w14:val="none"/>
              </w:rPr>
            </w:pPr>
            <w:r w:rsidRPr="007E2F43">
              <w:rPr>
                <w:rFonts w:eastAsia="Times New Roman" w:cs="Arial"/>
                <w:kern w:val="0"/>
                <w:sz w:val="18"/>
                <w:szCs w:val="18"/>
                <w:lang w:eastAsia="hr-HR"/>
                <w14:ligatures w14:val="none"/>
              </w:rPr>
              <w:t>Adresa</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8CF306" w14:textId="77777777" w:rsidR="008756A4" w:rsidRPr="007E2F43" w:rsidRDefault="008756A4" w:rsidP="00CF5215">
            <w:pPr>
              <w:spacing w:line="240" w:lineRule="auto"/>
              <w:jc w:val="center"/>
              <w:rPr>
                <w:rFonts w:eastAsia="Times New Roman" w:cs="Arial"/>
                <w:kern w:val="0"/>
                <w:sz w:val="18"/>
                <w:szCs w:val="18"/>
                <w:lang w:eastAsia="hr-HR"/>
                <w14:ligatures w14:val="none"/>
              </w:rPr>
            </w:pPr>
            <w:r w:rsidRPr="007E2F43">
              <w:rPr>
                <w:rFonts w:eastAsia="Times New Roman" w:cs="Arial"/>
                <w:kern w:val="0"/>
                <w:sz w:val="18"/>
                <w:szCs w:val="18"/>
                <w:lang w:eastAsia="hr-HR"/>
                <w14:ligatures w14:val="none"/>
              </w:rPr>
              <w:t>k.o.</w:t>
            </w:r>
          </w:p>
        </w:tc>
        <w:tc>
          <w:tcPr>
            <w:tcW w:w="850" w:type="dxa"/>
            <w:tcBorders>
              <w:top w:val="single" w:sz="8" w:space="0" w:color="000000"/>
              <w:left w:val="single" w:sz="8" w:space="0" w:color="000000"/>
              <w:bottom w:val="single" w:sz="8" w:space="0" w:color="000000"/>
              <w:right w:val="single" w:sz="8" w:space="0" w:color="000000"/>
            </w:tcBorders>
            <w:shd w:val="clear" w:color="auto" w:fill="F2F2F2"/>
          </w:tcPr>
          <w:p w14:paraId="55540299" w14:textId="77777777" w:rsidR="008756A4" w:rsidRPr="007E2F43" w:rsidRDefault="008756A4" w:rsidP="00CF5215">
            <w:pPr>
              <w:spacing w:line="240" w:lineRule="auto"/>
              <w:jc w:val="center"/>
              <w:rPr>
                <w:rFonts w:eastAsia="Times New Roman" w:cs="Arial"/>
                <w:kern w:val="0"/>
                <w:sz w:val="18"/>
                <w:szCs w:val="18"/>
                <w:lang w:eastAsia="hr-HR"/>
                <w14:ligatures w14:val="none"/>
              </w:rPr>
            </w:pPr>
            <w:proofErr w:type="spellStart"/>
            <w:r w:rsidRPr="007E2F43">
              <w:rPr>
                <w:rFonts w:eastAsia="Times New Roman" w:cs="Arial"/>
                <w:kern w:val="0"/>
                <w:sz w:val="18"/>
                <w:szCs w:val="18"/>
                <w:lang w:eastAsia="hr-HR"/>
                <w14:ligatures w14:val="none"/>
              </w:rPr>
              <w:t>k.č</w:t>
            </w:r>
            <w:proofErr w:type="spellEnd"/>
            <w:r w:rsidRPr="007E2F43">
              <w:rPr>
                <w:rFonts w:eastAsia="Times New Roman" w:cs="Arial"/>
                <w:kern w:val="0"/>
                <w:sz w:val="18"/>
                <w:szCs w:val="18"/>
                <w:lang w:eastAsia="hr-HR"/>
                <w14:ligatures w14:val="none"/>
              </w:rPr>
              <w:t>.</w:t>
            </w:r>
          </w:p>
        </w:tc>
        <w:tc>
          <w:tcPr>
            <w:tcW w:w="1418" w:type="dxa"/>
            <w:tcBorders>
              <w:top w:val="single" w:sz="8" w:space="0" w:color="000000"/>
              <w:left w:val="single" w:sz="8" w:space="0" w:color="000000"/>
              <w:bottom w:val="single" w:sz="8" w:space="0" w:color="000000"/>
              <w:right w:val="single" w:sz="8" w:space="0" w:color="000000"/>
            </w:tcBorders>
            <w:shd w:val="clear" w:color="auto" w:fill="F2F2F2"/>
          </w:tcPr>
          <w:p w14:paraId="12F4841F" w14:textId="77777777" w:rsidR="008756A4" w:rsidRPr="007E2F43" w:rsidRDefault="008756A4" w:rsidP="00CF5215">
            <w:pPr>
              <w:spacing w:line="240" w:lineRule="auto"/>
              <w:jc w:val="center"/>
              <w:rPr>
                <w:rFonts w:eastAsia="Times New Roman" w:cs="Arial"/>
                <w:kern w:val="0"/>
                <w:sz w:val="18"/>
                <w:szCs w:val="18"/>
                <w:lang w:eastAsia="hr-HR"/>
                <w14:ligatures w14:val="none"/>
              </w:rPr>
            </w:pPr>
            <w:r w:rsidRPr="007E2F43">
              <w:rPr>
                <w:rFonts w:eastAsia="Times New Roman" w:cs="Arial"/>
                <w:kern w:val="0"/>
                <w:sz w:val="18"/>
                <w:szCs w:val="18"/>
                <w:lang w:eastAsia="hr-HR"/>
                <w14:ligatures w14:val="none"/>
              </w:rPr>
              <w:t>Status zaštite</w:t>
            </w:r>
          </w:p>
        </w:tc>
        <w:tc>
          <w:tcPr>
            <w:tcW w:w="8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97D5940" w14:textId="77777777" w:rsidR="008756A4" w:rsidRPr="007E2F43" w:rsidRDefault="008756A4" w:rsidP="00CF5215">
            <w:pPr>
              <w:spacing w:line="240" w:lineRule="auto"/>
              <w:jc w:val="center"/>
              <w:rPr>
                <w:rFonts w:eastAsia="Times New Roman" w:cs="Arial"/>
                <w:kern w:val="0"/>
                <w:sz w:val="18"/>
                <w:szCs w:val="18"/>
                <w:lang w:eastAsia="hr-HR"/>
                <w14:ligatures w14:val="none"/>
              </w:rPr>
            </w:pPr>
            <w:r w:rsidRPr="007E2F43">
              <w:rPr>
                <w:rFonts w:eastAsia="Times New Roman" w:cs="Arial"/>
                <w:kern w:val="0"/>
                <w:sz w:val="18"/>
                <w:szCs w:val="18"/>
                <w:lang w:eastAsia="hr-HR"/>
                <w14:ligatures w14:val="none"/>
              </w:rPr>
              <w:t>Ocjena</w:t>
            </w:r>
          </w:p>
        </w:tc>
      </w:tr>
      <w:tr w:rsidR="008756A4" w:rsidRPr="007E2F43" w14:paraId="182582A2"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9BBB59"/>
          </w:tcPr>
          <w:p w14:paraId="6CCF6A02" w14:textId="77777777" w:rsidR="008756A4" w:rsidRPr="007E2F43" w:rsidRDefault="008756A4" w:rsidP="008756A4">
            <w:pPr>
              <w:pStyle w:val="Odlomakpopisa"/>
              <w:numPr>
                <w:ilvl w:val="0"/>
                <w:numId w:val="102"/>
              </w:numPr>
              <w:spacing w:line="240" w:lineRule="auto"/>
              <w:jc w:val="center"/>
              <w:rPr>
                <w:rFonts w:eastAsia="Times New Roman" w:cs="Arial"/>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22B527" w14:textId="77777777" w:rsidR="008756A4" w:rsidRPr="007E2F43" w:rsidRDefault="008756A4" w:rsidP="00CF5215">
            <w:pPr>
              <w:spacing w:line="240" w:lineRule="auto"/>
              <w:rPr>
                <w:rFonts w:eastAsia="Times New Roman" w:cs="Arial"/>
                <w:kern w:val="0"/>
                <w:sz w:val="20"/>
                <w:szCs w:val="20"/>
                <w:lang w:eastAsia="hr-HR"/>
                <w14:ligatures w14:val="none"/>
              </w:rPr>
            </w:pPr>
            <w:r w:rsidRPr="007E2F43">
              <w:rPr>
                <w:rFonts w:eastAsia="Times New Roman" w:cs="Arial"/>
                <w:kern w:val="0"/>
                <w:sz w:val="20"/>
                <w:szCs w:val="20"/>
                <w:lang w:eastAsia="hr-HR"/>
                <w14:ligatures w14:val="none"/>
              </w:rPr>
              <w:t>Glazbeni paviljon</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8C7EB3" w14:textId="77777777" w:rsidR="008756A4" w:rsidRPr="007E2F43" w:rsidRDefault="008756A4" w:rsidP="00CF5215">
            <w:pPr>
              <w:spacing w:line="240" w:lineRule="auto"/>
              <w:jc w:val="left"/>
              <w:rPr>
                <w:rFonts w:eastAsia="Times New Roman" w:cs="Arial"/>
                <w:kern w:val="0"/>
                <w:sz w:val="20"/>
                <w:szCs w:val="20"/>
                <w:lang w:eastAsia="hr-HR"/>
                <w14:ligatures w14:val="none"/>
              </w:rPr>
            </w:pPr>
            <w:r w:rsidRPr="007E2F43">
              <w:rPr>
                <w:rFonts w:eastAsia="Times New Roman" w:cs="Arial"/>
                <w:kern w:val="0"/>
                <w:sz w:val="20"/>
                <w:szCs w:val="20"/>
                <w:lang w:eastAsia="hr-HR"/>
                <w14:ligatures w14:val="none"/>
              </w:rPr>
              <w:t>Gradski park,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E5514C" w14:textId="77777777" w:rsidR="008756A4" w:rsidRPr="007E2F43" w:rsidRDefault="008756A4" w:rsidP="00CF5215">
            <w:pPr>
              <w:spacing w:line="240" w:lineRule="auto"/>
              <w:rPr>
                <w:rFonts w:eastAsia="Times New Roman" w:cs="Arial"/>
                <w:kern w:val="0"/>
                <w:sz w:val="20"/>
                <w:szCs w:val="20"/>
                <w:lang w:eastAsia="hr-HR"/>
                <w14:ligatures w14:val="none"/>
              </w:rPr>
            </w:pPr>
            <w:r w:rsidRPr="007E2F43">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5A6CBA42" w14:textId="77777777" w:rsidR="008756A4" w:rsidRPr="007E2F43" w:rsidRDefault="008756A4" w:rsidP="00CF5215">
            <w:pPr>
              <w:spacing w:line="240" w:lineRule="auto"/>
              <w:rPr>
                <w:rFonts w:eastAsia="Times New Roman" w:cs="Arial"/>
                <w:kern w:val="0"/>
                <w:sz w:val="20"/>
                <w:szCs w:val="20"/>
                <w:lang w:eastAsia="hr-HR"/>
                <w14:ligatures w14:val="none"/>
              </w:rPr>
            </w:pPr>
            <w:r w:rsidRPr="007E2F43">
              <w:rPr>
                <w:rFonts w:eastAsia="Times New Roman" w:cs="Arial"/>
                <w:kern w:val="0"/>
                <w:sz w:val="20"/>
                <w:szCs w:val="20"/>
                <w:lang w:eastAsia="hr-HR"/>
                <w14:ligatures w14:val="none"/>
              </w:rPr>
              <w:t>1472/1</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32542A" w14:textId="77777777" w:rsidR="008756A4" w:rsidRPr="007E2F43" w:rsidRDefault="008756A4" w:rsidP="00CF5215">
            <w:pPr>
              <w:spacing w:line="240" w:lineRule="auto"/>
              <w:jc w:val="center"/>
              <w:rPr>
                <w:rFonts w:eastAsia="Times New Roman" w:cs="Arial"/>
                <w:kern w:val="0"/>
                <w:sz w:val="20"/>
                <w:szCs w:val="20"/>
                <w:lang w:eastAsia="hr-HR"/>
                <w14:ligatures w14:val="none"/>
              </w:rPr>
            </w:pPr>
            <w:r w:rsidRPr="007E2F43">
              <w:rPr>
                <w:rFonts w:eastAsia="Times New Roman" w:cs="Arial"/>
                <w:kern w:val="0"/>
                <w:sz w:val="20"/>
                <w:szCs w:val="20"/>
                <w:lang w:eastAsia="hr-HR"/>
                <w14:ligatures w14:val="none"/>
              </w:rPr>
              <w:t>PL</w:t>
            </w:r>
          </w:p>
        </w:tc>
        <w:tc>
          <w:tcPr>
            <w:tcW w:w="850" w:type="dxa"/>
            <w:tcBorders>
              <w:top w:val="single" w:sz="8" w:space="0" w:color="000000"/>
              <w:left w:val="single" w:sz="8" w:space="0" w:color="000000"/>
              <w:bottom w:val="single" w:sz="8" w:space="0" w:color="000000"/>
              <w:right w:val="single" w:sz="8" w:space="0" w:color="000000"/>
            </w:tcBorders>
            <w:vAlign w:val="center"/>
          </w:tcPr>
          <w:p w14:paraId="5DD38F18" w14:textId="77777777" w:rsidR="008756A4" w:rsidRPr="007E2F43" w:rsidRDefault="008756A4" w:rsidP="00CF5215">
            <w:pPr>
              <w:spacing w:line="240" w:lineRule="auto"/>
              <w:jc w:val="center"/>
              <w:rPr>
                <w:rFonts w:eastAsia="Times New Roman" w:cs="Arial"/>
                <w:kern w:val="0"/>
                <w:sz w:val="20"/>
                <w:szCs w:val="20"/>
                <w:lang w:eastAsia="hr-HR"/>
                <w14:ligatures w14:val="none"/>
              </w:rPr>
            </w:pPr>
            <w:r w:rsidRPr="007E2F43">
              <w:rPr>
                <w:rFonts w:eastAsia="Times New Roman" w:cs="Arial"/>
                <w:kern w:val="0"/>
                <w:sz w:val="20"/>
                <w:szCs w:val="20"/>
                <w:lang w:eastAsia="hr-HR"/>
                <w14:ligatures w14:val="none"/>
              </w:rPr>
              <w:t>II.</w:t>
            </w:r>
          </w:p>
        </w:tc>
      </w:tr>
    </w:tbl>
    <w:p w14:paraId="72113E71" w14:textId="77777777" w:rsidR="008756A4" w:rsidRPr="007E2F43" w:rsidRDefault="008756A4" w:rsidP="008756A4">
      <w:pPr>
        <w:spacing w:line="276" w:lineRule="auto"/>
        <w:rPr>
          <w:rFonts w:eastAsia="Times New Roman" w:cs="Arial"/>
          <w:b/>
          <w:bCs/>
          <w:kern w:val="0"/>
          <w:lang w:eastAsia="hr-HR"/>
          <w14:ligatures w14:val="none"/>
        </w:rPr>
      </w:pPr>
    </w:p>
    <w:p w14:paraId="1A955ABB" w14:textId="77777777" w:rsidR="008756A4" w:rsidRPr="007E2F43" w:rsidRDefault="008756A4" w:rsidP="008756A4">
      <w:pPr>
        <w:spacing w:line="240" w:lineRule="auto"/>
        <w:rPr>
          <w:rFonts w:eastAsia="Times New Roman" w:cs="Arial"/>
          <w:b/>
          <w:bCs/>
          <w:kern w:val="0"/>
          <w:lang w:eastAsia="hr-HR"/>
          <w14:ligatures w14:val="none"/>
        </w:rPr>
      </w:pPr>
      <w:r w:rsidRPr="007E2F43">
        <w:rPr>
          <w:rFonts w:eastAsia="Times New Roman" w:cs="Arial"/>
          <w:snapToGrid w:val="0"/>
          <w:kern w:val="0"/>
          <w:lang w:eastAsia="hr-HR"/>
          <w14:ligatures w14:val="none"/>
        </w:rPr>
        <w:t xml:space="preserve">(2)    </w:t>
      </w:r>
      <w:r w:rsidRPr="007E2F43">
        <w:rPr>
          <w:rFonts w:eastAsia="Times New Roman" w:cs="Arial"/>
          <w:b/>
          <w:bCs/>
          <w:snapToGrid w:val="0"/>
          <w:kern w:val="0"/>
          <w:lang w:eastAsia="hr-HR"/>
          <w14:ligatures w14:val="none"/>
        </w:rPr>
        <w:t xml:space="preserve">Mjere zaštite </w:t>
      </w:r>
      <w:r w:rsidRPr="007E2F43">
        <w:rPr>
          <w:rFonts w:eastAsia="Times New Roman" w:cs="Arial"/>
          <w:b/>
          <w:bCs/>
          <w:kern w:val="0"/>
          <w:lang w:eastAsia="hr-HR"/>
          <w14:ligatures w14:val="none"/>
        </w:rPr>
        <w:t>javne plastike i povijesne urbane opreme:</w:t>
      </w:r>
    </w:p>
    <w:p w14:paraId="6EC67E24" w14:textId="77777777" w:rsidR="008756A4" w:rsidRPr="007E2F43" w:rsidRDefault="008756A4" w:rsidP="003404C6">
      <w:pPr>
        <w:numPr>
          <w:ilvl w:val="0"/>
          <w:numId w:val="101"/>
        </w:numPr>
        <w:spacing w:line="240" w:lineRule="auto"/>
        <w:ind w:left="851" w:hanging="284"/>
        <w:contextualSpacing/>
        <w:rPr>
          <w:rFonts w:eastAsia="Calibri" w:cs="Arial"/>
          <w:snapToGrid w:val="0"/>
          <w:kern w:val="0"/>
          <w:lang w:eastAsia="hr-HR"/>
          <w14:ligatures w14:val="none"/>
        </w:rPr>
      </w:pPr>
      <w:r w:rsidRPr="007E2F43">
        <w:rPr>
          <w:rFonts w:eastAsia="Calibri" w:cs="Arial"/>
          <w:spacing w:val="-1"/>
          <w:kern w:val="0"/>
          <w:lang w:eastAsia="hr-HR"/>
          <w14:ligatures w14:val="none"/>
        </w:rPr>
        <w:t>Potrebno je održavanje i sanacija prema potrebi te redovno održavanje pripadajućeg okoliša.</w:t>
      </w:r>
    </w:p>
    <w:p w14:paraId="4FE20C7C" w14:textId="77777777" w:rsidR="008756A4" w:rsidRPr="007E2F43" w:rsidRDefault="008756A4" w:rsidP="008756A4">
      <w:pPr>
        <w:spacing w:line="276" w:lineRule="auto"/>
        <w:rPr>
          <w:rFonts w:eastAsia="Times New Roman" w:cs="Arial"/>
          <w:b/>
          <w:bCs/>
          <w:kern w:val="0"/>
          <w:lang w:eastAsia="hr-HR"/>
          <w14:ligatures w14:val="none"/>
        </w:rPr>
      </w:pPr>
    </w:p>
    <w:p w14:paraId="2E05CFFC" w14:textId="77777777" w:rsidR="008756A4" w:rsidRPr="00ED0029" w:rsidRDefault="008756A4" w:rsidP="003404C6">
      <w:pPr>
        <w:pStyle w:val="Naslov4"/>
        <w:rPr>
          <w:lang w:eastAsia="hr-HR"/>
        </w:rPr>
      </w:pPr>
      <w:r w:rsidRPr="00ED0029">
        <w:rPr>
          <w:lang w:eastAsia="hr-HR"/>
        </w:rPr>
        <w:t>7. Civilne građevine</w:t>
      </w:r>
    </w:p>
    <w:p w14:paraId="3008AF58" w14:textId="77777777" w:rsidR="008756A4" w:rsidRPr="007E2F43" w:rsidRDefault="008756A4" w:rsidP="008756A4">
      <w:pPr>
        <w:spacing w:line="276" w:lineRule="auto"/>
        <w:rPr>
          <w:rFonts w:eastAsia="Times New Roman" w:cs="Arial"/>
          <w:b/>
          <w:bCs/>
          <w:kern w:val="0"/>
          <w:lang w:eastAsia="hr-HR"/>
          <w14:ligatures w14:val="none"/>
        </w:rPr>
      </w:pPr>
    </w:p>
    <w:p w14:paraId="583B90AB" w14:textId="77777777" w:rsidR="008756A4" w:rsidRPr="007E2F43" w:rsidRDefault="008756A4" w:rsidP="008756A4">
      <w:pPr>
        <w:keepNext/>
        <w:widowControl w:val="0"/>
        <w:tabs>
          <w:tab w:val="left" w:pos="709"/>
          <w:tab w:val="left" w:pos="1418"/>
          <w:tab w:val="left" w:pos="3686"/>
        </w:tabs>
        <w:spacing w:line="240" w:lineRule="auto"/>
        <w:jc w:val="center"/>
        <w:rPr>
          <w:rFonts w:eastAsia="Times New Roman" w:cs="Arial"/>
          <w:b/>
          <w:snapToGrid w:val="0"/>
          <w:kern w:val="0"/>
          <w14:ligatures w14:val="none"/>
        </w:rPr>
      </w:pPr>
      <w:r w:rsidRPr="007E2F43">
        <w:rPr>
          <w:rFonts w:eastAsia="Times New Roman" w:cs="Arial"/>
          <w:b/>
          <w:snapToGrid w:val="0"/>
          <w:kern w:val="0"/>
          <w14:ligatures w14:val="none"/>
        </w:rPr>
        <w:t>Članak 51.i</w:t>
      </w:r>
    </w:p>
    <w:p w14:paraId="0029D7D3" w14:textId="77777777" w:rsidR="008756A4" w:rsidRPr="007E2F43" w:rsidRDefault="008756A4" w:rsidP="008756A4">
      <w:pPr>
        <w:spacing w:line="276" w:lineRule="auto"/>
        <w:rPr>
          <w:rFonts w:eastAsia="Times New Roman" w:cs="Arial"/>
          <w:b/>
          <w:bCs/>
          <w:kern w:val="0"/>
          <w:lang w:eastAsia="hr-HR"/>
          <w14:ligatures w14:val="none"/>
        </w:rPr>
      </w:pPr>
    </w:p>
    <w:p w14:paraId="60497C1D" w14:textId="082907EA" w:rsidR="008756A4" w:rsidRPr="007E2F43" w:rsidRDefault="008756A4" w:rsidP="00135D9D">
      <w:pPr>
        <w:tabs>
          <w:tab w:val="left" w:pos="567"/>
        </w:tabs>
        <w:spacing w:line="240" w:lineRule="auto"/>
        <w:rPr>
          <w:rFonts w:eastAsia="Times New Roman" w:cs="Arial"/>
          <w:snapToGrid w:val="0"/>
          <w:kern w:val="0"/>
          <w:lang w:eastAsia="hr-HR"/>
          <w14:ligatures w14:val="none"/>
        </w:rPr>
      </w:pPr>
      <w:r w:rsidRPr="007E2F43">
        <w:rPr>
          <w:rFonts w:eastAsia="Times New Roman" w:cs="Arial"/>
          <w:snapToGrid w:val="0"/>
          <w:kern w:val="0"/>
          <w:lang w:eastAsia="hr-HR"/>
          <w14:ligatures w14:val="none"/>
        </w:rPr>
        <w:t xml:space="preserve">(1) </w:t>
      </w:r>
      <w:r w:rsidR="00330C50">
        <w:rPr>
          <w:rFonts w:eastAsia="Times New Roman" w:cs="Arial"/>
          <w:snapToGrid w:val="0"/>
          <w:kern w:val="0"/>
          <w:lang w:eastAsia="hr-HR"/>
          <w14:ligatures w14:val="none"/>
        </w:rPr>
        <w:t xml:space="preserve">    </w:t>
      </w:r>
      <w:r w:rsidRPr="007E2F43">
        <w:rPr>
          <w:rFonts w:eastAsia="Times New Roman" w:cs="Arial"/>
          <w:snapToGrid w:val="0"/>
          <w:kern w:val="0"/>
          <w:lang w:eastAsia="hr-HR"/>
          <w14:ligatures w14:val="none"/>
        </w:rPr>
        <w:t>Civilne građevine na području GUP-a prikazane su u sljedećoj tablici:</w:t>
      </w:r>
    </w:p>
    <w:p w14:paraId="7E2B42CB" w14:textId="77777777" w:rsidR="008756A4" w:rsidRPr="00B33C5A" w:rsidRDefault="008756A4" w:rsidP="008756A4">
      <w:pPr>
        <w:spacing w:line="276" w:lineRule="auto"/>
        <w:rPr>
          <w:rFonts w:eastAsia="Times New Roman" w:cs="Arial"/>
          <w:b/>
          <w:bCs/>
          <w:color w:val="FF0000"/>
          <w:kern w:val="0"/>
          <w:lang w:eastAsia="hr-HR"/>
          <w14:ligatures w14:val="none"/>
        </w:rPr>
      </w:pPr>
    </w:p>
    <w:tbl>
      <w:tblPr>
        <w:tblW w:w="9771" w:type="dxa"/>
        <w:tblLayout w:type="fixed"/>
        <w:tblLook w:val="0400" w:firstRow="0" w:lastRow="0" w:firstColumn="0" w:lastColumn="0" w:noHBand="0" w:noVBand="1"/>
      </w:tblPr>
      <w:tblGrid>
        <w:gridCol w:w="699"/>
        <w:gridCol w:w="2552"/>
        <w:gridCol w:w="2268"/>
        <w:gridCol w:w="1134"/>
        <w:gridCol w:w="850"/>
        <w:gridCol w:w="1418"/>
        <w:gridCol w:w="850"/>
      </w:tblGrid>
      <w:tr w:rsidR="008756A4" w:rsidRPr="00B53C1C" w14:paraId="28D7B50B" w14:textId="77777777" w:rsidTr="00CF5215">
        <w:trPr>
          <w:cantSplit/>
        </w:trPr>
        <w:tc>
          <w:tcPr>
            <w:tcW w:w="9771" w:type="dxa"/>
            <w:gridSpan w:val="7"/>
            <w:tcBorders>
              <w:top w:val="single" w:sz="8" w:space="0" w:color="000000"/>
              <w:left w:val="single" w:sz="8" w:space="0" w:color="000000"/>
              <w:bottom w:val="single" w:sz="8" w:space="0" w:color="000000"/>
              <w:right w:val="single" w:sz="8" w:space="0" w:color="000000"/>
            </w:tcBorders>
            <w:shd w:val="clear" w:color="auto" w:fill="F2F2F2"/>
          </w:tcPr>
          <w:p w14:paraId="5CAE614D" w14:textId="77777777" w:rsidR="008756A4" w:rsidRPr="00B53C1C" w:rsidRDefault="008756A4" w:rsidP="00CF5215">
            <w:pPr>
              <w:spacing w:line="240" w:lineRule="auto"/>
              <w:rPr>
                <w:rFonts w:eastAsia="Times New Roman" w:cs="Arial"/>
                <w:b/>
                <w:bCs/>
                <w:kern w:val="0"/>
                <w:sz w:val="20"/>
                <w:szCs w:val="20"/>
                <w:lang w:eastAsia="hr-HR"/>
                <w14:ligatures w14:val="none"/>
              </w:rPr>
            </w:pPr>
            <w:r w:rsidRPr="00B53C1C">
              <w:rPr>
                <w:rFonts w:eastAsia="Times New Roman" w:cs="Arial"/>
                <w:b/>
                <w:bCs/>
                <w:kern w:val="0"/>
                <w:sz w:val="20"/>
                <w:szCs w:val="20"/>
                <w:lang w:eastAsia="hr-HR"/>
                <w14:ligatures w14:val="none"/>
              </w:rPr>
              <w:t>CIVILNE GRAĐEVINE</w:t>
            </w:r>
          </w:p>
        </w:tc>
      </w:tr>
      <w:tr w:rsidR="008756A4" w:rsidRPr="00B53C1C" w14:paraId="724F0EAA" w14:textId="77777777" w:rsidTr="00CF5215">
        <w:trPr>
          <w:cantSplit/>
        </w:trPr>
        <w:tc>
          <w:tcPr>
            <w:tcW w:w="9771" w:type="dxa"/>
            <w:gridSpan w:val="7"/>
            <w:tcBorders>
              <w:top w:val="single" w:sz="8" w:space="0" w:color="000000"/>
              <w:left w:val="single" w:sz="8" w:space="0" w:color="000000"/>
              <w:bottom w:val="single" w:sz="8" w:space="0" w:color="000000"/>
              <w:right w:val="single" w:sz="8" w:space="0" w:color="000000"/>
            </w:tcBorders>
            <w:shd w:val="clear" w:color="auto" w:fill="F2F2F2"/>
          </w:tcPr>
          <w:p w14:paraId="76493A50" w14:textId="77777777" w:rsidR="008756A4" w:rsidRPr="00B53C1C" w:rsidRDefault="008756A4" w:rsidP="00CF5215">
            <w:pPr>
              <w:spacing w:line="240" w:lineRule="auto"/>
              <w:rPr>
                <w:rFonts w:eastAsia="Times New Roman" w:cs="Arial"/>
                <w:bCs/>
                <w:kern w:val="0"/>
                <w:sz w:val="20"/>
                <w:szCs w:val="20"/>
                <w:lang w:eastAsia="hr-HR"/>
                <w14:ligatures w14:val="none"/>
              </w:rPr>
            </w:pPr>
            <w:r w:rsidRPr="00B53C1C">
              <w:rPr>
                <w:rFonts w:eastAsia="Times New Roman" w:cs="Arial"/>
                <w:kern w:val="0"/>
                <w:sz w:val="20"/>
                <w:szCs w:val="20"/>
                <w:lang w:eastAsia="hr-HR"/>
                <w14:ligatures w14:val="none"/>
              </w:rPr>
              <w:t>GRAĐEVINE JAVNE NAMJENE</w:t>
            </w:r>
          </w:p>
        </w:tc>
      </w:tr>
      <w:tr w:rsidR="008756A4" w:rsidRPr="00B53C1C" w14:paraId="17D24D17"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F2F2"/>
          </w:tcPr>
          <w:p w14:paraId="5DF2767C" w14:textId="77777777" w:rsidR="008756A4" w:rsidRPr="00B53C1C" w:rsidRDefault="008756A4" w:rsidP="00CF5215">
            <w:pPr>
              <w:spacing w:line="240" w:lineRule="auto"/>
              <w:jc w:val="center"/>
              <w:rPr>
                <w:rFonts w:eastAsia="Times New Roman" w:cs="Arial"/>
                <w:kern w:val="0"/>
                <w:sz w:val="18"/>
                <w:szCs w:val="18"/>
                <w:lang w:eastAsia="hr-HR"/>
                <w14:ligatures w14:val="none"/>
              </w:rPr>
            </w:pPr>
            <w:r w:rsidRPr="00B53C1C">
              <w:rPr>
                <w:rFonts w:eastAsia="Times New Roman" w:cs="Arial"/>
                <w:kern w:val="0"/>
                <w:sz w:val="18"/>
                <w:szCs w:val="18"/>
                <w:lang w:eastAsia="hr-HR"/>
                <w14:ligatures w14:val="none"/>
              </w:rPr>
              <w:t>R. br.</w:t>
            </w:r>
          </w:p>
        </w:tc>
        <w:tc>
          <w:tcPr>
            <w:tcW w:w="2552"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B84E16" w14:textId="77777777" w:rsidR="008756A4" w:rsidRPr="00B53C1C" w:rsidRDefault="008756A4" w:rsidP="00CF5215">
            <w:pPr>
              <w:spacing w:line="240" w:lineRule="auto"/>
              <w:jc w:val="center"/>
              <w:rPr>
                <w:rFonts w:eastAsia="Times New Roman" w:cs="Arial"/>
                <w:kern w:val="0"/>
                <w:sz w:val="18"/>
                <w:szCs w:val="18"/>
                <w:lang w:eastAsia="hr-HR"/>
                <w14:ligatures w14:val="none"/>
              </w:rPr>
            </w:pPr>
            <w:r w:rsidRPr="00B53C1C">
              <w:rPr>
                <w:rFonts w:eastAsia="Times New Roman" w:cs="Arial"/>
                <w:kern w:val="0"/>
                <w:sz w:val="18"/>
                <w:szCs w:val="18"/>
                <w:lang w:eastAsia="hr-HR"/>
                <w14:ligatures w14:val="none"/>
              </w:rPr>
              <w:t>Naziv</w:t>
            </w:r>
          </w:p>
        </w:tc>
        <w:tc>
          <w:tcPr>
            <w:tcW w:w="2268"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E987011" w14:textId="77777777" w:rsidR="008756A4" w:rsidRPr="00B53C1C" w:rsidRDefault="008756A4" w:rsidP="00CF5215">
            <w:pPr>
              <w:spacing w:line="240" w:lineRule="auto"/>
              <w:jc w:val="center"/>
              <w:rPr>
                <w:rFonts w:eastAsia="Times New Roman" w:cs="Arial"/>
                <w:kern w:val="0"/>
                <w:sz w:val="18"/>
                <w:szCs w:val="18"/>
                <w:lang w:eastAsia="hr-HR"/>
                <w14:ligatures w14:val="none"/>
              </w:rPr>
            </w:pPr>
            <w:r w:rsidRPr="00B53C1C">
              <w:rPr>
                <w:rFonts w:eastAsia="Times New Roman" w:cs="Arial"/>
                <w:kern w:val="0"/>
                <w:sz w:val="18"/>
                <w:szCs w:val="18"/>
                <w:lang w:eastAsia="hr-HR"/>
                <w14:ligatures w14:val="none"/>
              </w:rPr>
              <w:t>Adresa</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910205A" w14:textId="77777777" w:rsidR="008756A4" w:rsidRPr="00B53C1C" w:rsidRDefault="008756A4" w:rsidP="00CF5215">
            <w:pPr>
              <w:spacing w:line="240" w:lineRule="auto"/>
              <w:jc w:val="center"/>
              <w:rPr>
                <w:rFonts w:eastAsia="Times New Roman" w:cs="Arial"/>
                <w:kern w:val="0"/>
                <w:sz w:val="18"/>
                <w:szCs w:val="18"/>
                <w:lang w:eastAsia="hr-HR"/>
                <w14:ligatures w14:val="none"/>
              </w:rPr>
            </w:pPr>
            <w:r w:rsidRPr="00B53C1C">
              <w:rPr>
                <w:rFonts w:eastAsia="Times New Roman" w:cs="Arial"/>
                <w:kern w:val="0"/>
                <w:sz w:val="18"/>
                <w:szCs w:val="18"/>
                <w:lang w:eastAsia="hr-HR"/>
                <w14:ligatures w14:val="none"/>
              </w:rPr>
              <w:t>k.o.</w:t>
            </w:r>
          </w:p>
        </w:tc>
        <w:tc>
          <w:tcPr>
            <w:tcW w:w="850" w:type="dxa"/>
            <w:tcBorders>
              <w:top w:val="single" w:sz="8" w:space="0" w:color="000000"/>
              <w:left w:val="single" w:sz="8" w:space="0" w:color="000000"/>
              <w:bottom w:val="single" w:sz="8" w:space="0" w:color="000000"/>
              <w:right w:val="single" w:sz="8" w:space="0" w:color="000000"/>
            </w:tcBorders>
            <w:shd w:val="clear" w:color="auto" w:fill="F2F2F2"/>
          </w:tcPr>
          <w:p w14:paraId="2AB6175B" w14:textId="77777777" w:rsidR="008756A4" w:rsidRPr="00B53C1C" w:rsidRDefault="008756A4" w:rsidP="00CF5215">
            <w:pPr>
              <w:spacing w:line="240" w:lineRule="auto"/>
              <w:jc w:val="center"/>
              <w:rPr>
                <w:rFonts w:eastAsia="Times New Roman" w:cs="Arial"/>
                <w:kern w:val="0"/>
                <w:sz w:val="18"/>
                <w:szCs w:val="18"/>
                <w:lang w:eastAsia="hr-HR"/>
                <w14:ligatures w14:val="none"/>
              </w:rPr>
            </w:pPr>
            <w:proofErr w:type="spellStart"/>
            <w:r w:rsidRPr="00B53C1C">
              <w:rPr>
                <w:rFonts w:eastAsia="Times New Roman" w:cs="Arial"/>
                <w:kern w:val="0"/>
                <w:sz w:val="18"/>
                <w:szCs w:val="18"/>
                <w:lang w:eastAsia="hr-HR"/>
                <w14:ligatures w14:val="none"/>
              </w:rPr>
              <w:t>k.č</w:t>
            </w:r>
            <w:proofErr w:type="spellEnd"/>
            <w:r w:rsidRPr="00B53C1C">
              <w:rPr>
                <w:rFonts w:eastAsia="Times New Roman" w:cs="Arial"/>
                <w:kern w:val="0"/>
                <w:sz w:val="18"/>
                <w:szCs w:val="18"/>
                <w:lang w:eastAsia="hr-HR"/>
                <w14:ligatures w14:val="none"/>
              </w:rPr>
              <w:t>.</w:t>
            </w:r>
          </w:p>
        </w:tc>
        <w:tc>
          <w:tcPr>
            <w:tcW w:w="1418" w:type="dxa"/>
            <w:tcBorders>
              <w:top w:val="single" w:sz="8" w:space="0" w:color="000000"/>
              <w:left w:val="single" w:sz="8" w:space="0" w:color="000000"/>
              <w:bottom w:val="single" w:sz="8" w:space="0" w:color="000000"/>
              <w:right w:val="single" w:sz="8" w:space="0" w:color="000000"/>
            </w:tcBorders>
            <w:shd w:val="clear" w:color="auto" w:fill="F2F2F2"/>
          </w:tcPr>
          <w:p w14:paraId="26AABECC" w14:textId="77777777" w:rsidR="008756A4" w:rsidRPr="00B53C1C" w:rsidRDefault="008756A4" w:rsidP="00CF5215">
            <w:pPr>
              <w:spacing w:line="240" w:lineRule="auto"/>
              <w:jc w:val="center"/>
              <w:rPr>
                <w:rFonts w:eastAsia="Times New Roman" w:cs="Arial"/>
                <w:kern w:val="0"/>
                <w:sz w:val="18"/>
                <w:szCs w:val="18"/>
                <w:lang w:eastAsia="hr-HR"/>
                <w14:ligatures w14:val="none"/>
              </w:rPr>
            </w:pPr>
            <w:r w:rsidRPr="00B53C1C">
              <w:rPr>
                <w:rFonts w:eastAsia="Times New Roman" w:cs="Arial"/>
                <w:kern w:val="0"/>
                <w:sz w:val="18"/>
                <w:szCs w:val="18"/>
                <w:lang w:eastAsia="hr-HR"/>
                <w14:ligatures w14:val="none"/>
              </w:rPr>
              <w:t>Status zaštite</w:t>
            </w:r>
          </w:p>
        </w:tc>
        <w:tc>
          <w:tcPr>
            <w:tcW w:w="8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7F666F8C" w14:textId="77777777" w:rsidR="008756A4" w:rsidRPr="00B53C1C" w:rsidRDefault="008756A4" w:rsidP="00CF5215">
            <w:pPr>
              <w:spacing w:line="240" w:lineRule="auto"/>
              <w:jc w:val="center"/>
              <w:rPr>
                <w:rFonts w:eastAsia="Times New Roman" w:cs="Arial"/>
                <w:kern w:val="0"/>
                <w:sz w:val="18"/>
                <w:szCs w:val="18"/>
                <w:lang w:eastAsia="hr-HR"/>
                <w14:ligatures w14:val="none"/>
              </w:rPr>
            </w:pPr>
            <w:r w:rsidRPr="00B53C1C">
              <w:rPr>
                <w:rFonts w:eastAsia="Times New Roman" w:cs="Arial"/>
                <w:kern w:val="0"/>
                <w:sz w:val="18"/>
                <w:szCs w:val="18"/>
                <w:lang w:eastAsia="hr-HR"/>
                <w14:ligatures w14:val="none"/>
              </w:rPr>
              <w:t>Ocjena</w:t>
            </w:r>
          </w:p>
        </w:tc>
      </w:tr>
      <w:tr w:rsidR="008756A4" w:rsidRPr="00B53C1C" w14:paraId="7991DC5C"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4F81BD"/>
          </w:tcPr>
          <w:p w14:paraId="79E42F50" w14:textId="77777777" w:rsidR="008756A4" w:rsidRPr="00B53C1C" w:rsidRDefault="008756A4" w:rsidP="008756A4">
            <w:pPr>
              <w:widowControl w:val="0"/>
              <w:numPr>
                <w:ilvl w:val="0"/>
                <w:numId w:val="98"/>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F80699"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Sinagoga</w:t>
            </w:r>
          </w:p>
          <w:p w14:paraId="63220335"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 xml:space="preserve">(Kulturni centar dr. Krešimir </w:t>
            </w:r>
            <w:proofErr w:type="spellStart"/>
            <w:r w:rsidRPr="00B53C1C">
              <w:rPr>
                <w:rFonts w:eastAsia="Times New Roman" w:cs="Arial"/>
                <w:kern w:val="0"/>
                <w:sz w:val="20"/>
                <w:szCs w:val="20"/>
                <w:lang w:eastAsia="hr-HR"/>
                <w14:ligatures w14:val="none"/>
              </w:rPr>
              <w:t>Švarc</w:t>
            </w:r>
            <w:proofErr w:type="spellEnd"/>
            <w:r w:rsidRPr="00B53C1C">
              <w:rPr>
                <w:rFonts w:eastAsia="Times New Roman" w:cs="Arial"/>
                <w:kern w:val="0"/>
                <w:sz w:val="20"/>
                <w:szCs w:val="20"/>
                <w:lang w:eastAsia="hr-HR"/>
                <w14:ligatures w14:val="none"/>
              </w:rPr>
              <w:t xml:space="preserve">) </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E1EA1D" w14:textId="77777777" w:rsidR="008756A4" w:rsidRPr="00B53C1C" w:rsidRDefault="008756A4" w:rsidP="00CF5215">
            <w:pPr>
              <w:spacing w:line="240" w:lineRule="auto"/>
              <w:jc w:val="left"/>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Svilarska 10,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DF168E"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04710C06"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1153/3</w:t>
            </w:r>
          </w:p>
        </w:tc>
        <w:tc>
          <w:tcPr>
            <w:tcW w:w="1418" w:type="dxa"/>
            <w:tcBorders>
              <w:top w:val="single" w:sz="8" w:space="0" w:color="000000"/>
              <w:left w:val="single" w:sz="8" w:space="0" w:color="000000"/>
              <w:bottom w:val="single" w:sz="8" w:space="0" w:color="000000"/>
              <w:right w:val="single" w:sz="8" w:space="0" w:color="000000"/>
            </w:tcBorders>
            <w:vAlign w:val="center"/>
          </w:tcPr>
          <w:p w14:paraId="7FE6EBC3"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Z-3382</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EF90C6"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w:t>
            </w:r>
          </w:p>
        </w:tc>
      </w:tr>
      <w:tr w:rsidR="008756A4" w:rsidRPr="00B53C1C" w14:paraId="3A1C2ED2"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4F81BD"/>
            <w:tcMar>
              <w:left w:w="108" w:type="dxa"/>
              <w:right w:w="108" w:type="dxa"/>
            </w:tcMar>
          </w:tcPr>
          <w:p w14:paraId="6BBFACDB" w14:textId="77777777" w:rsidR="008756A4" w:rsidRPr="00B53C1C" w:rsidRDefault="008756A4" w:rsidP="008756A4">
            <w:pPr>
              <w:widowControl w:val="0"/>
              <w:numPr>
                <w:ilvl w:val="0"/>
                <w:numId w:val="98"/>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3573C14"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Zgrada Muzeja grada Koprivnice</w:t>
            </w:r>
          </w:p>
        </w:tc>
        <w:tc>
          <w:tcPr>
            <w:tcW w:w="2268"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4A8A21C"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Trg L. Brozovića 1, Koprivnica</w:t>
            </w:r>
          </w:p>
        </w:tc>
        <w:tc>
          <w:tcPr>
            <w:tcW w:w="1134"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45FD3A7" w14:textId="77777777" w:rsidR="008756A4" w:rsidRPr="00B53C1C" w:rsidRDefault="008756A4" w:rsidP="00CF5215">
            <w:pPr>
              <w:spacing w:line="240" w:lineRule="auto"/>
              <w:rPr>
                <w:rFonts w:eastAsia="Times New Roman" w:cs="Arial"/>
                <w:kern w:val="0"/>
                <w:sz w:val="18"/>
                <w:szCs w:val="18"/>
                <w:lang w:eastAsia="hr-HR"/>
                <w14:ligatures w14:val="none"/>
              </w:rPr>
            </w:pPr>
            <w:r w:rsidRPr="00B53C1C">
              <w:rPr>
                <w:rFonts w:eastAsia="Times New Roman" w:cs="Arial"/>
                <w:kern w:val="0"/>
                <w:sz w:val="18"/>
                <w:szCs w:val="18"/>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B479273"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1439</w:t>
            </w:r>
          </w:p>
        </w:tc>
        <w:tc>
          <w:tcPr>
            <w:tcW w:w="1418"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3CA0504"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Z-2795</w:t>
            </w:r>
          </w:p>
        </w:tc>
        <w:tc>
          <w:tcPr>
            <w:tcW w:w="85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82F4FFC"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w:t>
            </w:r>
          </w:p>
        </w:tc>
      </w:tr>
      <w:tr w:rsidR="008756A4" w:rsidRPr="00B53C1C" w14:paraId="2A85B543"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4F81BD"/>
            <w:tcMar>
              <w:left w:w="108" w:type="dxa"/>
              <w:right w:w="108" w:type="dxa"/>
            </w:tcMar>
          </w:tcPr>
          <w:p w14:paraId="663CF193" w14:textId="77777777" w:rsidR="008756A4" w:rsidRPr="00B53C1C" w:rsidRDefault="008756A4" w:rsidP="008756A4">
            <w:pPr>
              <w:widowControl w:val="0"/>
              <w:numPr>
                <w:ilvl w:val="0"/>
                <w:numId w:val="98"/>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B0C7296"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Zgrada željezničkog kolodvora</w:t>
            </w:r>
          </w:p>
        </w:tc>
        <w:tc>
          <w:tcPr>
            <w:tcW w:w="2268"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794CAB2" w14:textId="77777777" w:rsidR="008756A4" w:rsidRPr="00B53C1C" w:rsidRDefault="008756A4" w:rsidP="00CF5215">
            <w:pPr>
              <w:spacing w:line="240" w:lineRule="auto"/>
              <w:jc w:val="left"/>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Kolodvorska 8a, Koprivnica</w:t>
            </w:r>
          </w:p>
        </w:tc>
        <w:tc>
          <w:tcPr>
            <w:tcW w:w="1134"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230DF36" w14:textId="77777777" w:rsidR="008756A4" w:rsidRPr="00B53C1C" w:rsidRDefault="008756A4" w:rsidP="00CF5215">
            <w:pPr>
              <w:spacing w:line="240" w:lineRule="auto"/>
              <w:rPr>
                <w:rFonts w:eastAsia="Times New Roman" w:cs="Arial"/>
                <w:kern w:val="0"/>
                <w:sz w:val="18"/>
                <w:szCs w:val="18"/>
                <w:lang w:eastAsia="hr-HR"/>
                <w14:ligatures w14:val="none"/>
              </w:rPr>
            </w:pPr>
            <w:r w:rsidRPr="00B53C1C">
              <w:rPr>
                <w:rFonts w:eastAsia="Times New Roman" w:cs="Arial"/>
                <w:kern w:val="0"/>
                <w:sz w:val="18"/>
                <w:szCs w:val="18"/>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7EFFE93"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3123</w:t>
            </w:r>
          </w:p>
        </w:tc>
        <w:tc>
          <w:tcPr>
            <w:tcW w:w="1418"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D060CB8"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Z-2763</w:t>
            </w:r>
          </w:p>
        </w:tc>
        <w:tc>
          <w:tcPr>
            <w:tcW w:w="85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C22B4FB"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w:t>
            </w:r>
          </w:p>
        </w:tc>
      </w:tr>
      <w:tr w:rsidR="008756A4" w:rsidRPr="00B53C1C" w14:paraId="568D46FF"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B8CCE4"/>
          </w:tcPr>
          <w:p w14:paraId="66878808" w14:textId="77777777" w:rsidR="008756A4" w:rsidRPr="00B53C1C" w:rsidRDefault="008756A4" w:rsidP="008756A4">
            <w:pPr>
              <w:widowControl w:val="0"/>
              <w:numPr>
                <w:ilvl w:val="0"/>
                <w:numId w:val="98"/>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7A79B0"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Zgrada</w:t>
            </w:r>
          </w:p>
          <w:p w14:paraId="0D9B4C87"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Galerija Koprivnica</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D386A0"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Zrinski trg 9,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E068B6"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561DFDFC"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1303</w:t>
            </w:r>
          </w:p>
        </w:tc>
        <w:tc>
          <w:tcPr>
            <w:tcW w:w="1418" w:type="dxa"/>
            <w:tcBorders>
              <w:top w:val="single" w:sz="8" w:space="0" w:color="000000"/>
              <w:left w:val="single" w:sz="8" w:space="0" w:color="000000"/>
              <w:bottom w:val="single" w:sz="8" w:space="0" w:color="000000"/>
              <w:right w:val="single" w:sz="8" w:space="0" w:color="000000"/>
            </w:tcBorders>
            <w:vAlign w:val="center"/>
          </w:tcPr>
          <w:p w14:paraId="57A58DA7"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382919"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w:t>
            </w:r>
          </w:p>
        </w:tc>
      </w:tr>
      <w:tr w:rsidR="008756A4" w:rsidRPr="00B53C1C" w14:paraId="5EECBC71"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4F81BD"/>
          </w:tcPr>
          <w:p w14:paraId="04E99735" w14:textId="77777777" w:rsidR="008756A4" w:rsidRPr="00B53C1C" w:rsidRDefault="008756A4" w:rsidP="008756A4">
            <w:pPr>
              <w:widowControl w:val="0"/>
              <w:numPr>
                <w:ilvl w:val="0"/>
                <w:numId w:val="98"/>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5A7551"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Skup građevina muzeja Podravke</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536C94" w14:textId="77777777" w:rsidR="008756A4" w:rsidRPr="00B53C1C" w:rsidRDefault="008756A4" w:rsidP="00CF5215">
            <w:pPr>
              <w:spacing w:line="240" w:lineRule="auto"/>
              <w:jc w:val="left"/>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Starogradska 65,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7966E6"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1C6D4638"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2968, 2969, 2970, 2967</w:t>
            </w:r>
          </w:p>
        </w:tc>
        <w:tc>
          <w:tcPr>
            <w:tcW w:w="1418" w:type="dxa"/>
            <w:tcBorders>
              <w:top w:val="single" w:sz="8" w:space="0" w:color="000000"/>
              <w:left w:val="single" w:sz="8" w:space="0" w:color="000000"/>
              <w:bottom w:val="single" w:sz="8" w:space="0" w:color="000000"/>
              <w:right w:val="single" w:sz="8" w:space="0" w:color="000000"/>
            </w:tcBorders>
            <w:vAlign w:val="center"/>
          </w:tcPr>
          <w:p w14:paraId="272BA2D2"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Z-2641</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1208E9"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w:t>
            </w:r>
          </w:p>
        </w:tc>
      </w:tr>
      <w:tr w:rsidR="008756A4" w:rsidRPr="00B53C1C" w14:paraId="1973FFB7"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9BBB59"/>
          </w:tcPr>
          <w:p w14:paraId="3B06272C" w14:textId="77777777" w:rsidR="008756A4" w:rsidRPr="00B53C1C" w:rsidRDefault="008756A4" w:rsidP="008756A4">
            <w:pPr>
              <w:widowControl w:val="0"/>
              <w:numPr>
                <w:ilvl w:val="0"/>
                <w:numId w:val="98"/>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19A0F1"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Domoljub</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403536"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Starogradska ulica 1,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46359A"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02833EC0"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2392</w:t>
            </w:r>
          </w:p>
        </w:tc>
        <w:tc>
          <w:tcPr>
            <w:tcW w:w="1418" w:type="dxa"/>
            <w:tcBorders>
              <w:top w:val="single" w:sz="8" w:space="0" w:color="000000"/>
              <w:left w:val="single" w:sz="8" w:space="0" w:color="000000"/>
              <w:bottom w:val="single" w:sz="8" w:space="0" w:color="000000"/>
              <w:right w:val="single" w:sz="8" w:space="0" w:color="000000"/>
            </w:tcBorders>
            <w:vAlign w:val="center"/>
          </w:tcPr>
          <w:p w14:paraId="000AEB26"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PL</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EBC867"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IV.</w:t>
            </w:r>
          </w:p>
        </w:tc>
      </w:tr>
      <w:tr w:rsidR="008756A4" w:rsidRPr="00B53C1C" w14:paraId="22E88D12"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9BBB59"/>
          </w:tcPr>
          <w:p w14:paraId="1225D265" w14:textId="77777777" w:rsidR="008756A4" w:rsidRPr="00B53C1C" w:rsidRDefault="008756A4" w:rsidP="008756A4">
            <w:pPr>
              <w:widowControl w:val="0"/>
              <w:numPr>
                <w:ilvl w:val="0"/>
                <w:numId w:val="98"/>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052809"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 xml:space="preserve">OŠ Antun </w:t>
            </w:r>
            <w:proofErr w:type="spellStart"/>
            <w:r w:rsidRPr="00B53C1C">
              <w:rPr>
                <w:rFonts w:eastAsia="Times New Roman" w:cs="Arial"/>
                <w:kern w:val="0"/>
                <w:sz w:val="20"/>
                <w:szCs w:val="20"/>
                <w:lang w:eastAsia="hr-HR"/>
                <w14:ligatures w14:val="none"/>
              </w:rPr>
              <w:t>Nemčić</w:t>
            </w:r>
            <w:proofErr w:type="spellEnd"/>
            <w:r w:rsidRPr="00B53C1C">
              <w:rPr>
                <w:rFonts w:eastAsia="Times New Roman" w:cs="Arial"/>
                <w:kern w:val="0"/>
                <w:sz w:val="20"/>
                <w:szCs w:val="20"/>
                <w:lang w:eastAsia="hr-HR"/>
                <w14:ligatures w14:val="none"/>
              </w:rPr>
              <w:t xml:space="preserve"> </w:t>
            </w:r>
            <w:proofErr w:type="spellStart"/>
            <w:r w:rsidRPr="00B53C1C">
              <w:rPr>
                <w:rFonts w:eastAsia="Times New Roman" w:cs="Arial"/>
                <w:kern w:val="0"/>
                <w:sz w:val="20"/>
                <w:szCs w:val="20"/>
                <w:lang w:eastAsia="hr-HR"/>
                <w14:ligatures w14:val="none"/>
              </w:rPr>
              <w:t>Gostovinski</w:t>
            </w:r>
            <w:proofErr w:type="spellEnd"/>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DDB5B6"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Školska ulica 5, Koprivnica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90FC29"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492659E1"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1461</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52F44A"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PL</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C7295C6"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III.</w:t>
            </w:r>
          </w:p>
        </w:tc>
      </w:tr>
      <w:tr w:rsidR="008756A4" w:rsidRPr="00B53C1C" w14:paraId="6016F9A9"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9BBB59"/>
          </w:tcPr>
          <w:p w14:paraId="4E78B199" w14:textId="77777777" w:rsidR="008756A4" w:rsidRPr="00B53C1C" w:rsidRDefault="008756A4" w:rsidP="008756A4">
            <w:pPr>
              <w:widowControl w:val="0"/>
              <w:numPr>
                <w:ilvl w:val="0"/>
                <w:numId w:val="98"/>
              </w:numPr>
              <w:spacing w:line="240" w:lineRule="auto"/>
              <w:ind w:right="153"/>
              <w:contextualSpacing/>
              <w:jc w:val="center"/>
              <w:rPr>
                <w:rFonts w:eastAsia="Times New Roman" w:cs="Arial"/>
                <w:spacing w:val="-1"/>
                <w:kern w:val="0"/>
                <w:sz w:val="20"/>
                <w:szCs w:val="20"/>
                <w:lang w:eastAsia="hr-HR"/>
                <w14:ligatures w14:val="none"/>
              </w:rPr>
            </w:pPr>
            <w:bookmarkStart w:id="230" w:name="_Hlk116388936"/>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420E0E"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Vatrogasni dom</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21EFE7" w14:textId="77777777" w:rsidR="008756A4" w:rsidRPr="00B53C1C" w:rsidRDefault="008756A4" w:rsidP="00CF5215">
            <w:pPr>
              <w:spacing w:line="240" w:lineRule="auto"/>
              <w:rPr>
                <w:rFonts w:eastAsia="Times New Roman" w:cs="Arial"/>
                <w:kern w:val="0"/>
                <w:sz w:val="20"/>
                <w:szCs w:val="20"/>
                <w:lang w:eastAsia="hr-HR"/>
                <w14:ligatures w14:val="none"/>
              </w:rPr>
            </w:pPr>
            <w:proofErr w:type="spellStart"/>
            <w:r w:rsidRPr="00B53C1C">
              <w:rPr>
                <w:rFonts w:eastAsia="Times New Roman" w:cs="Arial"/>
                <w:kern w:val="0"/>
                <w:sz w:val="20"/>
                <w:szCs w:val="20"/>
                <w:lang w:eastAsia="hr-HR"/>
                <w14:ligatures w14:val="none"/>
              </w:rPr>
              <w:t>Oružanska</w:t>
            </w:r>
            <w:proofErr w:type="spellEnd"/>
            <w:r w:rsidRPr="00B53C1C">
              <w:rPr>
                <w:rFonts w:eastAsia="Times New Roman" w:cs="Arial"/>
                <w:kern w:val="0"/>
                <w:sz w:val="20"/>
                <w:szCs w:val="20"/>
                <w:lang w:eastAsia="hr-HR"/>
                <w14:ligatures w14:val="none"/>
              </w:rPr>
              <w:t xml:space="preserve"> ulica 1, Koprivnica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FD28F8"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67196079"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1381</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96EC81"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PL</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FFBF5F1"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III.</w:t>
            </w:r>
          </w:p>
        </w:tc>
      </w:tr>
      <w:bookmarkEnd w:id="230"/>
      <w:tr w:rsidR="008756A4" w:rsidRPr="00B53C1C" w14:paraId="63CD23B0"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9BBB59"/>
            <w:tcMar>
              <w:left w:w="108" w:type="dxa"/>
              <w:right w:w="108" w:type="dxa"/>
            </w:tcMar>
          </w:tcPr>
          <w:p w14:paraId="6C74C3CD" w14:textId="77777777" w:rsidR="008756A4" w:rsidRPr="00B53C1C" w:rsidRDefault="008756A4" w:rsidP="008756A4">
            <w:pPr>
              <w:widowControl w:val="0"/>
              <w:numPr>
                <w:ilvl w:val="0"/>
                <w:numId w:val="98"/>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6886F88"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Zgrada gradske Vijećnice</w:t>
            </w:r>
          </w:p>
        </w:tc>
        <w:tc>
          <w:tcPr>
            <w:tcW w:w="2268"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B2B8926"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Zrinski trg 1, Koprivnica</w:t>
            </w:r>
          </w:p>
        </w:tc>
        <w:tc>
          <w:tcPr>
            <w:tcW w:w="1134"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039615A" w14:textId="77777777" w:rsidR="008756A4" w:rsidRPr="00B53C1C" w:rsidRDefault="008756A4" w:rsidP="00CF5215">
            <w:pPr>
              <w:spacing w:line="240" w:lineRule="auto"/>
              <w:rPr>
                <w:rFonts w:eastAsia="Times New Roman" w:cs="Arial"/>
                <w:kern w:val="0"/>
                <w:sz w:val="18"/>
                <w:szCs w:val="18"/>
                <w:lang w:eastAsia="hr-HR"/>
                <w14:ligatures w14:val="none"/>
              </w:rPr>
            </w:pPr>
            <w:r w:rsidRPr="00B53C1C">
              <w:rPr>
                <w:rFonts w:eastAsia="Times New Roman" w:cs="Arial"/>
                <w:kern w:val="0"/>
                <w:sz w:val="18"/>
                <w:szCs w:val="18"/>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4589EC7"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1323/1</w:t>
            </w:r>
          </w:p>
        </w:tc>
        <w:tc>
          <w:tcPr>
            <w:tcW w:w="1418"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6CFED0B"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PL</w:t>
            </w:r>
          </w:p>
        </w:tc>
        <w:tc>
          <w:tcPr>
            <w:tcW w:w="85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1C5940B"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III.</w:t>
            </w:r>
          </w:p>
        </w:tc>
      </w:tr>
      <w:tr w:rsidR="008756A4" w:rsidRPr="00B53C1C" w14:paraId="0F17E6BF"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9BBB59"/>
          </w:tcPr>
          <w:p w14:paraId="4FDF11E5" w14:textId="77777777" w:rsidR="008756A4" w:rsidRPr="00B53C1C" w:rsidRDefault="008756A4" w:rsidP="008756A4">
            <w:pPr>
              <w:widowControl w:val="0"/>
              <w:numPr>
                <w:ilvl w:val="0"/>
                <w:numId w:val="98"/>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BE5ACE"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 xml:space="preserve">Zgrada knjižnice i čitaonice </w:t>
            </w:r>
            <w:proofErr w:type="spellStart"/>
            <w:r w:rsidRPr="00B53C1C">
              <w:rPr>
                <w:rFonts w:eastAsia="Times New Roman" w:cs="Arial"/>
                <w:kern w:val="0"/>
                <w:sz w:val="20"/>
                <w:szCs w:val="20"/>
                <w:lang w:eastAsia="hr-HR"/>
                <w14:ligatures w14:val="none"/>
              </w:rPr>
              <w:t>Fran</w:t>
            </w:r>
            <w:proofErr w:type="spellEnd"/>
            <w:r w:rsidRPr="00B53C1C">
              <w:rPr>
                <w:rFonts w:eastAsia="Times New Roman" w:cs="Arial"/>
                <w:kern w:val="0"/>
                <w:sz w:val="20"/>
                <w:szCs w:val="20"/>
                <w:lang w:eastAsia="hr-HR"/>
                <w14:ligatures w14:val="none"/>
              </w:rPr>
              <w:t xml:space="preserve"> Galović</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AE57CC"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Zrinski trg 6,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6AE11D"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1E4ACB43"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1307</w:t>
            </w:r>
          </w:p>
        </w:tc>
        <w:tc>
          <w:tcPr>
            <w:tcW w:w="1418" w:type="dxa"/>
            <w:tcBorders>
              <w:top w:val="single" w:sz="8" w:space="0" w:color="000000"/>
              <w:left w:val="single" w:sz="8" w:space="0" w:color="000000"/>
              <w:bottom w:val="single" w:sz="8" w:space="0" w:color="000000"/>
              <w:right w:val="single" w:sz="8" w:space="0" w:color="000000"/>
            </w:tcBorders>
            <w:vAlign w:val="center"/>
          </w:tcPr>
          <w:p w14:paraId="366485E2"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PL</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70FFF3"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III.</w:t>
            </w:r>
          </w:p>
        </w:tc>
      </w:tr>
      <w:tr w:rsidR="008756A4" w:rsidRPr="00B53C1C" w14:paraId="18B1F14E"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9BBB59"/>
          </w:tcPr>
          <w:p w14:paraId="22FBDC38" w14:textId="77777777" w:rsidR="008756A4" w:rsidRPr="00B53C1C" w:rsidRDefault="008756A4" w:rsidP="008756A4">
            <w:pPr>
              <w:widowControl w:val="0"/>
              <w:numPr>
                <w:ilvl w:val="0"/>
                <w:numId w:val="98"/>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3C17FA"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Zgrada Koprivničko-križevačke županije</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709E2D"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 xml:space="preserve">Antuna </w:t>
            </w:r>
            <w:proofErr w:type="spellStart"/>
            <w:r w:rsidRPr="00B53C1C">
              <w:rPr>
                <w:rFonts w:eastAsia="Times New Roman" w:cs="Arial"/>
                <w:kern w:val="0"/>
                <w:sz w:val="20"/>
                <w:szCs w:val="20"/>
                <w:lang w:eastAsia="hr-HR"/>
                <w14:ligatures w14:val="none"/>
              </w:rPr>
              <w:t>Nemčića</w:t>
            </w:r>
            <w:proofErr w:type="spellEnd"/>
            <w:r w:rsidRPr="00B53C1C">
              <w:rPr>
                <w:rFonts w:eastAsia="Times New Roman" w:cs="Arial"/>
                <w:kern w:val="0"/>
                <w:sz w:val="20"/>
                <w:szCs w:val="20"/>
                <w:lang w:eastAsia="hr-HR"/>
                <w14:ligatures w14:val="none"/>
              </w:rPr>
              <w:t xml:space="preserve"> 5,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70DB59"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2E9BA53F"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1485</w:t>
            </w:r>
          </w:p>
        </w:tc>
        <w:tc>
          <w:tcPr>
            <w:tcW w:w="1418" w:type="dxa"/>
            <w:tcBorders>
              <w:top w:val="single" w:sz="8" w:space="0" w:color="000000"/>
              <w:left w:val="single" w:sz="8" w:space="0" w:color="000000"/>
              <w:bottom w:val="single" w:sz="8" w:space="0" w:color="000000"/>
              <w:right w:val="single" w:sz="8" w:space="0" w:color="000000"/>
            </w:tcBorders>
            <w:vAlign w:val="center"/>
          </w:tcPr>
          <w:p w14:paraId="241F3968"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PL</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EA0440"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w:t>
            </w:r>
          </w:p>
        </w:tc>
      </w:tr>
      <w:tr w:rsidR="008756A4" w:rsidRPr="00B53C1C" w14:paraId="6EA2FAD3"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7D82FFF2" w14:textId="77777777" w:rsidR="008756A4" w:rsidRPr="00B53C1C" w:rsidRDefault="008756A4" w:rsidP="008756A4">
            <w:pPr>
              <w:widowControl w:val="0"/>
              <w:numPr>
                <w:ilvl w:val="0"/>
                <w:numId w:val="98"/>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A1D31D"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Hotel Križ</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2CBE1A"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Trg bana J. Jelačića 12,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85B89E"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0408890D"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1213/1</w:t>
            </w:r>
          </w:p>
        </w:tc>
        <w:tc>
          <w:tcPr>
            <w:tcW w:w="1418" w:type="dxa"/>
            <w:tcBorders>
              <w:top w:val="single" w:sz="8" w:space="0" w:color="000000"/>
              <w:left w:val="single" w:sz="8" w:space="0" w:color="000000"/>
              <w:bottom w:val="single" w:sz="8" w:space="0" w:color="000000"/>
              <w:right w:val="single" w:sz="8" w:space="0" w:color="000000"/>
            </w:tcBorders>
            <w:vAlign w:val="center"/>
          </w:tcPr>
          <w:p w14:paraId="567E70BE"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B80BA1"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III.</w:t>
            </w:r>
          </w:p>
        </w:tc>
      </w:tr>
      <w:tr w:rsidR="008756A4" w:rsidRPr="00B53C1C" w14:paraId="04EE296E"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Mar>
              <w:left w:w="108" w:type="dxa"/>
              <w:right w:w="108" w:type="dxa"/>
            </w:tcMar>
          </w:tcPr>
          <w:p w14:paraId="7D7D5A99" w14:textId="77777777" w:rsidR="008756A4" w:rsidRPr="00B53C1C" w:rsidRDefault="008756A4" w:rsidP="008756A4">
            <w:pPr>
              <w:widowControl w:val="0"/>
              <w:numPr>
                <w:ilvl w:val="0"/>
                <w:numId w:val="98"/>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D0999CA"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Građanska kuća</w:t>
            </w:r>
          </w:p>
        </w:tc>
        <w:tc>
          <w:tcPr>
            <w:tcW w:w="2268"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45DBE1E" w14:textId="77777777" w:rsidR="008756A4" w:rsidRPr="00B53C1C" w:rsidRDefault="008756A4" w:rsidP="00CF5215">
            <w:pPr>
              <w:spacing w:line="240" w:lineRule="auto"/>
              <w:rPr>
                <w:rFonts w:eastAsia="Times New Roman" w:cs="Arial"/>
                <w:kern w:val="0"/>
                <w:sz w:val="20"/>
                <w:szCs w:val="20"/>
                <w:lang w:eastAsia="hr-HR"/>
                <w14:ligatures w14:val="none"/>
              </w:rPr>
            </w:pPr>
            <w:proofErr w:type="spellStart"/>
            <w:r w:rsidRPr="00B53C1C">
              <w:rPr>
                <w:rFonts w:eastAsia="Times New Roman" w:cs="Arial"/>
                <w:kern w:val="0"/>
                <w:sz w:val="20"/>
                <w:szCs w:val="20"/>
                <w:lang w:eastAsia="hr-HR"/>
                <w14:ligatures w14:val="none"/>
              </w:rPr>
              <w:t>Florijanski</w:t>
            </w:r>
            <w:proofErr w:type="spellEnd"/>
            <w:r w:rsidRPr="00B53C1C">
              <w:rPr>
                <w:rFonts w:eastAsia="Times New Roman" w:cs="Arial"/>
                <w:kern w:val="0"/>
                <w:sz w:val="20"/>
                <w:szCs w:val="20"/>
                <w:lang w:eastAsia="hr-HR"/>
                <w14:ligatures w14:val="none"/>
              </w:rPr>
              <w:t xml:space="preserve"> trg 4, Koprivnica</w:t>
            </w:r>
          </w:p>
        </w:tc>
        <w:tc>
          <w:tcPr>
            <w:tcW w:w="1134"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B532F4F" w14:textId="77777777" w:rsidR="008756A4" w:rsidRPr="00B53C1C" w:rsidRDefault="008756A4" w:rsidP="00CF5215">
            <w:pPr>
              <w:spacing w:line="240" w:lineRule="auto"/>
              <w:rPr>
                <w:rFonts w:eastAsia="Times New Roman" w:cs="Arial"/>
                <w:kern w:val="0"/>
                <w:sz w:val="18"/>
                <w:szCs w:val="18"/>
                <w:lang w:eastAsia="hr-HR"/>
                <w14:ligatures w14:val="none"/>
              </w:rPr>
            </w:pPr>
            <w:r w:rsidRPr="00B53C1C">
              <w:rPr>
                <w:rFonts w:eastAsia="Times New Roman" w:cs="Arial"/>
                <w:kern w:val="0"/>
                <w:sz w:val="18"/>
                <w:szCs w:val="18"/>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14ABC32"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1117/1</w:t>
            </w:r>
          </w:p>
        </w:tc>
        <w:tc>
          <w:tcPr>
            <w:tcW w:w="1418"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B22A37B"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AE66CF1"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w:t>
            </w:r>
          </w:p>
        </w:tc>
      </w:tr>
      <w:tr w:rsidR="008756A4" w:rsidRPr="00B53C1C" w14:paraId="54B61334"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Mar>
              <w:left w:w="108" w:type="dxa"/>
              <w:right w:w="108" w:type="dxa"/>
            </w:tcMar>
          </w:tcPr>
          <w:p w14:paraId="3FB80633" w14:textId="77777777" w:rsidR="008756A4" w:rsidRPr="00B53C1C" w:rsidRDefault="008756A4" w:rsidP="008756A4">
            <w:pPr>
              <w:widowControl w:val="0"/>
              <w:numPr>
                <w:ilvl w:val="0"/>
                <w:numId w:val="98"/>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1D2B6EF"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Samostan i zavod Kćeri Božje Ljubavi</w:t>
            </w:r>
          </w:p>
        </w:tc>
        <w:tc>
          <w:tcPr>
            <w:tcW w:w="2268"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BC0B195"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Đure Basaričeka 13, Koprivnica</w:t>
            </w:r>
          </w:p>
        </w:tc>
        <w:tc>
          <w:tcPr>
            <w:tcW w:w="1134"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A699B44" w14:textId="77777777" w:rsidR="008756A4" w:rsidRPr="00B53C1C" w:rsidRDefault="008756A4" w:rsidP="00CF5215">
            <w:pPr>
              <w:spacing w:line="240" w:lineRule="auto"/>
              <w:rPr>
                <w:rFonts w:eastAsia="Times New Roman" w:cs="Arial"/>
                <w:kern w:val="0"/>
                <w:sz w:val="18"/>
                <w:szCs w:val="18"/>
                <w:lang w:eastAsia="hr-HR"/>
                <w14:ligatures w14:val="none"/>
              </w:rPr>
            </w:pPr>
            <w:r w:rsidRPr="00B53C1C">
              <w:rPr>
                <w:rFonts w:eastAsia="Times New Roman" w:cs="Arial"/>
                <w:kern w:val="0"/>
                <w:sz w:val="18"/>
                <w:szCs w:val="18"/>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0763608"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1523</w:t>
            </w:r>
          </w:p>
        </w:tc>
        <w:tc>
          <w:tcPr>
            <w:tcW w:w="1418"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2037878"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A3169D5"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IV.</w:t>
            </w:r>
          </w:p>
        </w:tc>
      </w:tr>
      <w:tr w:rsidR="008756A4" w:rsidRPr="00B53C1C" w14:paraId="0C28AEE8"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680B916C" w14:textId="77777777" w:rsidR="008756A4" w:rsidRPr="00B53C1C" w:rsidRDefault="008756A4" w:rsidP="008756A4">
            <w:pPr>
              <w:widowControl w:val="0"/>
              <w:numPr>
                <w:ilvl w:val="0"/>
                <w:numId w:val="98"/>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D6CCC7"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Stara mrtvačnica</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7AC164"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Varaždinska cesta 24a,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59DDAA"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0B998F6A"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146</w:t>
            </w:r>
          </w:p>
        </w:tc>
        <w:tc>
          <w:tcPr>
            <w:tcW w:w="1418" w:type="dxa"/>
            <w:tcBorders>
              <w:top w:val="single" w:sz="8" w:space="0" w:color="000000"/>
              <w:left w:val="single" w:sz="8" w:space="0" w:color="000000"/>
              <w:bottom w:val="single" w:sz="8" w:space="0" w:color="000000"/>
              <w:right w:val="single" w:sz="8" w:space="0" w:color="000000"/>
            </w:tcBorders>
            <w:vAlign w:val="center"/>
          </w:tcPr>
          <w:p w14:paraId="1D1F8205"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CBA93F"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III.</w:t>
            </w:r>
          </w:p>
        </w:tc>
      </w:tr>
      <w:tr w:rsidR="008756A4" w:rsidRPr="00B53C1C" w14:paraId="6C424B1D" w14:textId="77777777" w:rsidTr="00CF5215">
        <w:trPr>
          <w:cantSplit/>
        </w:trPr>
        <w:tc>
          <w:tcPr>
            <w:tcW w:w="9771" w:type="dxa"/>
            <w:gridSpan w:val="7"/>
            <w:tcBorders>
              <w:top w:val="single" w:sz="8" w:space="0" w:color="000000"/>
              <w:left w:val="single" w:sz="8" w:space="0" w:color="000000"/>
              <w:bottom w:val="single" w:sz="8" w:space="0" w:color="000000"/>
              <w:right w:val="single" w:sz="8" w:space="0" w:color="000000"/>
            </w:tcBorders>
            <w:shd w:val="clear" w:color="auto" w:fill="F2F2F2"/>
          </w:tcPr>
          <w:p w14:paraId="0FCAA5AB" w14:textId="77777777" w:rsidR="008756A4" w:rsidRPr="00B53C1C" w:rsidRDefault="008756A4" w:rsidP="00CF5215">
            <w:pPr>
              <w:spacing w:line="240" w:lineRule="auto"/>
              <w:rPr>
                <w:rFonts w:eastAsia="Times New Roman" w:cs="Arial"/>
                <w:bCs/>
                <w:kern w:val="0"/>
                <w:sz w:val="20"/>
                <w:szCs w:val="20"/>
                <w:lang w:eastAsia="hr-HR"/>
                <w14:ligatures w14:val="none"/>
              </w:rPr>
            </w:pPr>
            <w:bookmarkStart w:id="231" w:name="bookmark=id.3dy6vkm" w:colFirst="0" w:colLast="0"/>
            <w:bookmarkEnd w:id="231"/>
            <w:r w:rsidRPr="00B53C1C">
              <w:rPr>
                <w:rFonts w:eastAsia="Times New Roman" w:cs="Arial"/>
                <w:kern w:val="0"/>
                <w:sz w:val="20"/>
                <w:szCs w:val="20"/>
                <w:lang w:eastAsia="hr-HR"/>
                <w14:ligatures w14:val="none"/>
              </w:rPr>
              <w:t>PRIVREDNE, INDUSTRIJSKE, INŽENJERSKE GRAĐEVINE I UREĐAJI</w:t>
            </w:r>
          </w:p>
        </w:tc>
      </w:tr>
      <w:tr w:rsidR="008756A4" w:rsidRPr="00B53C1C" w14:paraId="1070D938"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79646"/>
          </w:tcPr>
          <w:p w14:paraId="46488801" w14:textId="77777777" w:rsidR="008756A4" w:rsidRPr="00B53C1C" w:rsidRDefault="008756A4" w:rsidP="008756A4">
            <w:pPr>
              <w:widowControl w:val="0"/>
              <w:numPr>
                <w:ilvl w:val="0"/>
                <w:numId w:val="99"/>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965A90"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Paromlin</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1D3C1A"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Ulica Ante Starčevića 34,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97799B"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5820DFB6"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182/17</w:t>
            </w:r>
          </w:p>
        </w:tc>
        <w:tc>
          <w:tcPr>
            <w:tcW w:w="1418" w:type="dxa"/>
            <w:tcBorders>
              <w:top w:val="single" w:sz="8" w:space="0" w:color="000000"/>
              <w:left w:val="single" w:sz="8" w:space="0" w:color="000000"/>
              <w:bottom w:val="single" w:sz="8" w:space="0" w:color="000000"/>
              <w:right w:val="single" w:sz="8" w:space="0" w:color="000000"/>
            </w:tcBorders>
            <w:vAlign w:val="center"/>
          </w:tcPr>
          <w:p w14:paraId="00332FFF"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PZ</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C50C2C"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III.</w:t>
            </w:r>
          </w:p>
        </w:tc>
      </w:tr>
      <w:tr w:rsidR="008756A4" w:rsidRPr="00B53C1C" w14:paraId="5437B0D5"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79646"/>
          </w:tcPr>
          <w:p w14:paraId="5449E40D" w14:textId="77777777" w:rsidR="008756A4" w:rsidRPr="00B53C1C" w:rsidRDefault="008756A4" w:rsidP="008756A4">
            <w:pPr>
              <w:widowControl w:val="0"/>
              <w:numPr>
                <w:ilvl w:val="0"/>
                <w:numId w:val="99"/>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BEB518"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Tvornica ulja</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36228C"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Ulica Ante Starčevića 34,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D843FA"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5AB4B60B"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182/9</w:t>
            </w:r>
          </w:p>
        </w:tc>
        <w:tc>
          <w:tcPr>
            <w:tcW w:w="1418" w:type="dxa"/>
            <w:tcBorders>
              <w:top w:val="single" w:sz="8" w:space="0" w:color="000000"/>
              <w:left w:val="single" w:sz="8" w:space="0" w:color="000000"/>
              <w:bottom w:val="single" w:sz="8" w:space="0" w:color="000000"/>
              <w:right w:val="single" w:sz="8" w:space="0" w:color="000000"/>
            </w:tcBorders>
            <w:vAlign w:val="center"/>
          </w:tcPr>
          <w:p w14:paraId="61B8B73C"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PZ</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5A6094"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III.</w:t>
            </w:r>
          </w:p>
        </w:tc>
      </w:tr>
      <w:tr w:rsidR="008756A4" w:rsidRPr="00B53C1C" w14:paraId="5A098C81"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7787B584" w14:textId="77777777" w:rsidR="008756A4" w:rsidRPr="00B53C1C" w:rsidRDefault="008756A4" w:rsidP="008756A4">
            <w:pPr>
              <w:widowControl w:val="0"/>
              <w:numPr>
                <w:ilvl w:val="0"/>
                <w:numId w:val="99"/>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4B7680"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 xml:space="preserve">Mlin </w:t>
            </w:r>
            <w:proofErr w:type="spellStart"/>
            <w:r w:rsidRPr="00B53C1C">
              <w:rPr>
                <w:rFonts w:eastAsia="Times New Roman" w:cs="Arial"/>
                <w:kern w:val="0"/>
                <w:sz w:val="20"/>
                <w:szCs w:val="20"/>
                <w:lang w:eastAsia="hr-HR"/>
                <w14:ligatures w14:val="none"/>
              </w:rPr>
              <w:t>Hladnić</w:t>
            </w:r>
            <w:proofErr w:type="spellEnd"/>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0DD58E"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Starogradska ulica,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C6863F"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4A18FAAC"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2995</w:t>
            </w:r>
          </w:p>
        </w:tc>
        <w:tc>
          <w:tcPr>
            <w:tcW w:w="1418" w:type="dxa"/>
            <w:tcBorders>
              <w:top w:val="single" w:sz="8" w:space="0" w:color="000000"/>
              <w:left w:val="single" w:sz="8" w:space="0" w:color="000000"/>
              <w:bottom w:val="single" w:sz="8" w:space="0" w:color="000000"/>
              <w:right w:val="single" w:sz="8" w:space="0" w:color="000000"/>
            </w:tcBorders>
            <w:vAlign w:val="center"/>
          </w:tcPr>
          <w:p w14:paraId="3B5585E1"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FDEA12"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III.</w:t>
            </w:r>
          </w:p>
        </w:tc>
      </w:tr>
      <w:tr w:rsidR="008756A4" w:rsidRPr="00B53C1C" w14:paraId="02768DDB"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3B601425" w14:textId="77777777" w:rsidR="008756A4" w:rsidRPr="00B53C1C" w:rsidRDefault="008756A4" w:rsidP="008756A4">
            <w:pPr>
              <w:widowControl w:val="0"/>
              <w:numPr>
                <w:ilvl w:val="0"/>
                <w:numId w:val="99"/>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F19CC4"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Spremište i žitnica</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17F66D"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Svilarska ulica 9,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558ABD"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11B85805"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1305/2</w:t>
            </w:r>
          </w:p>
        </w:tc>
        <w:tc>
          <w:tcPr>
            <w:tcW w:w="1418" w:type="dxa"/>
            <w:tcBorders>
              <w:top w:val="single" w:sz="8" w:space="0" w:color="000000"/>
              <w:left w:val="single" w:sz="8" w:space="0" w:color="000000"/>
              <w:bottom w:val="single" w:sz="8" w:space="0" w:color="000000"/>
              <w:right w:val="single" w:sz="8" w:space="0" w:color="000000"/>
            </w:tcBorders>
            <w:vAlign w:val="center"/>
          </w:tcPr>
          <w:p w14:paraId="681565BF"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ED377E"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III.</w:t>
            </w:r>
          </w:p>
        </w:tc>
      </w:tr>
      <w:tr w:rsidR="008756A4" w:rsidRPr="00B53C1C" w14:paraId="382F9FD4"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192CBD10" w14:textId="77777777" w:rsidR="008756A4" w:rsidRPr="00B53C1C" w:rsidRDefault="008756A4" w:rsidP="008756A4">
            <w:pPr>
              <w:widowControl w:val="0"/>
              <w:numPr>
                <w:ilvl w:val="0"/>
                <w:numId w:val="99"/>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5DD2A0"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Svilarski magazin</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661D5C"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Svilarska ulica 13,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815F70"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34371FD5"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1302</w:t>
            </w:r>
          </w:p>
        </w:tc>
        <w:tc>
          <w:tcPr>
            <w:tcW w:w="1418" w:type="dxa"/>
            <w:tcBorders>
              <w:top w:val="single" w:sz="8" w:space="0" w:color="000000"/>
              <w:left w:val="single" w:sz="8" w:space="0" w:color="000000"/>
              <w:bottom w:val="single" w:sz="8" w:space="0" w:color="000000"/>
              <w:right w:val="single" w:sz="8" w:space="0" w:color="000000"/>
            </w:tcBorders>
            <w:vAlign w:val="center"/>
          </w:tcPr>
          <w:p w14:paraId="41CD078B"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A73F2D"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III.</w:t>
            </w:r>
          </w:p>
        </w:tc>
      </w:tr>
      <w:tr w:rsidR="008756A4" w:rsidRPr="00B53C1C" w14:paraId="7E5EFA18" w14:textId="77777777" w:rsidTr="00CF5215">
        <w:trPr>
          <w:cantSplit/>
        </w:trPr>
        <w:tc>
          <w:tcPr>
            <w:tcW w:w="9771" w:type="dxa"/>
            <w:gridSpan w:val="7"/>
            <w:tcBorders>
              <w:top w:val="single" w:sz="8" w:space="0" w:color="000000"/>
              <w:left w:val="single" w:sz="8" w:space="0" w:color="000000"/>
              <w:bottom w:val="single" w:sz="8" w:space="0" w:color="000000"/>
              <w:right w:val="single" w:sz="8" w:space="0" w:color="000000"/>
            </w:tcBorders>
            <w:shd w:val="clear" w:color="auto" w:fill="F2F2F2"/>
          </w:tcPr>
          <w:p w14:paraId="161352DF" w14:textId="77777777" w:rsidR="008756A4" w:rsidRPr="00B53C1C" w:rsidRDefault="008756A4" w:rsidP="00CF5215">
            <w:pPr>
              <w:spacing w:line="240" w:lineRule="auto"/>
              <w:rPr>
                <w:rFonts w:eastAsia="Times New Roman" w:cs="Arial"/>
                <w:bCs/>
                <w:kern w:val="0"/>
                <w:sz w:val="20"/>
                <w:szCs w:val="20"/>
                <w:lang w:eastAsia="hr-HR"/>
                <w14:ligatures w14:val="none"/>
              </w:rPr>
            </w:pPr>
            <w:r w:rsidRPr="00B53C1C">
              <w:rPr>
                <w:rFonts w:eastAsia="Times New Roman" w:cs="Arial"/>
                <w:kern w:val="0"/>
                <w:sz w:val="20"/>
                <w:szCs w:val="20"/>
                <w:lang w:eastAsia="hr-HR"/>
                <w14:ligatures w14:val="none"/>
              </w:rPr>
              <w:t>STAMBENE, STAMBENO-POSLOVNE I POSLOVNE GRAĐEVINE</w:t>
            </w:r>
          </w:p>
        </w:tc>
      </w:tr>
      <w:tr w:rsidR="008756A4" w:rsidRPr="00B53C1C" w14:paraId="4E0175E2" w14:textId="77777777" w:rsidTr="00CF5215">
        <w:trPr>
          <w:cantSplit/>
          <w:trHeight w:val="348"/>
        </w:trPr>
        <w:tc>
          <w:tcPr>
            <w:tcW w:w="699" w:type="dxa"/>
            <w:tcBorders>
              <w:top w:val="single" w:sz="8" w:space="0" w:color="000000"/>
              <w:left w:val="single" w:sz="8" w:space="0" w:color="000000"/>
              <w:bottom w:val="single" w:sz="8" w:space="0" w:color="000000"/>
              <w:right w:val="single" w:sz="8" w:space="0" w:color="000000"/>
            </w:tcBorders>
            <w:shd w:val="clear" w:color="auto" w:fill="4F81BD"/>
            <w:tcMar>
              <w:left w:w="108" w:type="dxa"/>
              <w:right w:w="108" w:type="dxa"/>
            </w:tcMar>
          </w:tcPr>
          <w:p w14:paraId="1CAD56B1" w14:textId="77777777" w:rsidR="008756A4" w:rsidRPr="00B53C1C" w:rsidRDefault="008756A4" w:rsidP="008756A4">
            <w:pPr>
              <w:widowControl w:val="0"/>
              <w:numPr>
                <w:ilvl w:val="0"/>
                <w:numId w:val="100"/>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0E39466"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 xml:space="preserve">Kuća </w:t>
            </w:r>
            <w:proofErr w:type="spellStart"/>
            <w:r w:rsidRPr="00B53C1C">
              <w:rPr>
                <w:rFonts w:eastAsia="Times New Roman" w:cs="Arial"/>
                <w:kern w:val="0"/>
                <w:sz w:val="20"/>
                <w:szCs w:val="20"/>
                <w:lang w:eastAsia="hr-HR"/>
                <w14:ligatures w14:val="none"/>
              </w:rPr>
              <w:t>Malančec</w:t>
            </w:r>
            <w:proofErr w:type="spellEnd"/>
          </w:p>
        </w:tc>
        <w:tc>
          <w:tcPr>
            <w:tcW w:w="2268"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5C0ED8F"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Đure Estera 12, Koprivnica</w:t>
            </w:r>
          </w:p>
        </w:tc>
        <w:tc>
          <w:tcPr>
            <w:tcW w:w="1134"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566855B" w14:textId="77777777" w:rsidR="008756A4" w:rsidRPr="00B53C1C" w:rsidRDefault="008756A4" w:rsidP="00CF5215">
            <w:pPr>
              <w:spacing w:line="240" w:lineRule="auto"/>
              <w:rPr>
                <w:rFonts w:eastAsia="Times New Roman" w:cs="Arial"/>
                <w:kern w:val="0"/>
                <w:sz w:val="18"/>
                <w:szCs w:val="18"/>
                <w:lang w:eastAsia="hr-HR"/>
                <w14:ligatures w14:val="none"/>
              </w:rPr>
            </w:pPr>
            <w:r w:rsidRPr="00B53C1C">
              <w:rPr>
                <w:rFonts w:eastAsia="Times New Roman" w:cs="Arial"/>
                <w:kern w:val="0"/>
                <w:sz w:val="18"/>
                <w:szCs w:val="18"/>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916B805"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1448/2</w:t>
            </w:r>
          </w:p>
        </w:tc>
        <w:tc>
          <w:tcPr>
            <w:tcW w:w="1418"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79E67FE"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Z-2856</w:t>
            </w:r>
          </w:p>
        </w:tc>
        <w:tc>
          <w:tcPr>
            <w:tcW w:w="85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3083C62"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w:t>
            </w:r>
          </w:p>
        </w:tc>
      </w:tr>
      <w:tr w:rsidR="008756A4" w:rsidRPr="00B53C1C" w14:paraId="35628707" w14:textId="77777777" w:rsidTr="00CF5215">
        <w:trPr>
          <w:cantSplit/>
          <w:trHeight w:val="141"/>
        </w:trPr>
        <w:tc>
          <w:tcPr>
            <w:tcW w:w="699" w:type="dxa"/>
            <w:tcBorders>
              <w:top w:val="single" w:sz="8" w:space="0" w:color="000000"/>
              <w:left w:val="single" w:sz="8" w:space="0" w:color="000000"/>
              <w:bottom w:val="single" w:sz="8" w:space="0" w:color="000000"/>
              <w:right w:val="single" w:sz="8" w:space="0" w:color="000000"/>
            </w:tcBorders>
            <w:shd w:val="clear" w:color="auto" w:fill="4F81BD"/>
          </w:tcPr>
          <w:p w14:paraId="291449BA" w14:textId="77777777" w:rsidR="008756A4" w:rsidRPr="00B53C1C" w:rsidRDefault="008756A4" w:rsidP="008756A4">
            <w:pPr>
              <w:widowControl w:val="0"/>
              <w:numPr>
                <w:ilvl w:val="0"/>
                <w:numId w:val="100"/>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5D2A42"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Kuća</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2AD69B"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Đure Estera 19,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77CDBB"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481C351B"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1443/1</w:t>
            </w:r>
          </w:p>
        </w:tc>
        <w:tc>
          <w:tcPr>
            <w:tcW w:w="1418" w:type="dxa"/>
            <w:tcBorders>
              <w:top w:val="single" w:sz="8" w:space="0" w:color="000000"/>
              <w:left w:val="single" w:sz="8" w:space="0" w:color="000000"/>
              <w:bottom w:val="single" w:sz="8" w:space="0" w:color="000000"/>
              <w:right w:val="single" w:sz="8" w:space="0" w:color="000000"/>
            </w:tcBorders>
            <w:vAlign w:val="center"/>
          </w:tcPr>
          <w:p w14:paraId="7D2E3328"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Z-822</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6D8A60"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w:t>
            </w:r>
          </w:p>
        </w:tc>
      </w:tr>
      <w:tr w:rsidR="008756A4" w:rsidRPr="00B53C1C" w14:paraId="15BC59AC"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4F81BD"/>
          </w:tcPr>
          <w:p w14:paraId="1FE2DEA7" w14:textId="77777777" w:rsidR="008756A4" w:rsidRPr="00B53C1C" w:rsidRDefault="008756A4" w:rsidP="008756A4">
            <w:pPr>
              <w:widowControl w:val="0"/>
              <w:numPr>
                <w:ilvl w:val="0"/>
                <w:numId w:val="100"/>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846E9A"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Zgrada</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940427"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Trg bana Jelačića 1,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702FD3"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0BE77B76"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1313</w:t>
            </w:r>
          </w:p>
        </w:tc>
        <w:tc>
          <w:tcPr>
            <w:tcW w:w="1418" w:type="dxa"/>
            <w:tcBorders>
              <w:top w:val="single" w:sz="8" w:space="0" w:color="000000"/>
              <w:left w:val="single" w:sz="8" w:space="0" w:color="000000"/>
              <w:bottom w:val="single" w:sz="8" w:space="0" w:color="000000"/>
              <w:right w:val="single" w:sz="8" w:space="0" w:color="000000"/>
            </w:tcBorders>
            <w:vAlign w:val="center"/>
          </w:tcPr>
          <w:p w14:paraId="4A780E1F"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Z-2895</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C29433"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w:t>
            </w:r>
          </w:p>
        </w:tc>
      </w:tr>
      <w:tr w:rsidR="008756A4" w:rsidRPr="00B53C1C" w14:paraId="142B4638"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4F81BD"/>
            <w:tcMar>
              <w:left w:w="108" w:type="dxa"/>
              <w:right w:w="108" w:type="dxa"/>
            </w:tcMar>
          </w:tcPr>
          <w:p w14:paraId="75C8D9BF" w14:textId="77777777" w:rsidR="008756A4" w:rsidRPr="00B53C1C" w:rsidRDefault="008756A4" w:rsidP="008756A4">
            <w:pPr>
              <w:widowControl w:val="0"/>
              <w:numPr>
                <w:ilvl w:val="0"/>
                <w:numId w:val="100"/>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556726B"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Zgrada</w:t>
            </w:r>
          </w:p>
        </w:tc>
        <w:tc>
          <w:tcPr>
            <w:tcW w:w="2268"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0703A6D"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Trg mladosti 15, Koprivnica</w:t>
            </w:r>
          </w:p>
        </w:tc>
        <w:tc>
          <w:tcPr>
            <w:tcW w:w="1134"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C7E5357" w14:textId="77777777" w:rsidR="008756A4" w:rsidRPr="00B53C1C" w:rsidRDefault="008756A4" w:rsidP="00CF5215">
            <w:pPr>
              <w:spacing w:line="240" w:lineRule="auto"/>
              <w:rPr>
                <w:rFonts w:eastAsia="Times New Roman" w:cs="Arial"/>
                <w:kern w:val="0"/>
                <w:sz w:val="18"/>
                <w:szCs w:val="18"/>
                <w:lang w:eastAsia="hr-HR"/>
                <w14:ligatures w14:val="none"/>
              </w:rPr>
            </w:pPr>
            <w:r w:rsidRPr="00B53C1C">
              <w:rPr>
                <w:rFonts w:eastAsia="Times New Roman" w:cs="Arial"/>
                <w:kern w:val="0"/>
                <w:sz w:val="18"/>
                <w:szCs w:val="18"/>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5503874"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1550/4, 1545</w:t>
            </w:r>
          </w:p>
        </w:tc>
        <w:tc>
          <w:tcPr>
            <w:tcW w:w="1418"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19279C1"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Z-2576</w:t>
            </w:r>
          </w:p>
        </w:tc>
        <w:tc>
          <w:tcPr>
            <w:tcW w:w="85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B55C31F"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w:t>
            </w:r>
          </w:p>
        </w:tc>
      </w:tr>
      <w:tr w:rsidR="008756A4" w:rsidRPr="00B53C1C" w14:paraId="160D8DA4"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4F81BD"/>
            <w:tcMar>
              <w:left w:w="108" w:type="dxa"/>
              <w:right w:w="108" w:type="dxa"/>
            </w:tcMar>
          </w:tcPr>
          <w:p w14:paraId="5B319088" w14:textId="77777777" w:rsidR="008756A4" w:rsidRPr="00B53C1C" w:rsidRDefault="008756A4" w:rsidP="008756A4">
            <w:pPr>
              <w:widowControl w:val="0"/>
              <w:numPr>
                <w:ilvl w:val="0"/>
                <w:numId w:val="100"/>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782A878"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Zgrada</w:t>
            </w:r>
          </w:p>
        </w:tc>
        <w:tc>
          <w:tcPr>
            <w:tcW w:w="2268"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A85CF20"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Zrinski trg 10, Koprivnica</w:t>
            </w:r>
          </w:p>
        </w:tc>
        <w:tc>
          <w:tcPr>
            <w:tcW w:w="1134"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A67B5B2" w14:textId="77777777" w:rsidR="008756A4" w:rsidRPr="00B53C1C" w:rsidRDefault="008756A4" w:rsidP="00CF5215">
            <w:pPr>
              <w:spacing w:line="240" w:lineRule="auto"/>
              <w:rPr>
                <w:rFonts w:eastAsia="Times New Roman" w:cs="Arial"/>
                <w:kern w:val="0"/>
                <w:sz w:val="18"/>
                <w:szCs w:val="18"/>
                <w:lang w:eastAsia="hr-HR"/>
                <w14:ligatures w14:val="none"/>
              </w:rPr>
            </w:pPr>
            <w:r w:rsidRPr="00B53C1C">
              <w:rPr>
                <w:rFonts w:eastAsia="Times New Roman" w:cs="Arial"/>
                <w:kern w:val="0"/>
                <w:sz w:val="18"/>
                <w:szCs w:val="18"/>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7B25AEA"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1302</w:t>
            </w:r>
          </w:p>
        </w:tc>
        <w:tc>
          <w:tcPr>
            <w:tcW w:w="1418"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056700A"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Z-2794</w:t>
            </w:r>
          </w:p>
        </w:tc>
        <w:tc>
          <w:tcPr>
            <w:tcW w:w="85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F150FD7"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w:t>
            </w:r>
          </w:p>
        </w:tc>
      </w:tr>
      <w:tr w:rsidR="008756A4" w:rsidRPr="00B53C1C" w14:paraId="10015E18"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4F81BD"/>
            <w:tcMar>
              <w:left w:w="108" w:type="dxa"/>
              <w:right w:w="108" w:type="dxa"/>
            </w:tcMar>
          </w:tcPr>
          <w:p w14:paraId="20FF7AA9" w14:textId="77777777" w:rsidR="008756A4" w:rsidRPr="00B53C1C" w:rsidRDefault="008756A4" w:rsidP="008756A4">
            <w:pPr>
              <w:widowControl w:val="0"/>
              <w:numPr>
                <w:ilvl w:val="0"/>
                <w:numId w:val="100"/>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4117413"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 xml:space="preserve">Zgrada </w:t>
            </w:r>
          </w:p>
        </w:tc>
        <w:tc>
          <w:tcPr>
            <w:tcW w:w="2268"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C9EA5BD"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Đure Estera 11, Koprivnica</w:t>
            </w:r>
          </w:p>
        </w:tc>
        <w:tc>
          <w:tcPr>
            <w:tcW w:w="1134"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D491D46" w14:textId="77777777" w:rsidR="008756A4" w:rsidRPr="00B53C1C" w:rsidRDefault="008756A4" w:rsidP="00CF5215">
            <w:pPr>
              <w:spacing w:line="240" w:lineRule="auto"/>
              <w:rPr>
                <w:rFonts w:eastAsia="Times New Roman" w:cs="Arial"/>
                <w:kern w:val="0"/>
                <w:sz w:val="18"/>
                <w:szCs w:val="18"/>
                <w:lang w:eastAsia="hr-HR"/>
                <w14:ligatures w14:val="none"/>
              </w:rPr>
            </w:pPr>
            <w:r w:rsidRPr="00B53C1C">
              <w:rPr>
                <w:rFonts w:eastAsia="Times New Roman" w:cs="Arial"/>
                <w:kern w:val="0"/>
                <w:sz w:val="18"/>
                <w:szCs w:val="18"/>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8F4E98F"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1435/3</w:t>
            </w:r>
          </w:p>
        </w:tc>
        <w:tc>
          <w:tcPr>
            <w:tcW w:w="1418"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6B0F8B4"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RZG-0596-1974.</w:t>
            </w:r>
          </w:p>
        </w:tc>
        <w:tc>
          <w:tcPr>
            <w:tcW w:w="85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E41DE7F"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w:t>
            </w:r>
          </w:p>
        </w:tc>
      </w:tr>
      <w:tr w:rsidR="008756A4" w:rsidRPr="00B53C1C" w14:paraId="22CC6FAB"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4F81BD"/>
          </w:tcPr>
          <w:p w14:paraId="1F837BCA" w14:textId="77777777" w:rsidR="008756A4" w:rsidRPr="00B53C1C" w:rsidRDefault="008756A4" w:rsidP="008756A4">
            <w:pPr>
              <w:widowControl w:val="0"/>
              <w:numPr>
                <w:ilvl w:val="0"/>
                <w:numId w:val="100"/>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30A949"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Zgrada</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DB1222"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Đure Estera 15,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53A088" w14:textId="77777777" w:rsidR="008756A4" w:rsidRPr="00B53C1C" w:rsidRDefault="008756A4" w:rsidP="00CF5215">
            <w:pPr>
              <w:spacing w:line="240" w:lineRule="auto"/>
              <w:rPr>
                <w:rFonts w:eastAsia="Times New Roman" w:cs="Arial"/>
                <w:kern w:val="0"/>
                <w:sz w:val="18"/>
                <w:szCs w:val="18"/>
                <w:lang w:eastAsia="hr-HR"/>
                <w14:ligatures w14:val="none"/>
              </w:rPr>
            </w:pPr>
            <w:r w:rsidRPr="00B53C1C">
              <w:rPr>
                <w:rFonts w:eastAsia="Times New Roman" w:cs="Arial"/>
                <w:kern w:val="0"/>
                <w:sz w:val="18"/>
                <w:szCs w:val="18"/>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1D4256C1"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1436</w:t>
            </w:r>
          </w:p>
        </w:tc>
        <w:tc>
          <w:tcPr>
            <w:tcW w:w="1418" w:type="dxa"/>
            <w:tcBorders>
              <w:top w:val="single" w:sz="8" w:space="0" w:color="000000"/>
              <w:left w:val="single" w:sz="8" w:space="0" w:color="000000"/>
              <w:bottom w:val="single" w:sz="8" w:space="0" w:color="000000"/>
              <w:right w:val="single" w:sz="8" w:space="0" w:color="000000"/>
            </w:tcBorders>
            <w:vAlign w:val="center"/>
          </w:tcPr>
          <w:p w14:paraId="1506D952"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RZG-0597-1974.</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CBE2E6"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w:t>
            </w:r>
          </w:p>
        </w:tc>
      </w:tr>
      <w:tr w:rsidR="008756A4" w:rsidRPr="00B53C1C" w14:paraId="49097129"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4F81BD"/>
            <w:tcMar>
              <w:left w:w="108" w:type="dxa"/>
              <w:right w:w="108" w:type="dxa"/>
            </w:tcMar>
          </w:tcPr>
          <w:p w14:paraId="17E4ABFF" w14:textId="77777777" w:rsidR="008756A4" w:rsidRPr="00B53C1C" w:rsidRDefault="008756A4" w:rsidP="008756A4">
            <w:pPr>
              <w:widowControl w:val="0"/>
              <w:numPr>
                <w:ilvl w:val="0"/>
                <w:numId w:val="100"/>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AA703F1"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 xml:space="preserve">Zgrada </w:t>
            </w:r>
          </w:p>
        </w:tc>
        <w:tc>
          <w:tcPr>
            <w:tcW w:w="2268"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44F1822" w14:textId="77777777" w:rsidR="008756A4" w:rsidRPr="00B53C1C" w:rsidRDefault="008756A4" w:rsidP="00CF5215">
            <w:pPr>
              <w:spacing w:line="240" w:lineRule="auto"/>
              <w:rPr>
                <w:rFonts w:eastAsia="Times New Roman" w:cs="Arial"/>
                <w:kern w:val="0"/>
                <w:sz w:val="20"/>
                <w:szCs w:val="20"/>
                <w:lang w:eastAsia="hr-HR"/>
                <w14:ligatures w14:val="none"/>
              </w:rPr>
            </w:pPr>
            <w:proofErr w:type="spellStart"/>
            <w:r w:rsidRPr="00B53C1C">
              <w:rPr>
                <w:rFonts w:eastAsia="Times New Roman" w:cs="Arial"/>
                <w:kern w:val="0"/>
                <w:sz w:val="20"/>
                <w:szCs w:val="20"/>
                <w:lang w:eastAsia="hr-HR"/>
                <w14:ligatures w14:val="none"/>
              </w:rPr>
              <w:t>Florijanski</w:t>
            </w:r>
            <w:proofErr w:type="spellEnd"/>
            <w:r w:rsidRPr="00B53C1C">
              <w:rPr>
                <w:rFonts w:eastAsia="Times New Roman" w:cs="Arial"/>
                <w:kern w:val="0"/>
                <w:sz w:val="20"/>
                <w:szCs w:val="20"/>
                <w:lang w:eastAsia="hr-HR"/>
                <w14:ligatures w14:val="none"/>
              </w:rPr>
              <w:t xml:space="preserve"> trg 9, Koprivnica</w:t>
            </w:r>
          </w:p>
        </w:tc>
        <w:tc>
          <w:tcPr>
            <w:tcW w:w="1134"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95D9330" w14:textId="77777777" w:rsidR="008756A4" w:rsidRPr="00B53C1C" w:rsidRDefault="008756A4" w:rsidP="00CF5215">
            <w:pPr>
              <w:spacing w:line="240" w:lineRule="auto"/>
              <w:rPr>
                <w:rFonts w:eastAsia="Times New Roman" w:cs="Arial"/>
                <w:kern w:val="0"/>
                <w:sz w:val="18"/>
                <w:szCs w:val="18"/>
                <w:lang w:eastAsia="hr-HR"/>
                <w14:ligatures w14:val="none"/>
              </w:rPr>
            </w:pPr>
            <w:r w:rsidRPr="00B53C1C">
              <w:rPr>
                <w:rFonts w:eastAsia="Times New Roman" w:cs="Arial"/>
                <w:kern w:val="0"/>
                <w:sz w:val="18"/>
                <w:szCs w:val="18"/>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5E4732C"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831</w:t>
            </w:r>
          </w:p>
        </w:tc>
        <w:tc>
          <w:tcPr>
            <w:tcW w:w="1418"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8235DE9"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RZG-0644-1974.</w:t>
            </w:r>
          </w:p>
        </w:tc>
        <w:tc>
          <w:tcPr>
            <w:tcW w:w="85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FD6A875"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w:t>
            </w:r>
          </w:p>
        </w:tc>
      </w:tr>
      <w:tr w:rsidR="008756A4" w:rsidRPr="00B53C1C" w14:paraId="184E9560"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4F81BD"/>
          </w:tcPr>
          <w:p w14:paraId="0A4717E0" w14:textId="77777777" w:rsidR="008756A4" w:rsidRPr="00B53C1C" w:rsidRDefault="008756A4" w:rsidP="008756A4">
            <w:pPr>
              <w:widowControl w:val="0"/>
              <w:numPr>
                <w:ilvl w:val="0"/>
                <w:numId w:val="100"/>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6BA804"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 xml:space="preserve">Zgrada </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1991C6" w14:textId="77777777" w:rsidR="008756A4" w:rsidRPr="00B53C1C" w:rsidRDefault="008756A4" w:rsidP="00CF5215">
            <w:pPr>
              <w:spacing w:line="240" w:lineRule="auto"/>
              <w:rPr>
                <w:rFonts w:eastAsia="Times New Roman" w:cs="Arial"/>
                <w:kern w:val="0"/>
                <w:sz w:val="20"/>
                <w:szCs w:val="20"/>
                <w:lang w:eastAsia="hr-HR"/>
                <w14:ligatures w14:val="none"/>
              </w:rPr>
            </w:pPr>
            <w:proofErr w:type="spellStart"/>
            <w:r w:rsidRPr="00B53C1C">
              <w:rPr>
                <w:rFonts w:eastAsia="Times New Roman" w:cs="Arial"/>
                <w:kern w:val="0"/>
                <w:sz w:val="20"/>
                <w:szCs w:val="20"/>
                <w:lang w:eastAsia="hr-HR"/>
                <w14:ligatures w14:val="none"/>
              </w:rPr>
              <w:t>Florijanski</w:t>
            </w:r>
            <w:proofErr w:type="spellEnd"/>
            <w:r w:rsidRPr="00B53C1C">
              <w:rPr>
                <w:rFonts w:eastAsia="Times New Roman" w:cs="Arial"/>
                <w:kern w:val="0"/>
                <w:sz w:val="20"/>
                <w:szCs w:val="20"/>
                <w:lang w:eastAsia="hr-HR"/>
                <w14:ligatures w14:val="none"/>
              </w:rPr>
              <w:t xml:space="preserve"> trg 13,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FA171F"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4155D0F6"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1104/1</w:t>
            </w:r>
          </w:p>
        </w:tc>
        <w:tc>
          <w:tcPr>
            <w:tcW w:w="1418" w:type="dxa"/>
            <w:tcBorders>
              <w:top w:val="single" w:sz="8" w:space="0" w:color="000000"/>
              <w:left w:val="single" w:sz="8" w:space="0" w:color="000000"/>
              <w:bottom w:val="single" w:sz="8" w:space="0" w:color="000000"/>
              <w:right w:val="single" w:sz="8" w:space="0" w:color="000000"/>
            </w:tcBorders>
            <w:vAlign w:val="center"/>
          </w:tcPr>
          <w:p w14:paraId="143E38E6"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RZG-0665-1974.</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21986A1"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w:t>
            </w:r>
          </w:p>
        </w:tc>
      </w:tr>
      <w:tr w:rsidR="008756A4" w:rsidRPr="00B53C1C" w14:paraId="32EE6667"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4F81BD"/>
          </w:tcPr>
          <w:p w14:paraId="19C530E9" w14:textId="77777777" w:rsidR="008756A4" w:rsidRPr="00B53C1C" w:rsidRDefault="008756A4" w:rsidP="008756A4">
            <w:pPr>
              <w:widowControl w:val="0"/>
              <w:numPr>
                <w:ilvl w:val="0"/>
                <w:numId w:val="100"/>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F2147D"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Zgrada</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08E1F1"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Ante Starčevića 2,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D0AEEC"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51D35B71"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839/1</w:t>
            </w:r>
          </w:p>
        </w:tc>
        <w:tc>
          <w:tcPr>
            <w:tcW w:w="1418" w:type="dxa"/>
            <w:tcBorders>
              <w:top w:val="single" w:sz="8" w:space="0" w:color="000000"/>
              <w:left w:val="single" w:sz="8" w:space="0" w:color="000000"/>
              <w:bottom w:val="single" w:sz="8" w:space="0" w:color="000000"/>
              <w:right w:val="single" w:sz="8" w:space="0" w:color="000000"/>
            </w:tcBorders>
            <w:vAlign w:val="center"/>
          </w:tcPr>
          <w:p w14:paraId="3467D15F"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RZG-0612-1974.</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D802C1"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w:t>
            </w:r>
          </w:p>
        </w:tc>
      </w:tr>
      <w:tr w:rsidR="008756A4" w:rsidRPr="00B53C1C" w14:paraId="461503D1"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4F81BD"/>
          </w:tcPr>
          <w:p w14:paraId="7EDB5169" w14:textId="77777777" w:rsidR="008756A4" w:rsidRPr="00B53C1C" w:rsidRDefault="008756A4" w:rsidP="008756A4">
            <w:pPr>
              <w:widowControl w:val="0"/>
              <w:numPr>
                <w:ilvl w:val="0"/>
                <w:numId w:val="100"/>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CF1ABC"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 xml:space="preserve">Zgrada </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418639"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Milana Krmpotića 8,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C71013"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25C07ACD"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2332/10, 2332/11</w:t>
            </w:r>
          </w:p>
        </w:tc>
        <w:tc>
          <w:tcPr>
            <w:tcW w:w="1418" w:type="dxa"/>
            <w:tcBorders>
              <w:top w:val="single" w:sz="8" w:space="0" w:color="000000"/>
              <w:left w:val="single" w:sz="8" w:space="0" w:color="000000"/>
              <w:bottom w:val="single" w:sz="8" w:space="0" w:color="000000"/>
              <w:right w:val="single" w:sz="8" w:space="0" w:color="000000"/>
            </w:tcBorders>
            <w:vAlign w:val="center"/>
          </w:tcPr>
          <w:p w14:paraId="6433D267"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Z-7599</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1BA1A5"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w:t>
            </w:r>
          </w:p>
        </w:tc>
      </w:tr>
      <w:tr w:rsidR="008756A4" w:rsidRPr="00B53C1C" w14:paraId="5E33C72E"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79646"/>
          </w:tcPr>
          <w:p w14:paraId="2F4050B4" w14:textId="77777777" w:rsidR="008756A4" w:rsidRPr="00B53C1C" w:rsidRDefault="008756A4" w:rsidP="008756A4">
            <w:pPr>
              <w:widowControl w:val="0"/>
              <w:numPr>
                <w:ilvl w:val="0"/>
                <w:numId w:val="100"/>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64D2D2"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Zgrada Pavla Vuk-Pavlovića</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F89C6E"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Đure Estera 5,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95EF25"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7A042758"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1329</w:t>
            </w:r>
          </w:p>
        </w:tc>
        <w:tc>
          <w:tcPr>
            <w:tcW w:w="1418" w:type="dxa"/>
            <w:tcBorders>
              <w:top w:val="single" w:sz="8" w:space="0" w:color="000000"/>
              <w:left w:val="single" w:sz="8" w:space="0" w:color="000000"/>
              <w:bottom w:val="single" w:sz="8" w:space="0" w:color="000000"/>
              <w:right w:val="single" w:sz="8" w:space="0" w:color="000000"/>
            </w:tcBorders>
            <w:vAlign w:val="center"/>
          </w:tcPr>
          <w:p w14:paraId="0C66510F"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PZ</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406A1D"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w:t>
            </w:r>
          </w:p>
        </w:tc>
      </w:tr>
      <w:tr w:rsidR="008756A4" w:rsidRPr="00B53C1C" w14:paraId="0BCE2FED"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79646"/>
          </w:tcPr>
          <w:p w14:paraId="036D1817" w14:textId="77777777" w:rsidR="008756A4" w:rsidRPr="00B53C1C" w:rsidRDefault="008756A4" w:rsidP="008756A4">
            <w:pPr>
              <w:widowControl w:val="0"/>
              <w:numPr>
                <w:ilvl w:val="0"/>
                <w:numId w:val="100"/>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41DECF"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 xml:space="preserve">Ljekarna k orlu – l. </w:t>
            </w:r>
            <w:proofErr w:type="spellStart"/>
            <w:r w:rsidRPr="00B53C1C">
              <w:rPr>
                <w:rFonts w:eastAsia="Times New Roman" w:cs="Arial"/>
                <w:kern w:val="0"/>
                <w:sz w:val="20"/>
                <w:szCs w:val="20"/>
                <w:lang w:eastAsia="hr-HR"/>
                <w14:ligatures w14:val="none"/>
              </w:rPr>
              <w:t>Derenčin</w:t>
            </w:r>
            <w:proofErr w:type="spellEnd"/>
            <w:r w:rsidRPr="00B53C1C">
              <w:rPr>
                <w:rFonts w:eastAsia="Times New Roman" w:cs="Arial"/>
                <w:kern w:val="0"/>
                <w:sz w:val="20"/>
                <w:szCs w:val="20"/>
                <w:lang w:eastAsia="hr-HR"/>
                <w14:ligatures w14:val="none"/>
              </w:rPr>
              <w:t xml:space="preserve"> / </w:t>
            </w:r>
            <w:proofErr w:type="spellStart"/>
            <w:r w:rsidRPr="00B53C1C">
              <w:rPr>
                <w:rFonts w:eastAsia="Times New Roman" w:cs="Arial"/>
                <w:kern w:val="0"/>
                <w:sz w:val="20"/>
                <w:szCs w:val="20"/>
                <w:lang w:eastAsia="hr-HR"/>
                <w14:ligatures w14:val="none"/>
              </w:rPr>
              <w:t>Verli</w:t>
            </w:r>
            <w:proofErr w:type="spellEnd"/>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0D645E"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Đure Estera 2,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D05AB2"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01340B8D"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1432</w:t>
            </w:r>
          </w:p>
        </w:tc>
        <w:tc>
          <w:tcPr>
            <w:tcW w:w="1418" w:type="dxa"/>
            <w:tcBorders>
              <w:top w:val="single" w:sz="8" w:space="0" w:color="000000"/>
              <w:left w:val="single" w:sz="8" w:space="0" w:color="000000"/>
              <w:bottom w:val="single" w:sz="8" w:space="0" w:color="000000"/>
              <w:right w:val="single" w:sz="8" w:space="0" w:color="000000"/>
            </w:tcBorders>
            <w:vAlign w:val="center"/>
          </w:tcPr>
          <w:p w14:paraId="44ABCC21"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PZ</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C2F8C4"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w:t>
            </w:r>
          </w:p>
        </w:tc>
      </w:tr>
      <w:tr w:rsidR="008756A4" w:rsidRPr="00B53C1C" w14:paraId="16F45EDD"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00115DD6" w14:textId="77777777" w:rsidR="008756A4" w:rsidRPr="00B53C1C" w:rsidRDefault="008756A4" w:rsidP="008756A4">
            <w:pPr>
              <w:widowControl w:val="0"/>
              <w:numPr>
                <w:ilvl w:val="0"/>
                <w:numId w:val="100"/>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4979D7"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 xml:space="preserve">Kuća </w:t>
            </w:r>
            <w:proofErr w:type="spellStart"/>
            <w:r w:rsidRPr="00B53C1C">
              <w:rPr>
                <w:rFonts w:eastAsia="Times New Roman" w:cs="Arial"/>
                <w:kern w:val="0"/>
                <w:sz w:val="20"/>
                <w:szCs w:val="20"/>
                <w:lang w:eastAsia="hr-HR"/>
                <w14:ligatures w14:val="none"/>
              </w:rPr>
              <w:t>Andrašić</w:t>
            </w:r>
            <w:proofErr w:type="spellEnd"/>
            <w:r w:rsidRPr="00B53C1C">
              <w:rPr>
                <w:rFonts w:eastAsia="Times New Roman" w:cs="Arial"/>
                <w:kern w:val="0"/>
                <w:sz w:val="20"/>
                <w:szCs w:val="20"/>
                <w:lang w:eastAsia="hr-HR"/>
                <w14:ligatures w14:val="none"/>
              </w:rPr>
              <w:t xml:space="preserve">/ </w:t>
            </w:r>
            <w:proofErr w:type="spellStart"/>
            <w:r w:rsidRPr="00B53C1C">
              <w:rPr>
                <w:rFonts w:eastAsia="Times New Roman" w:cs="Arial"/>
                <w:kern w:val="0"/>
                <w:sz w:val="20"/>
                <w:szCs w:val="20"/>
                <w:lang w:eastAsia="hr-HR"/>
                <w14:ligatures w14:val="none"/>
              </w:rPr>
              <w:t>Pernjak</w:t>
            </w:r>
            <w:proofErr w:type="spellEnd"/>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D3EF31"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Đure Estera 7,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8C1A39"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30D6B401"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1433</w:t>
            </w:r>
          </w:p>
        </w:tc>
        <w:tc>
          <w:tcPr>
            <w:tcW w:w="1418" w:type="dxa"/>
            <w:tcBorders>
              <w:top w:val="single" w:sz="8" w:space="0" w:color="000000"/>
              <w:left w:val="single" w:sz="8" w:space="0" w:color="000000"/>
              <w:bottom w:val="single" w:sz="8" w:space="0" w:color="000000"/>
              <w:right w:val="single" w:sz="8" w:space="0" w:color="000000"/>
            </w:tcBorders>
            <w:vAlign w:val="center"/>
          </w:tcPr>
          <w:p w14:paraId="37C46627"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8FAD34"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w:t>
            </w:r>
          </w:p>
        </w:tc>
      </w:tr>
      <w:tr w:rsidR="008756A4" w:rsidRPr="00B53C1C" w14:paraId="4D64CA53"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37E7F5E3" w14:textId="77777777" w:rsidR="008756A4" w:rsidRPr="00B53C1C" w:rsidRDefault="008756A4" w:rsidP="008756A4">
            <w:pPr>
              <w:widowControl w:val="0"/>
              <w:numPr>
                <w:ilvl w:val="0"/>
                <w:numId w:val="100"/>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D0E8BE"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 xml:space="preserve">Građanska kuća Medičar </w:t>
            </w:r>
            <w:proofErr w:type="spellStart"/>
            <w:r w:rsidRPr="00B53C1C">
              <w:rPr>
                <w:rFonts w:eastAsia="Times New Roman" w:cs="Arial"/>
                <w:kern w:val="0"/>
                <w:sz w:val="20"/>
                <w:szCs w:val="20"/>
                <w:lang w:eastAsia="hr-HR"/>
                <w14:ligatures w14:val="none"/>
              </w:rPr>
              <w:t>Špičko</w:t>
            </w:r>
            <w:proofErr w:type="spellEnd"/>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7DB4B6"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Đure Estera 9,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8A9557"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159001AD"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1434</w:t>
            </w:r>
          </w:p>
        </w:tc>
        <w:tc>
          <w:tcPr>
            <w:tcW w:w="1418" w:type="dxa"/>
            <w:tcBorders>
              <w:top w:val="single" w:sz="8" w:space="0" w:color="000000"/>
              <w:left w:val="single" w:sz="8" w:space="0" w:color="000000"/>
              <w:bottom w:val="single" w:sz="8" w:space="0" w:color="000000"/>
              <w:right w:val="single" w:sz="8" w:space="0" w:color="000000"/>
            </w:tcBorders>
            <w:vAlign w:val="center"/>
          </w:tcPr>
          <w:p w14:paraId="509CFFDF"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210E66E"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w:t>
            </w:r>
          </w:p>
        </w:tc>
      </w:tr>
      <w:tr w:rsidR="008756A4" w:rsidRPr="00B53C1C" w14:paraId="6496CD16"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2EB2AD1E" w14:textId="77777777" w:rsidR="008756A4" w:rsidRPr="00B53C1C" w:rsidRDefault="008756A4" w:rsidP="008756A4">
            <w:pPr>
              <w:widowControl w:val="0"/>
              <w:numPr>
                <w:ilvl w:val="0"/>
                <w:numId w:val="100"/>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A81F02"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 xml:space="preserve">Kuća </w:t>
            </w:r>
            <w:proofErr w:type="spellStart"/>
            <w:r w:rsidRPr="00B53C1C">
              <w:rPr>
                <w:rFonts w:eastAsia="Times New Roman" w:cs="Arial"/>
                <w:kern w:val="0"/>
                <w:sz w:val="20"/>
                <w:szCs w:val="20"/>
                <w:lang w:eastAsia="hr-HR"/>
                <w14:ligatures w14:val="none"/>
              </w:rPr>
              <w:t>Moses</w:t>
            </w:r>
            <w:proofErr w:type="spellEnd"/>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BA51AA"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Trg bana Jelačića 2,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DBBA9B"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55928999"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1314</w:t>
            </w:r>
          </w:p>
        </w:tc>
        <w:tc>
          <w:tcPr>
            <w:tcW w:w="1418" w:type="dxa"/>
            <w:tcBorders>
              <w:top w:val="single" w:sz="8" w:space="0" w:color="000000"/>
              <w:left w:val="single" w:sz="8" w:space="0" w:color="000000"/>
              <w:bottom w:val="single" w:sz="8" w:space="0" w:color="000000"/>
              <w:right w:val="single" w:sz="8" w:space="0" w:color="000000"/>
            </w:tcBorders>
            <w:vAlign w:val="center"/>
          </w:tcPr>
          <w:p w14:paraId="71B5A2BF"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31765E"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w:t>
            </w:r>
          </w:p>
        </w:tc>
      </w:tr>
      <w:tr w:rsidR="008756A4" w:rsidRPr="00B53C1C" w14:paraId="0A4A02F8"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0846B623" w14:textId="77777777" w:rsidR="008756A4" w:rsidRPr="00B53C1C" w:rsidRDefault="008756A4" w:rsidP="008756A4">
            <w:pPr>
              <w:widowControl w:val="0"/>
              <w:numPr>
                <w:ilvl w:val="0"/>
                <w:numId w:val="100"/>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C61AD5"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 xml:space="preserve">Kuća </w:t>
            </w:r>
            <w:proofErr w:type="spellStart"/>
            <w:r w:rsidRPr="00B53C1C">
              <w:rPr>
                <w:rFonts w:eastAsia="Times New Roman" w:cs="Arial"/>
                <w:kern w:val="0"/>
                <w:sz w:val="20"/>
                <w:szCs w:val="20"/>
                <w:lang w:eastAsia="hr-HR"/>
                <w14:ligatures w14:val="none"/>
              </w:rPr>
              <w:t>Moses</w:t>
            </w:r>
            <w:proofErr w:type="spellEnd"/>
            <w:r w:rsidRPr="00B53C1C">
              <w:rPr>
                <w:rFonts w:eastAsia="Times New Roman" w:cs="Arial"/>
                <w:kern w:val="0"/>
                <w:sz w:val="20"/>
                <w:szCs w:val="20"/>
                <w:lang w:eastAsia="hr-HR"/>
                <w14:ligatures w14:val="none"/>
              </w:rPr>
              <w:t xml:space="preserve"> </w:t>
            </w:r>
            <w:proofErr w:type="spellStart"/>
            <w:r w:rsidRPr="00B53C1C">
              <w:rPr>
                <w:rFonts w:eastAsia="Times New Roman" w:cs="Arial"/>
                <w:kern w:val="0"/>
                <w:sz w:val="20"/>
                <w:szCs w:val="20"/>
                <w:lang w:eastAsia="hr-HR"/>
                <w14:ligatures w14:val="none"/>
              </w:rPr>
              <w:t>Israela</w:t>
            </w:r>
            <w:proofErr w:type="spellEnd"/>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00271C"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Trg bana Jelačića 3,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E92CD3"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1669515A"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1315</w:t>
            </w:r>
          </w:p>
        </w:tc>
        <w:tc>
          <w:tcPr>
            <w:tcW w:w="1418" w:type="dxa"/>
            <w:tcBorders>
              <w:top w:val="single" w:sz="8" w:space="0" w:color="000000"/>
              <w:left w:val="single" w:sz="8" w:space="0" w:color="000000"/>
              <w:bottom w:val="single" w:sz="8" w:space="0" w:color="000000"/>
              <w:right w:val="single" w:sz="8" w:space="0" w:color="000000"/>
            </w:tcBorders>
            <w:vAlign w:val="center"/>
          </w:tcPr>
          <w:p w14:paraId="6162B419"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A40B16"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w:t>
            </w:r>
          </w:p>
        </w:tc>
      </w:tr>
      <w:tr w:rsidR="008756A4" w:rsidRPr="00B53C1C" w14:paraId="0E133A0B"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54608B81" w14:textId="77777777" w:rsidR="008756A4" w:rsidRPr="00B53C1C" w:rsidRDefault="008756A4" w:rsidP="008756A4">
            <w:pPr>
              <w:widowControl w:val="0"/>
              <w:numPr>
                <w:ilvl w:val="0"/>
                <w:numId w:val="100"/>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D4C289"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Kuća Mayer</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37C01B"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Trg bana Jelačića 4,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D1D0CF"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20445890"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1299</w:t>
            </w:r>
          </w:p>
        </w:tc>
        <w:tc>
          <w:tcPr>
            <w:tcW w:w="1418" w:type="dxa"/>
            <w:tcBorders>
              <w:top w:val="single" w:sz="8" w:space="0" w:color="000000"/>
              <w:left w:val="single" w:sz="8" w:space="0" w:color="000000"/>
              <w:bottom w:val="single" w:sz="8" w:space="0" w:color="000000"/>
              <w:right w:val="single" w:sz="8" w:space="0" w:color="000000"/>
            </w:tcBorders>
            <w:vAlign w:val="center"/>
          </w:tcPr>
          <w:p w14:paraId="79064B19"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17C0688"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w:t>
            </w:r>
          </w:p>
        </w:tc>
      </w:tr>
      <w:tr w:rsidR="008756A4" w:rsidRPr="00B53C1C" w14:paraId="7AEDF838"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12A6790A" w14:textId="77777777" w:rsidR="008756A4" w:rsidRPr="00B53C1C" w:rsidRDefault="008756A4" w:rsidP="008756A4">
            <w:pPr>
              <w:widowControl w:val="0"/>
              <w:numPr>
                <w:ilvl w:val="0"/>
                <w:numId w:val="100"/>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7E26BA"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Stambena zgrada</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A05E3C"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Trg bana Jelačića 5,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4C0FE1"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3D0A186F"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1297</w:t>
            </w:r>
          </w:p>
        </w:tc>
        <w:tc>
          <w:tcPr>
            <w:tcW w:w="1418" w:type="dxa"/>
            <w:tcBorders>
              <w:top w:val="single" w:sz="8" w:space="0" w:color="000000"/>
              <w:left w:val="single" w:sz="8" w:space="0" w:color="000000"/>
              <w:bottom w:val="single" w:sz="8" w:space="0" w:color="000000"/>
              <w:right w:val="single" w:sz="8" w:space="0" w:color="000000"/>
            </w:tcBorders>
            <w:vAlign w:val="center"/>
          </w:tcPr>
          <w:p w14:paraId="4758312A"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63061B"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w:t>
            </w:r>
          </w:p>
        </w:tc>
      </w:tr>
      <w:tr w:rsidR="008756A4" w:rsidRPr="00B53C1C" w14:paraId="3B8B0186"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16588850" w14:textId="77777777" w:rsidR="008756A4" w:rsidRPr="00B53C1C" w:rsidRDefault="008756A4" w:rsidP="008756A4">
            <w:pPr>
              <w:widowControl w:val="0"/>
              <w:numPr>
                <w:ilvl w:val="0"/>
                <w:numId w:val="100"/>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72243A"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Građanska kuća</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E4A3A0"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Trg bana Jelačića 6,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663A2C"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00D26602"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1158/1</w:t>
            </w:r>
          </w:p>
        </w:tc>
        <w:tc>
          <w:tcPr>
            <w:tcW w:w="1418" w:type="dxa"/>
            <w:tcBorders>
              <w:top w:val="single" w:sz="8" w:space="0" w:color="000000"/>
              <w:left w:val="single" w:sz="8" w:space="0" w:color="000000"/>
              <w:bottom w:val="single" w:sz="8" w:space="0" w:color="000000"/>
              <w:right w:val="single" w:sz="8" w:space="0" w:color="000000"/>
            </w:tcBorders>
            <w:vAlign w:val="center"/>
          </w:tcPr>
          <w:p w14:paraId="229FFACC"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65340E"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w:t>
            </w:r>
          </w:p>
        </w:tc>
      </w:tr>
      <w:tr w:rsidR="008756A4" w:rsidRPr="00B53C1C" w14:paraId="35FEE1CE"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5EC63A49" w14:textId="77777777" w:rsidR="008756A4" w:rsidRPr="00B53C1C" w:rsidRDefault="008756A4" w:rsidP="008756A4">
            <w:pPr>
              <w:widowControl w:val="0"/>
              <w:numPr>
                <w:ilvl w:val="0"/>
                <w:numId w:val="100"/>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B6DCBB"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Građanska kuća</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3EE673"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Trg bana Jelačića 8,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1B8EA4"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7F3BDA48"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1213/1</w:t>
            </w:r>
          </w:p>
        </w:tc>
        <w:tc>
          <w:tcPr>
            <w:tcW w:w="1418" w:type="dxa"/>
            <w:tcBorders>
              <w:top w:val="single" w:sz="8" w:space="0" w:color="000000"/>
              <w:left w:val="single" w:sz="8" w:space="0" w:color="000000"/>
              <w:bottom w:val="single" w:sz="8" w:space="0" w:color="000000"/>
              <w:right w:val="single" w:sz="8" w:space="0" w:color="000000"/>
            </w:tcBorders>
            <w:vAlign w:val="center"/>
          </w:tcPr>
          <w:p w14:paraId="3631EF8C"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BF9D36"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w:t>
            </w:r>
          </w:p>
        </w:tc>
      </w:tr>
      <w:tr w:rsidR="008756A4" w:rsidRPr="00B53C1C" w14:paraId="7502AC85"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0E2976BA" w14:textId="77777777" w:rsidR="008756A4" w:rsidRPr="00B53C1C" w:rsidRDefault="008756A4" w:rsidP="008756A4">
            <w:pPr>
              <w:widowControl w:val="0"/>
              <w:numPr>
                <w:ilvl w:val="0"/>
                <w:numId w:val="100"/>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BC7DB5"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 xml:space="preserve">Kuća </w:t>
            </w:r>
            <w:proofErr w:type="spellStart"/>
            <w:r w:rsidRPr="00B53C1C">
              <w:rPr>
                <w:rFonts w:eastAsia="Times New Roman" w:cs="Arial"/>
                <w:kern w:val="0"/>
                <w:sz w:val="20"/>
                <w:szCs w:val="20"/>
                <w:lang w:eastAsia="hr-HR"/>
                <w14:ligatures w14:val="none"/>
              </w:rPr>
              <w:t>Kasumović</w:t>
            </w:r>
            <w:proofErr w:type="spellEnd"/>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2F752D"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Trg bana Jelačića 14, Koprivnica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AF12D1"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7F71C319"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1317</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569ADB"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77F984D"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w:t>
            </w:r>
          </w:p>
        </w:tc>
      </w:tr>
      <w:tr w:rsidR="008756A4" w:rsidRPr="00B53C1C" w14:paraId="69930A68"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02A14F8C" w14:textId="77777777" w:rsidR="008756A4" w:rsidRPr="00B53C1C" w:rsidRDefault="008756A4" w:rsidP="008756A4">
            <w:pPr>
              <w:widowControl w:val="0"/>
              <w:numPr>
                <w:ilvl w:val="0"/>
                <w:numId w:val="100"/>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7570A0"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Građanska kuća</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6E5789"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Trg bana Jelačića 15,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20F017"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77A77A73"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1318/1, 1318/2, 1318/3</w:t>
            </w:r>
          </w:p>
        </w:tc>
        <w:tc>
          <w:tcPr>
            <w:tcW w:w="1418" w:type="dxa"/>
            <w:tcBorders>
              <w:top w:val="single" w:sz="8" w:space="0" w:color="000000"/>
              <w:left w:val="single" w:sz="8" w:space="0" w:color="000000"/>
              <w:bottom w:val="single" w:sz="8" w:space="0" w:color="000000"/>
              <w:right w:val="single" w:sz="8" w:space="0" w:color="000000"/>
            </w:tcBorders>
            <w:vAlign w:val="center"/>
          </w:tcPr>
          <w:p w14:paraId="6F1186DC"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6F9425"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w:t>
            </w:r>
          </w:p>
        </w:tc>
      </w:tr>
      <w:tr w:rsidR="008756A4" w:rsidRPr="00B53C1C" w14:paraId="5E44B5F1"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4903361C" w14:textId="77777777" w:rsidR="008756A4" w:rsidRPr="00B53C1C" w:rsidRDefault="008756A4" w:rsidP="008756A4">
            <w:pPr>
              <w:widowControl w:val="0"/>
              <w:numPr>
                <w:ilvl w:val="0"/>
                <w:numId w:val="100"/>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3FB374"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 xml:space="preserve">Kuća </w:t>
            </w:r>
            <w:proofErr w:type="spellStart"/>
            <w:r w:rsidRPr="00B53C1C">
              <w:rPr>
                <w:rFonts w:eastAsia="Times New Roman" w:cs="Arial"/>
                <w:kern w:val="0"/>
                <w:sz w:val="20"/>
                <w:szCs w:val="20"/>
                <w:lang w:eastAsia="hr-HR"/>
                <w14:ligatures w14:val="none"/>
              </w:rPr>
              <w:t>Skojar</w:t>
            </w:r>
            <w:proofErr w:type="spellEnd"/>
            <w:r w:rsidRPr="00B53C1C">
              <w:rPr>
                <w:rFonts w:eastAsia="Times New Roman" w:cs="Arial"/>
                <w:kern w:val="0"/>
                <w:sz w:val="20"/>
                <w:szCs w:val="20"/>
                <w:lang w:eastAsia="hr-HR"/>
                <w14:ligatures w14:val="none"/>
              </w:rPr>
              <w:t>-Kovačević-</w:t>
            </w:r>
            <w:proofErr w:type="spellStart"/>
            <w:r w:rsidRPr="00B53C1C">
              <w:rPr>
                <w:rFonts w:eastAsia="Times New Roman" w:cs="Arial"/>
                <w:kern w:val="0"/>
                <w:sz w:val="20"/>
                <w:szCs w:val="20"/>
                <w:lang w:eastAsia="hr-HR"/>
                <w14:ligatures w14:val="none"/>
              </w:rPr>
              <w:t>Krušnjak</w:t>
            </w:r>
            <w:proofErr w:type="spellEnd"/>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D43677"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Trg bana Jelačića 16,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3A5E73"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7F465F47"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1321/1 1321/2 1321/3 1321/4 1321/5 1321/6 1321/7</w:t>
            </w:r>
          </w:p>
        </w:tc>
        <w:tc>
          <w:tcPr>
            <w:tcW w:w="1418" w:type="dxa"/>
            <w:tcBorders>
              <w:top w:val="single" w:sz="8" w:space="0" w:color="000000"/>
              <w:left w:val="single" w:sz="8" w:space="0" w:color="000000"/>
              <w:bottom w:val="single" w:sz="8" w:space="0" w:color="000000"/>
              <w:right w:val="single" w:sz="8" w:space="0" w:color="000000"/>
            </w:tcBorders>
            <w:vAlign w:val="center"/>
          </w:tcPr>
          <w:p w14:paraId="49C23083"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CBE609"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w:t>
            </w:r>
          </w:p>
        </w:tc>
      </w:tr>
      <w:tr w:rsidR="008756A4" w:rsidRPr="00B53C1C" w14:paraId="197AB791"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0D04D41E" w14:textId="77777777" w:rsidR="008756A4" w:rsidRPr="00B53C1C" w:rsidRDefault="008756A4" w:rsidP="008756A4">
            <w:pPr>
              <w:widowControl w:val="0"/>
              <w:numPr>
                <w:ilvl w:val="0"/>
                <w:numId w:val="100"/>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4A3627"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Građanska kuća</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0C32EF"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Zrinski trg 3,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0AE094"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5A565B04"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1311</w:t>
            </w:r>
          </w:p>
        </w:tc>
        <w:tc>
          <w:tcPr>
            <w:tcW w:w="1418" w:type="dxa"/>
            <w:tcBorders>
              <w:top w:val="single" w:sz="8" w:space="0" w:color="000000"/>
              <w:left w:val="single" w:sz="8" w:space="0" w:color="000000"/>
              <w:bottom w:val="single" w:sz="8" w:space="0" w:color="000000"/>
              <w:right w:val="single" w:sz="8" w:space="0" w:color="000000"/>
            </w:tcBorders>
            <w:vAlign w:val="center"/>
          </w:tcPr>
          <w:p w14:paraId="3DEE8CB5"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98D6F2"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w:t>
            </w:r>
          </w:p>
        </w:tc>
      </w:tr>
      <w:tr w:rsidR="008756A4" w:rsidRPr="00B53C1C" w14:paraId="6B930031"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13E0EB41" w14:textId="77777777" w:rsidR="008756A4" w:rsidRPr="00B53C1C" w:rsidRDefault="008756A4" w:rsidP="008756A4">
            <w:pPr>
              <w:widowControl w:val="0"/>
              <w:numPr>
                <w:ilvl w:val="0"/>
                <w:numId w:val="100"/>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ADCB38"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Kuća Živković</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59FC6F"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Zrinski trg 4,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36070A"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72B8E6DE"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1310</w:t>
            </w:r>
          </w:p>
        </w:tc>
        <w:tc>
          <w:tcPr>
            <w:tcW w:w="1418" w:type="dxa"/>
            <w:tcBorders>
              <w:top w:val="single" w:sz="8" w:space="0" w:color="000000"/>
              <w:left w:val="single" w:sz="8" w:space="0" w:color="000000"/>
              <w:bottom w:val="single" w:sz="8" w:space="0" w:color="000000"/>
              <w:right w:val="single" w:sz="8" w:space="0" w:color="000000"/>
            </w:tcBorders>
            <w:vAlign w:val="center"/>
          </w:tcPr>
          <w:p w14:paraId="3A7DC37E"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C18188"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w:t>
            </w:r>
          </w:p>
        </w:tc>
      </w:tr>
      <w:tr w:rsidR="008756A4" w:rsidRPr="00B53C1C" w14:paraId="2C4355EC"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017B4414" w14:textId="77777777" w:rsidR="008756A4" w:rsidRPr="00B53C1C" w:rsidRDefault="008756A4" w:rsidP="008756A4">
            <w:pPr>
              <w:widowControl w:val="0"/>
              <w:numPr>
                <w:ilvl w:val="0"/>
                <w:numId w:val="100"/>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EF5282"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 xml:space="preserve">Kuća </w:t>
            </w:r>
            <w:proofErr w:type="spellStart"/>
            <w:r w:rsidRPr="00B53C1C">
              <w:rPr>
                <w:rFonts w:eastAsia="Times New Roman" w:cs="Arial"/>
                <w:kern w:val="0"/>
                <w:sz w:val="20"/>
                <w:szCs w:val="20"/>
                <w:lang w:eastAsia="hr-HR"/>
                <w14:ligatures w14:val="none"/>
              </w:rPr>
              <w:t>Švarc</w:t>
            </w:r>
            <w:proofErr w:type="spellEnd"/>
            <w:r w:rsidRPr="00B53C1C">
              <w:rPr>
                <w:rFonts w:eastAsia="Times New Roman" w:cs="Arial"/>
                <w:kern w:val="0"/>
                <w:sz w:val="20"/>
                <w:szCs w:val="20"/>
                <w:lang w:eastAsia="hr-HR"/>
                <w14:ligatures w14:val="none"/>
              </w:rPr>
              <w:t>-Brozović</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3D3B9E"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Zrinski trg 5,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24DB1D"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30F6C2A6"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1308/1 1308/2 1308/3</w:t>
            </w:r>
          </w:p>
        </w:tc>
        <w:tc>
          <w:tcPr>
            <w:tcW w:w="1418" w:type="dxa"/>
            <w:tcBorders>
              <w:top w:val="single" w:sz="8" w:space="0" w:color="000000"/>
              <w:left w:val="single" w:sz="8" w:space="0" w:color="000000"/>
              <w:bottom w:val="single" w:sz="8" w:space="0" w:color="000000"/>
              <w:right w:val="single" w:sz="8" w:space="0" w:color="000000"/>
            </w:tcBorders>
            <w:vAlign w:val="center"/>
          </w:tcPr>
          <w:p w14:paraId="05962F5A"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A34963"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w:t>
            </w:r>
          </w:p>
        </w:tc>
      </w:tr>
      <w:tr w:rsidR="008756A4" w:rsidRPr="00B53C1C" w14:paraId="606315EB"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2E441B6C" w14:textId="77777777" w:rsidR="008756A4" w:rsidRPr="00B53C1C" w:rsidRDefault="008756A4" w:rsidP="008756A4">
            <w:pPr>
              <w:widowControl w:val="0"/>
              <w:numPr>
                <w:ilvl w:val="0"/>
                <w:numId w:val="100"/>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DCCC2A"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Građanska kuća</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911724"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 xml:space="preserve">Trg Tomislava </w:t>
            </w:r>
            <w:proofErr w:type="spellStart"/>
            <w:r w:rsidRPr="00B53C1C">
              <w:rPr>
                <w:rFonts w:eastAsia="Times New Roman" w:cs="Arial"/>
                <w:kern w:val="0"/>
                <w:sz w:val="20"/>
                <w:szCs w:val="20"/>
                <w:lang w:eastAsia="hr-HR"/>
                <w14:ligatures w14:val="none"/>
              </w:rPr>
              <w:t>Bardeka</w:t>
            </w:r>
            <w:proofErr w:type="spellEnd"/>
            <w:r w:rsidRPr="00B53C1C">
              <w:rPr>
                <w:rFonts w:eastAsia="Times New Roman" w:cs="Arial"/>
                <w:kern w:val="0"/>
                <w:sz w:val="20"/>
                <w:szCs w:val="20"/>
                <w:lang w:eastAsia="hr-HR"/>
                <w14:ligatures w14:val="none"/>
              </w:rPr>
              <w:t xml:space="preserve"> 1,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31762E"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6B8F7BBB"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1319</w:t>
            </w:r>
          </w:p>
        </w:tc>
        <w:tc>
          <w:tcPr>
            <w:tcW w:w="1418" w:type="dxa"/>
            <w:tcBorders>
              <w:top w:val="single" w:sz="8" w:space="0" w:color="000000"/>
              <w:left w:val="single" w:sz="8" w:space="0" w:color="000000"/>
              <w:bottom w:val="single" w:sz="8" w:space="0" w:color="000000"/>
              <w:right w:val="single" w:sz="8" w:space="0" w:color="000000"/>
            </w:tcBorders>
            <w:vAlign w:val="center"/>
          </w:tcPr>
          <w:p w14:paraId="7A8AAE8A"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56DCD8"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III.</w:t>
            </w:r>
          </w:p>
        </w:tc>
      </w:tr>
      <w:tr w:rsidR="008756A4" w:rsidRPr="00B53C1C" w14:paraId="1DD1E8ED"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544CD533" w14:textId="77777777" w:rsidR="008756A4" w:rsidRPr="00B53C1C" w:rsidRDefault="008756A4" w:rsidP="008756A4">
            <w:pPr>
              <w:widowControl w:val="0"/>
              <w:numPr>
                <w:ilvl w:val="0"/>
                <w:numId w:val="100"/>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9BF6E5"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 xml:space="preserve">Kuća </w:t>
            </w:r>
            <w:proofErr w:type="spellStart"/>
            <w:r w:rsidRPr="00B53C1C">
              <w:rPr>
                <w:rFonts w:eastAsia="Times New Roman" w:cs="Arial"/>
                <w:kern w:val="0"/>
                <w:sz w:val="20"/>
                <w:szCs w:val="20"/>
                <w:lang w:eastAsia="hr-HR"/>
                <w14:ligatures w14:val="none"/>
              </w:rPr>
              <w:t>Vresk</w:t>
            </w:r>
            <w:proofErr w:type="spellEnd"/>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5B8236"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 xml:space="preserve">Trg Tomislava </w:t>
            </w:r>
            <w:proofErr w:type="spellStart"/>
            <w:r w:rsidRPr="00B53C1C">
              <w:rPr>
                <w:rFonts w:eastAsia="Times New Roman" w:cs="Arial"/>
                <w:kern w:val="0"/>
                <w:sz w:val="20"/>
                <w:szCs w:val="20"/>
                <w:lang w:eastAsia="hr-HR"/>
                <w14:ligatures w14:val="none"/>
              </w:rPr>
              <w:t>Bardeka</w:t>
            </w:r>
            <w:proofErr w:type="spellEnd"/>
            <w:r w:rsidRPr="00B53C1C">
              <w:rPr>
                <w:rFonts w:eastAsia="Times New Roman" w:cs="Arial"/>
                <w:kern w:val="0"/>
                <w:sz w:val="20"/>
                <w:szCs w:val="20"/>
                <w:lang w:eastAsia="hr-HR"/>
                <w14:ligatures w14:val="none"/>
              </w:rPr>
              <w:t xml:space="preserve"> 4,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9F3559"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57CE681B"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1350/1</w:t>
            </w:r>
          </w:p>
        </w:tc>
        <w:tc>
          <w:tcPr>
            <w:tcW w:w="1418" w:type="dxa"/>
            <w:tcBorders>
              <w:top w:val="single" w:sz="8" w:space="0" w:color="000000"/>
              <w:left w:val="single" w:sz="8" w:space="0" w:color="000000"/>
              <w:bottom w:val="single" w:sz="8" w:space="0" w:color="000000"/>
              <w:right w:val="single" w:sz="8" w:space="0" w:color="000000"/>
            </w:tcBorders>
            <w:vAlign w:val="center"/>
          </w:tcPr>
          <w:p w14:paraId="247CA64F"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04D7A6"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w:t>
            </w:r>
          </w:p>
        </w:tc>
      </w:tr>
      <w:tr w:rsidR="008756A4" w:rsidRPr="00B53C1C" w14:paraId="6F85E330"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18E19BF9" w14:textId="77777777" w:rsidR="008756A4" w:rsidRPr="00B53C1C" w:rsidRDefault="008756A4" w:rsidP="008756A4">
            <w:pPr>
              <w:widowControl w:val="0"/>
              <w:numPr>
                <w:ilvl w:val="0"/>
                <w:numId w:val="100"/>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296B10"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Građanska kuća</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D02DB" w14:textId="77777777" w:rsidR="008756A4" w:rsidRPr="00B53C1C" w:rsidRDefault="008756A4" w:rsidP="00CF5215">
            <w:pPr>
              <w:spacing w:line="240" w:lineRule="auto"/>
              <w:rPr>
                <w:rFonts w:eastAsia="Times New Roman" w:cs="Arial"/>
                <w:kern w:val="0"/>
                <w:sz w:val="20"/>
                <w:szCs w:val="20"/>
                <w:lang w:eastAsia="hr-HR"/>
                <w14:ligatures w14:val="none"/>
              </w:rPr>
            </w:pPr>
            <w:proofErr w:type="spellStart"/>
            <w:r w:rsidRPr="00B53C1C">
              <w:rPr>
                <w:rFonts w:eastAsia="Times New Roman" w:cs="Arial"/>
                <w:kern w:val="0"/>
                <w:sz w:val="20"/>
                <w:szCs w:val="20"/>
                <w:lang w:eastAsia="hr-HR"/>
                <w14:ligatures w14:val="none"/>
              </w:rPr>
              <w:t>Florijanski</w:t>
            </w:r>
            <w:proofErr w:type="spellEnd"/>
            <w:r w:rsidRPr="00B53C1C">
              <w:rPr>
                <w:rFonts w:eastAsia="Times New Roman" w:cs="Arial"/>
                <w:kern w:val="0"/>
                <w:sz w:val="20"/>
                <w:szCs w:val="20"/>
                <w:lang w:eastAsia="hr-HR"/>
                <w14:ligatures w14:val="none"/>
              </w:rPr>
              <w:t xml:space="preserve"> trg 12,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634E51"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7EC0738E"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1096</w:t>
            </w:r>
          </w:p>
        </w:tc>
        <w:tc>
          <w:tcPr>
            <w:tcW w:w="1418" w:type="dxa"/>
            <w:tcBorders>
              <w:top w:val="single" w:sz="8" w:space="0" w:color="000000"/>
              <w:left w:val="single" w:sz="8" w:space="0" w:color="000000"/>
              <w:bottom w:val="single" w:sz="8" w:space="0" w:color="000000"/>
              <w:right w:val="single" w:sz="8" w:space="0" w:color="000000"/>
            </w:tcBorders>
            <w:vAlign w:val="center"/>
          </w:tcPr>
          <w:p w14:paraId="381E11A3"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4976836"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w:t>
            </w:r>
          </w:p>
        </w:tc>
      </w:tr>
      <w:tr w:rsidR="008756A4" w:rsidRPr="00B53C1C" w14:paraId="37FC68BB"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7E69A723" w14:textId="77777777" w:rsidR="008756A4" w:rsidRPr="00B53C1C" w:rsidRDefault="008756A4" w:rsidP="008756A4">
            <w:pPr>
              <w:widowControl w:val="0"/>
              <w:numPr>
                <w:ilvl w:val="0"/>
                <w:numId w:val="100"/>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3DEFEA"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Hotel Car</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29A3C7" w14:textId="77777777" w:rsidR="008756A4" w:rsidRPr="00B53C1C" w:rsidRDefault="008756A4" w:rsidP="00CF5215">
            <w:pPr>
              <w:spacing w:line="240" w:lineRule="auto"/>
              <w:rPr>
                <w:rFonts w:eastAsia="Times New Roman" w:cs="Arial"/>
                <w:kern w:val="0"/>
                <w:sz w:val="20"/>
                <w:szCs w:val="20"/>
                <w:lang w:eastAsia="hr-HR"/>
                <w14:ligatures w14:val="none"/>
              </w:rPr>
            </w:pPr>
            <w:proofErr w:type="spellStart"/>
            <w:r w:rsidRPr="00B53C1C">
              <w:rPr>
                <w:rFonts w:eastAsia="Times New Roman" w:cs="Arial"/>
                <w:kern w:val="0"/>
                <w:sz w:val="20"/>
                <w:szCs w:val="20"/>
                <w:lang w:eastAsia="hr-HR"/>
                <w14:ligatures w14:val="none"/>
              </w:rPr>
              <w:t>Florijanski</w:t>
            </w:r>
            <w:proofErr w:type="spellEnd"/>
            <w:r w:rsidRPr="00B53C1C">
              <w:rPr>
                <w:rFonts w:eastAsia="Times New Roman" w:cs="Arial"/>
                <w:kern w:val="0"/>
                <w:sz w:val="20"/>
                <w:szCs w:val="20"/>
                <w:lang w:eastAsia="hr-HR"/>
                <w14:ligatures w14:val="none"/>
              </w:rPr>
              <w:t xml:space="preserve"> trg 15,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7CAC83"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0AF2DF4F"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1479/1</w:t>
            </w:r>
          </w:p>
        </w:tc>
        <w:tc>
          <w:tcPr>
            <w:tcW w:w="1418" w:type="dxa"/>
            <w:tcBorders>
              <w:top w:val="single" w:sz="8" w:space="0" w:color="000000"/>
              <w:left w:val="single" w:sz="8" w:space="0" w:color="000000"/>
              <w:bottom w:val="single" w:sz="8" w:space="0" w:color="000000"/>
              <w:right w:val="single" w:sz="8" w:space="0" w:color="000000"/>
            </w:tcBorders>
            <w:vAlign w:val="center"/>
          </w:tcPr>
          <w:p w14:paraId="226D7DBE"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7DA3A9"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III.</w:t>
            </w:r>
          </w:p>
        </w:tc>
      </w:tr>
      <w:tr w:rsidR="008756A4" w:rsidRPr="00B53C1C" w14:paraId="6AFA4A07"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694A9BB5" w14:textId="77777777" w:rsidR="008756A4" w:rsidRPr="00B53C1C" w:rsidRDefault="008756A4" w:rsidP="008756A4">
            <w:pPr>
              <w:widowControl w:val="0"/>
              <w:numPr>
                <w:ilvl w:val="0"/>
                <w:numId w:val="100"/>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445D6C"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Građanska kuća</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C0DCF0" w14:textId="77777777" w:rsidR="008756A4" w:rsidRPr="00B53C1C" w:rsidRDefault="008756A4" w:rsidP="00CF5215">
            <w:pPr>
              <w:spacing w:line="240" w:lineRule="auto"/>
              <w:rPr>
                <w:rFonts w:eastAsia="Times New Roman" w:cs="Arial"/>
                <w:kern w:val="0"/>
                <w:sz w:val="20"/>
                <w:szCs w:val="20"/>
                <w:lang w:eastAsia="hr-HR"/>
                <w14:ligatures w14:val="none"/>
              </w:rPr>
            </w:pPr>
            <w:proofErr w:type="spellStart"/>
            <w:r w:rsidRPr="00B53C1C">
              <w:rPr>
                <w:rFonts w:eastAsia="Times New Roman" w:cs="Arial"/>
                <w:kern w:val="0"/>
                <w:sz w:val="20"/>
                <w:szCs w:val="20"/>
                <w:lang w:eastAsia="hr-HR"/>
                <w14:ligatures w14:val="none"/>
              </w:rPr>
              <w:t>Florijanski</w:t>
            </w:r>
            <w:proofErr w:type="spellEnd"/>
            <w:r w:rsidRPr="00B53C1C">
              <w:rPr>
                <w:rFonts w:eastAsia="Times New Roman" w:cs="Arial"/>
                <w:kern w:val="0"/>
                <w:sz w:val="20"/>
                <w:szCs w:val="20"/>
                <w:lang w:eastAsia="hr-HR"/>
                <w14:ligatures w14:val="none"/>
              </w:rPr>
              <w:t xml:space="preserve"> trg 16,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E8C1D3"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60607EF0"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1479/1</w:t>
            </w:r>
          </w:p>
        </w:tc>
        <w:tc>
          <w:tcPr>
            <w:tcW w:w="1418" w:type="dxa"/>
            <w:tcBorders>
              <w:top w:val="single" w:sz="8" w:space="0" w:color="000000"/>
              <w:left w:val="single" w:sz="8" w:space="0" w:color="000000"/>
              <w:bottom w:val="single" w:sz="8" w:space="0" w:color="000000"/>
              <w:right w:val="single" w:sz="8" w:space="0" w:color="000000"/>
            </w:tcBorders>
            <w:vAlign w:val="center"/>
          </w:tcPr>
          <w:p w14:paraId="70F29B5F"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3F71B7"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w:t>
            </w:r>
          </w:p>
        </w:tc>
      </w:tr>
      <w:tr w:rsidR="008756A4" w:rsidRPr="00B53C1C" w14:paraId="07B43B1D"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1EF6D280" w14:textId="77777777" w:rsidR="008756A4" w:rsidRPr="00B53C1C" w:rsidRDefault="008756A4" w:rsidP="008756A4">
            <w:pPr>
              <w:widowControl w:val="0"/>
              <w:numPr>
                <w:ilvl w:val="0"/>
                <w:numId w:val="100"/>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F637F6"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 xml:space="preserve">Građanska kuća, </w:t>
            </w:r>
            <w:proofErr w:type="spellStart"/>
            <w:r w:rsidRPr="00B53C1C">
              <w:rPr>
                <w:rFonts w:eastAsia="Times New Roman" w:cs="Arial"/>
                <w:kern w:val="0"/>
                <w:sz w:val="20"/>
                <w:szCs w:val="20"/>
                <w:lang w:eastAsia="hr-HR"/>
                <w14:ligatures w14:val="none"/>
              </w:rPr>
              <w:t>Mudni</w:t>
            </w:r>
            <w:proofErr w:type="spellEnd"/>
            <w:r w:rsidRPr="00B53C1C">
              <w:rPr>
                <w:rFonts w:eastAsia="Times New Roman" w:cs="Arial"/>
                <w:kern w:val="0"/>
                <w:sz w:val="20"/>
                <w:szCs w:val="20"/>
                <w:lang w:eastAsia="hr-HR"/>
                <w14:ligatures w14:val="none"/>
              </w:rPr>
              <w:t xml:space="preserve"> Graf</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CDD2CC"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 xml:space="preserve">Antuna </w:t>
            </w:r>
            <w:proofErr w:type="spellStart"/>
            <w:r w:rsidRPr="00B53C1C">
              <w:rPr>
                <w:rFonts w:eastAsia="Times New Roman" w:cs="Arial"/>
                <w:kern w:val="0"/>
                <w:sz w:val="20"/>
                <w:szCs w:val="20"/>
                <w:lang w:eastAsia="hr-HR"/>
                <w14:ligatures w14:val="none"/>
              </w:rPr>
              <w:t>Nemčića</w:t>
            </w:r>
            <w:proofErr w:type="spellEnd"/>
            <w:r w:rsidRPr="00B53C1C">
              <w:rPr>
                <w:rFonts w:eastAsia="Times New Roman" w:cs="Arial"/>
                <w:kern w:val="0"/>
                <w:sz w:val="20"/>
                <w:szCs w:val="20"/>
                <w:lang w:eastAsia="hr-HR"/>
                <w14:ligatures w14:val="none"/>
              </w:rPr>
              <w:t xml:space="preserve"> 1,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1CD4D2"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251D47AB"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1473</w:t>
            </w:r>
          </w:p>
        </w:tc>
        <w:tc>
          <w:tcPr>
            <w:tcW w:w="1418" w:type="dxa"/>
            <w:tcBorders>
              <w:top w:val="single" w:sz="8" w:space="0" w:color="000000"/>
              <w:left w:val="single" w:sz="8" w:space="0" w:color="000000"/>
              <w:bottom w:val="single" w:sz="8" w:space="0" w:color="000000"/>
              <w:right w:val="single" w:sz="8" w:space="0" w:color="000000"/>
            </w:tcBorders>
            <w:vAlign w:val="center"/>
          </w:tcPr>
          <w:p w14:paraId="6F533A9E"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FCB4E2"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w:t>
            </w:r>
          </w:p>
        </w:tc>
      </w:tr>
      <w:tr w:rsidR="008756A4" w:rsidRPr="00B53C1C" w14:paraId="3AA21AE3"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284C886D" w14:textId="77777777" w:rsidR="008756A4" w:rsidRPr="00B53C1C" w:rsidRDefault="008756A4" w:rsidP="008756A4">
            <w:pPr>
              <w:widowControl w:val="0"/>
              <w:numPr>
                <w:ilvl w:val="0"/>
                <w:numId w:val="100"/>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1A7C9D"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Građanska kuća</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B63A8"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 xml:space="preserve">Antuna </w:t>
            </w:r>
            <w:proofErr w:type="spellStart"/>
            <w:r w:rsidRPr="00B53C1C">
              <w:rPr>
                <w:rFonts w:eastAsia="Times New Roman" w:cs="Arial"/>
                <w:kern w:val="0"/>
                <w:sz w:val="20"/>
                <w:szCs w:val="20"/>
                <w:lang w:eastAsia="hr-HR"/>
                <w14:ligatures w14:val="none"/>
              </w:rPr>
              <w:t>Nemčića</w:t>
            </w:r>
            <w:proofErr w:type="spellEnd"/>
            <w:r w:rsidRPr="00B53C1C">
              <w:rPr>
                <w:rFonts w:eastAsia="Times New Roman" w:cs="Arial"/>
                <w:kern w:val="0"/>
                <w:sz w:val="20"/>
                <w:szCs w:val="20"/>
                <w:lang w:eastAsia="hr-HR"/>
                <w14:ligatures w14:val="none"/>
              </w:rPr>
              <w:t xml:space="preserve"> 2,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9B0EF4"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18998833"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1482/1</w:t>
            </w:r>
          </w:p>
        </w:tc>
        <w:tc>
          <w:tcPr>
            <w:tcW w:w="1418" w:type="dxa"/>
            <w:tcBorders>
              <w:top w:val="single" w:sz="8" w:space="0" w:color="000000"/>
              <w:left w:val="single" w:sz="8" w:space="0" w:color="000000"/>
              <w:bottom w:val="single" w:sz="8" w:space="0" w:color="000000"/>
              <w:right w:val="single" w:sz="8" w:space="0" w:color="000000"/>
            </w:tcBorders>
            <w:vAlign w:val="center"/>
          </w:tcPr>
          <w:p w14:paraId="550AD309"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4ED730"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III.</w:t>
            </w:r>
          </w:p>
        </w:tc>
      </w:tr>
      <w:tr w:rsidR="008756A4" w:rsidRPr="00B53C1C" w14:paraId="573D90B6"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77EE571F" w14:textId="77777777" w:rsidR="008756A4" w:rsidRPr="00B53C1C" w:rsidRDefault="008756A4" w:rsidP="008756A4">
            <w:pPr>
              <w:widowControl w:val="0"/>
              <w:numPr>
                <w:ilvl w:val="0"/>
                <w:numId w:val="100"/>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91263E"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Građanska kuća</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74D43F"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 xml:space="preserve">Antuna </w:t>
            </w:r>
            <w:proofErr w:type="spellStart"/>
            <w:r w:rsidRPr="00B53C1C">
              <w:rPr>
                <w:rFonts w:eastAsia="Times New Roman" w:cs="Arial"/>
                <w:kern w:val="0"/>
                <w:sz w:val="20"/>
                <w:szCs w:val="20"/>
                <w:lang w:eastAsia="hr-HR"/>
                <w14:ligatures w14:val="none"/>
              </w:rPr>
              <w:t>Nemčića</w:t>
            </w:r>
            <w:proofErr w:type="spellEnd"/>
            <w:r w:rsidRPr="00B53C1C">
              <w:rPr>
                <w:rFonts w:eastAsia="Times New Roman" w:cs="Arial"/>
                <w:kern w:val="0"/>
                <w:sz w:val="20"/>
                <w:szCs w:val="20"/>
                <w:lang w:eastAsia="hr-HR"/>
                <w14:ligatures w14:val="none"/>
              </w:rPr>
              <w:t xml:space="preserve"> 3,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FF1F72"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366638D9"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1481/3</w:t>
            </w:r>
          </w:p>
        </w:tc>
        <w:tc>
          <w:tcPr>
            <w:tcW w:w="1418" w:type="dxa"/>
            <w:tcBorders>
              <w:top w:val="single" w:sz="8" w:space="0" w:color="000000"/>
              <w:left w:val="single" w:sz="8" w:space="0" w:color="000000"/>
              <w:bottom w:val="single" w:sz="8" w:space="0" w:color="000000"/>
              <w:right w:val="single" w:sz="8" w:space="0" w:color="000000"/>
            </w:tcBorders>
            <w:vAlign w:val="center"/>
          </w:tcPr>
          <w:p w14:paraId="0A9FADE8"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DF654A"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w:t>
            </w:r>
          </w:p>
        </w:tc>
      </w:tr>
      <w:tr w:rsidR="008756A4" w:rsidRPr="00B53C1C" w14:paraId="62FF537A"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6FE5853C" w14:textId="77777777" w:rsidR="008756A4" w:rsidRPr="00B53C1C" w:rsidRDefault="008756A4" w:rsidP="008756A4">
            <w:pPr>
              <w:widowControl w:val="0"/>
              <w:numPr>
                <w:ilvl w:val="0"/>
                <w:numId w:val="100"/>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3536F2"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Građanska kuća</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89CE56"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 xml:space="preserve">Antuna </w:t>
            </w:r>
            <w:proofErr w:type="spellStart"/>
            <w:r w:rsidRPr="00B53C1C">
              <w:rPr>
                <w:rFonts w:eastAsia="Times New Roman" w:cs="Arial"/>
                <w:kern w:val="0"/>
                <w:sz w:val="20"/>
                <w:szCs w:val="20"/>
                <w:lang w:eastAsia="hr-HR"/>
                <w14:ligatures w14:val="none"/>
              </w:rPr>
              <w:t>Nemčića</w:t>
            </w:r>
            <w:proofErr w:type="spellEnd"/>
            <w:r w:rsidRPr="00B53C1C">
              <w:rPr>
                <w:rFonts w:eastAsia="Times New Roman" w:cs="Arial"/>
                <w:kern w:val="0"/>
                <w:sz w:val="20"/>
                <w:szCs w:val="20"/>
                <w:lang w:eastAsia="hr-HR"/>
                <w14:ligatures w14:val="none"/>
              </w:rPr>
              <w:t xml:space="preserve"> 6,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BD8CB7"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72CC094A"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1488</w:t>
            </w:r>
          </w:p>
        </w:tc>
        <w:tc>
          <w:tcPr>
            <w:tcW w:w="1418" w:type="dxa"/>
            <w:tcBorders>
              <w:top w:val="single" w:sz="8" w:space="0" w:color="000000"/>
              <w:left w:val="single" w:sz="8" w:space="0" w:color="000000"/>
              <w:bottom w:val="single" w:sz="8" w:space="0" w:color="000000"/>
              <w:right w:val="single" w:sz="8" w:space="0" w:color="000000"/>
            </w:tcBorders>
            <w:vAlign w:val="center"/>
          </w:tcPr>
          <w:p w14:paraId="188D60A9"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C1E1C7"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w:t>
            </w:r>
          </w:p>
        </w:tc>
      </w:tr>
      <w:tr w:rsidR="008756A4" w:rsidRPr="00B53C1C" w14:paraId="3D9BD98F"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78325466" w14:textId="77777777" w:rsidR="008756A4" w:rsidRPr="00B53C1C" w:rsidRDefault="008756A4" w:rsidP="008756A4">
            <w:pPr>
              <w:widowControl w:val="0"/>
              <w:numPr>
                <w:ilvl w:val="0"/>
                <w:numId w:val="100"/>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DCBF2C"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Građanska kuća</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9EC709"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 xml:space="preserve">Antuna </w:t>
            </w:r>
            <w:proofErr w:type="spellStart"/>
            <w:r w:rsidRPr="00B53C1C">
              <w:rPr>
                <w:rFonts w:eastAsia="Times New Roman" w:cs="Arial"/>
                <w:kern w:val="0"/>
                <w:sz w:val="20"/>
                <w:szCs w:val="20"/>
                <w:lang w:eastAsia="hr-HR"/>
                <w14:ligatures w14:val="none"/>
              </w:rPr>
              <w:t>Nemčića</w:t>
            </w:r>
            <w:proofErr w:type="spellEnd"/>
            <w:r w:rsidRPr="00B53C1C">
              <w:rPr>
                <w:rFonts w:eastAsia="Times New Roman" w:cs="Arial"/>
                <w:kern w:val="0"/>
                <w:sz w:val="20"/>
                <w:szCs w:val="20"/>
                <w:lang w:eastAsia="hr-HR"/>
                <w14:ligatures w14:val="none"/>
              </w:rPr>
              <w:t xml:space="preserve"> 7,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468C1E"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537A51A9"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1490</w:t>
            </w:r>
          </w:p>
        </w:tc>
        <w:tc>
          <w:tcPr>
            <w:tcW w:w="1418" w:type="dxa"/>
            <w:tcBorders>
              <w:top w:val="single" w:sz="8" w:space="0" w:color="000000"/>
              <w:left w:val="single" w:sz="8" w:space="0" w:color="000000"/>
              <w:bottom w:val="single" w:sz="8" w:space="0" w:color="000000"/>
              <w:right w:val="single" w:sz="8" w:space="0" w:color="000000"/>
            </w:tcBorders>
            <w:vAlign w:val="center"/>
          </w:tcPr>
          <w:p w14:paraId="169B966A"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E62810"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w:t>
            </w:r>
          </w:p>
        </w:tc>
      </w:tr>
      <w:tr w:rsidR="008756A4" w:rsidRPr="00B53C1C" w14:paraId="7E41C634"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1EF6246F" w14:textId="77777777" w:rsidR="008756A4" w:rsidRPr="00B53C1C" w:rsidRDefault="008756A4" w:rsidP="008756A4">
            <w:pPr>
              <w:widowControl w:val="0"/>
              <w:numPr>
                <w:ilvl w:val="0"/>
                <w:numId w:val="100"/>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E075DD"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Građanska kuća</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167A53"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 xml:space="preserve">Antuna </w:t>
            </w:r>
            <w:proofErr w:type="spellStart"/>
            <w:r w:rsidRPr="00B53C1C">
              <w:rPr>
                <w:rFonts w:eastAsia="Times New Roman" w:cs="Arial"/>
                <w:kern w:val="0"/>
                <w:sz w:val="20"/>
                <w:szCs w:val="20"/>
                <w:lang w:eastAsia="hr-HR"/>
                <w14:ligatures w14:val="none"/>
              </w:rPr>
              <w:t>Nemčića</w:t>
            </w:r>
            <w:proofErr w:type="spellEnd"/>
            <w:r w:rsidRPr="00B53C1C">
              <w:rPr>
                <w:rFonts w:eastAsia="Times New Roman" w:cs="Arial"/>
                <w:kern w:val="0"/>
                <w:sz w:val="20"/>
                <w:szCs w:val="20"/>
                <w:lang w:eastAsia="hr-HR"/>
                <w14:ligatures w14:val="none"/>
              </w:rPr>
              <w:t xml:space="preserve"> 8,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5F903A"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7F2CE53F"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1491/1</w:t>
            </w:r>
          </w:p>
        </w:tc>
        <w:tc>
          <w:tcPr>
            <w:tcW w:w="1418" w:type="dxa"/>
            <w:tcBorders>
              <w:top w:val="single" w:sz="8" w:space="0" w:color="000000"/>
              <w:left w:val="single" w:sz="8" w:space="0" w:color="000000"/>
              <w:bottom w:val="single" w:sz="8" w:space="0" w:color="000000"/>
              <w:right w:val="single" w:sz="8" w:space="0" w:color="000000"/>
            </w:tcBorders>
            <w:vAlign w:val="center"/>
          </w:tcPr>
          <w:p w14:paraId="78639C77"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07687BB"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w:t>
            </w:r>
          </w:p>
        </w:tc>
      </w:tr>
      <w:tr w:rsidR="008756A4" w:rsidRPr="00B53C1C" w14:paraId="1EC19CA8"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3C5DBEB7" w14:textId="77777777" w:rsidR="008756A4" w:rsidRPr="00B53C1C" w:rsidRDefault="008756A4" w:rsidP="008756A4">
            <w:pPr>
              <w:widowControl w:val="0"/>
              <w:numPr>
                <w:ilvl w:val="0"/>
                <w:numId w:val="100"/>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6A35D7"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Građanska kuća</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A05E42"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Trg mladosti 1,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4CEC35"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050E8C1E"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1468</w:t>
            </w:r>
          </w:p>
        </w:tc>
        <w:tc>
          <w:tcPr>
            <w:tcW w:w="1418" w:type="dxa"/>
            <w:tcBorders>
              <w:top w:val="single" w:sz="8" w:space="0" w:color="000000"/>
              <w:left w:val="single" w:sz="8" w:space="0" w:color="000000"/>
              <w:bottom w:val="single" w:sz="8" w:space="0" w:color="000000"/>
              <w:right w:val="single" w:sz="8" w:space="0" w:color="000000"/>
            </w:tcBorders>
            <w:vAlign w:val="center"/>
          </w:tcPr>
          <w:p w14:paraId="1A220CBA"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4F0D65"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w:t>
            </w:r>
          </w:p>
        </w:tc>
      </w:tr>
      <w:tr w:rsidR="008756A4" w:rsidRPr="00B53C1C" w14:paraId="3622FA48"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04A39F05" w14:textId="77777777" w:rsidR="008756A4" w:rsidRPr="00B53C1C" w:rsidRDefault="008756A4" w:rsidP="008756A4">
            <w:pPr>
              <w:widowControl w:val="0"/>
              <w:numPr>
                <w:ilvl w:val="0"/>
                <w:numId w:val="100"/>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1828F5"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Građanska kuća</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E803EF"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Trg mladosti 8,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EBEC39"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1DD21F0D"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1627/1</w:t>
            </w:r>
          </w:p>
        </w:tc>
        <w:tc>
          <w:tcPr>
            <w:tcW w:w="1418" w:type="dxa"/>
            <w:tcBorders>
              <w:top w:val="single" w:sz="8" w:space="0" w:color="000000"/>
              <w:left w:val="single" w:sz="8" w:space="0" w:color="000000"/>
              <w:bottom w:val="single" w:sz="8" w:space="0" w:color="000000"/>
              <w:right w:val="single" w:sz="8" w:space="0" w:color="000000"/>
            </w:tcBorders>
            <w:vAlign w:val="center"/>
          </w:tcPr>
          <w:p w14:paraId="20FDEF1F"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CB30FB"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w:t>
            </w:r>
          </w:p>
        </w:tc>
      </w:tr>
      <w:tr w:rsidR="008756A4" w:rsidRPr="00B53C1C" w14:paraId="6C56C0F1"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76E8619D" w14:textId="77777777" w:rsidR="008756A4" w:rsidRPr="00B53C1C" w:rsidRDefault="008756A4" w:rsidP="008756A4">
            <w:pPr>
              <w:widowControl w:val="0"/>
              <w:numPr>
                <w:ilvl w:val="0"/>
                <w:numId w:val="100"/>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F5AC7C"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Građanska kuća</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E6F2FB"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Trg mladosti 9,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044A2B"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349E3C4C"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1626/1</w:t>
            </w:r>
          </w:p>
        </w:tc>
        <w:tc>
          <w:tcPr>
            <w:tcW w:w="1418" w:type="dxa"/>
            <w:tcBorders>
              <w:top w:val="single" w:sz="8" w:space="0" w:color="000000"/>
              <w:left w:val="single" w:sz="8" w:space="0" w:color="000000"/>
              <w:bottom w:val="single" w:sz="8" w:space="0" w:color="000000"/>
              <w:right w:val="single" w:sz="8" w:space="0" w:color="000000"/>
            </w:tcBorders>
            <w:vAlign w:val="center"/>
          </w:tcPr>
          <w:p w14:paraId="357C0002"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1922BE"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w:t>
            </w:r>
          </w:p>
        </w:tc>
      </w:tr>
      <w:tr w:rsidR="008756A4" w:rsidRPr="00B53C1C" w14:paraId="55A1F24F"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5734C95F" w14:textId="77777777" w:rsidR="008756A4" w:rsidRPr="00B53C1C" w:rsidRDefault="008756A4" w:rsidP="008756A4">
            <w:pPr>
              <w:widowControl w:val="0"/>
              <w:numPr>
                <w:ilvl w:val="0"/>
                <w:numId w:val="100"/>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1E2A0A"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Građanska kuća</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3F8404"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Trg mladosti 15,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B88B1C"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40BD7C1A"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1545</w:t>
            </w:r>
          </w:p>
        </w:tc>
        <w:tc>
          <w:tcPr>
            <w:tcW w:w="1418" w:type="dxa"/>
            <w:tcBorders>
              <w:top w:val="single" w:sz="8" w:space="0" w:color="000000"/>
              <w:left w:val="single" w:sz="8" w:space="0" w:color="000000"/>
              <w:bottom w:val="single" w:sz="8" w:space="0" w:color="000000"/>
              <w:right w:val="single" w:sz="8" w:space="0" w:color="000000"/>
            </w:tcBorders>
            <w:vAlign w:val="center"/>
          </w:tcPr>
          <w:p w14:paraId="404EBD7F"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C898FD"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w:t>
            </w:r>
          </w:p>
        </w:tc>
      </w:tr>
      <w:tr w:rsidR="008756A4" w:rsidRPr="00B53C1C" w14:paraId="4DE8FC97"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40D996B8" w14:textId="77777777" w:rsidR="008756A4" w:rsidRPr="00B53C1C" w:rsidRDefault="008756A4" w:rsidP="008756A4">
            <w:pPr>
              <w:widowControl w:val="0"/>
              <w:numPr>
                <w:ilvl w:val="0"/>
                <w:numId w:val="100"/>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77D866"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Građanska kuća</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B5ACCD"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Matije Gupca 2,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B3161B"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5363D75C"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1456</w:t>
            </w:r>
          </w:p>
        </w:tc>
        <w:tc>
          <w:tcPr>
            <w:tcW w:w="1418" w:type="dxa"/>
            <w:tcBorders>
              <w:top w:val="single" w:sz="8" w:space="0" w:color="000000"/>
              <w:left w:val="single" w:sz="8" w:space="0" w:color="000000"/>
              <w:bottom w:val="single" w:sz="8" w:space="0" w:color="000000"/>
              <w:right w:val="single" w:sz="8" w:space="0" w:color="000000"/>
            </w:tcBorders>
            <w:vAlign w:val="center"/>
          </w:tcPr>
          <w:p w14:paraId="3849BE30"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120225"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III.</w:t>
            </w:r>
          </w:p>
        </w:tc>
      </w:tr>
      <w:tr w:rsidR="008756A4" w:rsidRPr="00B53C1C" w14:paraId="2F7207CB"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7E2EFAB4" w14:textId="77777777" w:rsidR="008756A4" w:rsidRPr="00B53C1C" w:rsidRDefault="008756A4" w:rsidP="008756A4">
            <w:pPr>
              <w:widowControl w:val="0"/>
              <w:numPr>
                <w:ilvl w:val="0"/>
                <w:numId w:val="100"/>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54CEAA"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Kuća Hudelist</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893297"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Ivana Meštrovića 15 a,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6694CF"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2367ADC1"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1696/2</w:t>
            </w:r>
          </w:p>
        </w:tc>
        <w:tc>
          <w:tcPr>
            <w:tcW w:w="1418" w:type="dxa"/>
            <w:tcBorders>
              <w:top w:val="single" w:sz="8" w:space="0" w:color="000000"/>
              <w:left w:val="single" w:sz="8" w:space="0" w:color="000000"/>
              <w:bottom w:val="single" w:sz="8" w:space="0" w:color="000000"/>
              <w:right w:val="single" w:sz="8" w:space="0" w:color="000000"/>
            </w:tcBorders>
            <w:vAlign w:val="center"/>
          </w:tcPr>
          <w:p w14:paraId="5B8195CF"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5D1818"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III.</w:t>
            </w:r>
          </w:p>
        </w:tc>
      </w:tr>
      <w:tr w:rsidR="008756A4" w:rsidRPr="00B53C1C" w14:paraId="0D16AE2B"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79646"/>
          </w:tcPr>
          <w:p w14:paraId="44A1BDA1" w14:textId="77777777" w:rsidR="008756A4" w:rsidRPr="00B53C1C" w:rsidRDefault="008756A4" w:rsidP="008756A4">
            <w:pPr>
              <w:widowControl w:val="0"/>
              <w:numPr>
                <w:ilvl w:val="0"/>
                <w:numId w:val="100"/>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F49CE3"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Građanska kuća</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336A4F"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Đure Basaričeka 14,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823B3B"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24271ACE"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1061</w:t>
            </w:r>
          </w:p>
        </w:tc>
        <w:tc>
          <w:tcPr>
            <w:tcW w:w="1418" w:type="dxa"/>
            <w:tcBorders>
              <w:top w:val="single" w:sz="8" w:space="0" w:color="000000"/>
              <w:left w:val="single" w:sz="8" w:space="0" w:color="000000"/>
              <w:bottom w:val="single" w:sz="8" w:space="0" w:color="000000"/>
              <w:right w:val="single" w:sz="8" w:space="0" w:color="000000"/>
            </w:tcBorders>
            <w:vAlign w:val="center"/>
          </w:tcPr>
          <w:p w14:paraId="0B3C188C"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PZ</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865FD2"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w:t>
            </w:r>
          </w:p>
        </w:tc>
      </w:tr>
      <w:tr w:rsidR="008756A4" w:rsidRPr="00B53C1C" w14:paraId="0B52EF41"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3A2467E9" w14:textId="77777777" w:rsidR="008756A4" w:rsidRPr="00B53C1C" w:rsidRDefault="008756A4" w:rsidP="008756A4">
            <w:pPr>
              <w:widowControl w:val="0"/>
              <w:numPr>
                <w:ilvl w:val="0"/>
                <w:numId w:val="100"/>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B329A4"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Obiteljska kuća</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5143CE"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Ante Starčevića 1,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A31DC3"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6DB99947"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1092</w:t>
            </w:r>
          </w:p>
        </w:tc>
        <w:tc>
          <w:tcPr>
            <w:tcW w:w="1418" w:type="dxa"/>
            <w:tcBorders>
              <w:top w:val="single" w:sz="8" w:space="0" w:color="000000"/>
              <w:left w:val="single" w:sz="8" w:space="0" w:color="000000"/>
              <w:bottom w:val="single" w:sz="8" w:space="0" w:color="000000"/>
              <w:right w:val="single" w:sz="8" w:space="0" w:color="000000"/>
            </w:tcBorders>
            <w:vAlign w:val="center"/>
          </w:tcPr>
          <w:p w14:paraId="043A3806"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840224"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w:t>
            </w:r>
          </w:p>
        </w:tc>
      </w:tr>
      <w:tr w:rsidR="008756A4" w:rsidRPr="00B53C1C" w14:paraId="4722CC4C"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07B151BB" w14:textId="77777777" w:rsidR="008756A4" w:rsidRPr="00B53C1C" w:rsidRDefault="008756A4" w:rsidP="008756A4">
            <w:pPr>
              <w:widowControl w:val="0"/>
              <w:numPr>
                <w:ilvl w:val="0"/>
                <w:numId w:val="100"/>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99207E"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Obiteljska kuća</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804608"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Ante Starčevića 3,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0B8CF5"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272B43A2"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1085/1</w:t>
            </w:r>
          </w:p>
        </w:tc>
        <w:tc>
          <w:tcPr>
            <w:tcW w:w="1418" w:type="dxa"/>
            <w:tcBorders>
              <w:top w:val="single" w:sz="8" w:space="0" w:color="000000"/>
              <w:left w:val="single" w:sz="8" w:space="0" w:color="000000"/>
              <w:bottom w:val="single" w:sz="8" w:space="0" w:color="000000"/>
              <w:right w:val="single" w:sz="8" w:space="0" w:color="000000"/>
            </w:tcBorders>
            <w:vAlign w:val="center"/>
          </w:tcPr>
          <w:p w14:paraId="41CE7345"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28FA9B"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w:t>
            </w:r>
          </w:p>
        </w:tc>
      </w:tr>
      <w:tr w:rsidR="008756A4" w:rsidRPr="00B53C1C" w14:paraId="6531E225"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79646"/>
          </w:tcPr>
          <w:p w14:paraId="1D045E19" w14:textId="77777777" w:rsidR="008756A4" w:rsidRPr="00B53C1C" w:rsidRDefault="008756A4" w:rsidP="008756A4">
            <w:pPr>
              <w:widowControl w:val="0"/>
              <w:numPr>
                <w:ilvl w:val="0"/>
                <w:numId w:val="100"/>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9A9A6E"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Ladanjska kuća</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235464"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Basaričekova ulica 10 i 8A,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693F6B"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5BB2C376"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1065/1 i 1065/2</w:t>
            </w:r>
          </w:p>
        </w:tc>
        <w:tc>
          <w:tcPr>
            <w:tcW w:w="1418" w:type="dxa"/>
            <w:tcBorders>
              <w:top w:val="single" w:sz="8" w:space="0" w:color="000000"/>
              <w:left w:val="single" w:sz="8" w:space="0" w:color="000000"/>
              <w:bottom w:val="single" w:sz="8" w:space="0" w:color="000000"/>
              <w:right w:val="single" w:sz="8" w:space="0" w:color="000000"/>
            </w:tcBorders>
            <w:vAlign w:val="center"/>
          </w:tcPr>
          <w:p w14:paraId="74016CAA"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PZ</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B2BE0D"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w:t>
            </w:r>
          </w:p>
        </w:tc>
      </w:tr>
    </w:tbl>
    <w:p w14:paraId="45BD9529" w14:textId="77777777" w:rsidR="008756A4" w:rsidRPr="00B53C1C" w:rsidRDefault="008756A4" w:rsidP="008756A4">
      <w:pPr>
        <w:widowControl w:val="0"/>
        <w:spacing w:line="276" w:lineRule="auto"/>
        <w:ind w:right="153"/>
        <w:rPr>
          <w:rFonts w:eastAsia="Calibri" w:cs="Arial"/>
          <w:spacing w:val="-1"/>
          <w:kern w:val="0"/>
          <w:sz w:val="20"/>
          <w:szCs w:val="20"/>
          <w14:ligatures w14:val="none"/>
        </w:rPr>
      </w:pPr>
    </w:p>
    <w:p w14:paraId="15101911" w14:textId="77777777" w:rsidR="008756A4" w:rsidRPr="00B53C1C" w:rsidRDefault="008756A4" w:rsidP="008756A4">
      <w:pPr>
        <w:tabs>
          <w:tab w:val="left" w:pos="426"/>
        </w:tabs>
        <w:spacing w:line="300" w:lineRule="exact"/>
        <w:rPr>
          <w:rFonts w:eastAsia="Times New Roman" w:cs="Arial"/>
          <w:snapToGrid w:val="0"/>
          <w:kern w:val="0"/>
          <w:lang w:eastAsia="hr-HR"/>
          <w14:ligatures w14:val="none"/>
        </w:rPr>
      </w:pPr>
      <w:r w:rsidRPr="00B53C1C">
        <w:rPr>
          <w:rFonts w:eastAsia="Times New Roman" w:cs="Arial"/>
          <w:snapToGrid w:val="0"/>
          <w:kern w:val="0"/>
          <w:lang w:eastAsia="hr-HR"/>
          <w14:ligatures w14:val="none"/>
        </w:rPr>
        <w:t xml:space="preserve">(2)    </w:t>
      </w:r>
      <w:r w:rsidRPr="00B53C1C">
        <w:rPr>
          <w:rFonts w:eastAsia="Times New Roman" w:cs="Arial"/>
          <w:b/>
          <w:bCs/>
          <w:snapToGrid w:val="0"/>
          <w:kern w:val="0"/>
          <w:lang w:eastAsia="hr-HR"/>
          <w14:ligatures w14:val="none"/>
        </w:rPr>
        <w:t>Mjere zaštite građevina javne namjene:</w:t>
      </w:r>
    </w:p>
    <w:p w14:paraId="259E6C7B" w14:textId="77777777" w:rsidR="008756A4" w:rsidRPr="00B53C1C" w:rsidRDefault="008756A4" w:rsidP="00856CE8">
      <w:pPr>
        <w:widowControl w:val="0"/>
        <w:numPr>
          <w:ilvl w:val="0"/>
          <w:numId w:val="103"/>
        </w:numPr>
        <w:spacing w:after="200" w:line="240" w:lineRule="auto"/>
        <w:ind w:left="851" w:hanging="284"/>
        <w:contextualSpacing/>
        <w:rPr>
          <w:rFonts w:eastAsia="Calibri" w:cs="Arial"/>
          <w:spacing w:val="-1"/>
          <w:kern w:val="0"/>
          <w:lang w:eastAsia="hr-HR"/>
          <w14:ligatures w14:val="none"/>
        </w:rPr>
      </w:pPr>
      <w:r w:rsidRPr="00B53C1C">
        <w:rPr>
          <w:rFonts w:eastAsia="Calibri" w:cs="Arial"/>
          <w:spacing w:val="-1"/>
          <w:kern w:val="0"/>
          <w:lang w:eastAsia="hr-HR"/>
          <w14:ligatures w14:val="none"/>
        </w:rPr>
        <w:t>Potrebno je očuvanje korpusa, oblikovanje i obrada pročelja, vrsta pokrova, očuvanje osnovnog prostornog koncepta i tlocrtne dispozicije građevine, elemenata unutrašnje obrade i opreme.</w:t>
      </w:r>
    </w:p>
    <w:p w14:paraId="49B47337" w14:textId="77777777" w:rsidR="008756A4" w:rsidRPr="00B53C1C" w:rsidRDefault="008756A4" w:rsidP="00856CE8">
      <w:pPr>
        <w:widowControl w:val="0"/>
        <w:numPr>
          <w:ilvl w:val="0"/>
          <w:numId w:val="103"/>
        </w:numPr>
        <w:spacing w:after="200" w:line="240" w:lineRule="auto"/>
        <w:ind w:left="851" w:hanging="284"/>
        <w:contextualSpacing/>
        <w:rPr>
          <w:rFonts w:eastAsia="Calibri" w:cs="Arial"/>
          <w:spacing w:val="-1"/>
          <w:kern w:val="0"/>
          <w:lang w:eastAsia="hr-HR"/>
          <w14:ligatures w14:val="none"/>
        </w:rPr>
      </w:pPr>
      <w:r w:rsidRPr="00B53C1C">
        <w:rPr>
          <w:rFonts w:eastAsia="Calibri" w:cs="Arial"/>
          <w:spacing w:val="-1"/>
          <w:kern w:val="0"/>
          <w:lang w:eastAsia="hr-HR"/>
          <w14:ligatures w14:val="none"/>
        </w:rPr>
        <w:t xml:space="preserve">Za građevine sa statusom </w:t>
      </w:r>
      <w:r w:rsidRPr="00B53C1C">
        <w:rPr>
          <w:rFonts w:eastAsia="Times New Roman" w:cs="Arial"/>
          <w:snapToGrid w:val="0"/>
          <w:kern w:val="0"/>
          <w:lang w:eastAsia="hr-HR"/>
          <w14:ligatures w14:val="none"/>
        </w:rPr>
        <w:t xml:space="preserve">zaštićeno kulturno dobro (Z) i preventivno zaštićeno dobro (P) potrebno je prije poduzimanja bilo kojeg zahvata zatražiti </w:t>
      </w:r>
      <w:r w:rsidRPr="00B53C1C">
        <w:rPr>
          <w:rFonts w:eastAsia="Calibri" w:cs="Arial"/>
          <w:spacing w:val="-1"/>
          <w:kern w:val="0"/>
          <w:lang w:eastAsia="hr-HR"/>
          <w14:ligatures w14:val="none"/>
        </w:rPr>
        <w:t xml:space="preserve">stručno mišljenje nadležnog Konzervatorskog odjela koje je obvezujuće. </w:t>
      </w:r>
    </w:p>
    <w:p w14:paraId="2AB4D83A" w14:textId="77777777" w:rsidR="008756A4" w:rsidRPr="00B53C1C" w:rsidRDefault="008756A4" w:rsidP="00856CE8">
      <w:pPr>
        <w:widowControl w:val="0"/>
        <w:numPr>
          <w:ilvl w:val="0"/>
          <w:numId w:val="103"/>
        </w:numPr>
        <w:spacing w:after="200" w:line="240" w:lineRule="auto"/>
        <w:ind w:left="851" w:hanging="284"/>
        <w:contextualSpacing/>
        <w:rPr>
          <w:rFonts w:eastAsia="Calibri" w:cs="Arial"/>
          <w:spacing w:val="-1"/>
          <w:kern w:val="0"/>
          <w:lang w:eastAsia="hr-HR"/>
          <w14:ligatures w14:val="none"/>
        </w:rPr>
      </w:pPr>
      <w:r w:rsidRPr="00B53C1C">
        <w:rPr>
          <w:rFonts w:eastAsia="Calibri" w:cs="Arial"/>
          <w:spacing w:val="-1"/>
          <w:kern w:val="0"/>
          <w:lang w:eastAsia="hr-HR"/>
          <w14:ligatures w14:val="none"/>
        </w:rPr>
        <w:t>Za građevine sa statusom</w:t>
      </w:r>
      <w:r w:rsidRPr="00B53C1C">
        <w:rPr>
          <w:rFonts w:eastAsia="Calibri" w:cs="Arial"/>
          <w:b/>
          <w:bCs/>
          <w:spacing w:val="-1"/>
          <w:kern w:val="0"/>
          <w:lang w:eastAsia="hr-HR"/>
          <w14:ligatures w14:val="none"/>
        </w:rPr>
        <w:t xml:space="preserve"> </w:t>
      </w:r>
      <w:r w:rsidRPr="00B53C1C">
        <w:rPr>
          <w:rFonts w:eastAsia="Calibri" w:cs="Arial"/>
          <w:spacing w:val="-1"/>
          <w:kern w:val="0"/>
          <w:lang w:eastAsia="hr-HR"/>
          <w14:ligatures w14:val="none"/>
        </w:rPr>
        <w:t>evidentiranog dobra</w:t>
      </w:r>
      <w:r w:rsidRPr="00B53C1C">
        <w:rPr>
          <w:rFonts w:eastAsia="Calibri" w:cs="Arial"/>
          <w:b/>
          <w:bCs/>
          <w:spacing w:val="-1"/>
          <w:kern w:val="0"/>
          <w:lang w:eastAsia="hr-HR"/>
          <w14:ligatures w14:val="none"/>
        </w:rPr>
        <w:t xml:space="preserve"> </w:t>
      </w:r>
      <w:r w:rsidRPr="00B53C1C">
        <w:rPr>
          <w:rFonts w:eastAsia="Calibri" w:cs="Arial"/>
          <w:spacing w:val="-1"/>
          <w:kern w:val="0"/>
          <w:lang w:eastAsia="hr-HR"/>
          <w14:ligatures w14:val="none"/>
        </w:rPr>
        <w:t xml:space="preserve">(E) i sa statusom </w:t>
      </w:r>
      <w:r w:rsidRPr="00B53C1C">
        <w:rPr>
          <w:rFonts w:eastAsia="Times New Roman" w:cs="Arial"/>
          <w:kern w:val="0"/>
          <w:lang w:eastAsia="hr-HR"/>
          <w14:ligatures w14:val="none"/>
        </w:rPr>
        <w:t xml:space="preserve">prijedlog za kulturno dobro od lokalnog značaja (PL), </w:t>
      </w:r>
      <w:r w:rsidRPr="00B53C1C">
        <w:rPr>
          <w:rFonts w:eastAsia="Calibri" w:cs="Arial"/>
          <w:spacing w:val="-1"/>
          <w:kern w:val="0"/>
          <w:lang w:eastAsia="hr-HR"/>
          <w14:ligatures w14:val="none"/>
        </w:rPr>
        <w:t>potrebno je prije poduzimanja zahvata rekonstrukcije, nove gradnje ili uklanjanja izraditi arhitektonski snimak zatečenog stanja,  a uvjeti gradnje i uređenja građevne čestice i građevine određuju se sukladno mjerama zaštite određenim u ovom poglavlju te namjeni građevine i odgovarajućim odredbama za provedbu ovog GUP-a.</w:t>
      </w:r>
    </w:p>
    <w:p w14:paraId="76D7FB57" w14:textId="77777777" w:rsidR="008756A4" w:rsidRPr="00B53C1C" w:rsidRDefault="008756A4" w:rsidP="008756A4">
      <w:pPr>
        <w:tabs>
          <w:tab w:val="left" w:pos="567"/>
        </w:tabs>
        <w:spacing w:line="300" w:lineRule="exact"/>
        <w:ind w:left="567" w:hanging="567"/>
        <w:rPr>
          <w:rFonts w:eastAsia="Times New Roman" w:cs="Arial"/>
          <w:b/>
          <w:bCs/>
          <w:kern w:val="0"/>
          <w:lang w:eastAsia="hr-HR"/>
          <w14:ligatures w14:val="none"/>
        </w:rPr>
      </w:pPr>
      <w:r w:rsidRPr="00B53C1C">
        <w:rPr>
          <w:rFonts w:eastAsia="Times New Roman" w:cs="Arial"/>
          <w:snapToGrid w:val="0"/>
          <w:kern w:val="0"/>
          <w:lang w:eastAsia="hr-HR"/>
          <w14:ligatures w14:val="none"/>
        </w:rPr>
        <w:t xml:space="preserve">(3)    </w:t>
      </w:r>
      <w:r w:rsidRPr="00B53C1C">
        <w:rPr>
          <w:rFonts w:eastAsia="Times New Roman" w:cs="Arial"/>
          <w:b/>
          <w:bCs/>
          <w:snapToGrid w:val="0"/>
          <w:kern w:val="0"/>
          <w:lang w:eastAsia="hr-HR"/>
          <w14:ligatures w14:val="none"/>
        </w:rPr>
        <w:t>Mjere zaštite</w:t>
      </w:r>
      <w:r w:rsidRPr="00B53C1C">
        <w:rPr>
          <w:rFonts w:eastAsia="Times New Roman" w:cs="Arial"/>
          <w:snapToGrid w:val="0"/>
          <w:kern w:val="0"/>
          <w:lang w:eastAsia="hr-HR"/>
          <w14:ligatures w14:val="none"/>
        </w:rPr>
        <w:t xml:space="preserve"> </w:t>
      </w:r>
      <w:r w:rsidRPr="00B53C1C">
        <w:rPr>
          <w:rFonts w:eastAsia="Times New Roman" w:cs="Arial"/>
          <w:b/>
          <w:bCs/>
          <w:kern w:val="0"/>
          <w:lang w:eastAsia="hr-HR"/>
          <w14:ligatures w14:val="none"/>
        </w:rPr>
        <w:t>privrednih, industrijskih, inženjerskih građevina i uređaja:</w:t>
      </w:r>
    </w:p>
    <w:p w14:paraId="56D22361" w14:textId="77777777" w:rsidR="008756A4" w:rsidRPr="00B53C1C" w:rsidRDefault="008756A4" w:rsidP="008756A4">
      <w:pPr>
        <w:pStyle w:val="Odlomakpopisa"/>
        <w:numPr>
          <w:ilvl w:val="0"/>
          <w:numId w:val="104"/>
        </w:numPr>
        <w:spacing w:line="240" w:lineRule="auto"/>
        <w:ind w:left="851" w:hanging="284"/>
      </w:pPr>
      <w:r w:rsidRPr="00B53C1C">
        <w:t xml:space="preserve">Revitalizacija ovih građevina je moguća prenamjenom u svrhu održivog korištenja. </w:t>
      </w:r>
    </w:p>
    <w:p w14:paraId="56A413EF" w14:textId="77777777" w:rsidR="008756A4" w:rsidRPr="00B53C1C" w:rsidRDefault="008756A4" w:rsidP="008756A4">
      <w:pPr>
        <w:pStyle w:val="Odlomakpopisa"/>
        <w:numPr>
          <w:ilvl w:val="0"/>
          <w:numId w:val="104"/>
        </w:numPr>
        <w:spacing w:line="240" w:lineRule="auto"/>
        <w:ind w:left="851" w:hanging="284"/>
      </w:pPr>
      <w:r w:rsidRPr="00B53C1C">
        <w:t>U zadržavanje postojećih gabarita moguće je dodavanje novih arhitektonskih elemenata ukoliko to zahtijeva budući način korištenja.</w:t>
      </w:r>
      <w:bookmarkStart w:id="232" w:name="_Hlk177127308"/>
    </w:p>
    <w:p w14:paraId="6F9D8D8A" w14:textId="77777777" w:rsidR="008756A4" w:rsidRPr="00B53C1C" w:rsidRDefault="008756A4" w:rsidP="008756A4">
      <w:pPr>
        <w:pStyle w:val="Odlomakpopisa"/>
        <w:numPr>
          <w:ilvl w:val="0"/>
          <w:numId w:val="104"/>
        </w:numPr>
        <w:spacing w:line="240" w:lineRule="auto"/>
        <w:ind w:left="851" w:hanging="284"/>
      </w:pPr>
      <w:r w:rsidRPr="00B53C1C">
        <w:rPr>
          <w:rFonts w:eastAsia="Calibri" w:cs="Arial"/>
          <w:kern w:val="0"/>
          <w:lang w:eastAsia="hr-HR"/>
          <w14:ligatures w14:val="none"/>
        </w:rPr>
        <w:t>U slučaju zahvata na građevinama sa statusom prijedlog za pravnu zaštitu (PZ) može se zatražiti stručno mišljenje nadležnog Konzervatorskog odjela, a uvjeti gradnje i uređenja građevne čestice i građevine određuju se sukladno mjerama zaštite određenim u ovom poglavlju te namjeni građevine odnosno cjeline i odgovarajućim odredbama za provedbu ovog GUP-a.</w:t>
      </w:r>
      <w:bookmarkEnd w:id="232"/>
    </w:p>
    <w:p w14:paraId="0A4BDF8C" w14:textId="77777777" w:rsidR="008756A4" w:rsidRPr="00B53C1C" w:rsidRDefault="008756A4" w:rsidP="008756A4">
      <w:pPr>
        <w:pStyle w:val="Odlomakpopisa"/>
        <w:numPr>
          <w:ilvl w:val="0"/>
          <w:numId w:val="104"/>
        </w:numPr>
        <w:spacing w:line="240" w:lineRule="auto"/>
        <w:ind w:left="851" w:hanging="284"/>
      </w:pPr>
      <w:r w:rsidRPr="00B53C1C">
        <w:rPr>
          <w:rFonts w:eastAsia="Calibri" w:cs="Arial"/>
          <w:spacing w:val="-1"/>
          <w:kern w:val="0"/>
          <w:lang w:eastAsia="hr-HR"/>
          <w14:ligatures w14:val="none"/>
        </w:rPr>
        <w:t>Za građevine sa statusom</w:t>
      </w:r>
      <w:r w:rsidRPr="00B53C1C">
        <w:rPr>
          <w:rFonts w:eastAsia="Calibri" w:cs="Arial"/>
          <w:b/>
          <w:bCs/>
          <w:spacing w:val="-1"/>
          <w:kern w:val="0"/>
          <w:lang w:eastAsia="hr-HR"/>
          <w14:ligatures w14:val="none"/>
        </w:rPr>
        <w:t xml:space="preserve"> </w:t>
      </w:r>
      <w:r w:rsidRPr="00B53C1C">
        <w:rPr>
          <w:rFonts w:eastAsia="Calibri" w:cs="Arial"/>
          <w:spacing w:val="-1"/>
          <w:kern w:val="0"/>
          <w:lang w:eastAsia="hr-HR"/>
          <w14:ligatures w14:val="none"/>
        </w:rPr>
        <w:t>evidentiranog dobra</w:t>
      </w:r>
      <w:r w:rsidRPr="00B53C1C">
        <w:rPr>
          <w:rFonts w:eastAsia="Calibri" w:cs="Arial"/>
          <w:b/>
          <w:bCs/>
          <w:spacing w:val="-1"/>
          <w:kern w:val="0"/>
          <w:lang w:eastAsia="hr-HR"/>
          <w14:ligatures w14:val="none"/>
        </w:rPr>
        <w:t xml:space="preserve"> </w:t>
      </w:r>
      <w:r w:rsidRPr="00B53C1C">
        <w:rPr>
          <w:rFonts w:eastAsia="Calibri" w:cs="Arial"/>
          <w:spacing w:val="-1"/>
          <w:kern w:val="0"/>
          <w:lang w:eastAsia="hr-HR"/>
          <w14:ligatures w14:val="none"/>
        </w:rPr>
        <w:t>(E) potrebno je prije poduzimanja zahvata rekonstrukcije, nove gradnje ili uklanjanja izraditi arhitektonski snimak zatečenog stanja,  a uvjeti gradnje i uređenja građevne čestice i građevine određuju se sukladno mjerama zaštite određenim u ovom poglavlju te namjeni građevine i odgovarajućim odredbama za provedbu ovog GUP-a.</w:t>
      </w:r>
    </w:p>
    <w:p w14:paraId="1BCBAD71" w14:textId="77777777" w:rsidR="008756A4" w:rsidRPr="00B53C1C" w:rsidRDefault="008756A4" w:rsidP="008756A4">
      <w:pPr>
        <w:tabs>
          <w:tab w:val="left" w:pos="426"/>
        </w:tabs>
        <w:spacing w:line="300" w:lineRule="exact"/>
        <w:rPr>
          <w:rFonts w:eastAsia="Times New Roman" w:cs="Arial"/>
          <w:snapToGrid w:val="0"/>
          <w:kern w:val="0"/>
          <w:lang w:eastAsia="hr-HR"/>
          <w14:ligatures w14:val="none"/>
        </w:rPr>
      </w:pPr>
      <w:r w:rsidRPr="00B53C1C">
        <w:rPr>
          <w:rFonts w:eastAsia="Times New Roman" w:cs="Arial"/>
          <w:snapToGrid w:val="0"/>
          <w:kern w:val="0"/>
          <w:lang w:eastAsia="hr-HR"/>
          <w14:ligatures w14:val="none"/>
        </w:rPr>
        <w:t xml:space="preserve">(4)    </w:t>
      </w:r>
      <w:r w:rsidRPr="00B53C1C">
        <w:rPr>
          <w:rFonts w:eastAsia="Times New Roman" w:cs="Arial"/>
          <w:b/>
          <w:bCs/>
          <w:snapToGrid w:val="0"/>
          <w:kern w:val="0"/>
          <w:lang w:eastAsia="hr-HR"/>
          <w14:ligatures w14:val="none"/>
        </w:rPr>
        <w:t>Mjere zaštite stambenih, stambeno-poslovnih i poslovnih građevina:</w:t>
      </w:r>
    </w:p>
    <w:p w14:paraId="6FC988A3" w14:textId="77777777" w:rsidR="008756A4" w:rsidRPr="00B53C1C" w:rsidRDefault="008756A4" w:rsidP="00856CE8">
      <w:pPr>
        <w:widowControl w:val="0"/>
        <w:numPr>
          <w:ilvl w:val="0"/>
          <w:numId w:val="103"/>
        </w:numPr>
        <w:spacing w:after="200" w:line="240" w:lineRule="auto"/>
        <w:ind w:left="851" w:hanging="284"/>
        <w:contextualSpacing/>
        <w:rPr>
          <w:rFonts w:eastAsia="Calibri" w:cs="Arial"/>
          <w:spacing w:val="-1"/>
          <w:kern w:val="0"/>
          <w:lang w:eastAsia="hr-HR"/>
          <w14:ligatures w14:val="none"/>
        </w:rPr>
      </w:pPr>
      <w:r w:rsidRPr="00B53C1C">
        <w:rPr>
          <w:rFonts w:eastAsia="Calibri" w:cs="Arial"/>
          <w:spacing w:val="-1"/>
          <w:kern w:val="0"/>
          <w:lang w:eastAsia="hr-HR"/>
          <w14:ligatures w14:val="none"/>
        </w:rPr>
        <w:t>Reprezentativnu gradsku arhitekturu ugrađenih katnica obilježava bogata stilska obrada pročelja i unutrašnjosti, elementi opreme i obrtnički detalji. Građevine ove skupine održavaju se i obnavljaju načelno prema izvornom stanju naročito u vanjštini i zajedničkim prostorima unutrašnjosti. Uvođenje novih lokala u prizemlju (probijanje parapeta prozorskih otvora) prihvatljivo je ukoliko se može uskladiti s arhitekturom pročelja.</w:t>
      </w:r>
    </w:p>
    <w:p w14:paraId="218BC516" w14:textId="77777777" w:rsidR="008756A4" w:rsidRPr="00B53C1C" w:rsidRDefault="008756A4" w:rsidP="00856CE8">
      <w:pPr>
        <w:widowControl w:val="0"/>
        <w:numPr>
          <w:ilvl w:val="0"/>
          <w:numId w:val="103"/>
        </w:numPr>
        <w:spacing w:after="200" w:line="240" w:lineRule="auto"/>
        <w:ind w:left="851" w:hanging="284"/>
        <w:contextualSpacing/>
        <w:rPr>
          <w:rFonts w:eastAsia="Calibri" w:cs="Arial"/>
          <w:spacing w:val="-1"/>
          <w:kern w:val="0"/>
          <w:lang w:eastAsia="hr-HR"/>
          <w14:ligatures w14:val="none"/>
        </w:rPr>
      </w:pPr>
      <w:r w:rsidRPr="00B53C1C">
        <w:rPr>
          <w:rFonts w:eastAsia="Calibri" w:cs="Arial"/>
          <w:spacing w:val="-1"/>
          <w:kern w:val="0"/>
          <w:lang w:eastAsia="hr-HR"/>
          <w14:ligatures w14:val="none"/>
        </w:rPr>
        <w:t>Predviđeno je očuvanje stambenih prizemnica, tako da se kvalitetni primjeri očuvaju cjelovito uz moguću adaptaciju, a građevine lošijeg stanja i niže razine vrijednosti mogu se zamijeniti građevinama čiji su gabariti usklađeni s uličnim potezom.</w:t>
      </w:r>
    </w:p>
    <w:p w14:paraId="0A1497D1" w14:textId="77777777" w:rsidR="008756A4" w:rsidRPr="00B53C1C" w:rsidRDefault="008756A4" w:rsidP="00856CE8">
      <w:pPr>
        <w:widowControl w:val="0"/>
        <w:numPr>
          <w:ilvl w:val="0"/>
          <w:numId w:val="103"/>
        </w:numPr>
        <w:spacing w:after="200" w:line="240" w:lineRule="auto"/>
        <w:ind w:left="851" w:hanging="284"/>
        <w:contextualSpacing/>
        <w:rPr>
          <w:rFonts w:eastAsia="Calibri" w:cs="Arial"/>
          <w:spacing w:val="-1"/>
          <w:kern w:val="0"/>
          <w:lang w:eastAsia="hr-HR"/>
          <w14:ligatures w14:val="none"/>
        </w:rPr>
      </w:pPr>
      <w:r w:rsidRPr="00B53C1C">
        <w:rPr>
          <w:rFonts w:eastAsia="Calibri" w:cs="Arial"/>
          <w:spacing w:val="-1"/>
          <w:kern w:val="0"/>
          <w:lang w:eastAsia="hr-HR"/>
          <w14:ligatures w14:val="none"/>
        </w:rPr>
        <w:t>Građevine s izvornim lokalima potrebno je obnoviti prema povijesnim podacima u izvornom izgledu. Uvođenje novih lokala u prizemlju (probijanje parapeta prozorskih otvora) prihvatljivo je ukoliko se može uskladiti s arhitekturom pročelja.</w:t>
      </w:r>
    </w:p>
    <w:p w14:paraId="5310D097" w14:textId="77777777" w:rsidR="008756A4" w:rsidRPr="00B53C1C" w:rsidRDefault="008756A4" w:rsidP="00856CE8">
      <w:pPr>
        <w:widowControl w:val="0"/>
        <w:numPr>
          <w:ilvl w:val="0"/>
          <w:numId w:val="103"/>
        </w:numPr>
        <w:spacing w:after="200" w:line="240" w:lineRule="auto"/>
        <w:ind w:left="851" w:hanging="284"/>
        <w:contextualSpacing/>
        <w:rPr>
          <w:rFonts w:eastAsia="Calibri" w:cs="Arial"/>
          <w:spacing w:val="-1"/>
          <w:kern w:val="0"/>
          <w:lang w:eastAsia="hr-HR"/>
          <w14:ligatures w14:val="none"/>
        </w:rPr>
      </w:pPr>
      <w:r w:rsidRPr="00B53C1C">
        <w:rPr>
          <w:rFonts w:eastAsia="Calibri" w:cs="Arial"/>
          <w:spacing w:val="-1"/>
          <w:kern w:val="0"/>
          <w:lang w:eastAsia="hr-HR"/>
          <w14:ligatures w14:val="none"/>
        </w:rPr>
        <w:t>Kod obiteljskih vila podrazumijeva se očuvanje cjeline arhitekture građevine i uređenja okućnice s naglaskom na uličnu ogradu.</w:t>
      </w:r>
    </w:p>
    <w:p w14:paraId="471F1C61" w14:textId="77777777" w:rsidR="008756A4" w:rsidRPr="00B53C1C" w:rsidRDefault="008756A4" w:rsidP="00856CE8">
      <w:pPr>
        <w:widowControl w:val="0"/>
        <w:numPr>
          <w:ilvl w:val="0"/>
          <w:numId w:val="103"/>
        </w:numPr>
        <w:spacing w:after="200" w:line="240" w:lineRule="auto"/>
        <w:ind w:left="851" w:hanging="284"/>
        <w:contextualSpacing/>
        <w:rPr>
          <w:rFonts w:eastAsia="Calibri" w:cs="Arial"/>
          <w:spacing w:val="-1"/>
          <w:kern w:val="0"/>
          <w:lang w:eastAsia="hr-HR"/>
          <w14:ligatures w14:val="none"/>
        </w:rPr>
      </w:pPr>
      <w:r w:rsidRPr="00B53C1C">
        <w:rPr>
          <w:rFonts w:eastAsia="Calibri" w:cs="Arial"/>
          <w:spacing w:val="-1"/>
          <w:kern w:val="0"/>
          <w:lang w:eastAsia="hr-HR"/>
          <w14:ligatures w14:val="none"/>
        </w:rPr>
        <w:t>Barokne zidanice održavati i obnavljati prema izvornom stanju, naročito u vanjštini i u zajedničkim prostorima unutrašnjosti.</w:t>
      </w:r>
    </w:p>
    <w:p w14:paraId="0F9081D1" w14:textId="77777777" w:rsidR="008756A4" w:rsidRPr="00B53C1C" w:rsidRDefault="008756A4" w:rsidP="00856CE8">
      <w:pPr>
        <w:widowControl w:val="0"/>
        <w:numPr>
          <w:ilvl w:val="0"/>
          <w:numId w:val="103"/>
        </w:numPr>
        <w:spacing w:after="200" w:line="240" w:lineRule="auto"/>
        <w:ind w:left="851" w:hanging="284"/>
        <w:contextualSpacing/>
        <w:rPr>
          <w:rFonts w:eastAsia="Calibri" w:cs="Arial"/>
          <w:spacing w:val="-1"/>
          <w:kern w:val="0"/>
          <w:lang w:eastAsia="hr-HR"/>
          <w14:ligatures w14:val="none"/>
        </w:rPr>
      </w:pPr>
      <w:r w:rsidRPr="00B53C1C">
        <w:rPr>
          <w:rFonts w:eastAsia="Calibri" w:cs="Arial"/>
          <w:spacing w:val="-1"/>
          <w:kern w:val="0"/>
          <w:lang w:eastAsia="hr-HR"/>
          <w14:ligatures w14:val="none"/>
        </w:rPr>
        <w:t xml:space="preserve">Za građevine sa statusom </w:t>
      </w:r>
      <w:r w:rsidRPr="00B53C1C">
        <w:rPr>
          <w:rFonts w:eastAsia="Times New Roman" w:cs="Arial"/>
          <w:snapToGrid w:val="0"/>
          <w:kern w:val="0"/>
          <w:lang w:eastAsia="hr-HR"/>
          <w14:ligatures w14:val="none"/>
        </w:rPr>
        <w:t xml:space="preserve">zaštićeno kulturno dobro (Z) i preventivno zaštićeno dobro (P) potrebno je prije poduzimanja bilo kojeg zahvata zatražiti </w:t>
      </w:r>
      <w:r w:rsidRPr="00B53C1C">
        <w:rPr>
          <w:rFonts w:eastAsia="Calibri" w:cs="Arial"/>
          <w:spacing w:val="-1"/>
          <w:kern w:val="0"/>
          <w:lang w:eastAsia="hr-HR"/>
          <w14:ligatures w14:val="none"/>
        </w:rPr>
        <w:t xml:space="preserve">stručno mišljenje nadležnog Konzervatorskog odjela koje je obvezujuće. </w:t>
      </w:r>
    </w:p>
    <w:p w14:paraId="35D0FAD4" w14:textId="77777777" w:rsidR="008756A4" w:rsidRPr="00B53C1C" w:rsidRDefault="008756A4" w:rsidP="00856CE8">
      <w:pPr>
        <w:widowControl w:val="0"/>
        <w:numPr>
          <w:ilvl w:val="0"/>
          <w:numId w:val="103"/>
        </w:numPr>
        <w:spacing w:after="200" w:line="240" w:lineRule="auto"/>
        <w:ind w:left="851" w:hanging="284"/>
        <w:contextualSpacing/>
        <w:rPr>
          <w:rFonts w:eastAsia="Calibri" w:cs="Arial"/>
          <w:spacing w:val="-1"/>
          <w:kern w:val="0"/>
          <w:lang w:eastAsia="hr-HR"/>
          <w14:ligatures w14:val="none"/>
        </w:rPr>
      </w:pPr>
      <w:r w:rsidRPr="00B53C1C">
        <w:rPr>
          <w:rFonts w:eastAsia="Calibri" w:cs="Arial"/>
          <w:kern w:val="0"/>
          <w:lang w:eastAsia="hr-HR"/>
          <w14:ligatures w14:val="none"/>
        </w:rPr>
        <w:t xml:space="preserve">U slučaju zahvata na građevinama sa statusom prijedlog za pravnu zaštitu (PZ) može </w:t>
      </w:r>
      <w:r w:rsidRPr="00B53C1C">
        <w:rPr>
          <w:rFonts w:eastAsia="Calibri" w:cs="Arial"/>
          <w:kern w:val="0"/>
          <w:lang w:eastAsia="hr-HR"/>
          <w14:ligatures w14:val="none"/>
        </w:rPr>
        <w:lastRenderedPageBreak/>
        <w:t>se zatražiti stručno mišljenje nadležnog Konzervatorskog odjela, a uvjeti gradnje i uređenja građevne čestice i građevine određuju se sukladno mjerama zaštite određenim u ovom poglavlju te namjeni građevine odnosno cjeline i odgovarajućim odredbama za provedbu ovog GUP-a.</w:t>
      </w:r>
    </w:p>
    <w:p w14:paraId="2D3370EE" w14:textId="77777777" w:rsidR="008756A4" w:rsidRPr="00B53C1C" w:rsidRDefault="008756A4" w:rsidP="00856CE8">
      <w:pPr>
        <w:widowControl w:val="0"/>
        <w:numPr>
          <w:ilvl w:val="0"/>
          <w:numId w:val="103"/>
        </w:numPr>
        <w:spacing w:after="200" w:line="240" w:lineRule="auto"/>
        <w:ind w:left="851" w:hanging="284"/>
        <w:contextualSpacing/>
        <w:rPr>
          <w:rFonts w:eastAsia="Calibri" w:cs="Arial"/>
          <w:spacing w:val="-1"/>
          <w:kern w:val="0"/>
          <w:lang w:eastAsia="hr-HR"/>
          <w14:ligatures w14:val="none"/>
        </w:rPr>
      </w:pPr>
      <w:r w:rsidRPr="00B53C1C">
        <w:rPr>
          <w:rFonts w:eastAsia="Calibri" w:cs="Arial"/>
          <w:spacing w:val="-1"/>
          <w:kern w:val="0"/>
          <w:lang w:eastAsia="hr-HR"/>
          <w14:ligatures w14:val="none"/>
        </w:rPr>
        <w:t>Za građevine sa statusom</w:t>
      </w:r>
      <w:r w:rsidRPr="00B53C1C">
        <w:rPr>
          <w:rFonts w:eastAsia="Calibri" w:cs="Arial"/>
          <w:b/>
          <w:bCs/>
          <w:spacing w:val="-1"/>
          <w:kern w:val="0"/>
          <w:lang w:eastAsia="hr-HR"/>
          <w14:ligatures w14:val="none"/>
        </w:rPr>
        <w:t xml:space="preserve"> </w:t>
      </w:r>
      <w:r w:rsidRPr="00B53C1C">
        <w:rPr>
          <w:rFonts w:eastAsia="Calibri" w:cs="Arial"/>
          <w:spacing w:val="-1"/>
          <w:kern w:val="0"/>
          <w:lang w:eastAsia="hr-HR"/>
          <w14:ligatures w14:val="none"/>
        </w:rPr>
        <w:t>evidentiranog dobra</w:t>
      </w:r>
      <w:r w:rsidRPr="00B53C1C">
        <w:rPr>
          <w:rFonts w:eastAsia="Calibri" w:cs="Arial"/>
          <w:b/>
          <w:bCs/>
          <w:spacing w:val="-1"/>
          <w:kern w:val="0"/>
          <w:lang w:eastAsia="hr-HR"/>
          <w14:ligatures w14:val="none"/>
        </w:rPr>
        <w:t xml:space="preserve"> </w:t>
      </w:r>
      <w:r w:rsidRPr="00B53C1C">
        <w:rPr>
          <w:rFonts w:eastAsia="Calibri" w:cs="Arial"/>
          <w:spacing w:val="-1"/>
          <w:kern w:val="0"/>
          <w:lang w:eastAsia="hr-HR"/>
          <w14:ligatures w14:val="none"/>
        </w:rPr>
        <w:t>(E) potrebno je prije poduzimanja zahvata rekonstrukcije, nove gradnje ili uklanjanja izraditi arhitektonski snimak zatečenog stanja,  a uvjeti gradnje i uređenja građevne čestice i građevine određuju se sukladno mjerama zaštite određenim u ovom poglavlju te namjeni građevine i odgovarajućim odredbama za provedbu ovog GUP-a.</w:t>
      </w:r>
    </w:p>
    <w:p w14:paraId="3988046B" w14:textId="77777777" w:rsidR="008756A4" w:rsidRDefault="008756A4" w:rsidP="00D94733">
      <w:pPr>
        <w:rPr>
          <w:rFonts w:cs="Arial"/>
        </w:rPr>
      </w:pPr>
    </w:p>
    <w:p w14:paraId="73D4EEDA" w14:textId="77777777" w:rsidR="008756A4" w:rsidRPr="00B53C1C" w:rsidRDefault="008756A4" w:rsidP="00F14CD5">
      <w:pPr>
        <w:pStyle w:val="Naslov4"/>
        <w:rPr>
          <w:lang w:eastAsia="hr-HR"/>
        </w:rPr>
      </w:pPr>
      <w:r w:rsidRPr="00B53C1C">
        <w:rPr>
          <w:lang w:eastAsia="hr-HR"/>
        </w:rPr>
        <w:t>8. Tradicijska arhitektura</w:t>
      </w:r>
    </w:p>
    <w:p w14:paraId="4ADC2452" w14:textId="77777777" w:rsidR="008756A4" w:rsidRPr="00B53C1C" w:rsidRDefault="008756A4" w:rsidP="008756A4">
      <w:pPr>
        <w:spacing w:line="276" w:lineRule="auto"/>
        <w:rPr>
          <w:rFonts w:eastAsia="Times New Roman" w:cs="Arial"/>
          <w:b/>
          <w:bCs/>
          <w:kern w:val="0"/>
          <w:lang w:eastAsia="hr-HR"/>
          <w14:ligatures w14:val="none"/>
        </w:rPr>
      </w:pPr>
    </w:p>
    <w:p w14:paraId="7A6A32D4" w14:textId="77777777" w:rsidR="008756A4" w:rsidRPr="00B53C1C" w:rsidRDefault="008756A4" w:rsidP="008756A4">
      <w:pPr>
        <w:keepNext/>
        <w:widowControl w:val="0"/>
        <w:tabs>
          <w:tab w:val="left" w:pos="709"/>
          <w:tab w:val="left" w:pos="1418"/>
          <w:tab w:val="left" w:pos="3686"/>
        </w:tabs>
        <w:spacing w:line="240" w:lineRule="auto"/>
        <w:jc w:val="center"/>
        <w:rPr>
          <w:rFonts w:eastAsia="Times New Roman" w:cs="Arial"/>
          <w:b/>
          <w:snapToGrid w:val="0"/>
          <w:kern w:val="0"/>
          <w14:ligatures w14:val="none"/>
        </w:rPr>
      </w:pPr>
      <w:r w:rsidRPr="00B53C1C">
        <w:rPr>
          <w:rFonts w:eastAsia="Times New Roman" w:cs="Arial"/>
          <w:b/>
          <w:snapToGrid w:val="0"/>
          <w:kern w:val="0"/>
          <w14:ligatures w14:val="none"/>
        </w:rPr>
        <w:t>Članak 51.j</w:t>
      </w:r>
    </w:p>
    <w:p w14:paraId="572CF570" w14:textId="77777777" w:rsidR="008756A4" w:rsidRPr="00B53C1C" w:rsidRDefault="008756A4" w:rsidP="008756A4">
      <w:pPr>
        <w:spacing w:line="276" w:lineRule="auto"/>
        <w:rPr>
          <w:rFonts w:eastAsia="Times New Roman" w:cs="Arial"/>
          <w:b/>
          <w:bCs/>
          <w:kern w:val="0"/>
          <w:lang w:eastAsia="hr-HR"/>
          <w14:ligatures w14:val="none"/>
        </w:rPr>
      </w:pPr>
    </w:p>
    <w:p w14:paraId="72D09E6E" w14:textId="77777777" w:rsidR="008756A4" w:rsidRPr="00B53C1C" w:rsidRDefault="008756A4" w:rsidP="008756A4">
      <w:pPr>
        <w:spacing w:line="240" w:lineRule="auto"/>
        <w:ind w:left="567" w:hanging="567"/>
        <w:rPr>
          <w:rFonts w:eastAsia="Times New Roman" w:cs="Arial"/>
          <w:snapToGrid w:val="0"/>
          <w:kern w:val="0"/>
          <w:lang w:eastAsia="hr-HR"/>
          <w14:ligatures w14:val="none"/>
        </w:rPr>
      </w:pPr>
      <w:r w:rsidRPr="00B53C1C">
        <w:rPr>
          <w:rFonts w:eastAsia="Times New Roman" w:cs="Arial"/>
          <w:snapToGrid w:val="0"/>
          <w:kern w:val="0"/>
          <w:lang w:eastAsia="hr-HR"/>
          <w14:ligatures w14:val="none"/>
        </w:rPr>
        <w:t>(1)     Tradicijska arhitektura na području GUP-a prikazana je u sljedećoj tablici:</w:t>
      </w:r>
    </w:p>
    <w:p w14:paraId="485ACC82" w14:textId="77777777" w:rsidR="008756A4" w:rsidRPr="00B53C1C" w:rsidRDefault="008756A4" w:rsidP="008756A4">
      <w:pPr>
        <w:spacing w:line="276" w:lineRule="auto"/>
        <w:rPr>
          <w:rFonts w:eastAsia="Times New Roman" w:cs="Arial"/>
          <w:b/>
          <w:bCs/>
          <w:kern w:val="0"/>
          <w:lang w:eastAsia="hr-HR"/>
          <w14:ligatures w14:val="none"/>
        </w:rPr>
      </w:pPr>
    </w:p>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9"/>
        <w:gridCol w:w="2552"/>
        <w:gridCol w:w="10"/>
        <w:gridCol w:w="2258"/>
        <w:gridCol w:w="1134"/>
        <w:gridCol w:w="850"/>
        <w:gridCol w:w="1418"/>
        <w:gridCol w:w="850"/>
      </w:tblGrid>
      <w:tr w:rsidR="008756A4" w:rsidRPr="00B53C1C" w14:paraId="50075730" w14:textId="77777777" w:rsidTr="00CF5215">
        <w:trPr>
          <w:cantSplit/>
        </w:trPr>
        <w:tc>
          <w:tcPr>
            <w:tcW w:w="9771" w:type="dxa"/>
            <w:gridSpan w:val="8"/>
            <w:tcBorders>
              <w:top w:val="single" w:sz="8" w:space="0" w:color="000000"/>
              <w:left w:val="single" w:sz="8" w:space="0" w:color="000000"/>
              <w:bottom w:val="single" w:sz="8" w:space="0" w:color="000000"/>
              <w:right w:val="single" w:sz="8" w:space="0" w:color="000000"/>
            </w:tcBorders>
            <w:shd w:val="clear" w:color="auto" w:fill="F2F2F2"/>
          </w:tcPr>
          <w:p w14:paraId="5E647C74" w14:textId="77777777" w:rsidR="008756A4" w:rsidRPr="00B53C1C" w:rsidRDefault="008756A4" w:rsidP="00CF5215">
            <w:pPr>
              <w:spacing w:line="240" w:lineRule="auto"/>
              <w:rPr>
                <w:rFonts w:eastAsia="Times New Roman" w:cs="Arial"/>
                <w:b/>
                <w:bCs/>
                <w:kern w:val="0"/>
                <w:sz w:val="20"/>
                <w:szCs w:val="20"/>
                <w:lang w:eastAsia="hr-HR"/>
                <w14:ligatures w14:val="none"/>
              </w:rPr>
            </w:pPr>
            <w:r w:rsidRPr="00B53C1C">
              <w:rPr>
                <w:rFonts w:eastAsia="Times New Roman" w:cs="Arial"/>
                <w:b/>
                <w:bCs/>
                <w:kern w:val="0"/>
                <w:sz w:val="20"/>
                <w:szCs w:val="20"/>
                <w:lang w:eastAsia="hr-HR"/>
                <w14:ligatures w14:val="none"/>
              </w:rPr>
              <w:t>TRADICIJSKA ARHITEKTURA</w:t>
            </w:r>
          </w:p>
        </w:tc>
      </w:tr>
      <w:tr w:rsidR="008756A4" w:rsidRPr="00B53C1C" w14:paraId="18CB57C1" w14:textId="77777777" w:rsidTr="00CF5215">
        <w:trPr>
          <w:cantSplit/>
        </w:trPr>
        <w:tc>
          <w:tcPr>
            <w:tcW w:w="9771" w:type="dxa"/>
            <w:gridSpan w:val="8"/>
            <w:tcBorders>
              <w:top w:val="single" w:sz="8" w:space="0" w:color="000000"/>
              <w:left w:val="single" w:sz="8" w:space="0" w:color="000000"/>
              <w:bottom w:val="single" w:sz="8" w:space="0" w:color="000000"/>
              <w:right w:val="single" w:sz="8" w:space="0" w:color="000000"/>
            </w:tcBorders>
            <w:shd w:val="clear" w:color="auto" w:fill="F2F2F2"/>
          </w:tcPr>
          <w:p w14:paraId="44A8BF9A" w14:textId="77777777" w:rsidR="008756A4" w:rsidRPr="00B53C1C" w:rsidRDefault="008756A4" w:rsidP="00CF5215">
            <w:pPr>
              <w:spacing w:line="240" w:lineRule="auto"/>
              <w:rPr>
                <w:rFonts w:eastAsia="Times New Roman" w:cs="Arial"/>
                <w:bCs/>
                <w:kern w:val="0"/>
                <w:sz w:val="20"/>
                <w:szCs w:val="20"/>
                <w:lang w:eastAsia="hr-HR"/>
                <w14:ligatures w14:val="none"/>
              </w:rPr>
            </w:pPr>
            <w:r w:rsidRPr="00B53C1C">
              <w:rPr>
                <w:rFonts w:eastAsia="Times New Roman" w:cs="Arial"/>
                <w:kern w:val="0"/>
                <w:sz w:val="20"/>
                <w:szCs w:val="20"/>
                <w:lang w:eastAsia="hr-HR"/>
                <w14:ligatures w14:val="none"/>
              </w:rPr>
              <w:t>TRADICIJSKE OKUĆNICE</w:t>
            </w:r>
          </w:p>
        </w:tc>
      </w:tr>
      <w:tr w:rsidR="008756A4" w:rsidRPr="00B53C1C" w14:paraId="58B2A608"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F2F2"/>
          </w:tcPr>
          <w:p w14:paraId="4BF254AA" w14:textId="77777777" w:rsidR="008756A4" w:rsidRPr="00B53C1C" w:rsidRDefault="008756A4" w:rsidP="00CF5215">
            <w:pPr>
              <w:spacing w:line="240" w:lineRule="auto"/>
              <w:jc w:val="center"/>
              <w:rPr>
                <w:rFonts w:eastAsia="Times New Roman" w:cs="Arial"/>
                <w:kern w:val="0"/>
                <w:sz w:val="18"/>
                <w:szCs w:val="18"/>
                <w:lang w:eastAsia="hr-HR"/>
                <w14:ligatures w14:val="none"/>
              </w:rPr>
            </w:pPr>
            <w:r w:rsidRPr="00B53C1C">
              <w:rPr>
                <w:rFonts w:eastAsia="Times New Roman" w:cs="Arial"/>
                <w:kern w:val="0"/>
                <w:sz w:val="18"/>
                <w:szCs w:val="18"/>
                <w:lang w:eastAsia="hr-HR"/>
                <w14:ligatures w14:val="none"/>
              </w:rPr>
              <w:t>R. br.</w:t>
            </w:r>
          </w:p>
        </w:tc>
        <w:tc>
          <w:tcPr>
            <w:tcW w:w="2562" w:type="dxa"/>
            <w:gridSpan w:val="2"/>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AA6D786" w14:textId="77777777" w:rsidR="008756A4" w:rsidRPr="00B53C1C" w:rsidRDefault="008756A4" w:rsidP="00CF5215">
            <w:pPr>
              <w:spacing w:line="240" w:lineRule="auto"/>
              <w:jc w:val="center"/>
              <w:rPr>
                <w:rFonts w:eastAsia="Times New Roman" w:cs="Arial"/>
                <w:kern w:val="0"/>
                <w:sz w:val="18"/>
                <w:szCs w:val="18"/>
                <w:lang w:eastAsia="hr-HR"/>
                <w14:ligatures w14:val="none"/>
              </w:rPr>
            </w:pPr>
            <w:r w:rsidRPr="00B53C1C">
              <w:rPr>
                <w:rFonts w:eastAsia="Times New Roman" w:cs="Arial"/>
                <w:kern w:val="0"/>
                <w:sz w:val="18"/>
                <w:szCs w:val="18"/>
                <w:lang w:eastAsia="hr-HR"/>
                <w14:ligatures w14:val="none"/>
              </w:rPr>
              <w:t>Naziv</w:t>
            </w:r>
          </w:p>
        </w:tc>
        <w:tc>
          <w:tcPr>
            <w:tcW w:w="2258"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DA6FA62" w14:textId="77777777" w:rsidR="008756A4" w:rsidRPr="00B53C1C" w:rsidRDefault="008756A4" w:rsidP="00CF5215">
            <w:pPr>
              <w:spacing w:line="240" w:lineRule="auto"/>
              <w:jc w:val="center"/>
              <w:rPr>
                <w:rFonts w:eastAsia="Times New Roman" w:cs="Arial"/>
                <w:kern w:val="0"/>
                <w:sz w:val="18"/>
                <w:szCs w:val="18"/>
                <w:lang w:eastAsia="hr-HR"/>
                <w14:ligatures w14:val="none"/>
              </w:rPr>
            </w:pPr>
            <w:r w:rsidRPr="00B53C1C">
              <w:rPr>
                <w:rFonts w:eastAsia="Times New Roman" w:cs="Arial"/>
                <w:kern w:val="0"/>
                <w:sz w:val="18"/>
                <w:szCs w:val="18"/>
                <w:lang w:eastAsia="hr-HR"/>
                <w14:ligatures w14:val="none"/>
              </w:rPr>
              <w:t>Adresa</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9E05F1C" w14:textId="77777777" w:rsidR="008756A4" w:rsidRPr="00B53C1C" w:rsidRDefault="008756A4" w:rsidP="00CF5215">
            <w:pPr>
              <w:spacing w:line="240" w:lineRule="auto"/>
              <w:jc w:val="center"/>
              <w:rPr>
                <w:rFonts w:eastAsia="Times New Roman" w:cs="Arial"/>
                <w:kern w:val="0"/>
                <w:sz w:val="18"/>
                <w:szCs w:val="18"/>
                <w:lang w:eastAsia="hr-HR"/>
                <w14:ligatures w14:val="none"/>
              </w:rPr>
            </w:pPr>
            <w:r w:rsidRPr="00B53C1C">
              <w:rPr>
                <w:rFonts w:eastAsia="Times New Roman" w:cs="Arial"/>
                <w:kern w:val="0"/>
                <w:sz w:val="18"/>
                <w:szCs w:val="18"/>
                <w:lang w:eastAsia="hr-HR"/>
                <w14:ligatures w14:val="none"/>
              </w:rPr>
              <w:t>k.o.</w:t>
            </w:r>
          </w:p>
        </w:tc>
        <w:tc>
          <w:tcPr>
            <w:tcW w:w="850" w:type="dxa"/>
            <w:tcBorders>
              <w:top w:val="single" w:sz="8" w:space="0" w:color="000000"/>
              <w:left w:val="single" w:sz="8" w:space="0" w:color="000000"/>
              <w:bottom w:val="single" w:sz="8" w:space="0" w:color="000000"/>
              <w:right w:val="single" w:sz="8" w:space="0" w:color="000000"/>
            </w:tcBorders>
            <w:shd w:val="clear" w:color="auto" w:fill="F2F2F2"/>
          </w:tcPr>
          <w:p w14:paraId="5FADA962" w14:textId="77777777" w:rsidR="008756A4" w:rsidRPr="00B53C1C" w:rsidRDefault="008756A4" w:rsidP="00CF5215">
            <w:pPr>
              <w:spacing w:line="240" w:lineRule="auto"/>
              <w:jc w:val="center"/>
              <w:rPr>
                <w:rFonts w:eastAsia="Times New Roman" w:cs="Arial"/>
                <w:kern w:val="0"/>
                <w:sz w:val="18"/>
                <w:szCs w:val="18"/>
                <w:lang w:eastAsia="hr-HR"/>
                <w14:ligatures w14:val="none"/>
              </w:rPr>
            </w:pPr>
            <w:proofErr w:type="spellStart"/>
            <w:r w:rsidRPr="00B53C1C">
              <w:rPr>
                <w:rFonts w:eastAsia="Times New Roman" w:cs="Arial"/>
                <w:kern w:val="0"/>
                <w:sz w:val="18"/>
                <w:szCs w:val="18"/>
                <w:lang w:eastAsia="hr-HR"/>
                <w14:ligatures w14:val="none"/>
              </w:rPr>
              <w:t>k.č</w:t>
            </w:r>
            <w:proofErr w:type="spellEnd"/>
            <w:r w:rsidRPr="00B53C1C">
              <w:rPr>
                <w:rFonts w:eastAsia="Times New Roman" w:cs="Arial"/>
                <w:kern w:val="0"/>
                <w:sz w:val="18"/>
                <w:szCs w:val="18"/>
                <w:lang w:eastAsia="hr-HR"/>
                <w14:ligatures w14:val="none"/>
              </w:rPr>
              <w:t>.</w:t>
            </w:r>
          </w:p>
        </w:tc>
        <w:tc>
          <w:tcPr>
            <w:tcW w:w="1418"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4480A3E" w14:textId="77777777" w:rsidR="008756A4" w:rsidRPr="00B53C1C" w:rsidRDefault="008756A4" w:rsidP="00CF5215">
            <w:pPr>
              <w:spacing w:line="240" w:lineRule="auto"/>
              <w:jc w:val="center"/>
              <w:rPr>
                <w:rFonts w:eastAsia="Times New Roman" w:cs="Arial"/>
                <w:kern w:val="0"/>
                <w:sz w:val="18"/>
                <w:szCs w:val="18"/>
                <w:lang w:eastAsia="hr-HR"/>
                <w14:ligatures w14:val="none"/>
              </w:rPr>
            </w:pPr>
            <w:r w:rsidRPr="00B53C1C">
              <w:rPr>
                <w:rFonts w:eastAsia="Times New Roman" w:cs="Arial"/>
                <w:kern w:val="0"/>
                <w:sz w:val="18"/>
                <w:szCs w:val="18"/>
                <w:lang w:eastAsia="hr-HR"/>
                <w14:ligatures w14:val="none"/>
              </w:rPr>
              <w:t>Status zaštite</w:t>
            </w:r>
          </w:p>
        </w:tc>
        <w:tc>
          <w:tcPr>
            <w:tcW w:w="850" w:type="dxa"/>
            <w:tcBorders>
              <w:top w:val="single" w:sz="8" w:space="0" w:color="000000"/>
              <w:left w:val="single" w:sz="8" w:space="0" w:color="000000"/>
              <w:bottom w:val="single" w:sz="8" w:space="0" w:color="000000"/>
              <w:right w:val="single" w:sz="8" w:space="0" w:color="000000"/>
            </w:tcBorders>
            <w:shd w:val="clear" w:color="auto" w:fill="F2F2F2"/>
          </w:tcPr>
          <w:p w14:paraId="7ABDA6BD" w14:textId="77777777" w:rsidR="008756A4" w:rsidRPr="00B53C1C" w:rsidRDefault="008756A4" w:rsidP="00CF5215">
            <w:pPr>
              <w:spacing w:line="240" w:lineRule="auto"/>
              <w:jc w:val="center"/>
              <w:rPr>
                <w:rFonts w:eastAsia="Times New Roman" w:cs="Arial"/>
                <w:kern w:val="0"/>
                <w:sz w:val="18"/>
                <w:szCs w:val="18"/>
                <w:lang w:eastAsia="hr-HR"/>
                <w14:ligatures w14:val="none"/>
              </w:rPr>
            </w:pPr>
            <w:r w:rsidRPr="00B53C1C">
              <w:rPr>
                <w:rFonts w:eastAsia="Times New Roman" w:cs="Arial"/>
                <w:kern w:val="0"/>
                <w:sz w:val="18"/>
                <w:szCs w:val="18"/>
                <w:lang w:eastAsia="hr-HR"/>
                <w14:ligatures w14:val="none"/>
              </w:rPr>
              <w:t>Ocjena</w:t>
            </w:r>
          </w:p>
        </w:tc>
      </w:tr>
      <w:tr w:rsidR="008756A4" w:rsidRPr="00B53C1C" w14:paraId="1D41C15B"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58986708" w14:textId="77777777" w:rsidR="008756A4" w:rsidRPr="00B53C1C" w:rsidRDefault="008756A4" w:rsidP="008756A4">
            <w:pPr>
              <w:widowControl w:val="0"/>
              <w:numPr>
                <w:ilvl w:val="0"/>
                <w:numId w:val="106"/>
              </w:numPr>
              <w:spacing w:line="240" w:lineRule="auto"/>
              <w:ind w:right="153"/>
              <w:contextualSpacing/>
              <w:jc w:val="center"/>
              <w:rPr>
                <w:rFonts w:eastAsia="Times New Roman" w:cs="Arial"/>
                <w:spacing w:val="-1"/>
                <w:kern w:val="0"/>
                <w:sz w:val="20"/>
                <w:szCs w:val="20"/>
                <w:lang w:eastAsia="hr-HR"/>
                <w14:ligatures w14:val="none"/>
              </w:rPr>
            </w:pPr>
          </w:p>
        </w:tc>
        <w:tc>
          <w:tcPr>
            <w:tcW w:w="256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B58DD9"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Tradicijska okućnica</w:t>
            </w:r>
          </w:p>
        </w:tc>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0FA5E8"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 xml:space="preserve">Ulica </w:t>
            </w:r>
            <w:proofErr w:type="spellStart"/>
            <w:r w:rsidRPr="00B53C1C">
              <w:rPr>
                <w:rFonts w:eastAsia="Times New Roman" w:cs="Arial"/>
                <w:kern w:val="0"/>
                <w:sz w:val="20"/>
                <w:szCs w:val="20"/>
                <w:lang w:eastAsia="hr-HR"/>
                <w14:ligatures w14:val="none"/>
              </w:rPr>
              <w:t>Kozarnjak</w:t>
            </w:r>
            <w:proofErr w:type="spellEnd"/>
            <w:r w:rsidRPr="00B53C1C">
              <w:rPr>
                <w:rFonts w:eastAsia="Times New Roman" w:cs="Arial"/>
                <w:kern w:val="0"/>
                <w:sz w:val="20"/>
                <w:szCs w:val="20"/>
                <w:lang w:eastAsia="hr-HR"/>
                <w14:ligatures w14:val="none"/>
              </w:rPr>
              <w:t xml:space="preserve"> 12,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5C9A95"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1FA33626"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1</w:t>
            </w:r>
            <w:r w:rsidRPr="00B53C1C">
              <w:rPr>
                <w:rFonts w:eastAsia="Times New Roman" w:cs="Arial"/>
                <w:kern w:val="0"/>
                <w:sz w:val="18"/>
                <w:szCs w:val="18"/>
                <w:lang w:eastAsia="hr-HR"/>
                <w14:ligatures w14:val="none"/>
              </w:rPr>
              <w:t>0905</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61188F"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4EF80E19"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III.</w:t>
            </w:r>
          </w:p>
        </w:tc>
      </w:tr>
      <w:tr w:rsidR="008756A4" w:rsidRPr="00B53C1C" w14:paraId="6248E146" w14:textId="77777777" w:rsidTr="00CF52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771" w:type="dxa"/>
            <w:gridSpan w:val="8"/>
            <w:tcBorders>
              <w:top w:val="single" w:sz="8" w:space="0" w:color="000000"/>
              <w:left w:val="single" w:sz="8" w:space="0" w:color="000000"/>
              <w:bottom w:val="single" w:sz="8" w:space="0" w:color="000000"/>
              <w:right w:val="single" w:sz="8" w:space="0" w:color="000000"/>
            </w:tcBorders>
            <w:shd w:val="clear" w:color="auto" w:fill="F2F2F2"/>
          </w:tcPr>
          <w:p w14:paraId="7EA38597" w14:textId="77777777" w:rsidR="008756A4" w:rsidRPr="00B53C1C" w:rsidRDefault="008756A4" w:rsidP="00CF5215">
            <w:pPr>
              <w:spacing w:line="240" w:lineRule="auto"/>
              <w:rPr>
                <w:rFonts w:eastAsia="Times New Roman" w:cs="Arial"/>
                <w:bCs/>
                <w:kern w:val="0"/>
                <w:sz w:val="20"/>
                <w:szCs w:val="20"/>
                <w:lang w:eastAsia="hr-HR"/>
                <w14:ligatures w14:val="none"/>
              </w:rPr>
            </w:pPr>
            <w:r w:rsidRPr="00B53C1C">
              <w:rPr>
                <w:rFonts w:eastAsia="Times New Roman" w:cs="Arial"/>
                <w:kern w:val="0"/>
                <w:sz w:val="20"/>
                <w:szCs w:val="20"/>
                <w:lang w:eastAsia="hr-HR"/>
                <w14:ligatures w14:val="none"/>
              </w:rPr>
              <w:t xml:space="preserve">TRADICIJSKE STAMBENE GRAĐEVINE </w:t>
            </w:r>
            <w:r>
              <w:rPr>
                <w:rFonts w:eastAsia="Times New Roman" w:cs="Arial"/>
                <w:kern w:val="0"/>
                <w:sz w:val="20"/>
                <w:szCs w:val="20"/>
                <w:lang w:eastAsia="hr-HR"/>
                <w14:ligatures w14:val="none"/>
              </w:rPr>
              <w:t>–</w:t>
            </w:r>
            <w:r w:rsidRPr="00B53C1C">
              <w:rPr>
                <w:rFonts w:eastAsia="Times New Roman" w:cs="Arial"/>
                <w:kern w:val="0"/>
                <w:sz w:val="20"/>
                <w:szCs w:val="20"/>
                <w:lang w:eastAsia="hr-HR"/>
                <w14:ligatures w14:val="none"/>
              </w:rPr>
              <w:t xml:space="preserve"> KUĆE</w:t>
            </w:r>
          </w:p>
        </w:tc>
      </w:tr>
      <w:tr w:rsidR="008756A4" w:rsidRPr="00B53C1C" w14:paraId="5B5F3038" w14:textId="77777777" w:rsidTr="00CF52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20F7182B" w14:textId="77777777" w:rsidR="008756A4" w:rsidRPr="00B53C1C" w:rsidRDefault="008756A4" w:rsidP="008756A4">
            <w:pPr>
              <w:widowControl w:val="0"/>
              <w:numPr>
                <w:ilvl w:val="0"/>
                <w:numId w:val="107"/>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66E603"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Tradicijska kuća</w:t>
            </w:r>
          </w:p>
        </w:tc>
        <w:tc>
          <w:tcPr>
            <w:tcW w:w="226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92EA5E"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Čakovečka ulica 1,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35D37E"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6EFF5D37"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95/1</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5A80785"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2A355734"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III.</w:t>
            </w:r>
          </w:p>
        </w:tc>
      </w:tr>
      <w:tr w:rsidR="008756A4" w:rsidRPr="00B53C1C" w14:paraId="740A2E0F" w14:textId="77777777" w:rsidTr="00CF52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6DC9B560" w14:textId="77777777" w:rsidR="008756A4" w:rsidRPr="00B53C1C" w:rsidRDefault="008756A4" w:rsidP="008756A4">
            <w:pPr>
              <w:widowControl w:val="0"/>
              <w:numPr>
                <w:ilvl w:val="0"/>
                <w:numId w:val="107"/>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400654"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Tradicijska kuća</w:t>
            </w:r>
          </w:p>
        </w:tc>
        <w:tc>
          <w:tcPr>
            <w:tcW w:w="226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3FB86E"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Čakovečka ulica 3,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932DCE"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0550E326"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93</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26DBD6"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6CCC489A"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III.</w:t>
            </w:r>
          </w:p>
        </w:tc>
      </w:tr>
      <w:tr w:rsidR="008756A4" w:rsidRPr="00B53C1C" w14:paraId="73A8A39C" w14:textId="77777777" w:rsidTr="00CF52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4595E7DD" w14:textId="77777777" w:rsidR="008756A4" w:rsidRPr="00B53C1C" w:rsidRDefault="008756A4" w:rsidP="008756A4">
            <w:pPr>
              <w:widowControl w:val="0"/>
              <w:numPr>
                <w:ilvl w:val="0"/>
                <w:numId w:val="107"/>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ECF136"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Tradicijska kuća</w:t>
            </w:r>
          </w:p>
        </w:tc>
        <w:tc>
          <w:tcPr>
            <w:tcW w:w="226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EE7BFB"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Vinodolska ulica 79,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174472"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35A9916C"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934</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3CA511"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429545EE"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III.</w:t>
            </w:r>
          </w:p>
        </w:tc>
      </w:tr>
      <w:tr w:rsidR="008756A4" w:rsidRPr="00B53C1C" w14:paraId="4F7F2598" w14:textId="77777777" w:rsidTr="00CF52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279983F2" w14:textId="77777777" w:rsidR="008756A4" w:rsidRPr="00B53C1C" w:rsidRDefault="008756A4" w:rsidP="008756A4">
            <w:pPr>
              <w:widowControl w:val="0"/>
              <w:numPr>
                <w:ilvl w:val="0"/>
                <w:numId w:val="107"/>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67A086"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Tradicijska kuća</w:t>
            </w:r>
          </w:p>
        </w:tc>
        <w:tc>
          <w:tcPr>
            <w:tcW w:w="226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8604B3"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 xml:space="preserve">Ulica </w:t>
            </w:r>
            <w:proofErr w:type="spellStart"/>
            <w:r w:rsidRPr="00B53C1C">
              <w:rPr>
                <w:rFonts w:eastAsia="Times New Roman" w:cs="Arial"/>
                <w:kern w:val="0"/>
                <w:sz w:val="20"/>
                <w:szCs w:val="20"/>
                <w:lang w:eastAsia="hr-HR"/>
                <w14:ligatures w14:val="none"/>
              </w:rPr>
              <w:t>Kozarnjak</w:t>
            </w:r>
            <w:proofErr w:type="spellEnd"/>
            <w:r w:rsidRPr="00B53C1C">
              <w:rPr>
                <w:rFonts w:eastAsia="Times New Roman" w:cs="Arial"/>
                <w:kern w:val="0"/>
                <w:sz w:val="20"/>
                <w:szCs w:val="20"/>
                <w:lang w:eastAsia="hr-HR"/>
                <w14:ligatures w14:val="none"/>
              </w:rPr>
              <w:t xml:space="preserve"> 13,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6F46EE"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4D00F4B2"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10916</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B84182"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0FB5E0D6"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III.</w:t>
            </w:r>
          </w:p>
        </w:tc>
      </w:tr>
      <w:tr w:rsidR="008756A4" w:rsidRPr="00B53C1C" w14:paraId="66B0E9A1" w14:textId="77777777" w:rsidTr="00CF52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5BD2065E" w14:textId="77777777" w:rsidR="008756A4" w:rsidRPr="00B53C1C" w:rsidRDefault="008756A4" w:rsidP="008756A4">
            <w:pPr>
              <w:widowControl w:val="0"/>
              <w:numPr>
                <w:ilvl w:val="0"/>
                <w:numId w:val="107"/>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4B2F4C"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Tradicijska kuća</w:t>
            </w:r>
          </w:p>
        </w:tc>
        <w:tc>
          <w:tcPr>
            <w:tcW w:w="226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6246B6"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Ulica Tina Ujevića 39,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3F6E43"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4375D861"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10758/2</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FAEB7D"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2728E39E"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III.</w:t>
            </w:r>
          </w:p>
        </w:tc>
      </w:tr>
    </w:tbl>
    <w:p w14:paraId="2BFFBF66" w14:textId="77777777" w:rsidR="008756A4" w:rsidRPr="00B53C1C" w:rsidRDefault="008756A4" w:rsidP="008756A4">
      <w:pPr>
        <w:spacing w:line="276" w:lineRule="auto"/>
        <w:rPr>
          <w:rFonts w:eastAsia="Times New Roman" w:cs="Arial"/>
          <w:b/>
          <w:bCs/>
          <w:kern w:val="0"/>
          <w:lang w:eastAsia="hr-HR"/>
          <w14:ligatures w14:val="none"/>
        </w:rPr>
      </w:pPr>
    </w:p>
    <w:p w14:paraId="0D5E73D7" w14:textId="77777777" w:rsidR="008756A4" w:rsidRPr="00B53C1C" w:rsidRDefault="008756A4" w:rsidP="008756A4">
      <w:pPr>
        <w:spacing w:line="240" w:lineRule="auto"/>
        <w:ind w:left="567" w:hanging="567"/>
        <w:rPr>
          <w:rFonts w:eastAsia="Times New Roman" w:cs="Arial"/>
          <w:bCs/>
          <w:kern w:val="0"/>
          <w:lang w:eastAsia="hr-HR"/>
          <w14:ligatures w14:val="none"/>
        </w:rPr>
      </w:pPr>
      <w:r w:rsidRPr="00B53C1C">
        <w:rPr>
          <w:rFonts w:eastAsia="Times New Roman" w:cs="Arial"/>
          <w:bCs/>
          <w:kern w:val="0"/>
          <w:lang w:eastAsia="hr-HR"/>
          <w14:ligatures w14:val="none"/>
        </w:rPr>
        <w:t xml:space="preserve">(2)     </w:t>
      </w:r>
      <w:r w:rsidRPr="00B53C1C">
        <w:rPr>
          <w:rFonts w:eastAsia="Times New Roman" w:cs="Arial"/>
          <w:b/>
          <w:kern w:val="0"/>
          <w:lang w:eastAsia="hr-HR"/>
          <w14:ligatures w14:val="none"/>
        </w:rPr>
        <w:t>Mjere zaštite tradicijske okućnice:</w:t>
      </w:r>
    </w:p>
    <w:p w14:paraId="7B8EB307" w14:textId="77777777" w:rsidR="008756A4" w:rsidRPr="00B53C1C" w:rsidRDefault="008756A4" w:rsidP="00FC3F72">
      <w:pPr>
        <w:widowControl w:val="0"/>
        <w:numPr>
          <w:ilvl w:val="0"/>
          <w:numId w:val="87"/>
        </w:numPr>
        <w:spacing w:after="200" w:line="240" w:lineRule="auto"/>
        <w:ind w:left="851" w:hanging="284"/>
        <w:contextualSpacing/>
        <w:rPr>
          <w:rFonts w:eastAsia="Calibri" w:cs="Arial"/>
          <w:b/>
          <w:bCs/>
          <w:spacing w:val="-1"/>
          <w:kern w:val="0"/>
          <w:lang w:eastAsia="hr-HR"/>
          <w14:ligatures w14:val="none"/>
        </w:rPr>
      </w:pPr>
      <w:r w:rsidRPr="00B53C1C">
        <w:rPr>
          <w:rFonts w:eastAsia="Calibri" w:cs="Arial"/>
          <w:spacing w:val="-1"/>
          <w:kern w:val="0"/>
          <w:lang w:eastAsia="hr-HR"/>
          <w14:ligatures w14:val="none"/>
        </w:rPr>
        <w:t>U slučaju zahvata rekonstrukcije i nove izgradnje građevina potrebno je slijediti sljedeće</w:t>
      </w:r>
      <w:r w:rsidRPr="00B53C1C">
        <w:rPr>
          <w:rFonts w:eastAsia="Calibri" w:cs="Arial"/>
          <w:b/>
          <w:bCs/>
          <w:spacing w:val="-1"/>
          <w:kern w:val="0"/>
          <w:lang w:eastAsia="hr-HR"/>
          <w14:ligatures w14:val="none"/>
        </w:rPr>
        <w:t xml:space="preserve"> smjernice mjera zaštite, </w:t>
      </w:r>
      <w:r w:rsidRPr="00B53C1C">
        <w:rPr>
          <w:rFonts w:eastAsia="Calibri" w:cs="Arial"/>
          <w:spacing w:val="-1"/>
          <w:kern w:val="0"/>
          <w:lang w:eastAsia="hr-HR"/>
          <w14:ligatures w14:val="none"/>
        </w:rPr>
        <w:t>a sve sukladno odredbama za provedbu određene namjene planiranog zahvata ovog GUP-a:</w:t>
      </w:r>
    </w:p>
    <w:p w14:paraId="2C770F07" w14:textId="77777777" w:rsidR="008756A4" w:rsidRPr="00B53C1C" w:rsidRDefault="008756A4" w:rsidP="00FC3F72">
      <w:pPr>
        <w:widowControl w:val="0"/>
        <w:numPr>
          <w:ilvl w:val="0"/>
          <w:numId w:val="87"/>
        </w:numPr>
        <w:spacing w:after="200" w:line="240" w:lineRule="auto"/>
        <w:ind w:left="1134" w:hanging="283"/>
        <w:contextualSpacing/>
        <w:rPr>
          <w:rFonts w:eastAsia="Calibri" w:cs="Arial"/>
          <w:spacing w:val="-1"/>
          <w:kern w:val="0"/>
          <w:lang w:eastAsia="hr-HR"/>
          <w14:ligatures w14:val="none"/>
        </w:rPr>
      </w:pPr>
      <w:r w:rsidRPr="00B53C1C">
        <w:rPr>
          <w:rFonts w:eastAsia="Calibri" w:cs="Arial"/>
          <w:spacing w:val="-1"/>
          <w:kern w:val="0"/>
          <w:lang w:eastAsia="hr-HR"/>
          <w14:ligatures w14:val="none"/>
        </w:rPr>
        <w:t>Nove građevine ili nove dijelove građevina u slučaju rekonstrukcije moguće je planirati unutar tradicijske okućnice, ali na način da ne narušavaju kvalitetu postojećeg ambijenta i vizura. To se odnosi na njihov položaj u prostoru, smještaj na građevnoj čestici, volumen i primjenu materijala završnog oblikovanja te kvalitetu oblikovanja. Preporukama je obuhvaćeno i uređenje okućnice, te smještaj i oblikovanje pomoćnih građevina.</w:t>
      </w:r>
      <w:bookmarkStart w:id="233" w:name="_Hlk147917961"/>
    </w:p>
    <w:p w14:paraId="6E884034" w14:textId="77777777" w:rsidR="008756A4" w:rsidRPr="00B53C1C" w:rsidRDefault="008756A4" w:rsidP="00FC3F72">
      <w:pPr>
        <w:widowControl w:val="0"/>
        <w:numPr>
          <w:ilvl w:val="0"/>
          <w:numId w:val="87"/>
        </w:numPr>
        <w:spacing w:after="200" w:line="240" w:lineRule="auto"/>
        <w:ind w:left="1134" w:hanging="283"/>
        <w:contextualSpacing/>
        <w:rPr>
          <w:rFonts w:eastAsia="Calibri" w:cs="Arial"/>
          <w:spacing w:val="-1"/>
          <w:kern w:val="0"/>
          <w:lang w:eastAsia="hr-HR"/>
          <w14:ligatures w14:val="none"/>
        </w:rPr>
      </w:pPr>
      <w:r w:rsidRPr="00B53C1C">
        <w:rPr>
          <w:rFonts w:eastAsia="Calibri" w:cs="Arial"/>
          <w:spacing w:val="-1"/>
          <w:kern w:val="0"/>
          <w:lang w:eastAsia="hr-HR"/>
          <w14:ligatures w14:val="none"/>
        </w:rPr>
        <w:t>Prije poduzimanja zahvata rekonstrukcije ili uklanjanja na okućnicama sa statusom evidentiranog dobra (E) potrebno je izraditi arhitektonski snimak zatečenog stanja, a uvjeti gradnje i uređenja tradicijske okućnice i građevine određuju se sukladno mjerama zaštite određenim u ovom poglavlju te namjeni građevine i odgovarajućim odredbama za provedbu ovog GUP-a.</w:t>
      </w:r>
    </w:p>
    <w:bookmarkEnd w:id="233"/>
    <w:p w14:paraId="7C1401B9" w14:textId="77777777" w:rsidR="008756A4" w:rsidRPr="00B53C1C" w:rsidRDefault="008756A4" w:rsidP="00FC3F72">
      <w:pPr>
        <w:widowControl w:val="0"/>
        <w:numPr>
          <w:ilvl w:val="0"/>
          <w:numId w:val="87"/>
        </w:numPr>
        <w:spacing w:after="200" w:line="240" w:lineRule="auto"/>
        <w:ind w:left="851" w:hanging="284"/>
        <w:contextualSpacing/>
        <w:rPr>
          <w:rFonts w:eastAsia="Calibri" w:cs="Arial"/>
          <w:spacing w:val="-1"/>
          <w:kern w:val="0"/>
          <w:lang w:eastAsia="hr-HR"/>
          <w14:ligatures w14:val="none"/>
        </w:rPr>
      </w:pPr>
      <w:r w:rsidRPr="00B53C1C">
        <w:rPr>
          <w:rFonts w:eastAsia="Calibri" w:cs="Arial"/>
          <w:b/>
          <w:bCs/>
          <w:spacing w:val="-1"/>
          <w:kern w:val="0"/>
          <w:lang w:eastAsia="hr-HR"/>
          <w14:ligatures w14:val="none"/>
        </w:rPr>
        <w:lastRenderedPageBreak/>
        <w:t>Ostale smjernice</w:t>
      </w:r>
      <w:r w:rsidRPr="00B53C1C">
        <w:rPr>
          <w:rFonts w:eastAsia="Calibri" w:cs="Arial"/>
          <w:spacing w:val="-1"/>
          <w:kern w:val="0"/>
          <w:lang w:eastAsia="hr-HR"/>
          <w14:ligatures w14:val="none"/>
        </w:rPr>
        <w:t xml:space="preserve"> </w:t>
      </w:r>
      <w:r w:rsidRPr="00B53C1C">
        <w:rPr>
          <w:rFonts w:eastAsia="Calibri" w:cs="Arial"/>
          <w:b/>
          <w:bCs/>
          <w:spacing w:val="-1"/>
          <w:kern w:val="0"/>
          <w:lang w:eastAsia="hr-HR"/>
          <w14:ligatures w14:val="none"/>
        </w:rPr>
        <w:t xml:space="preserve">mjera zaštite </w:t>
      </w:r>
      <w:r w:rsidRPr="00B53C1C">
        <w:rPr>
          <w:rFonts w:eastAsia="Calibri" w:cs="Arial"/>
          <w:spacing w:val="-1"/>
          <w:kern w:val="0"/>
          <w:lang w:eastAsia="hr-HR"/>
          <w14:ligatures w14:val="none"/>
        </w:rPr>
        <w:t>kod rekonstrukcije i nove gradnje su:</w:t>
      </w:r>
    </w:p>
    <w:p w14:paraId="269319B5" w14:textId="77777777" w:rsidR="008756A4" w:rsidRPr="00B53C1C" w:rsidRDefault="008756A4" w:rsidP="00FC3F72">
      <w:pPr>
        <w:widowControl w:val="0"/>
        <w:numPr>
          <w:ilvl w:val="0"/>
          <w:numId w:val="87"/>
        </w:numPr>
        <w:spacing w:after="200" w:line="240" w:lineRule="auto"/>
        <w:ind w:left="1134" w:hanging="283"/>
        <w:contextualSpacing/>
        <w:rPr>
          <w:rFonts w:eastAsia="Calibri" w:cs="Arial"/>
          <w:b/>
          <w:bCs/>
          <w:spacing w:val="-1"/>
          <w:kern w:val="0"/>
          <w:lang w:eastAsia="hr-HR"/>
          <w14:ligatures w14:val="none"/>
        </w:rPr>
      </w:pPr>
      <w:r w:rsidRPr="00B53C1C">
        <w:rPr>
          <w:rFonts w:eastAsia="Calibri" w:cs="Arial"/>
          <w:spacing w:val="-1"/>
          <w:kern w:val="0"/>
          <w:lang w:eastAsia="hr-HR"/>
          <w14:ligatures w14:val="none"/>
        </w:rPr>
        <w:t>Regulacijska linija nove građevine treba pratiti regulacijsku liniju susjednih građevina ukoliko ona ne odstupa od šire regulacije.</w:t>
      </w:r>
    </w:p>
    <w:p w14:paraId="744E0633" w14:textId="77777777" w:rsidR="008756A4" w:rsidRPr="00B53C1C" w:rsidRDefault="008756A4" w:rsidP="00FC3F72">
      <w:pPr>
        <w:widowControl w:val="0"/>
        <w:numPr>
          <w:ilvl w:val="0"/>
          <w:numId w:val="87"/>
        </w:numPr>
        <w:spacing w:after="200" w:line="240" w:lineRule="auto"/>
        <w:ind w:left="1134" w:hanging="283"/>
        <w:contextualSpacing/>
        <w:rPr>
          <w:rFonts w:eastAsia="Calibri" w:cs="Arial"/>
          <w:b/>
          <w:bCs/>
          <w:spacing w:val="-1"/>
          <w:kern w:val="0"/>
          <w:lang w:eastAsia="hr-HR"/>
          <w14:ligatures w14:val="none"/>
        </w:rPr>
      </w:pPr>
      <w:r w:rsidRPr="00B53C1C">
        <w:rPr>
          <w:rFonts w:eastAsia="Calibri" w:cs="Arial"/>
          <w:spacing w:val="-1"/>
          <w:kern w:val="0"/>
          <w:lang w:eastAsia="hr-HR"/>
          <w14:ligatures w14:val="none"/>
        </w:rPr>
        <w:t>Građevni pravac nove građevine određuje se u skladu s građevnim pravcem susjednih građevina ukoliko ona ne odstupa od šire regulacije.</w:t>
      </w:r>
    </w:p>
    <w:p w14:paraId="7050BD5F" w14:textId="77777777" w:rsidR="008756A4" w:rsidRPr="00B53C1C" w:rsidRDefault="008756A4" w:rsidP="00FC3F72">
      <w:pPr>
        <w:widowControl w:val="0"/>
        <w:numPr>
          <w:ilvl w:val="0"/>
          <w:numId w:val="87"/>
        </w:numPr>
        <w:spacing w:after="200" w:line="240" w:lineRule="auto"/>
        <w:ind w:left="1134" w:hanging="283"/>
        <w:contextualSpacing/>
        <w:rPr>
          <w:rFonts w:eastAsia="Calibri" w:cs="Arial"/>
          <w:b/>
          <w:bCs/>
          <w:spacing w:val="-1"/>
          <w:kern w:val="0"/>
          <w:lang w:eastAsia="hr-HR"/>
          <w14:ligatures w14:val="none"/>
        </w:rPr>
      </w:pPr>
      <w:r w:rsidRPr="00B53C1C">
        <w:rPr>
          <w:rFonts w:eastAsia="Calibri" w:cs="Arial"/>
          <w:spacing w:val="-1"/>
          <w:kern w:val="0"/>
          <w:lang w:eastAsia="hr-HR"/>
          <w14:ligatures w14:val="none"/>
        </w:rPr>
        <w:t>Visinu osnovne, prateće i pomoćne građevine potrebno je uskladiti s odredbama za provedbu odgovarajuće namjene.</w:t>
      </w:r>
    </w:p>
    <w:p w14:paraId="647DE69C" w14:textId="77777777" w:rsidR="008756A4" w:rsidRPr="00B53C1C" w:rsidRDefault="008756A4" w:rsidP="00FC3F72">
      <w:pPr>
        <w:widowControl w:val="0"/>
        <w:numPr>
          <w:ilvl w:val="0"/>
          <w:numId w:val="87"/>
        </w:numPr>
        <w:spacing w:after="200" w:line="240" w:lineRule="auto"/>
        <w:ind w:left="1134" w:hanging="283"/>
        <w:contextualSpacing/>
        <w:rPr>
          <w:rFonts w:eastAsia="Calibri" w:cs="Arial"/>
          <w:b/>
          <w:bCs/>
          <w:spacing w:val="-1"/>
          <w:kern w:val="0"/>
          <w:lang w:eastAsia="hr-HR"/>
          <w14:ligatures w14:val="none"/>
        </w:rPr>
      </w:pPr>
      <w:r w:rsidRPr="00B53C1C">
        <w:rPr>
          <w:rFonts w:eastAsia="Calibri" w:cs="Arial"/>
          <w:spacing w:val="-1"/>
          <w:kern w:val="0"/>
          <w:lang w:eastAsia="hr-HR"/>
          <w14:ligatures w14:val="none"/>
        </w:rPr>
        <w:t>Ukoliko se izvode manje višestambene zgrade, potrebno je  uskladiti s odredbama za provedbu odgovarajuće namjene.</w:t>
      </w:r>
    </w:p>
    <w:p w14:paraId="4D04EDAD" w14:textId="77777777" w:rsidR="008756A4" w:rsidRPr="00B53C1C" w:rsidRDefault="008756A4" w:rsidP="00FC3F72">
      <w:pPr>
        <w:widowControl w:val="0"/>
        <w:numPr>
          <w:ilvl w:val="0"/>
          <w:numId w:val="87"/>
        </w:numPr>
        <w:spacing w:after="200" w:line="240" w:lineRule="auto"/>
        <w:ind w:left="1134" w:hanging="283"/>
        <w:contextualSpacing/>
        <w:rPr>
          <w:rFonts w:eastAsia="Calibri" w:cs="Arial"/>
          <w:b/>
          <w:bCs/>
          <w:spacing w:val="-1"/>
          <w:kern w:val="0"/>
          <w:lang w:eastAsia="hr-HR"/>
          <w14:ligatures w14:val="none"/>
        </w:rPr>
      </w:pPr>
      <w:r w:rsidRPr="00B53C1C">
        <w:rPr>
          <w:rFonts w:eastAsia="Calibri" w:cs="Arial"/>
          <w:spacing w:val="-1"/>
          <w:kern w:val="0"/>
          <w:lang w:eastAsia="hr-HR"/>
          <w14:ligatures w14:val="none"/>
        </w:rPr>
        <w:t xml:space="preserve">Potrebno je poticati kvalitetne suvremene interpretacije tradicijskog načina gradnje. </w:t>
      </w:r>
    </w:p>
    <w:p w14:paraId="511EDB1E" w14:textId="77777777" w:rsidR="008756A4" w:rsidRPr="00B53C1C" w:rsidRDefault="008756A4" w:rsidP="008756A4">
      <w:pPr>
        <w:widowControl w:val="0"/>
        <w:numPr>
          <w:ilvl w:val="0"/>
          <w:numId w:val="87"/>
        </w:numPr>
        <w:spacing w:after="200" w:line="240" w:lineRule="auto"/>
        <w:ind w:left="1134" w:right="153" w:hanging="283"/>
        <w:contextualSpacing/>
        <w:rPr>
          <w:rFonts w:eastAsia="Calibri" w:cs="Arial"/>
          <w:b/>
          <w:bCs/>
          <w:spacing w:val="-1"/>
          <w:kern w:val="0"/>
          <w:lang w:eastAsia="hr-HR"/>
          <w14:ligatures w14:val="none"/>
        </w:rPr>
      </w:pPr>
      <w:r w:rsidRPr="00B53C1C">
        <w:rPr>
          <w:rFonts w:eastAsia="Calibri" w:cs="Arial"/>
          <w:spacing w:val="-1"/>
          <w:kern w:val="0"/>
          <w:lang w:eastAsia="hr-HR"/>
          <w14:ligatures w14:val="none"/>
        </w:rPr>
        <w:t xml:space="preserve">Pokrov izvesti </w:t>
      </w:r>
      <w:proofErr w:type="spellStart"/>
      <w:r w:rsidRPr="00B53C1C">
        <w:rPr>
          <w:rFonts w:eastAsia="Calibri" w:cs="Arial"/>
          <w:spacing w:val="-1"/>
          <w:kern w:val="0"/>
          <w:lang w:eastAsia="hr-HR"/>
          <w14:ligatures w14:val="none"/>
        </w:rPr>
        <w:t>nereflektirajućim</w:t>
      </w:r>
      <w:proofErr w:type="spellEnd"/>
      <w:r w:rsidRPr="00B53C1C">
        <w:rPr>
          <w:rFonts w:eastAsia="Calibri" w:cs="Arial"/>
          <w:spacing w:val="-1"/>
          <w:kern w:val="0"/>
          <w:lang w:eastAsia="hr-HR"/>
          <w14:ligatures w14:val="none"/>
        </w:rPr>
        <w:t xml:space="preserve"> pokrovom, glinenim crijepom prirodne boje.</w:t>
      </w:r>
    </w:p>
    <w:p w14:paraId="27C8DC80" w14:textId="77777777" w:rsidR="008756A4" w:rsidRPr="00B53C1C" w:rsidRDefault="008756A4" w:rsidP="00FC3F72">
      <w:pPr>
        <w:widowControl w:val="0"/>
        <w:numPr>
          <w:ilvl w:val="0"/>
          <w:numId w:val="87"/>
        </w:numPr>
        <w:spacing w:after="200" w:line="240" w:lineRule="auto"/>
        <w:ind w:left="1134" w:hanging="283"/>
        <w:contextualSpacing/>
        <w:rPr>
          <w:rFonts w:eastAsia="Calibri" w:cs="Arial"/>
          <w:b/>
          <w:bCs/>
          <w:spacing w:val="-1"/>
          <w:kern w:val="0"/>
          <w:lang w:eastAsia="hr-HR"/>
          <w14:ligatures w14:val="none"/>
        </w:rPr>
      </w:pPr>
      <w:r w:rsidRPr="00B53C1C">
        <w:rPr>
          <w:rFonts w:eastAsia="Calibri" w:cs="Arial"/>
          <w:spacing w:val="-1"/>
          <w:kern w:val="0"/>
          <w:lang w:eastAsia="hr-HR"/>
          <w14:ligatures w14:val="none"/>
        </w:rPr>
        <w:t>Solarne kolektore postavljati na površine koje nisu vidljive s javnih površina, odnosno da ne narušavaju istaknute vizure.</w:t>
      </w:r>
    </w:p>
    <w:p w14:paraId="5FBFE2BB" w14:textId="77777777" w:rsidR="008756A4" w:rsidRPr="00B53C1C" w:rsidRDefault="008756A4" w:rsidP="00FC3F72">
      <w:pPr>
        <w:widowControl w:val="0"/>
        <w:numPr>
          <w:ilvl w:val="0"/>
          <w:numId w:val="87"/>
        </w:numPr>
        <w:spacing w:after="200" w:line="240" w:lineRule="auto"/>
        <w:ind w:left="1134" w:hanging="283"/>
        <w:contextualSpacing/>
        <w:rPr>
          <w:rFonts w:eastAsia="Calibri" w:cs="Arial"/>
          <w:b/>
          <w:bCs/>
          <w:spacing w:val="-1"/>
          <w:kern w:val="0"/>
          <w:lang w:eastAsia="hr-HR"/>
          <w14:ligatures w14:val="none"/>
        </w:rPr>
      </w:pPr>
      <w:r w:rsidRPr="00B53C1C">
        <w:rPr>
          <w:rFonts w:eastAsia="Calibri" w:cs="Arial"/>
          <w:spacing w:val="-1"/>
          <w:kern w:val="0"/>
          <w:lang w:eastAsia="hr-HR"/>
          <w14:ligatures w14:val="none"/>
        </w:rPr>
        <w:t>Vanjske jedinice klime postavljati na stražnja pročelja građevina ili unutar potkrovlja.</w:t>
      </w:r>
    </w:p>
    <w:p w14:paraId="5F69FDAB" w14:textId="77777777" w:rsidR="008756A4" w:rsidRPr="00B53C1C" w:rsidRDefault="008756A4" w:rsidP="008756A4">
      <w:pPr>
        <w:widowControl w:val="0"/>
        <w:numPr>
          <w:ilvl w:val="0"/>
          <w:numId w:val="87"/>
        </w:numPr>
        <w:spacing w:after="200" w:line="240" w:lineRule="auto"/>
        <w:ind w:left="1134" w:right="153" w:hanging="283"/>
        <w:contextualSpacing/>
        <w:rPr>
          <w:rFonts w:eastAsia="Calibri" w:cs="Arial"/>
          <w:b/>
          <w:bCs/>
          <w:spacing w:val="-1"/>
          <w:kern w:val="0"/>
          <w:lang w:eastAsia="hr-HR"/>
          <w14:ligatures w14:val="none"/>
        </w:rPr>
      </w:pPr>
      <w:r w:rsidRPr="00B53C1C">
        <w:rPr>
          <w:rFonts w:eastAsia="Calibri" w:cs="Arial"/>
          <w:spacing w:val="-1"/>
          <w:kern w:val="0"/>
          <w:lang w:eastAsia="hr-HR"/>
          <w14:ligatures w14:val="none"/>
        </w:rPr>
        <w:t>Čuvati tradicijsku organizaciju čestice (veličina i oblik čestice, razmještaj građevina, odnos izgrađenih i zelenih površina).</w:t>
      </w:r>
    </w:p>
    <w:p w14:paraId="00356BE1" w14:textId="77777777" w:rsidR="008756A4" w:rsidRPr="00B53C1C" w:rsidRDefault="008756A4" w:rsidP="00FC3F72">
      <w:pPr>
        <w:widowControl w:val="0"/>
        <w:numPr>
          <w:ilvl w:val="0"/>
          <w:numId w:val="87"/>
        </w:numPr>
        <w:spacing w:after="200" w:line="240" w:lineRule="auto"/>
        <w:ind w:left="1134" w:hanging="283"/>
        <w:contextualSpacing/>
        <w:rPr>
          <w:rFonts w:eastAsia="Calibri" w:cs="Arial"/>
          <w:b/>
          <w:bCs/>
          <w:spacing w:val="-1"/>
          <w:kern w:val="0"/>
          <w:lang w:eastAsia="hr-HR"/>
          <w14:ligatures w14:val="none"/>
        </w:rPr>
      </w:pPr>
      <w:r w:rsidRPr="00B53C1C">
        <w:rPr>
          <w:rFonts w:eastAsia="Calibri" w:cs="Arial"/>
          <w:spacing w:val="-1"/>
          <w:kern w:val="0"/>
          <w:lang w:eastAsia="hr-HR"/>
          <w14:ligatures w14:val="none"/>
        </w:rPr>
        <w:t>Okoliš treba hortikulturno urediti korištenjem autohtonog bilja.</w:t>
      </w:r>
    </w:p>
    <w:p w14:paraId="1C7859A7" w14:textId="77777777" w:rsidR="008756A4" w:rsidRPr="00B53C1C" w:rsidRDefault="008756A4" w:rsidP="00FC3F72">
      <w:pPr>
        <w:widowControl w:val="0"/>
        <w:numPr>
          <w:ilvl w:val="0"/>
          <w:numId w:val="87"/>
        </w:numPr>
        <w:spacing w:after="200" w:line="240" w:lineRule="auto"/>
        <w:ind w:left="1134" w:hanging="283"/>
        <w:contextualSpacing/>
        <w:rPr>
          <w:rFonts w:eastAsia="Calibri" w:cs="Arial"/>
          <w:b/>
          <w:bCs/>
          <w:spacing w:val="-1"/>
          <w:kern w:val="0"/>
          <w:lang w:eastAsia="hr-HR"/>
          <w14:ligatures w14:val="none"/>
        </w:rPr>
      </w:pPr>
      <w:r w:rsidRPr="00B53C1C">
        <w:rPr>
          <w:rFonts w:eastAsia="Calibri" w:cs="Arial"/>
          <w:spacing w:val="-1"/>
          <w:kern w:val="0"/>
          <w:lang w:eastAsia="hr-HR"/>
          <w14:ligatures w14:val="none"/>
        </w:rPr>
        <w:t>Ukoliko se na čestici nalaze tradicijske građevine, preporučuje se njihovo zadržavanje uz moguću prenamjenu.</w:t>
      </w:r>
    </w:p>
    <w:p w14:paraId="50141703" w14:textId="77777777" w:rsidR="008756A4" w:rsidRPr="00B53C1C" w:rsidRDefault="008756A4" w:rsidP="00FC3F72">
      <w:pPr>
        <w:widowControl w:val="0"/>
        <w:numPr>
          <w:ilvl w:val="0"/>
          <w:numId w:val="87"/>
        </w:numPr>
        <w:spacing w:after="200" w:line="240" w:lineRule="auto"/>
        <w:ind w:left="1134" w:hanging="283"/>
        <w:contextualSpacing/>
        <w:rPr>
          <w:rFonts w:eastAsia="Calibri" w:cs="Arial"/>
          <w:b/>
          <w:bCs/>
          <w:spacing w:val="-1"/>
          <w:kern w:val="0"/>
          <w:lang w:eastAsia="hr-HR"/>
          <w14:ligatures w14:val="none"/>
        </w:rPr>
      </w:pPr>
      <w:r w:rsidRPr="00B53C1C">
        <w:rPr>
          <w:rFonts w:eastAsia="Calibri" w:cs="Arial"/>
          <w:spacing w:val="-1"/>
          <w:kern w:val="0"/>
          <w:lang w:eastAsia="hr-HR"/>
          <w14:ligatures w14:val="none"/>
        </w:rPr>
        <w:t>Potrebno je čuvati postojeća stabla na čestici, osobito ako su ona bila dio tradicijske okućnice (npr. kesten ispred klijeti) te ih uklopiti u hortikulturno uređenje.</w:t>
      </w:r>
    </w:p>
    <w:p w14:paraId="2DC3B0EC" w14:textId="77777777" w:rsidR="008756A4" w:rsidRPr="00B53C1C" w:rsidRDefault="008756A4" w:rsidP="008756A4">
      <w:pPr>
        <w:spacing w:line="240" w:lineRule="auto"/>
        <w:ind w:left="567" w:hanging="567"/>
        <w:rPr>
          <w:rFonts w:eastAsia="Times New Roman" w:cs="Arial"/>
          <w:bCs/>
          <w:kern w:val="0"/>
          <w:lang w:eastAsia="hr-HR"/>
          <w14:ligatures w14:val="none"/>
        </w:rPr>
      </w:pPr>
      <w:r w:rsidRPr="00B53C1C">
        <w:rPr>
          <w:rFonts w:eastAsia="Times New Roman" w:cs="Arial"/>
          <w:bCs/>
          <w:kern w:val="0"/>
          <w:lang w:eastAsia="hr-HR"/>
          <w14:ligatures w14:val="none"/>
        </w:rPr>
        <w:t xml:space="preserve">(3)     </w:t>
      </w:r>
      <w:r w:rsidRPr="00B53C1C">
        <w:rPr>
          <w:rFonts w:eastAsia="Times New Roman" w:cs="Arial"/>
          <w:b/>
          <w:kern w:val="0"/>
          <w:lang w:eastAsia="hr-HR"/>
          <w14:ligatures w14:val="none"/>
        </w:rPr>
        <w:t>Mjere zaštite tradicijske stambene građevine – kuće:</w:t>
      </w:r>
    </w:p>
    <w:p w14:paraId="4767179D" w14:textId="77777777" w:rsidR="008756A4" w:rsidRPr="00B53C1C" w:rsidRDefault="008756A4" w:rsidP="00FC3F72">
      <w:pPr>
        <w:widowControl w:val="0"/>
        <w:numPr>
          <w:ilvl w:val="0"/>
          <w:numId w:val="87"/>
        </w:numPr>
        <w:spacing w:after="200" w:line="240" w:lineRule="auto"/>
        <w:ind w:left="851" w:hanging="284"/>
        <w:contextualSpacing/>
        <w:rPr>
          <w:rFonts w:eastAsia="Calibri" w:cs="Arial"/>
          <w:b/>
          <w:bCs/>
          <w:spacing w:val="-1"/>
          <w:kern w:val="0"/>
          <w:lang w:eastAsia="hr-HR"/>
          <w14:ligatures w14:val="none"/>
        </w:rPr>
      </w:pPr>
      <w:r w:rsidRPr="00B53C1C">
        <w:rPr>
          <w:rFonts w:eastAsia="Calibri" w:cs="Arial"/>
          <w:spacing w:val="-1"/>
          <w:kern w:val="0"/>
          <w:lang w:eastAsia="hr-HR"/>
          <w14:ligatures w14:val="none"/>
        </w:rPr>
        <w:t>U slučaju zahvata rekonstrukcije i nove izgradnje građevina potrebno je slijediti sljedeće</w:t>
      </w:r>
      <w:r w:rsidRPr="00B53C1C">
        <w:rPr>
          <w:rFonts w:eastAsia="Calibri" w:cs="Arial"/>
          <w:b/>
          <w:bCs/>
          <w:spacing w:val="-1"/>
          <w:kern w:val="0"/>
          <w:lang w:eastAsia="hr-HR"/>
          <w14:ligatures w14:val="none"/>
        </w:rPr>
        <w:t xml:space="preserve"> smjernice mjera zaštite, </w:t>
      </w:r>
      <w:r w:rsidRPr="00B53C1C">
        <w:rPr>
          <w:rFonts w:eastAsia="Calibri" w:cs="Arial"/>
          <w:spacing w:val="-1"/>
          <w:kern w:val="0"/>
          <w:lang w:eastAsia="hr-HR"/>
          <w14:ligatures w14:val="none"/>
        </w:rPr>
        <w:t>a sve sukladno odredbama za provedbu određene namjene planiranog zahvata ovog GUP-a:</w:t>
      </w:r>
    </w:p>
    <w:p w14:paraId="5901BF9F" w14:textId="77777777" w:rsidR="008756A4" w:rsidRPr="00B53C1C" w:rsidRDefault="008756A4" w:rsidP="00FC3F72">
      <w:pPr>
        <w:widowControl w:val="0"/>
        <w:numPr>
          <w:ilvl w:val="0"/>
          <w:numId w:val="87"/>
        </w:numPr>
        <w:spacing w:after="200" w:line="240" w:lineRule="auto"/>
        <w:ind w:left="1134" w:hanging="283"/>
        <w:contextualSpacing/>
        <w:rPr>
          <w:rFonts w:eastAsia="Calibri" w:cs="Arial"/>
          <w:b/>
          <w:bCs/>
          <w:spacing w:val="-1"/>
          <w:kern w:val="0"/>
          <w:lang w:eastAsia="hr-HR"/>
          <w14:ligatures w14:val="none"/>
        </w:rPr>
      </w:pPr>
      <w:r w:rsidRPr="00B53C1C">
        <w:rPr>
          <w:rFonts w:eastAsia="Calibri" w:cs="Arial"/>
          <w:spacing w:val="-1"/>
          <w:kern w:val="0"/>
          <w:lang w:eastAsia="hr-HR"/>
          <w14:ligatures w14:val="none"/>
        </w:rPr>
        <w:t>Prije poduzimanja zahvata rekonstrukcije ili uklanjanja tradicijske stambene građevine – kuće sa statusom evidentiranog dobra (E) potrebno je izraditi arhitektonski snimak zatečenog stanja, a uvjeti gradnje i uređenja tradicijske stambene građevine - kuće određuju se sukladno mjerama zaštite određenim u ovom poglavlju te namjeni građevine i odgovarajućim odredbama za provedbu ovog GUP-a.</w:t>
      </w:r>
    </w:p>
    <w:p w14:paraId="33210B95" w14:textId="77777777" w:rsidR="008756A4" w:rsidRPr="00B53C1C" w:rsidRDefault="008756A4" w:rsidP="00FC3F72">
      <w:pPr>
        <w:widowControl w:val="0"/>
        <w:numPr>
          <w:ilvl w:val="0"/>
          <w:numId w:val="87"/>
        </w:numPr>
        <w:spacing w:after="200" w:line="240" w:lineRule="auto"/>
        <w:ind w:left="1134" w:hanging="283"/>
        <w:contextualSpacing/>
        <w:rPr>
          <w:rFonts w:eastAsia="Calibri" w:cs="Arial"/>
          <w:b/>
          <w:bCs/>
          <w:spacing w:val="-1"/>
          <w:kern w:val="0"/>
          <w:lang w:eastAsia="hr-HR"/>
          <w14:ligatures w14:val="none"/>
        </w:rPr>
      </w:pPr>
      <w:r w:rsidRPr="00B53C1C">
        <w:rPr>
          <w:rFonts w:eastAsia="Calibri" w:cs="Arial"/>
          <w:b/>
          <w:bCs/>
          <w:spacing w:val="-1"/>
          <w:kern w:val="0"/>
          <w:lang w:eastAsia="hr-HR"/>
          <w14:ligatures w14:val="none"/>
        </w:rPr>
        <w:t xml:space="preserve">Ostale smjernice mjera zaštite </w:t>
      </w:r>
      <w:r w:rsidRPr="00B53C1C">
        <w:rPr>
          <w:rFonts w:eastAsia="Calibri" w:cs="Arial"/>
          <w:spacing w:val="-1"/>
          <w:kern w:val="0"/>
          <w:lang w:eastAsia="hr-HR"/>
          <w14:ligatures w14:val="none"/>
        </w:rPr>
        <w:t xml:space="preserve">kod rekonstrukcije i nove gradnje isti su kao i za tradicijske okućnice u stavku 2., podstavak 4. ovog članka. </w:t>
      </w:r>
    </w:p>
    <w:p w14:paraId="15C61E49" w14:textId="77777777" w:rsidR="008756A4" w:rsidRPr="00B53C1C" w:rsidRDefault="008756A4" w:rsidP="008756A4">
      <w:pPr>
        <w:spacing w:line="276" w:lineRule="auto"/>
        <w:rPr>
          <w:rFonts w:eastAsia="Times New Roman" w:cs="Arial"/>
          <w:b/>
          <w:bCs/>
          <w:kern w:val="0"/>
          <w:lang w:eastAsia="hr-HR"/>
          <w14:ligatures w14:val="none"/>
        </w:rPr>
      </w:pPr>
    </w:p>
    <w:p w14:paraId="6C84911C" w14:textId="77777777" w:rsidR="008756A4" w:rsidRPr="00B53C1C" w:rsidRDefault="008756A4" w:rsidP="006A2609">
      <w:pPr>
        <w:pStyle w:val="Naslov4"/>
        <w:rPr>
          <w:lang w:eastAsia="hr-HR"/>
        </w:rPr>
      </w:pPr>
      <w:r w:rsidRPr="00B53C1C">
        <w:rPr>
          <w:lang w:eastAsia="hr-HR"/>
        </w:rPr>
        <w:t>9. Povijesna zelena infrastruktura</w:t>
      </w:r>
    </w:p>
    <w:p w14:paraId="34BFE106" w14:textId="77777777" w:rsidR="008756A4" w:rsidRPr="00B53C1C" w:rsidRDefault="008756A4" w:rsidP="008756A4">
      <w:pPr>
        <w:spacing w:line="276" w:lineRule="auto"/>
        <w:rPr>
          <w:rFonts w:eastAsia="Times New Roman" w:cs="Arial"/>
          <w:b/>
          <w:bCs/>
          <w:kern w:val="0"/>
          <w:lang w:eastAsia="hr-HR"/>
          <w14:ligatures w14:val="none"/>
        </w:rPr>
      </w:pPr>
    </w:p>
    <w:p w14:paraId="402874C7" w14:textId="77777777" w:rsidR="008756A4" w:rsidRPr="00B53C1C" w:rsidRDefault="008756A4" w:rsidP="008756A4">
      <w:pPr>
        <w:keepNext/>
        <w:widowControl w:val="0"/>
        <w:tabs>
          <w:tab w:val="left" w:pos="709"/>
          <w:tab w:val="left" w:pos="1418"/>
          <w:tab w:val="left" w:pos="3686"/>
        </w:tabs>
        <w:spacing w:line="240" w:lineRule="auto"/>
        <w:jc w:val="center"/>
        <w:rPr>
          <w:rFonts w:eastAsia="Times New Roman" w:cs="Arial"/>
          <w:b/>
          <w:snapToGrid w:val="0"/>
          <w:kern w:val="0"/>
          <w14:ligatures w14:val="none"/>
        </w:rPr>
      </w:pPr>
      <w:r w:rsidRPr="00B53C1C">
        <w:rPr>
          <w:rFonts w:eastAsia="Times New Roman" w:cs="Arial"/>
          <w:b/>
          <w:snapToGrid w:val="0"/>
          <w:kern w:val="0"/>
          <w14:ligatures w14:val="none"/>
        </w:rPr>
        <w:t>Članak 51.k</w:t>
      </w:r>
    </w:p>
    <w:p w14:paraId="6B14C8B6" w14:textId="77777777" w:rsidR="008756A4" w:rsidRPr="00B53C1C" w:rsidRDefault="008756A4" w:rsidP="008756A4">
      <w:pPr>
        <w:spacing w:line="276" w:lineRule="auto"/>
        <w:rPr>
          <w:rFonts w:eastAsia="Times New Roman" w:cs="Arial"/>
          <w:b/>
          <w:bCs/>
          <w:kern w:val="0"/>
          <w:lang w:eastAsia="hr-HR"/>
          <w14:ligatures w14:val="none"/>
        </w:rPr>
      </w:pPr>
    </w:p>
    <w:p w14:paraId="1764E6D4" w14:textId="77777777" w:rsidR="008756A4" w:rsidRPr="00B53C1C" w:rsidRDefault="008756A4" w:rsidP="008756A4">
      <w:pPr>
        <w:spacing w:line="240" w:lineRule="auto"/>
        <w:ind w:left="567" w:hanging="567"/>
        <w:rPr>
          <w:rFonts w:eastAsia="Times New Roman" w:cs="Arial"/>
          <w:snapToGrid w:val="0"/>
          <w:kern w:val="0"/>
          <w:lang w:eastAsia="hr-HR"/>
          <w14:ligatures w14:val="none"/>
        </w:rPr>
      </w:pPr>
      <w:r w:rsidRPr="00B53C1C">
        <w:rPr>
          <w:rFonts w:eastAsia="Times New Roman" w:cs="Arial"/>
          <w:snapToGrid w:val="0"/>
          <w:kern w:val="0"/>
          <w:lang w:eastAsia="hr-HR"/>
          <w14:ligatures w14:val="none"/>
        </w:rPr>
        <w:t>(1)    Povijesna zelena infrastruktura – parkovna arhitektura na području GUP-a prikazana je u sljedećoj tablici:</w:t>
      </w:r>
    </w:p>
    <w:p w14:paraId="14F81E79" w14:textId="77777777" w:rsidR="008756A4" w:rsidRPr="00B53C1C" w:rsidRDefault="008756A4" w:rsidP="008756A4">
      <w:pPr>
        <w:spacing w:line="276" w:lineRule="auto"/>
        <w:rPr>
          <w:rFonts w:eastAsia="Times New Roman" w:cs="Arial"/>
          <w:b/>
          <w:bCs/>
          <w:kern w:val="0"/>
          <w:lang w:eastAsia="hr-HR"/>
          <w14:ligatures w14:val="none"/>
        </w:rPr>
      </w:pPr>
    </w:p>
    <w:tbl>
      <w:tblPr>
        <w:tblW w:w="9771" w:type="dxa"/>
        <w:tblLayout w:type="fixed"/>
        <w:tblLook w:val="0400" w:firstRow="0" w:lastRow="0" w:firstColumn="0" w:lastColumn="0" w:noHBand="0" w:noVBand="1"/>
      </w:tblPr>
      <w:tblGrid>
        <w:gridCol w:w="699"/>
        <w:gridCol w:w="2552"/>
        <w:gridCol w:w="2268"/>
        <w:gridCol w:w="1134"/>
        <w:gridCol w:w="850"/>
        <w:gridCol w:w="1418"/>
        <w:gridCol w:w="850"/>
      </w:tblGrid>
      <w:tr w:rsidR="008756A4" w:rsidRPr="00B53C1C" w14:paraId="0F6308D2" w14:textId="77777777" w:rsidTr="00CF5215">
        <w:trPr>
          <w:cantSplit/>
        </w:trPr>
        <w:tc>
          <w:tcPr>
            <w:tcW w:w="9771" w:type="dxa"/>
            <w:gridSpan w:val="7"/>
            <w:tcBorders>
              <w:top w:val="single" w:sz="8" w:space="0" w:color="000000"/>
              <w:left w:val="single" w:sz="8" w:space="0" w:color="000000"/>
              <w:bottom w:val="single" w:sz="8" w:space="0" w:color="000000"/>
              <w:right w:val="single" w:sz="8" w:space="0" w:color="000000"/>
            </w:tcBorders>
            <w:shd w:val="clear" w:color="auto" w:fill="D9D9D9"/>
          </w:tcPr>
          <w:p w14:paraId="0DB5B810" w14:textId="77777777" w:rsidR="008756A4" w:rsidRPr="00B53C1C" w:rsidRDefault="008756A4" w:rsidP="00CF5215">
            <w:pPr>
              <w:spacing w:line="240" w:lineRule="auto"/>
              <w:rPr>
                <w:rFonts w:eastAsia="Times New Roman" w:cs="Arial"/>
                <w:b/>
                <w:bCs/>
                <w:kern w:val="0"/>
                <w:sz w:val="20"/>
                <w:szCs w:val="20"/>
                <w:lang w:eastAsia="hr-HR"/>
                <w14:ligatures w14:val="none"/>
              </w:rPr>
            </w:pPr>
            <w:r w:rsidRPr="00B53C1C">
              <w:rPr>
                <w:rFonts w:eastAsia="Times New Roman" w:cs="Arial"/>
                <w:b/>
                <w:bCs/>
                <w:kern w:val="0"/>
                <w:sz w:val="20"/>
                <w:szCs w:val="20"/>
                <w:lang w:eastAsia="hr-HR"/>
                <w14:ligatures w14:val="none"/>
              </w:rPr>
              <w:t>POVIJESNA ZELENA INFRASTRUKTURA</w:t>
            </w:r>
          </w:p>
        </w:tc>
      </w:tr>
      <w:tr w:rsidR="008756A4" w:rsidRPr="00B53C1C" w14:paraId="313B83A5" w14:textId="77777777" w:rsidTr="00CF5215">
        <w:trPr>
          <w:cantSplit/>
        </w:trPr>
        <w:tc>
          <w:tcPr>
            <w:tcW w:w="9771" w:type="dxa"/>
            <w:gridSpan w:val="7"/>
            <w:tcBorders>
              <w:top w:val="single" w:sz="8" w:space="0" w:color="000000"/>
              <w:left w:val="single" w:sz="8" w:space="0" w:color="000000"/>
              <w:bottom w:val="single" w:sz="8" w:space="0" w:color="000000"/>
              <w:right w:val="single" w:sz="8" w:space="0" w:color="000000"/>
            </w:tcBorders>
            <w:shd w:val="clear" w:color="auto" w:fill="F2F2F2"/>
          </w:tcPr>
          <w:p w14:paraId="65560CF2" w14:textId="77777777" w:rsidR="008756A4" w:rsidRPr="00B53C1C" w:rsidRDefault="008756A4" w:rsidP="00CF5215">
            <w:pPr>
              <w:spacing w:line="240" w:lineRule="auto"/>
              <w:rPr>
                <w:rFonts w:eastAsia="Times New Roman" w:cs="Arial"/>
                <w:bCs/>
                <w:kern w:val="0"/>
                <w:sz w:val="20"/>
                <w:szCs w:val="20"/>
                <w:lang w:eastAsia="hr-HR"/>
                <w14:ligatures w14:val="none"/>
              </w:rPr>
            </w:pPr>
            <w:r w:rsidRPr="00B53C1C">
              <w:rPr>
                <w:rFonts w:eastAsia="Times New Roman" w:cs="Arial"/>
                <w:kern w:val="0"/>
                <w:sz w:val="20"/>
                <w:szCs w:val="20"/>
                <w:lang w:eastAsia="hr-HR"/>
                <w14:ligatures w14:val="none"/>
              </w:rPr>
              <w:t>PARKOVNA ARHITEKTURA</w:t>
            </w:r>
          </w:p>
        </w:tc>
      </w:tr>
      <w:tr w:rsidR="008756A4" w:rsidRPr="00B53C1C" w14:paraId="562CAC1E"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F2F2"/>
          </w:tcPr>
          <w:p w14:paraId="533621B7" w14:textId="77777777" w:rsidR="008756A4" w:rsidRPr="00B53C1C" w:rsidRDefault="008756A4" w:rsidP="00CF5215">
            <w:pPr>
              <w:spacing w:line="240" w:lineRule="auto"/>
              <w:jc w:val="center"/>
              <w:rPr>
                <w:rFonts w:eastAsia="Times New Roman" w:cs="Arial"/>
                <w:kern w:val="0"/>
                <w:sz w:val="18"/>
                <w:szCs w:val="18"/>
                <w:lang w:eastAsia="hr-HR"/>
                <w14:ligatures w14:val="none"/>
              </w:rPr>
            </w:pPr>
            <w:r w:rsidRPr="00B53C1C">
              <w:rPr>
                <w:rFonts w:eastAsia="Times New Roman" w:cs="Arial"/>
                <w:kern w:val="0"/>
                <w:sz w:val="18"/>
                <w:szCs w:val="18"/>
                <w:lang w:eastAsia="hr-HR"/>
                <w14:ligatures w14:val="none"/>
              </w:rPr>
              <w:t>R. br.</w:t>
            </w:r>
          </w:p>
        </w:tc>
        <w:tc>
          <w:tcPr>
            <w:tcW w:w="2552"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EB83BFA" w14:textId="77777777" w:rsidR="008756A4" w:rsidRPr="00B53C1C" w:rsidRDefault="008756A4" w:rsidP="00CF5215">
            <w:pPr>
              <w:spacing w:line="240" w:lineRule="auto"/>
              <w:jc w:val="center"/>
              <w:rPr>
                <w:rFonts w:eastAsia="Times New Roman" w:cs="Arial"/>
                <w:kern w:val="0"/>
                <w:sz w:val="18"/>
                <w:szCs w:val="18"/>
                <w:lang w:eastAsia="hr-HR"/>
                <w14:ligatures w14:val="none"/>
              </w:rPr>
            </w:pPr>
            <w:r w:rsidRPr="00B53C1C">
              <w:rPr>
                <w:rFonts w:eastAsia="Times New Roman" w:cs="Arial"/>
                <w:kern w:val="0"/>
                <w:sz w:val="18"/>
                <w:szCs w:val="18"/>
                <w:lang w:eastAsia="hr-HR"/>
                <w14:ligatures w14:val="none"/>
              </w:rPr>
              <w:t>Naziv</w:t>
            </w:r>
          </w:p>
        </w:tc>
        <w:tc>
          <w:tcPr>
            <w:tcW w:w="2268"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CE1BF22" w14:textId="77777777" w:rsidR="008756A4" w:rsidRPr="00B53C1C" w:rsidRDefault="008756A4" w:rsidP="00CF5215">
            <w:pPr>
              <w:spacing w:line="240" w:lineRule="auto"/>
              <w:jc w:val="center"/>
              <w:rPr>
                <w:rFonts w:eastAsia="Times New Roman" w:cs="Arial"/>
                <w:kern w:val="0"/>
                <w:sz w:val="18"/>
                <w:szCs w:val="18"/>
                <w:lang w:eastAsia="hr-HR"/>
                <w14:ligatures w14:val="none"/>
              </w:rPr>
            </w:pPr>
            <w:r w:rsidRPr="00B53C1C">
              <w:rPr>
                <w:rFonts w:eastAsia="Times New Roman" w:cs="Arial"/>
                <w:kern w:val="0"/>
                <w:sz w:val="18"/>
                <w:szCs w:val="18"/>
                <w:lang w:eastAsia="hr-HR"/>
                <w14:ligatures w14:val="none"/>
              </w:rPr>
              <w:t>Adresa</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B6E68F8" w14:textId="77777777" w:rsidR="008756A4" w:rsidRPr="00B53C1C" w:rsidRDefault="008756A4" w:rsidP="00CF5215">
            <w:pPr>
              <w:spacing w:line="240" w:lineRule="auto"/>
              <w:jc w:val="center"/>
              <w:rPr>
                <w:rFonts w:eastAsia="Times New Roman" w:cs="Arial"/>
                <w:kern w:val="0"/>
                <w:sz w:val="18"/>
                <w:szCs w:val="18"/>
                <w:lang w:eastAsia="hr-HR"/>
                <w14:ligatures w14:val="none"/>
              </w:rPr>
            </w:pPr>
            <w:r w:rsidRPr="00B53C1C">
              <w:rPr>
                <w:rFonts w:eastAsia="Times New Roman" w:cs="Arial"/>
                <w:kern w:val="0"/>
                <w:sz w:val="18"/>
                <w:szCs w:val="18"/>
                <w:lang w:eastAsia="hr-HR"/>
                <w14:ligatures w14:val="none"/>
              </w:rPr>
              <w:t>k.o.</w:t>
            </w:r>
          </w:p>
        </w:tc>
        <w:tc>
          <w:tcPr>
            <w:tcW w:w="850" w:type="dxa"/>
            <w:tcBorders>
              <w:top w:val="single" w:sz="8" w:space="0" w:color="000000"/>
              <w:left w:val="single" w:sz="8" w:space="0" w:color="000000"/>
              <w:bottom w:val="single" w:sz="8" w:space="0" w:color="000000"/>
              <w:right w:val="single" w:sz="8" w:space="0" w:color="000000"/>
            </w:tcBorders>
            <w:shd w:val="clear" w:color="auto" w:fill="F2F2F2"/>
          </w:tcPr>
          <w:p w14:paraId="35BDE855" w14:textId="77777777" w:rsidR="008756A4" w:rsidRPr="00B53C1C" w:rsidRDefault="008756A4" w:rsidP="00CF5215">
            <w:pPr>
              <w:spacing w:line="240" w:lineRule="auto"/>
              <w:jc w:val="center"/>
              <w:rPr>
                <w:rFonts w:eastAsia="Times New Roman" w:cs="Arial"/>
                <w:kern w:val="0"/>
                <w:sz w:val="18"/>
                <w:szCs w:val="18"/>
                <w:lang w:eastAsia="hr-HR"/>
                <w14:ligatures w14:val="none"/>
              </w:rPr>
            </w:pPr>
            <w:proofErr w:type="spellStart"/>
            <w:r w:rsidRPr="00B53C1C">
              <w:rPr>
                <w:rFonts w:eastAsia="Times New Roman" w:cs="Arial"/>
                <w:kern w:val="0"/>
                <w:sz w:val="18"/>
                <w:szCs w:val="18"/>
                <w:lang w:eastAsia="hr-HR"/>
                <w14:ligatures w14:val="none"/>
              </w:rPr>
              <w:t>k.č</w:t>
            </w:r>
            <w:proofErr w:type="spellEnd"/>
            <w:r w:rsidRPr="00B53C1C">
              <w:rPr>
                <w:rFonts w:eastAsia="Times New Roman" w:cs="Arial"/>
                <w:kern w:val="0"/>
                <w:sz w:val="18"/>
                <w:szCs w:val="18"/>
                <w:lang w:eastAsia="hr-HR"/>
                <w14:ligatures w14:val="none"/>
              </w:rPr>
              <w:t>.</w:t>
            </w:r>
          </w:p>
        </w:tc>
        <w:tc>
          <w:tcPr>
            <w:tcW w:w="1418" w:type="dxa"/>
            <w:tcBorders>
              <w:top w:val="single" w:sz="8" w:space="0" w:color="000000"/>
              <w:left w:val="single" w:sz="8" w:space="0" w:color="000000"/>
              <w:bottom w:val="single" w:sz="8" w:space="0" w:color="000000"/>
              <w:right w:val="single" w:sz="8" w:space="0" w:color="000000"/>
            </w:tcBorders>
            <w:shd w:val="clear" w:color="auto" w:fill="F2F2F2"/>
          </w:tcPr>
          <w:p w14:paraId="5186D07B" w14:textId="77777777" w:rsidR="008756A4" w:rsidRPr="00B53C1C" w:rsidRDefault="008756A4" w:rsidP="00CF5215">
            <w:pPr>
              <w:spacing w:line="240" w:lineRule="auto"/>
              <w:jc w:val="center"/>
              <w:rPr>
                <w:rFonts w:eastAsia="Times New Roman" w:cs="Arial"/>
                <w:kern w:val="0"/>
                <w:sz w:val="18"/>
                <w:szCs w:val="18"/>
                <w:lang w:eastAsia="hr-HR"/>
                <w14:ligatures w14:val="none"/>
              </w:rPr>
            </w:pPr>
            <w:r w:rsidRPr="00B53C1C">
              <w:rPr>
                <w:rFonts w:eastAsia="Times New Roman" w:cs="Arial"/>
                <w:kern w:val="0"/>
                <w:sz w:val="18"/>
                <w:szCs w:val="18"/>
                <w:lang w:eastAsia="hr-HR"/>
                <w14:ligatures w14:val="none"/>
              </w:rPr>
              <w:t>Status zaštite</w:t>
            </w:r>
          </w:p>
        </w:tc>
        <w:tc>
          <w:tcPr>
            <w:tcW w:w="8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F8E317" w14:textId="77777777" w:rsidR="008756A4" w:rsidRPr="00B53C1C" w:rsidRDefault="008756A4" w:rsidP="00CF5215">
            <w:pPr>
              <w:spacing w:line="240" w:lineRule="auto"/>
              <w:jc w:val="center"/>
              <w:rPr>
                <w:rFonts w:eastAsia="Times New Roman" w:cs="Arial"/>
                <w:kern w:val="0"/>
                <w:sz w:val="18"/>
                <w:szCs w:val="18"/>
                <w:lang w:eastAsia="hr-HR"/>
                <w14:ligatures w14:val="none"/>
              </w:rPr>
            </w:pPr>
            <w:r w:rsidRPr="00B53C1C">
              <w:rPr>
                <w:rFonts w:eastAsia="Times New Roman" w:cs="Arial"/>
                <w:kern w:val="0"/>
                <w:sz w:val="18"/>
                <w:szCs w:val="18"/>
                <w:lang w:eastAsia="hr-HR"/>
                <w14:ligatures w14:val="none"/>
              </w:rPr>
              <w:t>Ocjena</w:t>
            </w:r>
          </w:p>
        </w:tc>
      </w:tr>
      <w:tr w:rsidR="008756A4" w:rsidRPr="00B53C1C" w14:paraId="1C1351AA"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0AD3CEAC" w14:textId="77777777" w:rsidR="008756A4" w:rsidRPr="00B53C1C" w:rsidRDefault="008756A4" w:rsidP="008756A4">
            <w:pPr>
              <w:widowControl w:val="0"/>
              <w:numPr>
                <w:ilvl w:val="0"/>
                <w:numId w:val="108"/>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AC52CE"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Park ispred Muzeja Grada Koprivnice</w:t>
            </w:r>
          </w:p>
          <w:p w14:paraId="3FF19D20"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(s grupom pilova)</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25AADE"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 xml:space="preserve">Trg dr. </w:t>
            </w:r>
            <w:proofErr w:type="spellStart"/>
            <w:r w:rsidRPr="00B53C1C">
              <w:rPr>
                <w:rFonts w:eastAsia="Times New Roman" w:cs="Arial"/>
                <w:kern w:val="0"/>
                <w:sz w:val="20"/>
                <w:szCs w:val="20"/>
                <w:lang w:eastAsia="hr-HR"/>
                <w14:ligatures w14:val="none"/>
              </w:rPr>
              <w:t>Leandera</w:t>
            </w:r>
            <w:proofErr w:type="spellEnd"/>
            <w:r w:rsidRPr="00B53C1C">
              <w:rPr>
                <w:rFonts w:eastAsia="Times New Roman" w:cs="Arial"/>
                <w:kern w:val="0"/>
                <w:sz w:val="20"/>
                <w:szCs w:val="20"/>
                <w:lang w:eastAsia="hr-HR"/>
                <w14:ligatures w14:val="none"/>
              </w:rPr>
              <w:t xml:space="preserve"> Brozovića,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18E31C"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20CD888F" w14:textId="77777777" w:rsidR="008756A4" w:rsidRPr="00B53C1C" w:rsidRDefault="008756A4" w:rsidP="00CF5215">
            <w:pPr>
              <w:spacing w:line="240" w:lineRule="auto"/>
              <w:rPr>
                <w:rFonts w:eastAsia="Times New Roman" w:cs="Arial"/>
                <w:kern w:val="0"/>
                <w:sz w:val="18"/>
                <w:szCs w:val="18"/>
                <w:lang w:eastAsia="hr-HR"/>
                <w14:ligatures w14:val="none"/>
              </w:rPr>
            </w:pPr>
            <w:r w:rsidRPr="00B53C1C">
              <w:rPr>
                <w:rFonts w:eastAsia="Times New Roman" w:cs="Arial"/>
                <w:kern w:val="0"/>
                <w:sz w:val="18"/>
                <w:szCs w:val="18"/>
                <w:lang w:eastAsia="hr-HR"/>
                <w14:ligatures w14:val="none"/>
              </w:rPr>
              <w:t>1438/1</w:t>
            </w:r>
          </w:p>
        </w:tc>
        <w:tc>
          <w:tcPr>
            <w:tcW w:w="1418" w:type="dxa"/>
            <w:tcBorders>
              <w:top w:val="single" w:sz="8" w:space="0" w:color="000000"/>
              <w:left w:val="single" w:sz="8" w:space="0" w:color="000000"/>
              <w:bottom w:val="single" w:sz="8" w:space="0" w:color="000000"/>
              <w:right w:val="single" w:sz="8" w:space="0" w:color="000000"/>
            </w:tcBorders>
            <w:vAlign w:val="center"/>
          </w:tcPr>
          <w:p w14:paraId="07FC9232"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F813D23"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w:t>
            </w:r>
          </w:p>
        </w:tc>
      </w:tr>
      <w:tr w:rsidR="008756A4" w:rsidRPr="00B53C1C" w14:paraId="5DFEE6D9"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2C30BA9B" w14:textId="77777777" w:rsidR="008756A4" w:rsidRPr="00B53C1C" w:rsidRDefault="008756A4" w:rsidP="008756A4">
            <w:pPr>
              <w:widowControl w:val="0"/>
              <w:numPr>
                <w:ilvl w:val="0"/>
                <w:numId w:val="108"/>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738999"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Gradski park</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72A2C0" w14:textId="77777777" w:rsidR="008756A4" w:rsidRPr="00B53C1C" w:rsidRDefault="008756A4" w:rsidP="00CF5215">
            <w:pPr>
              <w:spacing w:line="240" w:lineRule="auto"/>
              <w:jc w:val="left"/>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Gradski park,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DA765E"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76FBCD16" w14:textId="77777777" w:rsidR="008756A4" w:rsidRPr="00B53C1C" w:rsidRDefault="008756A4" w:rsidP="00CF5215">
            <w:pPr>
              <w:spacing w:line="240" w:lineRule="auto"/>
              <w:rPr>
                <w:rFonts w:eastAsia="Times New Roman" w:cs="Arial"/>
                <w:kern w:val="0"/>
                <w:sz w:val="18"/>
                <w:szCs w:val="18"/>
                <w:lang w:eastAsia="hr-HR"/>
                <w14:ligatures w14:val="none"/>
              </w:rPr>
            </w:pPr>
            <w:r w:rsidRPr="00B53C1C">
              <w:rPr>
                <w:rFonts w:eastAsia="Times New Roman" w:cs="Arial"/>
                <w:kern w:val="0"/>
                <w:sz w:val="18"/>
                <w:szCs w:val="18"/>
                <w:lang w:eastAsia="hr-HR"/>
                <w14:ligatures w14:val="none"/>
              </w:rPr>
              <w:t>1472/1, 1472/2, 1472/3</w:t>
            </w:r>
          </w:p>
        </w:tc>
        <w:tc>
          <w:tcPr>
            <w:tcW w:w="1418" w:type="dxa"/>
            <w:tcBorders>
              <w:top w:val="single" w:sz="8" w:space="0" w:color="000000"/>
              <w:left w:val="single" w:sz="8" w:space="0" w:color="000000"/>
              <w:bottom w:val="single" w:sz="8" w:space="0" w:color="000000"/>
              <w:right w:val="single" w:sz="8" w:space="0" w:color="000000"/>
            </w:tcBorders>
            <w:vAlign w:val="center"/>
          </w:tcPr>
          <w:p w14:paraId="34F7B623"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131AFC"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w:t>
            </w:r>
          </w:p>
        </w:tc>
      </w:tr>
      <w:tr w:rsidR="008756A4" w:rsidRPr="00B53C1C" w14:paraId="1A885910"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16EB009B" w14:textId="77777777" w:rsidR="008756A4" w:rsidRPr="00B53C1C" w:rsidRDefault="008756A4" w:rsidP="008756A4">
            <w:pPr>
              <w:widowControl w:val="0"/>
              <w:numPr>
                <w:ilvl w:val="0"/>
                <w:numId w:val="108"/>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82F1C1"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 xml:space="preserve">Park na Trgu dr. T </w:t>
            </w:r>
            <w:proofErr w:type="spellStart"/>
            <w:r w:rsidRPr="00B53C1C">
              <w:rPr>
                <w:rFonts w:eastAsia="Times New Roman" w:cs="Arial"/>
                <w:kern w:val="0"/>
                <w:sz w:val="20"/>
                <w:szCs w:val="20"/>
                <w:lang w:eastAsia="hr-HR"/>
                <w14:ligatures w14:val="none"/>
              </w:rPr>
              <w:t>Bardeka</w:t>
            </w:r>
            <w:proofErr w:type="spellEnd"/>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8162D6" w14:textId="77777777" w:rsidR="008756A4" w:rsidRPr="00B53C1C" w:rsidRDefault="008756A4" w:rsidP="00CF5215">
            <w:pPr>
              <w:spacing w:line="240" w:lineRule="auto"/>
              <w:jc w:val="left"/>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 xml:space="preserve">Trg dr. T. </w:t>
            </w:r>
            <w:proofErr w:type="spellStart"/>
            <w:r w:rsidRPr="00B53C1C">
              <w:rPr>
                <w:rFonts w:eastAsia="Times New Roman" w:cs="Arial"/>
                <w:kern w:val="0"/>
                <w:sz w:val="20"/>
                <w:szCs w:val="20"/>
                <w:lang w:eastAsia="hr-HR"/>
                <w14:ligatures w14:val="none"/>
              </w:rPr>
              <w:t>Bardeka</w:t>
            </w:r>
            <w:proofErr w:type="spellEnd"/>
            <w:r w:rsidRPr="00B53C1C">
              <w:rPr>
                <w:rFonts w:eastAsia="Times New Roman" w:cs="Arial"/>
                <w:kern w:val="0"/>
                <w:sz w:val="20"/>
                <w:szCs w:val="20"/>
                <w:lang w:eastAsia="hr-HR"/>
                <w14:ligatures w14:val="none"/>
              </w:rPr>
              <w:t>,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B990E5"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49F88346" w14:textId="77777777" w:rsidR="008756A4" w:rsidRPr="00B53C1C" w:rsidRDefault="008756A4" w:rsidP="00CF5215">
            <w:pPr>
              <w:spacing w:line="240" w:lineRule="auto"/>
              <w:rPr>
                <w:rFonts w:eastAsia="Times New Roman" w:cs="Arial"/>
                <w:kern w:val="0"/>
                <w:sz w:val="18"/>
                <w:szCs w:val="18"/>
                <w:lang w:eastAsia="hr-HR"/>
                <w14:ligatures w14:val="none"/>
              </w:rPr>
            </w:pPr>
            <w:r w:rsidRPr="00B53C1C">
              <w:rPr>
                <w:rFonts w:eastAsia="Times New Roman" w:cs="Arial"/>
                <w:kern w:val="0"/>
                <w:sz w:val="18"/>
                <w:szCs w:val="18"/>
                <w:lang w:eastAsia="hr-HR"/>
                <w14:ligatures w14:val="none"/>
              </w:rPr>
              <w:t>3090</w:t>
            </w:r>
          </w:p>
        </w:tc>
        <w:tc>
          <w:tcPr>
            <w:tcW w:w="1418" w:type="dxa"/>
            <w:tcBorders>
              <w:top w:val="single" w:sz="8" w:space="0" w:color="000000"/>
              <w:left w:val="single" w:sz="8" w:space="0" w:color="000000"/>
              <w:bottom w:val="single" w:sz="8" w:space="0" w:color="000000"/>
              <w:right w:val="single" w:sz="8" w:space="0" w:color="000000"/>
            </w:tcBorders>
            <w:vAlign w:val="center"/>
          </w:tcPr>
          <w:p w14:paraId="5DD0E55A"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FB8E21"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w:t>
            </w:r>
          </w:p>
        </w:tc>
      </w:tr>
      <w:tr w:rsidR="008756A4" w:rsidRPr="00B53C1C" w14:paraId="4332C4D0"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9BBB59"/>
          </w:tcPr>
          <w:p w14:paraId="7BCD82D1" w14:textId="77777777" w:rsidR="008756A4" w:rsidRPr="00B53C1C" w:rsidRDefault="008756A4" w:rsidP="008756A4">
            <w:pPr>
              <w:widowControl w:val="0"/>
              <w:numPr>
                <w:ilvl w:val="0"/>
                <w:numId w:val="108"/>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207B1F"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Park na Trgu mladosti</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201D04" w14:textId="77777777" w:rsidR="008756A4" w:rsidRPr="00B53C1C" w:rsidRDefault="008756A4" w:rsidP="00CF5215">
            <w:pPr>
              <w:spacing w:line="240" w:lineRule="auto"/>
              <w:jc w:val="left"/>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Trg mladosti,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060A9B"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50D1A25E" w14:textId="77777777" w:rsidR="008756A4" w:rsidRPr="00B53C1C" w:rsidRDefault="008756A4" w:rsidP="00CF5215">
            <w:pPr>
              <w:spacing w:line="240" w:lineRule="auto"/>
              <w:rPr>
                <w:rFonts w:eastAsia="Times New Roman" w:cs="Arial"/>
                <w:kern w:val="0"/>
                <w:sz w:val="18"/>
                <w:szCs w:val="18"/>
                <w:lang w:eastAsia="hr-HR"/>
                <w14:ligatures w14:val="none"/>
              </w:rPr>
            </w:pPr>
            <w:r w:rsidRPr="00B53C1C">
              <w:rPr>
                <w:rFonts w:eastAsia="Times New Roman" w:cs="Arial"/>
                <w:kern w:val="0"/>
                <w:sz w:val="18"/>
                <w:szCs w:val="18"/>
                <w:lang w:eastAsia="hr-HR"/>
                <w14:ligatures w14:val="none"/>
              </w:rPr>
              <w:t>3095/1, 3095/2, 3095/3, 3095/4</w:t>
            </w:r>
          </w:p>
        </w:tc>
        <w:tc>
          <w:tcPr>
            <w:tcW w:w="1418" w:type="dxa"/>
            <w:tcBorders>
              <w:top w:val="single" w:sz="8" w:space="0" w:color="000000"/>
              <w:left w:val="single" w:sz="8" w:space="0" w:color="000000"/>
              <w:bottom w:val="single" w:sz="8" w:space="0" w:color="000000"/>
              <w:right w:val="single" w:sz="8" w:space="0" w:color="000000"/>
            </w:tcBorders>
            <w:vAlign w:val="center"/>
          </w:tcPr>
          <w:p w14:paraId="154EC39F"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PL</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9B36B94"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w:t>
            </w:r>
          </w:p>
        </w:tc>
      </w:tr>
      <w:tr w:rsidR="008756A4" w:rsidRPr="00B53C1C" w14:paraId="210E5A0C"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0DB5344F" w14:textId="77777777" w:rsidR="008756A4" w:rsidRPr="00B53C1C" w:rsidRDefault="008756A4" w:rsidP="008756A4">
            <w:pPr>
              <w:widowControl w:val="0"/>
              <w:numPr>
                <w:ilvl w:val="0"/>
                <w:numId w:val="108"/>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A47EE1"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 xml:space="preserve">Park na </w:t>
            </w:r>
            <w:proofErr w:type="spellStart"/>
            <w:r w:rsidRPr="00B53C1C">
              <w:rPr>
                <w:rFonts w:eastAsia="Times New Roman" w:cs="Arial"/>
                <w:kern w:val="0"/>
                <w:sz w:val="20"/>
                <w:szCs w:val="20"/>
                <w:lang w:eastAsia="hr-HR"/>
                <w14:ligatures w14:val="none"/>
              </w:rPr>
              <w:t>Florijanskom</w:t>
            </w:r>
            <w:proofErr w:type="spellEnd"/>
            <w:r w:rsidRPr="00B53C1C">
              <w:rPr>
                <w:rFonts w:eastAsia="Times New Roman" w:cs="Arial"/>
                <w:kern w:val="0"/>
                <w:sz w:val="20"/>
                <w:szCs w:val="20"/>
                <w:lang w:eastAsia="hr-HR"/>
                <w14:ligatures w14:val="none"/>
              </w:rPr>
              <w:t xml:space="preserve"> trgu</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A4892D" w14:textId="77777777" w:rsidR="008756A4" w:rsidRPr="00B53C1C" w:rsidRDefault="008756A4" w:rsidP="00CF5215">
            <w:pPr>
              <w:spacing w:line="240" w:lineRule="auto"/>
              <w:jc w:val="left"/>
              <w:rPr>
                <w:rFonts w:eastAsia="Times New Roman" w:cs="Arial"/>
                <w:kern w:val="0"/>
                <w:sz w:val="20"/>
                <w:szCs w:val="20"/>
                <w:lang w:eastAsia="hr-HR"/>
                <w14:ligatures w14:val="none"/>
              </w:rPr>
            </w:pPr>
            <w:proofErr w:type="spellStart"/>
            <w:r w:rsidRPr="00B53C1C">
              <w:rPr>
                <w:rFonts w:eastAsia="Times New Roman" w:cs="Arial"/>
                <w:kern w:val="0"/>
                <w:sz w:val="20"/>
                <w:szCs w:val="20"/>
                <w:lang w:eastAsia="hr-HR"/>
                <w14:ligatures w14:val="none"/>
              </w:rPr>
              <w:t>Florijanski</w:t>
            </w:r>
            <w:proofErr w:type="spellEnd"/>
            <w:r w:rsidRPr="00B53C1C">
              <w:rPr>
                <w:rFonts w:eastAsia="Times New Roman" w:cs="Arial"/>
                <w:kern w:val="0"/>
                <w:sz w:val="20"/>
                <w:szCs w:val="20"/>
                <w:lang w:eastAsia="hr-HR"/>
                <w14:ligatures w14:val="none"/>
              </w:rPr>
              <w:t xml:space="preserve"> trg,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2F84E5"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010A47A5" w14:textId="77777777" w:rsidR="008756A4" w:rsidRPr="00B53C1C" w:rsidRDefault="008756A4" w:rsidP="00CF5215">
            <w:pPr>
              <w:spacing w:line="240" w:lineRule="auto"/>
              <w:rPr>
                <w:rFonts w:eastAsia="Times New Roman" w:cs="Arial"/>
                <w:kern w:val="0"/>
                <w:sz w:val="18"/>
                <w:szCs w:val="18"/>
                <w:lang w:eastAsia="hr-HR"/>
                <w14:ligatures w14:val="none"/>
              </w:rPr>
            </w:pPr>
            <w:r w:rsidRPr="00B53C1C">
              <w:rPr>
                <w:rFonts w:eastAsia="Times New Roman" w:cs="Arial"/>
                <w:kern w:val="0"/>
                <w:sz w:val="18"/>
                <w:szCs w:val="18"/>
                <w:lang w:eastAsia="hr-HR"/>
                <w14:ligatures w14:val="none"/>
              </w:rPr>
              <w:t>3080</w:t>
            </w:r>
          </w:p>
        </w:tc>
        <w:tc>
          <w:tcPr>
            <w:tcW w:w="1418" w:type="dxa"/>
            <w:tcBorders>
              <w:top w:val="single" w:sz="8" w:space="0" w:color="000000"/>
              <w:left w:val="single" w:sz="8" w:space="0" w:color="000000"/>
              <w:bottom w:val="single" w:sz="8" w:space="0" w:color="000000"/>
              <w:right w:val="single" w:sz="8" w:space="0" w:color="000000"/>
            </w:tcBorders>
            <w:vAlign w:val="center"/>
          </w:tcPr>
          <w:p w14:paraId="026B4190"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BEE2C4"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w:t>
            </w:r>
          </w:p>
        </w:tc>
      </w:tr>
    </w:tbl>
    <w:p w14:paraId="3EA14B9C" w14:textId="77777777" w:rsidR="008756A4" w:rsidRPr="00B53C1C" w:rsidRDefault="008756A4" w:rsidP="008756A4">
      <w:pPr>
        <w:spacing w:line="276" w:lineRule="auto"/>
        <w:rPr>
          <w:rFonts w:eastAsia="Times New Roman" w:cs="Arial"/>
          <w:b/>
          <w:bCs/>
          <w:kern w:val="0"/>
          <w:lang w:eastAsia="hr-HR"/>
          <w14:ligatures w14:val="none"/>
        </w:rPr>
      </w:pPr>
    </w:p>
    <w:p w14:paraId="4CDE83ED" w14:textId="77777777" w:rsidR="008756A4" w:rsidRPr="00B53C1C" w:rsidRDefault="008756A4" w:rsidP="008756A4">
      <w:pPr>
        <w:spacing w:line="276" w:lineRule="auto"/>
        <w:rPr>
          <w:rFonts w:eastAsia="Times New Roman" w:cs="Arial"/>
          <w:b/>
          <w:kern w:val="0"/>
          <w:lang w:eastAsia="hr-HR"/>
          <w14:ligatures w14:val="none"/>
        </w:rPr>
      </w:pPr>
      <w:r w:rsidRPr="00B53C1C">
        <w:rPr>
          <w:rFonts w:eastAsia="Times New Roman" w:cs="Arial"/>
          <w:bCs/>
          <w:kern w:val="0"/>
          <w:lang w:eastAsia="hr-HR"/>
          <w14:ligatures w14:val="none"/>
        </w:rPr>
        <w:t xml:space="preserve">(2)    </w:t>
      </w:r>
      <w:r w:rsidRPr="00B53C1C">
        <w:rPr>
          <w:rFonts w:eastAsia="Times New Roman" w:cs="Arial"/>
          <w:b/>
          <w:kern w:val="0"/>
          <w:lang w:eastAsia="hr-HR"/>
          <w14:ligatures w14:val="none"/>
        </w:rPr>
        <w:t>Mjere zaštite parkovne arhitekture:</w:t>
      </w:r>
    </w:p>
    <w:p w14:paraId="0F77F64A" w14:textId="77777777" w:rsidR="008756A4" w:rsidRPr="00B53C1C" w:rsidRDefault="008756A4" w:rsidP="00505000">
      <w:pPr>
        <w:widowControl w:val="0"/>
        <w:numPr>
          <w:ilvl w:val="0"/>
          <w:numId w:val="111"/>
        </w:numPr>
        <w:spacing w:after="200" w:line="240" w:lineRule="auto"/>
        <w:ind w:left="851" w:hanging="284"/>
        <w:contextualSpacing/>
        <w:rPr>
          <w:rFonts w:eastAsia="Calibri" w:cs="Arial"/>
          <w:spacing w:val="-1"/>
          <w:kern w:val="0"/>
          <w:lang w:eastAsia="hr-HR"/>
          <w14:ligatures w14:val="none"/>
        </w:rPr>
      </w:pPr>
      <w:r w:rsidRPr="00B53C1C">
        <w:t xml:space="preserve">Sve hortikulturno uređene površine treba redovito održavati uključujući visoko i nisko zelenilo, sanirati oštećenja izvornim biljnim materijalom, a sve zahvate u blizini korijena stabala povjeriti stručnim osobama. </w:t>
      </w:r>
    </w:p>
    <w:p w14:paraId="08302A89" w14:textId="77777777" w:rsidR="008756A4" w:rsidRPr="00B53C1C" w:rsidRDefault="008756A4" w:rsidP="00505000">
      <w:pPr>
        <w:widowControl w:val="0"/>
        <w:numPr>
          <w:ilvl w:val="0"/>
          <w:numId w:val="111"/>
        </w:numPr>
        <w:spacing w:after="200" w:line="240" w:lineRule="auto"/>
        <w:ind w:left="851" w:hanging="284"/>
        <w:contextualSpacing/>
        <w:rPr>
          <w:rFonts w:eastAsia="Calibri" w:cs="Arial"/>
          <w:spacing w:val="-1"/>
          <w:kern w:val="0"/>
          <w:lang w:eastAsia="hr-HR"/>
          <w14:ligatures w14:val="none"/>
        </w:rPr>
      </w:pPr>
      <w:r w:rsidRPr="00B53C1C">
        <w:t xml:space="preserve">U slučaju rekonstrukcije parkova potrebno je zatražiti stručno mišljenje nadležnog Konzervatorskog odjela. </w:t>
      </w:r>
    </w:p>
    <w:p w14:paraId="3ADC7F58" w14:textId="77777777" w:rsidR="008756A4" w:rsidRPr="00B53C1C" w:rsidRDefault="008756A4" w:rsidP="008756A4">
      <w:pPr>
        <w:spacing w:line="276" w:lineRule="auto"/>
        <w:rPr>
          <w:rFonts w:eastAsia="Times New Roman" w:cs="Arial"/>
          <w:b/>
          <w:bCs/>
          <w:kern w:val="0"/>
          <w:lang w:eastAsia="hr-HR"/>
          <w14:ligatures w14:val="none"/>
        </w:rPr>
      </w:pPr>
    </w:p>
    <w:p w14:paraId="380E27F0" w14:textId="77777777" w:rsidR="008756A4" w:rsidRPr="00B53C1C" w:rsidRDefault="008756A4" w:rsidP="006A2609">
      <w:pPr>
        <w:pStyle w:val="Naslov4"/>
        <w:rPr>
          <w:lang w:eastAsia="hr-HR"/>
        </w:rPr>
      </w:pPr>
      <w:r w:rsidRPr="00B53C1C">
        <w:rPr>
          <w:lang w:eastAsia="hr-HR"/>
        </w:rPr>
        <w:t>10. Krajobraz i značajne vizure i točke</w:t>
      </w:r>
    </w:p>
    <w:p w14:paraId="121EFB48" w14:textId="77777777" w:rsidR="008756A4" w:rsidRPr="00B53C1C" w:rsidRDefault="008756A4" w:rsidP="008756A4">
      <w:pPr>
        <w:spacing w:line="276" w:lineRule="auto"/>
        <w:ind w:firstLine="851"/>
        <w:rPr>
          <w:rFonts w:eastAsia="Times New Roman" w:cs="Arial"/>
          <w:bCs/>
          <w:kern w:val="0"/>
          <w:lang w:eastAsia="hr-HR"/>
          <w14:ligatures w14:val="none"/>
        </w:rPr>
      </w:pPr>
    </w:p>
    <w:p w14:paraId="499AAB82" w14:textId="77777777" w:rsidR="008756A4" w:rsidRPr="00B53C1C" w:rsidRDefault="008756A4" w:rsidP="008756A4">
      <w:pPr>
        <w:keepNext/>
        <w:widowControl w:val="0"/>
        <w:tabs>
          <w:tab w:val="left" w:pos="709"/>
          <w:tab w:val="left" w:pos="1418"/>
          <w:tab w:val="left" w:pos="3686"/>
        </w:tabs>
        <w:spacing w:line="240" w:lineRule="auto"/>
        <w:jc w:val="center"/>
        <w:rPr>
          <w:rFonts w:eastAsia="Times New Roman" w:cs="Arial"/>
          <w:b/>
          <w:snapToGrid w:val="0"/>
          <w:kern w:val="0"/>
          <w14:ligatures w14:val="none"/>
        </w:rPr>
      </w:pPr>
      <w:r w:rsidRPr="00B53C1C">
        <w:rPr>
          <w:rFonts w:eastAsia="Times New Roman" w:cs="Arial"/>
          <w:b/>
          <w:snapToGrid w:val="0"/>
          <w:kern w:val="0"/>
          <w14:ligatures w14:val="none"/>
        </w:rPr>
        <w:t>Članak 51.l</w:t>
      </w:r>
    </w:p>
    <w:p w14:paraId="4DB27676" w14:textId="77777777" w:rsidR="008756A4" w:rsidRPr="00B53C1C" w:rsidRDefault="008756A4" w:rsidP="008756A4">
      <w:pPr>
        <w:spacing w:line="276" w:lineRule="auto"/>
        <w:ind w:firstLine="851"/>
        <w:rPr>
          <w:rFonts w:eastAsia="Times New Roman" w:cs="Arial"/>
          <w:bCs/>
          <w:kern w:val="0"/>
          <w:lang w:eastAsia="hr-HR"/>
          <w14:ligatures w14:val="none"/>
        </w:rPr>
      </w:pPr>
    </w:p>
    <w:p w14:paraId="52777DB5" w14:textId="7CA63BBE" w:rsidR="008756A4" w:rsidRPr="00B53C1C" w:rsidRDefault="008756A4" w:rsidP="008756A4">
      <w:pPr>
        <w:spacing w:line="240" w:lineRule="auto"/>
        <w:ind w:left="567" w:hanging="567"/>
        <w:rPr>
          <w:rFonts w:eastAsia="Times New Roman" w:cs="Arial"/>
          <w:snapToGrid w:val="0"/>
          <w:kern w:val="0"/>
          <w:lang w:eastAsia="hr-HR"/>
          <w14:ligatures w14:val="none"/>
        </w:rPr>
      </w:pPr>
      <w:r w:rsidRPr="00B53C1C">
        <w:rPr>
          <w:rFonts w:eastAsia="Times New Roman" w:cs="Arial"/>
          <w:snapToGrid w:val="0"/>
          <w:kern w:val="0"/>
          <w:lang w:eastAsia="hr-HR"/>
          <w14:ligatures w14:val="none"/>
        </w:rPr>
        <w:t xml:space="preserve">(1)    </w:t>
      </w:r>
      <w:r w:rsidR="00A561BD">
        <w:rPr>
          <w:rFonts w:eastAsia="Times New Roman" w:cs="Arial"/>
          <w:snapToGrid w:val="0"/>
          <w:kern w:val="0"/>
          <w:lang w:eastAsia="hr-HR"/>
          <w14:ligatures w14:val="none"/>
        </w:rPr>
        <w:t xml:space="preserve">  </w:t>
      </w:r>
      <w:r w:rsidRPr="00B53C1C">
        <w:rPr>
          <w:rFonts w:eastAsia="Times New Roman" w:cs="Arial"/>
          <w:snapToGrid w:val="0"/>
          <w:kern w:val="0"/>
          <w:lang w:eastAsia="hr-HR"/>
          <w14:ligatures w14:val="none"/>
        </w:rPr>
        <w:t>Posebno vrijedne zone krajobraza i značajne vizure i točke na području GUP-a prikazane su u sljedećoj tablici:</w:t>
      </w:r>
    </w:p>
    <w:p w14:paraId="4D1E77B9" w14:textId="77777777" w:rsidR="008756A4" w:rsidRPr="00B53C1C" w:rsidRDefault="008756A4" w:rsidP="008756A4">
      <w:pPr>
        <w:spacing w:line="276" w:lineRule="auto"/>
        <w:ind w:firstLine="851"/>
        <w:rPr>
          <w:rFonts w:eastAsia="Times New Roman" w:cs="Arial"/>
          <w:bCs/>
          <w:kern w:val="0"/>
          <w:lang w:eastAsia="hr-HR"/>
          <w14:ligatures w14:val="none"/>
        </w:rPr>
      </w:pPr>
      <w:r w:rsidRPr="00B53C1C">
        <w:rPr>
          <w:rFonts w:eastAsia="Times New Roman" w:cs="Arial"/>
          <w:bCs/>
          <w:kern w:val="0"/>
          <w:lang w:eastAsia="hr-HR"/>
          <w14:ligatures w14:val="none"/>
        </w:rPr>
        <w:t xml:space="preserve"> </w:t>
      </w:r>
    </w:p>
    <w:tbl>
      <w:tblPr>
        <w:tblW w:w="9771" w:type="dxa"/>
        <w:tblLayout w:type="fixed"/>
        <w:tblLook w:val="0400" w:firstRow="0" w:lastRow="0" w:firstColumn="0" w:lastColumn="0" w:noHBand="0" w:noVBand="1"/>
      </w:tblPr>
      <w:tblGrid>
        <w:gridCol w:w="699"/>
        <w:gridCol w:w="2552"/>
        <w:gridCol w:w="2268"/>
        <w:gridCol w:w="1134"/>
        <w:gridCol w:w="850"/>
        <w:gridCol w:w="1418"/>
        <w:gridCol w:w="850"/>
      </w:tblGrid>
      <w:tr w:rsidR="008756A4" w:rsidRPr="00B53C1C" w14:paraId="5272D362" w14:textId="77777777" w:rsidTr="00CF5215">
        <w:trPr>
          <w:cantSplit/>
        </w:trPr>
        <w:tc>
          <w:tcPr>
            <w:tcW w:w="9771" w:type="dxa"/>
            <w:gridSpan w:val="7"/>
            <w:tcBorders>
              <w:top w:val="single" w:sz="8" w:space="0" w:color="000000"/>
              <w:left w:val="single" w:sz="8" w:space="0" w:color="000000"/>
              <w:bottom w:val="single" w:sz="8" w:space="0" w:color="000000"/>
              <w:right w:val="single" w:sz="8" w:space="0" w:color="000000"/>
            </w:tcBorders>
            <w:shd w:val="clear" w:color="auto" w:fill="D9D9D9"/>
          </w:tcPr>
          <w:p w14:paraId="24E3CE6C" w14:textId="77777777" w:rsidR="008756A4" w:rsidRPr="00B53C1C" w:rsidRDefault="008756A4" w:rsidP="00CF5215">
            <w:pPr>
              <w:spacing w:line="240" w:lineRule="auto"/>
              <w:rPr>
                <w:rFonts w:eastAsia="Times New Roman" w:cs="Arial"/>
                <w:b/>
                <w:bCs/>
                <w:kern w:val="0"/>
                <w:sz w:val="20"/>
                <w:szCs w:val="20"/>
                <w:lang w:eastAsia="hr-HR"/>
                <w14:ligatures w14:val="none"/>
              </w:rPr>
            </w:pPr>
            <w:r w:rsidRPr="00B53C1C">
              <w:rPr>
                <w:rFonts w:eastAsia="Times New Roman" w:cs="Arial"/>
                <w:b/>
                <w:bCs/>
                <w:kern w:val="0"/>
                <w:sz w:val="20"/>
                <w:szCs w:val="20"/>
                <w:lang w:eastAsia="hr-HR"/>
                <w14:ligatures w14:val="none"/>
              </w:rPr>
              <w:t>KRAJOBRAZ</w:t>
            </w:r>
          </w:p>
        </w:tc>
      </w:tr>
      <w:tr w:rsidR="008756A4" w:rsidRPr="00B53C1C" w14:paraId="7BFB32D8" w14:textId="77777777" w:rsidTr="00CF5215">
        <w:trPr>
          <w:cantSplit/>
        </w:trPr>
        <w:tc>
          <w:tcPr>
            <w:tcW w:w="9771" w:type="dxa"/>
            <w:gridSpan w:val="7"/>
            <w:tcBorders>
              <w:top w:val="single" w:sz="8" w:space="0" w:color="000000"/>
              <w:left w:val="single" w:sz="8" w:space="0" w:color="000000"/>
              <w:bottom w:val="single" w:sz="8" w:space="0" w:color="000000"/>
              <w:right w:val="single" w:sz="8" w:space="0" w:color="000000"/>
            </w:tcBorders>
            <w:shd w:val="clear" w:color="auto" w:fill="F2F2F2"/>
          </w:tcPr>
          <w:p w14:paraId="1A2441C0" w14:textId="77777777" w:rsidR="008756A4" w:rsidRPr="00B53C1C" w:rsidRDefault="008756A4" w:rsidP="00CF5215">
            <w:pPr>
              <w:spacing w:line="240" w:lineRule="auto"/>
              <w:rPr>
                <w:rFonts w:eastAsia="Times New Roman" w:cs="Arial"/>
                <w:bCs/>
                <w:kern w:val="0"/>
                <w:sz w:val="20"/>
                <w:szCs w:val="20"/>
                <w:lang w:eastAsia="hr-HR"/>
                <w14:ligatures w14:val="none"/>
              </w:rPr>
            </w:pPr>
            <w:r w:rsidRPr="00B53C1C">
              <w:rPr>
                <w:rFonts w:eastAsia="Times New Roman" w:cs="Arial"/>
                <w:kern w:val="0"/>
                <w:sz w:val="20"/>
                <w:szCs w:val="20"/>
                <w:lang w:eastAsia="hr-HR"/>
                <w14:ligatures w14:val="none"/>
              </w:rPr>
              <w:t>POSEBNO VRIJEDNE ZONE KRAJOBRAZA</w:t>
            </w:r>
          </w:p>
        </w:tc>
      </w:tr>
      <w:tr w:rsidR="008756A4" w:rsidRPr="00B53C1C" w14:paraId="24E3D894"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6EDA8F56" w14:textId="77777777" w:rsidR="008756A4" w:rsidRPr="00B53C1C" w:rsidRDefault="008756A4" w:rsidP="008756A4">
            <w:pPr>
              <w:widowControl w:val="0"/>
              <w:numPr>
                <w:ilvl w:val="0"/>
                <w:numId w:val="109"/>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B9D4A5"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Stablo tužne lipe</w:t>
            </w:r>
          </w:p>
        </w:tc>
        <w:tc>
          <w:tcPr>
            <w:tcW w:w="2268" w:type="dxa"/>
            <w:tcBorders>
              <w:top w:val="single" w:sz="8" w:space="0" w:color="000000"/>
              <w:left w:val="single" w:sz="8" w:space="0" w:color="000000"/>
              <w:bottom w:val="single" w:sz="8" w:space="0" w:color="000000"/>
              <w:right w:val="single" w:sz="8" w:space="0" w:color="000000"/>
            </w:tcBorders>
          </w:tcPr>
          <w:p w14:paraId="611FA843" w14:textId="77777777" w:rsidR="008756A4" w:rsidRPr="00B53C1C" w:rsidRDefault="008756A4" w:rsidP="00CF5215">
            <w:pPr>
              <w:spacing w:line="240" w:lineRule="auto"/>
              <w:jc w:val="left"/>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Svilarska ulica 6, Koprivnica</w:t>
            </w:r>
          </w:p>
        </w:tc>
        <w:tc>
          <w:tcPr>
            <w:tcW w:w="1134" w:type="dxa"/>
            <w:tcBorders>
              <w:top w:val="single" w:sz="8" w:space="0" w:color="000000"/>
              <w:left w:val="single" w:sz="8" w:space="0" w:color="000000"/>
              <w:bottom w:val="single" w:sz="8" w:space="0" w:color="000000"/>
              <w:right w:val="single" w:sz="8" w:space="0" w:color="000000"/>
            </w:tcBorders>
          </w:tcPr>
          <w:p w14:paraId="168708E1" w14:textId="77777777" w:rsidR="008756A4" w:rsidRPr="00B53C1C" w:rsidRDefault="008756A4" w:rsidP="00CF5215">
            <w:pPr>
              <w:spacing w:line="240" w:lineRule="auto"/>
              <w:rPr>
                <w:rFonts w:eastAsia="Times New Roman" w:cs="Arial"/>
                <w:kern w:val="0"/>
                <w:sz w:val="18"/>
                <w:szCs w:val="18"/>
                <w:lang w:eastAsia="hr-HR"/>
                <w14:ligatures w14:val="none"/>
              </w:rPr>
            </w:pPr>
            <w:r w:rsidRPr="00B53C1C">
              <w:rPr>
                <w:rFonts w:eastAsia="Times New Roman" w:cs="Arial"/>
                <w:kern w:val="0"/>
                <w:sz w:val="18"/>
                <w:szCs w:val="18"/>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556C60DA"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1155</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CC5F1E"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69C628"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w:t>
            </w:r>
          </w:p>
        </w:tc>
      </w:tr>
      <w:tr w:rsidR="008756A4" w:rsidRPr="00B53C1C" w14:paraId="7EDCB3A2" w14:textId="77777777" w:rsidTr="00CF5215">
        <w:trPr>
          <w:cantSplit/>
        </w:trPr>
        <w:tc>
          <w:tcPr>
            <w:tcW w:w="9771" w:type="dxa"/>
            <w:gridSpan w:val="7"/>
            <w:tcBorders>
              <w:top w:val="single" w:sz="8" w:space="0" w:color="000000"/>
              <w:left w:val="single" w:sz="8" w:space="0" w:color="000000"/>
              <w:bottom w:val="single" w:sz="8" w:space="0" w:color="000000"/>
              <w:right w:val="single" w:sz="8" w:space="0" w:color="000000"/>
            </w:tcBorders>
            <w:shd w:val="clear" w:color="auto" w:fill="F2F2F2"/>
          </w:tcPr>
          <w:p w14:paraId="53F87CE8" w14:textId="77777777" w:rsidR="008756A4" w:rsidRPr="00B53C1C" w:rsidRDefault="008756A4" w:rsidP="00CF5215">
            <w:pPr>
              <w:spacing w:line="240" w:lineRule="auto"/>
              <w:rPr>
                <w:rFonts w:eastAsia="Times New Roman" w:cs="Arial"/>
                <w:bCs/>
                <w:kern w:val="0"/>
                <w:sz w:val="20"/>
                <w:szCs w:val="20"/>
                <w:lang w:eastAsia="hr-HR"/>
                <w14:ligatures w14:val="none"/>
              </w:rPr>
            </w:pPr>
            <w:r w:rsidRPr="00B53C1C">
              <w:rPr>
                <w:rFonts w:eastAsia="Times New Roman" w:cs="Arial"/>
                <w:kern w:val="0"/>
                <w:sz w:val="20"/>
                <w:szCs w:val="20"/>
                <w:lang w:eastAsia="hr-HR"/>
                <w14:ligatures w14:val="none"/>
              </w:rPr>
              <w:t>ZNAČAJNE VIZURE I TOČKE</w:t>
            </w:r>
          </w:p>
        </w:tc>
      </w:tr>
      <w:tr w:rsidR="008756A4" w:rsidRPr="00B53C1C" w14:paraId="05EFFB8C"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73E44882" w14:textId="77777777" w:rsidR="008756A4" w:rsidRPr="00B53C1C" w:rsidRDefault="008756A4" w:rsidP="008756A4">
            <w:pPr>
              <w:widowControl w:val="0"/>
              <w:numPr>
                <w:ilvl w:val="0"/>
                <w:numId w:val="110"/>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BE8A68"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Vizura C-E-G</w:t>
            </w:r>
          </w:p>
          <w:p w14:paraId="03D06FE8"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 xml:space="preserve">Vizura sa Zrinskog trga prema crkvi </w:t>
            </w:r>
            <w:proofErr w:type="spellStart"/>
            <w:r w:rsidRPr="00B53C1C">
              <w:rPr>
                <w:rFonts w:eastAsia="Times New Roman" w:cs="Arial"/>
                <w:kern w:val="0"/>
                <w:sz w:val="20"/>
                <w:szCs w:val="20"/>
                <w:lang w:eastAsia="hr-HR"/>
                <w14:ligatures w14:val="none"/>
              </w:rPr>
              <w:t>Sošestvija</w:t>
            </w:r>
            <w:proofErr w:type="spellEnd"/>
            <w:r w:rsidRPr="00B53C1C">
              <w:rPr>
                <w:rFonts w:eastAsia="Times New Roman" w:cs="Arial"/>
                <w:kern w:val="0"/>
                <w:sz w:val="20"/>
                <w:szCs w:val="20"/>
                <w:lang w:eastAsia="hr-HR"/>
                <w14:ligatures w14:val="none"/>
              </w:rPr>
              <w:t xml:space="preserve"> sv. Duha, zgradi gradske vijećnice i spomeniku slobodi</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61CCA1"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Zrinski trg ispred broja 11,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F422EB"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08EC508A" w14:textId="77777777" w:rsidR="008756A4" w:rsidRPr="00B53C1C" w:rsidRDefault="008756A4" w:rsidP="00CF5215">
            <w:pPr>
              <w:spacing w:line="240" w:lineRule="auto"/>
              <w:rPr>
                <w:rFonts w:eastAsia="Times New Roman" w:cs="Arial"/>
                <w:kern w:val="0"/>
                <w:sz w:val="18"/>
                <w:szCs w:val="18"/>
                <w:lang w:eastAsia="hr-HR"/>
                <w14:ligatures w14:val="none"/>
              </w:rPr>
            </w:pPr>
            <w:r w:rsidRPr="00B53C1C">
              <w:rPr>
                <w:rFonts w:eastAsia="Times New Roman" w:cs="Arial"/>
                <w:kern w:val="0"/>
                <w:sz w:val="18"/>
                <w:szCs w:val="18"/>
                <w:lang w:eastAsia="hr-HR"/>
                <w14:ligatures w14:val="none"/>
              </w:rPr>
              <w:t>3089</w:t>
            </w:r>
          </w:p>
        </w:tc>
        <w:tc>
          <w:tcPr>
            <w:tcW w:w="1418" w:type="dxa"/>
            <w:tcBorders>
              <w:top w:val="single" w:sz="8" w:space="0" w:color="000000"/>
              <w:left w:val="single" w:sz="8" w:space="0" w:color="000000"/>
              <w:bottom w:val="single" w:sz="8" w:space="0" w:color="000000"/>
              <w:right w:val="single" w:sz="8" w:space="0" w:color="000000"/>
            </w:tcBorders>
            <w:vAlign w:val="center"/>
          </w:tcPr>
          <w:p w14:paraId="6CDA7654"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FA5733"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w:t>
            </w:r>
          </w:p>
        </w:tc>
      </w:tr>
      <w:tr w:rsidR="008756A4" w:rsidRPr="00B53C1C" w14:paraId="6F3CA26F"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6291F04A" w14:textId="77777777" w:rsidR="008756A4" w:rsidRPr="00B53C1C" w:rsidRDefault="008756A4" w:rsidP="008756A4">
            <w:pPr>
              <w:widowControl w:val="0"/>
              <w:numPr>
                <w:ilvl w:val="0"/>
                <w:numId w:val="110"/>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BC3D33"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Vizura A-B-I</w:t>
            </w:r>
          </w:p>
          <w:p w14:paraId="378479BC"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 xml:space="preserve">Vizura iz Ulice Đure Estera kod Trga dr. </w:t>
            </w:r>
            <w:proofErr w:type="spellStart"/>
            <w:r w:rsidRPr="00B53C1C">
              <w:rPr>
                <w:rFonts w:eastAsia="Times New Roman" w:cs="Arial"/>
                <w:kern w:val="0"/>
                <w:sz w:val="20"/>
                <w:szCs w:val="20"/>
                <w:lang w:eastAsia="hr-HR"/>
                <w14:ligatures w14:val="none"/>
              </w:rPr>
              <w:t>Leandera</w:t>
            </w:r>
            <w:proofErr w:type="spellEnd"/>
            <w:r w:rsidRPr="00B53C1C">
              <w:rPr>
                <w:rFonts w:eastAsia="Times New Roman" w:cs="Arial"/>
                <w:kern w:val="0"/>
                <w:sz w:val="20"/>
                <w:szCs w:val="20"/>
                <w:lang w:eastAsia="hr-HR"/>
                <w14:ligatures w14:val="none"/>
              </w:rPr>
              <w:t xml:space="preserve"> Brozovića prema Crkvi sv. Nikole sa župnim dvorom, Kompleksu franjevačkog samostana s crkvom sv. Antuna i kući </w:t>
            </w:r>
            <w:proofErr w:type="spellStart"/>
            <w:r w:rsidRPr="00B53C1C">
              <w:rPr>
                <w:rFonts w:eastAsia="Times New Roman" w:cs="Arial"/>
                <w:kern w:val="0"/>
                <w:sz w:val="20"/>
                <w:szCs w:val="20"/>
                <w:lang w:eastAsia="hr-HR"/>
                <w14:ligatures w14:val="none"/>
              </w:rPr>
              <w:t>Merić</w:t>
            </w:r>
            <w:proofErr w:type="spellEnd"/>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3F0194"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 xml:space="preserve">Ulica Đure Estera kod Trga dr. </w:t>
            </w:r>
            <w:proofErr w:type="spellStart"/>
            <w:r w:rsidRPr="00B53C1C">
              <w:rPr>
                <w:rFonts w:eastAsia="Times New Roman" w:cs="Arial"/>
                <w:kern w:val="0"/>
                <w:sz w:val="20"/>
                <w:szCs w:val="20"/>
                <w:lang w:eastAsia="hr-HR"/>
                <w14:ligatures w14:val="none"/>
              </w:rPr>
              <w:t>Leandera</w:t>
            </w:r>
            <w:proofErr w:type="spellEnd"/>
            <w:r w:rsidRPr="00B53C1C">
              <w:rPr>
                <w:rFonts w:eastAsia="Times New Roman" w:cs="Arial"/>
                <w:kern w:val="0"/>
                <w:sz w:val="20"/>
                <w:szCs w:val="20"/>
                <w:lang w:eastAsia="hr-HR"/>
                <w14:ligatures w14:val="none"/>
              </w:rPr>
              <w:t xml:space="preserve"> Brozovića,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2C7444"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107524F4" w14:textId="77777777" w:rsidR="008756A4" w:rsidRPr="00B53C1C" w:rsidRDefault="008756A4" w:rsidP="00CF5215">
            <w:pPr>
              <w:spacing w:line="240" w:lineRule="auto"/>
              <w:rPr>
                <w:rFonts w:eastAsia="Times New Roman" w:cs="Arial"/>
                <w:kern w:val="0"/>
                <w:sz w:val="18"/>
                <w:szCs w:val="18"/>
                <w:lang w:eastAsia="hr-HR"/>
                <w14:ligatures w14:val="none"/>
              </w:rPr>
            </w:pPr>
            <w:r w:rsidRPr="00B53C1C">
              <w:rPr>
                <w:rFonts w:eastAsia="Times New Roman" w:cs="Arial"/>
                <w:kern w:val="0"/>
                <w:sz w:val="18"/>
                <w:szCs w:val="18"/>
                <w:lang w:eastAsia="hr-HR"/>
                <w14:ligatures w14:val="none"/>
              </w:rPr>
              <w:t>3092/1</w:t>
            </w:r>
          </w:p>
        </w:tc>
        <w:tc>
          <w:tcPr>
            <w:tcW w:w="1418" w:type="dxa"/>
            <w:tcBorders>
              <w:top w:val="single" w:sz="8" w:space="0" w:color="000000"/>
              <w:left w:val="single" w:sz="8" w:space="0" w:color="000000"/>
              <w:bottom w:val="single" w:sz="8" w:space="0" w:color="000000"/>
              <w:right w:val="single" w:sz="8" w:space="0" w:color="000000"/>
            </w:tcBorders>
            <w:vAlign w:val="center"/>
          </w:tcPr>
          <w:p w14:paraId="79176CB8"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2B2C502"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w:t>
            </w:r>
          </w:p>
        </w:tc>
      </w:tr>
      <w:tr w:rsidR="008756A4" w:rsidRPr="00B53C1C" w14:paraId="649DD069"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04306BD2" w14:textId="77777777" w:rsidR="008756A4" w:rsidRPr="00B53C1C" w:rsidRDefault="008756A4" w:rsidP="008756A4">
            <w:pPr>
              <w:widowControl w:val="0"/>
              <w:numPr>
                <w:ilvl w:val="0"/>
                <w:numId w:val="110"/>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A5158E"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Vizura D</w:t>
            </w:r>
          </w:p>
          <w:p w14:paraId="6838C040"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 xml:space="preserve">Vizura s </w:t>
            </w:r>
            <w:proofErr w:type="spellStart"/>
            <w:r w:rsidRPr="00B53C1C">
              <w:rPr>
                <w:rFonts w:eastAsia="Times New Roman" w:cs="Arial"/>
                <w:kern w:val="0"/>
                <w:sz w:val="20"/>
                <w:szCs w:val="20"/>
                <w:lang w:eastAsia="hr-HR"/>
                <w14:ligatures w14:val="none"/>
              </w:rPr>
              <w:t>glasija</w:t>
            </w:r>
            <w:proofErr w:type="spellEnd"/>
            <w:r w:rsidRPr="00B53C1C">
              <w:rPr>
                <w:rFonts w:eastAsia="Times New Roman" w:cs="Arial"/>
                <w:kern w:val="0"/>
                <w:sz w:val="20"/>
                <w:szCs w:val="20"/>
                <w:lang w:eastAsia="hr-HR"/>
                <w14:ligatures w14:val="none"/>
              </w:rPr>
              <w:t xml:space="preserve"> na Ostatke gradske utvrde s oružanom</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344505" w14:textId="77777777" w:rsidR="008756A4" w:rsidRPr="00B53C1C" w:rsidRDefault="008756A4" w:rsidP="00CF5215">
            <w:pPr>
              <w:spacing w:line="240" w:lineRule="auto"/>
              <w:jc w:val="left"/>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Sajmišna lica i Ulica braće Radića,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48AEA0"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336019DA" w14:textId="77777777" w:rsidR="008756A4" w:rsidRPr="00B53C1C" w:rsidRDefault="008756A4" w:rsidP="00CF5215">
            <w:pPr>
              <w:spacing w:line="240" w:lineRule="auto"/>
              <w:rPr>
                <w:rFonts w:eastAsia="Times New Roman" w:cs="Arial"/>
                <w:kern w:val="0"/>
                <w:sz w:val="18"/>
                <w:szCs w:val="18"/>
                <w:lang w:eastAsia="hr-HR"/>
                <w14:ligatures w14:val="none"/>
              </w:rPr>
            </w:pPr>
            <w:r w:rsidRPr="00B53C1C">
              <w:rPr>
                <w:rFonts w:eastAsia="Times New Roman" w:cs="Arial"/>
                <w:kern w:val="0"/>
                <w:sz w:val="18"/>
                <w:szCs w:val="18"/>
                <w:lang w:eastAsia="hr-HR"/>
                <w14:ligatures w14:val="none"/>
              </w:rPr>
              <w:t xml:space="preserve">2640, 2642, 2641/1, 2641/2, 3093/1, </w:t>
            </w:r>
          </w:p>
        </w:tc>
        <w:tc>
          <w:tcPr>
            <w:tcW w:w="1418" w:type="dxa"/>
            <w:tcBorders>
              <w:top w:val="single" w:sz="8" w:space="0" w:color="000000"/>
              <w:left w:val="single" w:sz="8" w:space="0" w:color="000000"/>
              <w:bottom w:val="single" w:sz="8" w:space="0" w:color="000000"/>
              <w:right w:val="single" w:sz="8" w:space="0" w:color="000000"/>
            </w:tcBorders>
            <w:vAlign w:val="center"/>
          </w:tcPr>
          <w:p w14:paraId="08CC7EFD"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306BA1"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w:t>
            </w:r>
          </w:p>
        </w:tc>
      </w:tr>
      <w:tr w:rsidR="008756A4" w:rsidRPr="00B53C1C" w14:paraId="66AB461E"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15512C95" w14:textId="77777777" w:rsidR="008756A4" w:rsidRPr="00B53C1C" w:rsidRDefault="008756A4" w:rsidP="008756A4">
            <w:pPr>
              <w:widowControl w:val="0"/>
              <w:numPr>
                <w:ilvl w:val="0"/>
                <w:numId w:val="110"/>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27FAD6"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Vizura B-H</w:t>
            </w:r>
          </w:p>
          <w:p w14:paraId="26CED21D"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 xml:space="preserve">Vizura s Trga mladosti na Kompleks franjevačkog samostana s crkvom sv. Antuna i O. Š.  A. N. </w:t>
            </w:r>
            <w:proofErr w:type="spellStart"/>
            <w:r w:rsidRPr="00B53C1C">
              <w:rPr>
                <w:rFonts w:eastAsia="Times New Roman" w:cs="Arial"/>
                <w:kern w:val="0"/>
                <w:sz w:val="20"/>
                <w:szCs w:val="20"/>
                <w:lang w:eastAsia="hr-HR"/>
                <w14:ligatures w14:val="none"/>
              </w:rPr>
              <w:t>Gostovinski</w:t>
            </w:r>
            <w:proofErr w:type="spellEnd"/>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5F6B5D"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Trg mladosti ispred Starogradske ulice 1,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A6BDE7"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61D02F11"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3095/1</w:t>
            </w:r>
          </w:p>
        </w:tc>
        <w:tc>
          <w:tcPr>
            <w:tcW w:w="1418" w:type="dxa"/>
            <w:tcBorders>
              <w:top w:val="single" w:sz="8" w:space="0" w:color="000000"/>
              <w:left w:val="single" w:sz="8" w:space="0" w:color="000000"/>
              <w:bottom w:val="single" w:sz="8" w:space="0" w:color="000000"/>
              <w:right w:val="single" w:sz="8" w:space="0" w:color="000000"/>
            </w:tcBorders>
            <w:vAlign w:val="center"/>
          </w:tcPr>
          <w:p w14:paraId="0AAA8B73"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B4804F"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III.</w:t>
            </w:r>
          </w:p>
        </w:tc>
      </w:tr>
      <w:tr w:rsidR="008756A4" w:rsidRPr="00B53C1C" w14:paraId="033B00FB"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53ADCA8F" w14:textId="77777777" w:rsidR="008756A4" w:rsidRPr="00B53C1C" w:rsidRDefault="008756A4" w:rsidP="008756A4">
            <w:pPr>
              <w:widowControl w:val="0"/>
              <w:numPr>
                <w:ilvl w:val="0"/>
                <w:numId w:val="110"/>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40ABBC"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Vizura G</w:t>
            </w:r>
          </w:p>
          <w:p w14:paraId="450938B1"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Vizura niz Ulicu Hrvatske državnosti prema spomeniku slobodi</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D0BFA3"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Ulica Hrvatske državnosti,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5481D2"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71051234"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1511</w:t>
            </w:r>
          </w:p>
        </w:tc>
        <w:tc>
          <w:tcPr>
            <w:tcW w:w="1418" w:type="dxa"/>
            <w:tcBorders>
              <w:top w:val="single" w:sz="8" w:space="0" w:color="000000"/>
              <w:left w:val="single" w:sz="8" w:space="0" w:color="000000"/>
              <w:bottom w:val="single" w:sz="8" w:space="0" w:color="000000"/>
              <w:right w:val="single" w:sz="8" w:space="0" w:color="000000"/>
            </w:tcBorders>
            <w:vAlign w:val="center"/>
          </w:tcPr>
          <w:p w14:paraId="6A984894"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2540FC"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III.</w:t>
            </w:r>
          </w:p>
        </w:tc>
      </w:tr>
      <w:tr w:rsidR="008756A4" w:rsidRPr="00B53C1C" w14:paraId="35FEA9F5"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09A1535C" w14:textId="77777777" w:rsidR="008756A4" w:rsidRPr="00B53C1C" w:rsidRDefault="008756A4" w:rsidP="008756A4">
            <w:pPr>
              <w:widowControl w:val="0"/>
              <w:numPr>
                <w:ilvl w:val="0"/>
                <w:numId w:val="110"/>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07B06B"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Vizura J</w:t>
            </w:r>
          </w:p>
          <w:p w14:paraId="7B07A19F"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 xml:space="preserve">Vizura niz </w:t>
            </w:r>
            <w:proofErr w:type="spellStart"/>
            <w:r w:rsidRPr="00B53C1C">
              <w:rPr>
                <w:rFonts w:eastAsia="Times New Roman" w:cs="Arial"/>
                <w:kern w:val="0"/>
                <w:sz w:val="20"/>
                <w:szCs w:val="20"/>
                <w:lang w:eastAsia="hr-HR"/>
                <w14:ligatures w14:val="none"/>
              </w:rPr>
              <w:t>Oružansku</w:t>
            </w:r>
            <w:proofErr w:type="spellEnd"/>
            <w:r w:rsidRPr="00B53C1C">
              <w:rPr>
                <w:rFonts w:eastAsia="Times New Roman" w:cs="Arial"/>
                <w:kern w:val="0"/>
                <w:sz w:val="20"/>
                <w:szCs w:val="20"/>
                <w:lang w:eastAsia="hr-HR"/>
                <w14:ligatures w14:val="none"/>
              </w:rPr>
              <w:t xml:space="preserve"> ulicu prema zgradi oružane</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D03A83" w14:textId="77777777" w:rsidR="008756A4" w:rsidRPr="00B53C1C" w:rsidRDefault="008756A4" w:rsidP="00CF5215">
            <w:pPr>
              <w:spacing w:line="240" w:lineRule="auto"/>
              <w:rPr>
                <w:rFonts w:eastAsia="Times New Roman" w:cs="Arial"/>
                <w:kern w:val="0"/>
                <w:sz w:val="20"/>
                <w:szCs w:val="20"/>
                <w:lang w:eastAsia="hr-HR"/>
                <w14:ligatures w14:val="none"/>
              </w:rPr>
            </w:pPr>
            <w:proofErr w:type="spellStart"/>
            <w:r w:rsidRPr="00B53C1C">
              <w:rPr>
                <w:rFonts w:eastAsia="Times New Roman" w:cs="Arial"/>
                <w:kern w:val="0"/>
                <w:sz w:val="20"/>
                <w:szCs w:val="20"/>
                <w:lang w:eastAsia="hr-HR"/>
                <w14:ligatures w14:val="none"/>
              </w:rPr>
              <w:t>Oružanska</w:t>
            </w:r>
            <w:proofErr w:type="spellEnd"/>
            <w:r w:rsidRPr="00B53C1C">
              <w:rPr>
                <w:rFonts w:eastAsia="Times New Roman" w:cs="Arial"/>
                <w:kern w:val="0"/>
                <w:sz w:val="20"/>
                <w:szCs w:val="20"/>
                <w:lang w:eastAsia="hr-HR"/>
                <w14:ligatures w14:val="none"/>
              </w:rPr>
              <w:t xml:space="preserve"> ulica,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61A029"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4D4A2660"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3094</w:t>
            </w:r>
          </w:p>
        </w:tc>
        <w:tc>
          <w:tcPr>
            <w:tcW w:w="1418" w:type="dxa"/>
            <w:tcBorders>
              <w:top w:val="single" w:sz="8" w:space="0" w:color="000000"/>
              <w:left w:val="single" w:sz="8" w:space="0" w:color="000000"/>
              <w:bottom w:val="single" w:sz="8" w:space="0" w:color="000000"/>
              <w:right w:val="single" w:sz="8" w:space="0" w:color="000000"/>
            </w:tcBorders>
            <w:vAlign w:val="center"/>
          </w:tcPr>
          <w:p w14:paraId="30AF16C7"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09AB55"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w:t>
            </w:r>
          </w:p>
        </w:tc>
      </w:tr>
      <w:tr w:rsidR="008756A4" w:rsidRPr="00B53C1C" w14:paraId="5DCA3915"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05CAD9D3" w14:textId="77777777" w:rsidR="008756A4" w:rsidRPr="00B53C1C" w:rsidRDefault="008756A4" w:rsidP="008756A4">
            <w:pPr>
              <w:widowControl w:val="0"/>
              <w:numPr>
                <w:ilvl w:val="0"/>
                <w:numId w:val="110"/>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132182"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Vizura D-J</w:t>
            </w:r>
          </w:p>
          <w:p w14:paraId="42F9585C"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Vizura niz Ulicu Potočnu na ostatke gradske utvrde s oružanom</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BF9CFB"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Ulica Potočna,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F6480A"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72366F09"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3107/1</w:t>
            </w:r>
          </w:p>
        </w:tc>
        <w:tc>
          <w:tcPr>
            <w:tcW w:w="1418" w:type="dxa"/>
            <w:tcBorders>
              <w:top w:val="single" w:sz="8" w:space="0" w:color="000000"/>
              <w:left w:val="single" w:sz="8" w:space="0" w:color="000000"/>
              <w:bottom w:val="single" w:sz="8" w:space="0" w:color="000000"/>
              <w:right w:val="single" w:sz="8" w:space="0" w:color="000000"/>
            </w:tcBorders>
            <w:vAlign w:val="center"/>
          </w:tcPr>
          <w:p w14:paraId="2D4EB072"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D3C8C6"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w:t>
            </w:r>
          </w:p>
        </w:tc>
      </w:tr>
      <w:tr w:rsidR="008756A4" w:rsidRPr="00B53C1C" w14:paraId="560B08B1"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31FCBCB6" w14:textId="77777777" w:rsidR="008756A4" w:rsidRPr="00B53C1C" w:rsidRDefault="008756A4" w:rsidP="008756A4">
            <w:pPr>
              <w:widowControl w:val="0"/>
              <w:numPr>
                <w:ilvl w:val="0"/>
                <w:numId w:val="110"/>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E0630A"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Vizura D</w:t>
            </w:r>
          </w:p>
          <w:p w14:paraId="06445712"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Vizura iz Sokolske ulice na ostatke gradske utvrde s oružanom</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CCF841"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Sokolska ulica,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5C7743"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7657E7CE"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1380</w:t>
            </w:r>
          </w:p>
        </w:tc>
        <w:tc>
          <w:tcPr>
            <w:tcW w:w="1418" w:type="dxa"/>
            <w:tcBorders>
              <w:top w:val="single" w:sz="8" w:space="0" w:color="000000"/>
              <w:left w:val="single" w:sz="8" w:space="0" w:color="000000"/>
              <w:bottom w:val="single" w:sz="8" w:space="0" w:color="000000"/>
              <w:right w:val="single" w:sz="8" w:space="0" w:color="000000"/>
            </w:tcBorders>
            <w:vAlign w:val="center"/>
          </w:tcPr>
          <w:p w14:paraId="2564B8F5"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185F41"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w:t>
            </w:r>
          </w:p>
        </w:tc>
      </w:tr>
      <w:tr w:rsidR="008756A4" w:rsidRPr="00B53C1C" w14:paraId="531C39F2"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00596478" w14:textId="77777777" w:rsidR="008756A4" w:rsidRPr="00B53C1C" w:rsidRDefault="008756A4" w:rsidP="008756A4">
            <w:pPr>
              <w:widowControl w:val="0"/>
              <w:numPr>
                <w:ilvl w:val="0"/>
                <w:numId w:val="110"/>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6FEDDE"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Vizura s bastiona gradske utvrde na ostatke gradske utvrde s oružanom</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051FCF"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Ostaci gradske utvrde s oružanom,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A23F53"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17641A43"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2636, 2637</w:t>
            </w:r>
          </w:p>
        </w:tc>
        <w:tc>
          <w:tcPr>
            <w:tcW w:w="1418" w:type="dxa"/>
            <w:tcBorders>
              <w:top w:val="single" w:sz="8" w:space="0" w:color="000000"/>
              <w:left w:val="single" w:sz="8" w:space="0" w:color="000000"/>
              <w:bottom w:val="single" w:sz="8" w:space="0" w:color="000000"/>
              <w:right w:val="single" w:sz="8" w:space="0" w:color="000000"/>
            </w:tcBorders>
            <w:vAlign w:val="center"/>
          </w:tcPr>
          <w:p w14:paraId="76503E46"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F71FDA2"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w:t>
            </w:r>
          </w:p>
        </w:tc>
      </w:tr>
      <w:tr w:rsidR="008756A4" w:rsidRPr="00B53C1C" w14:paraId="4DF17D47"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7CE7C9C2" w14:textId="77777777" w:rsidR="008756A4" w:rsidRPr="00B53C1C" w:rsidRDefault="008756A4" w:rsidP="008756A4">
            <w:pPr>
              <w:widowControl w:val="0"/>
              <w:numPr>
                <w:ilvl w:val="0"/>
                <w:numId w:val="110"/>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34174D"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Vizura s tornja Vatrogasnog doma</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6EE0AD" w14:textId="77777777" w:rsidR="008756A4" w:rsidRPr="00B53C1C" w:rsidRDefault="008756A4" w:rsidP="00CF5215">
            <w:pPr>
              <w:spacing w:line="240" w:lineRule="auto"/>
              <w:rPr>
                <w:rFonts w:eastAsia="Times New Roman" w:cs="Arial"/>
                <w:kern w:val="0"/>
                <w:sz w:val="20"/>
                <w:szCs w:val="20"/>
                <w:lang w:eastAsia="hr-HR"/>
                <w14:ligatures w14:val="none"/>
              </w:rPr>
            </w:pPr>
            <w:proofErr w:type="spellStart"/>
            <w:r w:rsidRPr="00B53C1C">
              <w:rPr>
                <w:rFonts w:eastAsia="Times New Roman" w:cs="Arial"/>
                <w:kern w:val="0"/>
                <w:sz w:val="20"/>
                <w:szCs w:val="20"/>
                <w:lang w:eastAsia="hr-HR"/>
                <w14:ligatures w14:val="none"/>
              </w:rPr>
              <w:t>Oružanska</w:t>
            </w:r>
            <w:proofErr w:type="spellEnd"/>
            <w:r w:rsidRPr="00B53C1C">
              <w:rPr>
                <w:rFonts w:eastAsia="Times New Roman" w:cs="Arial"/>
                <w:kern w:val="0"/>
                <w:sz w:val="20"/>
                <w:szCs w:val="20"/>
                <w:lang w:eastAsia="hr-HR"/>
                <w14:ligatures w14:val="none"/>
              </w:rPr>
              <w:t xml:space="preserve"> 1,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AE48C8"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712AE4C3"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1381</w:t>
            </w:r>
          </w:p>
        </w:tc>
        <w:tc>
          <w:tcPr>
            <w:tcW w:w="1418" w:type="dxa"/>
            <w:tcBorders>
              <w:top w:val="single" w:sz="8" w:space="0" w:color="000000"/>
              <w:left w:val="single" w:sz="8" w:space="0" w:color="000000"/>
              <w:bottom w:val="single" w:sz="8" w:space="0" w:color="000000"/>
              <w:right w:val="single" w:sz="8" w:space="0" w:color="000000"/>
            </w:tcBorders>
            <w:vAlign w:val="center"/>
          </w:tcPr>
          <w:p w14:paraId="15971151"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F80094B"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w:t>
            </w:r>
          </w:p>
        </w:tc>
      </w:tr>
      <w:tr w:rsidR="008756A4" w:rsidRPr="00B53C1C" w14:paraId="5D365096"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445FF05F" w14:textId="77777777" w:rsidR="008756A4" w:rsidRPr="00B53C1C" w:rsidRDefault="008756A4" w:rsidP="008756A4">
            <w:pPr>
              <w:widowControl w:val="0"/>
              <w:numPr>
                <w:ilvl w:val="0"/>
                <w:numId w:val="110"/>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9555B6"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Vizura iz Ulicu Matije Gupca na ostatke gradske utvrde s oružanom</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0601DC"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Ulica Matije Gupca,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82071F"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3B5824ED"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3098</w:t>
            </w:r>
          </w:p>
        </w:tc>
        <w:tc>
          <w:tcPr>
            <w:tcW w:w="1418" w:type="dxa"/>
            <w:tcBorders>
              <w:top w:val="single" w:sz="8" w:space="0" w:color="000000"/>
              <w:left w:val="single" w:sz="8" w:space="0" w:color="000000"/>
              <w:bottom w:val="single" w:sz="8" w:space="0" w:color="000000"/>
              <w:right w:val="single" w:sz="8" w:space="0" w:color="000000"/>
            </w:tcBorders>
            <w:vAlign w:val="center"/>
          </w:tcPr>
          <w:p w14:paraId="3F8D6AE5"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4AA204"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III.</w:t>
            </w:r>
          </w:p>
        </w:tc>
      </w:tr>
      <w:tr w:rsidR="008756A4" w:rsidRPr="00B53C1C" w14:paraId="027327B3"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07BE823B" w14:textId="77777777" w:rsidR="008756A4" w:rsidRPr="00B53C1C" w:rsidRDefault="008756A4" w:rsidP="008756A4">
            <w:pPr>
              <w:widowControl w:val="0"/>
              <w:numPr>
                <w:ilvl w:val="0"/>
                <w:numId w:val="110"/>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96CEF3"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Vizura s pješačkog mosta na potok Koprivnicu, prema centru grada i obroncima Bilogore</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8E1EFC"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Pješački most,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479A2B"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0EF21753"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3155/1</w:t>
            </w:r>
          </w:p>
        </w:tc>
        <w:tc>
          <w:tcPr>
            <w:tcW w:w="1418" w:type="dxa"/>
            <w:tcBorders>
              <w:top w:val="single" w:sz="8" w:space="0" w:color="000000"/>
              <w:left w:val="single" w:sz="8" w:space="0" w:color="000000"/>
              <w:bottom w:val="single" w:sz="8" w:space="0" w:color="000000"/>
              <w:right w:val="single" w:sz="8" w:space="0" w:color="000000"/>
            </w:tcBorders>
            <w:vAlign w:val="center"/>
          </w:tcPr>
          <w:p w14:paraId="78758B5D"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70622D"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IV.</w:t>
            </w:r>
          </w:p>
        </w:tc>
      </w:tr>
      <w:tr w:rsidR="008756A4" w:rsidRPr="00B53C1C" w14:paraId="6D5A6544"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16C6BF38" w14:textId="77777777" w:rsidR="008756A4" w:rsidRPr="00B53C1C" w:rsidRDefault="008756A4" w:rsidP="008756A4">
            <w:pPr>
              <w:widowControl w:val="0"/>
              <w:numPr>
                <w:ilvl w:val="0"/>
                <w:numId w:val="110"/>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A27BDE"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Vizura prema gradu iz Starogradske ulice kod Muzeja „Podravke“</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76F128"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Starogradska ulica,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0E4886"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2E0110FA"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1984</w:t>
            </w:r>
          </w:p>
        </w:tc>
        <w:tc>
          <w:tcPr>
            <w:tcW w:w="1418" w:type="dxa"/>
            <w:tcBorders>
              <w:top w:val="single" w:sz="8" w:space="0" w:color="000000"/>
              <w:left w:val="single" w:sz="8" w:space="0" w:color="000000"/>
              <w:bottom w:val="single" w:sz="8" w:space="0" w:color="000000"/>
              <w:right w:val="single" w:sz="8" w:space="0" w:color="000000"/>
            </w:tcBorders>
            <w:vAlign w:val="center"/>
          </w:tcPr>
          <w:p w14:paraId="79F5078E"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2FD064"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IV.</w:t>
            </w:r>
          </w:p>
        </w:tc>
      </w:tr>
      <w:tr w:rsidR="008756A4" w:rsidRPr="00B53C1C" w14:paraId="05DDE827"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3FEBD2D8" w14:textId="77777777" w:rsidR="008756A4" w:rsidRPr="00B53C1C" w:rsidRDefault="008756A4" w:rsidP="008756A4">
            <w:pPr>
              <w:widowControl w:val="0"/>
              <w:numPr>
                <w:ilvl w:val="0"/>
                <w:numId w:val="110"/>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048D19"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Vizura s željezničkog kolodvora prema gradu</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A5CFC0"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Ulica Ivana Meštrovića,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1FC028"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7B1B9C57"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3078</w:t>
            </w:r>
          </w:p>
        </w:tc>
        <w:tc>
          <w:tcPr>
            <w:tcW w:w="1418" w:type="dxa"/>
            <w:tcBorders>
              <w:top w:val="single" w:sz="8" w:space="0" w:color="000000"/>
              <w:left w:val="single" w:sz="8" w:space="0" w:color="000000"/>
              <w:bottom w:val="single" w:sz="8" w:space="0" w:color="000000"/>
              <w:right w:val="single" w:sz="8" w:space="0" w:color="000000"/>
            </w:tcBorders>
            <w:vAlign w:val="center"/>
          </w:tcPr>
          <w:p w14:paraId="6D499F54"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723EBF"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IV.</w:t>
            </w:r>
          </w:p>
        </w:tc>
      </w:tr>
      <w:tr w:rsidR="008756A4" w:rsidRPr="00B53C1C" w14:paraId="62B8CE1D"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2D1FCD93" w14:textId="77777777" w:rsidR="008756A4" w:rsidRPr="00B53C1C" w:rsidRDefault="008756A4" w:rsidP="008756A4">
            <w:pPr>
              <w:widowControl w:val="0"/>
              <w:numPr>
                <w:ilvl w:val="0"/>
                <w:numId w:val="110"/>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1E5D17" w14:textId="089B9E40"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Ulazu grad uz stari pogon Podravke</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E60947"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Varaždinska cesta,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FEE566"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6BB35697"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3053, 3067</w:t>
            </w:r>
          </w:p>
        </w:tc>
        <w:tc>
          <w:tcPr>
            <w:tcW w:w="1418" w:type="dxa"/>
            <w:tcBorders>
              <w:top w:val="single" w:sz="8" w:space="0" w:color="000000"/>
              <w:left w:val="single" w:sz="8" w:space="0" w:color="000000"/>
              <w:bottom w:val="single" w:sz="8" w:space="0" w:color="000000"/>
              <w:right w:val="single" w:sz="8" w:space="0" w:color="000000"/>
            </w:tcBorders>
            <w:vAlign w:val="center"/>
          </w:tcPr>
          <w:p w14:paraId="5A0DC535"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5360E3"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IV.</w:t>
            </w:r>
          </w:p>
        </w:tc>
      </w:tr>
      <w:tr w:rsidR="008756A4" w:rsidRPr="00B53C1C" w14:paraId="147BAAD3"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66C80CB8" w14:textId="77777777" w:rsidR="008756A4" w:rsidRPr="00B53C1C" w:rsidRDefault="008756A4" w:rsidP="008756A4">
            <w:pPr>
              <w:widowControl w:val="0"/>
              <w:numPr>
                <w:ilvl w:val="0"/>
                <w:numId w:val="110"/>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9CD50C"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Vizura s Vinice niz „Crnu stazu“ prema gradu</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A5FDE8"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Raskrižje Ulice Tina Ujevića i Ulice Vinica,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0A913C"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4172907A"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11041/1</w:t>
            </w:r>
          </w:p>
        </w:tc>
        <w:tc>
          <w:tcPr>
            <w:tcW w:w="1418" w:type="dxa"/>
            <w:tcBorders>
              <w:top w:val="single" w:sz="8" w:space="0" w:color="000000"/>
              <w:left w:val="single" w:sz="8" w:space="0" w:color="000000"/>
              <w:bottom w:val="single" w:sz="8" w:space="0" w:color="000000"/>
              <w:right w:val="single" w:sz="8" w:space="0" w:color="000000"/>
            </w:tcBorders>
            <w:vAlign w:val="center"/>
          </w:tcPr>
          <w:p w14:paraId="631D5E74"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BD6293"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III.</w:t>
            </w:r>
          </w:p>
        </w:tc>
      </w:tr>
      <w:tr w:rsidR="008756A4" w:rsidRPr="00B53C1C" w14:paraId="5ECAF1E2"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67551939" w14:textId="77777777" w:rsidR="008756A4" w:rsidRPr="00B53C1C" w:rsidRDefault="008756A4" w:rsidP="008756A4">
            <w:pPr>
              <w:widowControl w:val="0"/>
              <w:numPr>
                <w:ilvl w:val="0"/>
                <w:numId w:val="110"/>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B57EDE"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 xml:space="preserve">Vizura iz oba smjera na spomen područje Danica s </w:t>
            </w:r>
            <w:proofErr w:type="spellStart"/>
            <w:r w:rsidRPr="00B53C1C">
              <w:rPr>
                <w:rFonts w:eastAsia="Times New Roman" w:cs="Arial"/>
                <w:kern w:val="0"/>
                <w:sz w:val="20"/>
                <w:szCs w:val="20"/>
                <w:lang w:eastAsia="hr-HR"/>
                <w14:ligatures w14:val="none"/>
              </w:rPr>
              <w:t>Đelekovečke</w:t>
            </w:r>
            <w:proofErr w:type="spellEnd"/>
            <w:r w:rsidRPr="00B53C1C">
              <w:rPr>
                <w:rFonts w:eastAsia="Times New Roman" w:cs="Arial"/>
                <w:kern w:val="0"/>
                <w:sz w:val="20"/>
                <w:szCs w:val="20"/>
                <w:lang w:eastAsia="hr-HR"/>
                <w14:ligatures w14:val="none"/>
              </w:rPr>
              <w:t xml:space="preserve"> ceste</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D0D85A" w14:textId="77777777" w:rsidR="008756A4" w:rsidRPr="00B53C1C" w:rsidRDefault="008756A4" w:rsidP="00CF5215">
            <w:pPr>
              <w:spacing w:line="240" w:lineRule="auto"/>
              <w:rPr>
                <w:rFonts w:eastAsia="Times New Roman" w:cs="Arial"/>
                <w:kern w:val="0"/>
                <w:sz w:val="20"/>
                <w:szCs w:val="20"/>
                <w:lang w:eastAsia="hr-HR"/>
                <w14:ligatures w14:val="none"/>
              </w:rPr>
            </w:pPr>
            <w:proofErr w:type="spellStart"/>
            <w:r w:rsidRPr="00B53C1C">
              <w:rPr>
                <w:rFonts w:eastAsia="Times New Roman" w:cs="Arial"/>
                <w:kern w:val="0"/>
                <w:sz w:val="20"/>
                <w:szCs w:val="20"/>
                <w:lang w:eastAsia="hr-HR"/>
                <w14:ligatures w14:val="none"/>
              </w:rPr>
              <w:t>Đelekovečka</w:t>
            </w:r>
            <w:proofErr w:type="spellEnd"/>
            <w:r w:rsidRPr="00B53C1C">
              <w:rPr>
                <w:rFonts w:eastAsia="Times New Roman" w:cs="Arial"/>
                <w:kern w:val="0"/>
                <w:sz w:val="20"/>
                <w:szCs w:val="20"/>
                <w:lang w:eastAsia="hr-HR"/>
                <w14:ligatures w14:val="none"/>
              </w:rPr>
              <w:t xml:space="preserve"> cesta,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08B608"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273C39BC"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13555/3</w:t>
            </w:r>
          </w:p>
        </w:tc>
        <w:tc>
          <w:tcPr>
            <w:tcW w:w="1418" w:type="dxa"/>
            <w:tcBorders>
              <w:top w:val="single" w:sz="8" w:space="0" w:color="000000"/>
              <w:left w:val="single" w:sz="8" w:space="0" w:color="000000"/>
              <w:bottom w:val="single" w:sz="8" w:space="0" w:color="000000"/>
              <w:right w:val="single" w:sz="8" w:space="0" w:color="000000"/>
            </w:tcBorders>
            <w:vAlign w:val="center"/>
          </w:tcPr>
          <w:p w14:paraId="4C7F9931"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24D9F8"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IV.</w:t>
            </w:r>
          </w:p>
        </w:tc>
      </w:tr>
      <w:tr w:rsidR="008756A4" w:rsidRPr="00B53C1C" w14:paraId="4981ED0E"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2AAE4F6F" w14:textId="77777777" w:rsidR="008756A4" w:rsidRPr="00B53C1C" w:rsidRDefault="008756A4" w:rsidP="008756A4">
            <w:pPr>
              <w:widowControl w:val="0"/>
              <w:numPr>
                <w:ilvl w:val="0"/>
                <w:numId w:val="110"/>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2A111D"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Vizura s južne obilaznice prema gradu</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DF83C9"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D41</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FB8C5"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64F0360E"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8576</w:t>
            </w:r>
          </w:p>
        </w:tc>
        <w:tc>
          <w:tcPr>
            <w:tcW w:w="1418" w:type="dxa"/>
            <w:tcBorders>
              <w:top w:val="single" w:sz="8" w:space="0" w:color="000000"/>
              <w:left w:val="single" w:sz="8" w:space="0" w:color="000000"/>
              <w:bottom w:val="single" w:sz="8" w:space="0" w:color="000000"/>
              <w:right w:val="single" w:sz="8" w:space="0" w:color="000000"/>
            </w:tcBorders>
            <w:vAlign w:val="center"/>
          </w:tcPr>
          <w:p w14:paraId="6E56A4C7"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FC6380"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IV.</w:t>
            </w:r>
          </w:p>
        </w:tc>
      </w:tr>
    </w:tbl>
    <w:p w14:paraId="18701DD6" w14:textId="77777777" w:rsidR="008756A4" w:rsidRPr="00B53C1C" w:rsidRDefault="008756A4" w:rsidP="008756A4">
      <w:pPr>
        <w:spacing w:line="276" w:lineRule="auto"/>
        <w:rPr>
          <w:rFonts w:eastAsia="Times New Roman" w:cs="Arial"/>
          <w:bCs/>
          <w:kern w:val="0"/>
          <w:lang w:eastAsia="hr-HR"/>
          <w14:ligatures w14:val="none"/>
        </w:rPr>
      </w:pPr>
    </w:p>
    <w:p w14:paraId="203555DD" w14:textId="77777777" w:rsidR="008756A4" w:rsidRPr="00B53C1C" w:rsidRDefault="008756A4" w:rsidP="00CC4FEE">
      <w:pPr>
        <w:tabs>
          <w:tab w:val="left" w:pos="567"/>
        </w:tabs>
        <w:spacing w:line="276" w:lineRule="auto"/>
        <w:rPr>
          <w:rFonts w:eastAsia="Times New Roman" w:cs="Arial"/>
          <w:b/>
          <w:kern w:val="0"/>
          <w:lang w:eastAsia="hr-HR"/>
          <w14:ligatures w14:val="none"/>
        </w:rPr>
      </w:pPr>
      <w:bookmarkStart w:id="234" w:name="_Hlk177112236"/>
      <w:r w:rsidRPr="00B53C1C">
        <w:rPr>
          <w:rFonts w:eastAsia="Times New Roman" w:cs="Arial"/>
          <w:bCs/>
          <w:kern w:val="0"/>
          <w:lang w:eastAsia="hr-HR"/>
          <w14:ligatures w14:val="none"/>
        </w:rPr>
        <w:t xml:space="preserve">(2)    </w:t>
      </w:r>
      <w:r w:rsidRPr="00B53C1C">
        <w:rPr>
          <w:rFonts w:eastAsia="Times New Roman" w:cs="Arial"/>
          <w:b/>
          <w:kern w:val="0"/>
          <w:lang w:eastAsia="hr-HR"/>
          <w14:ligatures w14:val="none"/>
        </w:rPr>
        <w:t>Mjere zaštite posebno vrijednih zona krajobraza:</w:t>
      </w:r>
    </w:p>
    <w:bookmarkEnd w:id="234"/>
    <w:p w14:paraId="392BBED3" w14:textId="77777777" w:rsidR="008756A4" w:rsidRPr="00B53C1C" w:rsidRDefault="008756A4" w:rsidP="00505000">
      <w:pPr>
        <w:widowControl w:val="0"/>
        <w:numPr>
          <w:ilvl w:val="0"/>
          <w:numId w:val="111"/>
        </w:numPr>
        <w:spacing w:after="200" w:line="240" w:lineRule="auto"/>
        <w:ind w:left="851" w:hanging="284"/>
        <w:contextualSpacing/>
        <w:rPr>
          <w:rFonts w:eastAsia="Calibri" w:cs="Arial"/>
          <w:spacing w:val="-1"/>
          <w:kern w:val="0"/>
          <w:lang w:eastAsia="hr-HR"/>
          <w14:ligatures w14:val="none"/>
        </w:rPr>
      </w:pPr>
      <w:r w:rsidRPr="00B53C1C">
        <w:rPr>
          <w:rFonts w:eastAsia="Calibri" w:cs="Arial"/>
          <w:spacing w:val="-1"/>
          <w:kern w:val="0"/>
          <w:lang w:eastAsia="hr-HR"/>
          <w14:ligatures w14:val="none"/>
        </w:rPr>
        <w:t>Stablo tužne lipe pripada pojedinačnom spomeniku hortikulture koje je potrebno održavati te njegovati postojeći ambijent koji čine.</w:t>
      </w:r>
    </w:p>
    <w:p w14:paraId="5E447FB0" w14:textId="751CC96B" w:rsidR="008756A4" w:rsidRPr="00B53C1C" w:rsidRDefault="008756A4" w:rsidP="006352BA">
      <w:pPr>
        <w:tabs>
          <w:tab w:val="left" w:pos="567"/>
        </w:tabs>
        <w:spacing w:line="276" w:lineRule="auto"/>
        <w:rPr>
          <w:rFonts w:eastAsia="Times New Roman" w:cs="Arial"/>
          <w:bCs/>
          <w:kern w:val="0"/>
          <w:lang w:eastAsia="hr-HR"/>
          <w14:ligatures w14:val="none"/>
        </w:rPr>
      </w:pPr>
      <w:r w:rsidRPr="00B53C1C">
        <w:rPr>
          <w:rFonts w:eastAsia="Times New Roman" w:cs="Arial"/>
          <w:bCs/>
          <w:kern w:val="0"/>
          <w:lang w:eastAsia="hr-HR"/>
          <w14:ligatures w14:val="none"/>
        </w:rPr>
        <w:t>(3)</w:t>
      </w:r>
      <w:r w:rsidR="006352BA">
        <w:rPr>
          <w:rFonts w:eastAsia="Times New Roman" w:cs="Arial"/>
          <w:bCs/>
          <w:kern w:val="0"/>
          <w:lang w:eastAsia="hr-HR"/>
          <w14:ligatures w14:val="none"/>
        </w:rPr>
        <w:t xml:space="preserve">    </w:t>
      </w:r>
      <w:r w:rsidRPr="00B53C1C">
        <w:rPr>
          <w:rFonts w:eastAsia="Times New Roman" w:cs="Arial"/>
          <w:b/>
          <w:kern w:val="0"/>
          <w:lang w:eastAsia="hr-HR"/>
          <w14:ligatures w14:val="none"/>
        </w:rPr>
        <w:t>Mjere zaštite značajnih vizura i točaka:</w:t>
      </w:r>
    </w:p>
    <w:p w14:paraId="04E37761" w14:textId="77777777" w:rsidR="008756A4" w:rsidRPr="00B53C1C" w:rsidRDefault="008756A4" w:rsidP="00505000">
      <w:pPr>
        <w:widowControl w:val="0"/>
        <w:numPr>
          <w:ilvl w:val="0"/>
          <w:numId w:val="111"/>
        </w:numPr>
        <w:spacing w:line="240" w:lineRule="auto"/>
        <w:ind w:left="851" w:hanging="284"/>
        <w:contextualSpacing/>
        <w:rPr>
          <w:rFonts w:eastAsia="Calibri" w:cs="Arial"/>
          <w:spacing w:val="-1"/>
          <w:kern w:val="0"/>
          <w:lang w:eastAsia="hr-HR"/>
          <w14:ligatures w14:val="none"/>
        </w:rPr>
      </w:pPr>
      <w:r w:rsidRPr="00B53C1C">
        <w:rPr>
          <w:rFonts w:eastAsia="Calibri" w:cs="Arial"/>
          <w:spacing w:val="-1"/>
          <w:kern w:val="0"/>
          <w:lang w:eastAsia="hr-HR"/>
          <w14:ligatures w14:val="none"/>
        </w:rPr>
        <w:t>Značajne vizure i točke označene u ovom GUP-u su vizure unutar zaštićene kulturno-povijesne cjeline, vizure na zaštićenu kulturno-povijesnu cjelinu, vizuru na kulturna dobra i vizuru iz kontaktnih zona na kulturno-povijesnu cjelinu.</w:t>
      </w:r>
    </w:p>
    <w:p w14:paraId="2567820E" w14:textId="77777777" w:rsidR="008756A4" w:rsidRPr="00B53C1C" w:rsidRDefault="008756A4" w:rsidP="00505000">
      <w:pPr>
        <w:widowControl w:val="0"/>
        <w:numPr>
          <w:ilvl w:val="0"/>
          <w:numId w:val="111"/>
        </w:numPr>
        <w:spacing w:line="240" w:lineRule="auto"/>
        <w:ind w:left="851" w:hanging="284"/>
        <w:contextualSpacing/>
        <w:rPr>
          <w:rFonts w:eastAsia="Calibri" w:cs="Arial"/>
          <w:spacing w:val="-1"/>
          <w:kern w:val="0"/>
          <w:lang w:eastAsia="hr-HR"/>
          <w14:ligatures w14:val="none"/>
        </w:rPr>
      </w:pPr>
      <w:r w:rsidRPr="00B53C1C">
        <w:rPr>
          <w:rFonts w:eastAsia="Calibri" w:cs="Arial"/>
          <w:spacing w:val="-1"/>
          <w:kern w:val="0"/>
          <w:lang w:eastAsia="hr-HR"/>
          <w14:ligatures w14:val="none"/>
        </w:rPr>
        <w:t>Osnovna mjera zaštite je štititi vizure na način da ih nova izgradnja ne naruši svojom pozicijom i visinom.</w:t>
      </w:r>
    </w:p>
    <w:p w14:paraId="0EF5274F" w14:textId="77777777" w:rsidR="008756A4" w:rsidRPr="00B53C1C" w:rsidRDefault="008756A4" w:rsidP="00505000">
      <w:pPr>
        <w:widowControl w:val="0"/>
        <w:numPr>
          <w:ilvl w:val="0"/>
          <w:numId w:val="111"/>
        </w:numPr>
        <w:spacing w:line="240" w:lineRule="auto"/>
        <w:ind w:left="851" w:hanging="284"/>
        <w:contextualSpacing/>
        <w:rPr>
          <w:rFonts w:eastAsia="Calibri" w:cs="Arial"/>
          <w:spacing w:val="-1"/>
          <w:kern w:val="0"/>
          <w:lang w:eastAsia="hr-HR"/>
          <w14:ligatures w14:val="none"/>
        </w:rPr>
      </w:pPr>
      <w:r w:rsidRPr="00B53C1C">
        <w:rPr>
          <w:rFonts w:eastAsia="Calibri" w:cs="Arial"/>
          <w:spacing w:val="-1"/>
          <w:kern w:val="0"/>
          <w:lang w:eastAsia="hr-HR"/>
          <w14:ligatures w14:val="none"/>
        </w:rPr>
        <w:t xml:space="preserve">Sustav unutarnjih vizura i izgrađenih struktura </w:t>
      </w:r>
      <w:r w:rsidRPr="00B53C1C">
        <w:rPr>
          <w:rFonts w:eastAsia="Calibri" w:cs="Arial"/>
          <w:spacing w:val="-1"/>
          <w:kern w:val="0"/>
          <w14:ligatures w14:val="none"/>
        </w:rPr>
        <w:t xml:space="preserve">pozitivnih obilježja odnosno akcenata u prostoru zaštićene kulturno-povijesne cjeline prikazan je u poglavlju 7.1. </w:t>
      </w:r>
    </w:p>
    <w:p w14:paraId="6DF1BB77" w14:textId="77777777" w:rsidR="008756A4" w:rsidRPr="00B53C1C" w:rsidRDefault="008756A4" w:rsidP="00505000">
      <w:pPr>
        <w:widowControl w:val="0"/>
        <w:numPr>
          <w:ilvl w:val="0"/>
          <w:numId w:val="111"/>
        </w:numPr>
        <w:spacing w:line="240" w:lineRule="auto"/>
        <w:ind w:left="851" w:hanging="284"/>
        <w:contextualSpacing/>
        <w:rPr>
          <w:rFonts w:eastAsia="Calibri" w:cs="Arial"/>
          <w:spacing w:val="-1"/>
          <w:kern w:val="0"/>
          <w:lang w:eastAsia="hr-HR"/>
          <w14:ligatures w14:val="none"/>
        </w:rPr>
      </w:pPr>
      <w:r w:rsidRPr="00B53C1C">
        <w:rPr>
          <w:rFonts w:eastAsia="Calibri" w:cs="Arial"/>
          <w:spacing w:val="-1"/>
          <w:kern w:val="0"/>
          <w14:ligatures w14:val="none"/>
        </w:rPr>
        <w:t xml:space="preserve">Ove akcente u prostoru, vizure, </w:t>
      </w:r>
      <w:proofErr w:type="spellStart"/>
      <w:r w:rsidRPr="00B53C1C">
        <w:rPr>
          <w:rFonts w:eastAsia="Calibri" w:cs="Arial"/>
          <w:spacing w:val="-1"/>
          <w:kern w:val="0"/>
          <w14:ligatures w14:val="none"/>
        </w:rPr>
        <w:t>vizurne</w:t>
      </w:r>
      <w:proofErr w:type="spellEnd"/>
      <w:r w:rsidRPr="00B53C1C">
        <w:rPr>
          <w:rFonts w:eastAsia="Calibri" w:cs="Arial"/>
          <w:spacing w:val="-1"/>
          <w:kern w:val="0"/>
          <w14:ligatures w14:val="none"/>
        </w:rPr>
        <w:t xml:space="preserve"> poteze i ambijente štiti se kroz sustav mjera zaštite razrađene po pojedinim područjima zajedničkih obilježja (PZO-i) poglavlje 7.1.</w:t>
      </w:r>
    </w:p>
    <w:p w14:paraId="0629CF64" w14:textId="77777777" w:rsidR="008756A4" w:rsidRDefault="008756A4" w:rsidP="00D94733">
      <w:pPr>
        <w:rPr>
          <w:rFonts w:cs="Arial"/>
        </w:rPr>
      </w:pPr>
    </w:p>
    <w:p w14:paraId="7766893F" w14:textId="77777777" w:rsidR="008756A4" w:rsidRPr="006A2609" w:rsidRDefault="008756A4" w:rsidP="006A2609">
      <w:pPr>
        <w:pStyle w:val="Naslov3"/>
        <w:rPr>
          <w:u w:val="single"/>
          <w:lang w:eastAsia="hr-HR"/>
        </w:rPr>
      </w:pPr>
      <w:bookmarkStart w:id="235" w:name="_Toc195017229"/>
      <w:r w:rsidRPr="006A2609">
        <w:rPr>
          <w:u w:val="single"/>
          <w:lang w:eastAsia="hr-HR"/>
        </w:rPr>
        <w:t>POKRETNA   KULTURNA   DOBRA</w:t>
      </w:r>
      <w:bookmarkEnd w:id="235"/>
    </w:p>
    <w:p w14:paraId="33AC253B" w14:textId="77777777" w:rsidR="008756A4" w:rsidRPr="00B53C1C" w:rsidRDefault="008756A4" w:rsidP="008756A4">
      <w:pPr>
        <w:keepNext/>
        <w:widowControl w:val="0"/>
        <w:tabs>
          <w:tab w:val="left" w:pos="709"/>
          <w:tab w:val="left" w:pos="1418"/>
          <w:tab w:val="left" w:pos="3686"/>
        </w:tabs>
        <w:spacing w:line="240" w:lineRule="auto"/>
        <w:jc w:val="center"/>
        <w:rPr>
          <w:rFonts w:eastAsia="Times New Roman" w:cs="Arial"/>
          <w:b/>
          <w:snapToGrid w:val="0"/>
          <w:kern w:val="0"/>
          <w14:ligatures w14:val="none"/>
        </w:rPr>
      </w:pPr>
    </w:p>
    <w:p w14:paraId="6E1D1F46" w14:textId="77777777" w:rsidR="008756A4" w:rsidRPr="00B53C1C" w:rsidRDefault="008756A4" w:rsidP="008756A4">
      <w:pPr>
        <w:keepNext/>
        <w:widowControl w:val="0"/>
        <w:tabs>
          <w:tab w:val="left" w:pos="709"/>
          <w:tab w:val="left" w:pos="1418"/>
          <w:tab w:val="left" w:pos="3686"/>
        </w:tabs>
        <w:spacing w:line="240" w:lineRule="auto"/>
        <w:jc w:val="center"/>
        <w:rPr>
          <w:rFonts w:eastAsia="Times New Roman" w:cs="Arial"/>
          <w:b/>
          <w:snapToGrid w:val="0"/>
          <w:kern w:val="0"/>
          <w14:ligatures w14:val="none"/>
        </w:rPr>
      </w:pPr>
      <w:r w:rsidRPr="00B53C1C">
        <w:rPr>
          <w:rFonts w:eastAsia="Times New Roman" w:cs="Arial"/>
          <w:b/>
          <w:snapToGrid w:val="0"/>
          <w:kern w:val="0"/>
          <w14:ligatures w14:val="none"/>
        </w:rPr>
        <w:t>Članak 51.m</w:t>
      </w:r>
    </w:p>
    <w:p w14:paraId="6E45AE46" w14:textId="77777777" w:rsidR="008756A4" w:rsidRPr="00B53C1C" w:rsidRDefault="008756A4" w:rsidP="008756A4">
      <w:pPr>
        <w:tabs>
          <w:tab w:val="left" w:pos="0"/>
        </w:tabs>
        <w:spacing w:line="240" w:lineRule="auto"/>
        <w:ind w:right="-1"/>
        <w:rPr>
          <w:rFonts w:eastAsia="Times New Roman" w:cs="Arial"/>
          <w:kern w:val="0"/>
          <w:lang w:eastAsia="hr-HR"/>
          <w14:ligatures w14:val="none"/>
        </w:rPr>
      </w:pPr>
    </w:p>
    <w:p w14:paraId="023B985D" w14:textId="77777777" w:rsidR="008756A4" w:rsidRPr="00B53C1C" w:rsidRDefault="008756A4" w:rsidP="008756A4">
      <w:pPr>
        <w:ind w:left="567" w:hanging="567"/>
        <w:rPr>
          <w:rFonts w:cs="Arial"/>
          <w:snapToGrid w:val="0"/>
        </w:rPr>
      </w:pPr>
      <w:r w:rsidRPr="00B53C1C">
        <w:rPr>
          <w:rFonts w:cs="Arial"/>
          <w:snapToGrid w:val="0"/>
        </w:rPr>
        <w:t>(1)    Pokretna kulturna dobra na području GUP-a prikazana su u sljedećoj tablici:</w:t>
      </w:r>
    </w:p>
    <w:p w14:paraId="4350CEAC" w14:textId="77777777" w:rsidR="008756A4" w:rsidRPr="00B53C1C" w:rsidRDefault="008756A4" w:rsidP="008756A4">
      <w:pPr>
        <w:ind w:left="567" w:hanging="567"/>
        <w:rPr>
          <w:lang w:eastAsia="hr-HR"/>
        </w:rPr>
      </w:pPr>
    </w:p>
    <w:tbl>
      <w:tblPr>
        <w:tblW w:w="9771" w:type="dxa"/>
        <w:tblLayout w:type="fixed"/>
        <w:tblLook w:val="0400" w:firstRow="0" w:lastRow="0" w:firstColumn="0" w:lastColumn="0" w:noHBand="0" w:noVBand="1"/>
      </w:tblPr>
      <w:tblGrid>
        <w:gridCol w:w="699"/>
        <w:gridCol w:w="2552"/>
        <w:gridCol w:w="2268"/>
        <w:gridCol w:w="1134"/>
        <w:gridCol w:w="850"/>
        <w:gridCol w:w="1418"/>
        <w:gridCol w:w="850"/>
      </w:tblGrid>
      <w:tr w:rsidR="008756A4" w:rsidRPr="00B53C1C" w14:paraId="69F8C4D9" w14:textId="77777777" w:rsidTr="00CF5215">
        <w:trPr>
          <w:trHeight w:val="325"/>
        </w:trPr>
        <w:tc>
          <w:tcPr>
            <w:tcW w:w="9771" w:type="dxa"/>
            <w:gridSpan w:val="7"/>
            <w:tcBorders>
              <w:top w:val="single" w:sz="8" w:space="0" w:color="000000"/>
              <w:left w:val="single" w:sz="8" w:space="0" w:color="000000"/>
              <w:bottom w:val="single" w:sz="8" w:space="0" w:color="000000"/>
              <w:right w:val="single" w:sz="8" w:space="0" w:color="000000"/>
            </w:tcBorders>
            <w:shd w:val="clear" w:color="auto" w:fill="F2F2F2"/>
          </w:tcPr>
          <w:p w14:paraId="0E1580BF" w14:textId="77777777" w:rsidR="008756A4" w:rsidRPr="00B53C1C" w:rsidRDefault="008756A4" w:rsidP="00CF5215">
            <w:pPr>
              <w:spacing w:line="240" w:lineRule="auto"/>
              <w:rPr>
                <w:rFonts w:eastAsia="Times New Roman" w:cs="Arial"/>
                <w:b/>
                <w:bCs/>
                <w:kern w:val="0"/>
                <w:sz w:val="20"/>
                <w:szCs w:val="20"/>
                <w:lang w:eastAsia="hr-HR"/>
                <w14:ligatures w14:val="none"/>
              </w:rPr>
            </w:pPr>
            <w:r w:rsidRPr="00B53C1C">
              <w:rPr>
                <w:rFonts w:eastAsia="Times New Roman" w:cs="Arial"/>
                <w:b/>
                <w:bCs/>
                <w:kern w:val="0"/>
                <w:sz w:val="20"/>
                <w:szCs w:val="20"/>
                <w:lang w:eastAsia="hr-HR"/>
                <w14:ligatures w14:val="none"/>
              </w:rPr>
              <w:t>POKRETNA KULTURNA DOBRA</w:t>
            </w:r>
          </w:p>
        </w:tc>
      </w:tr>
      <w:tr w:rsidR="008756A4" w:rsidRPr="00B53C1C" w14:paraId="39B16743" w14:textId="77777777" w:rsidTr="00CF5215">
        <w:trPr>
          <w:trHeight w:val="325"/>
        </w:trPr>
        <w:tc>
          <w:tcPr>
            <w:tcW w:w="699" w:type="dxa"/>
            <w:tcBorders>
              <w:top w:val="single" w:sz="8" w:space="0" w:color="000000"/>
              <w:left w:val="single" w:sz="8" w:space="0" w:color="000000"/>
              <w:bottom w:val="single" w:sz="8" w:space="0" w:color="000000"/>
              <w:right w:val="single" w:sz="8" w:space="0" w:color="000000"/>
            </w:tcBorders>
            <w:shd w:val="clear" w:color="auto" w:fill="F2F2F2"/>
          </w:tcPr>
          <w:p w14:paraId="07A4B225" w14:textId="77777777" w:rsidR="008756A4" w:rsidRPr="00B53C1C" w:rsidRDefault="008756A4" w:rsidP="00CF5215">
            <w:pPr>
              <w:spacing w:line="240" w:lineRule="auto"/>
              <w:jc w:val="center"/>
              <w:rPr>
                <w:rFonts w:eastAsia="Times New Roman" w:cs="Arial"/>
                <w:kern w:val="0"/>
                <w:sz w:val="18"/>
                <w:szCs w:val="18"/>
                <w:lang w:eastAsia="hr-HR"/>
                <w14:ligatures w14:val="none"/>
              </w:rPr>
            </w:pPr>
            <w:r w:rsidRPr="00B53C1C">
              <w:rPr>
                <w:rFonts w:eastAsia="Times New Roman" w:cs="Arial"/>
                <w:kern w:val="0"/>
                <w:sz w:val="18"/>
                <w:szCs w:val="18"/>
                <w:lang w:eastAsia="hr-HR"/>
                <w14:ligatures w14:val="none"/>
              </w:rPr>
              <w:t>R. br.</w:t>
            </w:r>
          </w:p>
        </w:tc>
        <w:tc>
          <w:tcPr>
            <w:tcW w:w="2552"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452EBD7" w14:textId="77777777" w:rsidR="008756A4" w:rsidRPr="00B53C1C" w:rsidRDefault="008756A4" w:rsidP="00CF5215">
            <w:pPr>
              <w:spacing w:line="240" w:lineRule="auto"/>
              <w:jc w:val="center"/>
              <w:rPr>
                <w:rFonts w:eastAsia="Times New Roman" w:cs="Arial"/>
                <w:kern w:val="0"/>
                <w:sz w:val="18"/>
                <w:szCs w:val="18"/>
                <w:lang w:eastAsia="hr-HR"/>
                <w14:ligatures w14:val="none"/>
              </w:rPr>
            </w:pPr>
            <w:r w:rsidRPr="00B53C1C">
              <w:rPr>
                <w:rFonts w:eastAsia="Times New Roman" w:cs="Arial"/>
                <w:kern w:val="0"/>
                <w:sz w:val="18"/>
                <w:szCs w:val="18"/>
                <w:lang w:eastAsia="hr-HR"/>
                <w14:ligatures w14:val="none"/>
              </w:rPr>
              <w:t>Naziv</w:t>
            </w:r>
          </w:p>
        </w:tc>
        <w:tc>
          <w:tcPr>
            <w:tcW w:w="2268"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C2E6C01" w14:textId="77777777" w:rsidR="008756A4" w:rsidRPr="00B53C1C" w:rsidRDefault="008756A4" w:rsidP="00CF5215">
            <w:pPr>
              <w:spacing w:line="240" w:lineRule="auto"/>
              <w:jc w:val="center"/>
              <w:rPr>
                <w:rFonts w:eastAsia="Times New Roman" w:cs="Arial"/>
                <w:kern w:val="0"/>
                <w:sz w:val="18"/>
                <w:szCs w:val="18"/>
                <w:lang w:eastAsia="hr-HR"/>
                <w14:ligatures w14:val="none"/>
              </w:rPr>
            </w:pPr>
            <w:r w:rsidRPr="00B53C1C">
              <w:rPr>
                <w:rFonts w:eastAsia="Times New Roman" w:cs="Arial"/>
                <w:kern w:val="0"/>
                <w:sz w:val="18"/>
                <w:szCs w:val="18"/>
                <w:lang w:eastAsia="hr-HR"/>
                <w14:ligatures w14:val="none"/>
              </w:rPr>
              <w:t>Adresa</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BF20E1E" w14:textId="77777777" w:rsidR="008756A4" w:rsidRPr="00B53C1C" w:rsidRDefault="008756A4" w:rsidP="00CF5215">
            <w:pPr>
              <w:spacing w:line="240" w:lineRule="auto"/>
              <w:jc w:val="center"/>
              <w:rPr>
                <w:rFonts w:eastAsia="Times New Roman" w:cs="Arial"/>
                <w:kern w:val="0"/>
                <w:sz w:val="18"/>
                <w:szCs w:val="18"/>
                <w:lang w:eastAsia="hr-HR"/>
                <w14:ligatures w14:val="none"/>
              </w:rPr>
            </w:pPr>
            <w:r w:rsidRPr="00B53C1C">
              <w:rPr>
                <w:rFonts w:eastAsia="Times New Roman" w:cs="Arial"/>
                <w:kern w:val="0"/>
                <w:sz w:val="18"/>
                <w:szCs w:val="18"/>
                <w:lang w:eastAsia="hr-HR"/>
                <w14:ligatures w14:val="none"/>
              </w:rPr>
              <w:t>k.o.</w:t>
            </w:r>
          </w:p>
        </w:tc>
        <w:tc>
          <w:tcPr>
            <w:tcW w:w="850" w:type="dxa"/>
            <w:tcBorders>
              <w:top w:val="single" w:sz="8" w:space="0" w:color="000000"/>
              <w:left w:val="single" w:sz="8" w:space="0" w:color="000000"/>
              <w:bottom w:val="single" w:sz="8" w:space="0" w:color="000000"/>
              <w:right w:val="single" w:sz="8" w:space="0" w:color="000000"/>
            </w:tcBorders>
            <w:shd w:val="clear" w:color="auto" w:fill="F2F2F2"/>
          </w:tcPr>
          <w:p w14:paraId="40149819" w14:textId="77777777" w:rsidR="008756A4" w:rsidRPr="00B53C1C" w:rsidRDefault="008756A4" w:rsidP="00CF5215">
            <w:pPr>
              <w:spacing w:line="240" w:lineRule="auto"/>
              <w:jc w:val="center"/>
              <w:rPr>
                <w:rFonts w:eastAsia="Times New Roman" w:cs="Arial"/>
                <w:kern w:val="0"/>
                <w:sz w:val="18"/>
                <w:szCs w:val="18"/>
                <w:lang w:eastAsia="hr-HR"/>
                <w14:ligatures w14:val="none"/>
              </w:rPr>
            </w:pPr>
            <w:proofErr w:type="spellStart"/>
            <w:r w:rsidRPr="00B53C1C">
              <w:rPr>
                <w:rFonts w:eastAsia="Times New Roman" w:cs="Arial"/>
                <w:kern w:val="0"/>
                <w:sz w:val="18"/>
                <w:szCs w:val="18"/>
                <w:lang w:eastAsia="hr-HR"/>
                <w14:ligatures w14:val="none"/>
              </w:rPr>
              <w:t>k.č</w:t>
            </w:r>
            <w:proofErr w:type="spellEnd"/>
            <w:r w:rsidRPr="00B53C1C">
              <w:rPr>
                <w:rFonts w:eastAsia="Times New Roman" w:cs="Arial"/>
                <w:kern w:val="0"/>
                <w:sz w:val="18"/>
                <w:szCs w:val="18"/>
                <w:lang w:eastAsia="hr-HR"/>
                <w14:ligatures w14:val="none"/>
              </w:rPr>
              <w:t>.</w:t>
            </w:r>
          </w:p>
        </w:tc>
        <w:tc>
          <w:tcPr>
            <w:tcW w:w="1418" w:type="dxa"/>
            <w:tcBorders>
              <w:top w:val="single" w:sz="8" w:space="0" w:color="000000"/>
              <w:left w:val="single" w:sz="8" w:space="0" w:color="000000"/>
              <w:bottom w:val="single" w:sz="8" w:space="0" w:color="000000"/>
              <w:right w:val="single" w:sz="8" w:space="0" w:color="000000"/>
            </w:tcBorders>
            <w:shd w:val="clear" w:color="auto" w:fill="F2F2F2"/>
          </w:tcPr>
          <w:p w14:paraId="711BD304" w14:textId="77777777" w:rsidR="008756A4" w:rsidRPr="00B53C1C" w:rsidRDefault="008756A4" w:rsidP="00CF5215">
            <w:pPr>
              <w:spacing w:line="240" w:lineRule="auto"/>
              <w:jc w:val="center"/>
              <w:rPr>
                <w:rFonts w:eastAsia="Times New Roman" w:cs="Arial"/>
                <w:kern w:val="0"/>
                <w:sz w:val="18"/>
                <w:szCs w:val="18"/>
                <w:lang w:eastAsia="hr-HR"/>
                <w14:ligatures w14:val="none"/>
              </w:rPr>
            </w:pPr>
            <w:r w:rsidRPr="00B53C1C">
              <w:rPr>
                <w:rFonts w:eastAsia="Times New Roman" w:cs="Arial"/>
                <w:kern w:val="0"/>
                <w:sz w:val="18"/>
                <w:szCs w:val="18"/>
                <w:lang w:eastAsia="hr-HR"/>
                <w14:ligatures w14:val="none"/>
              </w:rPr>
              <w:t>Status zaštite</w:t>
            </w:r>
          </w:p>
        </w:tc>
        <w:tc>
          <w:tcPr>
            <w:tcW w:w="8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37B3BC9" w14:textId="77777777" w:rsidR="008756A4" w:rsidRPr="00B53C1C" w:rsidRDefault="008756A4" w:rsidP="00CF5215">
            <w:pPr>
              <w:spacing w:line="240" w:lineRule="auto"/>
              <w:jc w:val="center"/>
              <w:rPr>
                <w:rFonts w:eastAsia="Times New Roman" w:cs="Arial"/>
                <w:kern w:val="0"/>
                <w:sz w:val="18"/>
                <w:szCs w:val="18"/>
                <w:lang w:eastAsia="hr-HR"/>
                <w14:ligatures w14:val="none"/>
              </w:rPr>
            </w:pPr>
            <w:r w:rsidRPr="00B53C1C">
              <w:rPr>
                <w:rFonts w:eastAsia="Times New Roman" w:cs="Arial"/>
                <w:kern w:val="0"/>
                <w:sz w:val="18"/>
                <w:szCs w:val="18"/>
                <w:lang w:eastAsia="hr-HR"/>
                <w14:ligatures w14:val="none"/>
              </w:rPr>
              <w:t>Ocjena</w:t>
            </w:r>
          </w:p>
        </w:tc>
      </w:tr>
      <w:tr w:rsidR="008756A4" w:rsidRPr="00B53C1C" w14:paraId="3F605B2F"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4F81BD"/>
          </w:tcPr>
          <w:p w14:paraId="65D335A0" w14:textId="77777777" w:rsidR="008756A4" w:rsidRPr="00B53C1C" w:rsidRDefault="008756A4" w:rsidP="008756A4">
            <w:pPr>
              <w:widowControl w:val="0"/>
              <w:numPr>
                <w:ilvl w:val="0"/>
                <w:numId w:val="112"/>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BD357B"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Orgulje u crkvi Sv. Nikole</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B9A146"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Crkva sv. Nikole sa župnim dvorom, Đure Estera 2,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6CE25A" w14:textId="77777777" w:rsidR="008756A4" w:rsidRPr="00B53C1C" w:rsidRDefault="008756A4" w:rsidP="00CF5215">
            <w:pPr>
              <w:spacing w:line="240" w:lineRule="auto"/>
              <w:rPr>
                <w:rFonts w:eastAsia="Times New Roman" w:cs="Arial"/>
                <w:kern w:val="0"/>
                <w:sz w:val="18"/>
                <w:szCs w:val="18"/>
                <w:lang w:eastAsia="hr-HR"/>
                <w14:ligatures w14:val="none"/>
              </w:rPr>
            </w:pPr>
            <w:r w:rsidRPr="00B53C1C">
              <w:rPr>
                <w:rFonts w:eastAsia="Times New Roman" w:cs="Arial"/>
                <w:kern w:val="0"/>
                <w:sz w:val="18"/>
                <w:szCs w:val="18"/>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3F34946D" w14:textId="77777777" w:rsidR="008756A4" w:rsidRPr="00B53C1C" w:rsidRDefault="008756A4" w:rsidP="00CF5215">
            <w:pPr>
              <w:spacing w:line="240" w:lineRule="auto"/>
              <w:rPr>
                <w:rFonts w:eastAsia="Times New Roman" w:cs="Arial"/>
                <w:kern w:val="0"/>
                <w:sz w:val="20"/>
                <w:szCs w:val="20"/>
                <w:lang w:eastAsia="hr-HR"/>
                <w14:ligatures w14:val="none"/>
              </w:rPr>
            </w:pPr>
          </w:p>
        </w:tc>
        <w:tc>
          <w:tcPr>
            <w:tcW w:w="1418" w:type="dxa"/>
            <w:tcBorders>
              <w:top w:val="single" w:sz="8" w:space="0" w:color="000000"/>
              <w:left w:val="single" w:sz="8" w:space="0" w:color="000000"/>
              <w:bottom w:val="single" w:sz="8" w:space="0" w:color="000000"/>
              <w:right w:val="single" w:sz="8" w:space="0" w:color="000000"/>
            </w:tcBorders>
            <w:vAlign w:val="center"/>
          </w:tcPr>
          <w:p w14:paraId="5F2EEBA4"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Z-3729</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12EED0"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w:t>
            </w:r>
          </w:p>
        </w:tc>
      </w:tr>
      <w:tr w:rsidR="008756A4" w:rsidRPr="00B53C1C" w14:paraId="749B2E72"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B8CCE4"/>
          </w:tcPr>
          <w:p w14:paraId="6E96E7B3" w14:textId="77777777" w:rsidR="008756A4" w:rsidRPr="00B53C1C" w:rsidRDefault="008756A4" w:rsidP="008756A4">
            <w:pPr>
              <w:widowControl w:val="0"/>
              <w:numPr>
                <w:ilvl w:val="0"/>
                <w:numId w:val="112"/>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439EC3"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Inventar franjevačkog samostana i crkve sv. Antuna Padovanskog</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2E657F"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Kompleks franjevačkog samostana s crkvom sv. Antuna, Franjevačka 1,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F89DFD" w14:textId="77777777" w:rsidR="008756A4" w:rsidRPr="00B53C1C" w:rsidRDefault="008756A4" w:rsidP="00CF5215">
            <w:pPr>
              <w:spacing w:line="240" w:lineRule="auto"/>
              <w:rPr>
                <w:rFonts w:eastAsia="Times New Roman" w:cs="Arial"/>
                <w:kern w:val="0"/>
                <w:sz w:val="18"/>
                <w:szCs w:val="18"/>
                <w:lang w:eastAsia="hr-HR"/>
                <w14:ligatures w14:val="none"/>
              </w:rPr>
            </w:pPr>
            <w:r w:rsidRPr="00B53C1C">
              <w:rPr>
                <w:rFonts w:eastAsia="Times New Roman" w:cs="Arial"/>
                <w:kern w:val="0"/>
                <w:sz w:val="18"/>
                <w:szCs w:val="18"/>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3DD1DFA2" w14:textId="77777777" w:rsidR="008756A4" w:rsidRPr="00B53C1C" w:rsidRDefault="008756A4" w:rsidP="00CF5215">
            <w:pPr>
              <w:spacing w:line="240" w:lineRule="auto"/>
              <w:rPr>
                <w:rFonts w:eastAsia="Times New Roman" w:cs="Arial"/>
                <w:kern w:val="0"/>
                <w:sz w:val="20"/>
                <w:szCs w:val="20"/>
                <w:lang w:eastAsia="hr-HR"/>
                <w14:ligatures w14:val="none"/>
              </w:rPr>
            </w:pPr>
          </w:p>
        </w:tc>
        <w:tc>
          <w:tcPr>
            <w:tcW w:w="1418" w:type="dxa"/>
            <w:tcBorders>
              <w:top w:val="single" w:sz="8" w:space="0" w:color="000000"/>
              <w:left w:val="single" w:sz="8" w:space="0" w:color="000000"/>
              <w:bottom w:val="single" w:sz="8" w:space="0" w:color="000000"/>
              <w:right w:val="single" w:sz="8" w:space="0" w:color="000000"/>
            </w:tcBorders>
            <w:vAlign w:val="center"/>
          </w:tcPr>
          <w:p w14:paraId="377D12D5"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484C12"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w:t>
            </w:r>
          </w:p>
        </w:tc>
      </w:tr>
      <w:tr w:rsidR="008756A4" w:rsidRPr="00B53C1C" w14:paraId="1F84FE0E"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B8CCE4"/>
          </w:tcPr>
          <w:p w14:paraId="0051B870" w14:textId="77777777" w:rsidR="008756A4" w:rsidRPr="00B53C1C" w:rsidRDefault="008756A4" w:rsidP="008756A4">
            <w:pPr>
              <w:widowControl w:val="0"/>
              <w:numPr>
                <w:ilvl w:val="0"/>
                <w:numId w:val="112"/>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1D5F40"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Misno ruho iz crkve sv. Nikole</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DC0DCB"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Crkva sv. Nikole sa župnim dvorom, Đure Estera 2,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09EA0F" w14:textId="77777777" w:rsidR="008756A4" w:rsidRPr="00B53C1C" w:rsidRDefault="008756A4" w:rsidP="00CF5215">
            <w:pPr>
              <w:spacing w:line="240" w:lineRule="auto"/>
              <w:rPr>
                <w:rFonts w:eastAsia="Times New Roman" w:cs="Arial"/>
                <w:kern w:val="0"/>
                <w:sz w:val="18"/>
                <w:szCs w:val="18"/>
                <w:lang w:eastAsia="hr-HR"/>
                <w14:ligatures w14:val="none"/>
              </w:rPr>
            </w:pPr>
            <w:r w:rsidRPr="00B53C1C">
              <w:rPr>
                <w:rFonts w:eastAsia="Times New Roman" w:cs="Arial"/>
                <w:kern w:val="0"/>
                <w:sz w:val="18"/>
                <w:szCs w:val="18"/>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4364F599" w14:textId="77777777" w:rsidR="008756A4" w:rsidRPr="00B53C1C" w:rsidRDefault="008756A4" w:rsidP="00CF5215">
            <w:pPr>
              <w:spacing w:line="240" w:lineRule="auto"/>
              <w:rPr>
                <w:rFonts w:eastAsia="Times New Roman" w:cs="Arial"/>
                <w:kern w:val="0"/>
                <w:sz w:val="20"/>
                <w:szCs w:val="20"/>
                <w:lang w:eastAsia="hr-HR"/>
                <w14:ligatures w14:val="none"/>
              </w:rPr>
            </w:pPr>
          </w:p>
        </w:tc>
        <w:tc>
          <w:tcPr>
            <w:tcW w:w="1418" w:type="dxa"/>
            <w:tcBorders>
              <w:top w:val="single" w:sz="8" w:space="0" w:color="000000"/>
              <w:left w:val="single" w:sz="8" w:space="0" w:color="000000"/>
              <w:bottom w:val="single" w:sz="8" w:space="0" w:color="000000"/>
              <w:right w:val="single" w:sz="8" w:space="0" w:color="000000"/>
            </w:tcBorders>
            <w:vAlign w:val="center"/>
          </w:tcPr>
          <w:p w14:paraId="132ED89C"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388CFA"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w:t>
            </w:r>
          </w:p>
        </w:tc>
      </w:tr>
      <w:tr w:rsidR="008756A4" w:rsidRPr="00B53C1C" w14:paraId="483CC555"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4C133182" w14:textId="77777777" w:rsidR="008756A4" w:rsidRPr="00B53C1C" w:rsidRDefault="008756A4" w:rsidP="008756A4">
            <w:pPr>
              <w:widowControl w:val="0"/>
              <w:numPr>
                <w:ilvl w:val="0"/>
                <w:numId w:val="112"/>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5F1A93"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Muzej grada Koprivnice - muzejska građa</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8B44C8"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Trg. Dr. L. Brozovića 1,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DA7C28" w14:textId="77777777" w:rsidR="008756A4" w:rsidRPr="00B53C1C" w:rsidRDefault="008756A4" w:rsidP="00CF5215">
            <w:pPr>
              <w:spacing w:line="240" w:lineRule="auto"/>
              <w:rPr>
                <w:rFonts w:eastAsia="Times New Roman" w:cs="Arial"/>
                <w:kern w:val="0"/>
                <w:sz w:val="18"/>
                <w:szCs w:val="18"/>
                <w:lang w:eastAsia="hr-HR"/>
                <w14:ligatures w14:val="none"/>
              </w:rPr>
            </w:pPr>
            <w:r w:rsidRPr="00B53C1C">
              <w:rPr>
                <w:rFonts w:eastAsia="Times New Roman" w:cs="Arial"/>
                <w:kern w:val="0"/>
                <w:sz w:val="18"/>
                <w:szCs w:val="18"/>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Pr>
          <w:p w14:paraId="33D9D9A8" w14:textId="77777777" w:rsidR="008756A4" w:rsidRPr="00B53C1C" w:rsidRDefault="008756A4" w:rsidP="00CF5215">
            <w:pPr>
              <w:spacing w:line="240" w:lineRule="auto"/>
              <w:rPr>
                <w:rFonts w:eastAsia="Times New Roman" w:cs="Arial"/>
                <w:kern w:val="0"/>
                <w:sz w:val="20"/>
                <w:szCs w:val="20"/>
                <w:lang w:eastAsia="hr-HR"/>
                <w14:ligatures w14:val="none"/>
              </w:rPr>
            </w:pPr>
          </w:p>
        </w:tc>
        <w:tc>
          <w:tcPr>
            <w:tcW w:w="1418" w:type="dxa"/>
            <w:tcBorders>
              <w:top w:val="single" w:sz="8" w:space="0" w:color="000000"/>
              <w:left w:val="single" w:sz="8" w:space="0" w:color="000000"/>
              <w:bottom w:val="single" w:sz="8" w:space="0" w:color="000000"/>
              <w:right w:val="single" w:sz="8" w:space="0" w:color="000000"/>
            </w:tcBorders>
            <w:vAlign w:val="center"/>
          </w:tcPr>
          <w:p w14:paraId="477FD4AD"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E</w:t>
            </w:r>
          </w:p>
          <w:p w14:paraId="0E0ED81A"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(unutar</w:t>
            </w:r>
          </w:p>
          <w:p w14:paraId="6A851C75"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Z-5986)</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A1AB7E"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w:t>
            </w:r>
          </w:p>
        </w:tc>
      </w:tr>
      <w:tr w:rsidR="008756A4" w:rsidRPr="00B53C1C" w14:paraId="4C5D3E7D"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Mar>
              <w:left w:w="108" w:type="dxa"/>
              <w:right w:w="108" w:type="dxa"/>
            </w:tcMar>
          </w:tcPr>
          <w:p w14:paraId="5E6B2F6F" w14:textId="77777777" w:rsidR="008756A4" w:rsidRPr="00B53C1C" w:rsidRDefault="008756A4" w:rsidP="008756A4">
            <w:pPr>
              <w:widowControl w:val="0"/>
              <w:numPr>
                <w:ilvl w:val="0"/>
                <w:numId w:val="112"/>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107A232"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 xml:space="preserve">Zbirka Vladimira </w:t>
            </w:r>
            <w:proofErr w:type="spellStart"/>
            <w:r w:rsidRPr="00B53C1C">
              <w:rPr>
                <w:rFonts w:eastAsia="Times New Roman" w:cs="Arial"/>
                <w:kern w:val="0"/>
                <w:sz w:val="20"/>
                <w:szCs w:val="20"/>
                <w:lang w:eastAsia="hr-HR"/>
                <w14:ligatures w14:val="none"/>
              </w:rPr>
              <w:t>Malančeca</w:t>
            </w:r>
            <w:proofErr w:type="spellEnd"/>
          </w:p>
        </w:tc>
        <w:tc>
          <w:tcPr>
            <w:tcW w:w="2268"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CE62F15"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Đure Estera 12, Koprivnica</w:t>
            </w:r>
          </w:p>
        </w:tc>
        <w:tc>
          <w:tcPr>
            <w:tcW w:w="1134"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5A90715" w14:textId="77777777" w:rsidR="008756A4" w:rsidRPr="00B53C1C" w:rsidRDefault="008756A4" w:rsidP="00CF5215">
            <w:pPr>
              <w:spacing w:line="240" w:lineRule="auto"/>
              <w:rPr>
                <w:rFonts w:eastAsia="Times New Roman" w:cs="Arial"/>
                <w:kern w:val="0"/>
                <w:sz w:val="18"/>
                <w:szCs w:val="18"/>
                <w:lang w:eastAsia="hr-HR"/>
                <w14:ligatures w14:val="none"/>
              </w:rPr>
            </w:pPr>
            <w:r w:rsidRPr="00B53C1C">
              <w:rPr>
                <w:rFonts w:eastAsia="Times New Roman" w:cs="Arial"/>
                <w:kern w:val="0"/>
                <w:sz w:val="18"/>
                <w:szCs w:val="18"/>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0816AED"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1448/2</w:t>
            </w:r>
          </w:p>
        </w:tc>
        <w:tc>
          <w:tcPr>
            <w:tcW w:w="1418"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FEFC5B6"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E</w:t>
            </w:r>
          </w:p>
          <w:p w14:paraId="3C80B920"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(unutar</w:t>
            </w:r>
          </w:p>
          <w:p w14:paraId="314ACA95"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Z-2856)</w:t>
            </w:r>
          </w:p>
        </w:tc>
        <w:tc>
          <w:tcPr>
            <w:tcW w:w="85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D4A7452"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w:t>
            </w:r>
          </w:p>
        </w:tc>
      </w:tr>
      <w:tr w:rsidR="008756A4" w:rsidRPr="00B53C1C" w14:paraId="72D82557"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79646"/>
            <w:tcMar>
              <w:left w:w="108" w:type="dxa"/>
              <w:right w:w="108" w:type="dxa"/>
            </w:tcMar>
          </w:tcPr>
          <w:p w14:paraId="30330CF0" w14:textId="77777777" w:rsidR="008756A4" w:rsidRPr="00B53C1C" w:rsidRDefault="008756A4" w:rsidP="008756A4">
            <w:pPr>
              <w:widowControl w:val="0"/>
              <w:numPr>
                <w:ilvl w:val="0"/>
                <w:numId w:val="112"/>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18430A0"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Zbirka stare i rijetke građe Knjižnice i čitaonice "</w:t>
            </w:r>
            <w:proofErr w:type="spellStart"/>
            <w:r w:rsidRPr="00B53C1C">
              <w:rPr>
                <w:rFonts w:eastAsia="Times New Roman" w:cs="Arial"/>
                <w:kern w:val="0"/>
                <w:sz w:val="20"/>
                <w:szCs w:val="20"/>
                <w:lang w:eastAsia="hr-HR"/>
                <w14:ligatures w14:val="none"/>
              </w:rPr>
              <w:t>Fran</w:t>
            </w:r>
            <w:proofErr w:type="spellEnd"/>
            <w:r w:rsidRPr="00B53C1C">
              <w:rPr>
                <w:rFonts w:eastAsia="Times New Roman" w:cs="Arial"/>
                <w:kern w:val="0"/>
                <w:sz w:val="20"/>
                <w:szCs w:val="20"/>
                <w:lang w:eastAsia="hr-HR"/>
                <w14:ligatures w14:val="none"/>
              </w:rPr>
              <w:t xml:space="preserve"> Galović"</w:t>
            </w:r>
          </w:p>
        </w:tc>
        <w:tc>
          <w:tcPr>
            <w:tcW w:w="2268"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74A3102"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 xml:space="preserve">Knjižnica i čitaonica </w:t>
            </w:r>
            <w:proofErr w:type="spellStart"/>
            <w:r w:rsidRPr="00B53C1C">
              <w:rPr>
                <w:rFonts w:eastAsia="Times New Roman" w:cs="Arial"/>
                <w:kern w:val="0"/>
                <w:sz w:val="20"/>
                <w:szCs w:val="20"/>
                <w:lang w:eastAsia="hr-HR"/>
                <w14:ligatures w14:val="none"/>
              </w:rPr>
              <w:t>Fran</w:t>
            </w:r>
            <w:proofErr w:type="spellEnd"/>
            <w:r w:rsidRPr="00B53C1C">
              <w:rPr>
                <w:rFonts w:eastAsia="Times New Roman" w:cs="Arial"/>
                <w:kern w:val="0"/>
                <w:sz w:val="20"/>
                <w:szCs w:val="20"/>
                <w:lang w:eastAsia="hr-HR"/>
                <w14:ligatures w14:val="none"/>
              </w:rPr>
              <w:t xml:space="preserve"> Galović, Zrinski trg 6, Koprivnica</w:t>
            </w:r>
          </w:p>
        </w:tc>
        <w:tc>
          <w:tcPr>
            <w:tcW w:w="1134"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446ED1F" w14:textId="77777777" w:rsidR="008756A4" w:rsidRPr="00B53C1C" w:rsidRDefault="008756A4" w:rsidP="00CF5215">
            <w:pPr>
              <w:spacing w:line="240" w:lineRule="auto"/>
              <w:rPr>
                <w:rFonts w:eastAsia="Times New Roman" w:cs="Arial"/>
                <w:kern w:val="0"/>
                <w:sz w:val="18"/>
                <w:szCs w:val="18"/>
                <w:lang w:eastAsia="hr-HR"/>
                <w14:ligatures w14:val="none"/>
              </w:rPr>
            </w:pPr>
            <w:r w:rsidRPr="00B53C1C">
              <w:rPr>
                <w:rFonts w:eastAsia="Times New Roman" w:cs="Arial"/>
                <w:kern w:val="0"/>
                <w:sz w:val="18"/>
                <w:szCs w:val="18"/>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0039E79" w14:textId="77777777" w:rsidR="008756A4" w:rsidRPr="00B53C1C" w:rsidRDefault="008756A4" w:rsidP="00CF5215">
            <w:pPr>
              <w:spacing w:line="240" w:lineRule="auto"/>
              <w:rPr>
                <w:rFonts w:eastAsia="Times New Roman" w:cs="Arial"/>
                <w:kern w:val="0"/>
                <w:sz w:val="20"/>
                <w:szCs w:val="20"/>
                <w:lang w:eastAsia="hr-HR"/>
                <w14:ligatures w14:val="none"/>
              </w:rPr>
            </w:pPr>
          </w:p>
        </w:tc>
        <w:tc>
          <w:tcPr>
            <w:tcW w:w="1418"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5E34420"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PZ</w:t>
            </w:r>
          </w:p>
        </w:tc>
        <w:tc>
          <w:tcPr>
            <w:tcW w:w="85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AB953FF"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w:t>
            </w:r>
          </w:p>
        </w:tc>
      </w:tr>
      <w:tr w:rsidR="008756A4" w:rsidRPr="00B53C1C" w14:paraId="1E6D5D14"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79646"/>
            <w:tcMar>
              <w:left w:w="108" w:type="dxa"/>
              <w:right w:w="108" w:type="dxa"/>
            </w:tcMar>
          </w:tcPr>
          <w:p w14:paraId="691D7449" w14:textId="77777777" w:rsidR="008756A4" w:rsidRPr="00B53C1C" w:rsidRDefault="008756A4" w:rsidP="008756A4">
            <w:pPr>
              <w:widowControl w:val="0"/>
              <w:numPr>
                <w:ilvl w:val="0"/>
                <w:numId w:val="112"/>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A031420"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Zbirka starih i rijetkih knjiga knjižnice franjevačkog samostana sv. Antuna Padovanskog</w:t>
            </w:r>
          </w:p>
        </w:tc>
        <w:tc>
          <w:tcPr>
            <w:tcW w:w="2268"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327CFEA"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Kompleks franjevačkog samostana s crkvom sv. Antuna, Franjevačka 1, Koprivnica</w:t>
            </w:r>
          </w:p>
        </w:tc>
        <w:tc>
          <w:tcPr>
            <w:tcW w:w="1134"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9601801" w14:textId="77777777" w:rsidR="008756A4" w:rsidRPr="00B53C1C" w:rsidRDefault="008756A4" w:rsidP="00CF5215">
            <w:pPr>
              <w:spacing w:line="240" w:lineRule="auto"/>
              <w:rPr>
                <w:rFonts w:eastAsia="Times New Roman" w:cs="Arial"/>
                <w:kern w:val="0"/>
                <w:sz w:val="18"/>
                <w:szCs w:val="18"/>
                <w:lang w:eastAsia="hr-HR"/>
                <w14:ligatures w14:val="none"/>
              </w:rPr>
            </w:pPr>
            <w:r w:rsidRPr="00B53C1C">
              <w:rPr>
                <w:rFonts w:eastAsia="Times New Roman" w:cs="Arial"/>
                <w:kern w:val="0"/>
                <w:sz w:val="18"/>
                <w:szCs w:val="18"/>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685A998" w14:textId="77777777" w:rsidR="008756A4" w:rsidRPr="00B53C1C" w:rsidRDefault="008756A4" w:rsidP="00CF5215">
            <w:pPr>
              <w:spacing w:line="240" w:lineRule="auto"/>
              <w:rPr>
                <w:rFonts w:eastAsia="Times New Roman" w:cs="Arial"/>
                <w:kern w:val="0"/>
                <w:sz w:val="20"/>
                <w:szCs w:val="20"/>
                <w:lang w:eastAsia="hr-HR"/>
                <w14:ligatures w14:val="none"/>
              </w:rPr>
            </w:pPr>
          </w:p>
        </w:tc>
        <w:tc>
          <w:tcPr>
            <w:tcW w:w="1418"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0C7EDC8"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PZ</w:t>
            </w:r>
          </w:p>
        </w:tc>
        <w:tc>
          <w:tcPr>
            <w:tcW w:w="85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0F9E906"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w:t>
            </w:r>
          </w:p>
        </w:tc>
      </w:tr>
      <w:tr w:rsidR="008756A4" w:rsidRPr="00B53C1C" w14:paraId="01595E01"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Mar>
              <w:left w:w="108" w:type="dxa"/>
              <w:right w:w="108" w:type="dxa"/>
            </w:tcMar>
          </w:tcPr>
          <w:p w14:paraId="64989032" w14:textId="77777777" w:rsidR="008756A4" w:rsidRPr="00B53C1C" w:rsidRDefault="008756A4" w:rsidP="008756A4">
            <w:pPr>
              <w:widowControl w:val="0"/>
              <w:numPr>
                <w:ilvl w:val="0"/>
                <w:numId w:val="112"/>
              </w:numPr>
              <w:spacing w:line="240" w:lineRule="auto"/>
              <w:ind w:right="153"/>
              <w:contextualSpacing/>
              <w:jc w:val="center"/>
              <w:rPr>
                <w:rFonts w:eastAsia="Times New Roman" w:cs="Arial"/>
                <w:spacing w:val="-1"/>
                <w:kern w:val="0"/>
                <w:sz w:val="20"/>
                <w:szCs w:val="20"/>
                <w:lang w:eastAsia="hr-HR"/>
                <w14:ligatures w14:val="none"/>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4BE0B664"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Muzejska zbirka muzeja prehrane „Podravka"</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06C1E735"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Starogradska ulica 63, Koprivnica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57CF9DAA" w14:textId="77777777" w:rsidR="008756A4" w:rsidRPr="00B53C1C" w:rsidRDefault="008756A4" w:rsidP="00CF5215">
            <w:pPr>
              <w:spacing w:line="240" w:lineRule="auto"/>
              <w:rPr>
                <w:rFonts w:eastAsia="Times New Roman" w:cs="Arial"/>
                <w:kern w:val="0"/>
                <w:sz w:val="18"/>
                <w:szCs w:val="18"/>
                <w:lang w:eastAsia="hr-HR"/>
                <w14:ligatures w14:val="none"/>
              </w:rPr>
            </w:pPr>
            <w:r w:rsidRPr="00B53C1C">
              <w:rPr>
                <w:rFonts w:eastAsia="Times New Roman" w:cs="Arial"/>
                <w:kern w:val="0"/>
                <w:sz w:val="18"/>
                <w:szCs w:val="18"/>
                <w:lang w:eastAsia="hr-HR"/>
                <w14:ligatures w14:val="none"/>
              </w:rPr>
              <w:t>Koprivnica</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52E0728D"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2967</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0797655D"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E</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561867F7"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w:t>
            </w:r>
          </w:p>
        </w:tc>
      </w:tr>
    </w:tbl>
    <w:p w14:paraId="5C77F5B9" w14:textId="77777777" w:rsidR="008756A4" w:rsidRPr="00B53C1C" w:rsidRDefault="008756A4" w:rsidP="008756A4">
      <w:pPr>
        <w:spacing w:line="240" w:lineRule="auto"/>
        <w:ind w:firstLine="567"/>
        <w:rPr>
          <w:rFonts w:eastAsia="Calibri" w:cs="Arial"/>
          <w:b/>
          <w:bCs/>
          <w:kern w:val="0"/>
          <w:u w:val="single"/>
          <w:lang w:eastAsia="hr-HR"/>
          <w14:ligatures w14:val="none"/>
        </w:rPr>
      </w:pPr>
    </w:p>
    <w:p w14:paraId="011A9E3E" w14:textId="77777777" w:rsidR="008756A4" w:rsidRPr="00B53C1C" w:rsidRDefault="008756A4" w:rsidP="008756A4">
      <w:pPr>
        <w:spacing w:line="240" w:lineRule="auto"/>
        <w:ind w:left="567" w:hanging="567"/>
        <w:rPr>
          <w:rFonts w:eastAsia="Times New Roman" w:cs="Arial"/>
          <w:kern w:val="0"/>
          <w:lang w:eastAsia="hr-HR"/>
          <w14:ligatures w14:val="none"/>
        </w:rPr>
      </w:pPr>
      <w:r w:rsidRPr="00B53C1C">
        <w:rPr>
          <w:rFonts w:eastAsia="Times New Roman" w:cs="Arial"/>
          <w:kern w:val="0"/>
          <w:lang w:eastAsia="hr-HR"/>
          <w14:ligatures w14:val="none"/>
        </w:rPr>
        <w:t xml:space="preserve">(2)    </w:t>
      </w:r>
      <w:r w:rsidRPr="00B53C1C">
        <w:rPr>
          <w:rFonts w:eastAsia="Times New Roman" w:cs="Arial"/>
          <w:b/>
          <w:bCs/>
          <w:kern w:val="0"/>
          <w:lang w:eastAsia="hr-HR"/>
          <w14:ligatures w14:val="none"/>
        </w:rPr>
        <w:t>Mjere zaštite pokretnih kulturnih dobara:</w:t>
      </w:r>
    </w:p>
    <w:p w14:paraId="75355BE7" w14:textId="77777777" w:rsidR="008756A4" w:rsidRPr="00B53C1C" w:rsidRDefault="008756A4" w:rsidP="00876134">
      <w:pPr>
        <w:widowControl w:val="0"/>
        <w:numPr>
          <w:ilvl w:val="0"/>
          <w:numId w:val="114"/>
        </w:numPr>
        <w:spacing w:after="200" w:line="240" w:lineRule="auto"/>
        <w:ind w:left="851" w:hanging="284"/>
        <w:contextualSpacing/>
        <w:rPr>
          <w:rFonts w:eastAsia="Calibri" w:cs="Arial"/>
          <w:spacing w:val="-1"/>
          <w:kern w:val="0"/>
          <w:lang w:eastAsia="hr-HR"/>
          <w14:ligatures w14:val="none"/>
        </w:rPr>
      </w:pPr>
      <w:r w:rsidRPr="00B53C1C">
        <w:rPr>
          <w:rFonts w:eastAsia="Calibri" w:cs="Arial"/>
          <w:spacing w:val="-1"/>
          <w:kern w:val="0"/>
          <w:lang w:eastAsia="hr-HR"/>
          <w14:ligatures w14:val="none"/>
        </w:rPr>
        <w:t>U očuvanju pokretnih kulturnih dobara preporučuje se izrada evidencije inventara u sakralnim građevinama te u skladu s valorizacijom zbirki utvrđivanje statusa kulturnog dobra.</w:t>
      </w:r>
    </w:p>
    <w:p w14:paraId="1B13B3A5" w14:textId="77777777" w:rsidR="008756A4" w:rsidRPr="00B53C1C" w:rsidRDefault="008756A4" w:rsidP="00876134">
      <w:pPr>
        <w:widowControl w:val="0"/>
        <w:numPr>
          <w:ilvl w:val="0"/>
          <w:numId w:val="114"/>
        </w:numPr>
        <w:spacing w:after="200" w:line="240" w:lineRule="auto"/>
        <w:ind w:left="851" w:hanging="284"/>
        <w:contextualSpacing/>
        <w:rPr>
          <w:rFonts w:eastAsia="Calibri" w:cs="Arial"/>
          <w:spacing w:val="-1"/>
          <w:kern w:val="0"/>
          <w:lang w:eastAsia="hr-HR"/>
          <w14:ligatures w14:val="none"/>
        </w:rPr>
      </w:pPr>
      <w:r w:rsidRPr="00B53C1C">
        <w:rPr>
          <w:rFonts w:eastAsia="Calibri" w:cs="Arial"/>
          <w:spacing w:val="-1"/>
          <w:kern w:val="0"/>
          <w:lang w:eastAsia="hr-HR"/>
          <w14:ligatures w14:val="none"/>
        </w:rPr>
        <w:t>Privatne zbirke predmeta predstavljaju vrijedan kulturni, obrazovni i turistički sadržaj u prostoru. Stručne ustanove (muzeji, arhivi, instituti i drugi) trebaju nastaviti identificirati privatne etnografske i kulturno-povijesne zbirke predmeta te u dogovoru s vlasnicima raditi na njihovoj evidenciji i dokumentaciji, valorizaciji i utvrđivanju svojstva kulturnog dobra.</w:t>
      </w:r>
    </w:p>
    <w:p w14:paraId="5DDF7038" w14:textId="77777777" w:rsidR="008756A4" w:rsidRPr="00B53C1C" w:rsidRDefault="008756A4" w:rsidP="00876134">
      <w:pPr>
        <w:widowControl w:val="0"/>
        <w:numPr>
          <w:ilvl w:val="0"/>
          <w:numId w:val="114"/>
        </w:numPr>
        <w:spacing w:after="200" w:line="240" w:lineRule="auto"/>
        <w:ind w:left="851" w:hanging="284"/>
        <w:contextualSpacing/>
        <w:rPr>
          <w:rFonts w:eastAsia="Calibri" w:cs="Arial"/>
          <w:spacing w:val="-1"/>
          <w:kern w:val="0"/>
          <w:lang w:eastAsia="hr-HR"/>
          <w14:ligatures w14:val="none"/>
        </w:rPr>
      </w:pPr>
      <w:r w:rsidRPr="00B53C1C">
        <w:rPr>
          <w:rFonts w:eastAsia="Calibri" w:cs="Arial"/>
          <w:spacing w:val="-1"/>
          <w:kern w:val="0"/>
          <w:lang w:eastAsia="hr-HR"/>
          <w14:ligatures w14:val="none"/>
        </w:rPr>
        <w:t xml:space="preserve">Nadležne stručne službe trebaju osigurati stručnu podršku i pomoć u održavanju te prezentaciji zbirke. </w:t>
      </w:r>
    </w:p>
    <w:p w14:paraId="5FE105C9" w14:textId="77777777" w:rsidR="008756A4" w:rsidRPr="00B53C1C" w:rsidRDefault="008756A4" w:rsidP="00876134">
      <w:pPr>
        <w:widowControl w:val="0"/>
        <w:spacing w:line="240" w:lineRule="auto"/>
        <w:ind w:left="567" w:hanging="567"/>
        <w:contextualSpacing/>
        <w:rPr>
          <w:rFonts w:eastAsia="Calibri" w:cs="Arial"/>
          <w:noProof/>
          <w:kern w:val="0"/>
          <w:lang w:eastAsia="hr-HR"/>
          <w14:ligatures w14:val="none"/>
        </w:rPr>
      </w:pPr>
      <w:r w:rsidRPr="00B53C1C">
        <w:rPr>
          <w:rFonts w:eastAsia="Calibri" w:cs="Arial"/>
          <w:spacing w:val="-1"/>
          <w:kern w:val="0"/>
          <w:lang w:eastAsia="hr-HR"/>
          <w14:ligatures w14:val="none"/>
        </w:rPr>
        <w:t xml:space="preserve">(3)    Pokretna kulturna dobra na području GUP-a nisu prikazana na </w:t>
      </w:r>
      <w:r w:rsidRPr="00B53C1C">
        <w:rPr>
          <w:rFonts w:eastAsia="Calibri" w:cs="Arial"/>
          <w:noProof/>
          <w:kern w:val="0"/>
          <w:lang w:eastAsia="hr-HR"/>
          <w14:ligatures w14:val="none"/>
        </w:rPr>
        <w:t>kartografskom prikazu broj „4B UVJETI ZA KORIŠTENJE, UREĐENJE i ZAŠTITU PROSTORA, Područja primjene posebnih mjera uređenja i zaštite – Kulturna dobra i krajobraz“ u M 1:5.000.</w:t>
      </w:r>
    </w:p>
    <w:p w14:paraId="56A7CA02" w14:textId="77777777" w:rsidR="008756A4" w:rsidRPr="00B53C1C" w:rsidRDefault="008756A4" w:rsidP="008756A4">
      <w:pPr>
        <w:widowControl w:val="0"/>
        <w:spacing w:line="240" w:lineRule="auto"/>
        <w:ind w:right="153"/>
        <w:contextualSpacing/>
        <w:rPr>
          <w:rFonts w:eastAsia="Calibri" w:cs="Arial"/>
          <w:noProof/>
          <w:kern w:val="0"/>
          <w:lang w:eastAsia="hr-HR"/>
          <w14:ligatures w14:val="none"/>
        </w:rPr>
      </w:pPr>
    </w:p>
    <w:p w14:paraId="7DFD8E55" w14:textId="77777777" w:rsidR="008756A4" w:rsidRPr="00706D8B" w:rsidRDefault="008756A4" w:rsidP="00706D8B">
      <w:pPr>
        <w:pStyle w:val="Naslov3"/>
        <w:rPr>
          <w:u w:val="single"/>
          <w:lang w:eastAsia="hr-HR"/>
        </w:rPr>
      </w:pPr>
      <w:bookmarkStart w:id="236" w:name="_Toc195017230"/>
      <w:r w:rsidRPr="00706D8B">
        <w:rPr>
          <w:u w:val="single"/>
          <w:lang w:eastAsia="hr-HR"/>
        </w:rPr>
        <w:t>NEMATERIJALNA KULTURNA DOBRA</w:t>
      </w:r>
      <w:bookmarkEnd w:id="236"/>
    </w:p>
    <w:p w14:paraId="034A4A65" w14:textId="77777777" w:rsidR="008756A4" w:rsidRPr="00B53C1C" w:rsidRDefault="008756A4" w:rsidP="008756A4">
      <w:pPr>
        <w:spacing w:line="240" w:lineRule="auto"/>
        <w:ind w:firstLine="567"/>
        <w:rPr>
          <w:rFonts w:eastAsia="Calibri" w:cs="Arial"/>
          <w:b/>
          <w:bCs/>
          <w:kern w:val="0"/>
          <w:u w:val="single"/>
          <w:lang w:eastAsia="hr-HR"/>
          <w14:ligatures w14:val="none"/>
        </w:rPr>
      </w:pPr>
    </w:p>
    <w:p w14:paraId="5414AD60" w14:textId="77777777" w:rsidR="008756A4" w:rsidRPr="00B53C1C" w:rsidRDefault="008756A4" w:rsidP="008756A4">
      <w:pPr>
        <w:widowControl w:val="0"/>
        <w:tabs>
          <w:tab w:val="left" w:pos="0"/>
          <w:tab w:val="left" w:pos="1418"/>
          <w:tab w:val="left" w:pos="3686"/>
        </w:tabs>
        <w:spacing w:line="240" w:lineRule="auto"/>
        <w:jc w:val="center"/>
        <w:rPr>
          <w:rFonts w:eastAsia="Times New Roman" w:cs="Arial"/>
          <w:b/>
          <w:snapToGrid w:val="0"/>
          <w:kern w:val="0"/>
          <w14:ligatures w14:val="none"/>
        </w:rPr>
      </w:pPr>
      <w:r w:rsidRPr="00B53C1C">
        <w:rPr>
          <w:rFonts w:eastAsia="Times New Roman" w:cs="Arial"/>
          <w:b/>
          <w:snapToGrid w:val="0"/>
          <w:kern w:val="0"/>
          <w14:ligatures w14:val="none"/>
        </w:rPr>
        <w:t>Članak 51.o</w:t>
      </w:r>
    </w:p>
    <w:p w14:paraId="384C2DEB" w14:textId="77777777" w:rsidR="008756A4" w:rsidRPr="00B53C1C" w:rsidRDefault="008756A4" w:rsidP="008756A4">
      <w:pPr>
        <w:spacing w:line="240" w:lineRule="auto"/>
        <w:ind w:firstLine="567"/>
        <w:rPr>
          <w:rFonts w:eastAsia="Calibri" w:cs="Arial"/>
          <w:b/>
          <w:bCs/>
          <w:kern w:val="0"/>
          <w:u w:val="single"/>
          <w:lang w:eastAsia="hr-HR"/>
          <w14:ligatures w14:val="none"/>
        </w:rPr>
      </w:pPr>
    </w:p>
    <w:p w14:paraId="5D8A6C62" w14:textId="37A70218" w:rsidR="008756A4" w:rsidRPr="00B53C1C" w:rsidRDefault="008756A4" w:rsidP="00076530">
      <w:pPr>
        <w:tabs>
          <w:tab w:val="left" w:pos="567"/>
        </w:tabs>
        <w:spacing w:line="240" w:lineRule="auto"/>
        <w:rPr>
          <w:rFonts w:cs="Arial"/>
          <w:snapToGrid w:val="0"/>
        </w:rPr>
      </w:pPr>
      <w:r w:rsidRPr="00B53C1C">
        <w:rPr>
          <w:rFonts w:cs="Arial"/>
          <w:snapToGrid w:val="0"/>
        </w:rPr>
        <w:t xml:space="preserve">(1) </w:t>
      </w:r>
      <w:r w:rsidR="00076530">
        <w:rPr>
          <w:rFonts w:cs="Arial"/>
          <w:snapToGrid w:val="0"/>
        </w:rPr>
        <w:t xml:space="preserve">   </w:t>
      </w:r>
      <w:r w:rsidRPr="00B53C1C">
        <w:rPr>
          <w:rFonts w:cs="Arial"/>
          <w:snapToGrid w:val="0"/>
        </w:rPr>
        <w:t>Nematerijalna kulturna dobra na području GUP-a prikazana su u sljedećoj tablici:</w:t>
      </w:r>
    </w:p>
    <w:p w14:paraId="226CC78A" w14:textId="77777777" w:rsidR="008756A4" w:rsidRPr="00B53C1C" w:rsidRDefault="008756A4" w:rsidP="008756A4">
      <w:pPr>
        <w:spacing w:line="240" w:lineRule="auto"/>
        <w:rPr>
          <w:rFonts w:eastAsia="Calibri" w:cs="Arial"/>
          <w:b/>
          <w:bCs/>
          <w:kern w:val="0"/>
          <w:u w:val="single"/>
          <w:lang w:eastAsia="hr-HR"/>
          <w14:ligatures w14:val="none"/>
        </w:rPr>
      </w:pPr>
    </w:p>
    <w:tbl>
      <w:tblPr>
        <w:tblW w:w="9771" w:type="dxa"/>
        <w:tblLayout w:type="fixed"/>
        <w:tblLook w:val="0400" w:firstRow="0" w:lastRow="0" w:firstColumn="0" w:lastColumn="0" w:noHBand="0" w:noVBand="1"/>
      </w:tblPr>
      <w:tblGrid>
        <w:gridCol w:w="699"/>
        <w:gridCol w:w="4820"/>
        <w:gridCol w:w="1984"/>
        <w:gridCol w:w="1418"/>
        <w:gridCol w:w="850"/>
      </w:tblGrid>
      <w:tr w:rsidR="008756A4" w:rsidRPr="00B53C1C" w14:paraId="3F029489" w14:textId="77777777" w:rsidTr="00CF5215">
        <w:trPr>
          <w:trHeight w:val="325"/>
        </w:trPr>
        <w:tc>
          <w:tcPr>
            <w:tcW w:w="9771" w:type="dxa"/>
            <w:gridSpan w:val="5"/>
            <w:tcBorders>
              <w:top w:val="single" w:sz="8" w:space="0" w:color="000000"/>
              <w:left w:val="single" w:sz="8" w:space="0" w:color="000000"/>
              <w:bottom w:val="single" w:sz="8" w:space="0" w:color="000000"/>
              <w:right w:val="single" w:sz="8" w:space="0" w:color="000000"/>
            </w:tcBorders>
            <w:shd w:val="clear" w:color="auto" w:fill="F2F2F2"/>
          </w:tcPr>
          <w:p w14:paraId="422FCE1A" w14:textId="77777777" w:rsidR="008756A4" w:rsidRPr="00B53C1C" w:rsidRDefault="008756A4" w:rsidP="00CF5215">
            <w:pPr>
              <w:spacing w:line="240" w:lineRule="auto"/>
              <w:rPr>
                <w:rFonts w:eastAsia="Times New Roman" w:cs="Arial"/>
                <w:b/>
                <w:bCs/>
                <w:kern w:val="0"/>
                <w:sz w:val="20"/>
                <w:szCs w:val="20"/>
                <w:lang w:eastAsia="hr-HR"/>
                <w14:ligatures w14:val="none"/>
              </w:rPr>
            </w:pPr>
            <w:r w:rsidRPr="00B53C1C">
              <w:rPr>
                <w:rFonts w:eastAsia="Times New Roman" w:cs="Arial"/>
                <w:b/>
                <w:bCs/>
                <w:kern w:val="0"/>
                <w:sz w:val="20"/>
                <w:szCs w:val="20"/>
                <w:lang w:eastAsia="hr-HR"/>
                <w14:ligatures w14:val="none"/>
              </w:rPr>
              <w:t>NEMATERIJALNA KULTURNA DOBRA</w:t>
            </w:r>
          </w:p>
        </w:tc>
      </w:tr>
      <w:tr w:rsidR="008756A4" w:rsidRPr="00B53C1C" w14:paraId="587F4AC6" w14:textId="77777777" w:rsidTr="00CF5215">
        <w:trPr>
          <w:trHeight w:val="325"/>
        </w:trPr>
        <w:tc>
          <w:tcPr>
            <w:tcW w:w="699" w:type="dxa"/>
            <w:tcBorders>
              <w:top w:val="single" w:sz="8" w:space="0" w:color="000000"/>
              <w:left w:val="single" w:sz="8" w:space="0" w:color="000000"/>
              <w:bottom w:val="single" w:sz="8" w:space="0" w:color="000000"/>
              <w:right w:val="single" w:sz="8" w:space="0" w:color="000000"/>
            </w:tcBorders>
            <w:shd w:val="clear" w:color="auto" w:fill="F2F2F2"/>
          </w:tcPr>
          <w:p w14:paraId="6109247C" w14:textId="77777777" w:rsidR="008756A4" w:rsidRPr="00B53C1C" w:rsidRDefault="008756A4" w:rsidP="00CF5215">
            <w:pPr>
              <w:spacing w:line="240" w:lineRule="auto"/>
              <w:jc w:val="center"/>
              <w:rPr>
                <w:rFonts w:eastAsia="Times New Roman" w:cs="Arial"/>
                <w:kern w:val="0"/>
                <w:sz w:val="18"/>
                <w:szCs w:val="18"/>
                <w:lang w:eastAsia="hr-HR"/>
                <w14:ligatures w14:val="none"/>
              </w:rPr>
            </w:pPr>
            <w:r w:rsidRPr="00B53C1C">
              <w:rPr>
                <w:rFonts w:eastAsia="Times New Roman" w:cs="Arial"/>
                <w:kern w:val="0"/>
                <w:sz w:val="18"/>
                <w:szCs w:val="18"/>
                <w:lang w:eastAsia="hr-HR"/>
                <w14:ligatures w14:val="none"/>
              </w:rPr>
              <w:t>R. br.</w:t>
            </w:r>
          </w:p>
        </w:tc>
        <w:tc>
          <w:tcPr>
            <w:tcW w:w="482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6C98549" w14:textId="77777777" w:rsidR="008756A4" w:rsidRPr="00B53C1C" w:rsidRDefault="008756A4" w:rsidP="00CF5215">
            <w:pPr>
              <w:spacing w:line="240" w:lineRule="auto"/>
              <w:jc w:val="center"/>
              <w:rPr>
                <w:rFonts w:eastAsia="Times New Roman" w:cs="Arial"/>
                <w:kern w:val="0"/>
                <w:sz w:val="18"/>
                <w:szCs w:val="18"/>
                <w:lang w:eastAsia="hr-HR"/>
                <w14:ligatures w14:val="none"/>
              </w:rPr>
            </w:pPr>
            <w:r w:rsidRPr="00B53C1C">
              <w:rPr>
                <w:rFonts w:eastAsia="Times New Roman" w:cs="Arial"/>
                <w:kern w:val="0"/>
                <w:sz w:val="18"/>
                <w:szCs w:val="18"/>
                <w:lang w:eastAsia="hr-HR"/>
                <w14:ligatures w14:val="none"/>
              </w:rPr>
              <w:t>Naziv</w:t>
            </w:r>
          </w:p>
        </w:tc>
        <w:tc>
          <w:tcPr>
            <w:tcW w:w="1984" w:type="dxa"/>
            <w:tcBorders>
              <w:top w:val="single" w:sz="8" w:space="0" w:color="000000"/>
              <w:left w:val="single" w:sz="8" w:space="0" w:color="000000"/>
              <w:bottom w:val="single" w:sz="8" w:space="0" w:color="000000"/>
              <w:right w:val="single" w:sz="8" w:space="0" w:color="000000"/>
            </w:tcBorders>
            <w:shd w:val="clear" w:color="auto" w:fill="F2F2F2"/>
          </w:tcPr>
          <w:p w14:paraId="6C0B0BFF" w14:textId="77777777" w:rsidR="008756A4" w:rsidRPr="00B53C1C" w:rsidRDefault="008756A4" w:rsidP="00CF5215">
            <w:pPr>
              <w:spacing w:line="240" w:lineRule="auto"/>
              <w:jc w:val="center"/>
              <w:rPr>
                <w:rFonts w:eastAsia="Times New Roman" w:cs="Arial"/>
                <w:kern w:val="0"/>
                <w:sz w:val="18"/>
                <w:szCs w:val="18"/>
                <w:lang w:eastAsia="hr-HR"/>
                <w14:ligatures w14:val="none"/>
              </w:rPr>
            </w:pPr>
            <w:r w:rsidRPr="00B53C1C">
              <w:rPr>
                <w:rFonts w:eastAsia="Times New Roman" w:cs="Arial"/>
                <w:kern w:val="0"/>
                <w:sz w:val="18"/>
                <w:szCs w:val="18"/>
                <w:lang w:eastAsia="hr-HR"/>
                <w14:ligatures w14:val="none"/>
              </w:rPr>
              <w:t>Naselje</w:t>
            </w:r>
          </w:p>
        </w:tc>
        <w:tc>
          <w:tcPr>
            <w:tcW w:w="1418" w:type="dxa"/>
            <w:tcBorders>
              <w:top w:val="single" w:sz="8" w:space="0" w:color="000000"/>
              <w:left w:val="single" w:sz="8" w:space="0" w:color="000000"/>
              <w:bottom w:val="single" w:sz="8" w:space="0" w:color="000000"/>
              <w:right w:val="single" w:sz="8" w:space="0" w:color="000000"/>
            </w:tcBorders>
            <w:shd w:val="clear" w:color="auto" w:fill="F2F2F2"/>
          </w:tcPr>
          <w:p w14:paraId="7ED8249A" w14:textId="77777777" w:rsidR="008756A4" w:rsidRPr="00B53C1C" w:rsidRDefault="008756A4" w:rsidP="00CF5215">
            <w:pPr>
              <w:spacing w:line="240" w:lineRule="auto"/>
              <w:jc w:val="center"/>
              <w:rPr>
                <w:rFonts w:eastAsia="Times New Roman" w:cs="Arial"/>
                <w:kern w:val="0"/>
                <w:sz w:val="18"/>
                <w:szCs w:val="18"/>
                <w:lang w:eastAsia="hr-HR"/>
                <w14:ligatures w14:val="none"/>
              </w:rPr>
            </w:pPr>
            <w:r w:rsidRPr="00B53C1C">
              <w:rPr>
                <w:rFonts w:eastAsia="Times New Roman" w:cs="Arial"/>
                <w:kern w:val="0"/>
                <w:sz w:val="18"/>
                <w:szCs w:val="18"/>
                <w:lang w:eastAsia="hr-HR"/>
                <w14:ligatures w14:val="none"/>
              </w:rPr>
              <w:t>Status zaštite</w:t>
            </w:r>
          </w:p>
        </w:tc>
        <w:tc>
          <w:tcPr>
            <w:tcW w:w="8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5012899" w14:textId="77777777" w:rsidR="008756A4" w:rsidRPr="00B53C1C" w:rsidRDefault="008756A4" w:rsidP="00CF5215">
            <w:pPr>
              <w:spacing w:line="240" w:lineRule="auto"/>
              <w:jc w:val="center"/>
              <w:rPr>
                <w:rFonts w:eastAsia="Times New Roman" w:cs="Arial"/>
                <w:kern w:val="0"/>
                <w:sz w:val="18"/>
                <w:szCs w:val="18"/>
                <w:lang w:eastAsia="hr-HR"/>
                <w14:ligatures w14:val="none"/>
              </w:rPr>
            </w:pPr>
            <w:r w:rsidRPr="00B53C1C">
              <w:rPr>
                <w:rFonts w:eastAsia="Times New Roman" w:cs="Arial"/>
                <w:kern w:val="0"/>
                <w:sz w:val="18"/>
                <w:szCs w:val="18"/>
                <w:lang w:eastAsia="hr-HR"/>
                <w14:ligatures w14:val="none"/>
              </w:rPr>
              <w:t>Ocjena</w:t>
            </w:r>
          </w:p>
        </w:tc>
      </w:tr>
      <w:tr w:rsidR="008756A4" w:rsidRPr="00B53C1C" w14:paraId="40B0C470"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4F81BD"/>
          </w:tcPr>
          <w:p w14:paraId="26647BED" w14:textId="77777777" w:rsidR="008756A4" w:rsidRPr="00B53C1C" w:rsidRDefault="008756A4" w:rsidP="008756A4">
            <w:pPr>
              <w:widowControl w:val="0"/>
              <w:numPr>
                <w:ilvl w:val="0"/>
                <w:numId w:val="113"/>
              </w:numPr>
              <w:spacing w:line="240" w:lineRule="auto"/>
              <w:ind w:right="153"/>
              <w:contextualSpacing/>
              <w:jc w:val="center"/>
              <w:rPr>
                <w:rFonts w:eastAsia="Times New Roman" w:cs="Arial"/>
                <w:spacing w:val="-1"/>
                <w:kern w:val="0"/>
                <w:sz w:val="20"/>
                <w:szCs w:val="20"/>
                <w:lang w:eastAsia="hr-HR"/>
                <w14:ligatures w14:val="none"/>
              </w:rPr>
            </w:pP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F2FF72" w14:textId="77777777" w:rsidR="008756A4" w:rsidRPr="00B53C1C" w:rsidRDefault="008756A4" w:rsidP="00CF5215">
            <w:pPr>
              <w:spacing w:line="240" w:lineRule="auto"/>
              <w:rPr>
                <w:rFonts w:eastAsia="Times New Roman" w:cs="Arial"/>
                <w:b/>
                <w:bCs/>
                <w:kern w:val="0"/>
                <w:sz w:val="20"/>
                <w:szCs w:val="20"/>
                <w:lang w:eastAsia="hr-HR"/>
                <w14:ligatures w14:val="none"/>
              </w:rPr>
            </w:pPr>
            <w:r w:rsidRPr="00B53C1C">
              <w:rPr>
                <w:rFonts w:eastAsia="Times New Roman" w:cs="Arial"/>
                <w:b/>
                <w:bCs/>
                <w:kern w:val="0"/>
                <w:sz w:val="20"/>
                <w:szCs w:val="20"/>
                <w:lang w:eastAsia="hr-HR"/>
                <w14:ligatures w14:val="none"/>
              </w:rPr>
              <w:t>Medičarski obrt sjeverozapadne Hrvatske i Slavonije</w:t>
            </w:r>
          </w:p>
          <w:p w14:paraId="403EBC23"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 xml:space="preserve">Nositelj: obitelj </w:t>
            </w:r>
            <w:proofErr w:type="spellStart"/>
            <w:r w:rsidRPr="00B53C1C">
              <w:rPr>
                <w:rFonts w:eastAsia="Times New Roman" w:cs="Arial"/>
                <w:kern w:val="0"/>
                <w:sz w:val="20"/>
                <w:szCs w:val="20"/>
                <w:lang w:eastAsia="hr-HR"/>
                <w14:ligatures w14:val="none"/>
              </w:rPr>
              <w:t>Špičko</w:t>
            </w:r>
            <w:proofErr w:type="spellEnd"/>
            <w:r w:rsidRPr="00B53C1C">
              <w:rPr>
                <w:rFonts w:eastAsia="Times New Roman" w:cs="Arial"/>
                <w:kern w:val="0"/>
                <w:sz w:val="20"/>
                <w:szCs w:val="20"/>
                <w:lang w:eastAsia="hr-HR"/>
                <w14:ligatures w14:val="none"/>
              </w:rPr>
              <w:t xml:space="preserve"> iz Koprivnice</w:t>
            </w:r>
          </w:p>
        </w:tc>
        <w:tc>
          <w:tcPr>
            <w:tcW w:w="1984" w:type="dxa"/>
            <w:tcBorders>
              <w:top w:val="single" w:sz="8" w:space="0" w:color="000000"/>
              <w:left w:val="single" w:sz="8" w:space="0" w:color="000000"/>
              <w:bottom w:val="single" w:sz="8" w:space="0" w:color="000000"/>
              <w:right w:val="single" w:sz="8" w:space="0" w:color="000000"/>
            </w:tcBorders>
          </w:tcPr>
          <w:p w14:paraId="41C47124"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BPŽ, KKŽ, KZŽ, KŽ, MŽ, OBŽ, PSŽ, VPŽ, VSŽ, VŽ, ZŽ</w:t>
            </w:r>
          </w:p>
        </w:tc>
        <w:tc>
          <w:tcPr>
            <w:tcW w:w="1418" w:type="dxa"/>
            <w:tcBorders>
              <w:top w:val="single" w:sz="8" w:space="0" w:color="000000"/>
              <w:left w:val="single" w:sz="8" w:space="0" w:color="000000"/>
              <w:bottom w:val="single" w:sz="8" w:space="0" w:color="000000"/>
              <w:right w:val="single" w:sz="8" w:space="0" w:color="000000"/>
            </w:tcBorders>
            <w:vAlign w:val="center"/>
          </w:tcPr>
          <w:p w14:paraId="28355788"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Z-3353</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6BD400"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w:t>
            </w:r>
          </w:p>
        </w:tc>
      </w:tr>
      <w:tr w:rsidR="008756A4" w:rsidRPr="00B53C1C" w14:paraId="498FEDE1"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4F81BD"/>
          </w:tcPr>
          <w:p w14:paraId="586CDE9E" w14:textId="77777777" w:rsidR="008756A4" w:rsidRPr="00B53C1C" w:rsidRDefault="008756A4" w:rsidP="008756A4">
            <w:pPr>
              <w:widowControl w:val="0"/>
              <w:numPr>
                <w:ilvl w:val="0"/>
                <w:numId w:val="113"/>
              </w:numPr>
              <w:spacing w:line="240" w:lineRule="auto"/>
              <w:ind w:right="153"/>
              <w:contextualSpacing/>
              <w:jc w:val="center"/>
              <w:rPr>
                <w:rFonts w:eastAsia="Times New Roman" w:cs="Arial"/>
                <w:spacing w:val="-1"/>
                <w:kern w:val="0"/>
                <w:sz w:val="20"/>
                <w:szCs w:val="20"/>
                <w:lang w:eastAsia="hr-HR"/>
                <w14:ligatures w14:val="none"/>
              </w:rPr>
            </w:pP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A53CBF"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Umijeće ukrašavanja uskršnjih jaja - pisanica u Podravini</w:t>
            </w:r>
          </w:p>
        </w:tc>
        <w:tc>
          <w:tcPr>
            <w:tcW w:w="1984" w:type="dxa"/>
            <w:tcBorders>
              <w:top w:val="single" w:sz="8" w:space="0" w:color="000000"/>
              <w:left w:val="single" w:sz="8" w:space="0" w:color="000000"/>
              <w:bottom w:val="single" w:sz="8" w:space="0" w:color="000000"/>
              <w:right w:val="single" w:sz="8" w:space="0" w:color="000000"/>
            </w:tcBorders>
          </w:tcPr>
          <w:p w14:paraId="55185410" w14:textId="77777777" w:rsidR="008756A4" w:rsidRPr="00B53C1C" w:rsidRDefault="008756A4" w:rsidP="00CF5215">
            <w:pPr>
              <w:spacing w:line="240" w:lineRule="auto"/>
              <w:rPr>
                <w:rFonts w:eastAsia="Times New Roman" w:cs="Arial"/>
                <w:kern w:val="0"/>
                <w:sz w:val="20"/>
                <w:szCs w:val="20"/>
                <w:lang w:eastAsia="hr-HR"/>
                <w14:ligatures w14:val="none"/>
              </w:rPr>
            </w:pPr>
            <w:proofErr w:type="spellStart"/>
            <w:r w:rsidRPr="00B53C1C">
              <w:rPr>
                <w:rFonts w:eastAsia="Times New Roman" w:cs="Arial"/>
                <w:kern w:val="0"/>
                <w:sz w:val="20"/>
                <w:szCs w:val="20"/>
                <w:lang w:eastAsia="hr-HR"/>
                <w14:ligatures w14:val="none"/>
              </w:rPr>
              <w:t>Đelekovec</w:t>
            </w:r>
            <w:proofErr w:type="spellEnd"/>
            <w:r w:rsidRPr="00B53C1C">
              <w:rPr>
                <w:rFonts w:eastAsia="Times New Roman" w:cs="Arial"/>
                <w:kern w:val="0"/>
                <w:sz w:val="20"/>
                <w:szCs w:val="20"/>
                <w:lang w:eastAsia="hr-HR"/>
                <w14:ligatures w14:val="none"/>
              </w:rPr>
              <w:t xml:space="preserve">, Đurđevac, Koprivnica, Koprivnički Ivanec, Molve, Novigrad podravski, </w:t>
            </w:r>
            <w:proofErr w:type="spellStart"/>
            <w:r w:rsidRPr="00B53C1C">
              <w:rPr>
                <w:rFonts w:eastAsia="Times New Roman" w:cs="Arial"/>
                <w:kern w:val="0"/>
                <w:sz w:val="20"/>
                <w:szCs w:val="20"/>
                <w:lang w:eastAsia="hr-HR"/>
                <w14:ligatures w14:val="none"/>
              </w:rPr>
              <w:t>Peteranec</w:t>
            </w:r>
            <w:proofErr w:type="spellEnd"/>
            <w:r w:rsidRPr="00B53C1C">
              <w:rPr>
                <w:rFonts w:eastAsia="Times New Roman" w:cs="Arial"/>
                <w:kern w:val="0"/>
                <w:sz w:val="20"/>
                <w:szCs w:val="20"/>
                <w:lang w:eastAsia="hr-HR"/>
                <w14:ligatures w14:val="none"/>
              </w:rPr>
              <w:t>, Podravske Sesvete</w:t>
            </w:r>
          </w:p>
        </w:tc>
        <w:tc>
          <w:tcPr>
            <w:tcW w:w="1418" w:type="dxa"/>
            <w:tcBorders>
              <w:top w:val="single" w:sz="8" w:space="0" w:color="000000"/>
              <w:left w:val="single" w:sz="8" w:space="0" w:color="000000"/>
              <w:bottom w:val="single" w:sz="8" w:space="0" w:color="000000"/>
              <w:right w:val="single" w:sz="8" w:space="0" w:color="000000"/>
            </w:tcBorders>
            <w:vAlign w:val="center"/>
          </w:tcPr>
          <w:p w14:paraId="215DBA23"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Z-3791</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BA9FC4"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w:t>
            </w:r>
          </w:p>
        </w:tc>
      </w:tr>
      <w:tr w:rsidR="008756A4" w:rsidRPr="00B53C1C" w14:paraId="2F7494D8"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4F81BD"/>
          </w:tcPr>
          <w:p w14:paraId="31A5BC1D" w14:textId="77777777" w:rsidR="008756A4" w:rsidRPr="00B53C1C" w:rsidRDefault="008756A4" w:rsidP="008756A4">
            <w:pPr>
              <w:widowControl w:val="0"/>
              <w:numPr>
                <w:ilvl w:val="0"/>
                <w:numId w:val="113"/>
              </w:numPr>
              <w:spacing w:line="240" w:lineRule="auto"/>
              <w:ind w:right="153"/>
              <w:contextualSpacing/>
              <w:jc w:val="center"/>
              <w:rPr>
                <w:rFonts w:eastAsia="Times New Roman" w:cs="Arial"/>
                <w:spacing w:val="-1"/>
                <w:kern w:val="0"/>
                <w:sz w:val="20"/>
                <w:szCs w:val="20"/>
                <w:lang w:eastAsia="hr-HR"/>
                <w14:ligatures w14:val="none"/>
              </w:rPr>
            </w:pP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2E632D" w14:textId="77777777" w:rsidR="008756A4" w:rsidRPr="00B53C1C" w:rsidRDefault="008756A4" w:rsidP="00CF5215">
            <w:pPr>
              <w:spacing w:line="240" w:lineRule="auto"/>
              <w:rPr>
                <w:rFonts w:eastAsia="Times New Roman" w:cs="Arial"/>
                <w:b/>
                <w:bCs/>
                <w:kern w:val="0"/>
                <w:sz w:val="20"/>
                <w:szCs w:val="20"/>
                <w:lang w:eastAsia="hr-HR"/>
                <w14:ligatures w14:val="none"/>
              </w:rPr>
            </w:pPr>
            <w:r w:rsidRPr="00B53C1C">
              <w:rPr>
                <w:rFonts w:eastAsia="Times New Roman" w:cs="Arial"/>
                <w:b/>
                <w:bCs/>
                <w:kern w:val="0"/>
                <w:sz w:val="20"/>
                <w:szCs w:val="20"/>
                <w:lang w:eastAsia="hr-HR"/>
                <w14:ligatures w14:val="none"/>
              </w:rPr>
              <w:t>Hrvatske tradicije slavljenja sv. Martina biskupa</w:t>
            </w:r>
          </w:p>
          <w:p w14:paraId="149F897F"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Muzej grada Koprivnice u svom stalnom postavu ima izloženo slavljenje Martinja. Turistička zajednica grada Koprivnice svake godine na glavnom gradskom trgu organizira krštenje mošta koje prati i izložba vina.</w:t>
            </w:r>
          </w:p>
        </w:tc>
        <w:tc>
          <w:tcPr>
            <w:tcW w:w="1984" w:type="dxa"/>
            <w:tcBorders>
              <w:top w:val="single" w:sz="8" w:space="0" w:color="000000"/>
              <w:left w:val="single" w:sz="8" w:space="0" w:color="000000"/>
              <w:bottom w:val="single" w:sz="8" w:space="0" w:color="000000"/>
              <w:right w:val="single" w:sz="8" w:space="0" w:color="000000"/>
            </w:tcBorders>
          </w:tcPr>
          <w:p w14:paraId="476A7FF0"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BBŽ, BPŽ, DNŽ, GZ, IŽ, KKŽ, KŽ, LSŽ, MŽ, OBŽ, PGŽ, PSŽ, SDŽ, SMŽ, ŠKŽ, VPŽ, VSŽ, VŽ, ZŽ</w:t>
            </w:r>
          </w:p>
        </w:tc>
        <w:tc>
          <w:tcPr>
            <w:tcW w:w="1418" w:type="dxa"/>
            <w:tcBorders>
              <w:top w:val="single" w:sz="8" w:space="0" w:color="000000"/>
              <w:left w:val="single" w:sz="8" w:space="0" w:color="000000"/>
              <w:bottom w:val="single" w:sz="8" w:space="0" w:color="000000"/>
              <w:right w:val="single" w:sz="8" w:space="0" w:color="000000"/>
            </w:tcBorders>
            <w:vAlign w:val="center"/>
          </w:tcPr>
          <w:p w14:paraId="5BBAF9DF"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Z-7341</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10B821"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w:t>
            </w:r>
          </w:p>
        </w:tc>
      </w:tr>
      <w:tr w:rsidR="008756A4" w:rsidRPr="00B53C1C" w14:paraId="7841290E" w14:textId="77777777" w:rsidTr="00CF5215">
        <w:trPr>
          <w:cantSplit/>
          <w:trHeight w:val="157"/>
        </w:trPr>
        <w:tc>
          <w:tcPr>
            <w:tcW w:w="699" w:type="dxa"/>
            <w:tcBorders>
              <w:top w:val="single" w:sz="8" w:space="0" w:color="000000"/>
              <w:left w:val="single" w:sz="8" w:space="0" w:color="000000"/>
              <w:bottom w:val="single" w:sz="8" w:space="0" w:color="000000"/>
              <w:right w:val="single" w:sz="8" w:space="0" w:color="000000"/>
            </w:tcBorders>
            <w:shd w:val="clear" w:color="auto" w:fill="9BBB59"/>
          </w:tcPr>
          <w:p w14:paraId="267EE78E" w14:textId="77777777" w:rsidR="008756A4" w:rsidRPr="00B53C1C" w:rsidRDefault="008756A4" w:rsidP="008756A4">
            <w:pPr>
              <w:widowControl w:val="0"/>
              <w:numPr>
                <w:ilvl w:val="0"/>
                <w:numId w:val="113"/>
              </w:numPr>
              <w:spacing w:line="240" w:lineRule="auto"/>
              <w:ind w:right="153"/>
              <w:contextualSpacing/>
              <w:jc w:val="center"/>
              <w:rPr>
                <w:rFonts w:eastAsia="Times New Roman" w:cs="Arial"/>
                <w:spacing w:val="-1"/>
                <w:kern w:val="0"/>
                <w:sz w:val="20"/>
                <w:szCs w:val="20"/>
                <w:lang w:eastAsia="hr-HR"/>
                <w14:ligatures w14:val="none"/>
              </w:rPr>
            </w:pP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85F831"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Vinogradarska znanja, vještine i umijeća</w:t>
            </w:r>
          </w:p>
        </w:tc>
        <w:tc>
          <w:tcPr>
            <w:tcW w:w="1984" w:type="dxa"/>
            <w:tcBorders>
              <w:top w:val="single" w:sz="8" w:space="0" w:color="000000"/>
              <w:left w:val="single" w:sz="8" w:space="0" w:color="000000"/>
              <w:bottom w:val="single" w:sz="8" w:space="0" w:color="000000"/>
              <w:right w:val="single" w:sz="8" w:space="0" w:color="000000"/>
            </w:tcBorders>
          </w:tcPr>
          <w:p w14:paraId="478F6630"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Grad Koprivnica</w:t>
            </w:r>
          </w:p>
        </w:tc>
        <w:tc>
          <w:tcPr>
            <w:tcW w:w="1418" w:type="dxa"/>
            <w:tcBorders>
              <w:top w:val="single" w:sz="8" w:space="0" w:color="000000"/>
              <w:left w:val="single" w:sz="8" w:space="0" w:color="000000"/>
              <w:bottom w:val="single" w:sz="8" w:space="0" w:color="000000"/>
              <w:right w:val="single" w:sz="8" w:space="0" w:color="000000"/>
            </w:tcBorders>
            <w:vAlign w:val="center"/>
          </w:tcPr>
          <w:p w14:paraId="635018FA"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PL</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2DB0AFC" w14:textId="77777777" w:rsidR="008756A4" w:rsidRPr="00B53C1C" w:rsidRDefault="008756A4" w:rsidP="00CF5215">
            <w:pPr>
              <w:spacing w:line="240" w:lineRule="auto"/>
              <w:jc w:val="center"/>
              <w:rPr>
                <w:rFonts w:eastAsia="Times New Roman" w:cs="Arial"/>
                <w:bCs/>
                <w:kern w:val="0"/>
                <w:sz w:val="20"/>
                <w:szCs w:val="20"/>
                <w:lang w:eastAsia="hr-HR"/>
                <w14:ligatures w14:val="none"/>
              </w:rPr>
            </w:pPr>
            <w:r w:rsidRPr="00B53C1C">
              <w:rPr>
                <w:rFonts w:eastAsia="Times New Roman" w:cs="Arial"/>
                <w:kern w:val="0"/>
                <w:sz w:val="20"/>
                <w:szCs w:val="20"/>
                <w:lang w:eastAsia="hr-HR"/>
                <w14:ligatures w14:val="none"/>
              </w:rPr>
              <w:t>II.</w:t>
            </w:r>
          </w:p>
        </w:tc>
      </w:tr>
      <w:tr w:rsidR="008756A4" w:rsidRPr="00B53C1C" w14:paraId="7D464B16"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9BBB59"/>
          </w:tcPr>
          <w:p w14:paraId="76D0F12C" w14:textId="77777777" w:rsidR="008756A4" w:rsidRPr="00B53C1C" w:rsidRDefault="008756A4" w:rsidP="008756A4">
            <w:pPr>
              <w:widowControl w:val="0"/>
              <w:numPr>
                <w:ilvl w:val="0"/>
                <w:numId w:val="113"/>
              </w:numPr>
              <w:spacing w:line="240" w:lineRule="auto"/>
              <w:ind w:right="153"/>
              <w:contextualSpacing/>
              <w:jc w:val="center"/>
              <w:rPr>
                <w:rFonts w:eastAsia="Times New Roman" w:cs="Arial"/>
                <w:spacing w:val="-1"/>
                <w:kern w:val="0"/>
                <w:sz w:val="20"/>
                <w:szCs w:val="20"/>
                <w:lang w:eastAsia="hr-HR"/>
                <w14:ligatures w14:val="none"/>
              </w:rPr>
            </w:pP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C12530"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Tradicijska graditeljska umijeća</w:t>
            </w:r>
          </w:p>
        </w:tc>
        <w:tc>
          <w:tcPr>
            <w:tcW w:w="1984" w:type="dxa"/>
            <w:tcBorders>
              <w:top w:val="single" w:sz="8" w:space="0" w:color="000000"/>
              <w:left w:val="single" w:sz="8" w:space="0" w:color="000000"/>
              <w:bottom w:val="single" w:sz="8" w:space="0" w:color="000000"/>
              <w:right w:val="single" w:sz="8" w:space="0" w:color="000000"/>
            </w:tcBorders>
          </w:tcPr>
          <w:p w14:paraId="34BC742F"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Grad Koprivnica</w:t>
            </w:r>
          </w:p>
        </w:tc>
        <w:tc>
          <w:tcPr>
            <w:tcW w:w="1418" w:type="dxa"/>
            <w:tcBorders>
              <w:top w:val="single" w:sz="8" w:space="0" w:color="000000"/>
              <w:left w:val="single" w:sz="8" w:space="0" w:color="000000"/>
              <w:bottom w:val="single" w:sz="8" w:space="0" w:color="000000"/>
              <w:right w:val="single" w:sz="8" w:space="0" w:color="000000"/>
            </w:tcBorders>
            <w:vAlign w:val="center"/>
          </w:tcPr>
          <w:p w14:paraId="3CC20F6F"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PL</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D6DF6D"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w:t>
            </w:r>
          </w:p>
        </w:tc>
      </w:tr>
      <w:tr w:rsidR="008756A4" w:rsidRPr="00B53C1C" w14:paraId="1924BF5F"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9BBB59"/>
          </w:tcPr>
          <w:p w14:paraId="0CBB79D1" w14:textId="77777777" w:rsidR="008756A4" w:rsidRPr="00B53C1C" w:rsidRDefault="008756A4" w:rsidP="008756A4">
            <w:pPr>
              <w:widowControl w:val="0"/>
              <w:numPr>
                <w:ilvl w:val="0"/>
                <w:numId w:val="113"/>
              </w:numPr>
              <w:spacing w:line="240" w:lineRule="auto"/>
              <w:ind w:right="153"/>
              <w:contextualSpacing/>
              <w:jc w:val="center"/>
              <w:rPr>
                <w:rFonts w:eastAsia="Times New Roman" w:cs="Arial"/>
                <w:spacing w:val="-1"/>
                <w:kern w:val="0"/>
                <w:sz w:val="20"/>
                <w:szCs w:val="20"/>
                <w:lang w:eastAsia="hr-HR"/>
                <w14:ligatures w14:val="none"/>
              </w:rPr>
            </w:pP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3CECEB"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Priprema gverca</w:t>
            </w:r>
          </w:p>
        </w:tc>
        <w:tc>
          <w:tcPr>
            <w:tcW w:w="1984" w:type="dxa"/>
            <w:tcBorders>
              <w:top w:val="single" w:sz="8" w:space="0" w:color="000000"/>
              <w:left w:val="single" w:sz="8" w:space="0" w:color="000000"/>
              <w:bottom w:val="single" w:sz="8" w:space="0" w:color="000000"/>
              <w:right w:val="single" w:sz="8" w:space="0" w:color="000000"/>
            </w:tcBorders>
          </w:tcPr>
          <w:p w14:paraId="2F59AA5F"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Grad Koprivnica</w:t>
            </w:r>
          </w:p>
        </w:tc>
        <w:tc>
          <w:tcPr>
            <w:tcW w:w="1418" w:type="dxa"/>
            <w:tcBorders>
              <w:top w:val="single" w:sz="8" w:space="0" w:color="000000"/>
              <w:left w:val="single" w:sz="8" w:space="0" w:color="000000"/>
              <w:bottom w:val="single" w:sz="8" w:space="0" w:color="000000"/>
              <w:right w:val="single" w:sz="8" w:space="0" w:color="000000"/>
            </w:tcBorders>
            <w:vAlign w:val="center"/>
          </w:tcPr>
          <w:p w14:paraId="1DE9BE6E"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PL</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3B331E"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w:t>
            </w:r>
          </w:p>
        </w:tc>
      </w:tr>
      <w:tr w:rsidR="008756A4" w:rsidRPr="00B53C1C" w14:paraId="3C632EFA"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9BBB59"/>
          </w:tcPr>
          <w:p w14:paraId="31CE5F34" w14:textId="77777777" w:rsidR="008756A4" w:rsidRPr="00B53C1C" w:rsidRDefault="008756A4" w:rsidP="008756A4">
            <w:pPr>
              <w:widowControl w:val="0"/>
              <w:numPr>
                <w:ilvl w:val="0"/>
                <w:numId w:val="113"/>
              </w:numPr>
              <w:spacing w:line="240" w:lineRule="auto"/>
              <w:ind w:right="153"/>
              <w:contextualSpacing/>
              <w:jc w:val="center"/>
              <w:rPr>
                <w:rFonts w:eastAsia="Times New Roman" w:cs="Arial"/>
                <w:spacing w:val="-1"/>
                <w:kern w:val="0"/>
                <w:sz w:val="20"/>
                <w:szCs w:val="20"/>
                <w:lang w:eastAsia="hr-HR"/>
                <w14:ligatures w14:val="none"/>
              </w:rPr>
            </w:pP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271080"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Znanja, vještine i umijeća vezane za pčelarstvo</w:t>
            </w:r>
          </w:p>
        </w:tc>
        <w:tc>
          <w:tcPr>
            <w:tcW w:w="1984" w:type="dxa"/>
            <w:tcBorders>
              <w:top w:val="single" w:sz="8" w:space="0" w:color="000000"/>
              <w:left w:val="single" w:sz="8" w:space="0" w:color="000000"/>
              <w:bottom w:val="single" w:sz="8" w:space="0" w:color="000000"/>
              <w:right w:val="single" w:sz="8" w:space="0" w:color="000000"/>
            </w:tcBorders>
          </w:tcPr>
          <w:p w14:paraId="56B0EAB2"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Grad Koprivnica</w:t>
            </w:r>
          </w:p>
        </w:tc>
        <w:tc>
          <w:tcPr>
            <w:tcW w:w="1418" w:type="dxa"/>
            <w:tcBorders>
              <w:top w:val="single" w:sz="8" w:space="0" w:color="000000"/>
              <w:left w:val="single" w:sz="8" w:space="0" w:color="000000"/>
              <w:bottom w:val="single" w:sz="8" w:space="0" w:color="000000"/>
              <w:right w:val="single" w:sz="8" w:space="0" w:color="000000"/>
            </w:tcBorders>
            <w:vAlign w:val="center"/>
          </w:tcPr>
          <w:p w14:paraId="5C289397"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PL</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B2FB66"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III.</w:t>
            </w:r>
          </w:p>
        </w:tc>
      </w:tr>
      <w:tr w:rsidR="008756A4" w:rsidRPr="00B53C1C" w14:paraId="40434FA2"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9BBB59"/>
          </w:tcPr>
          <w:p w14:paraId="440E0C21" w14:textId="77777777" w:rsidR="008756A4" w:rsidRPr="00B53C1C" w:rsidRDefault="008756A4" w:rsidP="008756A4">
            <w:pPr>
              <w:widowControl w:val="0"/>
              <w:numPr>
                <w:ilvl w:val="0"/>
                <w:numId w:val="113"/>
              </w:numPr>
              <w:spacing w:line="240" w:lineRule="auto"/>
              <w:ind w:right="153"/>
              <w:contextualSpacing/>
              <w:jc w:val="center"/>
              <w:rPr>
                <w:rFonts w:eastAsia="Times New Roman" w:cs="Arial"/>
                <w:spacing w:val="-1"/>
                <w:kern w:val="0"/>
                <w:sz w:val="20"/>
                <w:szCs w:val="20"/>
                <w:lang w:eastAsia="hr-HR"/>
                <w14:ligatures w14:val="none"/>
              </w:rPr>
            </w:pP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F429A0"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Tradicijska prehrana</w:t>
            </w:r>
          </w:p>
        </w:tc>
        <w:tc>
          <w:tcPr>
            <w:tcW w:w="1984" w:type="dxa"/>
            <w:tcBorders>
              <w:top w:val="single" w:sz="8" w:space="0" w:color="000000"/>
              <w:left w:val="single" w:sz="8" w:space="0" w:color="000000"/>
              <w:bottom w:val="single" w:sz="8" w:space="0" w:color="000000"/>
              <w:right w:val="single" w:sz="8" w:space="0" w:color="000000"/>
            </w:tcBorders>
          </w:tcPr>
          <w:p w14:paraId="56EDBE95"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Grad Koprivnica</w:t>
            </w:r>
          </w:p>
        </w:tc>
        <w:tc>
          <w:tcPr>
            <w:tcW w:w="1418" w:type="dxa"/>
            <w:tcBorders>
              <w:top w:val="single" w:sz="8" w:space="0" w:color="000000"/>
              <w:left w:val="single" w:sz="8" w:space="0" w:color="000000"/>
              <w:bottom w:val="single" w:sz="8" w:space="0" w:color="000000"/>
              <w:right w:val="single" w:sz="8" w:space="0" w:color="000000"/>
            </w:tcBorders>
            <w:vAlign w:val="center"/>
          </w:tcPr>
          <w:p w14:paraId="79B543B3"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PL</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F3279C"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w:t>
            </w:r>
          </w:p>
        </w:tc>
      </w:tr>
      <w:tr w:rsidR="008756A4" w:rsidRPr="00B53C1C" w14:paraId="75928523"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9BBB59"/>
          </w:tcPr>
          <w:p w14:paraId="7152CA06" w14:textId="77777777" w:rsidR="008756A4" w:rsidRPr="00B53C1C" w:rsidRDefault="008756A4" w:rsidP="008756A4">
            <w:pPr>
              <w:widowControl w:val="0"/>
              <w:numPr>
                <w:ilvl w:val="0"/>
                <w:numId w:val="113"/>
              </w:numPr>
              <w:spacing w:line="240" w:lineRule="auto"/>
              <w:ind w:right="153"/>
              <w:contextualSpacing/>
              <w:jc w:val="center"/>
              <w:rPr>
                <w:rFonts w:eastAsia="Times New Roman" w:cs="Arial"/>
                <w:spacing w:val="-1"/>
                <w:kern w:val="0"/>
                <w:sz w:val="20"/>
                <w:szCs w:val="20"/>
                <w:lang w:eastAsia="hr-HR"/>
                <w14:ligatures w14:val="none"/>
              </w:rPr>
            </w:pP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1D2FA9"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Tradicijski obrti na području grada Koprivnice</w:t>
            </w:r>
          </w:p>
        </w:tc>
        <w:tc>
          <w:tcPr>
            <w:tcW w:w="1984" w:type="dxa"/>
            <w:tcBorders>
              <w:top w:val="single" w:sz="8" w:space="0" w:color="000000"/>
              <w:left w:val="single" w:sz="8" w:space="0" w:color="000000"/>
              <w:bottom w:val="single" w:sz="8" w:space="0" w:color="000000"/>
              <w:right w:val="single" w:sz="8" w:space="0" w:color="000000"/>
            </w:tcBorders>
          </w:tcPr>
          <w:p w14:paraId="4ABA1407"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Grad Koprivnica</w:t>
            </w:r>
          </w:p>
        </w:tc>
        <w:tc>
          <w:tcPr>
            <w:tcW w:w="1418" w:type="dxa"/>
            <w:tcBorders>
              <w:top w:val="single" w:sz="8" w:space="0" w:color="000000"/>
              <w:left w:val="single" w:sz="8" w:space="0" w:color="000000"/>
              <w:bottom w:val="single" w:sz="8" w:space="0" w:color="000000"/>
              <w:right w:val="single" w:sz="8" w:space="0" w:color="000000"/>
            </w:tcBorders>
            <w:vAlign w:val="center"/>
          </w:tcPr>
          <w:p w14:paraId="5F9F1BC5"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PL</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F93C7D"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III.</w:t>
            </w:r>
          </w:p>
        </w:tc>
      </w:tr>
      <w:tr w:rsidR="008756A4" w:rsidRPr="00B53C1C" w14:paraId="7FA36EA9"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9BBB59"/>
          </w:tcPr>
          <w:p w14:paraId="110A8821" w14:textId="77777777" w:rsidR="008756A4" w:rsidRPr="00B53C1C" w:rsidRDefault="008756A4" w:rsidP="008756A4">
            <w:pPr>
              <w:widowControl w:val="0"/>
              <w:numPr>
                <w:ilvl w:val="0"/>
                <w:numId w:val="113"/>
              </w:numPr>
              <w:spacing w:line="240" w:lineRule="auto"/>
              <w:ind w:right="153"/>
              <w:contextualSpacing/>
              <w:jc w:val="center"/>
              <w:rPr>
                <w:rFonts w:eastAsia="Times New Roman" w:cs="Arial"/>
                <w:spacing w:val="-1"/>
                <w:kern w:val="0"/>
                <w:sz w:val="20"/>
                <w:szCs w:val="20"/>
                <w:lang w:eastAsia="hr-HR"/>
                <w14:ligatures w14:val="none"/>
              </w:rPr>
            </w:pP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150991"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Religijske i običajne prakse</w:t>
            </w:r>
          </w:p>
        </w:tc>
        <w:tc>
          <w:tcPr>
            <w:tcW w:w="1984" w:type="dxa"/>
            <w:tcBorders>
              <w:top w:val="single" w:sz="8" w:space="0" w:color="000000"/>
              <w:left w:val="single" w:sz="8" w:space="0" w:color="000000"/>
              <w:bottom w:val="single" w:sz="8" w:space="0" w:color="000000"/>
              <w:right w:val="single" w:sz="8" w:space="0" w:color="000000"/>
            </w:tcBorders>
          </w:tcPr>
          <w:p w14:paraId="2E1CE6A1"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Grad Koprivnica</w:t>
            </w:r>
          </w:p>
        </w:tc>
        <w:tc>
          <w:tcPr>
            <w:tcW w:w="1418" w:type="dxa"/>
            <w:tcBorders>
              <w:top w:val="single" w:sz="8" w:space="0" w:color="000000"/>
              <w:left w:val="single" w:sz="8" w:space="0" w:color="000000"/>
              <w:bottom w:val="single" w:sz="8" w:space="0" w:color="000000"/>
              <w:right w:val="single" w:sz="8" w:space="0" w:color="000000"/>
            </w:tcBorders>
            <w:vAlign w:val="center"/>
          </w:tcPr>
          <w:p w14:paraId="25C877FF"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PL</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6B02C62"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III.</w:t>
            </w:r>
          </w:p>
        </w:tc>
      </w:tr>
      <w:tr w:rsidR="008756A4" w:rsidRPr="00B53C1C" w14:paraId="438C3FEF"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9BBB59"/>
          </w:tcPr>
          <w:p w14:paraId="3BD9390A" w14:textId="77777777" w:rsidR="008756A4" w:rsidRPr="00B53C1C" w:rsidRDefault="008756A4" w:rsidP="008756A4">
            <w:pPr>
              <w:widowControl w:val="0"/>
              <w:numPr>
                <w:ilvl w:val="0"/>
                <w:numId w:val="113"/>
              </w:numPr>
              <w:spacing w:line="240" w:lineRule="auto"/>
              <w:ind w:right="153"/>
              <w:contextualSpacing/>
              <w:jc w:val="center"/>
              <w:rPr>
                <w:rFonts w:eastAsia="Times New Roman" w:cs="Arial"/>
                <w:spacing w:val="-1"/>
                <w:kern w:val="0"/>
                <w:sz w:val="20"/>
                <w:szCs w:val="20"/>
                <w:lang w:eastAsia="hr-HR"/>
                <w14:ligatures w14:val="none"/>
              </w:rPr>
            </w:pP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6E00FD"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 xml:space="preserve">Podizanje </w:t>
            </w:r>
            <w:proofErr w:type="spellStart"/>
            <w:r w:rsidRPr="00B53C1C">
              <w:rPr>
                <w:rFonts w:eastAsia="Times New Roman" w:cs="Arial"/>
                <w:kern w:val="0"/>
                <w:sz w:val="20"/>
                <w:szCs w:val="20"/>
                <w:lang w:eastAsia="hr-HR"/>
                <w14:ligatures w14:val="none"/>
              </w:rPr>
              <w:t>majuša</w:t>
            </w:r>
            <w:proofErr w:type="spellEnd"/>
          </w:p>
        </w:tc>
        <w:tc>
          <w:tcPr>
            <w:tcW w:w="1984" w:type="dxa"/>
            <w:tcBorders>
              <w:top w:val="single" w:sz="8" w:space="0" w:color="000000"/>
              <w:left w:val="single" w:sz="8" w:space="0" w:color="000000"/>
              <w:bottom w:val="single" w:sz="8" w:space="0" w:color="000000"/>
              <w:right w:val="single" w:sz="8" w:space="0" w:color="000000"/>
            </w:tcBorders>
          </w:tcPr>
          <w:p w14:paraId="7228A0E8"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Grad Koprivnica</w:t>
            </w:r>
          </w:p>
        </w:tc>
        <w:tc>
          <w:tcPr>
            <w:tcW w:w="1418" w:type="dxa"/>
            <w:tcBorders>
              <w:top w:val="single" w:sz="8" w:space="0" w:color="000000"/>
              <w:left w:val="single" w:sz="8" w:space="0" w:color="000000"/>
              <w:bottom w:val="single" w:sz="8" w:space="0" w:color="000000"/>
              <w:right w:val="single" w:sz="8" w:space="0" w:color="000000"/>
            </w:tcBorders>
            <w:vAlign w:val="center"/>
          </w:tcPr>
          <w:p w14:paraId="1BB1CA90"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PL</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B4A78B"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III.</w:t>
            </w:r>
          </w:p>
        </w:tc>
      </w:tr>
      <w:tr w:rsidR="008756A4" w:rsidRPr="00B53C1C" w14:paraId="48E9CDB0"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9BBB59"/>
          </w:tcPr>
          <w:p w14:paraId="767D95C1" w14:textId="77777777" w:rsidR="008756A4" w:rsidRPr="00B53C1C" w:rsidRDefault="008756A4" w:rsidP="008756A4">
            <w:pPr>
              <w:widowControl w:val="0"/>
              <w:numPr>
                <w:ilvl w:val="0"/>
                <w:numId w:val="113"/>
              </w:numPr>
              <w:spacing w:line="240" w:lineRule="auto"/>
              <w:ind w:right="153"/>
              <w:contextualSpacing/>
              <w:jc w:val="center"/>
              <w:rPr>
                <w:rFonts w:eastAsia="Times New Roman" w:cs="Arial"/>
                <w:spacing w:val="-1"/>
                <w:kern w:val="0"/>
                <w:sz w:val="20"/>
                <w:szCs w:val="20"/>
                <w:lang w:eastAsia="hr-HR"/>
                <w14:ligatures w14:val="none"/>
              </w:rPr>
            </w:pP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E6F676"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Toponimi i legende vezane za povijest lokacija i povijest naselja</w:t>
            </w:r>
          </w:p>
        </w:tc>
        <w:tc>
          <w:tcPr>
            <w:tcW w:w="1984" w:type="dxa"/>
            <w:tcBorders>
              <w:top w:val="single" w:sz="8" w:space="0" w:color="000000"/>
              <w:left w:val="single" w:sz="8" w:space="0" w:color="000000"/>
              <w:bottom w:val="single" w:sz="8" w:space="0" w:color="000000"/>
              <w:right w:val="single" w:sz="8" w:space="0" w:color="000000"/>
            </w:tcBorders>
          </w:tcPr>
          <w:p w14:paraId="1989F5B2"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Grad Koprivnica</w:t>
            </w:r>
          </w:p>
        </w:tc>
        <w:tc>
          <w:tcPr>
            <w:tcW w:w="1418" w:type="dxa"/>
            <w:tcBorders>
              <w:top w:val="single" w:sz="8" w:space="0" w:color="000000"/>
              <w:left w:val="single" w:sz="8" w:space="0" w:color="000000"/>
              <w:bottom w:val="single" w:sz="8" w:space="0" w:color="000000"/>
              <w:right w:val="single" w:sz="8" w:space="0" w:color="000000"/>
            </w:tcBorders>
            <w:vAlign w:val="center"/>
          </w:tcPr>
          <w:p w14:paraId="5CA3658F"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PL</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7C0C20"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III.</w:t>
            </w:r>
          </w:p>
        </w:tc>
      </w:tr>
      <w:tr w:rsidR="008756A4" w:rsidRPr="00B53C1C" w14:paraId="49AE3236" w14:textId="77777777" w:rsidTr="00CF5215">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9BBB59"/>
          </w:tcPr>
          <w:p w14:paraId="4C84BD44" w14:textId="77777777" w:rsidR="008756A4" w:rsidRPr="00B53C1C" w:rsidRDefault="008756A4" w:rsidP="008756A4">
            <w:pPr>
              <w:widowControl w:val="0"/>
              <w:numPr>
                <w:ilvl w:val="0"/>
                <w:numId w:val="113"/>
              </w:numPr>
              <w:spacing w:line="240" w:lineRule="auto"/>
              <w:ind w:right="153"/>
              <w:contextualSpacing/>
              <w:jc w:val="center"/>
              <w:rPr>
                <w:rFonts w:eastAsia="Times New Roman" w:cs="Arial"/>
                <w:spacing w:val="-1"/>
                <w:kern w:val="0"/>
                <w:sz w:val="20"/>
                <w:szCs w:val="20"/>
                <w:lang w:eastAsia="hr-HR"/>
                <w14:ligatures w14:val="none"/>
              </w:rPr>
            </w:pP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5DBBDD"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Folklorno stvaralaštvo</w:t>
            </w:r>
          </w:p>
        </w:tc>
        <w:tc>
          <w:tcPr>
            <w:tcW w:w="1984" w:type="dxa"/>
            <w:tcBorders>
              <w:top w:val="single" w:sz="8" w:space="0" w:color="000000"/>
              <w:left w:val="single" w:sz="8" w:space="0" w:color="000000"/>
              <w:bottom w:val="single" w:sz="8" w:space="0" w:color="000000"/>
              <w:right w:val="single" w:sz="8" w:space="0" w:color="000000"/>
            </w:tcBorders>
          </w:tcPr>
          <w:p w14:paraId="75FCBECF" w14:textId="77777777" w:rsidR="008756A4" w:rsidRPr="00B53C1C" w:rsidRDefault="008756A4" w:rsidP="00CF5215">
            <w:pPr>
              <w:spacing w:line="240" w:lineRule="auto"/>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Grad Koprivnica</w:t>
            </w:r>
          </w:p>
        </w:tc>
        <w:tc>
          <w:tcPr>
            <w:tcW w:w="1418" w:type="dxa"/>
            <w:tcBorders>
              <w:top w:val="single" w:sz="8" w:space="0" w:color="000000"/>
              <w:left w:val="single" w:sz="8" w:space="0" w:color="000000"/>
              <w:bottom w:val="single" w:sz="8" w:space="0" w:color="000000"/>
              <w:right w:val="single" w:sz="8" w:space="0" w:color="000000"/>
            </w:tcBorders>
            <w:vAlign w:val="center"/>
          </w:tcPr>
          <w:p w14:paraId="7C310DDF"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PL</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EE1BD4" w14:textId="77777777" w:rsidR="008756A4" w:rsidRPr="00B53C1C" w:rsidRDefault="008756A4" w:rsidP="00CF5215">
            <w:pPr>
              <w:spacing w:line="240" w:lineRule="auto"/>
              <w:jc w:val="center"/>
              <w:rPr>
                <w:rFonts w:eastAsia="Times New Roman" w:cs="Arial"/>
                <w:kern w:val="0"/>
                <w:sz w:val="20"/>
                <w:szCs w:val="20"/>
                <w:lang w:eastAsia="hr-HR"/>
                <w14:ligatures w14:val="none"/>
              </w:rPr>
            </w:pPr>
            <w:r w:rsidRPr="00B53C1C">
              <w:rPr>
                <w:rFonts w:eastAsia="Times New Roman" w:cs="Arial"/>
                <w:kern w:val="0"/>
                <w:sz w:val="20"/>
                <w:szCs w:val="20"/>
                <w:lang w:eastAsia="hr-HR"/>
                <w14:ligatures w14:val="none"/>
              </w:rPr>
              <w:t>III.</w:t>
            </w:r>
          </w:p>
        </w:tc>
      </w:tr>
    </w:tbl>
    <w:p w14:paraId="3AC9232D" w14:textId="77777777" w:rsidR="008756A4" w:rsidRPr="00B53C1C" w:rsidRDefault="008756A4" w:rsidP="008756A4">
      <w:pPr>
        <w:spacing w:line="240" w:lineRule="auto"/>
        <w:rPr>
          <w:rFonts w:eastAsia="Times New Roman" w:cs="Arial"/>
          <w:bCs/>
          <w:kern w:val="0"/>
          <w:lang w:eastAsia="hr-HR"/>
          <w14:ligatures w14:val="none"/>
        </w:rPr>
      </w:pPr>
    </w:p>
    <w:p w14:paraId="51574752" w14:textId="35383310" w:rsidR="008756A4" w:rsidRPr="00B53C1C" w:rsidRDefault="008756A4" w:rsidP="008756A4">
      <w:pPr>
        <w:spacing w:line="240" w:lineRule="auto"/>
        <w:ind w:left="567" w:hanging="567"/>
        <w:rPr>
          <w:rFonts w:eastAsia="Times New Roman" w:cs="Arial"/>
          <w:b/>
          <w:bCs/>
          <w:snapToGrid w:val="0"/>
          <w:kern w:val="0"/>
          <w:lang w:eastAsia="hr-HR"/>
          <w14:ligatures w14:val="none"/>
        </w:rPr>
      </w:pPr>
      <w:r w:rsidRPr="00B53C1C">
        <w:rPr>
          <w:rFonts w:eastAsia="Times New Roman" w:cs="Arial"/>
          <w:snapToGrid w:val="0"/>
          <w:kern w:val="0"/>
          <w:lang w:eastAsia="hr-HR"/>
          <w14:ligatures w14:val="none"/>
        </w:rPr>
        <w:t xml:space="preserve">(2)    </w:t>
      </w:r>
      <w:r w:rsidRPr="00B53C1C">
        <w:rPr>
          <w:rFonts w:eastAsia="Times New Roman" w:cs="Arial"/>
          <w:b/>
          <w:bCs/>
          <w:snapToGrid w:val="0"/>
          <w:kern w:val="0"/>
          <w:lang w:eastAsia="hr-HR"/>
          <w14:ligatures w14:val="none"/>
        </w:rPr>
        <w:t>Mjere zaštite nematerijalnih kulturnih dobara:</w:t>
      </w:r>
    </w:p>
    <w:p w14:paraId="1C57E3B1" w14:textId="77777777" w:rsidR="008756A4" w:rsidRPr="00B53C1C" w:rsidRDefault="008756A4" w:rsidP="0091336A">
      <w:pPr>
        <w:widowControl w:val="0"/>
        <w:numPr>
          <w:ilvl w:val="0"/>
          <w:numId w:val="115"/>
        </w:numPr>
        <w:spacing w:line="240" w:lineRule="auto"/>
        <w:ind w:left="851" w:hanging="284"/>
        <w:contextualSpacing/>
        <w:rPr>
          <w:rFonts w:eastAsia="Calibri" w:cs="Arial"/>
          <w:spacing w:val="-1"/>
          <w:kern w:val="0"/>
          <w:lang w:eastAsia="hr-HR"/>
          <w14:ligatures w14:val="none"/>
        </w:rPr>
      </w:pPr>
      <w:r w:rsidRPr="00B53C1C">
        <w:rPr>
          <w:rFonts w:eastAsia="Calibri" w:cs="Arial"/>
          <w:spacing w:val="-1"/>
          <w:kern w:val="0"/>
          <w:lang w:eastAsia="hr-HR"/>
          <w14:ligatures w14:val="none"/>
        </w:rPr>
        <w:t xml:space="preserve">Kod nematerijalnih kulturnih dobara za koja je utvrđeno svojstvo kulturnog dobra i koja su upisana u Registar kulturnih dobara Republike Hrvatske propisane su opće mjere zaštite koje je potrebno provoditi, kao što su: </w:t>
      </w:r>
    </w:p>
    <w:p w14:paraId="72C6BB0A" w14:textId="77777777" w:rsidR="008756A4" w:rsidRPr="00B53C1C" w:rsidRDefault="008756A4" w:rsidP="0091336A">
      <w:pPr>
        <w:widowControl w:val="0"/>
        <w:numPr>
          <w:ilvl w:val="0"/>
          <w:numId w:val="115"/>
        </w:numPr>
        <w:spacing w:line="240" w:lineRule="auto"/>
        <w:ind w:left="1134" w:hanging="283"/>
        <w:contextualSpacing/>
        <w:rPr>
          <w:rFonts w:eastAsia="Calibri" w:cs="Arial"/>
          <w:spacing w:val="-1"/>
          <w:kern w:val="0"/>
          <w:lang w:eastAsia="hr-HR"/>
          <w14:ligatures w14:val="none"/>
        </w:rPr>
      </w:pPr>
      <w:r w:rsidRPr="00B53C1C">
        <w:rPr>
          <w:rFonts w:eastAsia="Calibri" w:cs="Arial"/>
          <w:spacing w:val="-1"/>
          <w:kern w:val="0"/>
          <w:lang w:eastAsia="hr-HR"/>
          <w14:ligatures w14:val="none"/>
        </w:rPr>
        <w:t>osigurati dostupnost dobra javnosti</w:t>
      </w:r>
    </w:p>
    <w:p w14:paraId="4D02623F" w14:textId="77777777" w:rsidR="008756A4" w:rsidRPr="00B53C1C" w:rsidRDefault="008756A4" w:rsidP="0091336A">
      <w:pPr>
        <w:widowControl w:val="0"/>
        <w:numPr>
          <w:ilvl w:val="0"/>
          <w:numId w:val="115"/>
        </w:numPr>
        <w:spacing w:line="240" w:lineRule="auto"/>
        <w:ind w:left="1134" w:hanging="283"/>
        <w:contextualSpacing/>
        <w:rPr>
          <w:rFonts w:eastAsia="Calibri" w:cs="Arial"/>
          <w:spacing w:val="-1"/>
          <w:kern w:val="0"/>
          <w:lang w:eastAsia="hr-HR"/>
          <w14:ligatures w14:val="none"/>
        </w:rPr>
      </w:pPr>
      <w:r w:rsidRPr="00B53C1C">
        <w:rPr>
          <w:rFonts w:eastAsia="Calibri" w:cs="Arial"/>
          <w:spacing w:val="-1"/>
          <w:kern w:val="0"/>
          <w:lang w:eastAsia="hr-HR"/>
          <w14:ligatures w14:val="none"/>
        </w:rPr>
        <w:t>poticati prenošenje i njegovanje kulturnog dobra u izvornim i drugim sredinama</w:t>
      </w:r>
    </w:p>
    <w:p w14:paraId="6F7FEF37" w14:textId="77777777" w:rsidR="008756A4" w:rsidRPr="00B53C1C" w:rsidRDefault="008756A4" w:rsidP="0091336A">
      <w:pPr>
        <w:widowControl w:val="0"/>
        <w:numPr>
          <w:ilvl w:val="0"/>
          <w:numId w:val="115"/>
        </w:numPr>
        <w:spacing w:line="240" w:lineRule="auto"/>
        <w:ind w:left="1134" w:hanging="283"/>
        <w:contextualSpacing/>
        <w:rPr>
          <w:rFonts w:eastAsia="Calibri" w:cs="Arial"/>
          <w:spacing w:val="-1"/>
          <w:kern w:val="0"/>
          <w:lang w:eastAsia="hr-HR"/>
          <w14:ligatures w14:val="none"/>
        </w:rPr>
      </w:pPr>
      <w:r w:rsidRPr="00B53C1C">
        <w:rPr>
          <w:rFonts w:eastAsia="Calibri" w:cs="Arial"/>
          <w:spacing w:val="-1"/>
          <w:kern w:val="0"/>
          <w:lang w:eastAsia="hr-HR"/>
          <w14:ligatures w14:val="none"/>
        </w:rPr>
        <w:t>osigurati održivost dobara kroz edukaciju, identificiranje, dokumentiranje, znanstveno istraživanje, očuvanje, zaštitu, promicanje, povećanje vrijednosti, mogućnost prenošenja tradicije nasljednicima putem formalnog i neformalnog obrazovanja te revitalizaciju napuštenih segmenata dobra i</w:t>
      </w:r>
    </w:p>
    <w:p w14:paraId="1A08F324" w14:textId="77777777" w:rsidR="008756A4" w:rsidRPr="00B53C1C" w:rsidRDefault="008756A4" w:rsidP="0091336A">
      <w:pPr>
        <w:widowControl w:val="0"/>
        <w:numPr>
          <w:ilvl w:val="0"/>
          <w:numId w:val="115"/>
        </w:numPr>
        <w:spacing w:line="240" w:lineRule="auto"/>
        <w:ind w:left="1134" w:hanging="283"/>
        <w:contextualSpacing/>
        <w:rPr>
          <w:rFonts w:eastAsia="Calibri" w:cs="Arial"/>
          <w:spacing w:val="-1"/>
          <w:kern w:val="0"/>
          <w:lang w:eastAsia="hr-HR"/>
          <w14:ligatures w14:val="none"/>
        </w:rPr>
      </w:pPr>
      <w:r w:rsidRPr="00B53C1C">
        <w:rPr>
          <w:rFonts w:eastAsia="Calibri" w:cs="Arial"/>
          <w:spacing w:val="-1"/>
          <w:kern w:val="0"/>
          <w:lang w:eastAsia="hr-HR"/>
          <w14:ligatures w14:val="none"/>
        </w:rPr>
        <w:t>ostalo.</w:t>
      </w:r>
    </w:p>
    <w:p w14:paraId="64645DC1" w14:textId="77777777" w:rsidR="008756A4" w:rsidRPr="00B53C1C" w:rsidRDefault="008756A4" w:rsidP="0091336A">
      <w:pPr>
        <w:widowControl w:val="0"/>
        <w:numPr>
          <w:ilvl w:val="0"/>
          <w:numId w:val="115"/>
        </w:numPr>
        <w:spacing w:line="240" w:lineRule="auto"/>
        <w:ind w:left="851" w:hanging="284"/>
        <w:contextualSpacing/>
        <w:rPr>
          <w:rFonts w:eastAsia="Calibri" w:cs="Arial"/>
          <w:spacing w:val="-1"/>
          <w:kern w:val="0"/>
          <w:lang w:eastAsia="hr-HR"/>
          <w14:ligatures w14:val="none"/>
        </w:rPr>
      </w:pPr>
      <w:r w:rsidRPr="00B53C1C">
        <w:rPr>
          <w:rFonts w:eastAsia="Calibri" w:cs="Arial"/>
          <w:spacing w:val="-1"/>
          <w:kern w:val="0"/>
          <w:lang w:eastAsia="hr-HR"/>
          <w14:ligatures w14:val="none"/>
        </w:rPr>
        <w:t xml:space="preserve">Potrebno je pokretanje istraživačkih projekata koji će rezultirati lokalnim i regionalnim popisima nematerijalnih kulturnih dobara. </w:t>
      </w:r>
    </w:p>
    <w:p w14:paraId="796D9F5C" w14:textId="77777777" w:rsidR="008756A4" w:rsidRPr="00B53C1C" w:rsidRDefault="008756A4" w:rsidP="0091336A">
      <w:pPr>
        <w:widowControl w:val="0"/>
        <w:numPr>
          <w:ilvl w:val="0"/>
          <w:numId w:val="115"/>
        </w:numPr>
        <w:spacing w:line="240" w:lineRule="auto"/>
        <w:ind w:left="851" w:hanging="284"/>
        <w:contextualSpacing/>
        <w:rPr>
          <w:rFonts w:eastAsia="Calibri" w:cs="Arial"/>
          <w:spacing w:val="-1"/>
          <w:kern w:val="0"/>
          <w:lang w:eastAsia="hr-HR"/>
          <w14:ligatures w14:val="none"/>
        </w:rPr>
      </w:pPr>
      <w:r w:rsidRPr="00B53C1C">
        <w:rPr>
          <w:rFonts w:eastAsia="Calibri" w:cs="Arial"/>
          <w:spacing w:val="-1"/>
          <w:kern w:val="0"/>
          <w:lang w:eastAsia="hr-HR"/>
          <w14:ligatures w14:val="none"/>
        </w:rPr>
        <w:t>Posebno se preporuča evidentirati, istraživati i popularizirati izraze i pojave nematerijalnih kulturnih dobara koji su povezani uz vinogradarsku kulturu, kulturu prehrane te obrte koji su već prepoznati kao važni elementi identiteta Grada.</w:t>
      </w:r>
    </w:p>
    <w:p w14:paraId="7D877BFD" w14:textId="77777777" w:rsidR="008756A4" w:rsidRPr="00B53C1C" w:rsidRDefault="008756A4" w:rsidP="0091336A">
      <w:pPr>
        <w:widowControl w:val="0"/>
        <w:numPr>
          <w:ilvl w:val="0"/>
          <w:numId w:val="115"/>
        </w:numPr>
        <w:spacing w:line="240" w:lineRule="auto"/>
        <w:ind w:left="851" w:hanging="284"/>
        <w:contextualSpacing/>
        <w:rPr>
          <w:rFonts w:eastAsia="Calibri" w:cs="Arial"/>
          <w:spacing w:val="-1"/>
          <w:kern w:val="0"/>
          <w:lang w:eastAsia="hr-HR"/>
          <w14:ligatures w14:val="none"/>
        </w:rPr>
      </w:pPr>
      <w:r w:rsidRPr="00B53C1C">
        <w:rPr>
          <w:rFonts w:eastAsia="Calibri" w:cs="Arial"/>
          <w:spacing w:val="-1"/>
          <w:kern w:val="0"/>
          <w:lang w:eastAsia="hr-HR"/>
          <w14:ligatures w14:val="none"/>
        </w:rPr>
        <w:t xml:space="preserve">S obzirom na veliki broj tradicijskih građevina te potrebu njihovog očuvanja i korištenja preporučuje se evidentirati i istražiti tradicijska graditeljska znanja i umijeća, a potom osigurati aktivnosti njihovog prijenosa kroz predavanja, radionice i tečajeve. Posebno se pokazuje potrebnim revitalizacija znanja gradnje sa zemljom (glinom) i slamom, izrada pletera, izrada </w:t>
      </w:r>
      <w:proofErr w:type="spellStart"/>
      <w:r w:rsidRPr="00B53C1C">
        <w:rPr>
          <w:rFonts w:eastAsia="Calibri" w:cs="Arial"/>
          <w:spacing w:val="-1"/>
          <w:kern w:val="0"/>
          <w:lang w:eastAsia="hr-HR"/>
          <w14:ligatures w14:val="none"/>
        </w:rPr>
        <w:t>kanatne</w:t>
      </w:r>
      <w:proofErr w:type="spellEnd"/>
      <w:r w:rsidRPr="00B53C1C">
        <w:rPr>
          <w:rFonts w:eastAsia="Calibri" w:cs="Arial"/>
          <w:spacing w:val="-1"/>
          <w:kern w:val="0"/>
          <w:lang w:eastAsia="hr-HR"/>
          <w14:ligatures w14:val="none"/>
        </w:rPr>
        <w:t xml:space="preserve"> konstrukcije, izrada slamnatog krova.</w:t>
      </w:r>
    </w:p>
    <w:p w14:paraId="51AC8495" w14:textId="77777777" w:rsidR="008756A4" w:rsidRPr="00B53C1C" w:rsidRDefault="008756A4" w:rsidP="0091336A">
      <w:pPr>
        <w:widowControl w:val="0"/>
        <w:numPr>
          <w:ilvl w:val="0"/>
          <w:numId w:val="115"/>
        </w:numPr>
        <w:spacing w:line="240" w:lineRule="auto"/>
        <w:ind w:left="851" w:hanging="284"/>
        <w:contextualSpacing/>
        <w:rPr>
          <w:rFonts w:eastAsia="Calibri" w:cs="Arial"/>
          <w:spacing w:val="-1"/>
          <w:kern w:val="0"/>
          <w:lang w:eastAsia="hr-HR"/>
          <w14:ligatures w14:val="none"/>
        </w:rPr>
      </w:pPr>
      <w:r w:rsidRPr="00B53C1C">
        <w:rPr>
          <w:rFonts w:eastAsia="Calibri" w:cs="Arial"/>
          <w:spacing w:val="-1"/>
          <w:kern w:val="0"/>
          <w:lang w:eastAsia="hr-HR"/>
          <w14:ligatures w14:val="none"/>
        </w:rPr>
        <w:t xml:space="preserve">Preporučuje se suradnja stručnjaka, posebno etnologa i kulturnih antropologa, s lokalnim udrugama, a s ciljem usmjeravanja njihovog djelovanja na aktivnosti zaštite i očuvanja nematerijalnih kulturnih dobara. </w:t>
      </w:r>
    </w:p>
    <w:p w14:paraId="626722B7" w14:textId="7DC64010" w:rsidR="008756A4" w:rsidRPr="00B53C1C" w:rsidRDefault="008756A4" w:rsidP="0091336A">
      <w:pPr>
        <w:widowControl w:val="0"/>
        <w:spacing w:line="240" w:lineRule="auto"/>
        <w:ind w:left="567" w:hanging="567"/>
        <w:contextualSpacing/>
        <w:rPr>
          <w:rFonts w:eastAsia="Calibri" w:cs="Arial"/>
          <w:noProof/>
          <w:kern w:val="0"/>
          <w:lang w:eastAsia="hr-HR"/>
          <w14:ligatures w14:val="none"/>
        </w:rPr>
      </w:pPr>
      <w:r w:rsidRPr="00B53C1C">
        <w:rPr>
          <w:rFonts w:eastAsia="Calibri" w:cs="Arial"/>
          <w:spacing w:val="-1"/>
          <w:kern w:val="0"/>
          <w:lang w:eastAsia="hr-HR"/>
          <w14:ligatures w14:val="none"/>
        </w:rPr>
        <w:t>(3)</w:t>
      </w:r>
      <w:r w:rsidR="00555522">
        <w:rPr>
          <w:rFonts w:eastAsia="Calibri" w:cs="Arial"/>
          <w:spacing w:val="-1"/>
          <w:kern w:val="0"/>
          <w:lang w:eastAsia="hr-HR"/>
          <w14:ligatures w14:val="none"/>
        </w:rPr>
        <w:tab/>
      </w:r>
      <w:r w:rsidRPr="00B53C1C">
        <w:rPr>
          <w:rFonts w:eastAsia="Calibri" w:cs="Arial"/>
          <w:spacing w:val="-1"/>
          <w:kern w:val="0"/>
          <w:lang w:eastAsia="hr-HR"/>
          <w14:ligatures w14:val="none"/>
        </w:rPr>
        <w:t xml:space="preserve">Nematerijalna kulturna dobra na području Grada Koprivnice nisu prikazana na </w:t>
      </w:r>
      <w:r w:rsidRPr="00B53C1C">
        <w:rPr>
          <w:rFonts w:eastAsia="Calibri" w:cs="Arial"/>
          <w:noProof/>
          <w:kern w:val="0"/>
          <w:lang w:eastAsia="hr-HR"/>
          <w14:ligatures w14:val="none"/>
        </w:rPr>
        <w:t>kartografskom prikazu broj „4B UVJETI ZA KORIŠTENJE, UREĐENJE i ZAŠTITU PROSTORA, Područja primjene posebnih mjera uređenja i zaštite – Kulturna dobra i krajobraz“ u M 1:5.000.</w:t>
      </w:r>
    </w:p>
    <w:p w14:paraId="5FB356DC" w14:textId="77777777" w:rsidR="008756A4" w:rsidRDefault="008756A4" w:rsidP="00D94733">
      <w:pPr>
        <w:rPr>
          <w:rFonts w:cs="Arial"/>
        </w:rPr>
      </w:pPr>
    </w:p>
    <w:p w14:paraId="4C145D29" w14:textId="77777777" w:rsidR="00706D8B" w:rsidRDefault="00706D8B" w:rsidP="00706D8B">
      <w:pPr>
        <w:spacing w:line="240" w:lineRule="auto"/>
        <w:ind w:right="-1"/>
        <w:jc w:val="center"/>
        <w:rPr>
          <w:rFonts w:eastAsia="Times New Roman" w:cs="Arial"/>
          <w:b/>
          <w:kern w:val="0"/>
          <w:lang w:eastAsia="hr-HR"/>
          <w14:ligatures w14:val="none"/>
        </w:rPr>
      </w:pPr>
      <w:r w:rsidRPr="00F5680D">
        <w:rPr>
          <w:rFonts w:eastAsia="Times New Roman" w:cs="Arial"/>
          <w:b/>
          <w:kern w:val="0"/>
          <w:lang w:eastAsia="hr-HR"/>
          <w14:ligatures w14:val="none"/>
        </w:rPr>
        <w:t>Članak 52.</w:t>
      </w:r>
    </w:p>
    <w:p w14:paraId="67525533" w14:textId="77777777" w:rsidR="00993DF6" w:rsidRDefault="00993DF6" w:rsidP="00D94733">
      <w:pPr>
        <w:rPr>
          <w:rFonts w:cs="Arial"/>
        </w:rPr>
      </w:pPr>
    </w:p>
    <w:p w14:paraId="123C2508" w14:textId="2598EEA9" w:rsidR="00706D8B" w:rsidRPr="00065560" w:rsidRDefault="00706D8B" w:rsidP="00706D8B">
      <w:pPr>
        <w:spacing w:line="240" w:lineRule="auto"/>
        <w:ind w:left="567" w:hanging="567"/>
        <w:rPr>
          <w:rFonts w:eastAsia="Calibri" w:cs="Arial"/>
          <w:noProof/>
          <w:kern w:val="0"/>
          <w:lang w:eastAsia="hr-HR"/>
          <w14:ligatures w14:val="none"/>
        </w:rPr>
      </w:pPr>
      <w:r w:rsidRPr="00065560">
        <w:rPr>
          <w:rFonts w:eastAsia="Calibri" w:cs="Arial"/>
          <w:noProof/>
          <w:kern w:val="0"/>
          <w:lang w:eastAsia="hr-HR"/>
          <w14:ligatures w14:val="none"/>
        </w:rPr>
        <w:t>(1)</w:t>
      </w:r>
      <w:r w:rsidRPr="00065560">
        <w:rPr>
          <w:rFonts w:eastAsia="Calibri" w:cs="Arial"/>
          <w:noProof/>
          <w:kern w:val="0"/>
          <w:lang w:eastAsia="hr-HR"/>
          <w14:ligatures w14:val="none"/>
        </w:rPr>
        <w:tab/>
        <w:t>Sustav mjera zaštite kod zahvata na građevinama utvrđen je za sve radnje koje mogu prouzročiti promjene na kulturnom dobru, odnosno narušiti njegovu cjelovitost.</w:t>
      </w:r>
    </w:p>
    <w:p w14:paraId="28655F7A" w14:textId="77777777" w:rsidR="00706D8B" w:rsidRPr="00065560" w:rsidRDefault="00706D8B" w:rsidP="00706D8B">
      <w:pPr>
        <w:spacing w:line="240" w:lineRule="auto"/>
        <w:ind w:left="567" w:hanging="567"/>
        <w:rPr>
          <w:rFonts w:eastAsia="Calibri" w:cs="Arial"/>
          <w:noProof/>
          <w:kern w:val="0"/>
          <w:lang w:eastAsia="hr-HR"/>
          <w14:ligatures w14:val="none"/>
        </w:rPr>
      </w:pPr>
      <w:r w:rsidRPr="00065560">
        <w:rPr>
          <w:rFonts w:eastAsia="Calibri" w:cs="Arial"/>
          <w:noProof/>
          <w:kern w:val="0"/>
          <w:lang w:eastAsia="hr-HR"/>
          <w14:ligatures w14:val="none"/>
        </w:rPr>
        <w:lastRenderedPageBreak/>
        <w:t xml:space="preserve">(2)    Sve zahvate na nepokretnim kulturnim dobrima i na području unutar granica kulturnog dobra navedenim u prethodnim člancima ovog GUP-a, treba provoditi prema </w:t>
      </w:r>
      <w:r w:rsidRPr="00065560">
        <w:rPr>
          <w:rFonts w:eastAsia="Calibri" w:cs="Arial"/>
          <w:b/>
          <w:noProof/>
          <w:kern w:val="0"/>
          <w:lang w:eastAsia="hr-HR"/>
          <w14:ligatures w14:val="none"/>
        </w:rPr>
        <w:t>posebnim uvjetima zaštite kulturnog dobra</w:t>
      </w:r>
      <w:r w:rsidRPr="00065560">
        <w:rPr>
          <w:rFonts w:eastAsia="Calibri" w:cs="Arial"/>
          <w:noProof/>
          <w:kern w:val="0"/>
          <w:lang w:eastAsia="hr-HR"/>
          <w14:ligatures w14:val="none"/>
        </w:rPr>
        <w:t xml:space="preserve"> koje izdaje nadležni Konzervatorski odjel:</w:t>
      </w:r>
    </w:p>
    <w:p w14:paraId="540C8E4E" w14:textId="77777777" w:rsidR="00706D8B" w:rsidRPr="00065560" w:rsidRDefault="00706D8B" w:rsidP="00706D8B">
      <w:pPr>
        <w:numPr>
          <w:ilvl w:val="0"/>
          <w:numId w:val="116"/>
        </w:numPr>
        <w:spacing w:after="200" w:line="240" w:lineRule="auto"/>
        <w:ind w:left="851" w:hanging="284"/>
        <w:contextualSpacing/>
        <w:rPr>
          <w:rFonts w:eastAsia="Times New Roman" w:cs="Arial"/>
          <w:kern w:val="0"/>
          <w:lang w:eastAsia="hr-HR"/>
          <w14:ligatures w14:val="none"/>
        </w:rPr>
      </w:pPr>
      <w:r w:rsidRPr="00065560">
        <w:rPr>
          <w:rFonts w:eastAsia="Times New Roman" w:cs="Arial"/>
          <w:kern w:val="0"/>
          <w:lang w:eastAsia="hr-HR"/>
          <w14:ligatures w14:val="none"/>
        </w:rPr>
        <w:t>prije ili tijekom izdavanja lokacijske dozvole, prije pokretanja postupka za izdavanje građevinske dozvole (zahtjev podnosi nadležno upravno tijelo za izdavanje dozvole i/ili može podnijeti zainteresirana osoba ili investitor),</w:t>
      </w:r>
    </w:p>
    <w:p w14:paraId="00BC2F04" w14:textId="77777777" w:rsidR="00706D8B" w:rsidRPr="00065560" w:rsidRDefault="00706D8B" w:rsidP="00706D8B">
      <w:pPr>
        <w:numPr>
          <w:ilvl w:val="0"/>
          <w:numId w:val="116"/>
        </w:numPr>
        <w:spacing w:after="200" w:line="240" w:lineRule="auto"/>
        <w:ind w:left="851" w:hanging="284"/>
        <w:contextualSpacing/>
        <w:rPr>
          <w:rFonts w:eastAsia="Times New Roman" w:cs="Arial"/>
          <w:kern w:val="0"/>
          <w:lang w:eastAsia="hr-HR"/>
          <w14:ligatures w14:val="none"/>
        </w:rPr>
      </w:pPr>
      <w:r w:rsidRPr="00065560">
        <w:rPr>
          <w:rFonts w:eastAsia="Times New Roman" w:cs="Arial"/>
          <w:kern w:val="0"/>
          <w:lang w:eastAsia="hr-HR"/>
          <w14:ligatures w14:val="none"/>
        </w:rPr>
        <w:t>prije građenja jednostavnih i drugih građevina i radova za koje nije potrebno ishoditi građevinsku dozvolu (investitor pribavlja prije započinjanja radova).</w:t>
      </w:r>
    </w:p>
    <w:p w14:paraId="4E64566A" w14:textId="77777777" w:rsidR="00706D8B" w:rsidRPr="00065560" w:rsidRDefault="00706D8B" w:rsidP="00706D8B">
      <w:pPr>
        <w:tabs>
          <w:tab w:val="left" w:pos="567"/>
        </w:tabs>
        <w:spacing w:line="240" w:lineRule="auto"/>
        <w:ind w:left="567" w:hanging="567"/>
        <w:rPr>
          <w:rFonts w:eastAsia="Calibri" w:cs="Arial"/>
          <w:noProof/>
          <w:kern w:val="0"/>
          <w:lang w:eastAsia="hr-HR"/>
          <w14:ligatures w14:val="none"/>
        </w:rPr>
      </w:pPr>
      <w:r w:rsidRPr="00065560">
        <w:rPr>
          <w:rFonts w:eastAsia="Calibri" w:cs="Arial"/>
          <w:noProof/>
          <w:kern w:val="0"/>
          <w:lang w:eastAsia="hr-HR"/>
          <w14:ligatures w14:val="none"/>
        </w:rPr>
        <w:t>(3)</w:t>
      </w:r>
      <w:r w:rsidRPr="00065560">
        <w:rPr>
          <w:rFonts w:eastAsia="Calibri" w:cs="Arial"/>
          <w:noProof/>
          <w:kern w:val="0"/>
          <w:lang w:eastAsia="hr-HR"/>
          <w14:ligatures w14:val="none"/>
        </w:rPr>
        <w:tab/>
        <w:t>Radi utvrđivanja posebnih uvjeta zaštite nepokretnog kulturnog dobra nadležni Konzervatorski odjel može odrediti izradu konzervatorskog elaborata.</w:t>
      </w:r>
    </w:p>
    <w:p w14:paraId="7A53EF8E" w14:textId="77777777" w:rsidR="00706D8B" w:rsidRPr="00065560" w:rsidRDefault="00706D8B" w:rsidP="00706D8B">
      <w:pPr>
        <w:tabs>
          <w:tab w:val="left" w:pos="567"/>
        </w:tabs>
        <w:spacing w:line="240" w:lineRule="auto"/>
        <w:ind w:left="567" w:hanging="567"/>
        <w:rPr>
          <w:rFonts w:eastAsia="Calibri" w:cs="Arial"/>
          <w:noProof/>
          <w:kern w:val="0"/>
          <w:lang w:eastAsia="hr-HR"/>
          <w14:ligatures w14:val="none"/>
        </w:rPr>
      </w:pPr>
      <w:r w:rsidRPr="00065560">
        <w:rPr>
          <w:rFonts w:eastAsia="Calibri" w:cs="Arial"/>
          <w:noProof/>
          <w:kern w:val="0"/>
          <w:lang w:eastAsia="hr-HR"/>
          <w14:ligatures w14:val="none"/>
        </w:rPr>
        <w:t xml:space="preserve">(4)     Za radnje na pokretnim kulturnim dobrima, nepokretnim kulturnim dobrima i na području unutar granica kulturnog dobra koje bi mogle narušiti cjelovitost i/ili prouzročiti promjene na kulturnom dobru, a koje se prema posebnom propisu ne smatraju građenjem, iznimno prije građenja jednostavnih i drugih građevina i radova koje se ne grade na temelju glavnog projekta mogu se poduzimati uz </w:t>
      </w:r>
      <w:r w:rsidRPr="00065560">
        <w:rPr>
          <w:rFonts w:eastAsia="Calibri" w:cs="Arial"/>
          <w:bCs/>
          <w:noProof/>
          <w:kern w:val="0"/>
          <w:lang w:eastAsia="hr-HR"/>
          <w14:ligatures w14:val="none"/>
        </w:rPr>
        <w:t>prethodno odobrenje.</w:t>
      </w:r>
    </w:p>
    <w:p w14:paraId="011A1818" w14:textId="0CEF0B3F" w:rsidR="00706D8B" w:rsidRPr="00065560" w:rsidRDefault="00706D8B" w:rsidP="00706D8B">
      <w:pPr>
        <w:tabs>
          <w:tab w:val="left" w:pos="426"/>
        </w:tabs>
        <w:spacing w:line="240" w:lineRule="auto"/>
        <w:rPr>
          <w:rFonts w:eastAsia="Calibri" w:cs="Arial"/>
          <w:noProof/>
          <w:kern w:val="0"/>
          <w:lang w:eastAsia="hr-HR"/>
          <w14:ligatures w14:val="none"/>
        </w:rPr>
      </w:pPr>
      <w:r w:rsidRPr="00065560">
        <w:rPr>
          <w:rFonts w:eastAsia="Calibri" w:cs="Arial"/>
          <w:noProof/>
          <w:kern w:val="0"/>
          <w:lang w:eastAsia="hr-HR"/>
          <w14:ligatures w14:val="none"/>
        </w:rPr>
        <w:t>(5)</w:t>
      </w:r>
      <w:r>
        <w:rPr>
          <w:rFonts w:eastAsia="Calibri" w:cs="Arial"/>
          <w:noProof/>
          <w:kern w:val="0"/>
          <w:lang w:eastAsia="hr-HR"/>
          <w14:ligatures w14:val="none"/>
        </w:rPr>
        <w:tab/>
      </w:r>
      <w:r w:rsidR="00416338">
        <w:rPr>
          <w:rFonts w:eastAsia="Calibri" w:cs="Arial"/>
          <w:noProof/>
          <w:kern w:val="0"/>
          <w:lang w:eastAsia="hr-HR"/>
          <w14:ligatures w14:val="none"/>
        </w:rPr>
        <w:t xml:space="preserve">  </w:t>
      </w:r>
      <w:r w:rsidRPr="00065560">
        <w:rPr>
          <w:rFonts w:eastAsia="Calibri" w:cs="Arial"/>
          <w:noProof/>
          <w:kern w:val="0"/>
          <w:lang w:eastAsia="hr-HR"/>
          <w14:ligatures w14:val="none"/>
        </w:rPr>
        <w:t>Kao radnje iz stavka 4. smatraju se:</w:t>
      </w:r>
    </w:p>
    <w:p w14:paraId="611B0DC9" w14:textId="77777777" w:rsidR="00706D8B" w:rsidRPr="00065560" w:rsidRDefault="00706D8B" w:rsidP="00706D8B">
      <w:pPr>
        <w:numPr>
          <w:ilvl w:val="0"/>
          <w:numId w:val="117"/>
        </w:numPr>
        <w:spacing w:after="200" w:line="240" w:lineRule="auto"/>
        <w:ind w:left="851" w:hanging="284"/>
        <w:contextualSpacing/>
        <w:rPr>
          <w:rFonts w:eastAsia="Times New Roman" w:cs="Arial"/>
          <w:kern w:val="0"/>
          <w:lang w:eastAsia="hr-HR"/>
          <w14:ligatures w14:val="none"/>
        </w:rPr>
      </w:pPr>
      <w:r w:rsidRPr="00065560">
        <w:rPr>
          <w:rFonts w:eastAsia="Times New Roman" w:cs="Arial"/>
          <w:kern w:val="0"/>
          <w:lang w:eastAsia="hr-HR"/>
          <w14:ligatures w14:val="none"/>
        </w:rPr>
        <w:t>građenje i radovi za koje nije potrebna građevinska dozvola</w:t>
      </w:r>
    </w:p>
    <w:p w14:paraId="65ECB348" w14:textId="77777777" w:rsidR="00706D8B" w:rsidRPr="00065560" w:rsidRDefault="00706D8B" w:rsidP="00706D8B">
      <w:pPr>
        <w:numPr>
          <w:ilvl w:val="0"/>
          <w:numId w:val="117"/>
        </w:numPr>
        <w:spacing w:after="200" w:line="240" w:lineRule="auto"/>
        <w:ind w:left="851" w:hanging="284"/>
        <w:contextualSpacing/>
        <w:rPr>
          <w:rFonts w:eastAsia="Times New Roman" w:cs="Arial"/>
          <w:kern w:val="0"/>
          <w:lang w:eastAsia="hr-HR"/>
          <w14:ligatures w14:val="none"/>
        </w:rPr>
      </w:pPr>
      <w:r w:rsidRPr="00065560">
        <w:rPr>
          <w:rFonts w:eastAsia="Times New Roman" w:cs="Arial"/>
          <w:kern w:val="0"/>
          <w:lang w:eastAsia="hr-HR"/>
          <w14:ligatures w14:val="none"/>
        </w:rPr>
        <w:t>konzerviranje</w:t>
      </w:r>
    </w:p>
    <w:p w14:paraId="44A6BF9A" w14:textId="77777777" w:rsidR="00706D8B" w:rsidRPr="00065560" w:rsidRDefault="00706D8B" w:rsidP="00706D8B">
      <w:pPr>
        <w:numPr>
          <w:ilvl w:val="0"/>
          <w:numId w:val="117"/>
        </w:numPr>
        <w:spacing w:after="200" w:line="240" w:lineRule="auto"/>
        <w:ind w:left="851" w:hanging="284"/>
        <w:contextualSpacing/>
        <w:rPr>
          <w:rFonts w:eastAsia="Times New Roman" w:cs="Arial"/>
          <w:kern w:val="0"/>
          <w:lang w:eastAsia="hr-HR"/>
          <w14:ligatures w14:val="none"/>
        </w:rPr>
      </w:pPr>
      <w:r w:rsidRPr="00065560">
        <w:rPr>
          <w:rFonts w:eastAsia="Times New Roman" w:cs="Arial"/>
          <w:kern w:val="0"/>
          <w:lang w:eastAsia="hr-HR"/>
          <w14:ligatures w14:val="none"/>
        </w:rPr>
        <w:t>restauriranje</w:t>
      </w:r>
    </w:p>
    <w:p w14:paraId="4C1146BE" w14:textId="77777777" w:rsidR="00706D8B" w:rsidRPr="00065560" w:rsidRDefault="00706D8B" w:rsidP="00706D8B">
      <w:pPr>
        <w:numPr>
          <w:ilvl w:val="0"/>
          <w:numId w:val="117"/>
        </w:numPr>
        <w:spacing w:after="200" w:line="240" w:lineRule="auto"/>
        <w:ind w:left="851" w:hanging="284"/>
        <w:contextualSpacing/>
        <w:rPr>
          <w:rFonts w:eastAsia="Times New Roman" w:cs="Arial"/>
          <w:kern w:val="0"/>
          <w:lang w:eastAsia="hr-HR"/>
          <w14:ligatures w14:val="none"/>
        </w:rPr>
      </w:pPr>
      <w:r w:rsidRPr="00065560">
        <w:rPr>
          <w:rFonts w:eastAsia="Times New Roman" w:cs="Arial"/>
          <w:kern w:val="0"/>
          <w:lang w:eastAsia="hr-HR"/>
          <w14:ligatures w14:val="none"/>
        </w:rPr>
        <w:t>premještanje kulturnog dobra i drugi slični radovi</w:t>
      </w:r>
    </w:p>
    <w:p w14:paraId="4DD3D205" w14:textId="77777777" w:rsidR="00706D8B" w:rsidRPr="00065560" w:rsidRDefault="00706D8B" w:rsidP="00706D8B">
      <w:pPr>
        <w:numPr>
          <w:ilvl w:val="0"/>
          <w:numId w:val="117"/>
        </w:numPr>
        <w:spacing w:after="200" w:line="240" w:lineRule="auto"/>
        <w:ind w:left="851" w:hanging="284"/>
        <w:contextualSpacing/>
        <w:rPr>
          <w:rFonts w:eastAsia="Times New Roman" w:cs="Arial"/>
          <w:kern w:val="0"/>
          <w:lang w:eastAsia="hr-HR"/>
          <w14:ligatures w14:val="none"/>
        </w:rPr>
      </w:pPr>
      <w:r w:rsidRPr="00065560">
        <w:rPr>
          <w:rFonts w:eastAsia="Times New Roman" w:cs="Arial"/>
          <w:kern w:val="0"/>
          <w:lang w:eastAsia="hr-HR"/>
          <w14:ligatures w14:val="none"/>
        </w:rPr>
        <w:t>rad industrijskih i drugih postrojenja i radilišta</w:t>
      </w:r>
    </w:p>
    <w:p w14:paraId="522CF257" w14:textId="77777777" w:rsidR="00706D8B" w:rsidRPr="00065560" w:rsidRDefault="00706D8B" w:rsidP="00706D8B">
      <w:pPr>
        <w:numPr>
          <w:ilvl w:val="0"/>
          <w:numId w:val="117"/>
        </w:numPr>
        <w:spacing w:after="200" w:line="240" w:lineRule="auto"/>
        <w:ind w:left="851" w:hanging="284"/>
        <w:contextualSpacing/>
        <w:rPr>
          <w:rFonts w:eastAsia="Times New Roman" w:cs="Arial"/>
          <w:kern w:val="0"/>
          <w:lang w:eastAsia="hr-HR"/>
          <w14:ligatures w14:val="none"/>
        </w:rPr>
      </w:pPr>
      <w:r w:rsidRPr="00065560">
        <w:rPr>
          <w:rFonts w:eastAsia="Times New Roman" w:cs="Arial"/>
          <w:kern w:val="0"/>
          <w:lang w:eastAsia="hr-HR"/>
          <w14:ligatures w14:val="none"/>
        </w:rPr>
        <w:t>sanacija i održavanje kulturnog dobra</w:t>
      </w:r>
    </w:p>
    <w:p w14:paraId="2159DC5B" w14:textId="77777777" w:rsidR="00706D8B" w:rsidRPr="00065560" w:rsidRDefault="00706D8B" w:rsidP="00706D8B">
      <w:pPr>
        <w:numPr>
          <w:ilvl w:val="0"/>
          <w:numId w:val="117"/>
        </w:numPr>
        <w:spacing w:after="200" w:line="240" w:lineRule="auto"/>
        <w:ind w:left="851" w:hanging="284"/>
        <w:contextualSpacing/>
        <w:rPr>
          <w:rFonts w:eastAsia="Times New Roman" w:cs="Arial"/>
          <w:kern w:val="0"/>
          <w:lang w:eastAsia="hr-HR"/>
          <w14:ligatures w14:val="none"/>
        </w:rPr>
      </w:pPr>
      <w:r w:rsidRPr="00065560">
        <w:rPr>
          <w:rFonts w:eastAsia="Times New Roman" w:cs="Arial"/>
          <w:kern w:val="0"/>
          <w:lang w:eastAsia="hr-HR"/>
          <w14:ligatures w14:val="none"/>
        </w:rPr>
        <w:t>građenje jednostavnih i drugih građevina i radova na području gdje se nalazi kulturno dobro  (ograđivanje, uređenje okućnice, postava kioska, hortikulturni zahvati i ostalo).</w:t>
      </w:r>
    </w:p>
    <w:p w14:paraId="0F67665A" w14:textId="4AAA3CD5" w:rsidR="00706D8B" w:rsidRPr="00065560" w:rsidRDefault="00706D8B" w:rsidP="00A4683A">
      <w:pPr>
        <w:shd w:val="clear" w:color="auto" w:fill="FFFFFF"/>
        <w:spacing w:beforeLines="30" w:before="72" w:afterLines="30" w:after="72" w:line="240" w:lineRule="auto"/>
        <w:ind w:left="567" w:hanging="567"/>
        <w:textAlignment w:val="baseline"/>
        <w:rPr>
          <w:rFonts w:eastAsia="Times New Roman" w:cs="Arial"/>
          <w:bCs/>
          <w:kern w:val="0"/>
          <w:lang w:eastAsia="hr-HR"/>
          <w14:ligatures w14:val="none"/>
        </w:rPr>
      </w:pPr>
      <w:r w:rsidRPr="00065560">
        <w:rPr>
          <w:rFonts w:eastAsia="Times New Roman" w:cs="Arial"/>
          <w:kern w:val="0"/>
          <w:lang w:eastAsia="hr-HR"/>
          <w14:ligatures w14:val="none"/>
        </w:rPr>
        <w:t>(6)</w:t>
      </w:r>
      <w:r w:rsidR="007F356A">
        <w:rPr>
          <w:rFonts w:eastAsia="Times New Roman" w:cs="Arial"/>
          <w:kern w:val="0"/>
          <w:lang w:eastAsia="hr-HR"/>
          <w14:ligatures w14:val="none"/>
        </w:rPr>
        <w:tab/>
      </w:r>
      <w:r w:rsidRPr="00065560">
        <w:rPr>
          <w:rFonts w:eastAsia="Times New Roman" w:cs="Arial"/>
          <w:kern w:val="0"/>
          <w:lang w:eastAsia="hr-HR"/>
          <w14:ligatures w14:val="none"/>
        </w:rPr>
        <w:t xml:space="preserve">Za građenje jednostavnih i drugih građevina i radova unutar zaštićene kulturno-povijesne cjeline, na pojedinačnom kulturnom dobru, kao i na području unutar granica kulturnog dobra koji se obavljaju na temelju glavnog projekta, a za koje sukladno propisu kojim se uređuje gradnja nije potrebno ishoditi građevinsku dozvolu, na zahtjev upravnog tijela, prije započinjanja radova nadležni Konzervatorski odjel </w:t>
      </w:r>
      <w:r w:rsidRPr="00065560">
        <w:rPr>
          <w:rFonts w:eastAsia="Times New Roman" w:cs="Arial"/>
          <w:bCs/>
          <w:kern w:val="0"/>
          <w:lang w:eastAsia="hr-HR"/>
          <w14:ligatures w14:val="none"/>
        </w:rPr>
        <w:t>izdaje posebne uvjete zaštite kulturnog dobra.</w:t>
      </w:r>
    </w:p>
    <w:p w14:paraId="0CCE55A1" w14:textId="3D0D89E3" w:rsidR="00706D8B" w:rsidRPr="00065560" w:rsidRDefault="00706D8B" w:rsidP="00706D8B">
      <w:pPr>
        <w:autoSpaceDE w:val="0"/>
        <w:autoSpaceDN w:val="0"/>
        <w:adjustRightInd w:val="0"/>
        <w:spacing w:line="240" w:lineRule="auto"/>
        <w:ind w:left="567" w:hanging="567"/>
        <w:rPr>
          <w:rFonts w:eastAsia="Calibri" w:cs="Arial"/>
          <w:noProof/>
          <w:kern w:val="0"/>
          <w:lang w:eastAsia="hr-HR"/>
          <w14:ligatures w14:val="none"/>
        </w:rPr>
      </w:pPr>
      <w:r w:rsidRPr="00065560">
        <w:rPr>
          <w:rFonts w:eastAsia="Calibri" w:cs="Arial"/>
          <w:noProof/>
          <w:kern w:val="0"/>
          <w:lang w:eastAsia="hr-HR"/>
          <w14:ligatures w14:val="none"/>
        </w:rPr>
        <w:t>(7)</w:t>
      </w:r>
      <w:r>
        <w:rPr>
          <w:rFonts w:eastAsia="Calibri" w:cs="Arial"/>
          <w:b/>
          <w:noProof/>
          <w:kern w:val="0"/>
          <w:lang w:eastAsia="hr-HR"/>
          <w14:ligatures w14:val="none"/>
        </w:rPr>
        <w:tab/>
      </w:r>
      <w:r w:rsidRPr="00065560">
        <w:rPr>
          <w:rFonts w:eastAsia="Calibri" w:cs="Arial"/>
          <w:b/>
          <w:noProof/>
          <w:kern w:val="0"/>
          <w:lang w:eastAsia="hr-HR"/>
          <w14:ligatures w14:val="none"/>
        </w:rPr>
        <w:t xml:space="preserve">Uklanjanje nepokretnog kulturnog dobra ili njezina dijela </w:t>
      </w:r>
      <w:r w:rsidRPr="00065560">
        <w:rPr>
          <w:rFonts w:eastAsia="Calibri" w:cs="Arial"/>
          <w:noProof/>
          <w:kern w:val="0"/>
          <w:lang w:eastAsia="hr-HR"/>
          <w14:ligatures w14:val="none"/>
        </w:rPr>
        <w:t xml:space="preserve">može se pristupiti na temelju projekta uklanjanja građevine sukladno Zakonu o gradnji članak 153., stavak 1., a prema stavku 3. na uklanjanje građevina koje su upisane u Registar kulturnih dobara Republike Hrvatske. Osim Zakona o gradnji primjenjuje se i zakon kojim se uređuje zaštita i očuvanje kulturnih dobara, odnosno: </w:t>
      </w:r>
    </w:p>
    <w:p w14:paraId="62B7A72D" w14:textId="77777777" w:rsidR="00706D8B" w:rsidRPr="00065560" w:rsidRDefault="00706D8B" w:rsidP="00706D8B">
      <w:pPr>
        <w:numPr>
          <w:ilvl w:val="0"/>
          <w:numId w:val="118"/>
        </w:numPr>
        <w:spacing w:after="200" w:line="240" w:lineRule="auto"/>
        <w:ind w:left="851" w:hanging="284"/>
        <w:contextualSpacing/>
        <w:rPr>
          <w:rFonts w:eastAsia="Times New Roman" w:cs="Arial"/>
          <w:kern w:val="0"/>
          <w:lang w:eastAsia="hr-HR"/>
          <w14:ligatures w14:val="none"/>
        </w:rPr>
      </w:pPr>
      <w:r w:rsidRPr="00065560">
        <w:rPr>
          <w:rFonts w:eastAsia="Times New Roman" w:cs="Arial"/>
          <w:b/>
          <w:kern w:val="0"/>
          <w:lang w:eastAsia="hr-HR"/>
          <w14:ligatures w14:val="none"/>
        </w:rPr>
        <w:t>Zaštićene građevine (Z) i preventivno zaštićene građevine (P)</w:t>
      </w:r>
      <w:r w:rsidRPr="00065560">
        <w:rPr>
          <w:rFonts w:eastAsia="Times New Roman" w:cs="Arial"/>
          <w:kern w:val="0"/>
          <w:lang w:eastAsia="hr-HR"/>
          <w14:ligatures w14:val="none"/>
        </w:rPr>
        <w:t xml:space="preserve"> te njihove dijelove nije moguće ukloniti bez prethodnog mišljenja Hrvatskog vijeća za kulturna dobra i rješenja Ministarstva kulture. Zahtjev se podnosi nadležnom Konzervatorskom odjelu ako kulturno dobro izgubi svojstva radi kojih je zaštićeno ili je izravno ugrožena stabilnost građevine ili njezina dijela te ona predstavlja opasnost za susjedne građevine i život ljudi, a ta se opasnost ne može na drugi način otkloniti.</w:t>
      </w:r>
    </w:p>
    <w:p w14:paraId="3A955133" w14:textId="6A670F85" w:rsidR="00706D8B" w:rsidRPr="00065560" w:rsidRDefault="00706D8B" w:rsidP="00706D8B">
      <w:pPr>
        <w:numPr>
          <w:ilvl w:val="0"/>
          <w:numId w:val="118"/>
        </w:numPr>
        <w:spacing w:after="200" w:line="240" w:lineRule="auto"/>
        <w:ind w:left="851" w:hanging="284"/>
        <w:contextualSpacing/>
        <w:rPr>
          <w:rFonts w:eastAsia="Times New Roman" w:cs="Arial"/>
          <w:kern w:val="0"/>
          <w:lang w:eastAsia="hr-HR"/>
          <w14:ligatures w14:val="none"/>
        </w:rPr>
      </w:pPr>
      <w:r w:rsidRPr="00065560">
        <w:rPr>
          <w:rFonts w:eastAsia="Times New Roman" w:cs="Arial"/>
          <w:b/>
          <w:kern w:val="0"/>
          <w:lang w:eastAsia="hr-HR"/>
          <w14:ligatures w14:val="none"/>
        </w:rPr>
        <w:t>Građevine sa statusom evidentiranog dobra (E)</w:t>
      </w:r>
      <w:r w:rsidRPr="00065560">
        <w:rPr>
          <w:rFonts w:eastAsia="Times New Roman" w:cs="Arial"/>
          <w:kern w:val="0"/>
          <w:lang w:eastAsia="hr-HR"/>
          <w14:ligatures w14:val="none"/>
        </w:rPr>
        <w:t xml:space="preserve">, </w:t>
      </w:r>
      <w:r w:rsidRPr="00065560">
        <w:rPr>
          <w:rFonts w:eastAsia="Times New Roman" w:cs="Arial"/>
          <w:b/>
          <w:bCs/>
          <w:kern w:val="0"/>
          <w:lang w:eastAsia="hr-HR"/>
          <w14:ligatures w14:val="none"/>
        </w:rPr>
        <w:t>građevine s prijedlogom za zaštitu (PZ), građevine s prijedlogom za dobro od lokalnog značaja (PL)</w:t>
      </w:r>
      <w:r w:rsidRPr="00065560">
        <w:rPr>
          <w:rFonts w:eastAsia="Times New Roman" w:cs="Arial"/>
          <w:kern w:val="0"/>
          <w:lang w:eastAsia="hr-HR"/>
          <w14:ligatures w14:val="none"/>
        </w:rPr>
        <w:t xml:space="preserve"> te njihove dijelove nije moguće ukloniti bez stručnog mišljenja nadležnog Konzervatorskog odjela. Zahtjev se podnosi nadležnom Konzervatorskom odjelu, a obvezno sadrži arhitektonsku snimku postojećeg stanja te mišljenje ovlaštenog inženjera o stabilnosti građevine ili njenog dijela.</w:t>
      </w:r>
    </w:p>
    <w:p w14:paraId="245FA2B3" w14:textId="77777777" w:rsidR="00706D8B" w:rsidRDefault="00706D8B" w:rsidP="00D94733">
      <w:pPr>
        <w:rPr>
          <w:rFonts w:cs="Arial"/>
        </w:rPr>
      </w:pPr>
    </w:p>
    <w:p w14:paraId="5EB3209B" w14:textId="77777777" w:rsidR="00C94BC0" w:rsidRDefault="00C94BC0" w:rsidP="00D94733">
      <w:pPr>
        <w:rPr>
          <w:rFonts w:cs="Arial"/>
        </w:rPr>
      </w:pPr>
    </w:p>
    <w:p w14:paraId="50327062" w14:textId="77777777" w:rsidR="00C94BC0" w:rsidRDefault="00C94BC0" w:rsidP="00D94733">
      <w:pPr>
        <w:rPr>
          <w:rFonts w:cs="Arial"/>
        </w:rPr>
      </w:pPr>
    </w:p>
    <w:p w14:paraId="500BE6B8" w14:textId="77777777" w:rsidR="00C94BC0" w:rsidRDefault="00C94BC0" w:rsidP="00D94733">
      <w:pPr>
        <w:rPr>
          <w:rFonts w:cs="Arial"/>
        </w:rPr>
      </w:pPr>
    </w:p>
    <w:p w14:paraId="195CB669" w14:textId="77777777" w:rsidR="007C2CF2" w:rsidRDefault="007C2CF2" w:rsidP="00D94733">
      <w:pPr>
        <w:rPr>
          <w:rFonts w:cs="Arial"/>
        </w:rPr>
      </w:pPr>
    </w:p>
    <w:p w14:paraId="71FA047B" w14:textId="13BB8C80" w:rsidR="007C2CF2" w:rsidRPr="007C2CF2" w:rsidRDefault="007C2CF2" w:rsidP="007C2CF2">
      <w:pPr>
        <w:pStyle w:val="Naslov1"/>
        <w:tabs>
          <w:tab w:val="left" w:pos="567"/>
        </w:tabs>
      </w:pPr>
      <w:bookmarkStart w:id="237" w:name="_Toc195017231"/>
      <w:r w:rsidRPr="007C2CF2">
        <w:lastRenderedPageBreak/>
        <w:t>9.</w:t>
      </w:r>
      <w:r>
        <w:t xml:space="preserve">     </w:t>
      </w:r>
      <w:r w:rsidRPr="007C2CF2">
        <w:t>NAČIN I UVJETI GRADNJE</w:t>
      </w:r>
      <w:bookmarkEnd w:id="237"/>
    </w:p>
    <w:p w14:paraId="1F8AE7E9" w14:textId="77777777" w:rsidR="007C2CF2" w:rsidRDefault="007C2CF2" w:rsidP="007C2CF2">
      <w:pPr>
        <w:spacing w:line="240" w:lineRule="auto"/>
        <w:ind w:left="567" w:right="-1" w:hanging="567"/>
        <w:jc w:val="center"/>
        <w:rPr>
          <w:rFonts w:eastAsia="Times New Roman" w:cs="Arial"/>
          <w:b/>
          <w:kern w:val="0"/>
          <w:lang w:eastAsia="hr-HR"/>
          <w14:ligatures w14:val="none"/>
        </w:rPr>
      </w:pPr>
    </w:p>
    <w:p w14:paraId="2EEF87A0" w14:textId="77777777" w:rsidR="007C2CF2" w:rsidRDefault="007C2CF2" w:rsidP="007C2CF2">
      <w:pPr>
        <w:spacing w:line="240" w:lineRule="auto"/>
        <w:ind w:left="567" w:right="-1" w:hanging="567"/>
        <w:jc w:val="center"/>
        <w:rPr>
          <w:rFonts w:eastAsia="Times New Roman" w:cs="Arial"/>
          <w:b/>
          <w:kern w:val="0"/>
          <w:lang w:eastAsia="hr-HR"/>
          <w14:ligatures w14:val="none"/>
        </w:rPr>
      </w:pPr>
      <w:r w:rsidRPr="00F5680D">
        <w:rPr>
          <w:rFonts w:eastAsia="Times New Roman" w:cs="Arial"/>
          <w:b/>
          <w:kern w:val="0"/>
          <w:lang w:eastAsia="hr-HR"/>
          <w14:ligatures w14:val="none"/>
        </w:rPr>
        <w:t>Članak 53.</w:t>
      </w:r>
    </w:p>
    <w:p w14:paraId="64411C2D" w14:textId="77777777" w:rsidR="007C2CF2" w:rsidRDefault="007C2CF2" w:rsidP="00D94733">
      <w:pPr>
        <w:rPr>
          <w:rFonts w:cs="Arial"/>
        </w:rPr>
      </w:pPr>
    </w:p>
    <w:p w14:paraId="19AE9A14" w14:textId="643D2D0A" w:rsidR="0021481F" w:rsidRPr="0011636B" w:rsidRDefault="0021481F" w:rsidP="0021481F">
      <w:pPr>
        <w:spacing w:line="240" w:lineRule="auto"/>
        <w:ind w:left="567" w:right="-1" w:hanging="567"/>
        <w:rPr>
          <w:rFonts w:eastAsia="Times New Roman" w:cs="Arial"/>
          <w:kern w:val="0"/>
          <w:lang w:eastAsia="hr-HR"/>
          <w14:ligatures w14:val="none"/>
        </w:rPr>
      </w:pPr>
      <w:r w:rsidRPr="0011636B">
        <w:rPr>
          <w:rFonts w:eastAsia="Times New Roman" w:cs="Arial"/>
          <w:kern w:val="0"/>
          <w:lang w:eastAsia="hr-HR"/>
          <w14:ligatures w14:val="none"/>
        </w:rPr>
        <w:t>(1)</w:t>
      </w:r>
      <w:r w:rsidRPr="0011636B">
        <w:rPr>
          <w:rFonts w:eastAsia="Times New Roman" w:cs="Arial"/>
          <w:kern w:val="0"/>
          <w:lang w:eastAsia="hr-HR"/>
          <w14:ligatures w14:val="none"/>
        </w:rPr>
        <w:tab/>
        <w:t>GUP-om su određeni različiti uvjeti i način gradnje za pojedine gradske površine.</w:t>
      </w:r>
    </w:p>
    <w:p w14:paraId="5A59AB42" w14:textId="77777777" w:rsidR="0021481F" w:rsidRPr="0011636B" w:rsidRDefault="0021481F" w:rsidP="0021481F">
      <w:pPr>
        <w:spacing w:line="240" w:lineRule="auto"/>
        <w:ind w:left="567" w:right="-1" w:hanging="567"/>
        <w:rPr>
          <w:rFonts w:eastAsia="Times New Roman" w:cs="Arial"/>
          <w:kern w:val="0"/>
          <w:lang w:eastAsia="hr-HR"/>
          <w14:ligatures w14:val="none"/>
        </w:rPr>
      </w:pPr>
      <w:r w:rsidRPr="0011636B">
        <w:rPr>
          <w:rFonts w:eastAsia="Times New Roman" w:cs="Arial"/>
          <w:kern w:val="0"/>
          <w:lang w:eastAsia="hr-HR"/>
          <w14:ligatures w14:val="none"/>
        </w:rPr>
        <w:t>(2)</w:t>
      </w:r>
      <w:r w:rsidRPr="0011636B">
        <w:rPr>
          <w:rFonts w:eastAsia="Times New Roman" w:cs="Arial"/>
          <w:kern w:val="0"/>
          <w:lang w:eastAsia="hr-HR"/>
          <w14:ligatures w14:val="none"/>
        </w:rPr>
        <w:tab/>
        <w:t>Različiti uvjeti i način gradnje uvjetovani su položajem unutar samog Grada, stupnjem dovršenosti izgradnje prostora, lokalnim uvjetima, urbanističko-arhitektonskim nasljeđem te posebnim uvjetima koji se odnose na zaštitu graditeljske i prirodne baštine.</w:t>
      </w:r>
    </w:p>
    <w:p w14:paraId="3D0BF372" w14:textId="77777777" w:rsidR="0021481F" w:rsidRPr="0011636B" w:rsidRDefault="0021481F" w:rsidP="0021481F">
      <w:pPr>
        <w:spacing w:line="240" w:lineRule="auto"/>
        <w:ind w:left="567" w:right="-1" w:hanging="567"/>
        <w:rPr>
          <w:rFonts w:eastAsia="Times New Roman" w:cs="Arial"/>
          <w:kern w:val="0"/>
          <w:lang w:eastAsia="hr-HR"/>
          <w14:ligatures w14:val="none"/>
        </w:rPr>
      </w:pPr>
      <w:r w:rsidRPr="0011636B">
        <w:rPr>
          <w:rFonts w:eastAsia="Times New Roman" w:cs="Arial"/>
          <w:kern w:val="0"/>
          <w:lang w:eastAsia="hr-HR"/>
          <w14:ligatures w14:val="none"/>
        </w:rPr>
        <w:t>(3)</w:t>
      </w:r>
      <w:r w:rsidRPr="0011636B">
        <w:rPr>
          <w:rFonts w:eastAsia="Times New Roman" w:cs="Arial"/>
          <w:kern w:val="0"/>
          <w:lang w:eastAsia="hr-HR"/>
          <w14:ligatures w14:val="none"/>
        </w:rPr>
        <w:tab/>
        <w:t xml:space="preserve">U slučaju kada građevna čestica obuhvaća dva ili više različitih načina i uvjeta gradnje određenih u ovom </w:t>
      </w:r>
      <w:r w:rsidRPr="0011636B">
        <w:rPr>
          <w:rFonts w:eastAsia="Times New Roman" w:cs="Arial"/>
          <w:b/>
          <w:bCs/>
          <w:kern w:val="0"/>
          <w:lang w:eastAsia="hr-HR"/>
          <w14:ligatures w14:val="none"/>
        </w:rPr>
        <w:t>poglavlju 9.</w:t>
      </w:r>
      <w:r w:rsidRPr="0011636B">
        <w:rPr>
          <w:rFonts w:eastAsia="Times New Roman" w:cs="Arial"/>
          <w:kern w:val="0"/>
          <w:lang w:eastAsia="hr-HR"/>
          <w14:ligatures w14:val="none"/>
        </w:rPr>
        <w:t xml:space="preserve"> primjenjuje se onaj način i uvjet gradnje koji zauzima veću površinu građevne čestice.</w:t>
      </w:r>
    </w:p>
    <w:p w14:paraId="0E87288B" w14:textId="07196097" w:rsidR="0021481F" w:rsidRPr="0011636B" w:rsidRDefault="0021481F" w:rsidP="0021481F">
      <w:pPr>
        <w:spacing w:line="240" w:lineRule="auto"/>
        <w:ind w:left="567" w:right="-1" w:hanging="567"/>
        <w:rPr>
          <w:rFonts w:eastAsia="Times New Roman" w:cs="Arial"/>
          <w:kern w:val="0"/>
          <w:lang w:eastAsia="hr-HR"/>
          <w14:ligatures w14:val="none"/>
        </w:rPr>
      </w:pPr>
      <w:r w:rsidRPr="0011636B">
        <w:rPr>
          <w:rFonts w:eastAsia="Times New Roman" w:cs="Arial"/>
          <w:kern w:val="0"/>
          <w:lang w:eastAsia="hr-HR"/>
          <w14:ligatures w14:val="none"/>
        </w:rPr>
        <w:t xml:space="preserve">(4) </w:t>
      </w:r>
      <w:r w:rsidRPr="0011636B">
        <w:rPr>
          <w:rFonts w:eastAsia="Times New Roman" w:cs="Arial"/>
          <w:kern w:val="0"/>
          <w:lang w:eastAsia="hr-HR"/>
          <w14:ligatures w14:val="none"/>
        </w:rPr>
        <w:tab/>
        <w:t xml:space="preserve">Iznimno od prethodnog stavka 3. ovog članka, kada se građevna čestica jednim svojim dijelom nalazi unutar točke </w:t>
      </w:r>
      <w:r w:rsidRPr="0011636B">
        <w:rPr>
          <w:rFonts w:eastAsia="Times New Roman" w:cs="Arial"/>
          <w:b/>
          <w:bCs/>
          <w:kern w:val="0"/>
          <w:lang w:eastAsia="hr-HR"/>
          <w14:ligatures w14:val="none"/>
        </w:rPr>
        <w:t>1. Spomenička područja i graditeljske cjeline,</w:t>
      </w:r>
      <w:r w:rsidRPr="0011636B">
        <w:rPr>
          <w:rFonts w:eastAsia="Times New Roman" w:cs="Arial"/>
          <w:kern w:val="0"/>
          <w:lang w:eastAsia="hr-HR"/>
          <w14:ligatures w14:val="none"/>
        </w:rPr>
        <w:t xml:space="preserve"> članak 54., primjenjuju se načini i uvjeti gradnje određeni za Spomenička područja i graditeljske cjeline u narednim člancima kako slijedi uz suglasnost nadležnog Konzervatorskog odjela.</w:t>
      </w:r>
    </w:p>
    <w:p w14:paraId="722B24F3" w14:textId="77777777" w:rsidR="0021481F" w:rsidRPr="0011636B" w:rsidRDefault="0021481F" w:rsidP="0021481F">
      <w:pPr>
        <w:rPr>
          <w:bCs/>
        </w:rPr>
      </w:pPr>
    </w:p>
    <w:p w14:paraId="2B0E5BE6" w14:textId="77777777" w:rsidR="00C5476E" w:rsidRDefault="00C5476E" w:rsidP="00C5476E">
      <w:pPr>
        <w:keepNext/>
        <w:spacing w:line="240" w:lineRule="auto"/>
        <w:ind w:left="567" w:hanging="567"/>
        <w:jc w:val="center"/>
        <w:rPr>
          <w:rFonts w:eastAsia="Times New Roman" w:cs="Arial"/>
          <w:b/>
          <w:kern w:val="0"/>
          <w:lang w:eastAsia="hr-HR"/>
          <w14:ligatures w14:val="none"/>
        </w:rPr>
      </w:pPr>
      <w:r w:rsidRPr="00F5680D">
        <w:rPr>
          <w:rFonts w:eastAsia="Times New Roman" w:cs="Arial"/>
          <w:b/>
          <w:kern w:val="0"/>
          <w:lang w:eastAsia="hr-HR"/>
          <w14:ligatures w14:val="none"/>
        </w:rPr>
        <w:t>Članak 54.</w:t>
      </w:r>
    </w:p>
    <w:p w14:paraId="51BD12C4" w14:textId="77777777" w:rsidR="00993DF6" w:rsidRDefault="00993DF6" w:rsidP="00D94733">
      <w:pPr>
        <w:rPr>
          <w:rFonts w:cs="Arial"/>
        </w:rPr>
      </w:pPr>
    </w:p>
    <w:p w14:paraId="7517C349" w14:textId="4204B8C0" w:rsidR="00C5476E" w:rsidRPr="00FD1E04" w:rsidRDefault="00C5476E" w:rsidP="00C5476E">
      <w:pPr>
        <w:spacing w:line="240" w:lineRule="auto"/>
        <w:ind w:left="567" w:right="-1" w:hanging="567"/>
        <w:rPr>
          <w:rFonts w:eastAsia="Times New Roman" w:cs="Arial"/>
          <w:kern w:val="0"/>
          <w:lang w:eastAsia="hr-HR"/>
          <w14:ligatures w14:val="none"/>
        </w:rPr>
      </w:pPr>
      <w:r w:rsidRPr="00FD1E04">
        <w:rPr>
          <w:rFonts w:eastAsia="Times New Roman" w:cs="Arial"/>
          <w:kern w:val="0"/>
          <w:lang w:eastAsia="hr-HR"/>
          <w14:ligatures w14:val="none"/>
        </w:rPr>
        <w:t>(1)</w:t>
      </w:r>
      <w:r w:rsidRPr="00FD1E04">
        <w:rPr>
          <w:rFonts w:eastAsia="Times New Roman" w:cs="Arial"/>
          <w:kern w:val="0"/>
          <w:lang w:eastAsia="hr-HR"/>
          <w14:ligatures w14:val="none"/>
        </w:rPr>
        <w:tab/>
        <w:t>Prema načinu gradnje prostori se dijele na površine niskog, srednjeg i visokog stupnja izgrađenosti, a koje se nadalje dijele prema dozvoljenom broju etaža (E) na površine za gradnju visokih građevina i niskih građevina.</w:t>
      </w:r>
    </w:p>
    <w:p w14:paraId="2BABC207" w14:textId="77777777" w:rsidR="00C5476E" w:rsidRPr="00FD1E04" w:rsidRDefault="00C5476E" w:rsidP="00C5476E">
      <w:pPr>
        <w:spacing w:line="240" w:lineRule="auto"/>
        <w:ind w:left="567" w:right="-1" w:hanging="567"/>
        <w:rPr>
          <w:rFonts w:eastAsia="Times New Roman" w:cs="Arial"/>
          <w:kern w:val="0"/>
          <w:lang w:eastAsia="hr-HR"/>
          <w14:ligatures w14:val="none"/>
        </w:rPr>
      </w:pPr>
      <w:r w:rsidRPr="00FD1E04">
        <w:rPr>
          <w:rFonts w:eastAsia="Times New Roman" w:cs="Arial"/>
          <w:kern w:val="0"/>
          <w:lang w:eastAsia="hr-HR"/>
          <w14:ligatures w14:val="none"/>
        </w:rPr>
        <w:t>(2)</w:t>
      </w:r>
      <w:r w:rsidRPr="00FD1E04">
        <w:rPr>
          <w:rFonts w:eastAsia="Times New Roman" w:cs="Arial"/>
          <w:kern w:val="0"/>
          <w:lang w:eastAsia="hr-HR"/>
          <w14:ligatures w14:val="none"/>
        </w:rPr>
        <w:tab/>
        <w:t>Ovim GUP-om površine iz stavka 1. te kulturno-povijesne cjeline dijele se na:</w:t>
      </w:r>
    </w:p>
    <w:p w14:paraId="773F5FC8" w14:textId="77777777" w:rsidR="00C5476E" w:rsidRPr="00FD1E04" w:rsidRDefault="00C5476E" w:rsidP="00C5476E">
      <w:pPr>
        <w:spacing w:line="240" w:lineRule="auto"/>
        <w:ind w:left="567" w:right="-1" w:hanging="567"/>
        <w:rPr>
          <w:rFonts w:eastAsia="Times New Roman" w:cs="Arial"/>
          <w:b/>
          <w:kern w:val="0"/>
          <w:lang w:eastAsia="hr-HR"/>
          <w14:ligatures w14:val="none"/>
        </w:rPr>
      </w:pPr>
      <w:r w:rsidRPr="00FD1E04">
        <w:rPr>
          <w:rFonts w:eastAsia="Times New Roman" w:cs="Arial"/>
          <w:b/>
          <w:kern w:val="0"/>
          <w:lang w:eastAsia="hr-HR"/>
          <w14:ligatures w14:val="none"/>
        </w:rPr>
        <w:tab/>
      </w:r>
    </w:p>
    <w:p w14:paraId="554A624F" w14:textId="77777777" w:rsidR="00C5476E" w:rsidRPr="00FD1E04" w:rsidRDefault="00C5476E" w:rsidP="00C5476E">
      <w:pPr>
        <w:spacing w:line="240" w:lineRule="auto"/>
        <w:ind w:left="567" w:right="-1"/>
        <w:rPr>
          <w:rFonts w:eastAsia="Times New Roman" w:cs="Arial"/>
          <w:b/>
          <w:kern w:val="0"/>
          <w:lang w:eastAsia="hr-HR"/>
          <w14:ligatures w14:val="none"/>
        </w:rPr>
      </w:pPr>
      <w:bookmarkStart w:id="238" w:name="_Hlk182304188"/>
      <w:r w:rsidRPr="00FD1E04">
        <w:rPr>
          <w:rFonts w:eastAsia="Times New Roman" w:cs="Arial"/>
          <w:b/>
          <w:kern w:val="0"/>
          <w:lang w:eastAsia="hr-HR"/>
          <w14:ligatures w14:val="none"/>
        </w:rPr>
        <w:t xml:space="preserve">1. </w:t>
      </w:r>
      <w:r w:rsidRPr="00FD1E04">
        <w:rPr>
          <w:rFonts w:eastAsia="Times New Roman" w:cs="Arial"/>
          <w:b/>
          <w:kern w:val="0"/>
          <w:lang w:eastAsia="hr-HR"/>
          <w14:ligatures w14:val="none"/>
        </w:rPr>
        <w:tab/>
        <w:t>Spomenička područja i graditeljske cjeline:</w:t>
      </w:r>
    </w:p>
    <w:p w14:paraId="21AA44D9" w14:textId="77777777" w:rsidR="00C5476E" w:rsidRPr="00FD1E04" w:rsidRDefault="00C5476E" w:rsidP="00C5476E">
      <w:pPr>
        <w:spacing w:line="240" w:lineRule="auto"/>
        <w:ind w:left="1418" w:right="-1" w:hanging="851"/>
        <w:rPr>
          <w:rFonts w:eastAsia="Times New Roman" w:cs="Arial"/>
          <w:bCs/>
          <w:kern w:val="0"/>
          <w:lang w:eastAsia="hr-HR"/>
          <w14:ligatures w14:val="none"/>
        </w:rPr>
      </w:pPr>
      <w:r w:rsidRPr="00FD1E04">
        <w:rPr>
          <w:rFonts w:eastAsia="Times New Roman" w:cs="Arial"/>
          <w:bCs/>
          <w:kern w:val="0"/>
          <w:lang w:eastAsia="hr-HR"/>
          <w14:ligatures w14:val="none"/>
        </w:rPr>
        <w:t xml:space="preserve">1.A </w:t>
      </w:r>
      <w:r w:rsidRPr="00FD1E04">
        <w:rPr>
          <w:rFonts w:eastAsia="Times New Roman" w:cs="Arial"/>
          <w:bCs/>
          <w:kern w:val="0"/>
          <w:lang w:eastAsia="hr-HR"/>
          <w14:ligatures w14:val="none"/>
        </w:rPr>
        <w:tab/>
        <w:t>Područja zajedničkih obilježja - PZO</w:t>
      </w:r>
    </w:p>
    <w:p w14:paraId="1C1FEBA3" w14:textId="77777777" w:rsidR="00C5476E" w:rsidRPr="00FD1E04" w:rsidRDefault="00C5476E" w:rsidP="00C5476E">
      <w:pPr>
        <w:spacing w:line="240" w:lineRule="auto"/>
        <w:ind w:left="1418" w:right="-1" w:hanging="851"/>
        <w:rPr>
          <w:rFonts w:eastAsia="Times New Roman" w:cs="Arial"/>
          <w:bCs/>
          <w:kern w:val="0"/>
          <w:lang w:eastAsia="hr-HR"/>
          <w14:ligatures w14:val="none"/>
        </w:rPr>
      </w:pPr>
      <w:r w:rsidRPr="00FD1E04">
        <w:rPr>
          <w:rFonts w:eastAsia="Times New Roman" w:cs="Arial"/>
          <w:bCs/>
          <w:kern w:val="0"/>
          <w:lang w:eastAsia="hr-HR"/>
          <w14:ligatures w14:val="none"/>
        </w:rPr>
        <w:t>1.B</w:t>
      </w:r>
      <w:r w:rsidRPr="00FD1E04">
        <w:rPr>
          <w:rFonts w:eastAsia="Times New Roman" w:cs="Arial"/>
          <w:bCs/>
          <w:kern w:val="0"/>
          <w:lang w:eastAsia="hr-HR"/>
          <w14:ligatures w14:val="none"/>
        </w:rPr>
        <w:tab/>
        <w:t>Povijesno-memorijalne cjeline, spomenici i spomen obilježja</w:t>
      </w:r>
    </w:p>
    <w:bookmarkEnd w:id="238"/>
    <w:p w14:paraId="0F9F858A" w14:textId="77777777" w:rsidR="00C5476E" w:rsidRPr="00FD1E04" w:rsidRDefault="00C5476E" w:rsidP="00C5476E">
      <w:pPr>
        <w:spacing w:line="240" w:lineRule="auto"/>
        <w:ind w:left="1418" w:right="-1" w:hanging="851"/>
        <w:rPr>
          <w:rFonts w:eastAsia="Times New Roman" w:cs="Arial"/>
          <w:b/>
          <w:kern w:val="0"/>
          <w:lang w:eastAsia="hr-HR"/>
          <w14:ligatures w14:val="none"/>
        </w:rPr>
      </w:pPr>
    </w:p>
    <w:p w14:paraId="75D2B0E2" w14:textId="77777777" w:rsidR="00C5476E" w:rsidRPr="00FD1E04" w:rsidRDefault="00C5476E" w:rsidP="00C5476E">
      <w:pPr>
        <w:spacing w:line="240" w:lineRule="auto"/>
        <w:ind w:left="567" w:right="-1" w:hanging="567"/>
        <w:rPr>
          <w:rFonts w:eastAsia="Times New Roman" w:cs="Arial"/>
          <w:b/>
          <w:kern w:val="0"/>
          <w:lang w:eastAsia="hr-HR"/>
          <w14:ligatures w14:val="none"/>
        </w:rPr>
      </w:pPr>
      <w:r w:rsidRPr="00FD1E04">
        <w:rPr>
          <w:rFonts w:eastAsia="Times New Roman" w:cs="Arial"/>
          <w:b/>
          <w:kern w:val="0"/>
          <w:lang w:eastAsia="hr-HR"/>
          <w14:ligatures w14:val="none"/>
        </w:rPr>
        <w:tab/>
        <w:t>2.</w:t>
      </w:r>
      <w:r w:rsidRPr="00FD1E04">
        <w:rPr>
          <w:rFonts w:eastAsia="Times New Roman" w:cs="Arial"/>
          <w:b/>
          <w:kern w:val="0"/>
          <w:lang w:eastAsia="hr-HR"/>
          <w14:ligatures w14:val="none"/>
        </w:rPr>
        <w:tab/>
        <w:t>Centralno područje:</w:t>
      </w:r>
    </w:p>
    <w:p w14:paraId="2ED8BF52" w14:textId="77777777" w:rsidR="00C5476E" w:rsidRPr="00FD1E04" w:rsidRDefault="00C5476E" w:rsidP="00C5476E">
      <w:pPr>
        <w:spacing w:line="240" w:lineRule="auto"/>
        <w:ind w:left="567" w:right="-1" w:hanging="567"/>
        <w:rPr>
          <w:rFonts w:eastAsia="Times New Roman" w:cs="Arial"/>
          <w:kern w:val="0"/>
          <w:lang w:eastAsia="hr-HR"/>
          <w14:ligatures w14:val="none"/>
        </w:rPr>
      </w:pPr>
      <w:r w:rsidRPr="00FD1E04">
        <w:rPr>
          <w:rFonts w:eastAsia="Times New Roman" w:cs="Arial"/>
          <w:kern w:val="0"/>
          <w:lang w:eastAsia="hr-HR"/>
          <w14:ligatures w14:val="none"/>
        </w:rPr>
        <w:tab/>
        <w:t>2.N.</w:t>
      </w:r>
      <w:r w:rsidRPr="00FD1E04">
        <w:rPr>
          <w:rFonts w:eastAsia="Times New Roman" w:cs="Arial"/>
          <w:kern w:val="0"/>
          <w:lang w:eastAsia="hr-HR"/>
          <w14:ligatures w14:val="none"/>
        </w:rPr>
        <w:tab/>
        <w:t>Centralno područje niske izgradnje</w:t>
      </w:r>
    </w:p>
    <w:p w14:paraId="4C3071F3" w14:textId="77777777" w:rsidR="00C5476E" w:rsidRPr="00FD1E04" w:rsidRDefault="00C5476E" w:rsidP="00C5476E">
      <w:pPr>
        <w:spacing w:line="240" w:lineRule="auto"/>
        <w:ind w:left="567" w:right="-1" w:hanging="567"/>
        <w:rPr>
          <w:rFonts w:eastAsia="Times New Roman" w:cs="Arial"/>
          <w:kern w:val="0"/>
          <w:lang w:eastAsia="hr-HR"/>
          <w14:ligatures w14:val="none"/>
        </w:rPr>
      </w:pPr>
      <w:r w:rsidRPr="00FD1E04">
        <w:rPr>
          <w:rFonts w:eastAsia="Times New Roman" w:cs="Arial"/>
          <w:kern w:val="0"/>
          <w:lang w:eastAsia="hr-HR"/>
          <w14:ligatures w14:val="none"/>
        </w:rPr>
        <w:tab/>
        <w:t>2.V.</w:t>
      </w:r>
      <w:r w:rsidRPr="00FD1E04">
        <w:rPr>
          <w:rFonts w:eastAsia="Times New Roman" w:cs="Arial"/>
          <w:kern w:val="0"/>
          <w:lang w:eastAsia="hr-HR"/>
          <w14:ligatures w14:val="none"/>
        </w:rPr>
        <w:tab/>
        <w:t>Centralno područje visoke izgradnje</w:t>
      </w:r>
    </w:p>
    <w:p w14:paraId="799043DA" w14:textId="77777777" w:rsidR="00C5476E" w:rsidRPr="00FD1E04" w:rsidRDefault="00C5476E" w:rsidP="00C5476E">
      <w:pPr>
        <w:ind w:left="567" w:right="-1" w:hanging="567"/>
        <w:rPr>
          <w:rFonts w:cs="Arial"/>
        </w:rPr>
      </w:pPr>
      <w:r w:rsidRPr="00FD1E04">
        <w:rPr>
          <w:rFonts w:cs="Arial"/>
        </w:rPr>
        <w:tab/>
      </w:r>
      <w:bookmarkStart w:id="239" w:name="_Hlk177044925"/>
      <w:r w:rsidRPr="00FD1E04">
        <w:rPr>
          <w:rFonts w:cs="Arial"/>
        </w:rPr>
        <w:t>2.V.B</w:t>
      </w:r>
      <w:r w:rsidRPr="00FD1E04">
        <w:rPr>
          <w:rFonts w:cs="Arial"/>
        </w:rPr>
        <w:tab/>
        <w:t>Centralno područje visoke izgradnje B</w:t>
      </w:r>
      <w:bookmarkEnd w:id="239"/>
    </w:p>
    <w:p w14:paraId="2E87F476" w14:textId="77777777" w:rsidR="00C5476E" w:rsidRDefault="00C5476E" w:rsidP="00C5476E">
      <w:pPr>
        <w:spacing w:line="240" w:lineRule="auto"/>
        <w:ind w:left="567" w:right="-1" w:hanging="567"/>
        <w:rPr>
          <w:rFonts w:eastAsia="Times New Roman" w:cs="Arial"/>
          <w:kern w:val="0"/>
          <w:lang w:eastAsia="hr-HR"/>
          <w14:ligatures w14:val="none"/>
        </w:rPr>
      </w:pPr>
      <w:r w:rsidRPr="00FD1E04">
        <w:rPr>
          <w:rFonts w:eastAsia="Times New Roman" w:cs="Arial"/>
          <w:kern w:val="0"/>
          <w:lang w:eastAsia="hr-HR"/>
          <w14:ligatures w14:val="none"/>
        </w:rPr>
        <w:t xml:space="preserve"> </w:t>
      </w:r>
    </w:p>
    <w:p w14:paraId="7157AD2A" w14:textId="77777777" w:rsidR="00C5476E" w:rsidRPr="00FD1E04" w:rsidRDefault="00C5476E" w:rsidP="00C5476E">
      <w:pPr>
        <w:spacing w:line="240" w:lineRule="auto"/>
        <w:ind w:left="567" w:right="-1" w:hanging="567"/>
        <w:rPr>
          <w:rFonts w:eastAsia="Times New Roman" w:cs="Arial"/>
          <w:b/>
          <w:kern w:val="0"/>
          <w:lang w:eastAsia="hr-HR"/>
          <w14:ligatures w14:val="none"/>
        </w:rPr>
      </w:pPr>
      <w:r w:rsidRPr="00FD1E04">
        <w:rPr>
          <w:rFonts w:eastAsia="Times New Roman" w:cs="Arial"/>
          <w:b/>
          <w:kern w:val="0"/>
          <w:lang w:eastAsia="hr-HR"/>
          <w14:ligatures w14:val="none"/>
        </w:rPr>
        <w:tab/>
        <w:t>3.</w:t>
      </w:r>
      <w:r w:rsidRPr="00FD1E04">
        <w:rPr>
          <w:rFonts w:eastAsia="Times New Roman" w:cs="Arial"/>
          <w:b/>
          <w:kern w:val="0"/>
          <w:lang w:eastAsia="hr-HR"/>
          <w14:ligatures w14:val="none"/>
        </w:rPr>
        <w:tab/>
        <w:t>Širi centar i rubno područje:</w:t>
      </w:r>
    </w:p>
    <w:p w14:paraId="4B9B1BC5" w14:textId="77777777" w:rsidR="00C5476E" w:rsidRPr="00FD1E04" w:rsidRDefault="00C5476E" w:rsidP="00C5476E">
      <w:pPr>
        <w:spacing w:line="240" w:lineRule="auto"/>
        <w:ind w:left="567" w:right="-1" w:hanging="567"/>
        <w:rPr>
          <w:rFonts w:eastAsia="Times New Roman" w:cs="Arial"/>
          <w:kern w:val="0"/>
          <w:lang w:eastAsia="hr-HR"/>
          <w14:ligatures w14:val="none"/>
        </w:rPr>
      </w:pPr>
      <w:r w:rsidRPr="00FD1E04">
        <w:rPr>
          <w:rFonts w:eastAsia="Times New Roman" w:cs="Arial"/>
          <w:kern w:val="0"/>
          <w:lang w:eastAsia="hr-HR"/>
          <w14:ligatures w14:val="none"/>
        </w:rPr>
        <w:tab/>
        <w:t>3.N.</w:t>
      </w:r>
      <w:r w:rsidRPr="00FD1E04">
        <w:rPr>
          <w:rFonts w:eastAsia="Times New Roman" w:cs="Arial"/>
          <w:kern w:val="0"/>
          <w:lang w:eastAsia="hr-HR"/>
          <w14:ligatures w14:val="none"/>
        </w:rPr>
        <w:tab/>
        <w:t>Širi centar i rubno područje niske izgradnje</w:t>
      </w:r>
    </w:p>
    <w:p w14:paraId="1885239E" w14:textId="77777777" w:rsidR="00C5476E" w:rsidRPr="00FD1E04" w:rsidRDefault="00C5476E" w:rsidP="00C5476E">
      <w:pPr>
        <w:spacing w:line="240" w:lineRule="auto"/>
        <w:ind w:left="567" w:right="-1" w:hanging="567"/>
        <w:rPr>
          <w:rFonts w:eastAsia="Times New Roman" w:cs="Arial"/>
          <w:kern w:val="0"/>
          <w:lang w:eastAsia="hr-HR"/>
          <w14:ligatures w14:val="none"/>
        </w:rPr>
      </w:pPr>
      <w:r w:rsidRPr="00FD1E04">
        <w:rPr>
          <w:rFonts w:eastAsia="Times New Roman" w:cs="Arial"/>
          <w:kern w:val="0"/>
          <w:lang w:eastAsia="hr-HR"/>
          <w14:ligatures w14:val="none"/>
        </w:rPr>
        <w:tab/>
        <w:t>3.V.</w:t>
      </w:r>
      <w:r w:rsidRPr="00FD1E04">
        <w:rPr>
          <w:rFonts w:eastAsia="Times New Roman" w:cs="Arial"/>
          <w:kern w:val="0"/>
          <w:lang w:eastAsia="hr-HR"/>
          <w14:ligatures w14:val="none"/>
        </w:rPr>
        <w:tab/>
        <w:t>Širi centar i rubno područje visoke izgradnje</w:t>
      </w:r>
    </w:p>
    <w:p w14:paraId="46B43013" w14:textId="77777777" w:rsidR="00C5476E" w:rsidRPr="00FD1E04" w:rsidRDefault="00C5476E" w:rsidP="00C5476E">
      <w:pPr>
        <w:spacing w:line="240" w:lineRule="auto"/>
        <w:ind w:left="567" w:hanging="567"/>
        <w:rPr>
          <w:rFonts w:cs="Arial"/>
        </w:rPr>
      </w:pPr>
      <w:r w:rsidRPr="00FD1E04">
        <w:rPr>
          <w:rFonts w:cs="Arial"/>
        </w:rPr>
        <w:tab/>
      </w:r>
      <w:bookmarkStart w:id="240" w:name="_Hlk177044941"/>
      <w:r w:rsidRPr="00FD1E04">
        <w:rPr>
          <w:rFonts w:cs="Arial"/>
        </w:rPr>
        <w:t>3.V.B</w:t>
      </w:r>
      <w:r w:rsidRPr="00FD1E04">
        <w:rPr>
          <w:rFonts w:cs="Arial"/>
        </w:rPr>
        <w:tab/>
        <w:t>Širi centar i rubno područje visoke izgradnje B</w:t>
      </w:r>
    </w:p>
    <w:p w14:paraId="09A53447" w14:textId="77777777" w:rsidR="00C5476E" w:rsidRPr="00FD1E04" w:rsidRDefault="00C5476E" w:rsidP="00C5476E">
      <w:pPr>
        <w:spacing w:line="240" w:lineRule="auto"/>
        <w:ind w:left="567" w:hanging="567"/>
        <w:rPr>
          <w:rFonts w:cs="Arial"/>
        </w:rPr>
      </w:pPr>
      <w:r w:rsidRPr="00FD1E04">
        <w:rPr>
          <w:rFonts w:cs="Arial"/>
        </w:rPr>
        <w:tab/>
        <w:t>3.V.C</w:t>
      </w:r>
      <w:r w:rsidRPr="00FD1E04">
        <w:rPr>
          <w:rFonts w:cs="Arial"/>
        </w:rPr>
        <w:tab/>
        <w:t>Širi centar i rubno područje visoke izgradnje C</w:t>
      </w:r>
    </w:p>
    <w:p w14:paraId="21D3466F" w14:textId="77777777" w:rsidR="00C5476E" w:rsidRPr="00FD1E04" w:rsidRDefault="00C5476E" w:rsidP="00C5476E">
      <w:pPr>
        <w:spacing w:line="240" w:lineRule="auto"/>
        <w:ind w:left="567" w:hanging="567"/>
        <w:rPr>
          <w:rFonts w:cs="Arial"/>
        </w:rPr>
      </w:pPr>
      <w:r w:rsidRPr="00FD1E04">
        <w:rPr>
          <w:rFonts w:cs="Arial"/>
        </w:rPr>
        <w:tab/>
        <w:t>3.V.D</w:t>
      </w:r>
      <w:r w:rsidRPr="00FD1E04">
        <w:rPr>
          <w:rFonts w:cs="Arial"/>
        </w:rPr>
        <w:tab/>
        <w:t>Širi centar i rubno područje visoke izgradnje D</w:t>
      </w:r>
    </w:p>
    <w:bookmarkEnd w:id="240"/>
    <w:p w14:paraId="4141E478" w14:textId="77777777" w:rsidR="00C5476E" w:rsidRPr="00FD1E04" w:rsidRDefault="00C5476E" w:rsidP="00C5476E">
      <w:pPr>
        <w:spacing w:line="240" w:lineRule="auto"/>
        <w:ind w:left="567" w:right="-1" w:hanging="567"/>
        <w:rPr>
          <w:rFonts w:eastAsia="Times New Roman" w:cs="Arial"/>
          <w:kern w:val="0"/>
          <w:lang w:eastAsia="hr-HR"/>
          <w14:ligatures w14:val="none"/>
        </w:rPr>
      </w:pPr>
    </w:p>
    <w:p w14:paraId="17E6A8C3" w14:textId="77777777" w:rsidR="00C5476E" w:rsidRPr="00FD1E04" w:rsidRDefault="00C5476E" w:rsidP="00C5476E">
      <w:pPr>
        <w:spacing w:line="240" w:lineRule="auto"/>
        <w:ind w:left="567" w:right="-1" w:hanging="567"/>
        <w:rPr>
          <w:rFonts w:eastAsia="Times New Roman" w:cs="Arial"/>
          <w:b/>
          <w:kern w:val="0"/>
          <w:lang w:eastAsia="hr-HR"/>
          <w14:ligatures w14:val="none"/>
        </w:rPr>
      </w:pPr>
      <w:r w:rsidRPr="00FD1E04">
        <w:rPr>
          <w:rFonts w:eastAsia="Times New Roman" w:cs="Arial"/>
          <w:b/>
          <w:kern w:val="0"/>
          <w:lang w:eastAsia="hr-HR"/>
          <w14:ligatures w14:val="none"/>
        </w:rPr>
        <w:tab/>
        <w:t>4.</w:t>
      </w:r>
      <w:r w:rsidRPr="00FD1E04">
        <w:rPr>
          <w:rFonts w:eastAsia="Times New Roman" w:cs="Arial"/>
          <w:b/>
          <w:kern w:val="0"/>
          <w:lang w:eastAsia="hr-HR"/>
          <w14:ligatures w14:val="none"/>
        </w:rPr>
        <w:tab/>
        <w:t>Zapadno područje:</w:t>
      </w:r>
    </w:p>
    <w:p w14:paraId="06E4FA2A" w14:textId="77777777" w:rsidR="00C5476E" w:rsidRPr="00FD1E04" w:rsidRDefault="00C5476E" w:rsidP="00C5476E">
      <w:pPr>
        <w:spacing w:line="240" w:lineRule="auto"/>
        <w:ind w:left="567" w:right="-1" w:hanging="567"/>
        <w:rPr>
          <w:rFonts w:eastAsia="Times New Roman" w:cs="Arial"/>
          <w:kern w:val="0"/>
          <w:lang w:eastAsia="hr-HR"/>
          <w14:ligatures w14:val="none"/>
        </w:rPr>
      </w:pPr>
      <w:r w:rsidRPr="00FD1E04">
        <w:rPr>
          <w:rFonts w:eastAsia="Times New Roman" w:cs="Arial"/>
          <w:kern w:val="0"/>
          <w:lang w:eastAsia="hr-HR"/>
          <w14:ligatures w14:val="none"/>
        </w:rPr>
        <w:tab/>
        <w:t>4.N.</w:t>
      </w:r>
      <w:r w:rsidRPr="00FD1E04">
        <w:rPr>
          <w:rFonts w:eastAsia="Times New Roman" w:cs="Arial"/>
          <w:kern w:val="0"/>
          <w:lang w:eastAsia="hr-HR"/>
          <w14:ligatures w14:val="none"/>
        </w:rPr>
        <w:tab/>
        <w:t>Zapadno područje niske izgradnje</w:t>
      </w:r>
    </w:p>
    <w:p w14:paraId="195DCF03" w14:textId="77777777" w:rsidR="00C5476E" w:rsidRPr="00FD1E04" w:rsidRDefault="00C5476E" w:rsidP="00C5476E">
      <w:pPr>
        <w:spacing w:line="240" w:lineRule="auto"/>
        <w:ind w:left="567" w:right="-1" w:hanging="567"/>
        <w:rPr>
          <w:rFonts w:eastAsia="Times New Roman" w:cs="Arial"/>
          <w:kern w:val="0"/>
          <w:lang w:eastAsia="hr-HR"/>
          <w14:ligatures w14:val="none"/>
        </w:rPr>
      </w:pPr>
      <w:r w:rsidRPr="00FD1E04">
        <w:rPr>
          <w:rFonts w:eastAsia="Times New Roman" w:cs="Arial"/>
          <w:kern w:val="0"/>
          <w:lang w:eastAsia="hr-HR"/>
          <w14:ligatures w14:val="none"/>
        </w:rPr>
        <w:tab/>
        <w:t>4.N.B     Zapadno područje niske izgradnje B</w:t>
      </w:r>
    </w:p>
    <w:p w14:paraId="3EDB70F2" w14:textId="77777777" w:rsidR="00C5476E" w:rsidRPr="00FD1E04" w:rsidRDefault="00C5476E" w:rsidP="00C5476E">
      <w:pPr>
        <w:spacing w:line="240" w:lineRule="auto"/>
        <w:ind w:left="567" w:right="-1" w:hanging="567"/>
        <w:rPr>
          <w:rFonts w:eastAsia="Times New Roman" w:cs="Arial"/>
          <w:kern w:val="0"/>
          <w:lang w:eastAsia="hr-HR"/>
          <w14:ligatures w14:val="none"/>
        </w:rPr>
      </w:pPr>
      <w:r w:rsidRPr="00FD1E04">
        <w:rPr>
          <w:rFonts w:eastAsia="Times New Roman" w:cs="Arial"/>
          <w:kern w:val="0"/>
          <w:lang w:eastAsia="hr-HR"/>
          <w14:ligatures w14:val="none"/>
        </w:rPr>
        <w:tab/>
        <w:t>4.V.</w:t>
      </w:r>
      <w:r w:rsidRPr="00FD1E04">
        <w:rPr>
          <w:rFonts w:eastAsia="Times New Roman" w:cs="Arial"/>
          <w:kern w:val="0"/>
          <w:lang w:eastAsia="hr-HR"/>
          <w14:ligatures w14:val="none"/>
        </w:rPr>
        <w:tab/>
        <w:t>Zapadno područje visoke izgradnje.</w:t>
      </w:r>
    </w:p>
    <w:p w14:paraId="0388B901" w14:textId="77777777" w:rsidR="00C5476E" w:rsidRPr="00FD1E04" w:rsidRDefault="00C5476E" w:rsidP="00C5476E">
      <w:pPr>
        <w:spacing w:line="240" w:lineRule="auto"/>
        <w:ind w:left="567" w:right="-1" w:hanging="567"/>
        <w:rPr>
          <w:rFonts w:eastAsia="Times New Roman" w:cs="Arial"/>
          <w:kern w:val="0"/>
          <w:lang w:eastAsia="hr-HR"/>
          <w14:ligatures w14:val="none"/>
        </w:rPr>
      </w:pPr>
    </w:p>
    <w:p w14:paraId="2F2DFA9C" w14:textId="77777777" w:rsidR="00C5476E" w:rsidRPr="00FD1E04" w:rsidRDefault="00C5476E" w:rsidP="00C5476E">
      <w:pPr>
        <w:spacing w:line="240" w:lineRule="auto"/>
        <w:ind w:left="567" w:right="-1" w:hanging="567"/>
        <w:rPr>
          <w:rFonts w:eastAsia="Times New Roman" w:cs="Arial"/>
          <w:kern w:val="0"/>
          <w:lang w:eastAsia="hr-HR"/>
          <w14:ligatures w14:val="none"/>
        </w:rPr>
      </w:pPr>
      <w:r w:rsidRPr="00FD1E04">
        <w:rPr>
          <w:rFonts w:eastAsia="Times New Roman" w:cs="Arial"/>
          <w:kern w:val="0"/>
          <w:lang w:eastAsia="hr-HR"/>
          <w14:ligatures w14:val="none"/>
        </w:rPr>
        <w:t>(3)</w:t>
      </w:r>
      <w:r w:rsidRPr="00FD1E04">
        <w:rPr>
          <w:rFonts w:eastAsia="Times New Roman" w:cs="Arial"/>
          <w:kern w:val="0"/>
          <w:lang w:eastAsia="hr-HR"/>
          <w14:ligatures w14:val="none"/>
        </w:rPr>
        <w:tab/>
        <w:t xml:space="preserve">Površine iz stavka 2. prikazane su na kartografskom prikazu broj 4C </w:t>
      </w:r>
      <w:r w:rsidRPr="00FD1E04">
        <w:rPr>
          <w:rFonts w:eastAsia="Times New Roman" w:cs="Arial"/>
          <w:bCs/>
          <w:kern w:val="0"/>
          <w:lang w:eastAsia="hr-HR"/>
          <w14:ligatures w14:val="none"/>
        </w:rPr>
        <w:t>Uvjeti za korištenje, uređenje i zaštitu prostora -</w:t>
      </w:r>
      <w:r w:rsidRPr="00FD1E04">
        <w:rPr>
          <w:rFonts w:eastAsia="Times New Roman" w:cs="Arial"/>
          <w:kern w:val="0"/>
          <w:lang w:eastAsia="hr-HR"/>
          <w14:ligatures w14:val="none"/>
        </w:rPr>
        <w:t xml:space="preserve"> Način i uvjeti gradnje.</w:t>
      </w:r>
    </w:p>
    <w:p w14:paraId="11F402B3" w14:textId="77777777" w:rsidR="00C5476E" w:rsidRPr="00FD1E04" w:rsidRDefault="00C5476E" w:rsidP="00C5476E">
      <w:pPr>
        <w:spacing w:line="240" w:lineRule="auto"/>
        <w:ind w:left="567" w:right="-1" w:hanging="567"/>
        <w:rPr>
          <w:rFonts w:cs="Arial"/>
          <w:bCs/>
          <w:szCs w:val="26"/>
        </w:rPr>
      </w:pPr>
      <w:r w:rsidRPr="00FD1E04">
        <w:rPr>
          <w:rFonts w:eastAsia="Times New Roman" w:cs="Arial"/>
          <w:kern w:val="0"/>
          <w:lang w:eastAsia="hr-HR"/>
          <w14:ligatures w14:val="none"/>
        </w:rPr>
        <w:t>(4)</w:t>
      </w:r>
      <w:r w:rsidRPr="00FD1E04">
        <w:rPr>
          <w:rFonts w:eastAsia="Times New Roman" w:cs="Arial"/>
          <w:kern w:val="0"/>
          <w:lang w:eastAsia="hr-HR"/>
          <w14:ligatures w14:val="none"/>
        </w:rPr>
        <w:tab/>
      </w:r>
      <w:r w:rsidRPr="00FD1E04">
        <w:rPr>
          <w:rFonts w:cs="Arial"/>
          <w:bCs/>
          <w:szCs w:val="26"/>
        </w:rPr>
        <w:t>Kada postoji važeći plan niže razine (DPU odnosno UPU) z</w:t>
      </w:r>
      <w:r w:rsidRPr="00FD1E04">
        <w:rPr>
          <w:rFonts w:eastAsia="Times New Roman" w:cs="Arial"/>
          <w:kern w:val="0"/>
          <w:lang w:eastAsia="hr-HR"/>
          <w14:ligatures w14:val="none"/>
        </w:rPr>
        <w:t xml:space="preserve">a </w:t>
      </w:r>
      <w:r w:rsidRPr="00FD1E04">
        <w:rPr>
          <w:rFonts w:cs="Arial"/>
          <w:bCs/>
          <w:szCs w:val="26"/>
        </w:rPr>
        <w:t xml:space="preserve">područja iz stavka 2. ovog članka postupa se po tom planu. </w:t>
      </w:r>
    </w:p>
    <w:p w14:paraId="59184034" w14:textId="3F89E783" w:rsidR="00C5476E" w:rsidRPr="00FD1E04" w:rsidRDefault="00C5476E" w:rsidP="00C5476E">
      <w:pPr>
        <w:spacing w:line="240" w:lineRule="auto"/>
        <w:ind w:left="567" w:right="-1" w:hanging="567"/>
        <w:rPr>
          <w:rFonts w:eastAsia="Times New Roman" w:cs="Arial"/>
          <w:kern w:val="0"/>
          <w:lang w:eastAsia="hr-HR"/>
          <w14:ligatures w14:val="none"/>
        </w:rPr>
      </w:pPr>
      <w:r w:rsidRPr="00FD1E04">
        <w:rPr>
          <w:rFonts w:eastAsia="Times New Roman" w:cs="Arial"/>
          <w:kern w:val="0"/>
          <w:lang w:eastAsia="hr-HR"/>
          <w14:ligatures w14:val="none"/>
        </w:rPr>
        <w:t>(5)</w:t>
      </w:r>
      <w:r w:rsidRPr="00FD1E04">
        <w:rPr>
          <w:rFonts w:eastAsia="Times New Roman" w:cs="Arial"/>
          <w:kern w:val="0"/>
          <w:lang w:eastAsia="hr-HR"/>
          <w14:ligatures w14:val="none"/>
        </w:rPr>
        <w:tab/>
        <w:t xml:space="preserve">Područja iz stavka 2. koja su razrađena s detaljnošću urbanističkog plana uređenja u sklopu ovog GUP-a, načini i uvjeti gradnje određeni u ovom poglavlju, a detaljniji načini i uvjeti gradnje određeni su u </w:t>
      </w:r>
      <w:r w:rsidRPr="00FD1E04">
        <w:rPr>
          <w:rFonts w:eastAsia="Times New Roman" w:cs="Arial"/>
          <w:b/>
          <w:bCs/>
          <w:kern w:val="0"/>
          <w:lang w:eastAsia="hr-HR"/>
          <w14:ligatures w14:val="none"/>
        </w:rPr>
        <w:t xml:space="preserve">poglavlju 12.4. </w:t>
      </w:r>
      <w:r w:rsidRPr="00FD1E04">
        <w:rPr>
          <w:rFonts w:eastAsia="Times New Roman" w:cs="Arial"/>
          <w:kern w:val="0"/>
          <w:lang w:eastAsia="hr-HR"/>
          <w14:ligatures w14:val="none"/>
        </w:rPr>
        <w:t>te se postupa po tom poglavlju.</w:t>
      </w:r>
    </w:p>
    <w:p w14:paraId="1774C0DE" w14:textId="77777777" w:rsidR="00C5476E" w:rsidRDefault="00C5476E" w:rsidP="00D94733">
      <w:pPr>
        <w:rPr>
          <w:rFonts w:cs="Arial"/>
        </w:rPr>
      </w:pPr>
    </w:p>
    <w:p w14:paraId="0EB7548F" w14:textId="1785F85C" w:rsidR="00C5476E" w:rsidRDefault="00C5476E" w:rsidP="00C5476E">
      <w:pPr>
        <w:pStyle w:val="Naslov2"/>
        <w:tabs>
          <w:tab w:val="left" w:pos="567"/>
        </w:tabs>
      </w:pPr>
      <w:bookmarkStart w:id="241" w:name="_Toc195017232"/>
      <w:r w:rsidRPr="004C0BFC">
        <w:rPr>
          <w:rFonts w:cs="Arial"/>
          <w:iCs/>
        </w:rPr>
        <w:lastRenderedPageBreak/>
        <w:t>9.1.</w:t>
      </w:r>
      <w:r>
        <w:rPr>
          <w:rFonts w:cs="Arial"/>
          <w:iCs/>
        </w:rPr>
        <w:t xml:space="preserve">   </w:t>
      </w:r>
      <w:r w:rsidRPr="004C0BFC">
        <w:t>Spomenička područja i graditeljske cjeline</w:t>
      </w:r>
      <w:bookmarkEnd w:id="241"/>
    </w:p>
    <w:p w14:paraId="1244FA99" w14:textId="77777777" w:rsidR="00C5476E" w:rsidRDefault="00C5476E" w:rsidP="00D94733">
      <w:pPr>
        <w:rPr>
          <w:rFonts w:cs="Arial"/>
        </w:rPr>
      </w:pPr>
    </w:p>
    <w:p w14:paraId="6FA3CE26" w14:textId="08994F00" w:rsidR="00993DF6" w:rsidRDefault="00401810" w:rsidP="002E7412">
      <w:pPr>
        <w:pStyle w:val="Naslov3"/>
        <w:rPr>
          <w:rFonts w:cs="Arial"/>
        </w:rPr>
      </w:pPr>
      <w:bookmarkStart w:id="242" w:name="_Toc195017233"/>
      <w:r w:rsidRPr="0011636B">
        <w:t>9.1.1.</w:t>
      </w:r>
      <w:r w:rsidR="002E7412">
        <w:t xml:space="preserve"> </w:t>
      </w:r>
      <w:r w:rsidRPr="0011636B">
        <w:t>Područja zajedničkih obilježja – PZO – 1.A</w:t>
      </w:r>
      <w:bookmarkEnd w:id="242"/>
    </w:p>
    <w:p w14:paraId="7D6CE3B3" w14:textId="77777777" w:rsidR="00993DF6" w:rsidRDefault="00993DF6" w:rsidP="00D94733">
      <w:pPr>
        <w:rPr>
          <w:rFonts w:cs="Arial"/>
        </w:rPr>
      </w:pPr>
    </w:p>
    <w:p w14:paraId="7826FBF4" w14:textId="77777777" w:rsidR="002E7412" w:rsidRDefault="002E7412" w:rsidP="002E7412">
      <w:pPr>
        <w:spacing w:line="240" w:lineRule="auto"/>
        <w:ind w:left="567" w:right="-1" w:hanging="567"/>
        <w:jc w:val="center"/>
        <w:rPr>
          <w:rFonts w:eastAsia="Times New Roman" w:cs="Arial"/>
          <w:b/>
          <w:kern w:val="0"/>
          <w:lang w:eastAsia="hr-HR"/>
          <w14:ligatures w14:val="none"/>
        </w:rPr>
      </w:pPr>
      <w:r w:rsidRPr="00F5680D">
        <w:rPr>
          <w:rFonts w:eastAsia="Times New Roman" w:cs="Arial"/>
          <w:b/>
          <w:kern w:val="0"/>
          <w:lang w:eastAsia="hr-HR"/>
          <w14:ligatures w14:val="none"/>
        </w:rPr>
        <w:t>Članak 55.</w:t>
      </w:r>
    </w:p>
    <w:p w14:paraId="19C9EFA7" w14:textId="77777777" w:rsidR="00993DF6" w:rsidRDefault="00993DF6" w:rsidP="00D94733">
      <w:pPr>
        <w:rPr>
          <w:rFonts w:cs="Arial"/>
        </w:rPr>
      </w:pPr>
    </w:p>
    <w:p w14:paraId="6AAD1A70" w14:textId="75FBBB6F" w:rsidR="002606C5" w:rsidRPr="0011636B" w:rsidRDefault="002606C5" w:rsidP="002606C5">
      <w:pPr>
        <w:spacing w:line="240" w:lineRule="auto"/>
        <w:ind w:left="567" w:right="-1" w:hanging="567"/>
        <w:rPr>
          <w:rFonts w:eastAsia="Times New Roman" w:cs="Arial"/>
          <w:strike/>
          <w:color w:val="000000" w:themeColor="text1"/>
          <w:kern w:val="0"/>
          <w:lang w:eastAsia="hr-HR"/>
          <w14:ligatures w14:val="none"/>
        </w:rPr>
      </w:pPr>
      <w:r w:rsidRPr="0011636B">
        <w:rPr>
          <w:rFonts w:eastAsia="Times New Roman" w:cs="Arial"/>
          <w:color w:val="000000" w:themeColor="text1"/>
          <w:kern w:val="0"/>
          <w:lang w:eastAsia="hr-HR"/>
          <w14:ligatures w14:val="none"/>
        </w:rPr>
        <w:t>(1)</w:t>
      </w:r>
      <w:r w:rsidRPr="0011636B">
        <w:rPr>
          <w:rFonts w:eastAsia="Times New Roman" w:cs="Arial"/>
          <w:color w:val="000000" w:themeColor="text1"/>
          <w:kern w:val="0"/>
          <w:lang w:eastAsia="hr-HR"/>
          <w14:ligatures w14:val="none"/>
        </w:rPr>
        <w:tab/>
        <w:t xml:space="preserve">Dijelovi grada koji su GUP-om određeni kao područja zajedničkih obilježja - PZO od broja PZO 1 do PZO 16 uređivat će se sukladno poglavlju </w:t>
      </w:r>
      <w:r w:rsidRPr="0011636B">
        <w:rPr>
          <w:rFonts w:eastAsia="Times New Roman" w:cs="Arial"/>
          <w:b/>
          <w:bCs/>
          <w:color w:val="000000" w:themeColor="text1"/>
          <w:kern w:val="0"/>
          <w:lang w:eastAsia="hr-HR"/>
          <w14:ligatures w14:val="none"/>
        </w:rPr>
        <w:t>7.1. Područja zajedničkih obilježja.</w:t>
      </w:r>
    </w:p>
    <w:p w14:paraId="0DDC1D39" w14:textId="77777777" w:rsidR="002606C5" w:rsidRPr="0011636B" w:rsidRDefault="002606C5" w:rsidP="002606C5">
      <w:pPr>
        <w:spacing w:line="240" w:lineRule="auto"/>
        <w:ind w:left="567" w:right="-1" w:hanging="567"/>
        <w:rPr>
          <w:rFonts w:eastAsia="Times New Roman" w:cs="Arial"/>
          <w:color w:val="000000" w:themeColor="text1"/>
          <w:kern w:val="0"/>
          <w:lang w:eastAsia="hr-HR"/>
          <w14:ligatures w14:val="none"/>
        </w:rPr>
      </w:pPr>
      <w:r w:rsidRPr="0011636B">
        <w:rPr>
          <w:rFonts w:eastAsia="Times New Roman" w:cs="Arial"/>
          <w:color w:val="000000" w:themeColor="text1"/>
          <w:kern w:val="0"/>
          <w:lang w:eastAsia="hr-HR"/>
          <w14:ligatures w14:val="none"/>
        </w:rPr>
        <w:t>(2)</w:t>
      </w:r>
      <w:r w:rsidRPr="0011636B">
        <w:rPr>
          <w:rFonts w:eastAsia="Times New Roman" w:cs="Arial"/>
          <w:color w:val="000000" w:themeColor="text1"/>
          <w:kern w:val="0"/>
          <w:lang w:eastAsia="hr-HR"/>
          <w14:ligatures w14:val="none"/>
        </w:rPr>
        <w:tab/>
        <w:t xml:space="preserve">Za područja na kojima je dopuštena gradnja najveći koeficijent izgrađenosti iznosi </w:t>
      </w:r>
      <w:proofErr w:type="spellStart"/>
      <w:r w:rsidRPr="0011636B">
        <w:rPr>
          <w:rFonts w:eastAsia="Times New Roman" w:cs="Arial"/>
          <w:color w:val="000000" w:themeColor="text1"/>
          <w:kern w:val="0"/>
          <w:lang w:eastAsia="hr-HR"/>
          <w14:ligatures w14:val="none"/>
        </w:rPr>
        <w:t>kig</w:t>
      </w:r>
      <w:proofErr w:type="spellEnd"/>
      <w:r w:rsidRPr="0011636B">
        <w:rPr>
          <w:rFonts w:eastAsia="Times New Roman" w:cs="Arial"/>
          <w:color w:val="000000" w:themeColor="text1"/>
          <w:kern w:val="0"/>
          <w:lang w:eastAsia="hr-HR"/>
          <w14:ligatures w14:val="none"/>
        </w:rPr>
        <w:t>=0,5, iznimno i više, kako je određeno za svako područje zajedničkih obilježja, a najveći koeficijent iskoristivosti iznosi kis=3,6 odnosno kako je određeno za svako područje zajedničkih obilježja.</w:t>
      </w:r>
    </w:p>
    <w:p w14:paraId="5059C1B6" w14:textId="58EB3924" w:rsidR="002606C5" w:rsidRPr="0011636B" w:rsidRDefault="002606C5" w:rsidP="002606C5">
      <w:pPr>
        <w:spacing w:line="240" w:lineRule="auto"/>
        <w:ind w:left="567" w:right="-1" w:hanging="567"/>
        <w:rPr>
          <w:rFonts w:eastAsia="Times New Roman" w:cs="Arial"/>
          <w:strike/>
          <w:snapToGrid w:val="0"/>
          <w:color w:val="000000" w:themeColor="text1"/>
          <w:kern w:val="0"/>
          <w14:ligatures w14:val="none"/>
        </w:rPr>
      </w:pPr>
      <w:r w:rsidRPr="0011636B">
        <w:rPr>
          <w:rFonts w:eastAsia="Times New Roman" w:cs="Arial"/>
          <w:snapToGrid w:val="0"/>
          <w:color w:val="000000" w:themeColor="text1"/>
          <w:kern w:val="0"/>
          <w14:ligatures w14:val="none"/>
        </w:rPr>
        <w:t>(3)</w:t>
      </w:r>
      <w:r w:rsidRPr="0011636B">
        <w:rPr>
          <w:rFonts w:eastAsia="Times New Roman" w:cs="Arial"/>
          <w:snapToGrid w:val="0"/>
          <w:color w:val="000000" w:themeColor="text1"/>
          <w:kern w:val="0"/>
          <w14:ligatures w14:val="none"/>
        </w:rPr>
        <w:tab/>
        <w:t xml:space="preserve">Iznimno, u područjima zajedničkih obilježja (PZO) dopušteno je odstupanje od najvećeg koeficijenta izgrađenosti iz stavka 2. ovog članka do </w:t>
      </w:r>
      <w:proofErr w:type="spellStart"/>
      <w:r w:rsidRPr="0011636B">
        <w:rPr>
          <w:rFonts w:eastAsia="Times New Roman" w:cs="Arial"/>
          <w:snapToGrid w:val="0"/>
          <w:color w:val="000000" w:themeColor="text1"/>
          <w:kern w:val="0"/>
          <w14:ligatures w14:val="none"/>
        </w:rPr>
        <w:t>kig</w:t>
      </w:r>
      <w:proofErr w:type="spellEnd"/>
      <w:r w:rsidRPr="0011636B">
        <w:rPr>
          <w:rFonts w:eastAsia="Times New Roman" w:cs="Arial"/>
          <w:snapToGrid w:val="0"/>
          <w:color w:val="000000" w:themeColor="text1"/>
          <w:kern w:val="0"/>
          <w14:ligatures w14:val="none"/>
        </w:rPr>
        <w:t>=1,0, sukladno uvjetima gradnje za područja zajedničkih obilježja i prema odredbama detaljnijih planova odnosno urbanističkih planova uređenja koji su važeći unutar ovih područja.</w:t>
      </w:r>
    </w:p>
    <w:p w14:paraId="4E1AA0B0" w14:textId="77777777" w:rsidR="002E7412" w:rsidRDefault="002E7412" w:rsidP="00D94733">
      <w:pPr>
        <w:rPr>
          <w:rFonts w:cs="Arial"/>
        </w:rPr>
      </w:pPr>
    </w:p>
    <w:p w14:paraId="6DBE9DCC" w14:textId="723F89F4" w:rsidR="0025261E" w:rsidRPr="00E81F41" w:rsidRDefault="0025261E" w:rsidP="0025261E">
      <w:pPr>
        <w:spacing w:line="240" w:lineRule="auto"/>
        <w:rPr>
          <w:b/>
          <w:bCs/>
          <w:lang w:eastAsia="hr-HR"/>
        </w:rPr>
      </w:pPr>
      <w:bookmarkStart w:id="243" w:name="_Hlk190941576"/>
      <w:r w:rsidRPr="00E81F41">
        <w:rPr>
          <w:b/>
          <w:bCs/>
          <w:lang w:eastAsia="hr-HR"/>
        </w:rPr>
        <w:t>9.1.2.  Povijesno-memorijalne cjeline, spomenici i spomen obilježja – 1.B</w:t>
      </w:r>
    </w:p>
    <w:p w14:paraId="44B89D7C" w14:textId="77777777" w:rsidR="0025261E" w:rsidRPr="00E81F41" w:rsidRDefault="0025261E" w:rsidP="0025261E">
      <w:pPr>
        <w:spacing w:line="240" w:lineRule="auto"/>
        <w:ind w:left="567" w:right="-1" w:hanging="567"/>
        <w:rPr>
          <w:rFonts w:eastAsia="Times New Roman" w:cs="Arial"/>
          <w:b/>
          <w:kern w:val="0"/>
          <w:lang w:eastAsia="hr-HR"/>
          <w14:ligatures w14:val="none"/>
        </w:rPr>
      </w:pPr>
    </w:p>
    <w:p w14:paraId="797E79FB" w14:textId="77777777" w:rsidR="0025261E" w:rsidRPr="00E81F41" w:rsidRDefault="0025261E" w:rsidP="0025261E">
      <w:pPr>
        <w:spacing w:line="240" w:lineRule="auto"/>
        <w:ind w:left="567" w:right="-1" w:hanging="567"/>
        <w:jc w:val="center"/>
        <w:rPr>
          <w:rFonts w:eastAsia="Times New Roman" w:cs="Arial"/>
          <w:b/>
          <w:color w:val="000000" w:themeColor="text1"/>
          <w:kern w:val="0"/>
          <w:lang w:eastAsia="hr-HR"/>
          <w14:ligatures w14:val="none"/>
        </w:rPr>
      </w:pPr>
      <w:r w:rsidRPr="00E81F41">
        <w:rPr>
          <w:rFonts w:eastAsia="Times New Roman" w:cs="Arial"/>
          <w:b/>
          <w:color w:val="000000" w:themeColor="text1"/>
          <w:kern w:val="0"/>
          <w:lang w:eastAsia="hr-HR"/>
          <w14:ligatures w14:val="none"/>
        </w:rPr>
        <w:t>Članak 55.a</w:t>
      </w:r>
    </w:p>
    <w:bookmarkEnd w:id="243"/>
    <w:p w14:paraId="041A8D85" w14:textId="77777777" w:rsidR="0025261E" w:rsidRPr="00E81F41" w:rsidRDefault="0025261E" w:rsidP="0025261E">
      <w:pPr>
        <w:spacing w:line="240" w:lineRule="auto"/>
        <w:ind w:left="567" w:right="-1" w:hanging="567"/>
        <w:rPr>
          <w:rFonts w:eastAsia="Times New Roman" w:cs="Arial"/>
          <w:b/>
          <w:color w:val="000000" w:themeColor="text1"/>
          <w:kern w:val="0"/>
          <w:lang w:eastAsia="hr-HR"/>
          <w14:ligatures w14:val="none"/>
        </w:rPr>
      </w:pPr>
    </w:p>
    <w:p w14:paraId="09B3DA32" w14:textId="77777777" w:rsidR="0025261E" w:rsidRPr="00E81F41" w:rsidRDefault="0025261E" w:rsidP="0025261E">
      <w:pPr>
        <w:spacing w:line="240" w:lineRule="auto"/>
        <w:ind w:left="567" w:right="-1" w:hanging="567"/>
        <w:rPr>
          <w:rFonts w:eastAsia="Times New Roman" w:cs="Arial"/>
          <w:snapToGrid w:val="0"/>
          <w:color w:val="000000" w:themeColor="text1"/>
          <w:kern w:val="0"/>
          <w:lang w:eastAsia="hr-HR"/>
          <w14:ligatures w14:val="none"/>
        </w:rPr>
      </w:pPr>
      <w:r w:rsidRPr="00E81F41">
        <w:rPr>
          <w:rFonts w:eastAsia="Times New Roman" w:cs="Arial"/>
          <w:bCs/>
          <w:color w:val="000000" w:themeColor="text1"/>
          <w:kern w:val="0"/>
          <w:lang w:eastAsia="hr-HR"/>
          <w14:ligatures w14:val="none"/>
        </w:rPr>
        <w:t>(1)</w:t>
      </w:r>
      <w:r w:rsidRPr="00E81F41">
        <w:rPr>
          <w:rFonts w:eastAsia="Times New Roman" w:cs="Arial"/>
          <w:bCs/>
          <w:color w:val="000000" w:themeColor="text1"/>
          <w:kern w:val="0"/>
          <w:lang w:eastAsia="hr-HR"/>
          <w14:ligatures w14:val="none"/>
        </w:rPr>
        <w:tab/>
      </w:r>
      <w:r w:rsidRPr="00E81F41">
        <w:rPr>
          <w:rFonts w:eastAsia="Times New Roman" w:cs="Arial"/>
          <w:snapToGrid w:val="0"/>
          <w:color w:val="000000" w:themeColor="text1"/>
          <w:kern w:val="0"/>
          <w:lang w:eastAsia="hr-HR"/>
          <w14:ligatures w14:val="none"/>
        </w:rPr>
        <w:t>Povijesno-memorijalne cjeline, spomenici i spomen obilježja na području GUP-a su:</w:t>
      </w:r>
    </w:p>
    <w:p w14:paraId="53C67074" w14:textId="77777777" w:rsidR="0025261E" w:rsidRPr="00E81F41" w:rsidRDefault="0025261E" w:rsidP="0025261E">
      <w:pPr>
        <w:numPr>
          <w:ilvl w:val="0"/>
          <w:numId w:val="119"/>
        </w:numPr>
        <w:spacing w:after="160" w:line="240" w:lineRule="auto"/>
        <w:ind w:left="851" w:right="-1" w:hanging="284"/>
        <w:contextualSpacing/>
        <w:jc w:val="left"/>
        <w:rPr>
          <w:rFonts w:eastAsia="Times New Roman" w:cs="Arial"/>
          <w:snapToGrid w:val="0"/>
          <w:color w:val="000000" w:themeColor="text1"/>
          <w:kern w:val="0"/>
          <w:lang w:eastAsia="hr-HR"/>
          <w14:ligatures w14:val="none"/>
        </w:rPr>
      </w:pPr>
      <w:r w:rsidRPr="00E81F41">
        <w:rPr>
          <w:rFonts w:eastAsia="Times New Roman" w:cs="Arial"/>
          <w:snapToGrid w:val="0"/>
          <w:color w:val="000000" w:themeColor="text1"/>
          <w:kern w:val="0"/>
          <w:lang w:eastAsia="hr-HR"/>
          <w14:ligatures w14:val="none"/>
        </w:rPr>
        <w:t>Groblja – kulturna dobra</w:t>
      </w:r>
    </w:p>
    <w:p w14:paraId="7ED4E622" w14:textId="77777777" w:rsidR="0025261E" w:rsidRPr="00E81F41" w:rsidRDefault="0025261E" w:rsidP="0025261E">
      <w:pPr>
        <w:numPr>
          <w:ilvl w:val="0"/>
          <w:numId w:val="119"/>
        </w:numPr>
        <w:spacing w:after="160" w:line="240" w:lineRule="auto"/>
        <w:ind w:left="851" w:right="-1" w:hanging="284"/>
        <w:contextualSpacing/>
        <w:jc w:val="left"/>
        <w:rPr>
          <w:rFonts w:eastAsia="Times New Roman" w:cs="Arial"/>
          <w:snapToGrid w:val="0"/>
          <w:color w:val="000000" w:themeColor="text1"/>
          <w:kern w:val="0"/>
          <w:lang w:eastAsia="hr-HR"/>
          <w14:ligatures w14:val="none"/>
        </w:rPr>
      </w:pPr>
      <w:bookmarkStart w:id="244" w:name="_Hlk182305654"/>
      <w:r w:rsidRPr="00E81F41">
        <w:rPr>
          <w:rFonts w:eastAsia="Calibri" w:cs="Arial"/>
          <w:color w:val="000000" w:themeColor="text1"/>
          <w:spacing w:val="-1"/>
          <w:kern w:val="0"/>
          <w14:ligatures w14:val="none"/>
        </w:rPr>
        <w:t xml:space="preserve">Tvornica kemijske industrije i spomen područje "Danica" </w:t>
      </w:r>
      <w:bookmarkEnd w:id="244"/>
      <w:r w:rsidRPr="00E81F41">
        <w:rPr>
          <w:rFonts w:eastAsia="Calibri" w:cs="Arial"/>
          <w:color w:val="000000" w:themeColor="text1"/>
          <w:spacing w:val="-1"/>
          <w:kern w:val="0"/>
          <w14:ligatures w14:val="none"/>
        </w:rPr>
        <w:t>-  zaštićeno kulturno dobro.</w:t>
      </w:r>
    </w:p>
    <w:p w14:paraId="488D97F1" w14:textId="286E2A0C" w:rsidR="0025261E" w:rsidRPr="00E81F41" w:rsidRDefault="0025261E" w:rsidP="0025261E">
      <w:pPr>
        <w:spacing w:line="240" w:lineRule="auto"/>
        <w:ind w:left="567" w:right="-1" w:hanging="567"/>
        <w:rPr>
          <w:rFonts w:eastAsia="Times New Roman" w:cs="Arial"/>
          <w:bCs/>
          <w:color w:val="000000" w:themeColor="text1"/>
          <w:kern w:val="0"/>
          <w:lang w:eastAsia="hr-HR"/>
          <w14:ligatures w14:val="none"/>
        </w:rPr>
      </w:pPr>
      <w:r w:rsidRPr="00E81F41">
        <w:rPr>
          <w:rFonts w:eastAsia="Times New Roman" w:cs="Arial"/>
          <w:bCs/>
          <w:color w:val="000000" w:themeColor="text1"/>
          <w:kern w:val="0"/>
          <w:lang w:eastAsia="hr-HR"/>
          <w14:ligatures w14:val="none"/>
        </w:rPr>
        <w:t xml:space="preserve">(2)   </w:t>
      </w:r>
      <w:r w:rsidRPr="00E81F41">
        <w:rPr>
          <w:rFonts w:eastAsia="Times New Roman" w:cs="Arial"/>
          <w:bCs/>
          <w:color w:val="000000" w:themeColor="text1"/>
          <w:kern w:val="0"/>
          <w:lang w:eastAsia="hr-HR"/>
          <w14:ligatures w14:val="none"/>
        </w:rPr>
        <w:tab/>
        <w:t>Dozvoljena visina građevine, koeficijent  izgrađenosti te ostali načini i uvjeti gradnje za kulturna dobra iz stavka 1. ovog članka odredit će se sukladno konzervatorskim smjernicama.</w:t>
      </w:r>
    </w:p>
    <w:p w14:paraId="42D0D83D" w14:textId="77777777" w:rsidR="0074629B" w:rsidRDefault="0074629B" w:rsidP="00D94733">
      <w:pPr>
        <w:rPr>
          <w:rFonts w:cs="Arial"/>
        </w:rPr>
      </w:pPr>
    </w:p>
    <w:p w14:paraId="5F2E5D34" w14:textId="6562132A" w:rsidR="0025261E" w:rsidRPr="0025261E" w:rsidRDefault="0025261E" w:rsidP="0025261E">
      <w:pPr>
        <w:pStyle w:val="Naslov2"/>
        <w:tabs>
          <w:tab w:val="left" w:pos="567"/>
        </w:tabs>
      </w:pPr>
      <w:bookmarkStart w:id="245" w:name="_Toc195017234"/>
      <w:r w:rsidRPr="0025261E">
        <w:t>9.2.</w:t>
      </w:r>
      <w:r>
        <w:t xml:space="preserve">   </w:t>
      </w:r>
      <w:r w:rsidRPr="0025261E">
        <w:t>Centralno područje</w:t>
      </w:r>
      <w:bookmarkEnd w:id="245"/>
    </w:p>
    <w:p w14:paraId="10BA8C4E" w14:textId="77777777" w:rsidR="0025261E" w:rsidRPr="00947DBC" w:rsidRDefault="0025261E" w:rsidP="0025261E"/>
    <w:p w14:paraId="5FA53BD7" w14:textId="33D2D648" w:rsidR="0025261E" w:rsidRPr="0025261E" w:rsidRDefault="0025261E" w:rsidP="0025261E">
      <w:pPr>
        <w:pStyle w:val="Naslov3"/>
      </w:pPr>
      <w:bookmarkStart w:id="246" w:name="_Toc195017235"/>
      <w:r w:rsidRPr="0025261E">
        <w:t>9.2.1.</w:t>
      </w:r>
      <w:r w:rsidR="005A2C0A">
        <w:t xml:space="preserve"> </w:t>
      </w:r>
      <w:r w:rsidRPr="0025261E">
        <w:t>Centralno područje niske izgradnje (2.N.)</w:t>
      </w:r>
      <w:bookmarkEnd w:id="246"/>
    </w:p>
    <w:p w14:paraId="60B38E44" w14:textId="77777777" w:rsidR="0025261E" w:rsidRDefault="0025261E" w:rsidP="00D94733">
      <w:pPr>
        <w:rPr>
          <w:rFonts w:cs="Arial"/>
        </w:rPr>
      </w:pPr>
    </w:p>
    <w:p w14:paraId="163DB8BA" w14:textId="77777777" w:rsidR="0025261E" w:rsidRPr="0011636B" w:rsidRDefault="0025261E" w:rsidP="0025261E">
      <w:pPr>
        <w:spacing w:line="240" w:lineRule="auto"/>
        <w:ind w:left="567" w:right="-1" w:hanging="567"/>
        <w:jc w:val="center"/>
        <w:rPr>
          <w:rFonts w:eastAsia="Times New Roman" w:cs="Arial"/>
          <w:b/>
          <w:color w:val="000000" w:themeColor="text1"/>
          <w:kern w:val="0"/>
          <w:lang w:eastAsia="hr-HR"/>
          <w14:ligatures w14:val="none"/>
        </w:rPr>
      </w:pPr>
      <w:r w:rsidRPr="0011636B">
        <w:rPr>
          <w:rFonts w:eastAsia="Times New Roman" w:cs="Arial"/>
          <w:b/>
          <w:color w:val="000000" w:themeColor="text1"/>
          <w:kern w:val="0"/>
          <w:lang w:eastAsia="hr-HR"/>
          <w14:ligatures w14:val="none"/>
        </w:rPr>
        <w:t>Članak 55.b</w:t>
      </w:r>
    </w:p>
    <w:p w14:paraId="58E465E0" w14:textId="77777777" w:rsidR="0025261E" w:rsidRPr="0011636B" w:rsidRDefault="0025261E" w:rsidP="0025261E">
      <w:pPr>
        <w:spacing w:line="240" w:lineRule="auto"/>
        <w:ind w:left="567" w:right="-1" w:hanging="567"/>
        <w:jc w:val="center"/>
        <w:rPr>
          <w:rFonts w:eastAsia="Times New Roman" w:cs="Arial"/>
          <w:b/>
          <w:color w:val="000000" w:themeColor="text1"/>
          <w:kern w:val="0"/>
          <w:lang w:eastAsia="hr-HR"/>
          <w14:ligatures w14:val="none"/>
        </w:rPr>
      </w:pPr>
    </w:p>
    <w:p w14:paraId="4D2525F4" w14:textId="2C9D1218" w:rsidR="0025261E" w:rsidRPr="0011636B" w:rsidRDefault="0025261E" w:rsidP="0025261E">
      <w:pPr>
        <w:spacing w:line="240" w:lineRule="auto"/>
        <w:ind w:left="567" w:right="-1" w:hanging="567"/>
        <w:rPr>
          <w:rFonts w:eastAsia="Times New Roman" w:cs="Arial"/>
          <w:color w:val="000000" w:themeColor="text1"/>
          <w:kern w:val="0"/>
          <w:lang w:eastAsia="hr-HR"/>
          <w14:ligatures w14:val="none"/>
        </w:rPr>
      </w:pPr>
      <w:r w:rsidRPr="0011636B">
        <w:rPr>
          <w:rFonts w:eastAsia="Times New Roman" w:cs="Arial"/>
          <w:color w:val="000000" w:themeColor="text1"/>
          <w:kern w:val="0"/>
          <w:lang w:eastAsia="hr-HR"/>
          <w14:ligatures w14:val="none"/>
        </w:rPr>
        <w:t>(1)</w:t>
      </w:r>
      <w:r w:rsidRPr="0011636B">
        <w:rPr>
          <w:rFonts w:eastAsia="Times New Roman" w:cs="Arial"/>
          <w:color w:val="000000" w:themeColor="text1"/>
          <w:kern w:val="0"/>
          <w:lang w:eastAsia="hr-HR"/>
          <w14:ligatures w14:val="none"/>
        </w:rPr>
        <w:tab/>
        <w:t>Od stambenih građevina u centralnom području niske izgradnje (2.N) mogu se graditi individualne stambene zgrade, manje višestambene zgrade i višestambene zgrade.</w:t>
      </w:r>
    </w:p>
    <w:p w14:paraId="5BA6F801" w14:textId="77777777" w:rsidR="008354B6" w:rsidRDefault="008354B6" w:rsidP="00D94733">
      <w:pPr>
        <w:rPr>
          <w:rFonts w:cs="Arial"/>
        </w:rPr>
      </w:pPr>
    </w:p>
    <w:p w14:paraId="6DDBAB95" w14:textId="77777777" w:rsidR="008354B6" w:rsidRDefault="008354B6" w:rsidP="008354B6">
      <w:pPr>
        <w:spacing w:line="240" w:lineRule="auto"/>
        <w:ind w:left="567" w:right="-1" w:hanging="567"/>
        <w:jc w:val="center"/>
        <w:rPr>
          <w:rFonts w:eastAsia="Times New Roman" w:cs="Arial"/>
          <w:b/>
          <w:kern w:val="0"/>
          <w:lang w:eastAsia="hr-HR"/>
          <w14:ligatures w14:val="none"/>
        </w:rPr>
      </w:pPr>
      <w:r w:rsidRPr="00F5680D">
        <w:rPr>
          <w:rFonts w:eastAsia="Times New Roman" w:cs="Arial"/>
          <w:b/>
          <w:kern w:val="0"/>
          <w:lang w:eastAsia="hr-HR"/>
          <w14:ligatures w14:val="none"/>
        </w:rPr>
        <w:t>Članak 56.</w:t>
      </w:r>
    </w:p>
    <w:p w14:paraId="4E0C1FBD" w14:textId="77777777" w:rsidR="003E1F44" w:rsidRDefault="003E1F44" w:rsidP="00D94733">
      <w:pPr>
        <w:rPr>
          <w:rFonts w:cs="Arial"/>
        </w:rPr>
      </w:pPr>
    </w:p>
    <w:p w14:paraId="2500937D" w14:textId="5F03EA15" w:rsidR="008354B6" w:rsidRPr="005507D2" w:rsidRDefault="008354B6" w:rsidP="008354B6">
      <w:pPr>
        <w:spacing w:line="240" w:lineRule="auto"/>
        <w:ind w:left="567" w:right="-1" w:hanging="567"/>
        <w:rPr>
          <w:rFonts w:eastAsia="Times New Roman" w:cs="Arial"/>
          <w:kern w:val="0"/>
          <w:lang w:eastAsia="hr-HR"/>
          <w14:ligatures w14:val="none"/>
        </w:rPr>
      </w:pPr>
      <w:bookmarkStart w:id="247" w:name="_Hlk182315040"/>
      <w:r w:rsidRPr="005507D2">
        <w:rPr>
          <w:rFonts w:eastAsia="Times New Roman" w:cs="Arial"/>
          <w:kern w:val="0"/>
          <w:lang w:eastAsia="hr-HR"/>
          <w14:ligatures w14:val="none"/>
        </w:rPr>
        <w:t>(1)</w:t>
      </w:r>
      <w:r w:rsidRPr="005507D2">
        <w:rPr>
          <w:rFonts w:eastAsia="Times New Roman" w:cs="Arial"/>
          <w:kern w:val="0"/>
          <w:lang w:eastAsia="hr-HR"/>
          <w14:ligatures w14:val="none"/>
        </w:rPr>
        <w:tab/>
        <w:t>Najveći dozvoljeni broj etaža iznosi:</w:t>
      </w:r>
    </w:p>
    <w:p w14:paraId="2226DD9B" w14:textId="77777777" w:rsidR="008354B6" w:rsidRPr="005507D2" w:rsidRDefault="008354B6" w:rsidP="008354B6">
      <w:pPr>
        <w:pStyle w:val="Odlomakpopisa"/>
        <w:numPr>
          <w:ilvl w:val="0"/>
          <w:numId w:val="121"/>
        </w:numPr>
        <w:spacing w:line="240" w:lineRule="auto"/>
        <w:ind w:left="851" w:right="-1" w:hanging="284"/>
        <w:rPr>
          <w:rFonts w:eastAsia="Times New Roman" w:cs="Arial"/>
          <w:kern w:val="0"/>
          <w:lang w:eastAsia="hr-HR"/>
          <w14:ligatures w14:val="none"/>
        </w:rPr>
      </w:pPr>
      <w:r w:rsidRPr="005507D2">
        <w:rPr>
          <w:rFonts w:eastAsia="Times New Roman" w:cs="Arial"/>
          <w:kern w:val="0"/>
          <w:lang w:eastAsia="hr-HR"/>
          <w14:ligatures w14:val="none"/>
        </w:rPr>
        <w:t>za sve građevine: E=Po/S+P+2K+Pk/UK</w:t>
      </w:r>
    </w:p>
    <w:bookmarkEnd w:id="247"/>
    <w:p w14:paraId="481049D1" w14:textId="77777777" w:rsidR="008354B6" w:rsidRPr="005507D2" w:rsidRDefault="008354B6" w:rsidP="008354B6">
      <w:pPr>
        <w:pStyle w:val="Odlomakpopisa"/>
        <w:numPr>
          <w:ilvl w:val="0"/>
          <w:numId w:val="121"/>
        </w:numPr>
        <w:spacing w:line="240" w:lineRule="auto"/>
        <w:ind w:left="851" w:right="-1" w:hanging="284"/>
        <w:rPr>
          <w:rFonts w:eastAsia="Times New Roman" w:cs="Arial"/>
          <w:kern w:val="0"/>
          <w:lang w:eastAsia="hr-HR"/>
          <w14:ligatures w14:val="none"/>
        </w:rPr>
      </w:pPr>
      <w:r w:rsidRPr="005507D2">
        <w:rPr>
          <w:rFonts w:eastAsia="Times New Roman" w:cs="Arial"/>
          <w:kern w:val="0"/>
          <w:lang w:eastAsia="hr-HR"/>
          <w14:ligatures w14:val="none"/>
        </w:rPr>
        <w:t>iznimno i više od navede visine u prethodnom podstavku (</w:t>
      </w:r>
      <w:r w:rsidRPr="005507D2">
        <w:rPr>
          <w:rFonts w:eastAsia="Calibri" w:cs="Arial"/>
        </w:rPr>
        <w:t>crkveni tornjevi, silosi, vodotornjevi, vatrogasni tornjevi ili slično) zbog konstruktivno-tehnoloških rješenja, procesa rada koji se u njima odvija i slično</w:t>
      </w:r>
    </w:p>
    <w:p w14:paraId="33ECADD8" w14:textId="77777777" w:rsidR="008354B6" w:rsidRPr="005507D2" w:rsidRDefault="008354B6" w:rsidP="008354B6">
      <w:pPr>
        <w:pStyle w:val="Odlomakpopisa"/>
        <w:numPr>
          <w:ilvl w:val="0"/>
          <w:numId w:val="121"/>
        </w:numPr>
        <w:spacing w:line="240" w:lineRule="auto"/>
        <w:ind w:left="851" w:right="-1" w:hanging="284"/>
        <w:rPr>
          <w:rFonts w:eastAsia="Times New Roman" w:cs="Arial"/>
          <w:kern w:val="0"/>
          <w:lang w:eastAsia="hr-HR"/>
          <w14:ligatures w14:val="none"/>
        </w:rPr>
      </w:pPr>
      <w:r w:rsidRPr="005507D2">
        <w:rPr>
          <w:rFonts w:eastAsia="Calibri" w:cs="Arial"/>
          <w:kern w:val="0"/>
          <w:lang w:eastAsia="hr-HR"/>
          <w14:ligatures w14:val="none"/>
        </w:rPr>
        <w:t>iznimno od prethodnih podstavka, visina  može biti i viša ako je takvo zatečeno stanje postojeće građevine.</w:t>
      </w:r>
    </w:p>
    <w:p w14:paraId="19D605EC" w14:textId="77777777" w:rsidR="008354B6" w:rsidRPr="004464BE" w:rsidRDefault="008354B6" w:rsidP="008354B6">
      <w:pPr>
        <w:spacing w:line="240" w:lineRule="auto"/>
        <w:ind w:left="567" w:right="-1" w:hanging="567"/>
        <w:rPr>
          <w:rFonts w:eastAsia="Times New Roman" w:cs="Arial"/>
          <w:strike/>
          <w:kern w:val="0"/>
          <w:lang w:eastAsia="hr-HR"/>
          <w14:ligatures w14:val="none"/>
        </w:rPr>
      </w:pPr>
      <w:r w:rsidRPr="005507D2">
        <w:rPr>
          <w:rFonts w:eastAsia="Times New Roman" w:cs="Arial"/>
          <w:kern w:val="0"/>
          <w:lang w:eastAsia="hr-HR"/>
          <w14:ligatures w14:val="none"/>
        </w:rPr>
        <w:t>(2)</w:t>
      </w:r>
      <w:r w:rsidRPr="005507D2">
        <w:rPr>
          <w:rFonts w:eastAsia="Times New Roman" w:cs="Arial"/>
          <w:kern w:val="0"/>
          <w:lang w:eastAsia="hr-HR"/>
          <w14:ligatures w14:val="none"/>
        </w:rPr>
        <w:tab/>
        <w:t xml:space="preserve">Najveći koeficijent izgrađenosti građevne čestice unutar svih namjena za cijelo područje niske izgradnje (2.N.) je </w:t>
      </w:r>
      <w:proofErr w:type="spellStart"/>
      <w:r w:rsidRPr="005507D2">
        <w:rPr>
          <w:rFonts w:eastAsia="Times New Roman" w:cs="Arial"/>
          <w:kern w:val="0"/>
          <w:lang w:eastAsia="hr-HR"/>
          <w14:ligatures w14:val="none"/>
        </w:rPr>
        <w:t>kig</w:t>
      </w:r>
      <w:proofErr w:type="spellEnd"/>
      <w:r w:rsidRPr="005507D2">
        <w:rPr>
          <w:rFonts w:eastAsia="Times New Roman" w:cs="Arial"/>
          <w:kern w:val="0"/>
          <w:lang w:eastAsia="hr-HR"/>
          <w14:ligatures w14:val="none"/>
        </w:rPr>
        <w:t xml:space="preserve">=0,5 ako u stavcima koji slijede ovog članka nije drukčije </w:t>
      </w:r>
      <w:r w:rsidRPr="004464BE">
        <w:rPr>
          <w:rFonts w:eastAsia="Times New Roman" w:cs="Arial"/>
          <w:kern w:val="0"/>
          <w:lang w:eastAsia="hr-HR"/>
          <w14:ligatures w14:val="none"/>
        </w:rPr>
        <w:t>određeno za svaku namjenu odnosno građevinu posebno.</w:t>
      </w:r>
    </w:p>
    <w:p w14:paraId="42ADE907" w14:textId="77777777" w:rsidR="008354B6" w:rsidRPr="004464BE" w:rsidRDefault="008354B6" w:rsidP="008354B6">
      <w:pPr>
        <w:spacing w:line="240" w:lineRule="auto"/>
        <w:ind w:left="567" w:right="-1" w:hanging="567"/>
        <w:rPr>
          <w:rFonts w:eastAsia="Times New Roman" w:cs="Arial"/>
          <w:strike/>
          <w:kern w:val="0"/>
          <w:lang w:eastAsia="hr-HR"/>
          <w14:ligatures w14:val="none"/>
        </w:rPr>
      </w:pPr>
      <w:r w:rsidRPr="004464BE">
        <w:rPr>
          <w:rFonts w:eastAsia="Times New Roman" w:cs="Arial"/>
          <w:kern w:val="0"/>
          <w:lang w:eastAsia="hr-HR"/>
          <w14:ligatures w14:val="none"/>
        </w:rPr>
        <w:t>(3)</w:t>
      </w:r>
      <w:r w:rsidRPr="004464BE">
        <w:rPr>
          <w:rFonts w:eastAsia="Times New Roman" w:cs="Arial"/>
          <w:kern w:val="0"/>
          <w:lang w:eastAsia="hr-HR"/>
          <w14:ligatures w14:val="none"/>
        </w:rPr>
        <w:tab/>
        <w:t xml:space="preserve">Najveći koeficijent izgrađenosti - </w:t>
      </w:r>
      <w:proofErr w:type="spellStart"/>
      <w:r w:rsidRPr="004464BE">
        <w:rPr>
          <w:rFonts w:eastAsia="Times New Roman" w:cs="Arial"/>
          <w:kern w:val="0"/>
          <w:lang w:eastAsia="hr-HR"/>
          <w14:ligatures w14:val="none"/>
        </w:rPr>
        <w:t>kig</w:t>
      </w:r>
      <w:proofErr w:type="spellEnd"/>
      <w:r w:rsidRPr="004464BE">
        <w:rPr>
          <w:rFonts w:eastAsia="Times New Roman" w:cs="Arial"/>
          <w:kern w:val="0"/>
          <w:lang w:eastAsia="hr-HR"/>
          <w14:ligatures w14:val="none"/>
        </w:rPr>
        <w:t xml:space="preserve"> iznosi:</w:t>
      </w:r>
    </w:p>
    <w:p w14:paraId="24D19786" w14:textId="77777777" w:rsidR="008354B6" w:rsidRPr="004464BE" w:rsidRDefault="008354B6" w:rsidP="008354B6">
      <w:pPr>
        <w:pStyle w:val="Odlomakpopisa"/>
        <w:numPr>
          <w:ilvl w:val="0"/>
          <w:numId w:val="120"/>
        </w:numPr>
        <w:spacing w:line="240" w:lineRule="auto"/>
        <w:ind w:left="851" w:right="-1" w:hanging="284"/>
        <w:rPr>
          <w:rFonts w:eastAsia="Times New Roman" w:cs="Arial"/>
          <w:b/>
          <w:bCs/>
          <w:kern w:val="0"/>
          <w:lang w:eastAsia="hr-HR"/>
          <w14:ligatures w14:val="none"/>
        </w:rPr>
      </w:pPr>
      <w:r w:rsidRPr="004464BE">
        <w:rPr>
          <w:rFonts w:eastAsia="Times New Roman" w:cs="Arial"/>
          <w:b/>
          <w:bCs/>
          <w:kern w:val="0"/>
          <w:lang w:eastAsia="hr-HR"/>
          <w14:ligatures w14:val="none"/>
        </w:rPr>
        <w:t>za stambenu namjenu:</w:t>
      </w:r>
    </w:p>
    <w:p w14:paraId="17AEAB53" w14:textId="77777777" w:rsidR="008354B6" w:rsidRPr="004464BE" w:rsidRDefault="008354B6" w:rsidP="008354B6">
      <w:pPr>
        <w:pStyle w:val="Odlomakpopisa"/>
        <w:numPr>
          <w:ilvl w:val="0"/>
          <w:numId w:val="120"/>
        </w:numPr>
        <w:spacing w:line="240" w:lineRule="auto"/>
        <w:ind w:left="1134" w:right="-1" w:hanging="283"/>
        <w:rPr>
          <w:rFonts w:eastAsia="Times New Roman" w:cs="Arial"/>
          <w:kern w:val="0"/>
          <w:lang w:eastAsia="hr-HR"/>
          <w14:ligatures w14:val="none"/>
        </w:rPr>
      </w:pPr>
      <w:bookmarkStart w:id="248" w:name="_Hlk183092301"/>
      <w:r w:rsidRPr="004464BE">
        <w:rPr>
          <w:rFonts w:eastAsia="Times New Roman" w:cs="Arial"/>
          <w:kern w:val="0"/>
          <w:lang w:eastAsia="hr-HR"/>
          <w14:ligatures w14:val="none"/>
        </w:rPr>
        <w:lastRenderedPageBreak/>
        <w:t xml:space="preserve">individualne stambene zgrade, manje višestambene zgrade i višestambene zgrade – </w:t>
      </w:r>
      <w:proofErr w:type="spellStart"/>
      <w:r w:rsidRPr="004464BE">
        <w:rPr>
          <w:rFonts w:eastAsia="Times New Roman" w:cs="Arial"/>
          <w:kern w:val="0"/>
          <w:lang w:eastAsia="hr-HR"/>
          <w14:ligatures w14:val="none"/>
        </w:rPr>
        <w:t>kig</w:t>
      </w:r>
      <w:proofErr w:type="spellEnd"/>
      <w:r w:rsidRPr="004464BE">
        <w:rPr>
          <w:rFonts w:eastAsia="Times New Roman" w:cs="Arial"/>
          <w:kern w:val="0"/>
          <w:lang w:eastAsia="hr-HR"/>
          <w14:ligatures w14:val="none"/>
        </w:rPr>
        <w:t>=0,5</w:t>
      </w:r>
    </w:p>
    <w:bookmarkEnd w:id="248"/>
    <w:p w14:paraId="22EF591C" w14:textId="77777777" w:rsidR="008354B6" w:rsidRPr="004464BE" w:rsidRDefault="008354B6" w:rsidP="008354B6">
      <w:pPr>
        <w:pStyle w:val="Odlomakpopisa"/>
        <w:numPr>
          <w:ilvl w:val="0"/>
          <w:numId w:val="120"/>
        </w:numPr>
        <w:spacing w:line="240" w:lineRule="auto"/>
        <w:ind w:left="1134" w:right="-1" w:hanging="283"/>
        <w:rPr>
          <w:rFonts w:eastAsia="Times New Roman" w:cs="Arial"/>
          <w:kern w:val="0"/>
          <w:lang w:eastAsia="hr-HR"/>
          <w14:ligatures w14:val="none"/>
        </w:rPr>
      </w:pPr>
      <w:r w:rsidRPr="004464BE">
        <w:rPr>
          <w:rFonts w:eastAsia="Times New Roman" w:cs="Arial"/>
          <w:kern w:val="0"/>
          <w:lang w:eastAsia="hr-HR"/>
          <w14:ligatures w14:val="none"/>
        </w:rPr>
        <w:t xml:space="preserve">javna i društvena namjena/građevina - </w:t>
      </w:r>
      <w:proofErr w:type="spellStart"/>
      <w:r w:rsidRPr="004464BE">
        <w:rPr>
          <w:rFonts w:eastAsia="Times New Roman" w:cs="Arial"/>
          <w:kern w:val="0"/>
          <w:lang w:eastAsia="hr-HR"/>
          <w14:ligatures w14:val="none"/>
        </w:rPr>
        <w:t>kig</w:t>
      </w:r>
      <w:proofErr w:type="spellEnd"/>
      <w:r w:rsidRPr="004464BE">
        <w:rPr>
          <w:rFonts w:eastAsia="Times New Roman" w:cs="Arial"/>
          <w:kern w:val="0"/>
          <w:lang w:eastAsia="hr-HR"/>
          <w14:ligatures w14:val="none"/>
        </w:rPr>
        <w:t>=0,7</w:t>
      </w:r>
    </w:p>
    <w:p w14:paraId="533A455D" w14:textId="77777777" w:rsidR="008354B6" w:rsidRPr="004464BE" w:rsidRDefault="008354B6" w:rsidP="008354B6">
      <w:pPr>
        <w:pStyle w:val="Odlomakpopisa"/>
        <w:numPr>
          <w:ilvl w:val="0"/>
          <w:numId w:val="120"/>
        </w:numPr>
        <w:spacing w:line="240" w:lineRule="auto"/>
        <w:ind w:left="1134" w:right="-1" w:hanging="283"/>
        <w:rPr>
          <w:rFonts w:eastAsia="Times New Roman" w:cs="Arial"/>
          <w:kern w:val="0"/>
          <w:lang w:eastAsia="hr-HR"/>
          <w14:ligatures w14:val="none"/>
        </w:rPr>
      </w:pPr>
      <w:r w:rsidRPr="004464BE">
        <w:rPr>
          <w:rFonts w:eastAsia="Times New Roman" w:cs="Arial"/>
          <w:kern w:val="0"/>
          <w:lang w:eastAsia="hr-HR"/>
          <w14:ligatures w14:val="none"/>
        </w:rPr>
        <w:t xml:space="preserve">ostale namjene/građevine - </w:t>
      </w:r>
      <w:proofErr w:type="spellStart"/>
      <w:r w:rsidRPr="004464BE">
        <w:rPr>
          <w:rFonts w:eastAsia="Times New Roman" w:cs="Arial"/>
          <w:kern w:val="0"/>
          <w:lang w:eastAsia="hr-HR"/>
          <w14:ligatures w14:val="none"/>
        </w:rPr>
        <w:t>kig</w:t>
      </w:r>
      <w:proofErr w:type="spellEnd"/>
      <w:r w:rsidRPr="004464BE">
        <w:rPr>
          <w:rFonts w:eastAsia="Times New Roman" w:cs="Arial"/>
          <w:kern w:val="0"/>
          <w:lang w:eastAsia="hr-HR"/>
          <w14:ligatures w14:val="none"/>
        </w:rPr>
        <w:t>=0,5</w:t>
      </w:r>
    </w:p>
    <w:p w14:paraId="7D83D17B" w14:textId="77777777" w:rsidR="008354B6" w:rsidRPr="004464BE" w:rsidRDefault="008354B6" w:rsidP="008354B6">
      <w:pPr>
        <w:pStyle w:val="Odlomakpopisa"/>
        <w:numPr>
          <w:ilvl w:val="0"/>
          <w:numId w:val="120"/>
        </w:numPr>
        <w:spacing w:line="240" w:lineRule="auto"/>
        <w:ind w:left="851" w:right="-1" w:hanging="284"/>
        <w:rPr>
          <w:rFonts w:eastAsia="Times New Roman" w:cs="Arial"/>
          <w:b/>
          <w:bCs/>
          <w:kern w:val="0"/>
          <w:lang w:eastAsia="hr-HR"/>
          <w14:ligatures w14:val="none"/>
        </w:rPr>
      </w:pPr>
      <w:r w:rsidRPr="004464BE">
        <w:rPr>
          <w:rFonts w:eastAsia="Times New Roman" w:cs="Arial"/>
          <w:b/>
          <w:bCs/>
          <w:kern w:val="0"/>
          <w:lang w:eastAsia="hr-HR"/>
          <w14:ligatures w14:val="none"/>
        </w:rPr>
        <w:t>za mješovitu namjenu:</w:t>
      </w:r>
    </w:p>
    <w:p w14:paraId="45084D93" w14:textId="77777777" w:rsidR="008354B6" w:rsidRPr="004464BE" w:rsidRDefault="008354B6" w:rsidP="008354B6">
      <w:pPr>
        <w:pStyle w:val="Odlomakpopisa"/>
        <w:numPr>
          <w:ilvl w:val="0"/>
          <w:numId w:val="120"/>
        </w:numPr>
        <w:spacing w:line="240" w:lineRule="auto"/>
        <w:ind w:left="1134" w:right="-1" w:hanging="283"/>
        <w:rPr>
          <w:rFonts w:eastAsia="Times New Roman" w:cs="Arial"/>
          <w:kern w:val="0"/>
          <w:lang w:eastAsia="hr-HR"/>
          <w14:ligatures w14:val="none"/>
        </w:rPr>
      </w:pPr>
      <w:r w:rsidRPr="004464BE">
        <w:rPr>
          <w:rFonts w:eastAsia="Times New Roman" w:cs="Arial"/>
          <w:kern w:val="0"/>
          <w:lang w:eastAsia="hr-HR"/>
          <w14:ligatures w14:val="none"/>
        </w:rPr>
        <w:t xml:space="preserve">stambena namjena – svi tipovi stambenih zgrada – </w:t>
      </w:r>
      <w:bookmarkStart w:id="249" w:name="_Hlk182309559"/>
      <w:proofErr w:type="spellStart"/>
      <w:r w:rsidRPr="004464BE">
        <w:rPr>
          <w:rFonts w:eastAsia="Times New Roman" w:cs="Arial"/>
          <w:kern w:val="0"/>
          <w:lang w:eastAsia="hr-HR"/>
          <w14:ligatures w14:val="none"/>
        </w:rPr>
        <w:t>kig</w:t>
      </w:r>
      <w:proofErr w:type="spellEnd"/>
      <w:r w:rsidRPr="004464BE">
        <w:rPr>
          <w:rFonts w:eastAsia="Times New Roman" w:cs="Arial"/>
          <w:kern w:val="0"/>
          <w:lang w:eastAsia="hr-HR"/>
          <w14:ligatures w14:val="none"/>
        </w:rPr>
        <w:t>=0,5</w:t>
      </w:r>
      <w:bookmarkEnd w:id="249"/>
    </w:p>
    <w:p w14:paraId="6A94DDD6" w14:textId="77777777" w:rsidR="008354B6" w:rsidRPr="004464BE" w:rsidRDefault="008354B6" w:rsidP="008354B6">
      <w:pPr>
        <w:pStyle w:val="Odlomakpopisa"/>
        <w:numPr>
          <w:ilvl w:val="0"/>
          <w:numId w:val="120"/>
        </w:numPr>
        <w:spacing w:line="240" w:lineRule="auto"/>
        <w:ind w:left="1134" w:right="-1" w:hanging="283"/>
        <w:rPr>
          <w:rFonts w:eastAsia="Times New Roman" w:cs="Arial"/>
          <w:kern w:val="0"/>
          <w:lang w:eastAsia="hr-HR"/>
          <w14:ligatures w14:val="none"/>
        </w:rPr>
      </w:pPr>
      <w:r w:rsidRPr="004464BE">
        <w:rPr>
          <w:rFonts w:eastAsia="Times New Roman" w:cs="Arial"/>
          <w:kern w:val="0"/>
          <w:lang w:eastAsia="hr-HR"/>
          <w14:ligatures w14:val="none"/>
        </w:rPr>
        <w:t xml:space="preserve">gospodarska namjena - </w:t>
      </w:r>
      <w:proofErr w:type="spellStart"/>
      <w:r w:rsidRPr="004464BE">
        <w:rPr>
          <w:rFonts w:eastAsia="Times New Roman" w:cs="Arial"/>
          <w:kern w:val="0"/>
          <w:lang w:eastAsia="hr-HR"/>
          <w14:ligatures w14:val="none"/>
        </w:rPr>
        <w:t>kig</w:t>
      </w:r>
      <w:proofErr w:type="spellEnd"/>
      <w:r w:rsidRPr="004464BE">
        <w:rPr>
          <w:rFonts w:eastAsia="Times New Roman" w:cs="Arial"/>
          <w:kern w:val="0"/>
          <w:lang w:eastAsia="hr-HR"/>
          <w14:ligatures w14:val="none"/>
        </w:rPr>
        <w:t>=0,5</w:t>
      </w:r>
    </w:p>
    <w:p w14:paraId="6C0F47FC" w14:textId="77777777" w:rsidR="008354B6" w:rsidRPr="004464BE" w:rsidRDefault="008354B6" w:rsidP="008354B6">
      <w:pPr>
        <w:pStyle w:val="Odlomakpopisa"/>
        <w:numPr>
          <w:ilvl w:val="0"/>
          <w:numId w:val="120"/>
        </w:numPr>
        <w:spacing w:line="240" w:lineRule="auto"/>
        <w:ind w:left="1134" w:right="-1" w:hanging="283"/>
        <w:rPr>
          <w:rFonts w:eastAsia="Times New Roman" w:cs="Arial"/>
          <w:kern w:val="0"/>
          <w:lang w:eastAsia="hr-HR"/>
          <w14:ligatures w14:val="none"/>
        </w:rPr>
      </w:pPr>
      <w:r w:rsidRPr="004464BE">
        <w:rPr>
          <w:rFonts w:eastAsia="Times New Roman" w:cs="Arial"/>
          <w:kern w:val="0"/>
          <w:lang w:eastAsia="hr-HR"/>
          <w14:ligatures w14:val="none"/>
        </w:rPr>
        <w:t xml:space="preserve">ugostiteljsko-turistička namjena – </w:t>
      </w:r>
      <w:proofErr w:type="spellStart"/>
      <w:r w:rsidRPr="004464BE">
        <w:rPr>
          <w:rFonts w:eastAsia="Times New Roman" w:cs="Arial"/>
          <w:kern w:val="0"/>
          <w:lang w:eastAsia="hr-HR"/>
          <w14:ligatures w14:val="none"/>
        </w:rPr>
        <w:t>kig</w:t>
      </w:r>
      <w:proofErr w:type="spellEnd"/>
      <w:r w:rsidRPr="004464BE">
        <w:rPr>
          <w:rFonts w:eastAsia="Times New Roman" w:cs="Arial"/>
          <w:kern w:val="0"/>
          <w:lang w:eastAsia="hr-HR"/>
          <w14:ligatures w14:val="none"/>
        </w:rPr>
        <w:t>=0,6</w:t>
      </w:r>
    </w:p>
    <w:p w14:paraId="2149884F" w14:textId="77777777" w:rsidR="008354B6" w:rsidRPr="004464BE" w:rsidRDefault="008354B6" w:rsidP="008354B6">
      <w:pPr>
        <w:pStyle w:val="Odlomakpopisa"/>
        <w:numPr>
          <w:ilvl w:val="0"/>
          <w:numId w:val="120"/>
        </w:numPr>
        <w:spacing w:line="240" w:lineRule="auto"/>
        <w:ind w:left="1134" w:right="-1" w:hanging="283"/>
        <w:rPr>
          <w:rFonts w:eastAsia="Times New Roman" w:cs="Arial"/>
          <w:kern w:val="0"/>
          <w:lang w:eastAsia="hr-HR"/>
          <w14:ligatures w14:val="none"/>
        </w:rPr>
      </w:pPr>
      <w:r w:rsidRPr="004464BE">
        <w:rPr>
          <w:rFonts w:eastAsia="Times New Roman" w:cs="Arial"/>
          <w:kern w:val="0"/>
          <w:lang w:eastAsia="hr-HR"/>
          <w14:ligatures w14:val="none"/>
        </w:rPr>
        <w:t xml:space="preserve">javna i društvena namjena - </w:t>
      </w:r>
      <w:proofErr w:type="spellStart"/>
      <w:r w:rsidRPr="004464BE">
        <w:rPr>
          <w:rFonts w:eastAsia="Times New Roman" w:cs="Arial"/>
          <w:kern w:val="0"/>
          <w:lang w:eastAsia="hr-HR"/>
          <w14:ligatures w14:val="none"/>
        </w:rPr>
        <w:t>kig</w:t>
      </w:r>
      <w:proofErr w:type="spellEnd"/>
      <w:r w:rsidRPr="004464BE">
        <w:rPr>
          <w:rFonts w:eastAsia="Times New Roman" w:cs="Arial"/>
          <w:kern w:val="0"/>
          <w:lang w:eastAsia="hr-HR"/>
          <w14:ligatures w14:val="none"/>
        </w:rPr>
        <w:t>=0,7</w:t>
      </w:r>
    </w:p>
    <w:p w14:paraId="1CFEF89F" w14:textId="77777777" w:rsidR="008354B6" w:rsidRPr="004464BE" w:rsidRDefault="008354B6" w:rsidP="008354B6">
      <w:pPr>
        <w:pStyle w:val="Odlomakpopisa"/>
        <w:numPr>
          <w:ilvl w:val="0"/>
          <w:numId w:val="120"/>
        </w:numPr>
        <w:spacing w:line="240" w:lineRule="auto"/>
        <w:ind w:left="1134" w:right="-1" w:hanging="283"/>
        <w:rPr>
          <w:rFonts w:eastAsia="Times New Roman" w:cs="Arial"/>
          <w:kern w:val="0"/>
          <w:lang w:eastAsia="hr-HR"/>
          <w14:ligatures w14:val="none"/>
        </w:rPr>
      </w:pPr>
      <w:r w:rsidRPr="004464BE">
        <w:rPr>
          <w:rFonts w:eastAsia="Times New Roman" w:cs="Arial"/>
          <w:kern w:val="0"/>
          <w:lang w:eastAsia="hr-HR"/>
          <w14:ligatures w14:val="none"/>
        </w:rPr>
        <w:t xml:space="preserve">sportsko-rekreacijska namjena - </w:t>
      </w:r>
      <w:proofErr w:type="spellStart"/>
      <w:r w:rsidRPr="004464BE">
        <w:rPr>
          <w:rFonts w:eastAsia="Times New Roman" w:cs="Arial"/>
          <w:kern w:val="0"/>
          <w:lang w:eastAsia="hr-HR"/>
          <w14:ligatures w14:val="none"/>
        </w:rPr>
        <w:t>kig</w:t>
      </w:r>
      <w:proofErr w:type="spellEnd"/>
      <w:r w:rsidRPr="004464BE">
        <w:rPr>
          <w:rFonts w:eastAsia="Times New Roman" w:cs="Arial"/>
          <w:kern w:val="0"/>
          <w:lang w:eastAsia="hr-HR"/>
          <w14:ligatures w14:val="none"/>
        </w:rPr>
        <w:t>=0,6</w:t>
      </w:r>
    </w:p>
    <w:p w14:paraId="7C94AEE5" w14:textId="77777777" w:rsidR="008354B6" w:rsidRPr="004464BE" w:rsidRDefault="008354B6" w:rsidP="008354B6">
      <w:pPr>
        <w:pStyle w:val="Odlomakpopisa"/>
        <w:numPr>
          <w:ilvl w:val="0"/>
          <w:numId w:val="120"/>
        </w:numPr>
        <w:spacing w:line="240" w:lineRule="auto"/>
        <w:ind w:left="1134" w:right="-1" w:hanging="283"/>
        <w:rPr>
          <w:rFonts w:eastAsia="Times New Roman" w:cs="Arial"/>
          <w:kern w:val="0"/>
          <w:lang w:eastAsia="hr-HR"/>
          <w14:ligatures w14:val="none"/>
        </w:rPr>
      </w:pPr>
      <w:r w:rsidRPr="004464BE">
        <w:rPr>
          <w:rFonts w:eastAsia="Times New Roman" w:cs="Arial"/>
          <w:kern w:val="0"/>
          <w:lang w:eastAsia="hr-HR"/>
          <w14:ligatures w14:val="none"/>
        </w:rPr>
        <w:t xml:space="preserve">građevine ostalih namjena - </w:t>
      </w:r>
      <w:proofErr w:type="spellStart"/>
      <w:r w:rsidRPr="004464BE">
        <w:rPr>
          <w:rFonts w:eastAsia="Times New Roman" w:cs="Arial"/>
          <w:kern w:val="0"/>
          <w:lang w:eastAsia="hr-HR"/>
          <w14:ligatures w14:val="none"/>
        </w:rPr>
        <w:t>kig</w:t>
      </w:r>
      <w:proofErr w:type="spellEnd"/>
      <w:r w:rsidRPr="004464BE">
        <w:rPr>
          <w:rFonts w:eastAsia="Times New Roman" w:cs="Arial"/>
          <w:kern w:val="0"/>
          <w:lang w:eastAsia="hr-HR"/>
          <w14:ligatures w14:val="none"/>
        </w:rPr>
        <w:t>=0,5</w:t>
      </w:r>
    </w:p>
    <w:p w14:paraId="6F067DCD" w14:textId="77777777" w:rsidR="008354B6" w:rsidRPr="004464BE" w:rsidRDefault="008354B6" w:rsidP="008354B6">
      <w:pPr>
        <w:pStyle w:val="Odlomakpopisa"/>
        <w:numPr>
          <w:ilvl w:val="0"/>
          <w:numId w:val="120"/>
        </w:numPr>
        <w:spacing w:line="240" w:lineRule="auto"/>
        <w:ind w:left="851" w:right="-1" w:hanging="284"/>
        <w:rPr>
          <w:rFonts w:eastAsia="Times New Roman" w:cs="Arial"/>
          <w:kern w:val="0"/>
          <w:lang w:eastAsia="hr-HR"/>
          <w14:ligatures w14:val="none"/>
        </w:rPr>
      </w:pPr>
      <w:r w:rsidRPr="004464BE">
        <w:rPr>
          <w:rFonts w:eastAsia="Times New Roman" w:cs="Arial"/>
          <w:b/>
          <w:bCs/>
          <w:kern w:val="0"/>
          <w:lang w:eastAsia="hr-HR"/>
          <w14:ligatures w14:val="none"/>
        </w:rPr>
        <w:t>za gospodarsku namjenu – poslovna</w:t>
      </w:r>
      <w:r w:rsidRPr="004464BE">
        <w:rPr>
          <w:rFonts w:eastAsia="Times New Roman" w:cs="Arial"/>
          <w:kern w:val="0"/>
          <w:lang w:eastAsia="hr-HR"/>
          <w14:ligatures w14:val="none"/>
        </w:rPr>
        <w:t xml:space="preserve"> – </w:t>
      </w:r>
      <w:proofErr w:type="spellStart"/>
      <w:r w:rsidRPr="004464BE">
        <w:rPr>
          <w:rFonts w:eastAsia="Times New Roman" w:cs="Arial"/>
          <w:kern w:val="0"/>
          <w:lang w:eastAsia="hr-HR"/>
          <w14:ligatures w14:val="none"/>
        </w:rPr>
        <w:t>kig</w:t>
      </w:r>
      <w:proofErr w:type="spellEnd"/>
      <w:r w:rsidRPr="004464BE">
        <w:rPr>
          <w:rFonts w:eastAsia="Times New Roman" w:cs="Arial"/>
          <w:kern w:val="0"/>
          <w:lang w:eastAsia="hr-HR"/>
          <w14:ligatures w14:val="none"/>
        </w:rPr>
        <w:t>=0,5</w:t>
      </w:r>
    </w:p>
    <w:p w14:paraId="67150FFD" w14:textId="77777777" w:rsidR="008354B6" w:rsidRPr="004464BE" w:rsidRDefault="008354B6" w:rsidP="008354B6">
      <w:pPr>
        <w:pStyle w:val="Odlomakpopisa"/>
        <w:numPr>
          <w:ilvl w:val="0"/>
          <w:numId w:val="120"/>
        </w:numPr>
        <w:spacing w:line="240" w:lineRule="auto"/>
        <w:ind w:left="851" w:right="-1" w:hanging="284"/>
        <w:rPr>
          <w:rFonts w:eastAsia="Times New Roman" w:cs="Arial"/>
          <w:kern w:val="0"/>
          <w:lang w:eastAsia="hr-HR"/>
          <w14:ligatures w14:val="none"/>
        </w:rPr>
      </w:pPr>
      <w:r w:rsidRPr="004464BE">
        <w:rPr>
          <w:rFonts w:eastAsia="Times New Roman" w:cs="Arial"/>
          <w:b/>
          <w:bCs/>
          <w:kern w:val="0"/>
          <w:lang w:eastAsia="hr-HR"/>
          <w14:ligatures w14:val="none"/>
        </w:rPr>
        <w:t>za javnu i društvenu namjenu</w:t>
      </w:r>
      <w:r w:rsidRPr="004464BE">
        <w:rPr>
          <w:rFonts w:eastAsia="Times New Roman" w:cs="Arial"/>
          <w:kern w:val="0"/>
          <w:lang w:eastAsia="hr-HR"/>
          <w14:ligatures w14:val="none"/>
        </w:rPr>
        <w:t xml:space="preserve">  - </w:t>
      </w:r>
      <w:proofErr w:type="spellStart"/>
      <w:r w:rsidRPr="004464BE">
        <w:rPr>
          <w:rFonts w:eastAsia="Times New Roman" w:cs="Arial"/>
          <w:kern w:val="0"/>
          <w:lang w:eastAsia="hr-HR"/>
          <w14:ligatures w14:val="none"/>
        </w:rPr>
        <w:t>kig</w:t>
      </w:r>
      <w:proofErr w:type="spellEnd"/>
      <w:r w:rsidRPr="004464BE">
        <w:rPr>
          <w:rFonts w:eastAsia="Times New Roman" w:cs="Arial"/>
          <w:kern w:val="0"/>
          <w:lang w:eastAsia="hr-HR"/>
          <w14:ligatures w14:val="none"/>
        </w:rPr>
        <w:t>=0,70</w:t>
      </w:r>
    </w:p>
    <w:p w14:paraId="2E135A1E" w14:textId="77777777" w:rsidR="008354B6" w:rsidRPr="004464BE" w:rsidRDefault="008354B6" w:rsidP="008354B6">
      <w:pPr>
        <w:pStyle w:val="Odlomakpopisa"/>
        <w:numPr>
          <w:ilvl w:val="0"/>
          <w:numId w:val="120"/>
        </w:numPr>
        <w:spacing w:line="240" w:lineRule="auto"/>
        <w:ind w:left="851" w:right="-1" w:hanging="284"/>
        <w:rPr>
          <w:rFonts w:eastAsia="Times New Roman" w:cs="Arial"/>
          <w:kern w:val="0"/>
          <w:lang w:eastAsia="hr-HR"/>
          <w14:ligatures w14:val="none"/>
        </w:rPr>
      </w:pPr>
      <w:r w:rsidRPr="004464BE">
        <w:rPr>
          <w:rFonts w:eastAsia="Times New Roman" w:cs="Arial"/>
          <w:b/>
          <w:bCs/>
          <w:kern w:val="0"/>
          <w:lang w:eastAsia="hr-HR"/>
          <w14:ligatures w14:val="none"/>
        </w:rPr>
        <w:t>za sportsko-rekreacijsku namjenu</w:t>
      </w:r>
      <w:r w:rsidRPr="004464BE">
        <w:rPr>
          <w:rFonts w:eastAsia="Times New Roman" w:cs="Arial"/>
          <w:kern w:val="0"/>
          <w:lang w:eastAsia="hr-HR"/>
          <w14:ligatures w14:val="none"/>
        </w:rPr>
        <w:t xml:space="preserve"> - </w:t>
      </w:r>
      <w:proofErr w:type="spellStart"/>
      <w:r w:rsidRPr="004464BE">
        <w:rPr>
          <w:rFonts w:eastAsia="Times New Roman" w:cs="Arial"/>
          <w:kern w:val="0"/>
          <w:lang w:eastAsia="hr-HR"/>
          <w14:ligatures w14:val="none"/>
        </w:rPr>
        <w:t>kig</w:t>
      </w:r>
      <w:proofErr w:type="spellEnd"/>
      <w:r w:rsidRPr="004464BE">
        <w:rPr>
          <w:rFonts w:eastAsia="Times New Roman" w:cs="Arial"/>
          <w:kern w:val="0"/>
          <w:lang w:eastAsia="hr-HR"/>
          <w14:ligatures w14:val="none"/>
        </w:rPr>
        <w:t>=0,6</w:t>
      </w:r>
    </w:p>
    <w:p w14:paraId="3774F862" w14:textId="77777777" w:rsidR="008354B6" w:rsidRPr="004464BE" w:rsidRDefault="008354B6" w:rsidP="008354B6">
      <w:pPr>
        <w:pStyle w:val="Odlomakpopisa"/>
        <w:numPr>
          <w:ilvl w:val="0"/>
          <w:numId w:val="120"/>
        </w:numPr>
        <w:spacing w:line="240" w:lineRule="auto"/>
        <w:ind w:left="851" w:right="-1" w:hanging="284"/>
        <w:rPr>
          <w:rFonts w:eastAsia="Times New Roman" w:cs="Arial"/>
          <w:kern w:val="0"/>
          <w:lang w:eastAsia="hr-HR"/>
          <w14:ligatures w14:val="none"/>
        </w:rPr>
      </w:pPr>
      <w:bookmarkStart w:id="250" w:name="_Hlk182311915"/>
      <w:r w:rsidRPr="004464BE">
        <w:rPr>
          <w:rFonts w:eastAsia="Calibri" w:cs="Arial"/>
        </w:rPr>
        <w:t xml:space="preserve">iznimno od prethodnih podstavaka, koeficijent izgrađenosti - </w:t>
      </w:r>
      <w:proofErr w:type="spellStart"/>
      <w:r w:rsidRPr="004464BE">
        <w:rPr>
          <w:rFonts w:eastAsia="Calibri" w:cs="Arial"/>
        </w:rPr>
        <w:t>kig</w:t>
      </w:r>
      <w:proofErr w:type="spellEnd"/>
      <w:r w:rsidRPr="004464BE">
        <w:rPr>
          <w:rFonts w:eastAsia="Calibri" w:cs="Arial"/>
        </w:rPr>
        <w:t xml:space="preserve"> može biti veći ako je takvo zatečeno stanje postojeće građevine te se kod rekonstrukcije ne može povećavati.</w:t>
      </w:r>
    </w:p>
    <w:bookmarkEnd w:id="250"/>
    <w:p w14:paraId="1D698605" w14:textId="0C019EB7" w:rsidR="008354B6" w:rsidRPr="004464BE" w:rsidRDefault="008354B6" w:rsidP="008354B6">
      <w:pPr>
        <w:tabs>
          <w:tab w:val="left" w:pos="567"/>
        </w:tabs>
        <w:spacing w:line="240" w:lineRule="auto"/>
        <w:ind w:right="-1"/>
        <w:rPr>
          <w:rFonts w:eastAsia="Times New Roman" w:cs="Arial"/>
          <w:kern w:val="0"/>
          <w:lang w:eastAsia="hr-HR"/>
          <w14:ligatures w14:val="none"/>
        </w:rPr>
      </w:pPr>
      <w:r w:rsidRPr="004464BE">
        <w:rPr>
          <w:rFonts w:eastAsia="Times New Roman" w:cs="Arial"/>
          <w:kern w:val="0"/>
          <w:lang w:eastAsia="hr-HR"/>
          <w14:ligatures w14:val="none"/>
        </w:rPr>
        <w:t>(4)</w:t>
      </w:r>
      <w:r>
        <w:rPr>
          <w:rFonts w:eastAsia="Times New Roman" w:cs="Arial"/>
          <w:kern w:val="0"/>
          <w:lang w:eastAsia="hr-HR"/>
          <w14:ligatures w14:val="none"/>
        </w:rPr>
        <w:tab/>
      </w:r>
      <w:r w:rsidRPr="004464BE">
        <w:rPr>
          <w:rFonts w:eastAsia="Times New Roman" w:cs="Arial"/>
          <w:kern w:val="0"/>
          <w:lang w:eastAsia="hr-HR"/>
          <w14:ligatures w14:val="none"/>
        </w:rPr>
        <w:t>Najveći koeficijent iskoristivosti - kis iznosi:</w:t>
      </w:r>
    </w:p>
    <w:p w14:paraId="74472D0E" w14:textId="77777777" w:rsidR="008354B6" w:rsidRPr="004464BE" w:rsidRDefault="008354B6" w:rsidP="008354B6">
      <w:pPr>
        <w:pStyle w:val="Odlomakpopisa"/>
        <w:numPr>
          <w:ilvl w:val="0"/>
          <w:numId w:val="120"/>
        </w:numPr>
        <w:spacing w:line="240" w:lineRule="auto"/>
        <w:ind w:left="851" w:right="-1" w:hanging="284"/>
        <w:rPr>
          <w:rFonts w:eastAsia="Times New Roman" w:cs="Arial"/>
          <w:b/>
          <w:bCs/>
          <w:kern w:val="0"/>
          <w:lang w:eastAsia="hr-HR"/>
          <w14:ligatures w14:val="none"/>
        </w:rPr>
      </w:pPr>
      <w:r w:rsidRPr="004464BE">
        <w:rPr>
          <w:rFonts w:eastAsia="Times New Roman" w:cs="Arial"/>
          <w:b/>
          <w:bCs/>
          <w:kern w:val="0"/>
          <w:lang w:eastAsia="hr-HR"/>
          <w14:ligatures w14:val="none"/>
        </w:rPr>
        <w:t>za stambenu namjenu:</w:t>
      </w:r>
    </w:p>
    <w:p w14:paraId="6998579D" w14:textId="77777777" w:rsidR="008354B6" w:rsidRPr="004464BE" w:rsidRDefault="008354B6" w:rsidP="008354B6">
      <w:pPr>
        <w:pStyle w:val="Odlomakpopisa"/>
        <w:numPr>
          <w:ilvl w:val="0"/>
          <w:numId w:val="120"/>
        </w:numPr>
        <w:spacing w:line="240" w:lineRule="auto"/>
        <w:ind w:left="1134" w:right="-1" w:hanging="283"/>
        <w:rPr>
          <w:rFonts w:eastAsia="Times New Roman" w:cs="Arial"/>
          <w:kern w:val="0"/>
          <w:lang w:eastAsia="hr-HR"/>
          <w14:ligatures w14:val="none"/>
        </w:rPr>
      </w:pPr>
      <w:r w:rsidRPr="004464BE">
        <w:rPr>
          <w:rFonts w:eastAsia="Times New Roman" w:cs="Arial"/>
          <w:kern w:val="0"/>
          <w:lang w:eastAsia="hr-HR"/>
          <w14:ligatures w14:val="none"/>
        </w:rPr>
        <w:t>individualne stambene zgrade, manje višestambene zgrade i višestambene zgrade – kis= 3,0</w:t>
      </w:r>
    </w:p>
    <w:p w14:paraId="146600AC" w14:textId="77777777" w:rsidR="008354B6" w:rsidRPr="004464BE" w:rsidRDefault="008354B6" w:rsidP="008354B6">
      <w:pPr>
        <w:pStyle w:val="Odlomakpopisa"/>
        <w:numPr>
          <w:ilvl w:val="0"/>
          <w:numId w:val="120"/>
        </w:numPr>
        <w:spacing w:line="240" w:lineRule="auto"/>
        <w:ind w:left="1134" w:right="-1" w:hanging="283"/>
        <w:rPr>
          <w:rFonts w:eastAsia="Times New Roman" w:cs="Arial"/>
          <w:kern w:val="0"/>
          <w:lang w:eastAsia="hr-HR"/>
          <w14:ligatures w14:val="none"/>
        </w:rPr>
      </w:pPr>
      <w:r w:rsidRPr="004464BE">
        <w:rPr>
          <w:rFonts w:eastAsia="Times New Roman" w:cs="Arial"/>
          <w:kern w:val="0"/>
          <w:lang w:eastAsia="hr-HR"/>
          <w14:ligatures w14:val="none"/>
        </w:rPr>
        <w:t>javna i društvena namjena/građevina – kis= 4,2</w:t>
      </w:r>
    </w:p>
    <w:p w14:paraId="283489C6" w14:textId="77777777" w:rsidR="008354B6" w:rsidRPr="004464BE" w:rsidRDefault="008354B6" w:rsidP="008354B6">
      <w:pPr>
        <w:pStyle w:val="Odlomakpopisa"/>
        <w:numPr>
          <w:ilvl w:val="0"/>
          <w:numId w:val="120"/>
        </w:numPr>
        <w:spacing w:line="240" w:lineRule="auto"/>
        <w:ind w:left="1134" w:right="-1" w:hanging="283"/>
        <w:rPr>
          <w:rFonts w:eastAsia="Times New Roman" w:cs="Arial"/>
          <w:kern w:val="0"/>
          <w:lang w:eastAsia="hr-HR"/>
          <w14:ligatures w14:val="none"/>
        </w:rPr>
      </w:pPr>
      <w:r w:rsidRPr="004464BE">
        <w:rPr>
          <w:rFonts w:eastAsia="Times New Roman" w:cs="Arial"/>
          <w:kern w:val="0"/>
          <w:lang w:eastAsia="hr-HR"/>
          <w14:ligatures w14:val="none"/>
        </w:rPr>
        <w:t>ostale namjene/građevine – kis=3,0</w:t>
      </w:r>
    </w:p>
    <w:p w14:paraId="029628C1" w14:textId="77777777" w:rsidR="008354B6" w:rsidRPr="004464BE" w:rsidRDefault="008354B6" w:rsidP="008354B6">
      <w:pPr>
        <w:pStyle w:val="Odlomakpopisa"/>
        <w:numPr>
          <w:ilvl w:val="0"/>
          <w:numId w:val="120"/>
        </w:numPr>
        <w:spacing w:line="240" w:lineRule="auto"/>
        <w:ind w:left="851" w:right="-1" w:hanging="284"/>
        <w:rPr>
          <w:rFonts w:eastAsia="Times New Roman" w:cs="Arial"/>
          <w:b/>
          <w:bCs/>
          <w:kern w:val="0"/>
          <w:lang w:eastAsia="hr-HR"/>
          <w14:ligatures w14:val="none"/>
        </w:rPr>
      </w:pPr>
      <w:r w:rsidRPr="004464BE">
        <w:rPr>
          <w:rFonts w:eastAsia="Times New Roman" w:cs="Arial"/>
          <w:b/>
          <w:bCs/>
          <w:kern w:val="0"/>
          <w:lang w:eastAsia="hr-HR"/>
          <w14:ligatures w14:val="none"/>
        </w:rPr>
        <w:t>za mješovitu namjenu:</w:t>
      </w:r>
    </w:p>
    <w:p w14:paraId="55A633F4" w14:textId="77777777" w:rsidR="008354B6" w:rsidRPr="004464BE" w:rsidRDefault="008354B6" w:rsidP="008354B6">
      <w:pPr>
        <w:pStyle w:val="Odlomakpopisa"/>
        <w:numPr>
          <w:ilvl w:val="0"/>
          <w:numId w:val="120"/>
        </w:numPr>
        <w:spacing w:line="240" w:lineRule="auto"/>
        <w:ind w:left="1134" w:right="-1" w:hanging="283"/>
        <w:rPr>
          <w:rFonts w:eastAsia="Times New Roman" w:cs="Arial"/>
          <w:kern w:val="0"/>
          <w:lang w:eastAsia="hr-HR"/>
          <w14:ligatures w14:val="none"/>
        </w:rPr>
      </w:pPr>
      <w:r w:rsidRPr="004464BE">
        <w:rPr>
          <w:rFonts w:eastAsia="Times New Roman" w:cs="Arial"/>
          <w:kern w:val="0"/>
          <w:lang w:eastAsia="hr-HR"/>
          <w14:ligatures w14:val="none"/>
        </w:rPr>
        <w:t>stambena namjena – svi tipovi stambenih zgrada – kis= 3,0</w:t>
      </w:r>
    </w:p>
    <w:p w14:paraId="6423E830" w14:textId="77777777" w:rsidR="008354B6" w:rsidRPr="004464BE" w:rsidRDefault="008354B6" w:rsidP="008354B6">
      <w:pPr>
        <w:pStyle w:val="Odlomakpopisa"/>
        <w:numPr>
          <w:ilvl w:val="0"/>
          <w:numId w:val="120"/>
        </w:numPr>
        <w:spacing w:line="240" w:lineRule="auto"/>
        <w:ind w:left="1134" w:right="-1" w:hanging="283"/>
        <w:rPr>
          <w:rFonts w:eastAsia="Times New Roman" w:cs="Arial"/>
          <w:kern w:val="0"/>
          <w:lang w:eastAsia="hr-HR"/>
          <w14:ligatures w14:val="none"/>
        </w:rPr>
      </w:pPr>
      <w:r w:rsidRPr="004464BE">
        <w:rPr>
          <w:rFonts w:eastAsia="Times New Roman" w:cs="Arial"/>
          <w:kern w:val="0"/>
          <w:lang w:eastAsia="hr-HR"/>
          <w14:ligatures w14:val="none"/>
        </w:rPr>
        <w:t>gospodarska namjena – kis= 3,0</w:t>
      </w:r>
    </w:p>
    <w:p w14:paraId="508F7465" w14:textId="77777777" w:rsidR="008354B6" w:rsidRPr="004464BE" w:rsidRDefault="008354B6" w:rsidP="008354B6">
      <w:pPr>
        <w:pStyle w:val="Odlomakpopisa"/>
        <w:numPr>
          <w:ilvl w:val="0"/>
          <w:numId w:val="120"/>
        </w:numPr>
        <w:spacing w:line="240" w:lineRule="auto"/>
        <w:ind w:left="1134" w:right="-1" w:hanging="283"/>
        <w:rPr>
          <w:rFonts w:eastAsia="Times New Roman" w:cs="Arial"/>
          <w:kern w:val="0"/>
          <w:lang w:eastAsia="hr-HR"/>
          <w14:ligatures w14:val="none"/>
        </w:rPr>
      </w:pPr>
      <w:r w:rsidRPr="004464BE">
        <w:rPr>
          <w:rFonts w:eastAsia="Times New Roman" w:cs="Arial"/>
          <w:kern w:val="0"/>
          <w:lang w:eastAsia="hr-HR"/>
          <w14:ligatures w14:val="none"/>
        </w:rPr>
        <w:t>ugostiteljsko-turistička namjena – kis= 3,6</w:t>
      </w:r>
    </w:p>
    <w:p w14:paraId="2A71234E" w14:textId="77777777" w:rsidR="008354B6" w:rsidRPr="004464BE" w:rsidRDefault="008354B6" w:rsidP="008354B6">
      <w:pPr>
        <w:pStyle w:val="Odlomakpopisa"/>
        <w:numPr>
          <w:ilvl w:val="0"/>
          <w:numId w:val="120"/>
        </w:numPr>
        <w:spacing w:line="240" w:lineRule="auto"/>
        <w:ind w:left="1134" w:right="-1" w:hanging="283"/>
        <w:rPr>
          <w:rFonts w:eastAsia="Times New Roman" w:cs="Arial"/>
          <w:kern w:val="0"/>
          <w:lang w:eastAsia="hr-HR"/>
          <w14:ligatures w14:val="none"/>
        </w:rPr>
      </w:pPr>
      <w:r w:rsidRPr="004464BE">
        <w:rPr>
          <w:rFonts w:eastAsia="Times New Roman" w:cs="Arial"/>
          <w:kern w:val="0"/>
          <w:lang w:eastAsia="hr-HR"/>
          <w14:ligatures w14:val="none"/>
        </w:rPr>
        <w:t>javna i društvena namjena – kis= 4,2</w:t>
      </w:r>
    </w:p>
    <w:p w14:paraId="51642E4B" w14:textId="77777777" w:rsidR="008354B6" w:rsidRPr="004464BE" w:rsidRDefault="008354B6" w:rsidP="008354B6">
      <w:pPr>
        <w:pStyle w:val="Odlomakpopisa"/>
        <w:numPr>
          <w:ilvl w:val="0"/>
          <w:numId w:val="120"/>
        </w:numPr>
        <w:spacing w:line="240" w:lineRule="auto"/>
        <w:ind w:left="1134" w:right="-1" w:hanging="283"/>
        <w:rPr>
          <w:rFonts w:eastAsia="Times New Roman" w:cs="Arial"/>
          <w:kern w:val="0"/>
          <w:lang w:eastAsia="hr-HR"/>
          <w14:ligatures w14:val="none"/>
        </w:rPr>
      </w:pPr>
      <w:r w:rsidRPr="004464BE">
        <w:rPr>
          <w:rFonts w:eastAsia="Times New Roman" w:cs="Arial"/>
          <w:kern w:val="0"/>
          <w:lang w:eastAsia="hr-HR"/>
          <w14:ligatures w14:val="none"/>
        </w:rPr>
        <w:t>sportsko-rekreacijska namjena – kis= 3,6</w:t>
      </w:r>
    </w:p>
    <w:p w14:paraId="0B50CD9D" w14:textId="77777777" w:rsidR="008354B6" w:rsidRPr="004464BE" w:rsidRDefault="008354B6" w:rsidP="008354B6">
      <w:pPr>
        <w:pStyle w:val="Odlomakpopisa"/>
        <w:numPr>
          <w:ilvl w:val="0"/>
          <w:numId w:val="120"/>
        </w:numPr>
        <w:spacing w:line="240" w:lineRule="auto"/>
        <w:ind w:left="1134" w:right="-1" w:hanging="283"/>
        <w:rPr>
          <w:rFonts w:eastAsia="Times New Roman" w:cs="Arial"/>
          <w:kern w:val="0"/>
          <w:lang w:eastAsia="hr-HR"/>
          <w14:ligatures w14:val="none"/>
        </w:rPr>
      </w:pPr>
      <w:r w:rsidRPr="004464BE">
        <w:rPr>
          <w:rFonts w:eastAsia="Times New Roman" w:cs="Arial"/>
          <w:kern w:val="0"/>
          <w:lang w:eastAsia="hr-HR"/>
          <w14:ligatures w14:val="none"/>
        </w:rPr>
        <w:t>građevine ostalih namjena – kis= 3,0</w:t>
      </w:r>
    </w:p>
    <w:p w14:paraId="35ECB5C2" w14:textId="77777777" w:rsidR="008354B6" w:rsidRPr="004464BE" w:rsidRDefault="008354B6" w:rsidP="008354B6">
      <w:pPr>
        <w:pStyle w:val="Odlomakpopisa"/>
        <w:numPr>
          <w:ilvl w:val="0"/>
          <w:numId w:val="120"/>
        </w:numPr>
        <w:spacing w:line="240" w:lineRule="auto"/>
        <w:ind w:left="851" w:right="-1" w:hanging="284"/>
        <w:rPr>
          <w:rFonts w:eastAsia="Times New Roman" w:cs="Arial"/>
          <w:kern w:val="0"/>
          <w:lang w:eastAsia="hr-HR"/>
          <w14:ligatures w14:val="none"/>
        </w:rPr>
      </w:pPr>
      <w:r w:rsidRPr="004464BE">
        <w:rPr>
          <w:rFonts w:eastAsia="Times New Roman" w:cs="Arial"/>
          <w:b/>
          <w:bCs/>
          <w:kern w:val="0"/>
          <w:lang w:eastAsia="hr-HR"/>
          <w14:ligatures w14:val="none"/>
        </w:rPr>
        <w:t>za gospodarsku namjenu – poslovna</w:t>
      </w:r>
      <w:r w:rsidRPr="004464BE">
        <w:rPr>
          <w:rFonts w:eastAsia="Times New Roman" w:cs="Arial"/>
          <w:kern w:val="0"/>
          <w:lang w:eastAsia="hr-HR"/>
          <w14:ligatures w14:val="none"/>
        </w:rPr>
        <w:t xml:space="preserve"> – kis= 3,0</w:t>
      </w:r>
    </w:p>
    <w:p w14:paraId="5505B662" w14:textId="77777777" w:rsidR="008354B6" w:rsidRPr="004464BE" w:rsidRDefault="008354B6" w:rsidP="008354B6">
      <w:pPr>
        <w:pStyle w:val="Odlomakpopisa"/>
        <w:numPr>
          <w:ilvl w:val="0"/>
          <w:numId w:val="120"/>
        </w:numPr>
        <w:spacing w:line="240" w:lineRule="auto"/>
        <w:ind w:left="851" w:right="-1" w:hanging="284"/>
        <w:rPr>
          <w:rFonts w:eastAsia="Times New Roman" w:cs="Arial"/>
          <w:kern w:val="0"/>
          <w:lang w:eastAsia="hr-HR"/>
          <w14:ligatures w14:val="none"/>
        </w:rPr>
      </w:pPr>
      <w:r w:rsidRPr="004464BE">
        <w:rPr>
          <w:rFonts w:eastAsia="Times New Roman" w:cs="Arial"/>
          <w:b/>
          <w:bCs/>
          <w:kern w:val="0"/>
          <w:lang w:eastAsia="hr-HR"/>
          <w14:ligatures w14:val="none"/>
        </w:rPr>
        <w:t>za javnu i društvenu namjenu</w:t>
      </w:r>
      <w:r w:rsidRPr="004464BE">
        <w:rPr>
          <w:rFonts w:eastAsia="Times New Roman" w:cs="Arial"/>
          <w:kern w:val="0"/>
          <w:lang w:eastAsia="hr-HR"/>
          <w14:ligatures w14:val="none"/>
        </w:rPr>
        <w:t xml:space="preserve">  - kis= 4,2</w:t>
      </w:r>
    </w:p>
    <w:p w14:paraId="57329E73" w14:textId="77777777" w:rsidR="008354B6" w:rsidRPr="004464BE" w:rsidRDefault="008354B6" w:rsidP="008354B6">
      <w:pPr>
        <w:pStyle w:val="Odlomakpopisa"/>
        <w:numPr>
          <w:ilvl w:val="0"/>
          <w:numId w:val="120"/>
        </w:numPr>
        <w:spacing w:line="240" w:lineRule="auto"/>
        <w:ind w:left="851" w:right="-1" w:hanging="284"/>
        <w:rPr>
          <w:rFonts w:eastAsia="Times New Roman" w:cs="Arial"/>
          <w:kern w:val="0"/>
          <w:lang w:eastAsia="hr-HR"/>
          <w14:ligatures w14:val="none"/>
        </w:rPr>
      </w:pPr>
      <w:r w:rsidRPr="004464BE">
        <w:rPr>
          <w:rFonts w:eastAsia="Times New Roman" w:cs="Arial"/>
          <w:b/>
          <w:bCs/>
          <w:kern w:val="0"/>
          <w:lang w:eastAsia="hr-HR"/>
          <w14:ligatures w14:val="none"/>
        </w:rPr>
        <w:t>za sportsko-rekreacijsku namjenu</w:t>
      </w:r>
      <w:r w:rsidRPr="004464BE">
        <w:rPr>
          <w:rFonts w:eastAsia="Times New Roman" w:cs="Arial"/>
          <w:kern w:val="0"/>
          <w:lang w:eastAsia="hr-HR"/>
          <w14:ligatures w14:val="none"/>
        </w:rPr>
        <w:t xml:space="preserve"> – kis= 3,6</w:t>
      </w:r>
    </w:p>
    <w:p w14:paraId="4BF57B3E" w14:textId="77777777" w:rsidR="008354B6" w:rsidRPr="004464BE" w:rsidRDefault="008354B6" w:rsidP="008354B6">
      <w:pPr>
        <w:pStyle w:val="Odlomakpopisa"/>
        <w:numPr>
          <w:ilvl w:val="0"/>
          <w:numId w:val="120"/>
        </w:numPr>
        <w:spacing w:line="240" w:lineRule="auto"/>
        <w:ind w:left="851" w:right="-1" w:hanging="284"/>
        <w:rPr>
          <w:rFonts w:eastAsia="Times New Roman" w:cs="Arial"/>
          <w:kern w:val="0"/>
          <w:lang w:eastAsia="hr-HR"/>
          <w14:ligatures w14:val="none"/>
        </w:rPr>
      </w:pPr>
      <w:r w:rsidRPr="004464BE">
        <w:rPr>
          <w:rFonts w:eastAsia="Times New Roman" w:cs="Arial"/>
          <w:kern w:val="0"/>
          <w:lang w:eastAsia="hr-HR"/>
          <w14:ligatures w14:val="none"/>
        </w:rPr>
        <w:t>i</w:t>
      </w:r>
      <w:r w:rsidRPr="004464BE">
        <w:rPr>
          <w:rFonts w:eastAsia="Calibri" w:cs="Arial"/>
        </w:rPr>
        <w:t xml:space="preserve">znimno od prethodnih podstavaka, koeficijent </w:t>
      </w:r>
      <w:r w:rsidRPr="004464BE">
        <w:rPr>
          <w:rFonts w:eastAsia="Times New Roman" w:cs="Arial"/>
          <w:kern w:val="0"/>
          <w:lang w:eastAsia="hr-HR"/>
          <w14:ligatures w14:val="none"/>
        </w:rPr>
        <w:t>iskoristivosti</w:t>
      </w:r>
      <w:r w:rsidRPr="004464BE">
        <w:rPr>
          <w:rFonts w:eastAsia="Calibri" w:cs="Arial"/>
        </w:rPr>
        <w:t xml:space="preserve"> - kis može biti veći ako je takvo zatečeno stanje postojeće građevine te se kod rekonstrukcije građevine ne može povećavati.</w:t>
      </w:r>
    </w:p>
    <w:p w14:paraId="2385CEB8" w14:textId="77777777" w:rsidR="008354B6" w:rsidRPr="004464BE" w:rsidRDefault="008354B6" w:rsidP="008354B6">
      <w:pPr>
        <w:spacing w:line="240" w:lineRule="auto"/>
        <w:ind w:left="567" w:right="-1" w:hanging="567"/>
        <w:rPr>
          <w:rFonts w:eastAsia="Times New Roman" w:cs="Arial"/>
          <w:kern w:val="0"/>
          <w:lang w:eastAsia="hr-HR"/>
          <w14:ligatures w14:val="none"/>
        </w:rPr>
      </w:pPr>
      <w:r w:rsidRPr="004464BE">
        <w:rPr>
          <w:rFonts w:eastAsia="Times New Roman" w:cs="Arial"/>
          <w:kern w:val="0"/>
          <w:lang w:eastAsia="hr-HR"/>
          <w14:ligatures w14:val="none"/>
        </w:rPr>
        <w:t>(5)</w:t>
      </w:r>
      <w:r w:rsidRPr="004464BE">
        <w:rPr>
          <w:rFonts w:eastAsia="Times New Roman" w:cs="Arial"/>
          <w:kern w:val="0"/>
          <w:lang w:eastAsia="hr-HR"/>
          <w14:ligatures w14:val="none"/>
        </w:rPr>
        <w:tab/>
        <w:t xml:space="preserve">Iznimno od prethodnih stavaka, odstupanja od najvećih koeficijenata izgrađenosti - </w:t>
      </w:r>
      <w:proofErr w:type="spellStart"/>
      <w:r w:rsidRPr="004464BE">
        <w:rPr>
          <w:rFonts w:eastAsia="Times New Roman" w:cs="Arial"/>
          <w:kern w:val="0"/>
          <w:lang w:eastAsia="hr-HR"/>
          <w14:ligatures w14:val="none"/>
        </w:rPr>
        <w:t>kig</w:t>
      </w:r>
      <w:proofErr w:type="spellEnd"/>
      <w:r w:rsidRPr="004464BE">
        <w:rPr>
          <w:rFonts w:eastAsia="Times New Roman" w:cs="Arial"/>
          <w:kern w:val="0"/>
          <w:lang w:eastAsia="hr-HR"/>
          <w14:ligatures w14:val="none"/>
        </w:rPr>
        <w:t xml:space="preserve"> i iskoristivosti - kis moguća su samo za javnu i društvenu namjenu odnosno za građevine javne i društvene namjene do 25% u odnosu na propisane za svaku namjenu u kojoj se planira gradnja tih građevina.</w:t>
      </w:r>
    </w:p>
    <w:p w14:paraId="5F583079" w14:textId="77777777" w:rsidR="008354B6" w:rsidRPr="004464BE" w:rsidRDefault="008354B6" w:rsidP="008354B6">
      <w:pPr>
        <w:spacing w:line="240" w:lineRule="auto"/>
        <w:ind w:left="567" w:right="-1" w:hanging="567"/>
        <w:rPr>
          <w:rFonts w:eastAsia="Times New Roman" w:cs="Arial"/>
          <w:kern w:val="0"/>
          <w:lang w:eastAsia="hr-HR"/>
          <w14:ligatures w14:val="none"/>
        </w:rPr>
      </w:pPr>
      <w:r w:rsidRPr="004464BE">
        <w:rPr>
          <w:rFonts w:eastAsia="Times New Roman" w:cs="Arial"/>
          <w:kern w:val="0"/>
          <w:lang w:eastAsia="hr-HR"/>
          <w14:ligatures w14:val="none"/>
        </w:rPr>
        <w:t>(6)</w:t>
      </w:r>
      <w:r w:rsidRPr="004464BE">
        <w:rPr>
          <w:rFonts w:eastAsia="Times New Roman" w:cs="Arial"/>
          <w:kern w:val="0"/>
          <w:lang w:eastAsia="hr-HR"/>
          <w14:ligatures w14:val="none"/>
        </w:rPr>
        <w:tab/>
        <w:t xml:space="preserve">Podzemni dijelovi građevine mogu zauzimati do 80 % površine građevne čestice, ali dio koji prelazi najveći koeficijent izgrađenosti – </w:t>
      </w:r>
      <w:proofErr w:type="spellStart"/>
      <w:r w:rsidRPr="004464BE">
        <w:rPr>
          <w:rFonts w:eastAsia="Times New Roman" w:cs="Arial"/>
          <w:kern w:val="0"/>
          <w:lang w:eastAsia="hr-HR"/>
          <w14:ligatures w14:val="none"/>
        </w:rPr>
        <w:t>kig</w:t>
      </w:r>
      <w:proofErr w:type="spellEnd"/>
      <w:r w:rsidRPr="004464BE">
        <w:rPr>
          <w:rFonts w:eastAsia="Times New Roman" w:cs="Arial"/>
          <w:kern w:val="0"/>
          <w:lang w:eastAsia="hr-HR"/>
          <w14:ligatures w14:val="none"/>
        </w:rPr>
        <w:t xml:space="preserve"> mora biti potpuno ukopan u teren.</w:t>
      </w:r>
    </w:p>
    <w:p w14:paraId="554884AC" w14:textId="77777777" w:rsidR="008354B6" w:rsidRPr="004464BE" w:rsidRDefault="008354B6" w:rsidP="008354B6">
      <w:pPr>
        <w:spacing w:line="240" w:lineRule="auto"/>
        <w:ind w:left="567" w:right="-1" w:hanging="567"/>
        <w:rPr>
          <w:rFonts w:cs="Arial"/>
          <w:bCs/>
          <w:szCs w:val="26"/>
        </w:rPr>
      </w:pPr>
      <w:r w:rsidRPr="004464BE">
        <w:rPr>
          <w:rFonts w:eastAsia="Times New Roman" w:cs="Arial"/>
          <w:kern w:val="0"/>
          <w:lang w:eastAsia="hr-HR"/>
          <w14:ligatures w14:val="none"/>
        </w:rPr>
        <w:t>(7)</w:t>
      </w:r>
      <w:bookmarkStart w:id="251" w:name="_Hlk183080929"/>
      <w:bookmarkStart w:id="252" w:name="_Hlk183080998"/>
      <w:r w:rsidRPr="004464BE">
        <w:rPr>
          <w:rFonts w:eastAsia="Times New Roman" w:cs="Arial"/>
          <w:kern w:val="0"/>
          <w:lang w:eastAsia="hr-HR"/>
          <w14:ligatures w14:val="none"/>
        </w:rPr>
        <w:tab/>
      </w:r>
      <w:r w:rsidRPr="004464BE">
        <w:rPr>
          <w:rFonts w:cs="Arial"/>
          <w:bCs/>
          <w:szCs w:val="26"/>
        </w:rPr>
        <w:t>U slučaju izrađenog važećeg plana niže razine (DPU odnosno UPU) z</w:t>
      </w:r>
      <w:r w:rsidRPr="004464BE">
        <w:rPr>
          <w:rFonts w:eastAsia="Times New Roman" w:cs="Arial"/>
          <w:kern w:val="0"/>
          <w:lang w:eastAsia="hr-HR"/>
          <w14:ligatures w14:val="none"/>
        </w:rPr>
        <w:t>a c</w:t>
      </w:r>
      <w:r w:rsidRPr="004464BE">
        <w:rPr>
          <w:rFonts w:cs="Arial"/>
          <w:bCs/>
          <w:szCs w:val="26"/>
        </w:rPr>
        <w:t xml:space="preserve">entralno područje niske izgradnje (2.N.) postupa se po tom planu.  </w:t>
      </w:r>
      <w:bookmarkEnd w:id="251"/>
      <w:bookmarkEnd w:id="252"/>
    </w:p>
    <w:p w14:paraId="5A1697D8" w14:textId="63FC05FF" w:rsidR="008354B6" w:rsidRPr="004464BE" w:rsidRDefault="008354B6" w:rsidP="008354B6">
      <w:pPr>
        <w:spacing w:line="240" w:lineRule="auto"/>
        <w:ind w:left="567" w:right="-1" w:hanging="567"/>
        <w:rPr>
          <w:rFonts w:cs="Arial"/>
          <w:bCs/>
          <w:szCs w:val="26"/>
        </w:rPr>
      </w:pPr>
      <w:r w:rsidRPr="004464BE">
        <w:rPr>
          <w:rFonts w:cs="Arial"/>
          <w:bCs/>
          <w:szCs w:val="26"/>
        </w:rPr>
        <w:t>(8)</w:t>
      </w:r>
      <w:r w:rsidRPr="004464BE">
        <w:rPr>
          <w:rFonts w:cs="Arial"/>
          <w:bCs/>
          <w:szCs w:val="26"/>
        </w:rPr>
        <w:tab/>
      </w:r>
      <w:bookmarkStart w:id="253" w:name="_Hlk183080851"/>
      <w:r w:rsidRPr="004464BE">
        <w:rPr>
          <w:rFonts w:eastAsia="Times New Roman" w:cs="Arial"/>
          <w:kern w:val="0"/>
          <w:lang w:eastAsia="hr-HR"/>
          <w14:ligatures w14:val="none"/>
        </w:rPr>
        <w:t xml:space="preserve">Dijelovi centralnog područja niske izgradnje (2.N.) razrađeni su s detaljnošću urbanističkog plana uređenja u sklopu ovog GUP-a u </w:t>
      </w:r>
      <w:r w:rsidRPr="004464BE">
        <w:rPr>
          <w:rFonts w:eastAsia="Times New Roman" w:cs="Arial"/>
          <w:b/>
          <w:bCs/>
          <w:kern w:val="0"/>
          <w:lang w:eastAsia="hr-HR"/>
          <w14:ligatures w14:val="none"/>
        </w:rPr>
        <w:t xml:space="preserve">poglavlju 12.4. </w:t>
      </w:r>
      <w:r w:rsidRPr="004464BE">
        <w:rPr>
          <w:rFonts w:eastAsia="Times New Roman" w:cs="Arial"/>
          <w:kern w:val="0"/>
          <w:lang w:eastAsia="hr-HR"/>
          <w14:ligatures w14:val="none"/>
        </w:rPr>
        <w:t>te se</w:t>
      </w:r>
      <w:r w:rsidRPr="004464BE">
        <w:rPr>
          <w:rFonts w:eastAsia="Times New Roman" w:cs="Arial"/>
          <w:b/>
          <w:bCs/>
          <w:kern w:val="0"/>
          <w:lang w:eastAsia="hr-HR"/>
          <w14:ligatures w14:val="none"/>
        </w:rPr>
        <w:t xml:space="preserve"> </w:t>
      </w:r>
      <w:r w:rsidRPr="004464BE">
        <w:rPr>
          <w:rFonts w:eastAsia="Times New Roman" w:cs="Arial"/>
          <w:kern w:val="0"/>
          <w:lang w:eastAsia="hr-HR"/>
          <w14:ligatures w14:val="none"/>
        </w:rPr>
        <w:t>postupa po tom poglavlju.</w:t>
      </w:r>
      <w:bookmarkEnd w:id="253"/>
    </w:p>
    <w:p w14:paraId="20DBAA9B" w14:textId="77777777" w:rsidR="008354B6" w:rsidRDefault="008354B6" w:rsidP="00D94733">
      <w:pPr>
        <w:rPr>
          <w:rFonts w:cs="Arial"/>
        </w:rPr>
      </w:pPr>
    </w:p>
    <w:p w14:paraId="380BFA54" w14:textId="77777777" w:rsidR="00C94BC0" w:rsidRDefault="00C94BC0" w:rsidP="00D94733">
      <w:pPr>
        <w:rPr>
          <w:rFonts w:cs="Arial"/>
        </w:rPr>
      </w:pPr>
    </w:p>
    <w:p w14:paraId="18DA6FC5" w14:textId="77777777" w:rsidR="00C94BC0" w:rsidRDefault="00C94BC0" w:rsidP="00D94733">
      <w:pPr>
        <w:rPr>
          <w:rFonts w:cs="Arial"/>
        </w:rPr>
      </w:pPr>
    </w:p>
    <w:p w14:paraId="525B71E5" w14:textId="77777777" w:rsidR="00C94BC0" w:rsidRDefault="00C94BC0" w:rsidP="00D94733">
      <w:pPr>
        <w:rPr>
          <w:rFonts w:cs="Arial"/>
        </w:rPr>
      </w:pPr>
    </w:p>
    <w:p w14:paraId="59E0B3A7" w14:textId="750DC1A1" w:rsidR="005A2C0A" w:rsidRDefault="005A2C0A" w:rsidP="005A2C0A">
      <w:pPr>
        <w:pStyle w:val="Naslov3"/>
        <w:rPr>
          <w:rFonts w:cs="Arial"/>
        </w:rPr>
      </w:pPr>
      <w:bookmarkStart w:id="254" w:name="_Toc195017236"/>
      <w:r w:rsidRPr="0011636B">
        <w:lastRenderedPageBreak/>
        <w:t>9.2.2.</w:t>
      </w:r>
      <w:r>
        <w:t xml:space="preserve"> </w:t>
      </w:r>
      <w:r w:rsidRPr="0011636B">
        <w:t>Centralno područje visoke izgradnje (2.V.)</w:t>
      </w:r>
      <w:bookmarkEnd w:id="254"/>
    </w:p>
    <w:p w14:paraId="4C9EC83D" w14:textId="77777777" w:rsidR="0025261E" w:rsidRDefault="0025261E" w:rsidP="00D94733">
      <w:pPr>
        <w:rPr>
          <w:rFonts w:cs="Arial"/>
        </w:rPr>
      </w:pPr>
    </w:p>
    <w:p w14:paraId="567CB8D6" w14:textId="5CF7CD88" w:rsidR="005A2C0A" w:rsidRPr="00C20BDC" w:rsidRDefault="005A2C0A" w:rsidP="005A2C0A">
      <w:pPr>
        <w:spacing w:line="240" w:lineRule="auto"/>
        <w:ind w:left="567" w:right="-1" w:hanging="567"/>
        <w:jc w:val="center"/>
        <w:rPr>
          <w:rFonts w:eastAsia="Times New Roman" w:cs="Arial"/>
          <w:b/>
          <w:kern w:val="0"/>
          <w:lang w:eastAsia="hr-HR"/>
          <w14:ligatures w14:val="none"/>
        </w:rPr>
      </w:pPr>
      <w:r w:rsidRPr="00C20BDC">
        <w:rPr>
          <w:rFonts w:eastAsia="Times New Roman" w:cs="Arial"/>
          <w:b/>
          <w:kern w:val="0"/>
          <w:lang w:eastAsia="hr-HR"/>
          <w14:ligatures w14:val="none"/>
        </w:rPr>
        <w:t>Članak 56.a</w:t>
      </w:r>
    </w:p>
    <w:p w14:paraId="09CBDD49" w14:textId="77777777" w:rsidR="005A2C0A" w:rsidRPr="00C20BDC" w:rsidRDefault="005A2C0A" w:rsidP="005A2C0A">
      <w:pPr>
        <w:spacing w:line="240" w:lineRule="auto"/>
        <w:ind w:left="567" w:right="-1" w:hanging="567"/>
        <w:jc w:val="center"/>
        <w:rPr>
          <w:rFonts w:eastAsia="Times New Roman" w:cs="Arial"/>
          <w:b/>
          <w:kern w:val="0"/>
          <w:lang w:eastAsia="hr-HR"/>
          <w14:ligatures w14:val="none"/>
        </w:rPr>
      </w:pPr>
    </w:p>
    <w:p w14:paraId="6CF4F071" w14:textId="4CD018A6" w:rsidR="005A2C0A" w:rsidRPr="00C20BDC" w:rsidRDefault="005A2C0A" w:rsidP="005A2C0A">
      <w:pPr>
        <w:spacing w:line="240" w:lineRule="auto"/>
        <w:ind w:left="567" w:right="-1" w:hanging="567"/>
        <w:rPr>
          <w:rFonts w:eastAsia="Times New Roman" w:cs="Arial"/>
          <w:kern w:val="0"/>
          <w:lang w:eastAsia="hr-HR"/>
          <w14:ligatures w14:val="none"/>
        </w:rPr>
      </w:pPr>
      <w:bookmarkStart w:id="255" w:name="_Hlk183081153"/>
      <w:r w:rsidRPr="00C20BDC">
        <w:rPr>
          <w:rFonts w:eastAsia="Times New Roman" w:cs="Arial"/>
          <w:kern w:val="0"/>
          <w:lang w:eastAsia="hr-HR"/>
          <w14:ligatures w14:val="none"/>
        </w:rPr>
        <w:t>(1)</w:t>
      </w:r>
      <w:r w:rsidRPr="00C20BDC">
        <w:rPr>
          <w:rFonts w:eastAsia="Times New Roman" w:cs="Arial"/>
          <w:kern w:val="0"/>
          <w:lang w:eastAsia="hr-HR"/>
          <w14:ligatures w14:val="none"/>
        </w:rPr>
        <w:tab/>
        <w:t>Od stambenih građevina u centralnom području visoke izgradnje (2.V.) mogu se graditi individualne stambene zgrade, manje višestambene zgrade i višestambene zgrade.</w:t>
      </w:r>
      <w:bookmarkEnd w:id="255"/>
    </w:p>
    <w:p w14:paraId="626B8478" w14:textId="77777777" w:rsidR="005A2C0A" w:rsidRDefault="005A2C0A" w:rsidP="00D94733">
      <w:pPr>
        <w:rPr>
          <w:rFonts w:cs="Arial"/>
        </w:rPr>
      </w:pPr>
    </w:p>
    <w:p w14:paraId="69A630CF" w14:textId="77777777" w:rsidR="005A2C0A" w:rsidRDefault="005A2C0A" w:rsidP="005A2C0A">
      <w:pPr>
        <w:keepNext/>
        <w:spacing w:line="240" w:lineRule="auto"/>
        <w:ind w:left="567" w:right="-1" w:hanging="567"/>
        <w:jc w:val="center"/>
        <w:rPr>
          <w:rFonts w:eastAsia="Times New Roman" w:cs="Arial"/>
          <w:b/>
          <w:kern w:val="0"/>
          <w:lang w:eastAsia="hr-HR"/>
          <w14:ligatures w14:val="none"/>
        </w:rPr>
      </w:pPr>
      <w:r w:rsidRPr="00F5680D">
        <w:rPr>
          <w:rFonts w:eastAsia="Times New Roman" w:cs="Arial"/>
          <w:b/>
          <w:kern w:val="0"/>
          <w:lang w:eastAsia="hr-HR"/>
          <w14:ligatures w14:val="none"/>
        </w:rPr>
        <w:t>Članak 57.</w:t>
      </w:r>
    </w:p>
    <w:p w14:paraId="4E61F312" w14:textId="77777777" w:rsidR="0025261E" w:rsidRDefault="0025261E" w:rsidP="00D94733">
      <w:pPr>
        <w:rPr>
          <w:rFonts w:cs="Arial"/>
        </w:rPr>
      </w:pPr>
    </w:p>
    <w:p w14:paraId="316FAC97" w14:textId="4119A8A0" w:rsidR="005A2C0A" w:rsidRPr="000527CC" w:rsidRDefault="005A2C0A" w:rsidP="005A2C0A">
      <w:pPr>
        <w:spacing w:line="240" w:lineRule="auto"/>
        <w:ind w:left="567" w:right="-1" w:hanging="567"/>
        <w:rPr>
          <w:rFonts w:eastAsia="Times New Roman" w:cs="Arial"/>
          <w:kern w:val="0"/>
          <w:lang w:eastAsia="hr-HR"/>
          <w14:ligatures w14:val="none"/>
        </w:rPr>
      </w:pPr>
      <w:r w:rsidRPr="000527CC">
        <w:rPr>
          <w:rFonts w:eastAsia="Times New Roman" w:cs="Arial"/>
          <w:kern w:val="0"/>
          <w:lang w:eastAsia="hr-HR"/>
          <w14:ligatures w14:val="none"/>
        </w:rPr>
        <w:t>(1)</w:t>
      </w:r>
      <w:r w:rsidRPr="000527CC">
        <w:rPr>
          <w:rFonts w:eastAsia="Times New Roman" w:cs="Arial"/>
          <w:kern w:val="0"/>
          <w:lang w:eastAsia="hr-HR"/>
          <w14:ligatures w14:val="none"/>
        </w:rPr>
        <w:tab/>
        <w:t>Najveći dozvoljeni broj etaža iznosi:</w:t>
      </w:r>
    </w:p>
    <w:p w14:paraId="243CE6F6" w14:textId="77777777" w:rsidR="005A2C0A" w:rsidRPr="000527CC" w:rsidRDefault="005A2C0A" w:rsidP="005A2C0A">
      <w:pPr>
        <w:numPr>
          <w:ilvl w:val="0"/>
          <w:numId w:val="122"/>
        </w:numPr>
        <w:spacing w:after="160" w:line="240" w:lineRule="auto"/>
        <w:ind w:left="851" w:right="-1" w:hanging="284"/>
        <w:contextualSpacing/>
        <w:rPr>
          <w:rFonts w:eastAsia="Times New Roman" w:cs="Arial"/>
          <w:kern w:val="0"/>
          <w:lang w:eastAsia="hr-HR"/>
          <w14:ligatures w14:val="none"/>
        </w:rPr>
      </w:pPr>
      <w:r w:rsidRPr="000527CC">
        <w:rPr>
          <w:rFonts w:eastAsia="Times New Roman" w:cs="Arial"/>
          <w:kern w:val="0"/>
          <w:lang w:eastAsia="hr-HR"/>
          <w14:ligatures w14:val="none"/>
        </w:rPr>
        <w:t xml:space="preserve">za sve građevine: E=Po/S+P+4K+ </w:t>
      </w:r>
      <w:proofErr w:type="spellStart"/>
      <w:r w:rsidRPr="000527CC">
        <w:rPr>
          <w:rFonts w:eastAsia="Times New Roman" w:cs="Arial"/>
          <w:kern w:val="0"/>
          <w:lang w:eastAsia="hr-HR"/>
          <w14:ligatures w14:val="none"/>
        </w:rPr>
        <w:t>Pk</w:t>
      </w:r>
      <w:proofErr w:type="spellEnd"/>
      <w:r w:rsidRPr="000527CC">
        <w:rPr>
          <w:rFonts w:eastAsia="Times New Roman" w:cs="Arial"/>
          <w:kern w:val="0"/>
          <w:lang w:eastAsia="hr-HR"/>
          <w14:ligatures w14:val="none"/>
        </w:rPr>
        <w:t xml:space="preserve">/UK </w:t>
      </w:r>
    </w:p>
    <w:p w14:paraId="4F75377E" w14:textId="77777777" w:rsidR="005A2C0A" w:rsidRPr="000527CC" w:rsidRDefault="005A2C0A" w:rsidP="005A2C0A">
      <w:pPr>
        <w:numPr>
          <w:ilvl w:val="0"/>
          <w:numId w:val="122"/>
        </w:numPr>
        <w:spacing w:after="160" w:line="240" w:lineRule="auto"/>
        <w:ind w:left="851" w:right="-1" w:hanging="284"/>
        <w:contextualSpacing/>
        <w:rPr>
          <w:rFonts w:eastAsia="Times New Roman" w:cs="Arial"/>
          <w:kern w:val="0"/>
          <w:lang w:eastAsia="hr-HR"/>
          <w14:ligatures w14:val="none"/>
        </w:rPr>
      </w:pPr>
      <w:r w:rsidRPr="000527CC">
        <w:rPr>
          <w:rFonts w:eastAsia="Times New Roman" w:cs="Arial"/>
          <w:kern w:val="0"/>
          <w:lang w:eastAsia="hr-HR"/>
          <w14:ligatures w14:val="none"/>
        </w:rPr>
        <w:t>iznimno i više od navede visine u prethodnom podstavku (</w:t>
      </w:r>
      <w:r w:rsidRPr="000527CC">
        <w:rPr>
          <w:rFonts w:eastAsia="Calibri" w:cs="Arial"/>
        </w:rPr>
        <w:t>crkveni tornjevi, silosi, vodotornjevi, vatrogasni tornjevi ili slično) zbog konstruktivno-tehnoloških rješenja, procesa rada koji se u njima odvija i slično</w:t>
      </w:r>
    </w:p>
    <w:p w14:paraId="5EDECB97" w14:textId="77777777" w:rsidR="005A2C0A" w:rsidRPr="000527CC" w:rsidRDefault="005A2C0A" w:rsidP="005A2C0A">
      <w:pPr>
        <w:numPr>
          <w:ilvl w:val="0"/>
          <w:numId w:val="122"/>
        </w:numPr>
        <w:spacing w:after="160" w:line="240" w:lineRule="auto"/>
        <w:ind w:left="851" w:right="-1" w:hanging="284"/>
        <w:contextualSpacing/>
        <w:rPr>
          <w:rFonts w:eastAsia="Times New Roman" w:cs="Arial"/>
          <w:kern w:val="0"/>
          <w:lang w:eastAsia="hr-HR"/>
          <w14:ligatures w14:val="none"/>
        </w:rPr>
      </w:pPr>
      <w:r w:rsidRPr="000527CC">
        <w:rPr>
          <w:rFonts w:eastAsia="Times New Roman" w:cs="Arial"/>
          <w:kern w:val="0"/>
          <w:lang w:eastAsia="hr-HR"/>
          <w14:ligatures w14:val="none"/>
        </w:rPr>
        <w:t>iznimno za građevine javne i društvene namjene te poslovne građevine (uredske, hotel i slično) dopuštena je gradnja E=Po/S+P+8K+Pk/UK uz obveznu provedbu javnog urbanističko-arhitektonskog natječaja sukladno zakonskoj regulativi</w:t>
      </w:r>
    </w:p>
    <w:p w14:paraId="2435527F" w14:textId="77777777" w:rsidR="005A2C0A" w:rsidRPr="000527CC" w:rsidRDefault="005A2C0A" w:rsidP="005A2C0A">
      <w:pPr>
        <w:numPr>
          <w:ilvl w:val="0"/>
          <w:numId w:val="122"/>
        </w:numPr>
        <w:spacing w:after="160" w:line="240" w:lineRule="auto"/>
        <w:ind w:left="851" w:right="-1" w:hanging="284"/>
        <w:contextualSpacing/>
        <w:rPr>
          <w:rFonts w:eastAsia="Times New Roman" w:cs="Arial"/>
          <w:kern w:val="0"/>
          <w:lang w:eastAsia="hr-HR"/>
          <w14:ligatures w14:val="none"/>
        </w:rPr>
      </w:pPr>
      <w:r w:rsidRPr="000527CC">
        <w:rPr>
          <w:rFonts w:eastAsia="Calibri" w:cs="Arial"/>
          <w:kern w:val="0"/>
          <w:lang w:eastAsia="hr-HR"/>
          <w14:ligatures w14:val="none"/>
        </w:rPr>
        <w:t>iznimno od prethodnih podstavka, visina  može biti i viša ako je takvo zatečeno stanje postojeće građevine.</w:t>
      </w:r>
    </w:p>
    <w:p w14:paraId="2CAAA888" w14:textId="77777777" w:rsidR="005A2C0A" w:rsidRPr="000527CC" w:rsidRDefault="005A2C0A" w:rsidP="005A2C0A">
      <w:pPr>
        <w:spacing w:line="240" w:lineRule="auto"/>
        <w:ind w:left="567" w:right="-1" w:hanging="567"/>
        <w:rPr>
          <w:rFonts w:eastAsia="Times New Roman" w:cs="Arial"/>
          <w:kern w:val="0"/>
          <w:lang w:eastAsia="hr-HR"/>
          <w14:ligatures w14:val="none"/>
        </w:rPr>
      </w:pPr>
      <w:r w:rsidRPr="000527CC">
        <w:rPr>
          <w:rFonts w:eastAsia="Times New Roman" w:cs="Arial"/>
          <w:kern w:val="0"/>
          <w:lang w:eastAsia="hr-HR"/>
          <w14:ligatures w14:val="none"/>
        </w:rPr>
        <w:t>(2)</w:t>
      </w:r>
      <w:r w:rsidRPr="000527CC">
        <w:rPr>
          <w:rFonts w:eastAsia="Times New Roman" w:cs="Arial"/>
          <w:kern w:val="0"/>
          <w:lang w:eastAsia="hr-HR"/>
          <w14:ligatures w14:val="none"/>
        </w:rPr>
        <w:tab/>
        <w:t xml:space="preserve">Najveći koeficijent izgrađenosti građevne čestice unutar svih namjena za cijelo centralno područje visoke izgradnje (2.V.) je </w:t>
      </w:r>
      <w:proofErr w:type="spellStart"/>
      <w:r w:rsidRPr="000527CC">
        <w:rPr>
          <w:rFonts w:eastAsia="Times New Roman" w:cs="Arial"/>
          <w:kern w:val="0"/>
          <w:lang w:eastAsia="hr-HR"/>
          <w14:ligatures w14:val="none"/>
        </w:rPr>
        <w:t>kig</w:t>
      </w:r>
      <w:proofErr w:type="spellEnd"/>
      <w:r w:rsidRPr="000527CC">
        <w:rPr>
          <w:rFonts w:eastAsia="Times New Roman" w:cs="Arial"/>
          <w:kern w:val="0"/>
          <w:lang w:eastAsia="hr-HR"/>
          <w14:ligatures w14:val="none"/>
        </w:rPr>
        <w:t>=0,5 ako u stavcima koji slijede ovog članka nije drukčije određeno za svaku namjenu odnosno građevinu posebno.</w:t>
      </w:r>
    </w:p>
    <w:p w14:paraId="2A102D71" w14:textId="77777777" w:rsidR="005A2C0A" w:rsidRPr="000527CC" w:rsidRDefault="005A2C0A" w:rsidP="005A2C0A">
      <w:pPr>
        <w:spacing w:line="240" w:lineRule="auto"/>
        <w:ind w:left="567" w:right="-1" w:hanging="567"/>
        <w:rPr>
          <w:rFonts w:eastAsia="Times New Roman" w:cs="Arial"/>
          <w:kern w:val="0"/>
          <w:lang w:eastAsia="hr-HR"/>
          <w14:ligatures w14:val="none"/>
        </w:rPr>
      </w:pPr>
      <w:r w:rsidRPr="000527CC">
        <w:rPr>
          <w:rFonts w:eastAsia="Times New Roman" w:cs="Arial"/>
          <w:kern w:val="0"/>
          <w:lang w:eastAsia="hr-HR"/>
          <w14:ligatures w14:val="none"/>
        </w:rPr>
        <w:t>(3)</w:t>
      </w:r>
      <w:r w:rsidRPr="000527CC">
        <w:rPr>
          <w:rFonts w:eastAsia="Times New Roman" w:cs="Arial"/>
          <w:kern w:val="0"/>
          <w:lang w:eastAsia="hr-HR"/>
          <w14:ligatures w14:val="none"/>
        </w:rPr>
        <w:tab/>
        <w:t xml:space="preserve">Najveći koeficijent izgrađenosti - </w:t>
      </w:r>
      <w:proofErr w:type="spellStart"/>
      <w:r w:rsidRPr="000527CC">
        <w:rPr>
          <w:rFonts w:eastAsia="Times New Roman" w:cs="Arial"/>
          <w:kern w:val="0"/>
          <w:lang w:eastAsia="hr-HR"/>
          <w14:ligatures w14:val="none"/>
        </w:rPr>
        <w:t>kig</w:t>
      </w:r>
      <w:proofErr w:type="spellEnd"/>
      <w:r w:rsidRPr="000527CC">
        <w:rPr>
          <w:rFonts w:eastAsia="Times New Roman" w:cs="Arial"/>
          <w:kern w:val="0"/>
          <w:lang w:eastAsia="hr-HR"/>
          <w14:ligatures w14:val="none"/>
        </w:rPr>
        <w:t xml:space="preserve"> iznosi:</w:t>
      </w:r>
    </w:p>
    <w:p w14:paraId="49AC1F31" w14:textId="77777777" w:rsidR="005A2C0A" w:rsidRPr="000527CC" w:rsidRDefault="005A2C0A" w:rsidP="005A2C0A">
      <w:pPr>
        <w:numPr>
          <w:ilvl w:val="0"/>
          <w:numId w:val="120"/>
        </w:numPr>
        <w:spacing w:after="160" w:line="240" w:lineRule="auto"/>
        <w:ind w:left="851" w:right="-1" w:hanging="284"/>
        <w:contextualSpacing/>
        <w:rPr>
          <w:rFonts w:eastAsia="Times New Roman" w:cs="Arial"/>
          <w:b/>
          <w:bCs/>
          <w:kern w:val="0"/>
          <w:lang w:eastAsia="hr-HR"/>
          <w14:ligatures w14:val="none"/>
        </w:rPr>
      </w:pPr>
      <w:bookmarkStart w:id="256" w:name="_Hlk190554136"/>
      <w:r w:rsidRPr="000527CC">
        <w:rPr>
          <w:rFonts w:eastAsia="Times New Roman" w:cs="Arial"/>
          <w:b/>
          <w:bCs/>
          <w:kern w:val="0"/>
          <w:lang w:eastAsia="hr-HR"/>
          <w14:ligatures w14:val="none"/>
        </w:rPr>
        <w:t>za stambenu namjenu:</w:t>
      </w:r>
    </w:p>
    <w:p w14:paraId="6B357E27" w14:textId="77777777" w:rsidR="005A2C0A" w:rsidRPr="000527CC" w:rsidRDefault="005A2C0A" w:rsidP="005A2C0A">
      <w:pPr>
        <w:numPr>
          <w:ilvl w:val="0"/>
          <w:numId w:val="120"/>
        </w:numPr>
        <w:spacing w:after="160" w:line="240" w:lineRule="auto"/>
        <w:ind w:left="1134" w:right="-1" w:hanging="283"/>
        <w:contextualSpacing/>
        <w:rPr>
          <w:rFonts w:eastAsia="Times New Roman" w:cs="Arial"/>
          <w:kern w:val="0"/>
          <w:lang w:eastAsia="hr-HR"/>
          <w14:ligatures w14:val="none"/>
        </w:rPr>
      </w:pPr>
      <w:r w:rsidRPr="000527CC">
        <w:rPr>
          <w:rFonts w:eastAsia="Times New Roman" w:cs="Arial"/>
          <w:kern w:val="0"/>
          <w:lang w:eastAsia="hr-HR"/>
          <w14:ligatures w14:val="none"/>
        </w:rPr>
        <w:t xml:space="preserve">individualne stambene zgrade, manje višestambene zgrade i višestambene zgrade – </w:t>
      </w:r>
      <w:proofErr w:type="spellStart"/>
      <w:r w:rsidRPr="000527CC">
        <w:rPr>
          <w:rFonts w:eastAsia="Times New Roman" w:cs="Arial"/>
          <w:kern w:val="0"/>
          <w:lang w:eastAsia="hr-HR"/>
          <w14:ligatures w14:val="none"/>
        </w:rPr>
        <w:t>kig</w:t>
      </w:r>
      <w:proofErr w:type="spellEnd"/>
      <w:r w:rsidRPr="000527CC">
        <w:rPr>
          <w:rFonts w:eastAsia="Times New Roman" w:cs="Arial"/>
          <w:kern w:val="0"/>
          <w:lang w:eastAsia="hr-HR"/>
          <w14:ligatures w14:val="none"/>
        </w:rPr>
        <w:t>=0,5</w:t>
      </w:r>
    </w:p>
    <w:p w14:paraId="7E3598D2" w14:textId="77777777" w:rsidR="005A2C0A" w:rsidRPr="000527CC" w:rsidRDefault="005A2C0A" w:rsidP="005A2C0A">
      <w:pPr>
        <w:numPr>
          <w:ilvl w:val="0"/>
          <w:numId w:val="120"/>
        </w:numPr>
        <w:spacing w:after="160" w:line="240" w:lineRule="auto"/>
        <w:ind w:left="1134" w:right="-1" w:hanging="283"/>
        <w:contextualSpacing/>
        <w:rPr>
          <w:rFonts w:eastAsia="Times New Roman" w:cs="Arial"/>
          <w:kern w:val="0"/>
          <w:lang w:eastAsia="hr-HR"/>
          <w14:ligatures w14:val="none"/>
        </w:rPr>
      </w:pPr>
      <w:r w:rsidRPr="000527CC">
        <w:rPr>
          <w:rFonts w:eastAsia="Times New Roman" w:cs="Arial"/>
          <w:kern w:val="0"/>
          <w:lang w:eastAsia="hr-HR"/>
          <w14:ligatures w14:val="none"/>
        </w:rPr>
        <w:t xml:space="preserve">javna i društvena namjena/građevina - </w:t>
      </w:r>
      <w:proofErr w:type="spellStart"/>
      <w:r w:rsidRPr="000527CC">
        <w:rPr>
          <w:rFonts w:eastAsia="Times New Roman" w:cs="Arial"/>
          <w:kern w:val="0"/>
          <w:lang w:eastAsia="hr-HR"/>
          <w14:ligatures w14:val="none"/>
        </w:rPr>
        <w:t>kig</w:t>
      </w:r>
      <w:proofErr w:type="spellEnd"/>
      <w:r w:rsidRPr="000527CC">
        <w:rPr>
          <w:rFonts w:eastAsia="Times New Roman" w:cs="Arial"/>
          <w:kern w:val="0"/>
          <w:lang w:eastAsia="hr-HR"/>
          <w14:ligatures w14:val="none"/>
        </w:rPr>
        <w:t>=0,7</w:t>
      </w:r>
    </w:p>
    <w:p w14:paraId="6934BDD4" w14:textId="77777777" w:rsidR="005A2C0A" w:rsidRPr="000527CC" w:rsidRDefault="005A2C0A" w:rsidP="005A2C0A">
      <w:pPr>
        <w:numPr>
          <w:ilvl w:val="0"/>
          <w:numId w:val="120"/>
        </w:numPr>
        <w:spacing w:after="160" w:line="240" w:lineRule="auto"/>
        <w:ind w:left="1134" w:right="-1" w:hanging="283"/>
        <w:contextualSpacing/>
        <w:rPr>
          <w:rFonts w:eastAsia="Times New Roman" w:cs="Arial"/>
          <w:kern w:val="0"/>
          <w:lang w:eastAsia="hr-HR"/>
          <w14:ligatures w14:val="none"/>
        </w:rPr>
      </w:pPr>
      <w:r w:rsidRPr="000527CC">
        <w:rPr>
          <w:rFonts w:eastAsia="Times New Roman" w:cs="Arial"/>
          <w:kern w:val="0"/>
          <w:lang w:eastAsia="hr-HR"/>
          <w14:ligatures w14:val="none"/>
        </w:rPr>
        <w:t xml:space="preserve">ostale namjene/građevine - </w:t>
      </w:r>
      <w:proofErr w:type="spellStart"/>
      <w:r w:rsidRPr="000527CC">
        <w:rPr>
          <w:rFonts w:eastAsia="Times New Roman" w:cs="Arial"/>
          <w:kern w:val="0"/>
          <w:lang w:eastAsia="hr-HR"/>
          <w14:ligatures w14:val="none"/>
        </w:rPr>
        <w:t>kig</w:t>
      </w:r>
      <w:proofErr w:type="spellEnd"/>
      <w:r w:rsidRPr="000527CC">
        <w:rPr>
          <w:rFonts w:eastAsia="Times New Roman" w:cs="Arial"/>
          <w:kern w:val="0"/>
          <w:lang w:eastAsia="hr-HR"/>
          <w14:ligatures w14:val="none"/>
        </w:rPr>
        <w:t>=0,5</w:t>
      </w:r>
    </w:p>
    <w:p w14:paraId="27634C81" w14:textId="77777777" w:rsidR="005A2C0A" w:rsidRPr="000527CC" w:rsidRDefault="005A2C0A" w:rsidP="005A2C0A">
      <w:pPr>
        <w:numPr>
          <w:ilvl w:val="0"/>
          <w:numId w:val="120"/>
        </w:numPr>
        <w:spacing w:after="160" w:line="240" w:lineRule="auto"/>
        <w:ind w:left="851" w:right="-1" w:hanging="284"/>
        <w:contextualSpacing/>
        <w:rPr>
          <w:rFonts w:eastAsia="Times New Roman" w:cs="Arial"/>
          <w:b/>
          <w:bCs/>
          <w:kern w:val="0"/>
          <w:lang w:eastAsia="hr-HR"/>
          <w14:ligatures w14:val="none"/>
        </w:rPr>
      </w:pPr>
      <w:r w:rsidRPr="000527CC">
        <w:rPr>
          <w:rFonts w:eastAsia="Times New Roman" w:cs="Arial"/>
          <w:b/>
          <w:bCs/>
          <w:kern w:val="0"/>
          <w:lang w:eastAsia="hr-HR"/>
          <w14:ligatures w14:val="none"/>
        </w:rPr>
        <w:t>za mješovitu namjenu:</w:t>
      </w:r>
    </w:p>
    <w:p w14:paraId="277AA637" w14:textId="77777777" w:rsidR="005A2C0A" w:rsidRPr="000527CC" w:rsidRDefault="005A2C0A" w:rsidP="005A2C0A">
      <w:pPr>
        <w:numPr>
          <w:ilvl w:val="0"/>
          <w:numId w:val="120"/>
        </w:numPr>
        <w:spacing w:after="160" w:line="240" w:lineRule="auto"/>
        <w:ind w:left="1134" w:right="-1" w:hanging="283"/>
        <w:contextualSpacing/>
        <w:rPr>
          <w:rFonts w:eastAsia="Times New Roman" w:cs="Arial"/>
          <w:kern w:val="0"/>
          <w:lang w:eastAsia="hr-HR"/>
          <w14:ligatures w14:val="none"/>
        </w:rPr>
      </w:pPr>
      <w:r w:rsidRPr="000527CC">
        <w:rPr>
          <w:rFonts w:eastAsia="Times New Roman" w:cs="Arial"/>
          <w:kern w:val="0"/>
          <w:lang w:eastAsia="hr-HR"/>
          <w14:ligatures w14:val="none"/>
        </w:rPr>
        <w:t xml:space="preserve">stambena namjena – svi tipovi stambenih zgrada – </w:t>
      </w:r>
      <w:proofErr w:type="spellStart"/>
      <w:r w:rsidRPr="000527CC">
        <w:rPr>
          <w:rFonts w:eastAsia="Times New Roman" w:cs="Arial"/>
          <w:kern w:val="0"/>
          <w:lang w:eastAsia="hr-HR"/>
          <w14:ligatures w14:val="none"/>
        </w:rPr>
        <w:t>kig</w:t>
      </w:r>
      <w:proofErr w:type="spellEnd"/>
      <w:r w:rsidRPr="000527CC">
        <w:rPr>
          <w:rFonts w:eastAsia="Times New Roman" w:cs="Arial"/>
          <w:kern w:val="0"/>
          <w:lang w:eastAsia="hr-HR"/>
          <w14:ligatures w14:val="none"/>
        </w:rPr>
        <w:t>=0,5</w:t>
      </w:r>
    </w:p>
    <w:p w14:paraId="27474C0C" w14:textId="77777777" w:rsidR="005A2C0A" w:rsidRPr="000527CC" w:rsidRDefault="005A2C0A" w:rsidP="005A2C0A">
      <w:pPr>
        <w:numPr>
          <w:ilvl w:val="0"/>
          <w:numId w:val="120"/>
        </w:numPr>
        <w:spacing w:after="160" w:line="240" w:lineRule="auto"/>
        <w:ind w:left="1134" w:right="-1" w:hanging="283"/>
        <w:contextualSpacing/>
        <w:rPr>
          <w:rFonts w:eastAsia="Times New Roman" w:cs="Arial"/>
          <w:kern w:val="0"/>
          <w:lang w:eastAsia="hr-HR"/>
          <w14:ligatures w14:val="none"/>
        </w:rPr>
      </w:pPr>
      <w:r w:rsidRPr="000527CC">
        <w:rPr>
          <w:rFonts w:eastAsia="Times New Roman" w:cs="Arial"/>
          <w:kern w:val="0"/>
          <w:lang w:eastAsia="hr-HR"/>
          <w14:ligatures w14:val="none"/>
        </w:rPr>
        <w:t xml:space="preserve">gospodarska namjena - </w:t>
      </w:r>
      <w:proofErr w:type="spellStart"/>
      <w:r w:rsidRPr="000527CC">
        <w:rPr>
          <w:rFonts w:eastAsia="Times New Roman" w:cs="Arial"/>
          <w:kern w:val="0"/>
          <w:lang w:eastAsia="hr-HR"/>
          <w14:ligatures w14:val="none"/>
        </w:rPr>
        <w:t>kig</w:t>
      </w:r>
      <w:proofErr w:type="spellEnd"/>
      <w:r w:rsidRPr="000527CC">
        <w:rPr>
          <w:rFonts w:eastAsia="Times New Roman" w:cs="Arial"/>
          <w:kern w:val="0"/>
          <w:lang w:eastAsia="hr-HR"/>
          <w14:ligatures w14:val="none"/>
        </w:rPr>
        <w:t>=0,5</w:t>
      </w:r>
    </w:p>
    <w:p w14:paraId="753D2772" w14:textId="77777777" w:rsidR="005A2C0A" w:rsidRPr="000527CC" w:rsidRDefault="005A2C0A" w:rsidP="005A2C0A">
      <w:pPr>
        <w:numPr>
          <w:ilvl w:val="0"/>
          <w:numId w:val="120"/>
        </w:numPr>
        <w:spacing w:after="160" w:line="240" w:lineRule="auto"/>
        <w:ind w:left="1134" w:right="-1" w:hanging="283"/>
        <w:contextualSpacing/>
        <w:rPr>
          <w:rFonts w:eastAsia="Times New Roman" w:cs="Arial"/>
          <w:kern w:val="0"/>
          <w:lang w:eastAsia="hr-HR"/>
          <w14:ligatures w14:val="none"/>
        </w:rPr>
      </w:pPr>
      <w:r w:rsidRPr="000527CC">
        <w:rPr>
          <w:rFonts w:eastAsia="Times New Roman" w:cs="Arial"/>
          <w:kern w:val="0"/>
          <w:lang w:eastAsia="hr-HR"/>
          <w14:ligatures w14:val="none"/>
        </w:rPr>
        <w:t xml:space="preserve">ugostiteljsko-turistička namjena – </w:t>
      </w:r>
      <w:proofErr w:type="spellStart"/>
      <w:r w:rsidRPr="000527CC">
        <w:rPr>
          <w:rFonts w:eastAsia="Times New Roman" w:cs="Arial"/>
          <w:kern w:val="0"/>
          <w:lang w:eastAsia="hr-HR"/>
          <w14:ligatures w14:val="none"/>
        </w:rPr>
        <w:t>kig</w:t>
      </w:r>
      <w:proofErr w:type="spellEnd"/>
      <w:r w:rsidRPr="000527CC">
        <w:rPr>
          <w:rFonts w:eastAsia="Times New Roman" w:cs="Arial"/>
          <w:kern w:val="0"/>
          <w:lang w:eastAsia="hr-HR"/>
          <w14:ligatures w14:val="none"/>
        </w:rPr>
        <w:t>=0,6</w:t>
      </w:r>
    </w:p>
    <w:p w14:paraId="461F3E5E" w14:textId="77777777" w:rsidR="005A2C0A" w:rsidRPr="000527CC" w:rsidRDefault="005A2C0A" w:rsidP="005A2C0A">
      <w:pPr>
        <w:numPr>
          <w:ilvl w:val="0"/>
          <w:numId w:val="120"/>
        </w:numPr>
        <w:spacing w:after="160" w:line="240" w:lineRule="auto"/>
        <w:ind w:left="1134" w:right="-1" w:hanging="283"/>
        <w:contextualSpacing/>
        <w:rPr>
          <w:rFonts w:eastAsia="Times New Roman" w:cs="Arial"/>
          <w:kern w:val="0"/>
          <w:lang w:eastAsia="hr-HR"/>
          <w14:ligatures w14:val="none"/>
        </w:rPr>
      </w:pPr>
      <w:r w:rsidRPr="000527CC">
        <w:rPr>
          <w:rFonts w:eastAsia="Times New Roman" w:cs="Arial"/>
          <w:kern w:val="0"/>
          <w:lang w:eastAsia="hr-HR"/>
          <w14:ligatures w14:val="none"/>
        </w:rPr>
        <w:t xml:space="preserve">javna i društvena namjena - </w:t>
      </w:r>
      <w:proofErr w:type="spellStart"/>
      <w:r w:rsidRPr="000527CC">
        <w:rPr>
          <w:rFonts w:eastAsia="Times New Roman" w:cs="Arial"/>
          <w:kern w:val="0"/>
          <w:lang w:eastAsia="hr-HR"/>
          <w14:ligatures w14:val="none"/>
        </w:rPr>
        <w:t>kig</w:t>
      </w:r>
      <w:proofErr w:type="spellEnd"/>
      <w:r w:rsidRPr="000527CC">
        <w:rPr>
          <w:rFonts w:eastAsia="Times New Roman" w:cs="Arial"/>
          <w:kern w:val="0"/>
          <w:lang w:eastAsia="hr-HR"/>
          <w14:ligatures w14:val="none"/>
        </w:rPr>
        <w:t>=0,7</w:t>
      </w:r>
    </w:p>
    <w:p w14:paraId="37A88307" w14:textId="77777777" w:rsidR="005A2C0A" w:rsidRPr="000527CC" w:rsidRDefault="005A2C0A" w:rsidP="005A2C0A">
      <w:pPr>
        <w:numPr>
          <w:ilvl w:val="0"/>
          <w:numId w:val="120"/>
        </w:numPr>
        <w:spacing w:after="160" w:line="240" w:lineRule="auto"/>
        <w:ind w:left="1134" w:right="-1" w:hanging="283"/>
        <w:contextualSpacing/>
        <w:rPr>
          <w:rFonts w:eastAsia="Times New Roman" w:cs="Arial"/>
          <w:kern w:val="0"/>
          <w:lang w:eastAsia="hr-HR"/>
          <w14:ligatures w14:val="none"/>
        </w:rPr>
      </w:pPr>
      <w:r w:rsidRPr="000527CC">
        <w:rPr>
          <w:rFonts w:eastAsia="Times New Roman" w:cs="Arial"/>
          <w:kern w:val="0"/>
          <w:lang w:eastAsia="hr-HR"/>
          <w14:ligatures w14:val="none"/>
        </w:rPr>
        <w:t xml:space="preserve">sportsko-rekreacijska namjena - </w:t>
      </w:r>
      <w:proofErr w:type="spellStart"/>
      <w:r w:rsidRPr="000527CC">
        <w:rPr>
          <w:rFonts w:eastAsia="Times New Roman" w:cs="Arial"/>
          <w:kern w:val="0"/>
          <w:lang w:eastAsia="hr-HR"/>
          <w14:ligatures w14:val="none"/>
        </w:rPr>
        <w:t>kig</w:t>
      </w:r>
      <w:proofErr w:type="spellEnd"/>
      <w:r w:rsidRPr="000527CC">
        <w:rPr>
          <w:rFonts w:eastAsia="Times New Roman" w:cs="Arial"/>
          <w:kern w:val="0"/>
          <w:lang w:eastAsia="hr-HR"/>
          <w14:ligatures w14:val="none"/>
        </w:rPr>
        <w:t>=0,7</w:t>
      </w:r>
    </w:p>
    <w:p w14:paraId="56B76614" w14:textId="77777777" w:rsidR="005A2C0A" w:rsidRPr="000527CC" w:rsidRDefault="005A2C0A" w:rsidP="005A2C0A">
      <w:pPr>
        <w:numPr>
          <w:ilvl w:val="0"/>
          <w:numId w:val="120"/>
        </w:numPr>
        <w:spacing w:after="160" w:line="240" w:lineRule="auto"/>
        <w:ind w:left="1134" w:right="-1" w:hanging="283"/>
        <w:contextualSpacing/>
        <w:rPr>
          <w:rFonts w:eastAsia="Times New Roman" w:cs="Arial"/>
          <w:kern w:val="0"/>
          <w:lang w:eastAsia="hr-HR"/>
          <w14:ligatures w14:val="none"/>
        </w:rPr>
      </w:pPr>
      <w:r w:rsidRPr="000527CC">
        <w:rPr>
          <w:rFonts w:eastAsia="Times New Roman" w:cs="Arial"/>
          <w:kern w:val="0"/>
          <w:lang w:eastAsia="hr-HR"/>
          <w14:ligatures w14:val="none"/>
        </w:rPr>
        <w:t xml:space="preserve">građevine ostalih namjena - </w:t>
      </w:r>
      <w:proofErr w:type="spellStart"/>
      <w:r w:rsidRPr="000527CC">
        <w:rPr>
          <w:rFonts w:eastAsia="Times New Roman" w:cs="Arial"/>
          <w:kern w:val="0"/>
          <w:lang w:eastAsia="hr-HR"/>
          <w14:ligatures w14:val="none"/>
        </w:rPr>
        <w:t>kig</w:t>
      </w:r>
      <w:proofErr w:type="spellEnd"/>
      <w:r w:rsidRPr="000527CC">
        <w:rPr>
          <w:rFonts w:eastAsia="Times New Roman" w:cs="Arial"/>
          <w:kern w:val="0"/>
          <w:lang w:eastAsia="hr-HR"/>
          <w14:ligatures w14:val="none"/>
        </w:rPr>
        <w:t>=0,5</w:t>
      </w:r>
    </w:p>
    <w:p w14:paraId="54D3F27E" w14:textId="77777777" w:rsidR="005A2C0A" w:rsidRPr="000527CC" w:rsidRDefault="005A2C0A" w:rsidP="005A2C0A">
      <w:pPr>
        <w:numPr>
          <w:ilvl w:val="0"/>
          <w:numId w:val="120"/>
        </w:numPr>
        <w:spacing w:after="160" w:line="240" w:lineRule="auto"/>
        <w:ind w:left="851" w:right="-1" w:hanging="284"/>
        <w:contextualSpacing/>
        <w:rPr>
          <w:rFonts w:eastAsia="Times New Roman" w:cs="Arial"/>
          <w:b/>
          <w:bCs/>
          <w:kern w:val="0"/>
          <w:lang w:eastAsia="hr-HR"/>
          <w14:ligatures w14:val="none"/>
        </w:rPr>
      </w:pPr>
      <w:r w:rsidRPr="000527CC">
        <w:rPr>
          <w:rFonts w:eastAsia="Times New Roman" w:cs="Arial"/>
          <w:b/>
          <w:bCs/>
          <w:kern w:val="0"/>
          <w:lang w:eastAsia="hr-HR"/>
          <w14:ligatures w14:val="none"/>
        </w:rPr>
        <w:t>za gospodarsku namjenu:</w:t>
      </w:r>
    </w:p>
    <w:p w14:paraId="620AB4D2" w14:textId="77777777" w:rsidR="005A2C0A" w:rsidRPr="000527CC" w:rsidRDefault="005A2C0A" w:rsidP="005A2C0A">
      <w:pPr>
        <w:numPr>
          <w:ilvl w:val="0"/>
          <w:numId w:val="120"/>
        </w:numPr>
        <w:spacing w:after="160" w:line="240" w:lineRule="auto"/>
        <w:ind w:left="1134" w:right="-1" w:hanging="283"/>
        <w:contextualSpacing/>
        <w:rPr>
          <w:rFonts w:eastAsia="Times New Roman" w:cs="Arial"/>
          <w:kern w:val="0"/>
          <w:lang w:eastAsia="hr-HR"/>
          <w14:ligatures w14:val="none"/>
        </w:rPr>
      </w:pPr>
      <w:r w:rsidRPr="000527CC">
        <w:rPr>
          <w:rFonts w:eastAsia="Times New Roman" w:cs="Arial"/>
          <w:kern w:val="0"/>
          <w:lang w:eastAsia="hr-HR"/>
          <w14:ligatures w14:val="none"/>
        </w:rPr>
        <w:t xml:space="preserve">poslovna – </w:t>
      </w:r>
      <w:proofErr w:type="spellStart"/>
      <w:r w:rsidRPr="000527CC">
        <w:rPr>
          <w:rFonts w:eastAsia="Times New Roman" w:cs="Arial"/>
          <w:kern w:val="0"/>
          <w:lang w:eastAsia="hr-HR"/>
          <w14:ligatures w14:val="none"/>
        </w:rPr>
        <w:t>kig</w:t>
      </w:r>
      <w:proofErr w:type="spellEnd"/>
      <w:r w:rsidRPr="000527CC">
        <w:rPr>
          <w:rFonts w:eastAsia="Times New Roman" w:cs="Arial"/>
          <w:kern w:val="0"/>
          <w:lang w:eastAsia="hr-HR"/>
          <w14:ligatures w14:val="none"/>
        </w:rPr>
        <w:t>=0,5</w:t>
      </w:r>
    </w:p>
    <w:p w14:paraId="4FC7CF74" w14:textId="77777777" w:rsidR="005A2C0A" w:rsidRPr="000527CC" w:rsidRDefault="005A2C0A" w:rsidP="005A2C0A">
      <w:pPr>
        <w:numPr>
          <w:ilvl w:val="0"/>
          <w:numId w:val="120"/>
        </w:numPr>
        <w:spacing w:after="160" w:line="240" w:lineRule="auto"/>
        <w:ind w:left="1134" w:right="-1" w:hanging="283"/>
        <w:contextualSpacing/>
        <w:rPr>
          <w:rFonts w:eastAsia="Times New Roman" w:cs="Arial"/>
          <w:kern w:val="0"/>
          <w:lang w:eastAsia="hr-HR"/>
          <w14:ligatures w14:val="none"/>
        </w:rPr>
      </w:pPr>
      <w:r w:rsidRPr="000527CC">
        <w:rPr>
          <w:rFonts w:eastAsia="Times New Roman" w:cs="Arial"/>
          <w:kern w:val="0"/>
          <w:lang w:eastAsia="hr-HR"/>
          <w14:ligatures w14:val="none"/>
        </w:rPr>
        <w:t xml:space="preserve">proizvodno-poslovna – </w:t>
      </w:r>
      <w:proofErr w:type="spellStart"/>
      <w:r w:rsidRPr="000527CC">
        <w:rPr>
          <w:rFonts w:eastAsia="Times New Roman" w:cs="Arial"/>
          <w:kern w:val="0"/>
          <w:lang w:eastAsia="hr-HR"/>
          <w14:ligatures w14:val="none"/>
        </w:rPr>
        <w:t>kig</w:t>
      </w:r>
      <w:proofErr w:type="spellEnd"/>
      <w:r w:rsidRPr="000527CC">
        <w:rPr>
          <w:rFonts w:eastAsia="Times New Roman" w:cs="Arial"/>
          <w:kern w:val="0"/>
          <w:lang w:eastAsia="hr-HR"/>
          <w14:ligatures w14:val="none"/>
        </w:rPr>
        <w:t>=0,6</w:t>
      </w:r>
    </w:p>
    <w:p w14:paraId="3F6E75F3" w14:textId="77777777" w:rsidR="005A2C0A" w:rsidRPr="000527CC" w:rsidRDefault="005A2C0A" w:rsidP="005A2C0A">
      <w:pPr>
        <w:numPr>
          <w:ilvl w:val="0"/>
          <w:numId w:val="120"/>
        </w:numPr>
        <w:spacing w:after="160" w:line="240" w:lineRule="auto"/>
        <w:ind w:left="851" w:right="-1" w:hanging="284"/>
        <w:contextualSpacing/>
        <w:rPr>
          <w:rFonts w:eastAsia="Times New Roman" w:cs="Arial"/>
          <w:kern w:val="0"/>
          <w:lang w:eastAsia="hr-HR"/>
          <w14:ligatures w14:val="none"/>
        </w:rPr>
      </w:pPr>
      <w:r w:rsidRPr="000527CC">
        <w:rPr>
          <w:rFonts w:eastAsia="Times New Roman" w:cs="Arial"/>
          <w:b/>
          <w:bCs/>
          <w:kern w:val="0"/>
          <w:lang w:eastAsia="hr-HR"/>
          <w14:ligatures w14:val="none"/>
        </w:rPr>
        <w:t>za javnu i društvenu namjenu</w:t>
      </w:r>
      <w:r w:rsidRPr="000527CC">
        <w:rPr>
          <w:rFonts w:eastAsia="Times New Roman" w:cs="Arial"/>
          <w:kern w:val="0"/>
          <w:lang w:eastAsia="hr-HR"/>
          <w14:ligatures w14:val="none"/>
        </w:rPr>
        <w:t xml:space="preserve"> -  </w:t>
      </w:r>
      <w:proofErr w:type="spellStart"/>
      <w:r w:rsidRPr="000527CC">
        <w:rPr>
          <w:rFonts w:eastAsia="Times New Roman" w:cs="Arial"/>
          <w:kern w:val="0"/>
          <w:lang w:eastAsia="hr-HR"/>
          <w14:ligatures w14:val="none"/>
        </w:rPr>
        <w:t>kig</w:t>
      </w:r>
      <w:proofErr w:type="spellEnd"/>
      <w:r w:rsidRPr="000527CC">
        <w:rPr>
          <w:rFonts w:eastAsia="Times New Roman" w:cs="Arial"/>
          <w:kern w:val="0"/>
          <w:lang w:eastAsia="hr-HR"/>
          <w14:ligatures w14:val="none"/>
        </w:rPr>
        <w:t>=0,7</w:t>
      </w:r>
    </w:p>
    <w:p w14:paraId="0BAFB8D5" w14:textId="77777777" w:rsidR="005A2C0A" w:rsidRPr="000527CC" w:rsidRDefault="005A2C0A" w:rsidP="005A2C0A">
      <w:pPr>
        <w:numPr>
          <w:ilvl w:val="0"/>
          <w:numId w:val="120"/>
        </w:numPr>
        <w:spacing w:after="160" w:line="240" w:lineRule="auto"/>
        <w:ind w:left="851" w:right="-1" w:hanging="284"/>
        <w:contextualSpacing/>
        <w:rPr>
          <w:rFonts w:eastAsia="Times New Roman" w:cs="Arial"/>
          <w:kern w:val="0"/>
          <w:lang w:eastAsia="hr-HR"/>
          <w14:ligatures w14:val="none"/>
        </w:rPr>
      </w:pPr>
      <w:r w:rsidRPr="000527CC">
        <w:rPr>
          <w:rFonts w:eastAsia="Times New Roman" w:cs="Arial"/>
          <w:b/>
          <w:bCs/>
          <w:kern w:val="0"/>
          <w:lang w:eastAsia="hr-HR"/>
          <w14:ligatures w14:val="none"/>
        </w:rPr>
        <w:t>za sportsko-rekreacijsku namjenu</w:t>
      </w:r>
      <w:r w:rsidRPr="000527CC">
        <w:rPr>
          <w:rFonts w:eastAsia="Times New Roman" w:cs="Arial"/>
          <w:kern w:val="0"/>
          <w:lang w:eastAsia="hr-HR"/>
          <w14:ligatures w14:val="none"/>
        </w:rPr>
        <w:t xml:space="preserve"> – </w:t>
      </w:r>
      <w:proofErr w:type="spellStart"/>
      <w:r w:rsidRPr="000527CC">
        <w:rPr>
          <w:rFonts w:eastAsia="Times New Roman" w:cs="Arial"/>
          <w:kern w:val="0"/>
          <w:lang w:eastAsia="hr-HR"/>
          <w14:ligatures w14:val="none"/>
        </w:rPr>
        <w:t>kig</w:t>
      </w:r>
      <w:proofErr w:type="spellEnd"/>
      <w:r w:rsidRPr="000527CC">
        <w:rPr>
          <w:rFonts w:eastAsia="Times New Roman" w:cs="Arial"/>
          <w:kern w:val="0"/>
          <w:lang w:eastAsia="hr-HR"/>
          <w14:ligatures w14:val="none"/>
        </w:rPr>
        <w:t>=0,6</w:t>
      </w:r>
    </w:p>
    <w:p w14:paraId="6F5276C7" w14:textId="77777777" w:rsidR="005A2C0A" w:rsidRPr="000527CC" w:rsidRDefault="005A2C0A" w:rsidP="005A2C0A">
      <w:pPr>
        <w:numPr>
          <w:ilvl w:val="0"/>
          <w:numId w:val="120"/>
        </w:numPr>
        <w:spacing w:after="160" w:line="240" w:lineRule="auto"/>
        <w:ind w:left="851" w:right="-1" w:hanging="284"/>
        <w:contextualSpacing/>
        <w:rPr>
          <w:rFonts w:eastAsia="Times New Roman" w:cs="Arial"/>
          <w:kern w:val="0"/>
          <w:lang w:eastAsia="hr-HR"/>
          <w14:ligatures w14:val="none"/>
        </w:rPr>
      </w:pPr>
      <w:r w:rsidRPr="000527CC">
        <w:rPr>
          <w:rFonts w:eastAsia="Calibri" w:cs="Arial"/>
        </w:rPr>
        <w:t xml:space="preserve">iznimno od prethodnih podstavaka, koeficijent izgrađenosti - </w:t>
      </w:r>
      <w:proofErr w:type="spellStart"/>
      <w:r w:rsidRPr="000527CC">
        <w:rPr>
          <w:rFonts w:eastAsia="Calibri" w:cs="Arial"/>
        </w:rPr>
        <w:t>kig</w:t>
      </w:r>
      <w:proofErr w:type="spellEnd"/>
      <w:r w:rsidRPr="000527CC">
        <w:rPr>
          <w:rFonts w:eastAsia="Calibri" w:cs="Arial"/>
        </w:rPr>
        <w:t xml:space="preserve"> može biti veći ako je takvo zatečeno stanje postojeće građevine te se kod rekonstrukcije građevine ne može povećavati.</w:t>
      </w:r>
    </w:p>
    <w:p w14:paraId="49A3A15C" w14:textId="77777777" w:rsidR="005A2C0A" w:rsidRPr="000527CC" w:rsidRDefault="005A2C0A" w:rsidP="005A2C0A">
      <w:pPr>
        <w:spacing w:line="240" w:lineRule="auto"/>
        <w:ind w:left="567" w:right="-1" w:hanging="567"/>
        <w:rPr>
          <w:rFonts w:eastAsia="Times New Roman" w:cs="Arial"/>
          <w:kern w:val="0"/>
          <w:lang w:eastAsia="hr-HR"/>
          <w14:ligatures w14:val="none"/>
        </w:rPr>
      </w:pPr>
      <w:r w:rsidRPr="000527CC">
        <w:rPr>
          <w:rFonts w:eastAsia="Times New Roman" w:cs="Arial"/>
          <w:kern w:val="0"/>
          <w:lang w:eastAsia="hr-HR"/>
          <w14:ligatures w14:val="none"/>
        </w:rPr>
        <w:t>(4)</w:t>
      </w:r>
      <w:r w:rsidRPr="000527CC">
        <w:rPr>
          <w:rFonts w:eastAsia="Times New Roman" w:cs="Arial"/>
          <w:kern w:val="0"/>
          <w:lang w:eastAsia="hr-HR"/>
          <w14:ligatures w14:val="none"/>
        </w:rPr>
        <w:tab/>
        <w:t>Najveći koeficijent iskoristivosti - kis iznosi:</w:t>
      </w:r>
    </w:p>
    <w:p w14:paraId="25722402" w14:textId="77777777" w:rsidR="005A2C0A" w:rsidRPr="000527CC" w:rsidRDefault="005A2C0A" w:rsidP="005A2C0A">
      <w:pPr>
        <w:numPr>
          <w:ilvl w:val="0"/>
          <w:numId w:val="120"/>
        </w:numPr>
        <w:spacing w:after="160" w:line="240" w:lineRule="auto"/>
        <w:ind w:left="851" w:right="-1" w:hanging="284"/>
        <w:contextualSpacing/>
        <w:rPr>
          <w:rFonts w:eastAsia="Times New Roman" w:cs="Arial"/>
          <w:b/>
          <w:bCs/>
          <w:kern w:val="0"/>
          <w:lang w:eastAsia="hr-HR"/>
          <w14:ligatures w14:val="none"/>
        </w:rPr>
      </w:pPr>
      <w:r w:rsidRPr="000527CC">
        <w:rPr>
          <w:rFonts w:eastAsia="Times New Roman" w:cs="Arial"/>
          <w:b/>
          <w:bCs/>
          <w:kern w:val="0"/>
          <w:lang w:eastAsia="hr-HR"/>
          <w14:ligatures w14:val="none"/>
        </w:rPr>
        <w:t>za stambenu namjenu:</w:t>
      </w:r>
    </w:p>
    <w:p w14:paraId="26DC358C" w14:textId="77777777" w:rsidR="005A2C0A" w:rsidRPr="000527CC" w:rsidRDefault="005A2C0A" w:rsidP="005A2C0A">
      <w:pPr>
        <w:numPr>
          <w:ilvl w:val="0"/>
          <w:numId w:val="120"/>
        </w:numPr>
        <w:spacing w:after="160" w:line="240" w:lineRule="auto"/>
        <w:ind w:left="1134" w:right="-1" w:hanging="283"/>
        <w:contextualSpacing/>
        <w:rPr>
          <w:rFonts w:eastAsia="Times New Roman" w:cs="Arial"/>
          <w:kern w:val="0"/>
          <w:lang w:eastAsia="hr-HR"/>
          <w14:ligatures w14:val="none"/>
        </w:rPr>
      </w:pPr>
      <w:r w:rsidRPr="000527CC">
        <w:rPr>
          <w:rFonts w:eastAsia="Times New Roman" w:cs="Arial"/>
          <w:kern w:val="0"/>
          <w:lang w:eastAsia="hr-HR"/>
          <w14:ligatures w14:val="none"/>
        </w:rPr>
        <w:t>individualne stambene zgrade, manje višestambene zgrade i višestambene zgrade – kis= 4,0</w:t>
      </w:r>
    </w:p>
    <w:p w14:paraId="68FF0703" w14:textId="77777777" w:rsidR="005A2C0A" w:rsidRPr="000527CC" w:rsidRDefault="005A2C0A" w:rsidP="005A2C0A">
      <w:pPr>
        <w:numPr>
          <w:ilvl w:val="0"/>
          <w:numId w:val="120"/>
        </w:numPr>
        <w:spacing w:after="160" w:line="240" w:lineRule="auto"/>
        <w:ind w:left="1134" w:right="-1" w:hanging="283"/>
        <w:contextualSpacing/>
        <w:rPr>
          <w:rFonts w:eastAsia="Times New Roman" w:cs="Arial"/>
          <w:kern w:val="0"/>
          <w:lang w:eastAsia="hr-HR"/>
          <w14:ligatures w14:val="none"/>
        </w:rPr>
      </w:pPr>
      <w:r w:rsidRPr="000527CC">
        <w:rPr>
          <w:rFonts w:eastAsia="Times New Roman" w:cs="Arial"/>
          <w:kern w:val="0"/>
          <w:lang w:eastAsia="hr-HR"/>
          <w14:ligatures w14:val="none"/>
        </w:rPr>
        <w:t>javna i društvena namjena/građevina – kis= 4,9</w:t>
      </w:r>
    </w:p>
    <w:p w14:paraId="1ABCDF0D" w14:textId="77777777" w:rsidR="005A2C0A" w:rsidRPr="000527CC" w:rsidRDefault="005A2C0A" w:rsidP="005A2C0A">
      <w:pPr>
        <w:numPr>
          <w:ilvl w:val="0"/>
          <w:numId w:val="120"/>
        </w:numPr>
        <w:spacing w:after="160" w:line="240" w:lineRule="auto"/>
        <w:ind w:left="1134" w:right="-1" w:hanging="283"/>
        <w:contextualSpacing/>
        <w:rPr>
          <w:rFonts w:eastAsia="Times New Roman" w:cs="Arial"/>
          <w:kern w:val="0"/>
          <w:lang w:eastAsia="hr-HR"/>
          <w14:ligatures w14:val="none"/>
        </w:rPr>
      </w:pPr>
      <w:r w:rsidRPr="000527CC">
        <w:rPr>
          <w:rFonts w:eastAsia="Times New Roman" w:cs="Arial"/>
          <w:kern w:val="0"/>
          <w:lang w:eastAsia="hr-HR"/>
          <w14:ligatures w14:val="none"/>
        </w:rPr>
        <w:t>ostale namjene/građevine – kis= 4,0</w:t>
      </w:r>
    </w:p>
    <w:p w14:paraId="5AC5AAD8" w14:textId="77777777" w:rsidR="005A2C0A" w:rsidRPr="000527CC" w:rsidRDefault="005A2C0A" w:rsidP="005A2C0A">
      <w:pPr>
        <w:numPr>
          <w:ilvl w:val="0"/>
          <w:numId w:val="120"/>
        </w:numPr>
        <w:spacing w:after="160" w:line="240" w:lineRule="auto"/>
        <w:ind w:left="851" w:right="-1" w:hanging="284"/>
        <w:contextualSpacing/>
        <w:rPr>
          <w:rFonts w:eastAsia="Times New Roman" w:cs="Arial"/>
          <w:b/>
          <w:bCs/>
          <w:kern w:val="0"/>
          <w:lang w:eastAsia="hr-HR"/>
          <w14:ligatures w14:val="none"/>
        </w:rPr>
      </w:pPr>
      <w:r w:rsidRPr="000527CC">
        <w:rPr>
          <w:rFonts w:eastAsia="Times New Roman" w:cs="Arial"/>
          <w:b/>
          <w:bCs/>
          <w:kern w:val="0"/>
          <w:lang w:eastAsia="hr-HR"/>
          <w14:ligatures w14:val="none"/>
        </w:rPr>
        <w:t>za mješovitu namjenu:</w:t>
      </w:r>
    </w:p>
    <w:p w14:paraId="6C38185A" w14:textId="77777777" w:rsidR="005A2C0A" w:rsidRPr="000527CC" w:rsidRDefault="005A2C0A" w:rsidP="005A2C0A">
      <w:pPr>
        <w:numPr>
          <w:ilvl w:val="0"/>
          <w:numId w:val="120"/>
        </w:numPr>
        <w:spacing w:after="160" w:line="240" w:lineRule="auto"/>
        <w:ind w:left="1134" w:right="-1" w:hanging="283"/>
        <w:contextualSpacing/>
        <w:rPr>
          <w:rFonts w:eastAsia="Times New Roman" w:cs="Arial"/>
          <w:kern w:val="0"/>
          <w:lang w:eastAsia="hr-HR"/>
          <w14:ligatures w14:val="none"/>
        </w:rPr>
      </w:pPr>
      <w:r w:rsidRPr="000527CC">
        <w:rPr>
          <w:rFonts w:eastAsia="Times New Roman" w:cs="Arial"/>
          <w:kern w:val="0"/>
          <w:lang w:eastAsia="hr-HR"/>
          <w14:ligatures w14:val="none"/>
        </w:rPr>
        <w:t>stambena namjena – svi tipovi stambenih zgrada – kis= 4,0</w:t>
      </w:r>
    </w:p>
    <w:p w14:paraId="3F0B2683" w14:textId="77777777" w:rsidR="005A2C0A" w:rsidRPr="000527CC" w:rsidRDefault="005A2C0A" w:rsidP="005A2C0A">
      <w:pPr>
        <w:numPr>
          <w:ilvl w:val="0"/>
          <w:numId w:val="120"/>
        </w:numPr>
        <w:spacing w:after="160" w:line="240" w:lineRule="auto"/>
        <w:ind w:left="1134" w:right="-1" w:hanging="283"/>
        <w:contextualSpacing/>
        <w:rPr>
          <w:rFonts w:eastAsia="Times New Roman" w:cs="Arial"/>
          <w:kern w:val="0"/>
          <w:lang w:eastAsia="hr-HR"/>
          <w14:ligatures w14:val="none"/>
        </w:rPr>
      </w:pPr>
      <w:r w:rsidRPr="000527CC">
        <w:rPr>
          <w:rFonts w:eastAsia="Times New Roman" w:cs="Arial"/>
          <w:kern w:val="0"/>
          <w:lang w:eastAsia="hr-HR"/>
          <w14:ligatures w14:val="none"/>
        </w:rPr>
        <w:t>gospodarska namjena – kis= 4,0</w:t>
      </w:r>
    </w:p>
    <w:p w14:paraId="29D14622" w14:textId="77777777" w:rsidR="005A2C0A" w:rsidRPr="000527CC" w:rsidRDefault="005A2C0A" w:rsidP="005A2C0A">
      <w:pPr>
        <w:numPr>
          <w:ilvl w:val="0"/>
          <w:numId w:val="120"/>
        </w:numPr>
        <w:spacing w:after="160" w:line="240" w:lineRule="auto"/>
        <w:ind w:left="1134" w:right="-1" w:hanging="283"/>
        <w:contextualSpacing/>
        <w:rPr>
          <w:rFonts w:eastAsia="Times New Roman" w:cs="Arial"/>
          <w:kern w:val="0"/>
          <w:lang w:eastAsia="hr-HR"/>
          <w14:ligatures w14:val="none"/>
        </w:rPr>
      </w:pPr>
      <w:r w:rsidRPr="000527CC">
        <w:rPr>
          <w:rFonts w:eastAsia="Times New Roman" w:cs="Arial"/>
          <w:kern w:val="0"/>
          <w:lang w:eastAsia="hr-HR"/>
          <w14:ligatures w14:val="none"/>
        </w:rPr>
        <w:lastRenderedPageBreak/>
        <w:t>ugostiteljsko-turistička namjena – kis= 4,8</w:t>
      </w:r>
    </w:p>
    <w:p w14:paraId="5C7C5852" w14:textId="77777777" w:rsidR="005A2C0A" w:rsidRPr="000527CC" w:rsidRDefault="005A2C0A" w:rsidP="005A2C0A">
      <w:pPr>
        <w:numPr>
          <w:ilvl w:val="0"/>
          <w:numId w:val="120"/>
        </w:numPr>
        <w:spacing w:after="160" w:line="240" w:lineRule="auto"/>
        <w:ind w:left="1134" w:right="-1" w:hanging="283"/>
        <w:contextualSpacing/>
        <w:rPr>
          <w:rFonts w:eastAsia="Times New Roman" w:cs="Arial"/>
          <w:kern w:val="0"/>
          <w:lang w:eastAsia="hr-HR"/>
          <w14:ligatures w14:val="none"/>
        </w:rPr>
      </w:pPr>
      <w:r w:rsidRPr="000527CC">
        <w:rPr>
          <w:rFonts w:eastAsia="Times New Roman" w:cs="Arial"/>
          <w:kern w:val="0"/>
          <w:lang w:eastAsia="hr-HR"/>
          <w14:ligatures w14:val="none"/>
        </w:rPr>
        <w:t>javna i društvena namjena – kis= 4,9</w:t>
      </w:r>
    </w:p>
    <w:p w14:paraId="2955370E" w14:textId="77777777" w:rsidR="005A2C0A" w:rsidRPr="000527CC" w:rsidRDefault="005A2C0A" w:rsidP="005A2C0A">
      <w:pPr>
        <w:numPr>
          <w:ilvl w:val="0"/>
          <w:numId w:val="120"/>
        </w:numPr>
        <w:spacing w:after="160" w:line="240" w:lineRule="auto"/>
        <w:ind w:left="1134" w:right="-1" w:hanging="283"/>
        <w:contextualSpacing/>
        <w:rPr>
          <w:rFonts w:eastAsia="Times New Roman" w:cs="Arial"/>
          <w:kern w:val="0"/>
          <w:lang w:eastAsia="hr-HR"/>
          <w14:ligatures w14:val="none"/>
        </w:rPr>
      </w:pPr>
      <w:r w:rsidRPr="000527CC">
        <w:rPr>
          <w:rFonts w:eastAsia="Times New Roman" w:cs="Arial"/>
          <w:kern w:val="0"/>
          <w:lang w:eastAsia="hr-HR"/>
          <w14:ligatures w14:val="none"/>
        </w:rPr>
        <w:t>sportsko-rekreacijska namjena – kis= 4,8</w:t>
      </w:r>
    </w:p>
    <w:p w14:paraId="452DD1D4" w14:textId="77777777" w:rsidR="005A2C0A" w:rsidRPr="000527CC" w:rsidRDefault="005A2C0A" w:rsidP="005A2C0A">
      <w:pPr>
        <w:numPr>
          <w:ilvl w:val="0"/>
          <w:numId w:val="120"/>
        </w:numPr>
        <w:spacing w:after="160" w:line="240" w:lineRule="auto"/>
        <w:ind w:left="1134" w:right="-1" w:hanging="283"/>
        <w:contextualSpacing/>
        <w:rPr>
          <w:rFonts w:eastAsia="Times New Roman" w:cs="Arial"/>
          <w:kern w:val="0"/>
          <w:lang w:eastAsia="hr-HR"/>
          <w14:ligatures w14:val="none"/>
        </w:rPr>
      </w:pPr>
      <w:r w:rsidRPr="000527CC">
        <w:rPr>
          <w:rFonts w:eastAsia="Times New Roman" w:cs="Arial"/>
          <w:kern w:val="0"/>
          <w:lang w:eastAsia="hr-HR"/>
          <w14:ligatures w14:val="none"/>
        </w:rPr>
        <w:t>građevine ostalih namjena – kis= 4,0</w:t>
      </w:r>
    </w:p>
    <w:p w14:paraId="09D77F45" w14:textId="77777777" w:rsidR="005A2C0A" w:rsidRPr="000527CC" w:rsidRDefault="005A2C0A" w:rsidP="005A2C0A">
      <w:pPr>
        <w:numPr>
          <w:ilvl w:val="0"/>
          <w:numId w:val="120"/>
        </w:numPr>
        <w:spacing w:after="160" w:line="240" w:lineRule="auto"/>
        <w:ind w:left="851" w:right="-1" w:hanging="284"/>
        <w:contextualSpacing/>
        <w:rPr>
          <w:rFonts w:eastAsia="Times New Roman" w:cs="Arial"/>
          <w:b/>
          <w:bCs/>
          <w:kern w:val="0"/>
          <w:lang w:eastAsia="hr-HR"/>
          <w14:ligatures w14:val="none"/>
        </w:rPr>
      </w:pPr>
      <w:r w:rsidRPr="000527CC">
        <w:rPr>
          <w:rFonts w:eastAsia="Times New Roman" w:cs="Arial"/>
          <w:b/>
          <w:bCs/>
          <w:kern w:val="0"/>
          <w:lang w:eastAsia="hr-HR"/>
          <w14:ligatures w14:val="none"/>
        </w:rPr>
        <w:t>za gospodarsku namjenu:</w:t>
      </w:r>
    </w:p>
    <w:p w14:paraId="2B3A37F5" w14:textId="77777777" w:rsidR="005A2C0A" w:rsidRPr="000527CC" w:rsidRDefault="005A2C0A" w:rsidP="005A2C0A">
      <w:pPr>
        <w:numPr>
          <w:ilvl w:val="0"/>
          <w:numId w:val="120"/>
        </w:numPr>
        <w:spacing w:after="160" w:line="240" w:lineRule="auto"/>
        <w:ind w:left="1134" w:right="-1" w:hanging="283"/>
        <w:contextualSpacing/>
        <w:rPr>
          <w:rFonts w:eastAsia="Times New Roman" w:cs="Arial"/>
          <w:kern w:val="0"/>
          <w:lang w:eastAsia="hr-HR"/>
          <w14:ligatures w14:val="none"/>
        </w:rPr>
      </w:pPr>
      <w:r w:rsidRPr="000527CC">
        <w:rPr>
          <w:rFonts w:eastAsia="Times New Roman" w:cs="Arial"/>
          <w:kern w:val="0"/>
          <w:lang w:eastAsia="hr-HR"/>
          <w14:ligatures w14:val="none"/>
        </w:rPr>
        <w:t>poslovna – kis= 4,0</w:t>
      </w:r>
    </w:p>
    <w:p w14:paraId="73818D30" w14:textId="77777777" w:rsidR="005A2C0A" w:rsidRPr="000527CC" w:rsidRDefault="005A2C0A" w:rsidP="005A2C0A">
      <w:pPr>
        <w:numPr>
          <w:ilvl w:val="0"/>
          <w:numId w:val="120"/>
        </w:numPr>
        <w:spacing w:after="160" w:line="240" w:lineRule="auto"/>
        <w:ind w:left="1134" w:right="-1" w:hanging="283"/>
        <w:contextualSpacing/>
        <w:rPr>
          <w:rFonts w:eastAsia="Times New Roman" w:cs="Arial"/>
          <w:kern w:val="0"/>
          <w:lang w:eastAsia="hr-HR"/>
          <w14:ligatures w14:val="none"/>
        </w:rPr>
      </w:pPr>
      <w:r w:rsidRPr="000527CC">
        <w:rPr>
          <w:rFonts w:eastAsia="Times New Roman" w:cs="Arial"/>
          <w:kern w:val="0"/>
          <w:lang w:eastAsia="hr-HR"/>
          <w14:ligatures w14:val="none"/>
        </w:rPr>
        <w:t>proizvodno-poslovna – kis= 4,8</w:t>
      </w:r>
    </w:p>
    <w:p w14:paraId="4C126CD0" w14:textId="77777777" w:rsidR="005A2C0A" w:rsidRPr="000527CC" w:rsidRDefault="005A2C0A" w:rsidP="005A2C0A">
      <w:pPr>
        <w:numPr>
          <w:ilvl w:val="0"/>
          <w:numId w:val="120"/>
        </w:numPr>
        <w:spacing w:after="160" w:line="240" w:lineRule="auto"/>
        <w:ind w:left="851" w:right="-1" w:hanging="284"/>
        <w:contextualSpacing/>
        <w:rPr>
          <w:rFonts w:eastAsia="Times New Roman" w:cs="Arial"/>
          <w:kern w:val="0"/>
          <w:lang w:eastAsia="hr-HR"/>
          <w14:ligatures w14:val="none"/>
        </w:rPr>
      </w:pPr>
      <w:r w:rsidRPr="000527CC">
        <w:rPr>
          <w:rFonts w:eastAsia="Times New Roman" w:cs="Arial"/>
          <w:b/>
          <w:bCs/>
          <w:kern w:val="0"/>
          <w:lang w:eastAsia="hr-HR"/>
          <w14:ligatures w14:val="none"/>
        </w:rPr>
        <w:t>za javnu i društvenu namjenu</w:t>
      </w:r>
      <w:r w:rsidRPr="000527CC">
        <w:rPr>
          <w:rFonts w:eastAsia="Times New Roman" w:cs="Arial"/>
          <w:kern w:val="0"/>
          <w:lang w:eastAsia="hr-HR"/>
          <w14:ligatures w14:val="none"/>
        </w:rPr>
        <w:t xml:space="preserve"> – kis= 4,9</w:t>
      </w:r>
    </w:p>
    <w:p w14:paraId="79E5437F" w14:textId="77777777" w:rsidR="005A2C0A" w:rsidRPr="000527CC" w:rsidRDefault="005A2C0A" w:rsidP="005A2C0A">
      <w:pPr>
        <w:numPr>
          <w:ilvl w:val="0"/>
          <w:numId w:val="120"/>
        </w:numPr>
        <w:spacing w:after="160" w:line="240" w:lineRule="auto"/>
        <w:ind w:left="851" w:right="-1" w:hanging="284"/>
        <w:contextualSpacing/>
        <w:rPr>
          <w:rFonts w:eastAsia="Times New Roman" w:cs="Arial"/>
          <w:kern w:val="0"/>
          <w:lang w:eastAsia="hr-HR"/>
          <w14:ligatures w14:val="none"/>
        </w:rPr>
      </w:pPr>
      <w:r w:rsidRPr="000527CC">
        <w:rPr>
          <w:rFonts w:eastAsia="Times New Roman" w:cs="Arial"/>
          <w:b/>
          <w:bCs/>
          <w:kern w:val="0"/>
          <w:lang w:eastAsia="hr-HR"/>
          <w14:ligatures w14:val="none"/>
        </w:rPr>
        <w:t>za sportsko-rekreacijsku namjenu</w:t>
      </w:r>
      <w:r w:rsidRPr="000527CC">
        <w:rPr>
          <w:rFonts w:eastAsia="Times New Roman" w:cs="Arial"/>
          <w:kern w:val="0"/>
          <w:lang w:eastAsia="hr-HR"/>
          <w14:ligatures w14:val="none"/>
        </w:rPr>
        <w:t xml:space="preserve"> – kis= 4,8</w:t>
      </w:r>
    </w:p>
    <w:bookmarkEnd w:id="256"/>
    <w:p w14:paraId="6B5B5A77" w14:textId="77777777" w:rsidR="005A2C0A" w:rsidRPr="000527CC" w:rsidRDefault="005A2C0A" w:rsidP="005A2C0A">
      <w:pPr>
        <w:numPr>
          <w:ilvl w:val="0"/>
          <w:numId w:val="120"/>
        </w:numPr>
        <w:spacing w:after="160" w:line="240" w:lineRule="auto"/>
        <w:ind w:left="851" w:right="-1" w:hanging="284"/>
        <w:contextualSpacing/>
        <w:rPr>
          <w:rFonts w:eastAsia="Times New Roman" w:cs="Arial"/>
          <w:kern w:val="0"/>
          <w:lang w:eastAsia="hr-HR"/>
          <w14:ligatures w14:val="none"/>
        </w:rPr>
      </w:pPr>
      <w:r w:rsidRPr="000527CC">
        <w:rPr>
          <w:rFonts w:eastAsia="Times New Roman" w:cs="Arial"/>
          <w:kern w:val="0"/>
          <w:lang w:eastAsia="hr-HR"/>
          <w14:ligatures w14:val="none"/>
        </w:rPr>
        <w:t>i</w:t>
      </w:r>
      <w:r w:rsidRPr="000527CC">
        <w:rPr>
          <w:rFonts w:eastAsia="Calibri" w:cs="Arial"/>
        </w:rPr>
        <w:t xml:space="preserve">znimno od prethodnih podstavaka, koeficijent </w:t>
      </w:r>
      <w:r w:rsidRPr="000527CC">
        <w:rPr>
          <w:rFonts w:eastAsia="Times New Roman" w:cs="Arial"/>
          <w:kern w:val="0"/>
          <w:lang w:eastAsia="hr-HR"/>
          <w14:ligatures w14:val="none"/>
        </w:rPr>
        <w:t>iskoristivosti</w:t>
      </w:r>
      <w:r w:rsidRPr="000527CC">
        <w:rPr>
          <w:rFonts w:eastAsia="Calibri" w:cs="Arial"/>
        </w:rPr>
        <w:t xml:space="preserve"> - kis može biti veći ako je takvo zatečeno stanje postojeće građevine te se kod rekonstrukcije ne može povećavati.</w:t>
      </w:r>
    </w:p>
    <w:p w14:paraId="2AAA86D6" w14:textId="77777777" w:rsidR="005A2C0A" w:rsidRPr="000527CC" w:rsidRDefault="005A2C0A" w:rsidP="005A2C0A">
      <w:pPr>
        <w:spacing w:line="240" w:lineRule="auto"/>
        <w:ind w:left="567" w:right="-1" w:hanging="567"/>
        <w:rPr>
          <w:rFonts w:eastAsia="Times New Roman" w:cs="Arial"/>
          <w:kern w:val="0"/>
          <w:lang w:eastAsia="hr-HR"/>
          <w14:ligatures w14:val="none"/>
        </w:rPr>
      </w:pPr>
      <w:r w:rsidRPr="000527CC">
        <w:rPr>
          <w:rFonts w:eastAsia="Times New Roman" w:cs="Arial"/>
          <w:kern w:val="0"/>
          <w:lang w:eastAsia="hr-HR"/>
          <w14:ligatures w14:val="none"/>
        </w:rPr>
        <w:t>(5)</w:t>
      </w:r>
      <w:r w:rsidRPr="000527CC">
        <w:rPr>
          <w:rFonts w:eastAsia="Times New Roman" w:cs="Arial"/>
          <w:kern w:val="0"/>
          <w:lang w:eastAsia="hr-HR"/>
          <w14:ligatures w14:val="none"/>
        </w:rPr>
        <w:tab/>
        <w:t xml:space="preserve">Iznimno od prethodnih stavaka, odstupanja od najvećih koeficijenata izgrađenosti - </w:t>
      </w:r>
      <w:proofErr w:type="spellStart"/>
      <w:r w:rsidRPr="000527CC">
        <w:rPr>
          <w:rFonts w:eastAsia="Times New Roman" w:cs="Arial"/>
          <w:kern w:val="0"/>
          <w:lang w:eastAsia="hr-HR"/>
          <w14:ligatures w14:val="none"/>
        </w:rPr>
        <w:t>kig</w:t>
      </w:r>
      <w:proofErr w:type="spellEnd"/>
      <w:r w:rsidRPr="000527CC">
        <w:rPr>
          <w:rFonts w:eastAsia="Times New Roman" w:cs="Arial"/>
          <w:kern w:val="0"/>
          <w:lang w:eastAsia="hr-HR"/>
          <w14:ligatures w14:val="none"/>
        </w:rPr>
        <w:t xml:space="preserve"> i iskoristivosti - kis moguća su samo za javnu i društvenu namjenu odnosno za građevine javne i društvene namjene do 25% u odnosu na propisane za svaku namjenu u kojoj se planira gradnja tih građevina.</w:t>
      </w:r>
    </w:p>
    <w:p w14:paraId="6B03801A" w14:textId="77777777" w:rsidR="005A2C0A" w:rsidRPr="000527CC" w:rsidRDefault="005A2C0A" w:rsidP="005A2C0A">
      <w:pPr>
        <w:spacing w:line="240" w:lineRule="auto"/>
        <w:ind w:left="567" w:right="-1" w:hanging="567"/>
        <w:rPr>
          <w:rFonts w:eastAsia="Times New Roman" w:cs="Arial"/>
          <w:kern w:val="0"/>
          <w:lang w:eastAsia="hr-HR"/>
          <w14:ligatures w14:val="none"/>
        </w:rPr>
      </w:pPr>
      <w:bookmarkStart w:id="257" w:name="_Hlk182911332"/>
      <w:r w:rsidRPr="000527CC">
        <w:rPr>
          <w:rFonts w:eastAsia="Times New Roman" w:cs="Arial"/>
          <w:kern w:val="0"/>
          <w:lang w:eastAsia="hr-HR"/>
          <w14:ligatures w14:val="none"/>
        </w:rPr>
        <w:t>(6)</w:t>
      </w:r>
      <w:r w:rsidRPr="000527CC">
        <w:rPr>
          <w:rFonts w:eastAsia="Times New Roman" w:cs="Arial"/>
          <w:kern w:val="0"/>
          <w:lang w:eastAsia="hr-HR"/>
          <w14:ligatures w14:val="none"/>
        </w:rPr>
        <w:tab/>
        <w:t xml:space="preserve">Podzemni dijelovi građevine mogu zauzimati do 80 % površine građevne čestice, ali dio koji prelazi najveći koeficijent izgrađenosti - </w:t>
      </w:r>
      <w:proofErr w:type="spellStart"/>
      <w:r w:rsidRPr="000527CC">
        <w:rPr>
          <w:rFonts w:eastAsia="Times New Roman" w:cs="Arial"/>
          <w:kern w:val="0"/>
          <w:lang w:eastAsia="hr-HR"/>
          <w14:ligatures w14:val="none"/>
        </w:rPr>
        <w:t>kig</w:t>
      </w:r>
      <w:proofErr w:type="spellEnd"/>
      <w:r w:rsidRPr="000527CC">
        <w:rPr>
          <w:rFonts w:eastAsia="Times New Roman" w:cs="Arial"/>
          <w:kern w:val="0"/>
          <w:lang w:eastAsia="hr-HR"/>
          <w14:ligatures w14:val="none"/>
        </w:rPr>
        <w:t xml:space="preserve"> mora biti potpuno ukopan u teren.</w:t>
      </w:r>
    </w:p>
    <w:bookmarkEnd w:id="257"/>
    <w:p w14:paraId="005666C7" w14:textId="522EA5A3" w:rsidR="005A2C0A" w:rsidRPr="000527CC" w:rsidRDefault="005A2C0A" w:rsidP="005A2C0A">
      <w:pPr>
        <w:spacing w:line="240" w:lineRule="auto"/>
        <w:ind w:left="567" w:right="-1" w:hanging="567"/>
        <w:rPr>
          <w:rFonts w:eastAsia="Calibri" w:cs="Arial"/>
          <w:bCs/>
          <w:szCs w:val="26"/>
        </w:rPr>
      </w:pPr>
      <w:r w:rsidRPr="000527CC">
        <w:rPr>
          <w:rFonts w:eastAsia="Times New Roman" w:cs="Arial"/>
          <w:kern w:val="0"/>
          <w:lang w:eastAsia="hr-HR"/>
          <w14:ligatures w14:val="none"/>
        </w:rPr>
        <w:t xml:space="preserve">(7)  </w:t>
      </w:r>
      <w:r w:rsidRPr="000527CC">
        <w:rPr>
          <w:rFonts w:eastAsia="Times New Roman" w:cs="Arial"/>
          <w:kern w:val="0"/>
          <w:lang w:eastAsia="hr-HR"/>
          <w14:ligatures w14:val="none"/>
        </w:rPr>
        <w:tab/>
      </w:r>
      <w:r w:rsidRPr="000527CC">
        <w:rPr>
          <w:rFonts w:eastAsia="Calibri" w:cs="Arial"/>
          <w:bCs/>
          <w:szCs w:val="26"/>
        </w:rPr>
        <w:t>U slučaju izrađenog važećeg plana niže razine (DPU odnosno UPU) na centralnom području visoke izgradnje (2.V.) postupa se po tom planu.</w:t>
      </w:r>
    </w:p>
    <w:p w14:paraId="57B76377" w14:textId="77777777" w:rsidR="005A2C0A" w:rsidRDefault="005A2C0A" w:rsidP="00D94733">
      <w:pPr>
        <w:rPr>
          <w:rFonts w:cs="Arial"/>
        </w:rPr>
      </w:pPr>
    </w:p>
    <w:p w14:paraId="3C089B23" w14:textId="05E1C154" w:rsidR="005A2C0A" w:rsidRPr="00212B6C" w:rsidRDefault="005A2C0A" w:rsidP="005A2C0A">
      <w:pPr>
        <w:pStyle w:val="Naslov3"/>
      </w:pPr>
      <w:bookmarkStart w:id="258" w:name="_Toc195017237"/>
      <w:r w:rsidRPr="00212B6C">
        <w:t>9.2.3.</w:t>
      </w:r>
      <w:r>
        <w:t xml:space="preserve"> </w:t>
      </w:r>
      <w:r w:rsidRPr="00212B6C">
        <w:t>Centralno područje visoke izgradnje (2.V.B)</w:t>
      </w:r>
      <w:bookmarkEnd w:id="258"/>
    </w:p>
    <w:p w14:paraId="313453B3" w14:textId="77777777" w:rsidR="005A2C0A" w:rsidRPr="00212B6C" w:rsidRDefault="005A2C0A" w:rsidP="005A2C0A">
      <w:pPr>
        <w:keepNext/>
        <w:ind w:left="567" w:right="-1" w:hanging="567"/>
        <w:jc w:val="center"/>
        <w:rPr>
          <w:rFonts w:cs="Arial"/>
          <w:b/>
        </w:rPr>
      </w:pPr>
    </w:p>
    <w:p w14:paraId="3F7BD1FE" w14:textId="77777777" w:rsidR="005A2C0A" w:rsidRPr="00212B6C" w:rsidRDefault="005A2C0A" w:rsidP="005A2C0A">
      <w:pPr>
        <w:keepNext/>
        <w:ind w:left="567" w:right="-1" w:hanging="567"/>
        <w:jc w:val="center"/>
        <w:rPr>
          <w:rFonts w:cs="Arial"/>
          <w:b/>
        </w:rPr>
      </w:pPr>
      <w:r w:rsidRPr="00212B6C">
        <w:rPr>
          <w:rFonts w:cs="Arial"/>
          <w:b/>
        </w:rPr>
        <w:t>Članak 57.a</w:t>
      </w:r>
    </w:p>
    <w:p w14:paraId="0C33E08F" w14:textId="77777777" w:rsidR="005A2C0A" w:rsidRPr="00212B6C" w:rsidRDefault="005A2C0A" w:rsidP="005A2C0A">
      <w:pPr>
        <w:keepNext/>
        <w:ind w:left="567" w:right="-1" w:hanging="567"/>
        <w:jc w:val="center"/>
        <w:rPr>
          <w:rFonts w:cs="Arial"/>
          <w:b/>
        </w:rPr>
      </w:pPr>
    </w:p>
    <w:p w14:paraId="3D3A74EA" w14:textId="77777777" w:rsidR="005A2C0A" w:rsidRPr="00212B6C" w:rsidRDefault="005A2C0A" w:rsidP="005A2C0A">
      <w:pPr>
        <w:spacing w:line="240" w:lineRule="auto"/>
        <w:ind w:left="567" w:right="-1" w:hanging="567"/>
        <w:rPr>
          <w:rFonts w:eastAsia="Times New Roman" w:cs="Arial"/>
          <w:kern w:val="0"/>
          <w:lang w:eastAsia="hr-HR"/>
          <w14:ligatures w14:val="none"/>
        </w:rPr>
      </w:pPr>
      <w:r w:rsidRPr="00212B6C">
        <w:rPr>
          <w:rFonts w:eastAsia="Times New Roman" w:cs="Arial"/>
          <w:kern w:val="0"/>
          <w:lang w:eastAsia="hr-HR"/>
          <w14:ligatures w14:val="none"/>
        </w:rPr>
        <w:t>(1)</w:t>
      </w:r>
      <w:r w:rsidRPr="00212B6C">
        <w:rPr>
          <w:rFonts w:eastAsia="Times New Roman" w:cs="Arial"/>
          <w:kern w:val="0"/>
          <w:lang w:eastAsia="hr-HR"/>
          <w14:ligatures w14:val="none"/>
        </w:rPr>
        <w:tab/>
        <w:t>Najveći dozvoljeni broj etaža iznosi:</w:t>
      </w:r>
    </w:p>
    <w:p w14:paraId="06A3F9DF" w14:textId="77777777" w:rsidR="005A2C0A" w:rsidRPr="00212B6C" w:rsidRDefault="005A2C0A" w:rsidP="005A2C0A">
      <w:pPr>
        <w:numPr>
          <w:ilvl w:val="0"/>
          <w:numId w:val="123"/>
        </w:numPr>
        <w:spacing w:line="240" w:lineRule="auto"/>
        <w:ind w:left="851" w:right="-1" w:hanging="284"/>
        <w:contextualSpacing/>
        <w:rPr>
          <w:rFonts w:eastAsia="Times New Roman" w:cs="Arial"/>
          <w:kern w:val="0"/>
          <w:lang w:eastAsia="hr-HR"/>
          <w14:ligatures w14:val="none"/>
        </w:rPr>
      </w:pPr>
      <w:r w:rsidRPr="00212B6C">
        <w:rPr>
          <w:rFonts w:eastAsia="Times New Roman" w:cs="Arial"/>
          <w:kern w:val="0"/>
          <w:lang w:eastAsia="hr-HR"/>
          <w14:ligatures w14:val="none"/>
        </w:rPr>
        <w:t>za sve građevine: E=Po/S+P+8K+Pk/UK</w:t>
      </w:r>
    </w:p>
    <w:p w14:paraId="5BB590B7" w14:textId="77777777" w:rsidR="005A2C0A" w:rsidRPr="00212B6C" w:rsidRDefault="005A2C0A" w:rsidP="005A2C0A">
      <w:pPr>
        <w:numPr>
          <w:ilvl w:val="0"/>
          <w:numId w:val="123"/>
        </w:numPr>
        <w:spacing w:line="240" w:lineRule="auto"/>
        <w:ind w:left="851" w:right="-1" w:hanging="284"/>
        <w:contextualSpacing/>
        <w:rPr>
          <w:rFonts w:eastAsia="Times New Roman" w:cs="Arial"/>
          <w:kern w:val="0"/>
          <w:lang w:eastAsia="hr-HR"/>
          <w14:ligatures w14:val="none"/>
        </w:rPr>
      </w:pPr>
      <w:r w:rsidRPr="00212B6C">
        <w:rPr>
          <w:rFonts w:eastAsia="Times New Roman" w:cs="Arial"/>
          <w:kern w:val="0"/>
          <w:lang w:eastAsia="hr-HR"/>
          <w14:ligatures w14:val="none"/>
        </w:rPr>
        <w:t>iznimno i više od navede visine u prethodnom podstavku (</w:t>
      </w:r>
      <w:r w:rsidRPr="00212B6C">
        <w:rPr>
          <w:rFonts w:eastAsia="Calibri" w:cs="Arial"/>
        </w:rPr>
        <w:t>crkveni tornjevi, silosi, vodotornjevi, vatrogasni tornjevi ili slično) zbog konstruktivno-tehnoloških rješenja, procesa rada koji se u njima odvija i slično</w:t>
      </w:r>
    </w:p>
    <w:p w14:paraId="5F7D98DE" w14:textId="77777777" w:rsidR="005A2C0A" w:rsidRPr="00212B6C" w:rsidRDefault="005A2C0A" w:rsidP="005A2C0A">
      <w:pPr>
        <w:numPr>
          <w:ilvl w:val="0"/>
          <w:numId w:val="123"/>
        </w:numPr>
        <w:spacing w:line="240" w:lineRule="auto"/>
        <w:ind w:left="851" w:right="-1" w:hanging="284"/>
        <w:contextualSpacing/>
        <w:rPr>
          <w:rFonts w:eastAsia="Times New Roman" w:cs="Arial"/>
          <w:kern w:val="0"/>
          <w:lang w:eastAsia="hr-HR"/>
          <w14:ligatures w14:val="none"/>
        </w:rPr>
      </w:pPr>
      <w:r w:rsidRPr="00212B6C">
        <w:rPr>
          <w:rFonts w:eastAsia="Calibri" w:cs="Arial"/>
          <w:kern w:val="0"/>
          <w:lang w:eastAsia="hr-HR"/>
          <w14:ligatures w14:val="none"/>
        </w:rPr>
        <w:t>iznimno od prethodnih podstavka, visina  može biti i viša ako je takvo zatečeno stanje postojeće građevine.</w:t>
      </w:r>
    </w:p>
    <w:p w14:paraId="705E5510" w14:textId="77777777" w:rsidR="005A2C0A" w:rsidRPr="00212B6C" w:rsidRDefault="005A2C0A" w:rsidP="005A2C0A">
      <w:pPr>
        <w:spacing w:line="240" w:lineRule="auto"/>
        <w:ind w:left="567" w:right="-1" w:hanging="567"/>
        <w:rPr>
          <w:rFonts w:eastAsia="Times New Roman" w:cs="Arial"/>
          <w:kern w:val="0"/>
          <w:lang w:eastAsia="hr-HR"/>
          <w14:ligatures w14:val="none"/>
        </w:rPr>
      </w:pPr>
      <w:r w:rsidRPr="00212B6C">
        <w:rPr>
          <w:rFonts w:eastAsia="Times New Roman" w:cs="Arial"/>
          <w:kern w:val="0"/>
          <w:lang w:eastAsia="hr-HR"/>
          <w14:ligatures w14:val="none"/>
        </w:rPr>
        <w:t>(2)</w:t>
      </w:r>
      <w:r w:rsidRPr="00212B6C">
        <w:rPr>
          <w:rFonts w:eastAsia="Times New Roman" w:cs="Arial"/>
          <w:kern w:val="0"/>
          <w:lang w:eastAsia="hr-HR"/>
          <w14:ligatures w14:val="none"/>
        </w:rPr>
        <w:tab/>
        <w:t xml:space="preserve">Najveći koeficijent izgrađenosti građevne čestice unutar svih namjena za cijelo centralno područje visoke izgradnje (2.V.B) je </w:t>
      </w:r>
      <w:proofErr w:type="spellStart"/>
      <w:r w:rsidRPr="00212B6C">
        <w:rPr>
          <w:rFonts w:eastAsia="Times New Roman" w:cs="Arial"/>
          <w:kern w:val="0"/>
          <w:lang w:eastAsia="hr-HR"/>
          <w14:ligatures w14:val="none"/>
        </w:rPr>
        <w:t>kig</w:t>
      </w:r>
      <w:proofErr w:type="spellEnd"/>
      <w:r w:rsidRPr="00212B6C">
        <w:rPr>
          <w:rFonts w:eastAsia="Times New Roman" w:cs="Arial"/>
          <w:kern w:val="0"/>
          <w:lang w:eastAsia="hr-HR"/>
          <w14:ligatures w14:val="none"/>
        </w:rPr>
        <w:t>=0,5 ako u stavcima koji slijede ovog članka nije drukčije određeno za svaku namjenu odnosno građevinu posebno.</w:t>
      </w:r>
    </w:p>
    <w:p w14:paraId="6DF22D89" w14:textId="77777777" w:rsidR="005A2C0A" w:rsidRPr="00212B6C" w:rsidRDefault="005A2C0A" w:rsidP="005A2C0A">
      <w:pPr>
        <w:spacing w:line="240" w:lineRule="auto"/>
        <w:ind w:left="567" w:right="-1" w:hanging="567"/>
        <w:rPr>
          <w:rFonts w:eastAsia="Times New Roman" w:cs="Arial"/>
          <w:kern w:val="0"/>
          <w:lang w:eastAsia="hr-HR"/>
          <w14:ligatures w14:val="none"/>
        </w:rPr>
      </w:pPr>
      <w:r w:rsidRPr="00212B6C">
        <w:rPr>
          <w:rFonts w:eastAsia="Times New Roman" w:cs="Arial"/>
          <w:kern w:val="0"/>
          <w:lang w:eastAsia="hr-HR"/>
          <w14:ligatures w14:val="none"/>
        </w:rPr>
        <w:t xml:space="preserve">(3)     Najveći koeficijent izgrađenosti - </w:t>
      </w:r>
      <w:proofErr w:type="spellStart"/>
      <w:r w:rsidRPr="00212B6C">
        <w:rPr>
          <w:rFonts w:eastAsia="Times New Roman" w:cs="Arial"/>
          <w:kern w:val="0"/>
          <w:lang w:eastAsia="hr-HR"/>
          <w14:ligatures w14:val="none"/>
        </w:rPr>
        <w:t>kig</w:t>
      </w:r>
      <w:proofErr w:type="spellEnd"/>
      <w:r w:rsidRPr="00212B6C">
        <w:rPr>
          <w:rFonts w:eastAsia="Times New Roman" w:cs="Arial"/>
          <w:kern w:val="0"/>
          <w:lang w:eastAsia="hr-HR"/>
          <w14:ligatures w14:val="none"/>
        </w:rPr>
        <w:t xml:space="preserve"> iznosi:</w:t>
      </w:r>
    </w:p>
    <w:p w14:paraId="7EC9E22B" w14:textId="77777777" w:rsidR="005A2C0A" w:rsidRPr="00212B6C" w:rsidRDefault="005A2C0A" w:rsidP="005A2C0A">
      <w:pPr>
        <w:numPr>
          <w:ilvl w:val="0"/>
          <w:numId w:val="120"/>
        </w:numPr>
        <w:spacing w:line="240" w:lineRule="auto"/>
        <w:ind w:left="851" w:right="-1" w:hanging="284"/>
        <w:contextualSpacing/>
        <w:rPr>
          <w:rFonts w:eastAsia="Times New Roman" w:cs="Arial"/>
          <w:b/>
          <w:bCs/>
          <w:kern w:val="0"/>
          <w:lang w:eastAsia="hr-HR"/>
          <w14:ligatures w14:val="none"/>
        </w:rPr>
      </w:pPr>
      <w:r w:rsidRPr="00212B6C">
        <w:rPr>
          <w:rFonts w:eastAsia="Times New Roman" w:cs="Arial"/>
          <w:b/>
          <w:bCs/>
          <w:kern w:val="0"/>
          <w:lang w:eastAsia="hr-HR"/>
          <w14:ligatures w14:val="none"/>
        </w:rPr>
        <w:t>za stambenu namjenu:</w:t>
      </w:r>
    </w:p>
    <w:p w14:paraId="21F68023" w14:textId="77777777" w:rsidR="005A2C0A" w:rsidRPr="00212B6C" w:rsidRDefault="005A2C0A" w:rsidP="005A2C0A">
      <w:pPr>
        <w:numPr>
          <w:ilvl w:val="0"/>
          <w:numId w:val="120"/>
        </w:numPr>
        <w:spacing w:line="240" w:lineRule="auto"/>
        <w:ind w:left="1134" w:right="-1" w:hanging="283"/>
        <w:contextualSpacing/>
        <w:rPr>
          <w:rFonts w:eastAsia="Times New Roman" w:cs="Arial"/>
          <w:kern w:val="0"/>
          <w:lang w:eastAsia="hr-HR"/>
          <w14:ligatures w14:val="none"/>
        </w:rPr>
      </w:pPr>
      <w:r w:rsidRPr="00212B6C">
        <w:rPr>
          <w:rFonts w:eastAsia="Times New Roman" w:cs="Arial"/>
          <w:kern w:val="0"/>
          <w:lang w:eastAsia="hr-HR"/>
          <w14:ligatures w14:val="none"/>
        </w:rPr>
        <w:t xml:space="preserve">manje višestambene zgrade i višestambene zgrade – </w:t>
      </w:r>
      <w:proofErr w:type="spellStart"/>
      <w:r w:rsidRPr="00212B6C">
        <w:rPr>
          <w:rFonts w:eastAsia="Times New Roman" w:cs="Arial"/>
          <w:kern w:val="0"/>
          <w:lang w:eastAsia="hr-HR"/>
          <w14:ligatures w14:val="none"/>
        </w:rPr>
        <w:t>kig</w:t>
      </w:r>
      <w:proofErr w:type="spellEnd"/>
      <w:r w:rsidRPr="00212B6C">
        <w:rPr>
          <w:rFonts w:eastAsia="Times New Roman" w:cs="Arial"/>
          <w:kern w:val="0"/>
          <w:lang w:eastAsia="hr-HR"/>
          <w14:ligatures w14:val="none"/>
        </w:rPr>
        <w:t>=0,5</w:t>
      </w:r>
    </w:p>
    <w:p w14:paraId="089E8394" w14:textId="77777777" w:rsidR="005A2C0A" w:rsidRPr="00212B6C" w:rsidRDefault="005A2C0A" w:rsidP="005A2C0A">
      <w:pPr>
        <w:numPr>
          <w:ilvl w:val="0"/>
          <w:numId w:val="120"/>
        </w:numPr>
        <w:spacing w:line="240" w:lineRule="auto"/>
        <w:ind w:left="1134" w:right="-1" w:hanging="283"/>
        <w:contextualSpacing/>
        <w:rPr>
          <w:rFonts w:eastAsia="Times New Roman" w:cs="Arial"/>
          <w:kern w:val="0"/>
          <w:lang w:eastAsia="hr-HR"/>
          <w14:ligatures w14:val="none"/>
        </w:rPr>
      </w:pPr>
      <w:r w:rsidRPr="00212B6C">
        <w:rPr>
          <w:rFonts w:eastAsia="Times New Roman" w:cs="Arial"/>
          <w:kern w:val="0"/>
          <w:lang w:eastAsia="hr-HR"/>
          <w14:ligatures w14:val="none"/>
        </w:rPr>
        <w:t xml:space="preserve">javna i društvena namjena/građevina - </w:t>
      </w:r>
      <w:proofErr w:type="spellStart"/>
      <w:r w:rsidRPr="00212B6C">
        <w:rPr>
          <w:rFonts w:eastAsia="Times New Roman" w:cs="Arial"/>
          <w:kern w:val="0"/>
          <w:lang w:eastAsia="hr-HR"/>
          <w14:ligatures w14:val="none"/>
        </w:rPr>
        <w:t>kig</w:t>
      </w:r>
      <w:proofErr w:type="spellEnd"/>
      <w:r w:rsidRPr="00212B6C">
        <w:rPr>
          <w:rFonts w:eastAsia="Times New Roman" w:cs="Arial"/>
          <w:kern w:val="0"/>
          <w:lang w:eastAsia="hr-HR"/>
          <w14:ligatures w14:val="none"/>
        </w:rPr>
        <w:t>=0,7</w:t>
      </w:r>
    </w:p>
    <w:p w14:paraId="442A7578" w14:textId="77777777" w:rsidR="005A2C0A" w:rsidRPr="00212B6C" w:rsidRDefault="005A2C0A" w:rsidP="005A2C0A">
      <w:pPr>
        <w:numPr>
          <w:ilvl w:val="0"/>
          <w:numId w:val="120"/>
        </w:numPr>
        <w:spacing w:line="240" w:lineRule="auto"/>
        <w:ind w:left="1134" w:right="-1" w:hanging="283"/>
        <w:contextualSpacing/>
        <w:rPr>
          <w:rFonts w:eastAsia="Times New Roman" w:cs="Arial"/>
          <w:kern w:val="0"/>
          <w:lang w:eastAsia="hr-HR"/>
          <w14:ligatures w14:val="none"/>
        </w:rPr>
      </w:pPr>
      <w:r w:rsidRPr="00212B6C">
        <w:rPr>
          <w:rFonts w:eastAsia="Times New Roman" w:cs="Arial"/>
          <w:kern w:val="0"/>
          <w:lang w:eastAsia="hr-HR"/>
          <w14:ligatures w14:val="none"/>
        </w:rPr>
        <w:t xml:space="preserve">ostale namjene/građevine - </w:t>
      </w:r>
      <w:proofErr w:type="spellStart"/>
      <w:r w:rsidRPr="00212B6C">
        <w:rPr>
          <w:rFonts w:eastAsia="Times New Roman" w:cs="Arial"/>
          <w:kern w:val="0"/>
          <w:lang w:eastAsia="hr-HR"/>
          <w14:ligatures w14:val="none"/>
        </w:rPr>
        <w:t>kig</w:t>
      </w:r>
      <w:proofErr w:type="spellEnd"/>
      <w:r w:rsidRPr="00212B6C">
        <w:rPr>
          <w:rFonts w:eastAsia="Times New Roman" w:cs="Arial"/>
          <w:kern w:val="0"/>
          <w:lang w:eastAsia="hr-HR"/>
          <w14:ligatures w14:val="none"/>
        </w:rPr>
        <w:t>=0,5</w:t>
      </w:r>
    </w:p>
    <w:p w14:paraId="2BE958FB" w14:textId="77777777" w:rsidR="005A2C0A" w:rsidRPr="00212B6C" w:rsidRDefault="005A2C0A" w:rsidP="005A2C0A">
      <w:pPr>
        <w:numPr>
          <w:ilvl w:val="0"/>
          <w:numId w:val="120"/>
        </w:numPr>
        <w:spacing w:line="240" w:lineRule="auto"/>
        <w:ind w:left="851" w:right="-1" w:hanging="284"/>
        <w:contextualSpacing/>
        <w:rPr>
          <w:rFonts w:eastAsia="Times New Roman" w:cs="Arial"/>
          <w:b/>
          <w:bCs/>
          <w:kern w:val="0"/>
          <w:lang w:eastAsia="hr-HR"/>
          <w14:ligatures w14:val="none"/>
        </w:rPr>
      </w:pPr>
      <w:r w:rsidRPr="00212B6C">
        <w:rPr>
          <w:rFonts w:eastAsia="Times New Roman" w:cs="Arial"/>
          <w:b/>
          <w:bCs/>
          <w:kern w:val="0"/>
          <w:lang w:eastAsia="hr-HR"/>
          <w14:ligatures w14:val="none"/>
        </w:rPr>
        <w:t>za mješovitu namjenu:</w:t>
      </w:r>
    </w:p>
    <w:p w14:paraId="32076D9A" w14:textId="77777777" w:rsidR="005A2C0A" w:rsidRPr="00212B6C" w:rsidRDefault="005A2C0A" w:rsidP="005A2C0A">
      <w:pPr>
        <w:numPr>
          <w:ilvl w:val="0"/>
          <w:numId w:val="120"/>
        </w:numPr>
        <w:spacing w:line="240" w:lineRule="auto"/>
        <w:ind w:left="1134" w:right="-1" w:hanging="283"/>
        <w:contextualSpacing/>
        <w:rPr>
          <w:rFonts w:eastAsia="Times New Roman" w:cs="Arial"/>
          <w:kern w:val="0"/>
          <w:lang w:eastAsia="hr-HR"/>
          <w14:ligatures w14:val="none"/>
        </w:rPr>
      </w:pPr>
      <w:r w:rsidRPr="00212B6C">
        <w:rPr>
          <w:rFonts w:eastAsia="Times New Roman" w:cs="Arial"/>
          <w:kern w:val="0"/>
          <w:lang w:eastAsia="hr-HR"/>
          <w14:ligatures w14:val="none"/>
        </w:rPr>
        <w:t xml:space="preserve">stambena namjena – manje višestambene zgrade i višestambene zgrade – </w:t>
      </w:r>
      <w:proofErr w:type="spellStart"/>
      <w:r w:rsidRPr="00212B6C">
        <w:rPr>
          <w:rFonts w:eastAsia="Times New Roman" w:cs="Arial"/>
          <w:kern w:val="0"/>
          <w:lang w:eastAsia="hr-HR"/>
          <w14:ligatures w14:val="none"/>
        </w:rPr>
        <w:t>kig</w:t>
      </w:r>
      <w:proofErr w:type="spellEnd"/>
      <w:r w:rsidRPr="00212B6C">
        <w:rPr>
          <w:rFonts w:eastAsia="Times New Roman" w:cs="Arial"/>
          <w:kern w:val="0"/>
          <w:lang w:eastAsia="hr-HR"/>
          <w14:ligatures w14:val="none"/>
        </w:rPr>
        <w:t>=0,5</w:t>
      </w:r>
    </w:p>
    <w:p w14:paraId="62046D4F" w14:textId="77777777" w:rsidR="005A2C0A" w:rsidRPr="00212B6C" w:rsidRDefault="005A2C0A" w:rsidP="005A2C0A">
      <w:pPr>
        <w:numPr>
          <w:ilvl w:val="0"/>
          <w:numId w:val="120"/>
        </w:numPr>
        <w:spacing w:line="240" w:lineRule="auto"/>
        <w:ind w:left="1134" w:right="-1" w:hanging="283"/>
        <w:contextualSpacing/>
        <w:rPr>
          <w:rFonts w:eastAsia="Times New Roman" w:cs="Arial"/>
          <w:kern w:val="0"/>
          <w:lang w:eastAsia="hr-HR"/>
          <w14:ligatures w14:val="none"/>
        </w:rPr>
      </w:pPr>
      <w:r w:rsidRPr="00212B6C">
        <w:rPr>
          <w:rFonts w:eastAsia="Times New Roman" w:cs="Arial"/>
          <w:kern w:val="0"/>
          <w:lang w:eastAsia="hr-HR"/>
          <w14:ligatures w14:val="none"/>
        </w:rPr>
        <w:t xml:space="preserve">gospodarska namjena - poslovna - </w:t>
      </w:r>
      <w:proofErr w:type="spellStart"/>
      <w:r w:rsidRPr="00212B6C">
        <w:rPr>
          <w:rFonts w:eastAsia="Times New Roman" w:cs="Arial"/>
          <w:kern w:val="0"/>
          <w:lang w:eastAsia="hr-HR"/>
          <w14:ligatures w14:val="none"/>
        </w:rPr>
        <w:t>kig</w:t>
      </w:r>
      <w:proofErr w:type="spellEnd"/>
      <w:r w:rsidRPr="00212B6C">
        <w:rPr>
          <w:rFonts w:eastAsia="Times New Roman" w:cs="Arial"/>
          <w:kern w:val="0"/>
          <w:lang w:eastAsia="hr-HR"/>
          <w14:ligatures w14:val="none"/>
        </w:rPr>
        <w:t>=0,5</w:t>
      </w:r>
    </w:p>
    <w:p w14:paraId="5EE24AA9" w14:textId="77777777" w:rsidR="005A2C0A" w:rsidRPr="00212B6C" w:rsidRDefault="005A2C0A" w:rsidP="005A2C0A">
      <w:pPr>
        <w:numPr>
          <w:ilvl w:val="0"/>
          <w:numId w:val="120"/>
        </w:numPr>
        <w:spacing w:line="240" w:lineRule="auto"/>
        <w:ind w:left="1134" w:right="-1" w:hanging="283"/>
        <w:contextualSpacing/>
        <w:rPr>
          <w:rFonts w:eastAsia="Times New Roman" w:cs="Arial"/>
          <w:kern w:val="0"/>
          <w:lang w:eastAsia="hr-HR"/>
          <w14:ligatures w14:val="none"/>
        </w:rPr>
      </w:pPr>
      <w:r w:rsidRPr="00212B6C">
        <w:rPr>
          <w:rFonts w:eastAsia="Times New Roman" w:cs="Arial"/>
          <w:kern w:val="0"/>
          <w:lang w:eastAsia="hr-HR"/>
          <w14:ligatures w14:val="none"/>
        </w:rPr>
        <w:t xml:space="preserve">ugostiteljsko-turistička namjena – </w:t>
      </w:r>
      <w:proofErr w:type="spellStart"/>
      <w:r w:rsidRPr="00212B6C">
        <w:rPr>
          <w:rFonts w:eastAsia="Times New Roman" w:cs="Arial"/>
          <w:kern w:val="0"/>
          <w:lang w:eastAsia="hr-HR"/>
          <w14:ligatures w14:val="none"/>
        </w:rPr>
        <w:t>kig</w:t>
      </w:r>
      <w:proofErr w:type="spellEnd"/>
      <w:r w:rsidRPr="00212B6C">
        <w:rPr>
          <w:rFonts w:eastAsia="Times New Roman" w:cs="Arial"/>
          <w:kern w:val="0"/>
          <w:lang w:eastAsia="hr-HR"/>
          <w14:ligatures w14:val="none"/>
        </w:rPr>
        <w:t>=0,6</w:t>
      </w:r>
    </w:p>
    <w:p w14:paraId="2A5722DE" w14:textId="77777777" w:rsidR="005A2C0A" w:rsidRPr="00212B6C" w:rsidRDefault="005A2C0A" w:rsidP="005A2C0A">
      <w:pPr>
        <w:numPr>
          <w:ilvl w:val="0"/>
          <w:numId w:val="120"/>
        </w:numPr>
        <w:spacing w:line="240" w:lineRule="auto"/>
        <w:ind w:left="1134" w:right="-1" w:hanging="283"/>
        <w:contextualSpacing/>
        <w:rPr>
          <w:rFonts w:eastAsia="Times New Roman" w:cs="Arial"/>
          <w:kern w:val="0"/>
          <w:lang w:eastAsia="hr-HR"/>
          <w14:ligatures w14:val="none"/>
        </w:rPr>
      </w:pPr>
      <w:r w:rsidRPr="00212B6C">
        <w:rPr>
          <w:rFonts w:eastAsia="Times New Roman" w:cs="Arial"/>
          <w:kern w:val="0"/>
          <w:lang w:eastAsia="hr-HR"/>
          <w14:ligatures w14:val="none"/>
        </w:rPr>
        <w:t xml:space="preserve">javna i društvena namjena - </w:t>
      </w:r>
      <w:proofErr w:type="spellStart"/>
      <w:r w:rsidRPr="00212B6C">
        <w:rPr>
          <w:rFonts w:eastAsia="Times New Roman" w:cs="Arial"/>
          <w:kern w:val="0"/>
          <w:lang w:eastAsia="hr-HR"/>
          <w14:ligatures w14:val="none"/>
        </w:rPr>
        <w:t>kig</w:t>
      </w:r>
      <w:proofErr w:type="spellEnd"/>
      <w:r w:rsidRPr="00212B6C">
        <w:rPr>
          <w:rFonts w:eastAsia="Times New Roman" w:cs="Arial"/>
          <w:kern w:val="0"/>
          <w:lang w:eastAsia="hr-HR"/>
          <w14:ligatures w14:val="none"/>
        </w:rPr>
        <w:t>=0,7</w:t>
      </w:r>
    </w:p>
    <w:p w14:paraId="6BE16095" w14:textId="77777777" w:rsidR="005A2C0A" w:rsidRPr="00212B6C" w:rsidRDefault="005A2C0A" w:rsidP="005A2C0A">
      <w:pPr>
        <w:numPr>
          <w:ilvl w:val="0"/>
          <w:numId w:val="120"/>
        </w:numPr>
        <w:spacing w:line="240" w:lineRule="auto"/>
        <w:ind w:left="1134" w:right="-1" w:hanging="283"/>
        <w:contextualSpacing/>
        <w:rPr>
          <w:rFonts w:eastAsia="Times New Roman" w:cs="Arial"/>
          <w:kern w:val="0"/>
          <w:lang w:eastAsia="hr-HR"/>
          <w14:ligatures w14:val="none"/>
        </w:rPr>
      </w:pPr>
      <w:r w:rsidRPr="00212B6C">
        <w:rPr>
          <w:rFonts w:eastAsia="Times New Roman" w:cs="Arial"/>
          <w:kern w:val="0"/>
          <w:lang w:eastAsia="hr-HR"/>
          <w14:ligatures w14:val="none"/>
        </w:rPr>
        <w:t xml:space="preserve">sportsko-rekreacijska namjena - </w:t>
      </w:r>
      <w:proofErr w:type="spellStart"/>
      <w:r w:rsidRPr="00212B6C">
        <w:rPr>
          <w:rFonts w:eastAsia="Times New Roman" w:cs="Arial"/>
          <w:kern w:val="0"/>
          <w:lang w:eastAsia="hr-HR"/>
          <w14:ligatures w14:val="none"/>
        </w:rPr>
        <w:t>kig</w:t>
      </w:r>
      <w:proofErr w:type="spellEnd"/>
      <w:r w:rsidRPr="00212B6C">
        <w:rPr>
          <w:rFonts w:eastAsia="Times New Roman" w:cs="Arial"/>
          <w:kern w:val="0"/>
          <w:lang w:eastAsia="hr-HR"/>
          <w14:ligatures w14:val="none"/>
        </w:rPr>
        <w:t>=0,6</w:t>
      </w:r>
    </w:p>
    <w:p w14:paraId="40432E56" w14:textId="77777777" w:rsidR="005A2C0A" w:rsidRPr="00212B6C" w:rsidRDefault="005A2C0A" w:rsidP="005A2C0A">
      <w:pPr>
        <w:numPr>
          <w:ilvl w:val="0"/>
          <w:numId w:val="120"/>
        </w:numPr>
        <w:spacing w:line="240" w:lineRule="auto"/>
        <w:ind w:left="1134" w:right="-1" w:hanging="283"/>
        <w:contextualSpacing/>
        <w:rPr>
          <w:rFonts w:eastAsia="Times New Roman" w:cs="Arial"/>
          <w:kern w:val="0"/>
          <w:lang w:eastAsia="hr-HR"/>
          <w14:ligatures w14:val="none"/>
        </w:rPr>
      </w:pPr>
      <w:r w:rsidRPr="00212B6C">
        <w:rPr>
          <w:rFonts w:eastAsia="Times New Roman" w:cs="Arial"/>
          <w:kern w:val="0"/>
          <w:lang w:eastAsia="hr-HR"/>
          <w14:ligatures w14:val="none"/>
        </w:rPr>
        <w:t xml:space="preserve">građevine ostalih namjena - </w:t>
      </w:r>
      <w:proofErr w:type="spellStart"/>
      <w:r w:rsidRPr="00212B6C">
        <w:rPr>
          <w:rFonts w:eastAsia="Times New Roman" w:cs="Arial"/>
          <w:kern w:val="0"/>
          <w:lang w:eastAsia="hr-HR"/>
          <w14:ligatures w14:val="none"/>
        </w:rPr>
        <w:t>kig</w:t>
      </w:r>
      <w:proofErr w:type="spellEnd"/>
      <w:r w:rsidRPr="00212B6C">
        <w:rPr>
          <w:rFonts w:eastAsia="Times New Roman" w:cs="Arial"/>
          <w:kern w:val="0"/>
          <w:lang w:eastAsia="hr-HR"/>
          <w14:ligatures w14:val="none"/>
        </w:rPr>
        <w:t>=0,5</w:t>
      </w:r>
    </w:p>
    <w:p w14:paraId="6C557CF8" w14:textId="77777777" w:rsidR="005A2C0A" w:rsidRPr="00212B6C" w:rsidRDefault="005A2C0A" w:rsidP="005A2C0A">
      <w:pPr>
        <w:numPr>
          <w:ilvl w:val="0"/>
          <w:numId w:val="120"/>
        </w:numPr>
        <w:spacing w:line="240" w:lineRule="auto"/>
        <w:ind w:left="851" w:right="-1" w:hanging="284"/>
        <w:contextualSpacing/>
        <w:rPr>
          <w:rFonts w:eastAsia="Times New Roman" w:cs="Arial"/>
          <w:b/>
          <w:bCs/>
          <w:kern w:val="0"/>
          <w:lang w:eastAsia="hr-HR"/>
          <w14:ligatures w14:val="none"/>
        </w:rPr>
      </w:pPr>
      <w:r w:rsidRPr="00212B6C">
        <w:rPr>
          <w:rFonts w:eastAsia="Times New Roman" w:cs="Arial"/>
          <w:b/>
          <w:bCs/>
          <w:kern w:val="0"/>
          <w:lang w:eastAsia="hr-HR"/>
          <w14:ligatures w14:val="none"/>
        </w:rPr>
        <w:t>za gospodarsku namjenu:</w:t>
      </w:r>
    </w:p>
    <w:p w14:paraId="26A82D3B" w14:textId="77777777" w:rsidR="005A2C0A" w:rsidRPr="00212B6C" w:rsidRDefault="005A2C0A" w:rsidP="005A2C0A">
      <w:pPr>
        <w:numPr>
          <w:ilvl w:val="0"/>
          <w:numId w:val="120"/>
        </w:numPr>
        <w:spacing w:line="240" w:lineRule="auto"/>
        <w:ind w:left="1134" w:right="-1" w:hanging="283"/>
        <w:contextualSpacing/>
        <w:rPr>
          <w:rFonts w:eastAsia="Times New Roman" w:cs="Arial"/>
          <w:kern w:val="0"/>
          <w:lang w:eastAsia="hr-HR"/>
          <w14:ligatures w14:val="none"/>
        </w:rPr>
      </w:pPr>
      <w:r w:rsidRPr="00212B6C">
        <w:rPr>
          <w:rFonts w:eastAsia="Times New Roman" w:cs="Arial"/>
          <w:kern w:val="0"/>
          <w:lang w:eastAsia="hr-HR"/>
          <w14:ligatures w14:val="none"/>
        </w:rPr>
        <w:t xml:space="preserve">poslovna – </w:t>
      </w:r>
      <w:proofErr w:type="spellStart"/>
      <w:r w:rsidRPr="00212B6C">
        <w:rPr>
          <w:rFonts w:eastAsia="Times New Roman" w:cs="Arial"/>
          <w:kern w:val="0"/>
          <w:lang w:eastAsia="hr-HR"/>
          <w14:ligatures w14:val="none"/>
        </w:rPr>
        <w:t>kig</w:t>
      </w:r>
      <w:proofErr w:type="spellEnd"/>
      <w:r w:rsidRPr="00212B6C">
        <w:rPr>
          <w:rFonts w:eastAsia="Times New Roman" w:cs="Arial"/>
          <w:kern w:val="0"/>
          <w:lang w:eastAsia="hr-HR"/>
          <w14:ligatures w14:val="none"/>
        </w:rPr>
        <w:t>=0,5</w:t>
      </w:r>
    </w:p>
    <w:p w14:paraId="1CDC0315" w14:textId="77777777" w:rsidR="005A2C0A" w:rsidRPr="00212B6C" w:rsidRDefault="005A2C0A" w:rsidP="005A2C0A">
      <w:pPr>
        <w:numPr>
          <w:ilvl w:val="0"/>
          <w:numId w:val="120"/>
        </w:numPr>
        <w:spacing w:line="240" w:lineRule="auto"/>
        <w:ind w:left="851" w:right="-1" w:hanging="284"/>
        <w:contextualSpacing/>
        <w:rPr>
          <w:rFonts w:eastAsia="Times New Roman" w:cs="Arial"/>
          <w:kern w:val="0"/>
          <w:lang w:eastAsia="hr-HR"/>
          <w14:ligatures w14:val="none"/>
        </w:rPr>
      </w:pPr>
      <w:r w:rsidRPr="00212B6C">
        <w:rPr>
          <w:rFonts w:eastAsia="Calibri" w:cs="Arial"/>
        </w:rPr>
        <w:t xml:space="preserve">iznimno od prethodnih podstavaka, koeficijent izgrađenosti - </w:t>
      </w:r>
      <w:proofErr w:type="spellStart"/>
      <w:r w:rsidRPr="00212B6C">
        <w:rPr>
          <w:rFonts w:eastAsia="Calibri" w:cs="Arial"/>
        </w:rPr>
        <w:t>kig</w:t>
      </w:r>
      <w:proofErr w:type="spellEnd"/>
      <w:r w:rsidRPr="00212B6C">
        <w:rPr>
          <w:rFonts w:eastAsia="Calibri" w:cs="Arial"/>
        </w:rPr>
        <w:t xml:space="preserve"> može biti veći ako je takvo zatečeno stanje postojeće građevine te se kod rekonstrukcije građevine ne može povećavati.</w:t>
      </w:r>
    </w:p>
    <w:p w14:paraId="3F6EFD84" w14:textId="4DB2B9B5" w:rsidR="005A2C0A" w:rsidRPr="00212B6C" w:rsidRDefault="005A2C0A" w:rsidP="0020635E">
      <w:pPr>
        <w:tabs>
          <w:tab w:val="left" w:pos="567"/>
        </w:tabs>
        <w:spacing w:line="240" w:lineRule="auto"/>
        <w:ind w:right="-1"/>
        <w:rPr>
          <w:rFonts w:eastAsia="Times New Roman" w:cs="Arial"/>
          <w:kern w:val="0"/>
          <w:lang w:eastAsia="hr-HR"/>
          <w14:ligatures w14:val="none"/>
        </w:rPr>
      </w:pPr>
      <w:r w:rsidRPr="00212B6C">
        <w:rPr>
          <w:rFonts w:eastAsia="Times New Roman" w:cs="Arial"/>
          <w:kern w:val="0"/>
          <w:lang w:eastAsia="hr-HR"/>
          <w14:ligatures w14:val="none"/>
        </w:rPr>
        <w:lastRenderedPageBreak/>
        <w:t>(4)</w:t>
      </w:r>
      <w:r w:rsidR="0020635E">
        <w:rPr>
          <w:rFonts w:eastAsia="Times New Roman" w:cs="Arial"/>
          <w:kern w:val="0"/>
          <w:lang w:eastAsia="hr-HR"/>
          <w14:ligatures w14:val="none"/>
        </w:rPr>
        <w:t xml:space="preserve">     </w:t>
      </w:r>
      <w:r w:rsidRPr="00212B6C">
        <w:rPr>
          <w:rFonts w:eastAsia="Times New Roman" w:cs="Arial"/>
          <w:kern w:val="0"/>
          <w:lang w:eastAsia="hr-HR"/>
          <w14:ligatures w14:val="none"/>
        </w:rPr>
        <w:t>Najveći koeficijent iskoristivosti - kis iznosi:</w:t>
      </w:r>
    </w:p>
    <w:p w14:paraId="20009655" w14:textId="77777777" w:rsidR="005A2C0A" w:rsidRPr="00212B6C" w:rsidRDefault="005A2C0A" w:rsidP="005A2C0A">
      <w:pPr>
        <w:numPr>
          <w:ilvl w:val="0"/>
          <w:numId w:val="120"/>
        </w:numPr>
        <w:spacing w:line="240" w:lineRule="auto"/>
        <w:ind w:left="851" w:right="-1" w:hanging="284"/>
        <w:contextualSpacing/>
        <w:rPr>
          <w:rFonts w:eastAsia="Times New Roman" w:cs="Arial"/>
          <w:b/>
          <w:bCs/>
          <w:kern w:val="0"/>
          <w:lang w:eastAsia="hr-HR"/>
          <w14:ligatures w14:val="none"/>
        </w:rPr>
      </w:pPr>
      <w:r w:rsidRPr="00212B6C">
        <w:rPr>
          <w:rFonts w:eastAsia="Times New Roman" w:cs="Arial"/>
          <w:b/>
          <w:bCs/>
          <w:kern w:val="0"/>
          <w:lang w:eastAsia="hr-HR"/>
          <w14:ligatures w14:val="none"/>
        </w:rPr>
        <w:t>za stambenu namjenu:</w:t>
      </w:r>
    </w:p>
    <w:p w14:paraId="51940B80" w14:textId="77777777" w:rsidR="005A2C0A" w:rsidRPr="00212B6C" w:rsidRDefault="005A2C0A" w:rsidP="005A2C0A">
      <w:pPr>
        <w:numPr>
          <w:ilvl w:val="0"/>
          <w:numId w:val="120"/>
        </w:numPr>
        <w:spacing w:line="240" w:lineRule="auto"/>
        <w:ind w:left="1134" w:right="-1" w:hanging="283"/>
        <w:contextualSpacing/>
        <w:rPr>
          <w:rFonts w:eastAsia="Times New Roman" w:cs="Arial"/>
          <w:kern w:val="0"/>
          <w:lang w:eastAsia="hr-HR"/>
          <w14:ligatures w14:val="none"/>
        </w:rPr>
      </w:pPr>
      <w:r w:rsidRPr="00212B6C">
        <w:rPr>
          <w:rFonts w:eastAsia="Times New Roman" w:cs="Arial"/>
          <w:kern w:val="0"/>
          <w:lang w:eastAsia="hr-HR"/>
          <w14:ligatures w14:val="none"/>
        </w:rPr>
        <w:t>manje višestambene zgrade i višestambene zgrade – kis= 5,5</w:t>
      </w:r>
    </w:p>
    <w:p w14:paraId="378A186C" w14:textId="77777777" w:rsidR="005A2C0A" w:rsidRPr="00212B6C" w:rsidRDefault="005A2C0A" w:rsidP="005A2C0A">
      <w:pPr>
        <w:numPr>
          <w:ilvl w:val="0"/>
          <w:numId w:val="120"/>
        </w:numPr>
        <w:spacing w:line="240" w:lineRule="auto"/>
        <w:ind w:left="1134" w:right="-1" w:hanging="283"/>
        <w:contextualSpacing/>
        <w:rPr>
          <w:rFonts w:eastAsia="Times New Roman" w:cs="Arial"/>
          <w:kern w:val="0"/>
          <w:lang w:eastAsia="hr-HR"/>
          <w14:ligatures w14:val="none"/>
        </w:rPr>
      </w:pPr>
      <w:r w:rsidRPr="00212B6C">
        <w:rPr>
          <w:rFonts w:eastAsia="Times New Roman" w:cs="Arial"/>
          <w:kern w:val="0"/>
          <w:lang w:eastAsia="hr-HR"/>
          <w14:ligatures w14:val="none"/>
        </w:rPr>
        <w:t xml:space="preserve">javna i društvena namjena/građevina – kis= 6,5 </w:t>
      </w:r>
    </w:p>
    <w:p w14:paraId="47D7C8CA" w14:textId="77777777" w:rsidR="005A2C0A" w:rsidRPr="00212B6C" w:rsidRDefault="005A2C0A" w:rsidP="005A2C0A">
      <w:pPr>
        <w:numPr>
          <w:ilvl w:val="0"/>
          <w:numId w:val="120"/>
        </w:numPr>
        <w:spacing w:line="240" w:lineRule="auto"/>
        <w:ind w:left="1134" w:right="-1" w:hanging="283"/>
        <w:contextualSpacing/>
        <w:rPr>
          <w:rFonts w:eastAsia="Times New Roman" w:cs="Arial"/>
          <w:kern w:val="0"/>
          <w:lang w:eastAsia="hr-HR"/>
          <w14:ligatures w14:val="none"/>
        </w:rPr>
      </w:pPr>
      <w:r w:rsidRPr="00212B6C">
        <w:rPr>
          <w:rFonts w:eastAsia="Times New Roman" w:cs="Arial"/>
          <w:kern w:val="0"/>
          <w:lang w:eastAsia="hr-HR"/>
          <w14:ligatures w14:val="none"/>
        </w:rPr>
        <w:t>ostale namjene/građevine – kis= 5,5</w:t>
      </w:r>
    </w:p>
    <w:p w14:paraId="3C3EDA41" w14:textId="77777777" w:rsidR="005A2C0A" w:rsidRPr="00212B6C" w:rsidRDefault="005A2C0A" w:rsidP="005A2C0A">
      <w:pPr>
        <w:numPr>
          <w:ilvl w:val="0"/>
          <w:numId w:val="120"/>
        </w:numPr>
        <w:spacing w:line="240" w:lineRule="auto"/>
        <w:ind w:left="851" w:right="-1" w:hanging="284"/>
        <w:contextualSpacing/>
        <w:rPr>
          <w:rFonts w:eastAsia="Times New Roman" w:cs="Arial"/>
          <w:b/>
          <w:bCs/>
          <w:kern w:val="0"/>
          <w:lang w:eastAsia="hr-HR"/>
          <w14:ligatures w14:val="none"/>
        </w:rPr>
      </w:pPr>
      <w:r w:rsidRPr="00212B6C">
        <w:rPr>
          <w:rFonts w:eastAsia="Times New Roman" w:cs="Arial"/>
          <w:b/>
          <w:bCs/>
          <w:kern w:val="0"/>
          <w:lang w:eastAsia="hr-HR"/>
          <w14:ligatures w14:val="none"/>
        </w:rPr>
        <w:t>za mješovitu namjenu:</w:t>
      </w:r>
    </w:p>
    <w:p w14:paraId="5247C688" w14:textId="77777777" w:rsidR="005A2C0A" w:rsidRPr="00212B6C" w:rsidRDefault="005A2C0A" w:rsidP="005A2C0A">
      <w:pPr>
        <w:numPr>
          <w:ilvl w:val="0"/>
          <w:numId w:val="120"/>
        </w:numPr>
        <w:spacing w:line="240" w:lineRule="auto"/>
        <w:ind w:left="1134" w:right="-1" w:hanging="283"/>
        <w:contextualSpacing/>
        <w:rPr>
          <w:rFonts w:eastAsia="Times New Roman" w:cs="Arial"/>
          <w:kern w:val="0"/>
          <w:lang w:eastAsia="hr-HR"/>
          <w14:ligatures w14:val="none"/>
        </w:rPr>
      </w:pPr>
      <w:r w:rsidRPr="00212B6C">
        <w:rPr>
          <w:rFonts w:eastAsia="Times New Roman" w:cs="Arial"/>
          <w:kern w:val="0"/>
          <w:lang w:eastAsia="hr-HR"/>
          <w14:ligatures w14:val="none"/>
        </w:rPr>
        <w:t>stambena namjena – manje višestambene zgrade i višestambene zgrade – kis= 5,5</w:t>
      </w:r>
    </w:p>
    <w:p w14:paraId="26981DDC" w14:textId="77777777" w:rsidR="005A2C0A" w:rsidRPr="00212B6C" w:rsidRDefault="005A2C0A" w:rsidP="005A2C0A">
      <w:pPr>
        <w:numPr>
          <w:ilvl w:val="0"/>
          <w:numId w:val="120"/>
        </w:numPr>
        <w:spacing w:line="240" w:lineRule="auto"/>
        <w:ind w:left="1134" w:right="-1" w:hanging="283"/>
        <w:contextualSpacing/>
        <w:rPr>
          <w:rFonts w:eastAsia="Times New Roman" w:cs="Arial"/>
          <w:kern w:val="0"/>
          <w:lang w:eastAsia="hr-HR"/>
          <w14:ligatures w14:val="none"/>
        </w:rPr>
      </w:pPr>
      <w:r w:rsidRPr="00212B6C">
        <w:rPr>
          <w:rFonts w:eastAsia="Times New Roman" w:cs="Arial"/>
          <w:kern w:val="0"/>
          <w:lang w:eastAsia="hr-HR"/>
          <w14:ligatures w14:val="none"/>
        </w:rPr>
        <w:t>gospodarska namjena - poslovna – kis= 5,5</w:t>
      </w:r>
    </w:p>
    <w:p w14:paraId="34BE3B38" w14:textId="77777777" w:rsidR="005A2C0A" w:rsidRPr="00212B6C" w:rsidRDefault="005A2C0A" w:rsidP="005A2C0A">
      <w:pPr>
        <w:numPr>
          <w:ilvl w:val="0"/>
          <w:numId w:val="120"/>
        </w:numPr>
        <w:spacing w:line="240" w:lineRule="auto"/>
        <w:ind w:left="1134" w:right="-1" w:hanging="283"/>
        <w:contextualSpacing/>
        <w:rPr>
          <w:rFonts w:eastAsia="Times New Roman" w:cs="Arial"/>
          <w:kern w:val="0"/>
          <w:lang w:eastAsia="hr-HR"/>
          <w14:ligatures w14:val="none"/>
        </w:rPr>
      </w:pPr>
      <w:r w:rsidRPr="00212B6C">
        <w:rPr>
          <w:rFonts w:eastAsia="Times New Roman" w:cs="Arial"/>
          <w:kern w:val="0"/>
          <w:lang w:eastAsia="hr-HR"/>
          <w14:ligatures w14:val="none"/>
        </w:rPr>
        <w:t>ugostiteljsko-turistička namjena – kis= 6,0</w:t>
      </w:r>
    </w:p>
    <w:p w14:paraId="00F292F6" w14:textId="77777777" w:rsidR="005A2C0A" w:rsidRPr="00212B6C" w:rsidRDefault="005A2C0A" w:rsidP="005A2C0A">
      <w:pPr>
        <w:numPr>
          <w:ilvl w:val="0"/>
          <w:numId w:val="120"/>
        </w:numPr>
        <w:spacing w:line="240" w:lineRule="auto"/>
        <w:ind w:left="1134" w:right="-1" w:hanging="283"/>
        <w:contextualSpacing/>
        <w:rPr>
          <w:rFonts w:eastAsia="Times New Roman" w:cs="Arial"/>
          <w:kern w:val="0"/>
          <w:lang w:eastAsia="hr-HR"/>
          <w14:ligatures w14:val="none"/>
        </w:rPr>
      </w:pPr>
      <w:r w:rsidRPr="00212B6C">
        <w:rPr>
          <w:rFonts w:eastAsia="Times New Roman" w:cs="Arial"/>
          <w:kern w:val="0"/>
          <w:lang w:eastAsia="hr-HR"/>
          <w14:ligatures w14:val="none"/>
        </w:rPr>
        <w:t>javna i društvena namjena – kis= 6,5</w:t>
      </w:r>
    </w:p>
    <w:p w14:paraId="74FCA302" w14:textId="77777777" w:rsidR="005A2C0A" w:rsidRPr="00212B6C" w:rsidRDefault="005A2C0A" w:rsidP="005A2C0A">
      <w:pPr>
        <w:numPr>
          <w:ilvl w:val="0"/>
          <w:numId w:val="120"/>
        </w:numPr>
        <w:spacing w:line="240" w:lineRule="auto"/>
        <w:ind w:left="1134" w:right="-1" w:hanging="283"/>
        <w:contextualSpacing/>
        <w:rPr>
          <w:rFonts w:eastAsia="Times New Roman" w:cs="Arial"/>
          <w:kern w:val="0"/>
          <w:lang w:eastAsia="hr-HR"/>
          <w14:ligatures w14:val="none"/>
        </w:rPr>
      </w:pPr>
      <w:r w:rsidRPr="00212B6C">
        <w:rPr>
          <w:rFonts w:eastAsia="Times New Roman" w:cs="Arial"/>
          <w:kern w:val="0"/>
          <w:lang w:eastAsia="hr-HR"/>
          <w14:ligatures w14:val="none"/>
        </w:rPr>
        <w:t>sportsko-rekreacijska namjena – kis= 6,0</w:t>
      </w:r>
    </w:p>
    <w:p w14:paraId="1B06740C" w14:textId="77777777" w:rsidR="005A2C0A" w:rsidRPr="00212B6C" w:rsidRDefault="005A2C0A" w:rsidP="005A2C0A">
      <w:pPr>
        <w:numPr>
          <w:ilvl w:val="0"/>
          <w:numId w:val="120"/>
        </w:numPr>
        <w:spacing w:line="240" w:lineRule="auto"/>
        <w:ind w:left="1134" w:right="-1" w:hanging="283"/>
        <w:contextualSpacing/>
        <w:rPr>
          <w:rFonts w:eastAsia="Times New Roman" w:cs="Arial"/>
          <w:kern w:val="0"/>
          <w:lang w:eastAsia="hr-HR"/>
          <w14:ligatures w14:val="none"/>
        </w:rPr>
      </w:pPr>
      <w:r w:rsidRPr="00212B6C">
        <w:rPr>
          <w:rFonts w:eastAsia="Times New Roman" w:cs="Arial"/>
          <w:kern w:val="0"/>
          <w:lang w:eastAsia="hr-HR"/>
          <w14:ligatures w14:val="none"/>
        </w:rPr>
        <w:t>građevine ostalih namjena – kis= 5,5</w:t>
      </w:r>
    </w:p>
    <w:p w14:paraId="619EBA29" w14:textId="77777777" w:rsidR="005A2C0A" w:rsidRPr="00212B6C" w:rsidRDefault="005A2C0A" w:rsidP="005A2C0A">
      <w:pPr>
        <w:numPr>
          <w:ilvl w:val="0"/>
          <w:numId w:val="120"/>
        </w:numPr>
        <w:spacing w:line="240" w:lineRule="auto"/>
        <w:ind w:left="851" w:right="-1" w:hanging="284"/>
        <w:contextualSpacing/>
        <w:rPr>
          <w:rFonts w:eastAsia="Times New Roman" w:cs="Arial"/>
          <w:b/>
          <w:bCs/>
          <w:kern w:val="0"/>
          <w:lang w:eastAsia="hr-HR"/>
          <w14:ligatures w14:val="none"/>
        </w:rPr>
      </w:pPr>
      <w:r w:rsidRPr="00212B6C">
        <w:rPr>
          <w:rFonts w:eastAsia="Times New Roman" w:cs="Arial"/>
          <w:b/>
          <w:bCs/>
          <w:kern w:val="0"/>
          <w:lang w:eastAsia="hr-HR"/>
          <w14:ligatures w14:val="none"/>
        </w:rPr>
        <w:t>za gospodarsku namjenu:</w:t>
      </w:r>
    </w:p>
    <w:p w14:paraId="2158B3E1" w14:textId="77777777" w:rsidR="005A2C0A" w:rsidRPr="00212B6C" w:rsidRDefault="005A2C0A" w:rsidP="005A2C0A">
      <w:pPr>
        <w:numPr>
          <w:ilvl w:val="0"/>
          <w:numId w:val="120"/>
        </w:numPr>
        <w:spacing w:line="240" w:lineRule="auto"/>
        <w:ind w:left="1134" w:right="-1" w:hanging="283"/>
        <w:contextualSpacing/>
        <w:rPr>
          <w:rFonts w:eastAsia="Times New Roman" w:cs="Arial"/>
          <w:kern w:val="0"/>
          <w:lang w:eastAsia="hr-HR"/>
          <w14:ligatures w14:val="none"/>
        </w:rPr>
      </w:pPr>
      <w:r w:rsidRPr="00212B6C">
        <w:rPr>
          <w:rFonts w:eastAsia="Times New Roman" w:cs="Arial"/>
          <w:kern w:val="0"/>
          <w:lang w:eastAsia="hr-HR"/>
          <w14:ligatures w14:val="none"/>
        </w:rPr>
        <w:t>poslovna – kis= 5,5</w:t>
      </w:r>
    </w:p>
    <w:p w14:paraId="62F97150" w14:textId="77777777" w:rsidR="005A2C0A" w:rsidRPr="00212B6C" w:rsidRDefault="005A2C0A" w:rsidP="005A2C0A">
      <w:pPr>
        <w:numPr>
          <w:ilvl w:val="0"/>
          <w:numId w:val="120"/>
        </w:numPr>
        <w:spacing w:line="240" w:lineRule="auto"/>
        <w:ind w:left="851" w:right="-1" w:hanging="284"/>
        <w:contextualSpacing/>
        <w:rPr>
          <w:rFonts w:eastAsia="Times New Roman" w:cs="Arial"/>
          <w:kern w:val="0"/>
          <w:lang w:eastAsia="hr-HR"/>
          <w14:ligatures w14:val="none"/>
        </w:rPr>
      </w:pPr>
      <w:r w:rsidRPr="00212B6C">
        <w:rPr>
          <w:rFonts w:eastAsia="Times New Roman" w:cs="Arial"/>
          <w:kern w:val="0"/>
          <w:lang w:eastAsia="hr-HR"/>
          <w14:ligatures w14:val="none"/>
        </w:rPr>
        <w:t>i</w:t>
      </w:r>
      <w:r w:rsidRPr="00212B6C">
        <w:rPr>
          <w:rFonts w:eastAsia="Calibri" w:cs="Arial"/>
        </w:rPr>
        <w:t xml:space="preserve">znimno od prethodnih podstavaka, koeficijent </w:t>
      </w:r>
      <w:r w:rsidRPr="00212B6C">
        <w:rPr>
          <w:rFonts w:eastAsia="Times New Roman" w:cs="Arial"/>
          <w:kern w:val="0"/>
          <w:lang w:eastAsia="hr-HR"/>
          <w14:ligatures w14:val="none"/>
        </w:rPr>
        <w:t>iskoristivosti</w:t>
      </w:r>
      <w:r w:rsidRPr="00212B6C">
        <w:rPr>
          <w:rFonts w:eastAsia="Calibri" w:cs="Arial"/>
        </w:rPr>
        <w:t xml:space="preserve"> - kis može biti veći ako je takvo zatečeno stanje postojeće građevine te se kod rekonstrukcije ne može povećavati.</w:t>
      </w:r>
    </w:p>
    <w:p w14:paraId="167CFB35" w14:textId="77777777" w:rsidR="005A2C0A" w:rsidRPr="00212B6C" w:rsidRDefault="005A2C0A" w:rsidP="005A2C0A">
      <w:pPr>
        <w:spacing w:line="240" w:lineRule="auto"/>
        <w:ind w:left="567" w:right="-1" w:hanging="567"/>
        <w:rPr>
          <w:rFonts w:eastAsia="Times New Roman" w:cs="Arial"/>
          <w:kern w:val="0"/>
          <w:lang w:eastAsia="hr-HR"/>
          <w14:ligatures w14:val="none"/>
        </w:rPr>
      </w:pPr>
      <w:r w:rsidRPr="00212B6C">
        <w:rPr>
          <w:rFonts w:eastAsia="Times New Roman" w:cs="Arial"/>
          <w:kern w:val="0"/>
          <w:lang w:eastAsia="hr-HR"/>
          <w14:ligatures w14:val="none"/>
        </w:rPr>
        <w:t>(5)</w:t>
      </w:r>
      <w:r w:rsidRPr="00212B6C">
        <w:rPr>
          <w:rFonts w:eastAsia="Times New Roman" w:cs="Arial"/>
          <w:kern w:val="0"/>
          <w:lang w:eastAsia="hr-HR"/>
          <w14:ligatures w14:val="none"/>
        </w:rPr>
        <w:tab/>
        <w:t xml:space="preserve">Iznimno od prethodnih stavaka, odstupanja od najvećih koeficijenata izgrađenosti - </w:t>
      </w:r>
      <w:proofErr w:type="spellStart"/>
      <w:r w:rsidRPr="00212B6C">
        <w:rPr>
          <w:rFonts w:eastAsia="Times New Roman" w:cs="Arial"/>
          <w:kern w:val="0"/>
          <w:lang w:eastAsia="hr-HR"/>
          <w14:ligatures w14:val="none"/>
        </w:rPr>
        <w:t>kig</w:t>
      </w:r>
      <w:proofErr w:type="spellEnd"/>
      <w:r w:rsidRPr="00212B6C">
        <w:rPr>
          <w:rFonts w:eastAsia="Times New Roman" w:cs="Arial"/>
          <w:kern w:val="0"/>
          <w:lang w:eastAsia="hr-HR"/>
          <w14:ligatures w14:val="none"/>
        </w:rPr>
        <w:t xml:space="preserve"> i iskoristivosti - kis moguća su samo za javnu i društvenu namjenu odnosno za građevine javne i društvene namjene do 25% u odnosu na propisane za svaku namjenu u kojoj se planira gradnja tih građevina.</w:t>
      </w:r>
    </w:p>
    <w:p w14:paraId="53BDDE5E" w14:textId="77777777" w:rsidR="005A2C0A" w:rsidRPr="00212B6C" w:rsidRDefault="005A2C0A" w:rsidP="005A2C0A">
      <w:pPr>
        <w:spacing w:line="240" w:lineRule="auto"/>
        <w:ind w:left="567" w:right="-1" w:hanging="567"/>
        <w:rPr>
          <w:rFonts w:eastAsia="Times New Roman" w:cs="Arial"/>
          <w:kern w:val="0"/>
          <w:lang w:eastAsia="hr-HR"/>
          <w14:ligatures w14:val="none"/>
        </w:rPr>
      </w:pPr>
      <w:r w:rsidRPr="00212B6C">
        <w:rPr>
          <w:rFonts w:eastAsia="Times New Roman" w:cs="Arial"/>
          <w:kern w:val="0"/>
          <w:lang w:eastAsia="hr-HR"/>
          <w14:ligatures w14:val="none"/>
        </w:rPr>
        <w:t>(6)</w:t>
      </w:r>
      <w:r w:rsidRPr="00212B6C">
        <w:rPr>
          <w:rFonts w:eastAsia="Times New Roman" w:cs="Arial"/>
          <w:kern w:val="0"/>
          <w:lang w:eastAsia="hr-HR"/>
          <w14:ligatures w14:val="none"/>
        </w:rPr>
        <w:tab/>
        <w:t xml:space="preserve">Podzemni dijelovi građevine mogu zauzimati do 80 % površine građevne čestice, ali dio koji prelazi najveći koeficijent izgrađenosti - </w:t>
      </w:r>
      <w:proofErr w:type="spellStart"/>
      <w:r w:rsidRPr="00212B6C">
        <w:rPr>
          <w:rFonts w:eastAsia="Times New Roman" w:cs="Arial"/>
          <w:kern w:val="0"/>
          <w:lang w:eastAsia="hr-HR"/>
          <w14:ligatures w14:val="none"/>
        </w:rPr>
        <w:t>kig</w:t>
      </w:r>
      <w:proofErr w:type="spellEnd"/>
      <w:r w:rsidRPr="00212B6C">
        <w:rPr>
          <w:rFonts w:eastAsia="Times New Roman" w:cs="Arial"/>
          <w:kern w:val="0"/>
          <w:lang w:eastAsia="hr-HR"/>
          <w14:ligatures w14:val="none"/>
        </w:rPr>
        <w:t xml:space="preserve"> mora biti potpuno ukopan u teren.</w:t>
      </w:r>
    </w:p>
    <w:p w14:paraId="3608AC3E" w14:textId="08B8E518" w:rsidR="005A2C0A" w:rsidRPr="00212B6C" w:rsidRDefault="005A2C0A" w:rsidP="005A2C0A">
      <w:pPr>
        <w:spacing w:line="240" w:lineRule="auto"/>
        <w:ind w:left="567" w:right="-1" w:hanging="567"/>
        <w:rPr>
          <w:rFonts w:cs="Arial"/>
          <w:bCs/>
          <w:szCs w:val="26"/>
        </w:rPr>
      </w:pPr>
      <w:r w:rsidRPr="00212B6C">
        <w:rPr>
          <w:rFonts w:eastAsia="Times New Roman" w:cs="Arial"/>
          <w:kern w:val="0"/>
          <w:lang w:eastAsia="hr-HR"/>
          <w14:ligatures w14:val="none"/>
        </w:rPr>
        <w:t>(7)</w:t>
      </w:r>
      <w:r w:rsidRPr="00212B6C">
        <w:rPr>
          <w:rFonts w:eastAsia="Times New Roman" w:cs="Arial"/>
          <w:kern w:val="0"/>
          <w:lang w:eastAsia="hr-HR"/>
          <w14:ligatures w14:val="none"/>
        </w:rPr>
        <w:tab/>
      </w:r>
      <w:r w:rsidRPr="00212B6C">
        <w:rPr>
          <w:rFonts w:cs="Arial"/>
          <w:bCs/>
          <w:szCs w:val="26"/>
        </w:rPr>
        <w:t xml:space="preserve">U slučaju izrađenog važećeg plana niže razine (DPU odnosno UPU) za centralno područje visoke izgradnje (2.V.B) postupa se po tom planu.  </w:t>
      </w:r>
    </w:p>
    <w:p w14:paraId="676D9230" w14:textId="77777777" w:rsidR="0025261E" w:rsidRDefault="0025261E" w:rsidP="00D94733">
      <w:pPr>
        <w:rPr>
          <w:rFonts w:cs="Arial"/>
        </w:rPr>
      </w:pPr>
    </w:p>
    <w:p w14:paraId="53209F0F" w14:textId="517039C6" w:rsidR="00824865" w:rsidRPr="00824865" w:rsidRDefault="00824865" w:rsidP="008E3E40">
      <w:pPr>
        <w:pStyle w:val="Naslov2"/>
        <w:tabs>
          <w:tab w:val="left" w:pos="567"/>
        </w:tabs>
      </w:pPr>
      <w:bookmarkStart w:id="259" w:name="_Toc195017238"/>
      <w:r w:rsidRPr="00824865">
        <w:t>9.3.</w:t>
      </w:r>
      <w:r w:rsidR="008E3E40">
        <w:t xml:space="preserve">   </w:t>
      </w:r>
      <w:r w:rsidRPr="00824865">
        <w:t>Širi centar i rubno područje</w:t>
      </w:r>
      <w:bookmarkEnd w:id="259"/>
    </w:p>
    <w:p w14:paraId="2582D819" w14:textId="77777777" w:rsidR="00824865" w:rsidRPr="00391675" w:rsidRDefault="00824865" w:rsidP="00824865"/>
    <w:p w14:paraId="27A8F2CD" w14:textId="1A7875A8" w:rsidR="00824865" w:rsidRPr="00824865" w:rsidRDefault="00824865" w:rsidP="00824865">
      <w:pPr>
        <w:pStyle w:val="Naslov3"/>
      </w:pPr>
      <w:bookmarkStart w:id="260" w:name="_Toc195017239"/>
      <w:r w:rsidRPr="00824865">
        <w:t>9.3.1.</w:t>
      </w:r>
      <w:r w:rsidR="008E3E40">
        <w:t xml:space="preserve"> </w:t>
      </w:r>
      <w:r w:rsidRPr="00824865">
        <w:t>Širi centar i rubno područje niske izgradnje (3.N.)</w:t>
      </w:r>
      <w:bookmarkEnd w:id="260"/>
    </w:p>
    <w:p w14:paraId="114B0FEA" w14:textId="77777777" w:rsidR="00824865" w:rsidRDefault="00824865" w:rsidP="00D94733">
      <w:pPr>
        <w:rPr>
          <w:rFonts w:cs="Arial"/>
        </w:rPr>
      </w:pPr>
    </w:p>
    <w:p w14:paraId="5452FE2B" w14:textId="77777777" w:rsidR="00824865" w:rsidRDefault="00824865" w:rsidP="00824865">
      <w:pPr>
        <w:spacing w:line="240" w:lineRule="auto"/>
        <w:ind w:left="567" w:right="-1" w:hanging="567"/>
        <w:jc w:val="center"/>
        <w:rPr>
          <w:rFonts w:eastAsia="Times New Roman" w:cs="Arial"/>
          <w:b/>
          <w:kern w:val="0"/>
          <w:lang w:eastAsia="hr-HR"/>
          <w14:ligatures w14:val="none"/>
        </w:rPr>
      </w:pPr>
      <w:r w:rsidRPr="00F5680D">
        <w:rPr>
          <w:rFonts w:eastAsia="Times New Roman" w:cs="Arial"/>
          <w:b/>
          <w:kern w:val="0"/>
          <w:lang w:eastAsia="hr-HR"/>
          <w14:ligatures w14:val="none"/>
        </w:rPr>
        <w:t>Članak 58.</w:t>
      </w:r>
    </w:p>
    <w:p w14:paraId="47959695" w14:textId="77777777" w:rsidR="00824865" w:rsidRDefault="00824865" w:rsidP="00D94733">
      <w:pPr>
        <w:rPr>
          <w:rFonts w:cs="Arial"/>
        </w:rPr>
      </w:pPr>
    </w:p>
    <w:p w14:paraId="1395CBCB" w14:textId="255F28C0" w:rsidR="00824865" w:rsidRPr="0011636B" w:rsidRDefault="00824865" w:rsidP="00824865">
      <w:pPr>
        <w:spacing w:line="240" w:lineRule="auto"/>
        <w:ind w:left="567" w:right="-1" w:hanging="567"/>
        <w:rPr>
          <w:rFonts w:eastAsia="Times New Roman" w:cs="Arial"/>
          <w:kern w:val="0"/>
          <w:lang w:eastAsia="hr-HR"/>
          <w14:ligatures w14:val="none"/>
        </w:rPr>
      </w:pPr>
      <w:r w:rsidRPr="0011636B">
        <w:rPr>
          <w:rFonts w:eastAsia="Times New Roman" w:cs="Arial"/>
          <w:kern w:val="0"/>
          <w:lang w:eastAsia="hr-HR"/>
          <w14:ligatures w14:val="none"/>
        </w:rPr>
        <w:t>(1)</w:t>
      </w:r>
      <w:r w:rsidRPr="0011636B">
        <w:rPr>
          <w:rFonts w:eastAsia="Times New Roman" w:cs="Arial"/>
          <w:kern w:val="0"/>
          <w:lang w:eastAsia="hr-HR"/>
          <w14:ligatures w14:val="none"/>
        </w:rPr>
        <w:tab/>
        <w:t>Od stambenih građevina mogu se graditi individualne stambene zgrade i manje višestambene zgrade. Ne mogu se graditi višestambene zgrade.</w:t>
      </w:r>
    </w:p>
    <w:p w14:paraId="1C172586" w14:textId="77777777" w:rsidR="00824865" w:rsidRDefault="00824865" w:rsidP="00D94733">
      <w:pPr>
        <w:rPr>
          <w:rFonts w:cs="Arial"/>
        </w:rPr>
      </w:pPr>
    </w:p>
    <w:p w14:paraId="16880420" w14:textId="77777777" w:rsidR="00824865" w:rsidRDefault="00824865" w:rsidP="00824865">
      <w:pPr>
        <w:spacing w:line="240" w:lineRule="auto"/>
        <w:ind w:left="567" w:right="-1" w:hanging="567"/>
        <w:jc w:val="center"/>
        <w:rPr>
          <w:rFonts w:eastAsia="Times New Roman" w:cs="Arial"/>
          <w:b/>
          <w:kern w:val="0"/>
          <w:lang w:eastAsia="hr-HR"/>
          <w14:ligatures w14:val="none"/>
        </w:rPr>
      </w:pPr>
      <w:r w:rsidRPr="00F5680D">
        <w:rPr>
          <w:rFonts w:eastAsia="Times New Roman" w:cs="Arial"/>
          <w:b/>
          <w:kern w:val="0"/>
          <w:lang w:eastAsia="hr-HR"/>
          <w14:ligatures w14:val="none"/>
        </w:rPr>
        <w:t xml:space="preserve">Članak 59. </w:t>
      </w:r>
    </w:p>
    <w:p w14:paraId="73C76B78" w14:textId="77777777" w:rsidR="0025261E" w:rsidRDefault="0025261E" w:rsidP="00D94733">
      <w:pPr>
        <w:rPr>
          <w:rFonts w:cs="Arial"/>
        </w:rPr>
      </w:pPr>
    </w:p>
    <w:p w14:paraId="3F0A18D2" w14:textId="4B4EC324" w:rsidR="00721D72" w:rsidRPr="00B876CC" w:rsidRDefault="00721D72" w:rsidP="00721D72">
      <w:pPr>
        <w:spacing w:line="240" w:lineRule="auto"/>
        <w:ind w:left="567" w:right="-1" w:hanging="567"/>
        <w:rPr>
          <w:rFonts w:eastAsia="Times New Roman" w:cs="Arial"/>
          <w:kern w:val="0"/>
          <w:lang w:eastAsia="hr-HR"/>
          <w14:ligatures w14:val="none"/>
        </w:rPr>
      </w:pPr>
      <w:bookmarkStart w:id="261" w:name="_Hlk182320517"/>
      <w:r w:rsidRPr="00F5680D">
        <w:rPr>
          <w:rFonts w:eastAsia="Times New Roman" w:cs="Arial"/>
          <w:kern w:val="0"/>
          <w:lang w:eastAsia="hr-HR"/>
          <w14:ligatures w14:val="none"/>
        </w:rPr>
        <w:t>(1)</w:t>
      </w:r>
      <w:r w:rsidRPr="00F5680D">
        <w:rPr>
          <w:rFonts w:eastAsia="Times New Roman" w:cs="Arial"/>
          <w:kern w:val="0"/>
          <w:lang w:eastAsia="hr-HR"/>
          <w14:ligatures w14:val="none"/>
        </w:rPr>
        <w:tab/>
      </w:r>
      <w:r w:rsidRPr="00B876CC">
        <w:rPr>
          <w:rFonts w:eastAsia="Times New Roman" w:cs="Arial"/>
          <w:kern w:val="0"/>
          <w:lang w:eastAsia="hr-HR"/>
          <w14:ligatures w14:val="none"/>
        </w:rPr>
        <w:t>Najveći dozvoljeni broj etaža iznosi:</w:t>
      </w:r>
    </w:p>
    <w:p w14:paraId="0166F407" w14:textId="77777777" w:rsidR="00721D72" w:rsidRPr="00B876CC" w:rsidRDefault="00721D72" w:rsidP="00721D72">
      <w:pPr>
        <w:pStyle w:val="Odlomakpopisa"/>
        <w:numPr>
          <w:ilvl w:val="0"/>
          <w:numId w:val="123"/>
        </w:numPr>
        <w:spacing w:line="240" w:lineRule="auto"/>
        <w:ind w:left="851" w:right="-1" w:hanging="284"/>
        <w:rPr>
          <w:rFonts w:eastAsia="Times New Roman" w:cs="Arial"/>
          <w:kern w:val="0"/>
          <w:lang w:eastAsia="hr-HR"/>
          <w14:ligatures w14:val="none"/>
        </w:rPr>
      </w:pPr>
      <w:r w:rsidRPr="00B876CC">
        <w:rPr>
          <w:rFonts w:eastAsia="Times New Roman" w:cs="Arial"/>
          <w:kern w:val="0"/>
          <w:lang w:eastAsia="hr-HR"/>
          <w14:ligatures w14:val="none"/>
        </w:rPr>
        <w:t>za gradnju individualne stambene zgrade: E=Po/S+P+2K+Pk</w:t>
      </w:r>
    </w:p>
    <w:p w14:paraId="65AC6BCF" w14:textId="77777777" w:rsidR="00721D72" w:rsidRPr="00B876CC" w:rsidRDefault="00721D72" w:rsidP="00721D72">
      <w:pPr>
        <w:pStyle w:val="Odlomakpopisa"/>
        <w:numPr>
          <w:ilvl w:val="0"/>
          <w:numId w:val="123"/>
        </w:numPr>
        <w:spacing w:line="240" w:lineRule="auto"/>
        <w:ind w:left="851" w:right="-1" w:hanging="284"/>
        <w:rPr>
          <w:rFonts w:eastAsia="Times New Roman" w:cs="Arial"/>
          <w:kern w:val="0"/>
          <w:lang w:eastAsia="hr-HR"/>
          <w14:ligatures w14:val="none"/>
        </w:rPr>
      </w:pPr>
      <w:r w:rsidRPr="00B876CC">
        <w:rPr>
          <w:rFonts w:eastAsia="Times New Roman" w:cs="Arial"/>
          <w:kern w:val="0"/>
          <w:lang w:eastAsia="hr-HR"/>
          <w14:ligatures w14:val="none"/>
        </w:rPr>
        <w:t>za sve ostale građevine: E=Po/S+P+2K+Pk/UK</w:t>
      </w:r>
    </w:p>
    <w:p w14:paraId="22B0D80B" w14:textId="77777777" w:rsidR="00721D72" w:rsidRPr="00B876CC" w:rsidRDefault="00721D72" w:rsidP="00721D72">
      <w:pPr>
        <w:numPr>
          <w:ilvl w:val="0"/>
          <w:numId w:val="123"/>
        </w:numPr>
        <w:spacing w:line="240" w:lineRule="auto"/>
        <w:ind w:left="851" w:right="-1" w:hanging="284"/>
        <w:contextualSpacing/>
        <w:rPr>
          <w:rFonts w:eastAsia="Times New Roman" w:cs="Arial"/>
          <w:kern w:val="0"/>
          <w:lang w:eastAsia="hr-HR"/>
          <w14:ligatures w14:val="none"/>
        </w:rPr>
      </w:pPr>
      <w:r w:rsidRPr="00B876CC">
        <w:rPr>
          <w:rFonts w:eastAsia="Times New Roman" w:cs="Arial"/>
          <w:kern w:val="0"/>
          <w:lang w:eastAsia="hr-HR"/>
          <w14:ligatures w14:val="none"/>
        </w:rPr>
        <w:t>iznimno i više od navede visine u prethodnom podstavku (</w:t>
      </w:r>
      <w:r w:rsidRPr="00B876CC">
        <w:rPr>
          <w:rFonts w:eastAsia="Calibri" w:cs="Arial"/>
        </w:rPr>
        <w:t>crkveni tornjevi, silosi, vodotornjevi, vatrogasni tornjevi ili slično) zbog konstruktivno-tehnoloških rješenja, procesa rada koji se u njima odvija i slično</w:t>
      </w:r>
    </w:p>
    <w:p w14:paraId="755CD5E4" w14:textId="77777777" w:rsidR="00721D72" w:rsidRPr="00B876CC" w:rsidRDefault="00721D72" w:rsidP="00721D72">
      <w:pPr>
        <w:numPr>
          <w:ilvl w:val="0"/>
          <w:numId w:val="123"/>
        </w:numPr>
        <w:spacing w:line="240" w:lineRule="auto"/>
        <w:ind w:left="851" w:right="-1" w:hanging="284"/>
        <w:contextualSpacing/>
        <w:rPr>
          <w:rFonts w:eastAsia="Times New Roman" w:cs="Arial"/>
          <w:kern w:val="0"/>
          <w:lang w:eastAsia="hr-HR"/>
          <w14:ligatures w14:val="none"/>
        </w:rPr>
      </w:pPr>
      <w:r w:rsidRPr="00B876CC">
        <w:rPr>
          <w:rFonts w:eastAsia="Calibri" w:cs="Arial"/>
          <w:kern w:val="0"/>
          <w:lang w:eastAsia="hr-HR"/>
          <w14:ligatures w14:val="none"/>
        </w:rPr>
        <w:t>iznimno od prethodnih podstavka, visina  može biti i viša ako je takvo zatečeno stanje postojeće građevine.</w:t>
      </w:r>
    </w:p>
    <w:p w14:paraId="05867901" w14:textId="77777777" w:rsidR="00721D72" w:rsidRPr="00B876CC" w:rsidRDefault="00721D72" w:rsidP="00721D72">
      <w:pPr>
        <w:spacing w:line="240" w:lineRule="auto"/>
        <w:ind w:left="567" w:right="-1" w:hanging="567"/>
        <w:rPr>
          <w:rFonts w:eastAsia="Times New Roman" w:cs="Arial"/>
          <w:strike/>
          <w:kern w:val="0"/>
          <w:lang w:eastAsia="hr-HR"/>
          <w14:ligatures w14:val="none"/>
        </w:rPr>
      </w:pPr>
      <w:r w:rsidRPr="00B876CC">
        <w:rPr>
          <w:rFonts w:eastAsia="Times New Roman" w:cs="Arial"/>
          <w:kern w:val="0"/>
          <w:lang w:eastAsia="hr-HR"/>
          <w14:ligatures w14:val="none"/>
        </w:rPr>
        <w:t>(2)</w:t>
      </w:r>
      <w:r w:rsidRPr="00B876CC">
        <w:rPr>
          <w:rFonts w:eastAsia="Times New Roman" w:cs="Arial"/>
          <w:kern w:val="0"/>
          <w:lang w:eastAsia="hr-HR"/>
          <w14:ligatures w14:val="none"/>
        </w:rPr>
        <w:tab/>
        <w:t xml:space="preserve">Najveći koeficijent izgrađenosti građevne čestice unutar svih namjena za cijeli širi centar i rubno područje niske izgradnje (3.N.) je </w:t>
      </w:r>
      <w:proofErr w:type="spellStart"/>
      <w:r w:rsidRPr="00B876CC">
        <w:rPr>
          <w:rFonts w:eastAsia="Times New Roman" w:cs="Arial"/>
          <w:kern w:val="0"/>
          <w:lang w:eastAsia="hr-HR"/>
          <w14:ligatures w14:val="none"/>
        </w:rPr>
        <w:t>kig</w:t>
      </w:r>
      <w:proofErr w:type="spellEnd"/>
      <w:r w:rsidRPr="00B876CC">
        <w:rPr>
          <w:rFonts w:eastAsia="Times New Roman" w:cs="Arial"/>
          <w:kern w:val="0"/>
          <w:lang w:eastAsia="hr-HR"/>
          <w14:ligatures w14:val="none"/>
        </w:rPr>
        <w:t>=0,5 ako u stavcima koji slijede ovog članka nije drukčije određeno za svaku namjenu odnosno građevinu posebno.</w:t>
      </w:r>
    </w:p>
    <w:p w14:paraId="12DCC181" w14:textId="77777777" w:rsidR="00721D72" w:rsidRPr="00827DF5" w:rsidRDefault="00721D72" w:rsidP="00721D72">
      <w:pPr>
        <w:spacing w:line="240" w:lineRule="auto"/>
        <w:ind w:left="567" w:right="-1" w:hanging="567"/>
        <w:rPr>
          <w:rFonts w:eastAsia="Times New Roman" w:cs="Arial"/>
          <w:kern w:val="0"/>
          <w:lang w:eastAsia="hr-HR"/>
          <w14:ligatures w14:val="none"/>
        </w:rPr>
      </w:pPr>
      <w:r w:rsidRPr="00827DF5">
        <w:rPr>
          <w:rFonts w:eastAsia="Times New Roman" w:cs="Arial"/>
          <w:kern w:val="0"/>
          <w:lang w:eastAsia="hr-HR"/>
          <w14:ligatures w14:val="none"/>
        </w:rPr>
        <w:t xml:space="preserve">(3)     Najveći koeficijent izgrađenosti - </w:t>
      </w:r>
      <w:proofErr w:type="spellStart"/>
      <w:r w:rsidRPr="00827DF5">
        <w:rPr>
          <w:rFonts w:eastAsia="Times New Roman" w:cs="Arial"/>
          <w:kern w:val="0"/>
          <w:lang w:eastAsia="hr-HR"/>
          <w14:ligatures w14:val="none"/>
        </w:rPr>
        <w:t>kig</w:t>
      </w:r>
      <w:proofErr w:type="spellEnd"/>
      <w:r w:rsidRPr="00827DF5">
        <w:rPr>
          <w:rFonts w:eastAsia="Times New Roman" w:cs="Arial"/>
          <w:kern w:val="0"/>
          <w:lang w:eastAsia="hr-HR"/>
          <w14:ligatures w14:val="none"/>
        </w:rPr>
        <w:t xml:space="preserve"> iznosi:</w:t>
      </w:r>
    </w:p>
    <w:p w14:paraId="39F836CC" w14:textId="77777777" w:rsidR="00721D72" w:rsidRPr="00827DF5" w:rsidRDefault="00721D72" w:rsidP="00721D72">
      <w:pPr>
        <w:numPr>
          <w:ilvl w:val="0"/>
          <w:numId w:val="120"/>
        </w:numPr>
        <w:spacing w:line="240" w:lineRule="auto"/>
        <w:ind w:left="851" w:right="-1" w:hanging="284"/>
        <w:contextualSpacing/>
        <w:rPr>
          <w:rFonts w:eastAsia="Times New Roman" w:cs="Arial"/>
          <w:b/>
          <w:bCs/>
          <w:kern w:val="0"/>
          <w:lang w:eastAsia="hr-HR"/>
          <w14:ligatures w14:val="none"/>
        </w:rPr>
      </w:pPr>
      <w:r w:rsidRPr="00827DF5">
        <w:rPr>
          <w:rFonts w:eastAsia="Times New Roman" w:cs="Arial"/>
          <w:b/>
          <w:bCs/>
          <w:kern w:val="0"/>
          <w:lang w:eastAsia="hr-HR"/>
          <w14:ligatures w14:val="none"/>
        </w:rPr>
        <w:t>za stambenu namjenu:</w:t>
      </w:r>
    </w:p>
    <w:p w14:paraId="025B0E26" w14:textId="77777777" w:rsidR="00721D72" w:rsidRPr="00827DF5" w:rsidRDefault="00721D72" w:rsidP="00721D72">
      <w:pPr>
        <w:numPr>
          <w:ilvl w:val="0"/>
          <w:numId w:val="120"/>
        </w:numPr>
        <w:spacing w:line="240" w:lineRule="auto"/>
        <w:ind w:left="1134" w:right="-1" w:hanging="283"/>
        <w:contextualSpacing/>
        <w:rPr>
          <w:rFonts w:eastAsia="Times New Roman" w:cs="Arial"/>
          <w:kern w:val="0"/>
          <w:lang w:eastAsia="hr-HR"/>
          <w14:ligatures w14:val="none"/>
        </w:rPr>
      </w:pPr>
      <w:r w:rsidRPr="00827DF5">
        <w:rPr>
          <w:rFonts w:eastAsia="Times New Roman" w:cs="Arial"/>
          <w:kern w:val="0"/>
          <w:lang w:eastAsia="hr-HR"/>
          <w14:ligatures w14:val="none"/>
        </w:rPr>
        <w:t xml:space="preserve">individualne stambene zgrade i manje višestambene zgrade – </w:t>
      </w:r>
      <w:proofErr w:type="spellStart"/>
      <w:r w:rsidRPr="00827DF5">
        <w:rPr>
          <w:rFonts w:eastAsia="Times New Roman" w:cs="Arial"/>
          <w:kern w:val="0"/>
          <w:lang w:eastAsia="hr-HR"/>
          <w14:ligatures w14:val="none"/>
        </w:rPr>
        <w:t>kig</w:t>
      </w:r>
      <w:proofErr w:type="spellEnd"/>
      <w:r w:rsidRPr="00827DF5">
        <w:rPr>
          <w:rFonts w:eastAsia="Times New Roman" w:cs="Arial"/>
          <w:kern w:val="0"/>
          <w:lang w:eastAsia="hr-HR"/>
          <w14:ligatures w14:val="none"/>
        </w:rPr>
        <w:t>=0,5</w:t>
      </w:r>
    </w:p>
    <w:p w14:paraId="7A3A79B4" w14:textId="77777777" w:rsidR="00721D72" w:rsidRPr="00827DF5" w:rsidRDefault="00721D72" w:rsidP="00721D72">
      <w:pPr>
        <w:numPr>
          <w:ilvl w:val="0"/>
          <w:numId w:val="120"/>
        </w:numPr>
        <w:spacing w:line="240" w:lineRule="auto"/>
        <w:ind w:left="1134" w:right="-1" w:hanging="283"/>
        <w:contextualSpacing/>
        <w:rPr>
          <w:rFonts w:eastAsia="Times New Roman" w:cs="Arial"/>
          <w:kern w:val="0"/>
          <w:lang w:eastAsia="hr-HR"/>
          <w14:ligatures w14:val="none"/>
        </w:rPr>
      </w:pPr>
      <w:r w:rsidRPr="00827DF5">
        <w:rPr>
          <w:rFonts w:eastAsia="Times New Roman" w:cs="Arial"/>
          <w:kern w:val="0"/>
          <w:lang w:eastAsia="hr-HR"/>
          <w14:ligatures w14:val="none"/>
        </w:rPr>
        <w:lastRenderedPageBreak/>
        <w:t xml:space="preserve">javna i društvena namjena/građevina - </w:t>
      </w:r>
      <w:proofErr w:type="spellStart"/>
      <w:r w:rsidRPr="00827DF5">
        <w:rPr>
          <w:rFonts w:eastAsia="Times New Roman" w:cs="Arial"/>
          <w:kern w:val="0"/>
          <w:lang w:eastAsia="hr-HR"/>
          <w14:ligatures w14:val="none"/>
        </w:rPr>
        <w:t>kig</w:t>
      </w:r>
      <w:proofErr w:type="spellEnd"/>
      <w:r w:rsidRPr="00827DF5">
        <w:rPr>
          <w:rFonts w:eastAsia="Times New Roman" w:cs="Arial"/>
          <w:kern w:val="0"/>
          <w:lang w:eastAsia="hr-HR"/>
          <w14:ligatures w14:val="none"/>
        </w:rPr>
        <w:t>=0,7</w:t>
      </w:r>
    </w:p>
    <w:p w14:paraId="305BED8C" w14:textId="77777777" w:rsidR="00721D72" w:rsidRPr="00827DF5" w:rsidRDefault="00721D72" w:rsidP="00721D72">
      <w:pPr>
        <w:numPr>
          <w:ilvl w:val="0"/>
          <w:numId w:val="120"/>
        </w:numPr>
        <w:spacing w:line="240" w:lineRule="auto"/>
        <w:ind w:left="1134" w:right="-1" w:hanging="283"/>
        <w:contextualSpacing/>
        <w:rPr>
          <w:rFonts w:eastAsia="Times New Roman" w:cs="Arial"/>
          <w:kern w:val="0"/>
          <w:lang w:eastAsia="hr-HR"/>
          <w14:ligatures w14:val="none"/>
        </w:rPr>
      </w:pPr>
      <w:r w:rsidRPr="00827DF5">
        <w:rPr>
          <w:rFonts w:eastAsia="Times New Roman" w:cs="Arial"/>
          <w:kern w:val="0"/>
          <w:lang w:eastAsia="hr-HR"/>
          <w14:ligatures w14:val="none"/>
        </w:rPr>
        <w:t xml:space="preserve">ostale namjene/građevine - </w:t>
      </w:r>
      <w:proofErr w:type="spellStart"/>
      <w:r w:rsidRPr="00827DF5">
        <w:rPr>
          <w:rFonts w:eastAsia="Times New Roman" w:cs="Arial"/>
          <w:kern w:val="0"/>
          <w:lang w:eastAsia="hr-HR"/>
          <w14:ligatures w14:val="none"/>
        </w:rPr>
        <w:t>kig</w:t>
      </w:r>
      <w:proofErr w:type="spellEnd"/>
      <w:r w:rsidRPr="00827DF5">
        <w:rPr>
          <w:rFonts w:eastAsia="Times New Roman" w:cs="Arial"/>
          <w:kern w:val="0"/>
          <w:lang w:eastAsia="hr-HR"/>
          <w14:ligatures w14:val="none"/>
        </w:rPr>
        <w:t>=0,5</w:t>
      </w:r>
    </w:p>
    <w:p w14:paraId="51B4E7B4" w14:textId="77777777" w:rsidR="00721D72" w:rsidRPr="00827DF5" w:rsidRDefault="00721D72" w:rsidP="00721D72">
      <w:pPr>
        <w:numPr>
          <w:ilvl w:val="0"/>
          <w:numId w:val="120"/>
        </w:numPr>
        <w:spacing w:line="240" w:lineRule="auto"/>
        <w:ind w:left="851" w:right="-1" w:hanging="284"/>
        <w:contextualSpacing/>
        <w:rPr>
          <w:rFonts w:eastAsia="Times New Roman" w:cs="Arial"/>
          <w:b/>
          <w:bCs/>
          <w:kern w:val="0"/>
          <w:lang w:eastAsia="hr-HR"/>
          <w14:ligatures w14:val="none"/>
        </w:rPr>
      </w:pPr>
      <w:r w:rsidRPr="00827DF5">
        <w:rPr>
          <w:rFonts w:eastAsia="Times New Roman" w:cs="Arial"/>
          <w:b/>
          <w:bCs/>
          <w:kern w:val="0"/>
          <w:lang w:eastAsia="hr-HR"/>
          <w14:ligatures w14:val="none"/>
        </w:rPr>
        <w:t>za mješovitu namjenu:</w:t>
      </w:r>
    </w:p>
    <w:p w14:paraId="2429C80C" w14:textId="77777777" w:rsidR="00721D72" w:rsidRPr="00827DF5" w:rsidRDefault="00721D72" w:rsidP="00721D72">
      <w:pPr>
        <w:numPr>
          <w:ilvl w:val="0"/>
          <w:numId w:val="120"/>
        </w:numPr>
        <w:spacing w:line="240" w:lineRule="auto"/>
        <w:ind w:left="1134" w:right="-1" w:hanging="283"/>
        <w:contextualSpacing/>
        <w:rPr>
          <w:rFonts w:eastAsia="Times New Roman" w:cs="Arial"/>
          <w:kern w:val="0"/>
          <w:lang w:eastAsia="hr-HR"/>
          <w14:ligatures w14:val="none"/>
        </w:rPr>
      </w:pPr>
      <w:r w:rsidRPr="00827DF5">
        <w:rPr>
          <w:rFonts w:eastAsia="Times New Roman" w:cs="Arial"/>
          <w:kern w:val="0"/>
          <w:lang w:eastAsia="hr-HR"/>
          <w14:ligatures w14:val="none"/>
        </w:rPr>
        <w:t xml:space="preserve">stambena namjena – svi tipovi stambenih zgrada – </w:t>
      </w:r>
      <w:proofErr w:type="spellStart"/>
      <w:r w:rsidRPr="00827DF5">
        <w:rPr>
          <w:rFonts w:eastAsia="Times New Roman" w:cs="Arial"/>
          <w:kern w:val="0"/>
          <w:lang w:eastAsia="hr-HR"/>
          <w14:ligatures w14:val="none"/>
        </w:rPr>
        <w:t>kig</w:t>
      </w:r>
      <w:proofErr w:type="spellEnd"/>
      <w:r w:rsidRPr="00827DF5">
        <w:rPr>
          <w:rFonts w:eastAsia="Times New Roman" w:cs="Arial"/>
          <w:kern w:val="0"/>
          <w:lang w:eastAsia="hr-HR"/>
          <w14:ligatures w14:val="none"/>
        </w:rPr>
        <w:t>=0,5</w:t>
      </w:r>
    </w:p>
    <w:p w14:paraId="71EC3E29" w14:textId="77777777" w:rsidR="00721D72" w:rsidRPr="00827DF5" w:rsidRDefault="00721D72" w:rsidP="00721D72">
      <w:pPr>
        <w:numPr>
          <w:ilvl w:val="0"/>
          <w:numId w:val="120"/>
        </w:numPr>
        <w:spacing w:line="240" w:lineRule="auto"/>
        <w:ind w:left="1134" w:right="-1" w:hanging="283"/>
        <w:contextualSpacing/>
        <w:rPr>
          <w:rFonts w:eastAsia="Times New Roman" w:cs="Arial"/>
          <w:kern w:val="0"/>
          <w:lang w:eastAsia="hr-HR"/>
          <w14:ligatures w14:val="none"/>
        </w:rPr>
      </w:pPr>
      <w:r w:rsidRPr="00827DF5">
        <w:rPr>
          <w:rFonts w:eastAsia="Times New Roman" w:cs="Arial"/>
          <w:kern w:val="0"/>
          <w:lang w:eastAsia="hr-HR"/>
          <w14:ligatures w14:val="none"/>
        </w:rPr>
        <w:t xml:space="preserve">gospodarska namjena - </w:t>
      </w:r>
      <w:proofErr w:type="spellStart"/>
      <w:r w:rsidRPr="00827DF5">
        <w:rPr>
          <w:rFonts w:eastAsia="Times New Roman" w:cs="Arial"/>
          <w:kern w:val="0"/>
          <w:lang w:eastAsia="hr-HR"/>
          <w14:ligatures w14:val="none"/>
        </w:rPr>
        <w:t>kig</w:t>
      </w:r>
      <w:proofErr w:type="spellEnd"/>
      <w:r w:rsidRPr="00827DF5">
        <w:rPr>
          <w:rFonts w:eastAsia="Times New Roman" w:cs="Arial"/>
          <w:kern w:val="0"/>
          <w:lang w:eastAsia="hr-HR"/>
          <w14:ligatures w14:val="none"/>
        </w:rPr>
        <w:t>=0,5</w:t>
      </w:r>
    </w:p>
    <w:p w14:paraId="0F19A7E1" w14:textId="77777777" w:rsidR="00721D72" w:rsidRPr="00827DF5" w:rsidRDefault="00721D72" w:rsidP="00721D72">
      <w:pPr>
        <w:numPr>
          <w:ilvl w:val="0"/>
          <w:numId w:val="120"/>
        </w:numPr>
        <w:spacing w:line="240" w:lineRule="auto"/>
        <w:ind w:left="1134" w:right="-1" w:hanging="283"/>
        <w:contextualSpacing/>
        <w:rPr>
          <w:rFonts w:eastAsia="Times New Roman" w:cs="Arial"/>
          <w:kern w:val="0"/>
          <w:lang w:eastAsia="hr-HR"/>
          <w14:ligatures w14:val="none"/>
        </w:rPr>
      </w:pPr>
      <w:r w:rsidRPr="00827DF5">
        <w:rPr>
          <w:rFonts w:eastAsia="Times New Roman" w:cs="Arial"/>
          <w:kern w:val="0"/>
          <w:lang w:eastAsia="hr-HR"/>
          <w14:ligatures w14:val="none"/>
        </w:rPr>
        <w:t xml:space="preserve">ugostiteljsko-turistička namjena – </w:t>
      </w:r>
      <w:proofErr w:type="spellStart"/>
      <w:r w:rsidRPr="00827DF5">
        <w:rPr>
          <w:rFonts w:eastAsia="Times New Roman" w:cs="Arial"/>
          <w:kern w:val="0"/>
          <w:lang w:eastAsia="hr-HR"/>
          <w14:ligatures w14:val="none"/>
        </w:rPr>
        <w:t>kig</w:t>
      </w:r>
      <w:proofErr w:type="spellEnd"/>
      <w:r w:rsidRPr="00827DF5">
        <w:rPr>
          <w:rFonts w:eastAsia="Times New Roman" w:cs="Arial"/>
          <w:kern w:val="0"/>
          <w:lang w:eastAsia="hr-HR"/>
          <w14:ligatures w14:val="none"/>
        </w:rPr>
        <w:t>=0,6</w:t>
      </w:r>
    </w:p>
    <w:p w14:paraId="664A1550" w14:textId="77777777" w:rsidR="00721D72" w:rsidRPr="00827DF5" w:rsidRDefault="00721D72" w:rsidP="00721D72">
      <w:pPr>
        <w:numPr>
          <w:ilvl w:val="0"/>
          <w:numId w:val="120"/>
        </w:numPr>
        <w:spacing w:line="240" w:lineRule="auto"/>
        <w:ind w:left="1134" w:right="-1" w:hanging="283"/>
        <w:contextualSpacing/>
        <w:rPr>
          <w:rFonts w:eastAsia="Times New Roman" w:cs="Arial"/>
          <w:kern w:val="0"/>
          <w:lang w:eastAsia="hr-HR"/>
          <w14:ligatures w14:val="none"/>
        </w:rPr>
      </w:pPr>
      <w:r w:rsidRPr="00827DF5">
        <w:rPr>
          <w:rFonts w:eastAsia="Times New Roman" w:cs="Arial"/>
          <w:kern w:val="0"/>
          <w:lang w:eastAsia="hr-HR"/>
          <w14:ligatures w14:val="none"/>
        </w:rPr>
        <w:t xml:space="preserve">javna i društvena namjena - </w:t>
      </w:r>
      <w:proofErr w:type="spellStart"/>
      <w:r w:rsidRPr="00827DF5">
        <w:rPr>
          <w:rFonts w:eastAsia="Times New Roman" w:cs="Arial"/>
          <w:kern w:val="0"/>
          <w:lang w:eastAsia="hr-HR"/>
          <w14:ligatures w14:val="none"/>
        </w:rPr>
        <w:t>kig</w:t>
      </w:r>
      <w:proofErr w:type="spellEnd"/>
      <w:r w:rsidRPr="00827DF5">
        <w:rPr>
          <w:rFonts w:eastAsia="Times New Roman" w:cs="Arial"/>
          <w:kern w:val="0"/>
          <w:lang w:eastAsia="hr-HR"/>
          <w14:ligatures w14:val="none"/>
        </w:rPr>
        <w:t>=0,7</w:t>
      </w:r>
    </w:p>
    <w:p w14:paraId="43208F34" w14:textId="77777777" w:rsidR="00721D72" w:rsidRPr="00827DF5" w:rsidRDefault="00721D72" w:rsidP="00721D72">
      <w:pPr>
        <w:numPr>
          <w:ilvl w:val="0"/>
          <w:numId w:val="120"/>
        </w:numPr>
        <w:spacing w:line="240" w:lineRule="auto"/>
        <w:ind w:left="1134" w:right="-1" w:hanging="283"/>
        <w:contextualSpacing/>
        <w:rPr>
          <w:rFonts w:eastAsia="Times New Roman" w:cs="Arial"/>
          <w:kern w:val="0"/>
          <w:lang w:eastAsia="hr-HR"/>
          <w14:ligatures w14:val="none"/>
        </w:rPr>
      </w:pPr>
      <w:r w:rsidRPr="00827DF5">
        <w:rPr>
          <w:rFonts w:eastAsia="Times New Roman" w:cs="Arial"/>
          <w:kern w:val="0"/>
          <w:lang w:eastAsia="hr-HR"/>
          <w14:ligatures w14:val="none"/>
        </w:rPr>
        <w:t xml:space="preserve">sportsko-rekreacijska namjena - </w:t>
      </w:r>
      <w:proofErr w:type="spellStart"/>
      <w:r w:rsidRPr="00827DF5">
        <w:rPr>
          <w:rFonts w:eastAsia="Times New Roman" w:cs="Arial"/>
          <w:kern w:val="0"/>
          <w:lang w:eastAsia="hr-HR"/>
          <w14:ligatures w14:val="none"/>
        </w:rPr>
        <w:t>kig</w:t>
      </w:r>
      <w:proofErr w:type="spellEnd"/>
      <w:r w:rsidRPr="00827DF5">
        <w:rPr>
          <w:rFonts w:eastAsia="Times New Roman" w:cs="Arial"/>
          <w:kern w:val="0"/>
          <w:lang w:eastAsia="hr-HR"/>
          <w14:ligatures w14:val="none"/>
        </w:rPr>
        <w:t>=0,6</w:t>
      </w:r>
    </w:p>
    <w:p w14:paraId="5322A25E" w14:textId="77777777" w:rsidR="00721D72" w:rsidRPr="00827DF5" w:rsidRDefault="00721D72" w:rsidP="00721D72">
      <w:pPr>
        <w:numPr>
          <w:ilvl w:val="0"/>
          <w:numId w:val="120"/>
        </w:numPr>
        <w:spacing w:line="240" w:lineRule="auto"/>
        <w:ind w:left="1134" w:right="-1" w:hanging="283"/>
        <w:contextualSpacing/>
        <w:rPr>
          <w:rFonts w:eastAsia="Times New Roman" w:cs="Arial"/>
          <w:kern w:val="0"/>
          <w:lang w:eastAsia="hr-HR"/>
          <w14:ligatures w14:val="none"/>
        </w:rPr>
      </w:pPr>
      <w:r w:rsidRPr="00827DF5">
        <w:rPr>
          <w:rFonts w:eastAsia="Times New Roman" w:cs="Arial"/>
          <w:kern w:val="0"/>
          <w:lang w:eastAsia="hr-HR"/>
          <w14:ligatures w14:val="none"/>
        </w:rPr>
        <w:t xml:space="preserve">građevine ostalih namjena - </w:t>
      </w:r>
      <w:proofErr w:type="spellStart"/>
      <w:r w:rsidRPr="00827DF5">
        <w:rPr>
          <w:rFonts w:eastAsia="Times New Roman" w:cs="Arial"/>
          <w:kern w:val="0"/>
          <w:lang w:eastAsia="hr-HR"/>
          <w14:ligatures w14:val="none"/>
        </w:rPr>
        <w:t>kig</w:t>
      </w:r>
      <w:proofErr w:type="spellEnd"/>
      <w:r w:rsidRPr="00827DF5">
        <w:rPr>
          <w:rFonts w:eastAsia="Times New Roman" w:cs="Arial"/>
          <w:kern w:val="0"/>
          <w:lang w:eastAsia="hr-HR"/>
          <w14:ligatures w14:val="none"/>
        </w:rPr>
        <w:t>=0,5</w:t>
      </w:r>
    </w:p>
    <w:p w14:paraId="72BBE03D" w14:textId="77777777" w:rsidR="00721D72" w:rsidRPr="00827DF5" w:rsidRDefault="00721D72" w:rsidP="00721D72">
      <w:pPr>
        <w:numPr>
          <w:ilvl w:val="0"/>
          <w:numId w:val="120"/>
        </w:numPr>
        <w:spacing w:line="240" w:lineRule="auto"/>
        <w:ind w:left="851" w:right="-1" w:hanging="284"/>
        <w:contextualSpacing/>
        <w:rPr>
          <w:rFonts w:eastAsia="Times New Roman" w:cs="Arial"/>
          <w:b/>
          <w:bCs/>
          <w:kern w:val="0"/>
          <w:lang w:eastAsia="hr-HR"/>
          <w14:ligatures w14:val="none"/>
        </w:rPr>
      </w:pPr>
      <w:r w:rsidRPr="00827DF5">
        <w:rPr>
          <w:rFonts w:eastAsia="Times New Roman" w:cs="Arial"/>
          <w:b/>
          <w:bCs/>
          <w:kern w:val="0"/>
          <w:lang w:eastAsia="hr-HR"/>
          <w14:ligatures w14:val="none"/>
        </w:rPr>
        <w:t>za gospodarsku namjenu:</w:t>
      </w:r>
    </w:p>
    <w:p w14:paraId="2C967A2C" w14:textId="77777777" w:rsidR="00721D72" w:rsidRPr="00827DF5" w:rsidRDefault="00721D72" w:rsidP="00721D72">
      <w:pPr>
        <w:numPr>
          <w:ilvl w:val="0"/>
          <w:numId w:val="120"/>
        </w:numPr>
        <w:spacing w:line="240" w:lineRule="auto"/>
        <w:ind w:left="1134" w:right="-1" w:hanging="283"/>
        <w:contextualSpacing/>
        <w:rPr>
          <w:rFonts w:eastAsia="Times New Roman" w:cs="Arial"/>
          <w:kern w:val="0"/>
          <w:lang w:eastAsia="hr-HR"/>
          <w14:ligatures w14:val="none"/>
        </w:rPr>
      </w:pPr>
      <w:r w:rsidRPr="00827DF5">
        <w:rPr>
          <w:rFonts w:eastAsia="Times New Roman" w:cs="Arial"/>
          <w:kern w:val="0"/>
          <w:lang w:eastAsia="hr-HR"/>
          <w14:ligatures w14:val="none"/>
        </w:rPr>
        <w:t xml:space="preserve">poslovna – </w:t>
      </w:r>
      <w:proofErr w:type="spellStart"/>
      <w:r w:rsidRPr="00827DF5">
        <w:rPr>
          <w:rFonts w:eastAsia="Times New Roman" w:cs="Arial"/>
          <w:kern w:val="0"/>
          <w:lang w:eastAsia="hr-HR"/>
          <w14:ligatures w14:val="none"/>
        </w:rPr>
        <w:t>kig</w:t>
      </w:r>
      <w:proofErr w:type="spellEnd"/>
      <w:r w:rsidRPr="00827DF5">
        <w:rPr>
          <w:rFonts w:eastAsia="Times New Roman" w:cs="Arial"/>
          <w:kern w:val="0"/>
          <w:lang w:eastAsia="hr-HR"/>
          <w14:ligatures w14:val="none"/>
        </w:rPr>
        <w:t>=0,5</w:t>
      </w:r>
    </w:p>
    <w:p w14:paraId="23D9C71F" w14:textId="77777777" w:rsidR="00721D72" w:rsidRPr="00827DF5" w:rsidRDefault="00721D72" w:rsidP="00721D72">
      <w:pPr>
        <w:numPr>
          <w:ilvl w:val="0"/>
          <w:numId w:val="120"/>
        </w:numPr>
        <w:spacing w:line="240" w:lineRule="auto"/>
        <w:ind w:left="1134" w:right="-1" w:hanging="283"/>
        <w:contextualSpacing/>
        <w:rPr>
          <w:rFonts w:eastAsia="Times New Roman" w:cs="Arial"/>
          <w:kern w:val="0"/>
          <w:lang w:eastAsia="hr-HR"/>
          <w14:ligatures w14:val="none"/>
        </w:rPr>
      </w:pPr>
      <w:r w:rsidRPr="00827DF5">
        <w:rPr>
          <w:rFonts w:eastAsia="Times New Roman" w:cs="Arial"/>
          <w:kern w:val="0"/>
          <w:lang w:eastAsia="hr-HR"/>
          <w14:ligatures w14:val="none"/>
        </w:rPr>
        <w:t xml:space="preserve">proizvodno-poslovna – </w:t>
      </w:r>
      <w:proofErr w:type="spellStart"/>
      <w:r w:rsidRPr="00827DF5">
        <w:rPr>
          <w:rFonts w:eastAsia="Times New Roman" w:cs="Arial"/>
          <w:kern w:val="0"/>
          <w:lang w:eastAsia="hr-HR"/>
          <w14:ligatures w14:val="none"/>
        </w:rPr>
        <w:t>kig</w:t>
      </w:r>
      <w:proofErr w:type="spellEnd"/>
      <w:r w:rsidRPr="00827DF5">
        <w:rPr>
          <w:rFonts w:eastAsia="Times New Roman" w:cs="Arial"/>
          <w:kern w:val="0"/>
          <w:lang w:eastAsia="hr-HR"/>
          <w14:ligatures w14:val="none"/>
        </w:rPr>
        <w:t>=0,6</w:t>
      </w:r>
    </w:p>
    <w:p w14:paraId="74B8C1A2" w14:textId="77777777" w:rsidR="00721D72" w:rsidRPr="00827DF5" w:rsidRDefault="00721D72" w:rsidP="00721D72">
      <w:pPr>
        <w:numPr>
          <w:ilvl w:val="0"/>
          <w:numId w:val="120"/>
        </w:numPr>
        <w:spacing w:line="240" w:lineRule="auto"/>
        <w:ind w:left="851" w:right="-1" w:hanging="284"/>
        <w:contextualSpacing/>
        <w:rPr>
          <w:rFonts w:eastAsia="Times New Roman" w:cs="Arial"/>
          <w:kern w:val="0"/>
          <w:lang w:eastAsia="hr-HR"/>
          <w14:ligatures w14:val="none"/>
        </w:rPr>
      </w:pPr>
      <w:r w:rsidRPr="00827DF5">
        <w:rPr>
          <w:rFonts w:eastAsia="Times New Roman" w:cs="Arial"/>
          <w:b/>
          <w:bCs/>
          <w:kern w:val="0"/>
          <w:lang w:eastAsia="hr-HR"/>
          <w14:ligatures w14:val="none"/>
        </w:rPr>
        <w:t>za sportsko-rekreacijsku namjenu</w:t>
      </w:r>
      <w:r w:rsidRPr="00827DF5">
        <w:rPr>
          <w:rFonts w:eastAsia="Times New Roman" w:cs="Arial"/>
          <w:kern w:val="0"/>
          <w:lang w:eastAsia="hr-HR"/>
          <w14:ligatures w14:val="none"/>
        </w:rPr>
        <w:t xml:space="preserve"> – </w:t>
      </w:r>
      <w:proofErr w:type="spellStart"/>
      <w:r w:rsidRPr="00827DF5">
        <w:rPr>
          <w:rFonts w:eastAsia="Times New Roman" w:cs="Arial"/>
          <w:kern w:val="0"/>
          <w:lang w:eastAsia="hr-HR"/>
          <w14:ligatures w14:val="none"/>
        </w:rPr>
        <w:t>kig</w:t>
      </w:r>
      <w:proofErr w:type="spellEnd"/>
      <w:r w:rsidRPr="00827DF5">
        <w:rPr>
          <w:rFonts w:eastAsia="Times New Roman" w:cs="Arial"/>
          <w:kern w:val="0"/>
          <w:lang w:eastAsia="hr-HR"/>
          <w14:ligatures w14:val="none"/>
        </w:rPr>
        <w:t>=0,5</w:t>
      </w:r>
    </w:p>
    <w:p w14:paraId="6EE947BA" w14:textId="77777777" w:rsidR="00721D72" w:rsidRPr="00827DF5" w:rsidRDefault="00721D72" w:rsidP="00721D72">
      <w:pPr>
        <w:numPr>
          <w:ilvl w:val="0"/>
          <w:numId w:val="120"/>
        </w:numPr>
        <w:spacing w:line="240" w:lineRule="auto"/>
        <w:ind w:left="851" w:right="-1" w:hanging="284"/>
        <w:contextualSpacing/>
        <w:rPr>
          <w:rFonts w:eastAsia="Times New Roman" w:cs="Arial"/>
          <w:kern w:val="0"/>
          <w:lang w:eastAsia="hr-HR"/>
          <w14:ligatures w14:val="none"/>
        </w:rPr>
      </w:pPr>
      <w:r w:rsidRPr="00827DF5">
        <w:rPr>
          <w:rFonts w:eastAsia="Times New Roman" w:cs="Arial"/>
          <w:b/>
          <w:bCs/>
          <w:kern w:val="0"/>
          <w:lang w:eastAsia="hr-HR"/>
          <w14:ligatures w14:val="none"/>
        </w:rPr>
        <w:t>za javnu i društvenu namjenu</w:t>
      </w:r>
      <w:r w:rsidRPr="00827DF5">
        <w:rPr>
          <w:rFonts w:eastAsia="Times New Roman" w:cs="Arial"/>
          <w:kern w:val="0"/>
          <w:lang w:eastAsia="hr-HR"/>
          <w14:ligatures w14:val="none"/>
        </w:rPr>
        <w:t xml:space="preserve"> - </w:t>
      </w:r>
      <w:proofErr w:type="spellStart"/>
      <w:r w:rsidRPr="00827DF5">
        <w:rPr>
          <w:rFonts w:eastAsia="Times New Roman" w:cs="Arial"/>
          <w:kern w:val="0"/>
          <w:lang w:eastAsia="hr-HR"/>
          <w14:ligatures w14:val="none"/>
        </w:rPr>
        <w:t>kig</w:t>
      </w:r>
      <w:proofErr w:type="spellEnd"/>
      <w:r w:rsidRPr="00827DF5">
        <w:rPr>
          <w:rFonts w:eastAsia="Times New Roman" w:cs="Arial"/>
          <w:kern w:val="0"/>
          <w:lang w:eastAsia="hr-HR"/>
          <w14:ligatures w14:val="none"/>
        </w:rPr>
        <w:t>=0,6</w:t>
      </w:r>
    </w:p>
    <w:p w14:paraId="0671AFB9" w14:textId="77777777" w:rsidR="00721D72" w:rsidRPr="00827DF5" w:rsidRDefault="00721D72" w:rsidP="00721D72">
      <w:pPr>
        <w:numPr>
          <w:ilvl w:val="0"/>
          <w:numId w:val="120"/>
        </w:numPr>
        <w:spacing w:line="240" w:lineRule="auto"/>
        <w:ind w:left="851" w:right="-1" w:hanging="284"/>
        <w:contextualSpacing/>
        <w:rPr>
          <w:rFonts w:eastAsia="Times New Roman" w:cs="Arial"/>
          <w:kern w:val="0"/>
          <w:lang w:eastAsia="hr-HR"/>
          <w14:ligatures w14:val="none"/>
        </w:rPr>
      </w:pPr>
      <w:r w:rsidRPr="00827DF5">
        <w:rPr>
          <w:rFonts w:eastAsia="Calibri" w:cs="Arial"/>
        </w:rPr>
        <w:t xml:space="preserve">iznimno od prethodnih podstavaka, koeficijent izgrađenosti – </w:t>
      </w:r>
      <w:proofErr w:type="spellStart"/>
      <w:r w:rsidRPr="00827DF5">
        <w:rPr>
          <w:rFonts w:eastAsia="Calibri" w:cs="Arial"/>
        </w:rPr>
        <w:t>kig</w:t>
      </w:r>
      <w:proofErr w:type="spellEnd"/>
      <w:r w:rsidRPr="00827DF5">
        <w:rPr>
          <w:rFonts w:eastAsia="Calibri" w:cs="Arial"/>
        </w:rPr>
        <w:t xml:space="preserve"> može biti veći ako je takvo zatečeno stanje postojeće građevine te se kod rekonstrukcije građevine ne može povećavati.</w:t>
      </w:r>
    </w:p>
    <w:p w14:paraId="526EF724" w14:textId="77777777" w:rsidR="00721D72" w:rsidRPr="00827DF5" w:rsidRDefault="00721D72" w:rsidP="00721D72">
      <w:pPr>
        <w:spacing w:line="240" w:lineRule="auto"/>
        <w:ind w:right="-1"/>
        <w:rPr>
          <w:rFonts w:eastAsia="Times New Roman" w:cs="Arial"/>
          <w:kern w:val="0"/>
          <w:lang w:eastAsia="hr-HR"/>
          <w14:ligatures w14:val="none"/>
        </w:rPr>
      </w:pPr>
      <w:r w:rsidRPr="00827DF5">
        <w:rPr>
          <w:rFonts w:eastAsia="Times New Roman" w:cs="Arial"/>
          <w:kern w:val="0"/>
          <w:lang w:eastAsia="hr-HR"/>
          <w14:ligatures w14:val="none"/>
        </w:rPr>
        <w:t>(4)     Najveći koeficijent iskoristivosti - kis iznosi:</w:t>
      </w:r>
    </w:p>
    <w:p w14:paraId="060BFCFE" w14:textId="77777777" w:rsidR="00721D72" w:rsidRPr="00827DF5" w:rsidRDefault="00721D72" w:rsidP="00721D72">
      <w:pPr>
        <w:numPr>
          <w:ilvl w:val="0"/>
          <w:numId w:val="120"/>
        </w:numPr>
        <w:spacing w:line="240" w:lineRule="auto"/>
        <w:ind w:left="851" w:right="-1" w:hanging="284"/>
        <w:contextualSpacing/>
        <w:rPr>
          <w:rFonts w:eastAsia="Times New Roman" w:cs="Arial"/>
          <w:b/>
          <w:bCs/>
          <w:kern w:val="0"/>
          <w:lang w:eastAsia="hr-HR"/>
          <w14:ligatures w14:val="none"/>
        </w:rPr>
      </w:pPr>
      <w:r w:rsidRPr="00827DF5">
        <w:rPr>
          <w:rFonts w:eastAsia="Times New Roman" w:cs="Arial"/>
          <w:b/>
          <w:bCs/>
          <w:kern w:val="0"/>
          <w:lang w:eastAsia="hr-HR"/>
          <w14:ligatures w14:val="none"/>
        </w:rPr>
        <w:t>za stambenu namjenu:</w:t>
      </w:r>
    </w:p>
    <w:p w14:paraId="14F558BE" w14:textId="77777777" w:rsidR="00721D72" w:rsidRPr="00827DF5" w:rsidRDefault="00721D72" w:rsidP="00721D72">
      <w:pPr>
        <w:numPr>
          <w:ilvl w:val="0"/>
          <w:numId w:val="120"/>
        </w:numPr>
        <w:spacing w:line="240" w:lineRule="auto"/>
        <w:ind w:left="1134" w:right="-1" w:hanging="283"/>
        <w:contextualSpacing/>
        <w:rPr>
          <w:rFonts w:eastAsia="Times New Roman" w:cs="Arial"/>
          <w:kern w:val="0"/>
          <w:lang w:eastAsia="hr-HR"/>
          <w14:ligatures w14:val="none"/>
        </w:rPr>
      </w:pPr>
      <w:r w:rsidRPr="00827DF5">
        <w:rPr>
          <w:rFonts w:eastAsia="Times New Roman" w:cs="Arial"/>
          <w:kern w:val="0"/>
          <w:lang w:eastAsia="hr-HR"/>
          <w14:ligatures w14:val="none"/>
        </w:rPr>
        <w:t>individualne stambene zgrade i manje višestambene zgrade – kis= 3,0</w:t>
      </w:r>
    </w:p>
    <w:p w14:paraId="235A3AE8" w14:textId="77777777" w:rsidR="00721D72" w:rsidRPr="00827DF5" w:rsidRDefault="00721D72" w:rsidP="00721D72">
      <w:pPr>
        <w:numPr>
          <w:ilvl w:val="0"/>
          <w:numId w:val="120"/>
        </w:numPr>
        <w:spacing w:line="240" w:lineRule="auto"/>
        <w:ind w:left="1134" w:right="-1" w:hanging="283"/>
        <w:contextualSpacing/>
        <w:rPr>
          <w:rFonts w:eastAsia="Times New Roman" w:cs="Arial"/>
          <w:kern w:val="0"/>
          <w:lang w:eastAsia="hr-HR"/>
          <w14:ligatures w14:val="none"/>
        </w:rPr>
      </w:pPr>
      <w:r w:rsidRPr="00827DF5">
        <w:rPr>
          <w:rFonts w:eastAsia="Times New Roman" w:cs="Arial"/>
          <w:kern w:val="0"/>
          <w:lang w:eastAsia="hr-HR"/>
          <w14:ligatures w14:val="none"/>
        </w:rPr>
        <w:t>javna i društvena namjena/građevina – kis= 4,2</w:t>
      </w:r>
    </w:p>
    <w:p w14:paraId="57928D81" w14:textId="77777777" w:rsidR="00721D72" w:rsidRPr="00827DF5" w:rsidRDefault="00721D72" w:rsidP="00721D72">
      <w:pPr>
        <w:numPr>
          <w:ilvl w:val="0"/>
          <w:numId w:val="120"/>
        </w:numPr>
        <w:spacing w:line="240" w:lineRule="auto"/>
        <w:ind w:left="1134" w:right="-1" w:hanging="283"/>
        <w:contextualSpacing/>
        <w:rPr>
          <w:rFonts w:eastAsia="Times New Roman" w:cs="Arial"/>
          <w:kern w:val="0"/>
          <w:lang w:eastAsia="hr-HR"/>
          <w14:ligatures w14:val="none"/>
        </w:rPr>
      </w:pPr>
      <w:r w:rsidRPr="00827DF5">
        <w:rPr>
          <w:rFonts w:eastAsia="Times New Roman" w:cs="Arial"/>
          <w:kern w:val="0"/>
          <w:lang w:eastAsia="hr-HR"/>
          <w14:ligatures w14:val="none"/>
        </w:rPr>
        <w:t>ostale namjene/građevine – kis= 3,0</w:t>
      </w:r>
    </w:p>
    <w:p w14:paraId="2C4B62AF" w14:textId="77777777" w:rsidR="00721D72" w:rsidRPr="00827DF5" w:rsidRDefault="00721D72" w:rsidP="00721D72">
      <w:pPr>
        <w:numPr>
          <w:ilvl w:val="0"/>
          <w:numId w:val="120"/>
        </w:numPr>
        <w:spacing w:line="240" w:lineRule="auto"/>
        <w:ind w:left="851" w:right="-1" w:hanging="284"/>
        <w:contextualSpacing/>
        <w:rPr>
          <w:rFonts w:eastAsia="Times New Roman" w:cs="Arial"/>
          <w:b/>
          <w:bCs/>
          <w:kern w:val="0"/>
          <w:lang w:eastAsia="hr-HR"/>
          <w14:ligatures w14:val="none"/>
        </w:rPr>
      </w:pPr>
      <w:r w:rsidRPr="00827DF5">
        <w:rPr>
          <w:rFonts w:eastAsia="Times New Roman" w:cs="Arial"/>
          <w:b/>
          <w:bCs/>
          <w:kern w:val="0"/>
          <w:lang w:eastAsia="hr-HR"/>
          <w14:ligatures w14:val="none"/>
        </w:rPr>
        <w:t>za mješovitu namjenu:</w:t>
      </w:r>
    </w:p>
    <w:p w14:paraId="63159EBA" w14:textId="77777777" w:rsidR="00721D72" w:rsidRPr="00827DF5" w:rsidRDefault="00721D72" w:rsidP="00721D72">
      <w:pPr>
        <w:numPr>
          <w:ilvl w:val="0"/>
          <w:numId w:val="120"/>
        </w:numPr>
        <w:spacing w:line="240" w:lineRule="auto"/>
        <w:ind w:left="1134" w:right="-1" w:hanging="283"/>
        <w:contextualSpacing/>
        <w:rPr>
          <w:rFonts w:eastAsia="Times New Roman" w:cs="Arial"/>
          <w:kern w:val="0"/>
          <w:lang w:eastAsia="hr-HR"/>
          <w14:ligatures w14:val="none"/>
        </w:rPr>
      </w:pPr>
      <w:r w:rsidRPr="00827DF5">
        <w:rPr>
          <w:rFonts w:eastAsia="Times New Roman" w:cs="Arial"/>
          <w:kern w:val="0"/>
          <w:lang w:eastAsia="hr-HR"/>
          <w14:ligatures w14:val="none"/>
        </w:rPr>
        <w:t>stambena namjena – svi tipovi stambenih zgrada – kis= 3,0</w:t>
      </w:r>
    </w:p>
    <w:p w14:paraId="4F772687" w14:textId="77777777" w:rsidR="00721D72" w:rsidRPr="00827DF5" w:rsidRDefault="00721D72" w:rsidP="00721D72">
      <w:pPr>
        <w:numPr>
          <w:ilvl w:val="0"/>
          <w:numId w:val="120"/>
        </w:numPr>
        <w:spacing w:line="240" w:lineRule="auto"/>
        <w:ind w:left="1134" w:right="-1" w:hanging="283"/>
        <w:contextualSpacing/>
        <w:rPr>
          <w:rFonts w:eastAsia="Times New Roman" w:cs="Arial"/>
          <w:kern w:val="0"/>
          <w:lang w:eastAsia="hr-HR"/>
          <w14:ligatures w14:val="none"/>
        </w:rPr>
      </w:pPr>
      <w:r w:rsidRPr="00827DF5">
        <w:rPr>
          <w:rFonts w:eastAsia="Times New Roman" w:cs="Arial"/>
          <w:kern w:val="0"/>
          <w:lang w:eastAsia="hr-HR"/>
          <w14:ligatures w14:val="none"/>
        </w:rPr>
        <w:t>gospodarska namjena – kis= 3,0</w:t>
      </w:r>
    </w:p>
    <w:p w14:paraId="290DE488" w14:textId="77777777" w:rsidR="00721D72" w:rsidRPr="00827DF5" w:rsidRDefault="00721D72" w:rsidP="00721D72">
      <w:pPr>
        <w:numPr>
          <w:ilvl w:val="0"/>
          <w:numId w:val="120"/>
        </w:numPr>
        <w:spacing w:line="240" w:lineRule="auto"/>
        <w:ind w:left="1134" w:right="-1" w:hanging="283"/>
        <w:contextualSpacing/>
        <w:rPr>
          <w:rFonts w:eastAsia="Times New Roman" w:cs="Arial"/>
          <w:kern w:val="0"/>
          <w:lang w:eastAsia="hr-HR"/>
          <w14:ligatures w14:val="none"/>
        </w:rPr>
      </w:pPr>
      <w:r w:rsidRPr="00827DF5">
        <w:rPr>
          <w:rFonts w:eastAsia="Times New Roman" w:cs="Arial"/>
          <w:kern w:val="0"/>
          <w:lang w:eastAsia="hr-HR"/>
          <w14:ligatures w14:val="none"/>
        </w:rPr>
        <w:t>ugostiteljsko-turistička namjena – kis= 3,6</w:t>
      </w:r>
    </w:p>
    <w:p w14:paraId="150506EE" w14:textId="77777777" w:rsidR="00721D72" w:rsidRPr="00827DF5" w:rsidRDefault="00721D72" w:rsidP="00721D72">
      <w:pPr>
        <w:numPr>
          <w:ilvl w:val="0"/>
          <w:numId w:val="120"/>
        </w:numPr>
        <w:spacing w:line="240" w:lineRule="auto"/>
        <w:ind w:left="1134" w:right="-1" w:hanging="283"/>
        <w:contextualSpacing/>
        <w:rPr>
          <w:rFonts w:eastAsia="Times New Roman" w:cs="Arial"/>
          <w:kern w:val="0"/>
          <w:lang w:eastAsia="hr-HR"/>
          <w14:ligatures w14:val="none"/>
        </w:rPr>
      </w:pPr>
      <w:r w:rsidRPr="00827DF5">
        <w:rPr>
          <w:rFonts w:eastAsia="Times New Roman" w:cs="Arial"/>
          <w:kern w:val="0"/>
          <w:lang w:eastAsia="hr-HR"/>
          <w14:ligatures w14:val="none"/>
        </w:rPr>
        <w:t>javna i društvena namjena – kis= 4,2</w:t>
      </w:r>
    </w:p>
    <w:p w14:paraId="7CE7A3E9" w14:textId="77777777" w:rsidR="00721D72" w:rsidRPr="00827DF5" w:rsidRDefault="00721D72" w:rsidP="00721D72">
      <w:pPr>
        <w:numPr>
          <w:ilvl w:val="0"/>
          <w:numId w:val="120"/>
        </w:numPr>
        <w:spacing w:line="240" w:lineRule="auto"/>
        <w:ind w:left="1134" w:right="-1" w:hanging="283"/>
        <w:contextualSpacing/>
        <w:rPr>
          <w:rFonts w:eastAsia="Times New Roman" w:cs="Arial"/>
          <w:kern w:val="0"/>
          <w:lang w:eastAsia="hr-HR"/>
          <w14:ligatures w14:val="none"/>
        </w:rPr>
      </w:pPr>
      <w:r w:rsidRPr="00827DF5">
        <w:rPr>
          <w:rFonts w:eastAsia="Times New Roman" w:cs="Arial"/>
          <w:kern w:val="0"/>
          <w:lang w:eastAsia="hr-HR"/>
          <w14:ligatures w14:val="none"/>
        </w:rPr>
        <w:t>sportsko-rekreacijska namjena – kis= 3,6</w:t>
      </w:r>
    </w:p>
    <w:p w14:paraId="5D881E79" w14:textId="77777777" w:rsidR="00721D72" w:rsidRPr="00827DF5" w:rsidRDefault="00721D72" w:rsidP="00721D72">
      <w:pPr>
        <w:numPr>
          <w:ilvl w:val="0"/>
          <w:numId w:val="120"/>
        </w:numPr>
        <w:spacing w:line="240" w:lineRule="auto"/>
        <w:ind w:left="1134" w:right="-1" w:hanging="283"/>
        <w:contextualSpacing/>
        <w:rPr>
          <w:rFonts w:eastAsia="Times New Roman" w:cs="Arial"/>
          <w:kern w:val="0"/>
          <w:lang w:eastAsia="hr-HR"/>
          <w14:ligatures w14:val="none"/>
        </w:rPr>
      </w:pPr>
      <w:r w:rsidRPr="00827DF5">
        <w:rPr>
          <w:rFonts w:eastAsia="Times New Roman" w:cs="Arial"/>
          <w:kern w:val="0"/>
          <w:lang w:eastAsia="hr-HR"/>
          <w14:ligatures w14:val="none"/>
        </w:rPr>
        <w:t>građevine ostalih namjena – kis= 3,0</w:t>
      </w:r>
    </w:p>
    <w:p w14:paraId="4A05F979" w14:textId="77777777" w:rsidR="00721D72" w:rsidRPr="00827DF5" w:rsidRDefault="00721D72" w:rsidP="00721D72">
      <w:pPr>
        <w:numPr>
          <w:ilvl w:val="0"/>
          <w:numId w:val="120"/>
        </w:numPr>
        <w:spacing w:line="240" w:lineRule="auto"/>
        <w:ind w:left="851" w:right="-1" w:hanging="284"/>
        <w:contextualSpacing/>
        <w:rPr>
          <w:rFonts w:eastAsia="Times New Roman" w:cs="Arial"/>
          <w:b/>
          <w:bCs/>
          <w:kern w:val="0"/>
          <w:lang w:eastAsia="hr-HR"/>
          <w14:ligatures w14:val="none"/>
        </w:rPr>
      </w:pPr>
      <w:r w:rsidRPr="00827DF5">
        <w:rPr>
          <w:rFonts w:eastAsia="Times New Roman" w:cs="Arial"/>
          <w:b/>
          <w:bCs/>
          <w:kern w:val="0"/>
          <w:lang w:eastAsia="hr-HR"/>
          <w14:ligatures w14:val="none"/>
        </w:rPr>
        <w:t>za gospodarsku namjenu:</w:t>
      </w:r>
    </w:p>
    <w:p w14:paraId="624077EA" w14:textId="77777777" w:rsidR="00721D72" w:rsidRPr="00827DF5" w:rsidRDefault="00721D72" w:rsidP="00721D72">
      <w:pPr>
        <w:numPr>
          <w:ilvl w:val="0"/>
          <w:numId w:val="120"/>
        </w:numPr>
        <w:spacing w:line="240" w:lineRule="auto"/>
        <w:ind w:left="1134" w:right="-1" w:hanging="283"/>
        <w:contextualSpacing/>
        <w:rPr>
          <w:rFonts w:eastAsia="Times New Roman" w:cs="Arial"/>
          <w:kern w:val="0"/>
          <w:lang w:eastAsia="hr-HR"/>
          <w14:ligatures w14:val="none"/>
        </w:rPr>
      </w:pPr>
      <w:r w:rsidRPr="00827DF5">
        <w:rPr>
          <w:rFonts w:eastAsia="Times New Roman" w:cs="Arial"/>
          <w:kern w:val="0"/>
          <w:lang w:eastAsia="hr-HR"/>
          <w14:ligatures w14:val="none"/>
        </w:rPr>
        <w:t>poslovna – kis= 3,0</w:t>
      </w:r>
    </w:p>
    <w:p w14:paraId="5E45277E" w14:textId="77777777" w:rsidR="00721D72" w:rsidRPr="00827DF5" w:rsidRDefault="00721D72" w:rsidP="00721D72">
      <w:pPr>
        <w:numPr>
          <w:ilvl w:val="0"/>
          <w:numId w:val="120"/>
        </w:numPr>
        <w:spacing w:line="240" w:lineRule="auto"/>
        <w:ind w:left="1134" w:right="-1" w:hanging="283"/>
        <w:contextualSpacing/>
        <w:rPr>
          <w:rFonts w:eastAsia="Times New Roman" w:cs="Arial"/>
          <w:kern w:val="0"/>
          <w:lang w:eastAsia="hr-HR"/>
          <w14:ligatures w14:val="none"/>
        </w:rPr>
      </w:pPr>
      <w:r w:rsidRPr="00827DF5">
        <w:rPr>
          <w:rFonts w:eastAsia="Times New Roman" w:cs="Arial"/>
          <w:kern w:val="0"/>
          <w:lang w:eastAsia="hr-HR"/>
          <w14:ligatures w14:val="none"/>
        </w:rPr>
        <w:t>proizvodno-poslovna – kis= 3,6</w:t>
      </w:r>
    </w:p>
    <w:p w14:paraId="1E0904A9" w14:textId="77777777" w:rsidR="00721D72" w:rsidRPr="00827DF5" w:rsidRDefault="00721D72" w:rsidP="00721D72">
      <w:pPr>
        <w:numPr>
          <w:ilvl w:val="0"/>
          <w:numId w:val="120"/>
        </w:numPr>
        <w:spacing w:line="240" w:lineRule="auto"/>
        <w:ind w:left="851" w:right="-1" w:hanging="284"/>
        <w:contextualSpacing/>
        <w:rPr>
          <w:rFonts w:eastAsia="Times New Roman" w:cs="Arial"/>
          <w:kern w:val="0"/>
          <w:lang w:eastAsia="hr-HR"/>
          <w14:ligatures w14:val="none"/>
        </w:rPr>
      </w:pPr>
      <w:r w:rsidRPr="00827DF5">
        <w:rPr>
          <w:rFonts w:eastAsia="Times New Roman" w:cs="Arial"/>
          <w:b/>
          <w:bCs/>
          <w:kern w:val="0"/>
          <w:lang w:eastAsia="hr-HR"/>
          <w14:ligatures w14:val="none"/>
        </w:rPr>
        <w:t>za sportsko-rekreacijsku namjenu</w:t>
      </w:r>
      <w:r w:rsidRPr="00827DF5">
        <w:rPr>
          <w:rFonts w:eastAsia="Times New Roman" w:cs="Arial"/>
          <w:kern w:val="0"/>
          <w:lang w:eastAsia="hr-HR"/>
          <w14:ligatures w14:val="none"/>
        </w:rPr>
        <w:t xml:space="preserve"> – kis= 3,6</w:t>
      </w:r>
    </w:p>
    <w:p w14:paraId="5B0492D9" w14:textId="77777777" w:rsidR="00721D72" w:rsidRPr="00827DF5" w:rsidRDefault="00721D72" w:rsidP="00721D72">
      <w:pPr>
        <w:numPr>
          <w:ilvl w:val="0"/>
          <w:numId w:val="120"/>
        </w:numPr>
        <w:spacing w:line="240" w:lineRule="auto"/>
        <w:ind w:left="851" w:right="-1" w:hanging="284"/>
        <w:contextualSpacing/>
        <w:rPr>
          <w:rFonts w:eastAsia="Times New Roman" w:cs="Arial"/>
          <w:kern w:val="0"/>
          <w:lang w:eastAsia="hr-HR"/>
          <w14:ligatures w14:val="none"/>
        </w:rPr>
      </w:pPr>
      <w:r w:rsidRPr="00827DF5">
        <w:rPr>
          <w:rFonts w:eastAsia="Times New Roman" w:cs="Arial"/>
          <w:b/>
          <w:bCs/>
          <w:kern w:val="0"/>
          <w:lang w:eastAsia="hr-HR"/>
          <w14:ligatures w14:val="none"/>
        </w:rPr>
        <w:t>za javnu i društvenu namjenu</w:t>
      </w:r>
      <w:r w:rsidRPr="00827DF5">
        <w:rPr>
          <w:rFonts w:eastAsia="Times New Roman" w:cs="Arial"/>
          <w:kern w:val="0"/>
          <w:lang w:eastAsia="hr-HR"/>
          <w14:ligatures w14:val="none"/>
        </w:rPr>
        <w:t xml:space="preserve"> - kis= 4,2</w:t>
      </w:r>
    </w:p>
    <w:p w14:paraId="5982654C" w14:textId="77777777" w:rsidR="00721D72" w:rsidRPr="00827DF5" w:rsidRDefault="00721D72" w:rsidP="00721D72">
      <w:pPr>
        <w:numPr>
          <w:ilvl w:val="0"/>
          <w:numId w:val="120"/>
        </w:numPr>
        <w:spacing w:line="240" w:lineRule="auto"/>
        <w:ind w:left="851" w:right="-1" w:hanging="284"/>
        <w:contextualSpacing/>
        <w:rPr>
          <w:rFonts w:eastAsia="Times New Roman" w:cs="Arial"/>
          <w:kern w:val="0"/>
          <w:lang w:eastAsia="hr-HR"/>
          <w14:ligatures w14:val="none"/>
        </w:rPr>
      </w:pPr>
      <w:r w:rsidRPr="00827DF5">
        <w:rPr>
          <w:rFonts w:eastAsia="Times New Roman" w:cs="Arial"/>
          <w:kern w:val="0"/>
          <w:lang w:eastAsia="hr-HR"/>
          <w14:ligatures w14:val="none"/>
        </w:rPr>
        <w:t>i</w:t>
      </w:r>
      <w:r w:rsidRPr="00827DF5">
        <w:rPr>
          <w:rFonts w:eastAsia="Calibri" w:cs="Arial"/>
        </w:rPr>
        <w:t xml:space="preserve">znimno od prethodnih podstavaka, koeficijent </w:t>
      </w:r>
      <w:r w:rsidRPr="00827DF5">
        <w:rPr>
          <w:rFonts w:eastAsia="Times New Roman" w:cs="Arial"/>
          <w:kern w:val="0"/>
          <w:lang w:eastAsia="hr-HR"/>
          <w14:ligatures w14:val="none"/>
        </w:rPr>
        <w:t>iskoristivosti</w:t>
      </w:r>
      <w:r w:rsidRPr="00827DF5">
        <w:rPr>
          <w:rFonts w:eastAsia="Calibri" w:cs="Arial"/>
        </w:rPr>
        <w:t xml:space="preserve"> - kis može biti veći ako je takvo zatečeno stanje postojeće građevine te se kod rekonstrukcije ne može povećavati.</w:t>
      </w:r>
    </w:p>
    <w:p w14:paraId="7A7505F9" w14:textId="77777777" w:rsidR="00721D72" w:rsidRPr="00827DF5" w:rsidRDefault="00721D72" w:rsidP="00721D72">
      <w:pPr>
        <w:spacing w:line="240" w:lineRule="auto"/>
        <w:ind w:left="567" w:right="-1" w:hanging="567"/>
        <w:rPr>
          <w:rFonts w:eastAsia="Times New Roman" w:cs="Arial"/>
          <w:kern w:val="0"/>
          <w:lang w:eastAsia="hr-HR"/>
          <w14:ligatures w14:val="none"/>
        </w:rPr>
      </w:pPr>
      <w:r w:rsidRPr="00827DF5">
        <w:rPr>
          <w:rFonts w:eastAsia="Times New Roman" w:cs="Arial"/>
          <w:kern w:val="0"/>
          <w:lang w:eastAsia="hr-HR"/>
          <w14:ligatures w14:val="none"/>
        </w:rPr>
        <w:t>(5)</w:t>
      </w:r>
      <w:r w:rsidRPr="00827DF5">
        <w:rPr>
          <w:rFonts w:eastAsia="Times New Roman" w:cs="Arial"/>
          <w:kern w:val="0"/>
          <w:lang w:eastAsia="hr-HR"/>
          <w14:ligatures w14:val="none"/>
        </w:rPr>
        <w:tab/>
        <w:t xml:space="preserve">Iznimno od prethodnih stavaka, odstupanja od najvećih koeficijenata izgrađenosti - </w:t>
      </w:r>
      <w:proofErr w:type="spellStart"/>
      <w:r w:rsidRPr="00827DF5">
        <w:rPr>
          <w:rFonts w:eastAsia="Times New Roman" w:cs="Arial"/>
          <w:kern w:val="0"/>
          <w:lang w:eastAsia="hr-HR"/>
          <w14:ligatures w14:val="none"/>
        </w:rPr>
        <w:t>kig</w:t>
      </w:r>
      <w:proofErr w:type="spellEnd"/>
      <w:r w:rsidRPr="00827DF5">
        <w:rPr>
          <w:rFonts w:eastAsia="Times New Roman" w:cs="Arial"/>
          <w:kern w:val="0"/>
          <w:lang w:eastAsia="hr-HR"/>
          <w14:ligatures w14:val="none"/>
        </w:rPr>
        <w:t xml:space="preserve"> i iskoristivosti - kis moguća su samo za javnu i društvenu namjenu odnosno za građevine javne i društvene namjene do 25% u odnosu na propisane za svaku namjenu u kojoj se planira gradnja tih građevina.</w:t>
      </w:r>
    </w:p>
    <w:p w14:paraId="76731AD6" w14:textId="77777777" w:rsidR="00721D72" w:rsidRPr="00827DF5" w:rsidRDefault="00721D72" w:rsidP="00721D72">
      <w:pPr>
        <w:spacing w:line="240" w:lineRule="auto"/>
        <w:ind w:left="567" w:right="-1" w:hanging="567"/>
        <w:rPr>
          <w:rFonts w:eastAsia="Times New Roman" w:cs="Arial"/>
          <w:kern w:val="0"/>
          <w:lang w:eastAsia="hr-HR"/>
          <w14:ligatures w14:val="none"/>
        </w:rPr>
      </w:pPr>
      <w:r w:rsidRPr="00827DF5">
        <w:rPr>
          <w:rFonts w:eastAsia="Times New Roman" w:cs="Arial"/>
          <w:kern w:val="0"/>
          <w:lang w:eastAsia="hr-HR"/>
          <w14:ligatures w14:val="none"/>
        </w:rPr>
        <w:t>(6)</w:t>
      </w:r>
      <w:r w:rsidRPr="00827DF5">
        <w:rPr>
          <w:rFonts w:eastAsia="Times New Roman" w:cs="Arial"/>
          <w:kern w:val="0"/>
          <w:lang w:eastAsia="hr-HR"/>
          <w14:ligatures w14:val="none"/>
        </w:rPr>
        <w:tab/>
        <w:t>Podzemni dijelovi građevine mogu zauzimati do 80 % površine građevne čestice, ali dio koji prelazi najveći koeficijent izgrađenosti mora biti potpuno ukopan u teren.</w:t>
      </w:r>
    </w:p>
    <w:p w14:paraId="38D98DD6" w14:textId="77777777" w:rsidR="00721D72" w:rsidRPr="00827DF5" w:rsidRDefault="00721D72" w:rsidP="00721D72">
      <w:pPr>
        <w:spacing w:line="240" w:lineRule="auto"/>
        <w:ind w:left="567" w:right="-1" w:hanging="567"/>
        <w:rPr>
          <w:rFonts w:cs="Arial"/>
          <w:bCs/>
          <w:szCs w:val="26"/>
        </w:rPr>
      </w:pPr>
      <w:r w:rsidRPr="00827DF5">
        <w:rPr>
          <w:rFonts w:eastAsia="Times New Roman" w:cs="Arial"/>
          <w:kern w:val="0"/>
          <w:lang w:eastAsia="hr-HR"/>
          <w14:ligatures w14:val="none"/>
        </w:rPr>
        <w:t>(7)</w:t>
      </w:r>
      <w:r w:rsidRPr="00827DF5">
        <w:rPr>
          <w:rFonts w:eastAsia="Times New Roman" w:cs="Arial"/>
          <w:kern w:val="0"/>
          <w:lang w:eastAsia="hr-HR"/>
          <w14:ligatures w14:val="none"/>
        </w:rPr>
        <w:tab/>
      </w:r>
      <w:r w:rsidRPr="00827DF5">
        <w:rPr>
          <w:rFonts w:cs="Arial"/>
          <w:bCs/>
          <w:szCs w:val="26"/>
        </w:rPr>
        <w:t>U slučaju izrađenog važećeg plana niže razine (DPU odnosno UPU)  z</w:t>
      </w:r>
      <w:r w:rsidRPr="00827DF5">
        <w:rPr>
          <w:rFonts w:eastAsia="Times New Roman" w:cs="Arial"/>
          <w:kern w:val="0"/>
          <w:lang w:eastAsia="hr-HR"/>
          <w14:ligatures w14:val="none"/>
        </w:rPr>
        <w:t xml:space="preserve">a širi centar i rubno </w:t>
      </w:r>
      <w:r w:rsidRPr="00827DF5">
        <w:rPr>
          <w:rFonts w:cs="Arial"/>
          <w:bCs/>
          <w:szCs w:val="26"/>
        </w:rPr>
        <w:t xml:space="preserve">područje niske izgradnje (3.N.) postupa se po tom planu.   </w:t>
      </w:r>
    </w:p>
    <w:bookmarkEnd w:id="261"/>
    <w:p w14:paraId="0D231B98" w14:textId="69069339" w:rsidR="00721D72" w:rsidRPr="00827DF5" w:rsidRDefault="00721D72" w:rsidP="00721D72">
      <w:pPr>
        <w:spacing w:line="240" w:lineRule="auto"/>
        <w:ind w:left="567" w:right="-1" w:hanging="567"/>
        <w:rPr>
          <w:rFonts w:cs="Arial"/>
          <w:bCs/>
          <w:szCs w:val="26"/>
        </w:rPr>
      </w:pPr>
      <w:r w:rsidRPr="00827DF5">
        <w:rPr>
          <w:rFonts w:eastAsia="Times New Roman" w:cs="Arial"/>
          <w:kern w:val="0"/>
          <w:lang w:eastAsia="hr-HR"/>
          <w14:ligatures w14:val="none"/>
        </w:rPr>
        <w:t>(8)</w:t>
      </w:r>
      <w:r w:rsidRPr="00827DF5">
        <w:rPr>
          <w:rFonts w:eastAsia="Times New Roman" w:cs="Arial"/>
          <w:kern w:val="0"/>
          <w:lang w:eastAsia="hr-HR"/>
          <w14:ligatures w14:val="none"/>
        </w:rPr>
        <w:tab/>
      </w:r>
      <w:bookmarkStart w:id="262" w:name="_Hlk183080708"/>
      <w:bookmarkStart w:id="263" w:name="_Hlk182918159"/>
      <w:r w:rsidRPr="00827DF5">
        <w:rPr>
          <w:rFonts w:eastAsia="Times New Roman" w:cs="Arial"/>
          <w:kern w:val="0"/>
          <w:lang w:eastAsia="hr-HR"/>
          <w14:ligatures w14:val="none"/>
        </w:rPr>
        <w:t xml:space="preserve">Dijelovi šireg centra i rubnog područja niske izgradnje (3.N.) razrađeni su s detaljnošću urbanističkog plana uređenja u sklopu ovog GUP-a u </w:t>
      </w:r>
      <w:r w:rsidRPr="00827DF5">
        <w:rPr>
          <w:rFonts w:eastAsia="Times New Roman" w:cs="Arial"/>
          <w:b/>
          <w:bCs/>
          <w:kern w:val="0"/>
          <w:lang w:eastAsia="hr-HR"/>
          <w14:ligatures w14:val="none"/>
        </w:rPr>
        <w:t xml:space="preserve">poglavlju 12.4. </w:t>
      </w:r>
      <w:r w:rsidRPr="00827DF5">
        <w:rPr>
          <w:rFonts w:eastAsia="Times New Roman" w:cs="Arial"/>
          <w:kern w:val="0"/>
          <w:lang w:eastAsia="hr-HR"/>
          <w14:ligatures w14:val="none"/>
        </w:rPr>
        <w:t>te se postupa po tom poglavlju.</w:t>
      </w:r>
      <w:bookmarkEnd w:id="262"/>
    </w:p>
    <w:bookmarkEnd w:id="263"/>
    <w:p w14:paraId="690FBAAA" w14:textId="77777777" w:rsidR="00824865" w:rsidRDefault="00824865" w:rsidP="00D94733">
      <w:pPr>
        <w:rPr>
          <w:rFonts w:cs="Arial"/>
        </w:rPr>
      </w:pPr>
    </w:p>
    <w:p w14:paraId="3CF3A848" w14:textId="77777777" w:rsidR="00C94BC0" w:rsidRDefault="00C94BC0" w:rsidP="00D94733">
      <w:pPr>
        <w:rPr>
          <w:rFonts w:cs="Arial"/>
        </w:rPr>
      </w:pPr>
    </w:p>
    <w:p w14:paraId="2D8B4DE8" w14:textId="77777777" w:rsidR="00C94BC0" w:rsidRDefault="00C94BC0" w:rsidP="00D94733">
      <w:pPr>
        <w:rPr>
          <w:rFonts w:cs="Arial"/>
        </w:rPr>
      </w:pPr>
    </w:p>
    <w:p w14:paraId="6DEAD85E" w14:textId="77777777" w:rsidR="00FA1A0F" w:rsidRDefault="00FA1A0F" w:rsidP="00D94733">
      <w:pPr>
        <w:rPr>
          <w:rFonts w:cs="Arial"/>
        </w:rPr>
      </w:pPr>
    </w:p>
    <w:p w14:paraId="1560A517" w14:textId="5BD72A5F" w:rsidR="00B52B06" w:rsidRDefault="00B52B06" w:rsidP="00B52B06">
      <w:pPr>
        <w:pStyle w:val="Naslov3"/>
        <w:rPr>
          <w:rFonts w:cs="Arial"/>
        </w:rPr>
      </w:pPr>
      <w:bookmarkStart w:id="264" w:name="_Toc195017240"/>
      <w:r w:rsidRPr="0011636B">
        <w:rPr>
          <w:lang w:eastAsia="hr-HR"/>
        </w:rPr>
        <w:lastRenderedPageBreak/>
        <w:t>9.3.2.</w:t>
      </w:r>
      <w:r>
        <w:rPr>
          <w:lang w:eastAsia="hr-HR"/>
        </w:rPr>
        <w:t xml:space="preserve"> </w:t>
      </w:r>
      <w:r w:rsidRPr="0011636B">
        <w:rPr>
          <w:lang w:eastAsia="hr-HR"/>
        </w:rPr>
        <w:t>Širi centar i rubno područje visoke izgradnje (3.V.)</w:t>
      </w:r>
      <w:bookmarkEnd w:id="264"/>
    </w:p>
    <w:p w14:paraId="777389EC" w14:textId="77777777" w:rsidR="00B52B06" w:rsidRDefault="00B52B06" w:rsidP="00D94733">
      <w:pPr>
        <w:rPr>
          <w:rFonts w:cs="Arial"/>
        </w:rPr>
      </w:pPr>
    </w:p>
    <w:p w14:paraId="71054D6D" w14:textId="77777777" w:rsidR="00B52B06" w:rsidRDefault="00B52B06" w:rsidP="00B52B06">
      <w:pPr>
        <w:spacing w:line="240" w:lineRule="auto"/>
        <w:ind w:left="567" w:right="-1" w:hanging="567"/>
        <w:jc w:val="center"/>
        <w:rPr>
          <w:rFonts w:eastAsia="Times New Roman" w:cs="Arial"/>
          <w:b/>
          <w:kern w:val="0"/>
          <w:lang w:eastAsia="hr-HR"/>
          <w14:ligatures w14:val="none"/>
        </w:rPr>
      </w:pPr>
      <w:r w:rsidRPr="00F5680D">
        <w:rPr>
          <w:rFonts w:eastAsia="Times New Roman" w:cs="Arial"/>
          <w:b/>
          <w:kern w:val="0"/>
          <w:lang w:eastAsia="hr-HR"/>
          <w14:ligatures w14:val="none"/>
        </w:rPr>
        <w:t xml:space="preserve">Članak 60. </w:t>
      </w:r>
    </w:p>
    <w:p w14:paraId="470470E6" w14:textId="77777777" w:rsidR="00B52B06" w:rsidRDefault="00B52B06" w:rsidP="00D94733">
      <w:pPr>
        <w:rPr>
          <w:rFonts w:cs="Arial"/>
        </w:rPr>
      </w:pPr>
    </w:p>
    <w:p w14:paraId="14B2ED11" w14:textId="5FE76D73" w:rsidR="00B52B06" w:rsidRPr="003F6821" w:rsidRDefault="00B52B06" w:rsidP="00B52B06">
      <w:pPr>
        <w:spacing w:line="240" w:lineRule="auto"/>
        <w:ind w:left="567" w:right="-1" w:hanging="567"/>
        <w:rPr>
          <w:rFonts w:eastAsia="Times New Roman" w:cs="Arial"/>
          <w:kern w:val="0"/>
          <w:lang w:eastAsia="hr-HR"/>
          <w14:ligatures w14:val="none"/>
        </w:rPr>
      </w:pPr>
      <w:r w:rsidRPr="003F6821">
        <w:rPr>
          <w:rFonts w:eastAsia="Times New Roman" w:cs="Arial"/>
          <w:kern w:val="0"/>
          <w:lang w:eastAsia="hr-HR"/>
          <w14:ligatures w14:val="none"/>
        </w:rPr>
        <w:t>(1)</w:t>
      </w:r>
      <w:r w:rsidRPr="003F6821">
        <w:rPr>
          <w:rFonts w:eastAsia="Times New Roman" w:cs="Arial"/>
          <w:kern w:val="0"/>
          <w:lang w:eastAsia="hr-HR"/>
          <w14:ligatures w14:val="none"/>
        </w:rPr>
        <w:tab/>
        <w:t>Najveći dozvoljeni broj etaža iznosi:</w:t>
      </w:r>
    </w:p>
    <w:p w14:paraId="2F3D50C9" w14:textId="77777777" w:rsidR="00B52B06" w:rsidRPr="003F6821" w:rsidRDefault="00B52B06" w:rsidP="00B52B06">
      <w:pPr>
        <w:numPr>
          <w:ilvl w:val="0"/>
          <w:numId w:val="124"/>
        </w:numPr>
        <w:spacing w:after="160" w:line="240" w:lineRule="auto"/>
        <w:ind w:left="851" w:right="-1" w:hanging="284"/>
        <w:contextualSpacing/>
        <w:rPr>
          <w:rFonts w:eastAsia="Times New Roman" w:cs="Arial"/>
          <w:kern w:val="0"/>
          <w:lang w:eastAsia="hr-HR"/>
          <w14:ligatures w14:val="none"/>
        </w:rPr>
      </w:pPr>
      <w:r w:rsidRPr="003F6821">
        <w:rPr>
          <w:rFonts w:eastAsia="Times New Roman" w:cs="Arial"/>
          <w:kern w:val="0"/>
          <w:lang w:eastAsia="hr-HR"/>
          <w14:ligatures w14:val="none"/>
        </w:rPr>
        <w:t>za sve građevine: E=Po/S+P+4K</w:t>
      </w:r>
    </w:p>
    <w:p w14:paraId="5E50FDEB" w14:textId="77777777" w:rsidR="00B52B06" w:rsidRPr="003F6821" w:rsidRDefault="00B52B06" w:rsidP="00B52B06">
      <w:pPr>
        <w:numPr>
          <w:ilvl w:val="0"/>
          <w:numId w:val="124"/>
        </w:numPr>
        <w:spacing w:after="160" w:line="240" w:lineRule="auto"/>
        <w:ind w:left="851" w:right="-1" w:hanging="284"/>
        <w:contextualSpacing/>
        <w:rPr>
          <w:rFonts w:eastAsia="Times New Roman" w:cs="Arial"/>
          <w:kern w:val="0"/>
          <w:lang w:eastAsia="hr-HR"/>
          <w14:ligatures w14:val="none"/>
        </w:rPr>
      </w:pPr>
      <w:r w:rsidRPr="003F6821">
        <w:rPr>
          <w:rFonts w:eastAsia="Times New Roman" w:cs="Arial"/>
          <w:kern w:val="0"/>
          <w:lang w:eastAsia="hr-HR"/>
          <w14:ligatures w14:val="none"/>
        </w:rPr>
        <w:t>iznimno i više od navede visine u prethodnom podstavku (</w:t>
      </w:r>
      <w:r w:rsidRPr="003F6821">
        <w:rPr>
          <w:rFonts w:eastAsia="Calibri" w:cs="Arial"/>
        </w:rPr>
        <w:t>crkveni tornjevi, silosi, vodotornjevi, vatrogasni tornjevi ili slično) zbog konstruktivno-tehnoloških rješenja, procesa rada koji se u njima odvija i slično</w:t>
      </w:r>
    </w:p>
    <w:p w14:paraId="642A0479" w14:textId="77777777" w:rsidR="00B52B06" w:rsidRPr="003F6821" w:rsidRDefault="00B52B06" w:rsidP="00B52B06">
      <w:pPr>
        <w:numPr>
          <w:ilvl w:val="0"/>
          <w:numId w:val="124"/>
        </w:numPr>
        <w:spacing w:after="160" w:line="240" w:lineRule="auto"/>
        <w:ind w:left="851" w:right="-1" w:hanging="284"/>
        <w:contextualSpacing/>
        <w:rPr>
          <w:rFonts w:eastAsia="Times New Roman" w:cs="Arial"/>
          <w:kern w:val="0"/>
          <w:lang w:eastAsia="hr-HR"/>
          <w14:ligatures w14:val="none"/>
        </w:rPr>
      </w:pPr>
      <w:r w:rsidRPr="003F6821">
        <w:rPr>
          <w:rFonts w:eastAsia="Times New Roman" w:cs="Arial"/>
          <w:kern w:val="0"/>
          <w:lang w:eastAsia="hr-HR"/>
          <w14:ligatures w14:val="none"/>
        </w:rPr>
        <w:t>iznimno za građevine javne i društvene namjene te poslovne građevine (uredske, hotel i slično) dopuštena je gradnja E=Po/S+P+8K+Pk/UK uz obveznu provedbu javnog urbanističko-arhitektonskog natječaja sukladno zakonskoj regulativi</w:t>
      </w:r>
    </w:p>
    <w:p w14:paraId="3AFA8992" w14:textId="77777777" w:rsidR="00B52B06" w:rsidRPr="003F6821" w:rsidRDefault="00B52B06" w:rsidP="00B52B06">
      <w:pPr>
        <w:numPr>
          <w:ilvl w:val="0"/>
          <w:numId w:val="124"/>
        </w:numPr>
        <w:spacing w:after="160" w:line="240" w:lineRule="auto"/>
        <w:ind w:left="851" w:right="-1" w:hanging="284"/>
        <w:contextualSpacing/>
        <w:rPr>
          <w:rFonts w:eastAsia="Times New Roman" w:cs="Arial"/>
          <w:kern w:val="0"/>
          <w:lang w:eastAsia="hr-HR"/>
          <w14:ligatures w14:val="none"/>
        </w:rPr>
      </w:pPr>
      <w:r w:rsidRPr="003F6821">
        <w:rPr>
          <w:rFonts w:eastAsia="Calibri" w:cs="Arial"/>
          <w:kern w:val="0"/>
          <w:lang w:eastAsia="hr-HR"/>
          <w14:ligatures w14:val="none"/>
        </w:rPr>
        <w:t>iznimno od prethodnih podstavka, visina  može biti i viša ako je takvo zatečeno stanje postojeće građevine.</w:t>
      </w:r>
    </w:p>
    <w:p w14:paraId="387C8A4B" w14:textId="77777777" w:rsidR="00B52B06" w:rsidRPr="003F6821" w:rsidRDefault="00B52B06" w:rsidP="00B52B06">
      <w:pPr>
        <w:spacing w:line="240" w:lineRule="auto"/>
        <w:ind w:left="567" w:right="-1" w:hanging="567"/>
        <w:rPr>
          <w:rFonts w:eastAsia="Times New Roman" w:cs="Arial"/>
          <w:kern w:val="0"/>
          <w:lang w:eastAsia="hr-HR"/>
          <w14:ligatures w14:val="none"/>
        </w:rPr>
      </w:pPr>
      <w:r w:rsidRPr="003F6821">
        <w:rPr>
          <w:rFonts w:eastAsia="Times New Roman" w:cs="Arial"/>
          <w:kern w:val="0"/>
          <w:lang w:eastAsia="hr-HR"/>
          <w14:ligatures w14:val="none"/>
        </w:rPr>
        <w:t>(2)</w:t>
      </w:r>
      <w:r w:rsidRPr="003F6821">
        <w:rPr>
          <w:rFonts w:eastAsia="Times New Roman" w:cs="Arial"/>
          <w:kern w:val="0"/>
          <w:lang w:eastAsia="hr-HR"/>
          <w14:ligatures w14:val="none"/>
        </w:rPr>
        <w:tab/>
        <w:t xml:space="preserve">Najveći koeficijent izgrađenosti građevne čestice unutar svih namjena za cijeli širi centar i rubno područje visoke izgradnje (3.V.) je </w:t>
      </w:r>
      <w:proofErr w:type="spellStart"/>
      <w:r w:rsidRPr="003F6821">
        <w:rPr>
          <w:rFonts w:eastAsia="Times New Roman" w:cs="Arial"/>
          <w:kern w:val="0"/>
          <w:lang w:eastAsia="hr-HR"/>
          <w14:ligatures w14:val="none"/>
        </w:rPr>
        <w:t>kig</w:t>
      </w:r>
      <w:proofErr w:type="spellEnd"/>
      <w:r w:rsidRPr="003F6821">
        <w:rPr>
          <w:rFonts w:eastAsia="Times New Roman" w:cs="Arial"/>
          <w:kern w:val="0"/>
          <w:lang w:eastAsia="hr-HR"/>
          <w14:ligatures w14:val="none"/>
        </w:rPr>
        <w:t>=0,5 ako u stavcima koji slijede ovog članka nije drukčije određeno za svaku namjenu odnosno građevinu posebno.</w:t>
      </w:r>
    </w:p>
    <w:p w14:paraId="1CD23A70" w14:textId="77777777" w:rsidR="00B52B06" w:rsidRPr="003F6821" w:rsidRDefault="00B52B06" w:rsidP="00B52B06">
      <w:pPr>
        <w:spacing w:line="240" w:lineRule="auto"/>
        <w:ind w:left="567" w:right="-1" w:hanging="567"/>
        <w:rPr>
          <w:rFonts w:eastAsia="Times New Roman" w:cs="Arial"/>
          <w:kern w:val="0"/>
          <w:lang w:eastAsia="hr-HR"/>
          <w14:ligatures w14:val="none"/>
        </w:rPr>
      </w:pPr>
      <w:r w:rsidRPr="003F6821">
        <w:rPr>
          <w:rFonts w:eastAsia="Times New Roman" w:cs="Arial"/>
          <w:kern w:val="0"/>
          <w:lang w:eastAsia="hr-HR"/>
          <w14:ligatures w14:val="none"/>
        </w:rPr>
        <w:t>(3)</w:t>
      </w:r>
      <w:r w:rsidRPr="003F6821">
        <w:rPr>
          <w:rFonts w:eastAsia="Times New Roman" w:cs="Arial"/>
          <w:kern w:val="0"/>
          <w:lang w:eastAsia="hr-HR"/>
          <w14:ligatures w14:val="none"/>
        </w:rPr>
        <w:tab/>
        <w:t xml:space="preserve">Najveći koeficijent izgrađenosti - </w:t>
      </w:r>
      <w:proofErr w:type="spellStart"/>
      <w:r w:rsidRPr="003F6821">
        <w:rPr>
          <w:rFonts w:eastAsia="Times New Roman" w:cs="Arial"/>
          <w:kern w:val="0"/>
          <w:lang w:eastAsia="hr-HR"/>
          <w14:ligatures w14:val="none"/>
        </w:rPr>
        <w:t>kig</w:t>
      </w:r>
      <w:proofErr w:type="spellEnd"/>
      <w:r w:rsidRPr="003F6821">
        <w:rPr>
          <w:rFonts w:eastAsia="Times New Roman" w:cs="Arial"/>
          <w:kern w:val="0"/>
          <w:lang w:eastAsia="hr-HR"/>
          <w14:ligatures w14:val="none"/>
        </w:rPr>
        <w:t xml:space="preserve"> iznosi:</w:t>
      </w:r>
    </w:p>
    <w:p w14:paraId="48189056" w14:textId="77777777" w:rsidR="00B52B06" w:rsidRPr="003F6821" w:rsidRDefault="00B52B06" w:rsidP="00B52B06">
      <w:pPr>
        <w:numPr>
          <w:ilvl w:val="0"/>
          <w:numId w:val="120"/>
        </w:numPr>
        <w:spacing w:after="160" w:line="240" w:lineRule="auto"/>
        <w:ind w:left="851" w:right="-1" w:hanging="284"/>
        <w:contextualSpacing/>
        <w:rPr>
          <w:rFonts w:eastAsia="Times New Roman" w:cs="Arial"/>
          <w:b/>
          <w:bCs/>
          <w:kern w:val="0"/>
          <w:lang w:eastAsia="hr-HR"/>
          <w14:ligatures w14:val="none"/>
        </w:rPr>
      </w:pPr>
      <w:r w:rsidRPr="003F6821">
        <w:rPr>
          <w:rFonts w:eastAsia="Times New Roman" w:cs="Arial"/>
          <w:b/>
          <w:bCs/>
          <w:kern w:val="0"/>
          <w:lang w:eastAsia="hr-HR"/>
          <w14:ligatures w14:val="none"/>
        </w:rPr>
        <w:t>za stambenu namjenu:</w:t>
      </w:r>
    </w:p>
    <w:p w14:paraId="71660F2D" w14:textId="77777777" w:rsidR="00B52B06" w:rsidRPr="003F6821" w:rsidRDefault="00B52B06" w:rsidP="00B52B06">
      <w:pPr>
        <w:numPr>
          <w:ilvl w:val="0"/>
          <w:numId w:val="120"/>
        </w:numPr>
        <w:spacing w:after="160" w:line="240" w:lineRule="auto"/>
        <w:ind w:left="1134" w:right="-1" w:hanging="283"/>
        <w:contextualSpacing/>
        <w:rPr>
          <w:rFonts w:eastAsia="Times New Roman" w:cs="Arial"/>
          <w:kern w:val="0"/>
          <w:lang w:eastAsia="hr-HR"/>
          <w14:ligatures w14:val="none"/>
        </w:rPr>
      </w:pPr>
      <w:r w:rsidRPr="003F6821">
        <w:rPr>
          <w:rFonts w:eastAsia="Times New Roman" w:cs="Arial"/>
          <w:kern w:val="0"/>
          <w:lang w:eastAsia="hr-HR"/>
          <w14:ligatures w14:val="none"/>
        </w:rPr>
        <w:t xml:space="preserve">individualne stambene zgrade, manje višestambene zgrade i višestambene zgrade – </w:t>
      </w:r>
      <w:proofErr w:type="spellStart"/>
      <w:r w:rsidRPr="003F6821">
        <w:rPr>
          <w:rFonts w:eastAsia="Times New Roman" w:cs="Arial"/>
          <w:kern w:val="0"/>
          <w:lang w:eastAsia="hr-HR"/>
          <w14:ligatures w14:val="none"/>
        </w:rPr>
        <w:t>kig</w:t>
      </w:r>
      <w:proofErr w:type="spellEnd"/>
      <w:r w:rsidRPr="003F6821">
        <w:rPr>
          <w:rFonts w:eastAsia="Times New Roman" w:cs="Arial"/>
          <w:kern w:val="0"/>
          <w:lang w:eastAsia="hr-HR"/>
          <w14:ligatures w14:val="none"/>
        </w:rPr>
        <w:t>=0,5</w:t>
      </w:r>
    </w:p>
    <w:p w14:paraId="73612CAD" w14:textId="77777777" w:rsidR="00B52B06" w:rsidRPr="003F6821" w:rsidRDefault="00B52B06" w:rsidP="00B52B06">
      <w:pPr>
        <w:numPr>
          <w:ilvl w:val="0"/>
          <w:numId w:val="120"/>
        </w:numPr>
        <w:spacing w:after="160" w:line="240" w:lineRule="auto"/>
        <w:ind w:left="1134" w:right="-1" w:hanging="283"/>
        <w:contextualSpacing/>
        <w:rPr>
          <w:rFonts w:eastAsia="Times New Roman" w:cs="Arial"/>
          <w:kern w:val="0"/>
          <w:lang w:eastAsia="hr-HR"/>
          <w14:ligatures w14:val="none"/>
        </w:rPr>
      </w:pPr>
      <w:r w:rsidRPr="003F6821">
        <w:rPr>
          <w:rFonts w:eastAsia="Times New Roman" w:cs="Arial"/>
          <w:kern w:val="0"/>
          <w:lang w:eastAsia="hr-HR"/>
          <w14:ligatures w14:val="none"/>
        </w:rPr>
        <w:t xml:space="preserve">javna i društvena namjena/građevina - </w:t>
      </w:r>
      <w:proofErr w:type="spellStart"/>
      <w:r w:rsidRPr="003F6821">
        <w:rPr>
          <w:rFonts w:eastAsia="Times New Roman" w:cs="Arial"/>
          <w:kern w:val="0"/>
          <w:lang w:eastAsia="hr-HR"/>
          <w14:ligatures w14:val="none"/>
        </w:rPr>
        <w:t>kig</w:t>
      </w:r>
      <w:proofErr w:type="spellEnd"/>
      <w:r w:rsidRPr="003F6821">
        <w:rPr>
          <w:rFonts w:eastAsia="Times New Roman" w:cs="Arial"/>
          <w:kern w:val="0"/>
          <w:lang w:eastAsia="hr-HR"/>
          <w14:ligatures w14:val="none"/>
        </w:rPr>
        <w:t>=0,7</w:t>
      </w:r>
    </w:p>
    <w:p w14:paraId="71FBE873" w14:textId="77777777" w:rsidR="00B52B06" w:rsidRPr="003F6821" w:rsidRDefault="00B52B06" w:rsidP="00B52B06">
      <w:pPr>
        <w:numPr>
          <w:ilvl w:val="0"/>
          <w:numId w:val="120"/>
        </w:numPr>
        <w:spacing w:after="160" w:line="240" w:lineRule="auto"/>
        <w:ind w:left="1134" w:right="-1" w:hanging="283"/>
        <w:contextualSpacing/>
        <w:rPr>
          <w:rFonts w:eastAsia="Times New Roman" w:cs="Arial"/>
          <w:kern w:val="0"/>
          <w:lang w:eastAsia="hr-HR"/>
          <w14:ligatures w14:val="none"/>
        </w:rPr>
      </w:pPr>
      <w:r w:rsidRPr="003F6821">
        <w:rPr>
          <w:rFonts w:eastAsia="Times New Roman" w:cs="Arial"/>
          <w:kern w:val="0"/>
          <w:lang w:eastAsia="hr-HR"/>
          <w14:ligatures w14:val="none"/>
        </w:rPr>
        <w:t xml:space="preserve">ostale namjene/građevine - </w:t>
      </w:r>
      <w:proofErr w:type="spellStart"/>
      <w:r w:rsidRPr="003F6821">
        <w:rPr>
          <w:rFonts w:eastAsia="Times New Roman" w:cs="Arial"/>
          <w:kern w:val="0"/>
          <w:lang w:eastAsia="hr-HR"/>
          <w14:ligatures w14:val="none"/>
        </w:rPr>
        <w:t>kig</w:t>
      </w:r>
      <w:proofErr w:type="spellEnd"/>
      <w:r w:rsidRPr="003F6821">
        <w:rPr>
          <w:rFonts w:eastAsia="Times New Roman" w:cs="Arial"/>
          <w:kern w:val="0"/>
          <w:lang w:eastAsia="hr-HR"/>
          <w14:ligatures w14:val="none"/>
        </w:rPr>
        <w:t>=0,5</w:t>
      </w:r>
    </w:p>
    <w:p w14:paraId="68116A80" w14:textId="77777777" w:rsidR="00B52B06" w:rsidRPr="003F6821" w:rsidRDefault="00B52B06" w:rsidP="00B52B06">
      <w:pPr>
        <w:numPr>
          <w:ilvl w:val="0"/>
          <w:numId w:val="120"/>
        </w:numPr>
        <w:spacing w:after="160" w:line="240" w:lineRule="auto"/>
        <w:ind w:left="851" w:right="-1" w:hanging="284"/>
        <w:contextualSpacing/>
        <w:rPr>
          <w:rFonts w:eastAsia="Times New Roman" w:cs="Arial"/>
          <w:b/>
          <w:bCs/>
          <w:kern w:val="0"/>
          <w:lang w:eastAsia="hr-HR"/>
          <w14:ligatures w14:val="none"/>
        </w:rPr>
      </w:pPr>
      <w:r w:rsidRPr="003F6821">
        <w:rPr>
          <w:rFonts w:eastAsia="Times New Roman" w:cs="Arial"/>
          <w:b/>
          <w:bCs/>
          <w:kern w:val="0"/>
          <w:lang w:eastAsia="hr-HR"/>
          <w14:ligatures w14:val="none"/>
        </w:rPr>
        <w:t>za mješovitu namjenu:</w:t>
      </w:r>
    </w:p>
    <w:p w14:paraId="7F2FB1E6" w14:textId="77777777" w:rsidR="00B52B06" w:rsidRPr="003F6821" w:rsidRDefault="00B52B06" w:rsidP="00B52B06">
      <w:pPr>
        <w:numPr>
          <w:ilvl w:val="0"/>
          <w:numId w:val="120"/>
        </w:numPr>
        <w:spacing w:after="160" w:line="240" w:lineRule="auto"/>
        <w:ind w:left="1134" w:right="-1" w:hanging="283"/>
        <w:contextualSpacing/>
        <w:rPr>
          <w:rFonts w:eastAsia="Times New Roman" w:cs="Arial"/>
          <w:kern w:val="0"/>
          <w:lang w:eastAsia="hr-HR"/>
          <w14:ligatures w14:val="none"/>
        </w:rPr>
      </w:pPr>
      <w:r w:rsidRPr="003F6821">
        <w:rPr>
          <w:rFonts w:eastAsia="Times New Roman" w:cs="Arial"/>
          <w:kern w:val="0"/>
          <w:lang w:eastAsia="hr-HR"/>
          <w14:ligatures w14:val="none"/>
        </w:rPr>
        <w:t xml:space="preserve">stambena namjena – svi tipovi stambenih zgrada – </w:t>
      </w:r>
      <w:proofErr w:type="spellStart"/>
      <w:r w:rsidRPr="003F6821">
        <w:rPr>
          <w:rFonts w:eastAsia="Times New Roman" w:cs="Arial"/>
          <w:kern w:val="0"/>
          <w:lang w:eastAsia="hr-HR"/>
          <w14:ligatures w14:val="none"/>
        </w:rPr>
        <w:t>kig</w:t>
      </w:r>
      <w:proofErr w:type="spellEnd"/>
      <w:r w:rsidRPr="003F6821">
        <w:rPr>
          <w:rFonts w:eastAsia="Times New Roman" w:cs="Arial"/>
          <w:kern w:val="0"/>
          <w:lang w:eastAsia="hr-HR"/>
          <w14:ligatures w14:val="none"/>
        </w:rPr>
        <w:t>=0,5</w:t>
      </w:r>
    </w:p>
    <w:p w14:paraId="63C8B8FE" w14:textId="77777777" w:rsidR="00B52B06" w:rsidRPr="003F6821" w:rsidRDefault="00B52B06" w:rsidP="00B52B06">
      <w:pPr>
        <w:numPr>
          <w:ilvl w:val="0"/>
          <w:numId w:val="120"/>
        </w:numPr>
        <w:spacing w:after="160" w:line="240" w:lineRule="auto"/>
        <w:ind w:left="1134" w:right="-1" w:hanging="283"/>
        <w:contextualSpacing/>
        <w:rPr>
          <w:rFonts w:eastAsia="Times New Roman" w:cs="Arial"/>
          <w:kern w:val="0"/>
          <w:lang w:eastAsia="hr-HR"/>
          <w14:ligatures w14:val="none"/>
        </w:rPr>
      </w:pPr>
      <w:r w:rsidRPr="003F6821">
        <w:rPr>
          <w:rFonts w:eastAsia="Times New Roman" w:cs="Arial"/>
          <w:kern w:val="0"/>
          <w:lang w:eastAsia="hr-HR"/>
          <w14:ligatures w14:val="none"/>
        </w:rPr>
        <w:t xml:space="preserve">gospodarska namjena - </w:t>
      </w:r>
      <w:proofErr w:type="spellStart"/>
      <w:r w:rsidRPr="003F6821">
        <w:rPr>
          <w:rFonts w:eastAsia="Times New Roman" w:cs="Arial"/>
          <w:kern w:val="0"/>
          <w:lang w:eastAsia="hr-HR"/>
          <w14:ligatures w14:val="none"/>
        </w:rPr>
        <w:t>kig</w:t>
      </w:r>
      <w:proofErr w:type="spellEnd"/>
      <w:r w:rsidRPr="003F6821">
        <w:rPr>
          <w:rFonts w:eastAsia="Times New Roman" w:cs="Arial"/>
          <w:kern w:val="0"/>
          <w:lang w:eastAsia="hr-HR"/>
          <w14:ligatures w14:val="none"/>
        </w:rPr>
        <w:t>=0,5</w:t>
      </w:r>
    </w:p>
    <w:p w14:paraId="266DCC9B" w14:textId="77777777" w:rsidR="00B52B06" w:rsidRPr="003F6821" w:rsidRDefault="00B52B06" w:rsidP="00B52B06">
      <w:pPr>
        <w:numPr>
          <w:ilvl w:val="0"/>
          <w:numId w:val="120"/>
        </w:numPr>
        <w:spacing w:after="160" w:line="240" w:lineRule="auto"/>
        <w:ind w:left="1134" w:right="-1" w:hanging="283"/>
        <w:contextualSpacing/>
        <w:rPr>
          <w:rFonts w:eastAsia="Times New Roman" w:cs="Arial"/>
          <w:kern w:val="0"/>
          <w:lang w:eastAsia="hr-HR"/>
          <w14:ligatures w14:val="none"/>
        </w:rPr>
      </w:pPr>
      <w:r w:rsidRPr="003F6821">
        <w:rPr>
          <w:rFonts w:eastAsia="Times New Roman" w:cs="Arial"/>
          <w:kern w:val="0"/>
          <w:lang w:eastAsia="hr-HR"/>
          <w14:ligatures w14:val="none"/>
        </w:rPr>
        <w:t xml:space="preserve">ugostiteljsko-turistička namjena – </w:t>
      </w:r>
      <w:proofErr w:type="spellStart"/>
      <w:r w:rsidRPr="003F6821">
        <w:rPr>
          <w:rFonts w:eastAsia="Times New Roman" w:cs="Arial"/>
          <w:kern w:val="0"/>
          <w:lang w:eastAsia="hr-HR"/>
          <w14:ligatures w14:val="none"/>
        </w:rPr>
        <w:t>kig</w:t>
      </w:r>
      <w:proofErr w:type="spellEnd"/>
      <w:r w:rsidRPr="003F6821">
        <w:rPr>
          <w:rFonts w:eastAsia="Times New Roman" w:cs="Arial"/>
          <w:kern w:val="0"/>
          <w:lang w:eastAsia="hr-HR"/>
          <w14:ligatures w14:val="none"/>
        </w:rPr>
        <w:t>=0,6</w:t>
      </w:r>
    </w:p>
    <w:p w14:paraId="5D4F121A" w14:textId="77777777" w:rsidR="00B52B06" w:rsidRPr="003F6821" w:rsidRDefault="00B52B06" w:rsidP="00B52B06">
      <w:pPr>
        <w:numPr>
          <w:ilvl w:val="0"/>
          <w:numId w:val="120"/>
        </w:numPr>
        <w:spacing w:after="160" w:line="240" w:lineRule="auto"/>
        <w:ind w:left="1134" w:right="-1" w:hanging="283"/>
        <w:contextualSpacing/>
        <w:rPr>
          <w:rFonts w:eastAsia="Times New Roman" w:cs="Arial"/>
          <w:kern w:val="0"/>
          <w:lang w:eastAsia="hr-HR"/>
          <w14:ligatures w14:val="none"/>
        </w:rPr>
      </w:pPr>
      <w:r w:rsidRPr="003F6821">
        <w:rPr>
          <w:rFonts w:eastAsia="Times New Roman" w:cs="Arial"/>
          <w:kern w:val="0"/>
          <w:lang w:eastAsia="hr-HR"/>
          <w14:ligatures w14:val="none"/>
        </w:rPr>
        <w:t xml:space="preserve">javna i društvena namjena - </w:t>
      </w:r>
      <w:proofErr w:type="spellStart"/>
      <w:r w:rsidRPr="003F6821">
        <w:rPr>
          <w:rFonts w:eastAsia="Times New Roman" w:cs="Arial"/>
          <w:kern w:val="0"/>
          <w:lang w:eastAsia="hr-HR"/>
          <w14:ligatures w14:val="none"/>
        </w:rPr>
        <w:t>kig</w:t>
      </w:r>
      <w:proofErr w:type="spellEnd"/>
      <w:r w:rsidRPr="003F6821">
        <w:rPr>
          <w:rFonts w:eastAsia="Times New Roman" w:cs="Arial"/>
          <w:kern w:val="0"/>
          <w:lang w:eastAsia="hr-HR"/>
          <w14:ligatures w14:val="none"/>
        </w:rPr>
        <w:t>=0,7</w:t>
      </w:r>
    </w:p>
    <w:p w14:paraId="3D764756" w14:textId="77777777" w:rsidR="00B52B06" w:rsidRPr="003F6821" w:rsidRDefault="00B52B06" w:rsidP="00B52B06">
      <w:pPr>
        <w:numPr>
          <w:ilvl w:val="0"/>
          <w:numId w:val="120"/>
        </w:numPr>
        <w:spacing w:after="160" w:line="240" w:lineRule="auto"/>
        <w:ind w:left="1134" w:right="-1" w:hanging="283"/>
        <w:contextualSpacing/>
        <w:rPr>
          <w:rFonts w:eastAsia="Times New Roman" w:cs="Arial"/>
          <w:kern w:val="0"/>
          <w:lang w:eastAsia="hr-HR"/>
          <w14:ligatures w14:val="none"/>
        </w:rPr>
      </w:pPr>
      <w:r w:rsidRPr="003F6821">
        <w:rPr>
          <w:rFonts w:eastAsia="Times New Roman" w:cs="Arial"/>
          <w:kern w:val="0"/>
          <w:lang w:eastAsia="hr-HR"/>
          <w14:ligatures w14:val="none"/>
        </w:rPr>
        <w:t xml:space="preserve">sportsko-rekreacijska namjena - </w:t>
      </w:r>
      <w:proofErr w:type="spellStart"/>
      <w:r w:rsidRPr="003F6821">
        <w:rPr>
          <w:rFonts w:eastAsia="Times New Roman" w:cs="Arial"/>
          <w:kern w:val="0"/>
          <w:lang w:eastAsia="hr-HR"/>
          <w14:ligatures w14:val="none"/>
        </w:rPr>
        <w:t>kig</w:t>
      </w:r>
      <w:proofErr w:type="spellEnd"/>
      <w:r w:rsidRPr="003F6821">
        <w:rPr>
          <w:rFonts w:eastAsia="Times New Roman" w:cs="Arial"/>
          <w:kern w:val="0"/>
          <w:lang w:eastAsia="hr-HR"/>
          <w14:ligatures w14:val="none"/>
        </w:rPr>
        <w:t>=0,6</w:t>
      </w:r>
    </w:p>
    <w:p w14:paraId="7D9B8A8D" w14:textId="77777777" w:rsidR="00B52B06" w:rsidRPr="003F6821" w:rsidRDefault="00B52B06" w:rsidP="00B52B06">
      <w:pPr>
        <w:numPr>
          <w:ilvl w:val="0"/>
          <w:numId w:val="120"/>
        </w:numPr>
        <w:spacing w:after="160" w:line="240" w:lineRule="auto"/>
        <w:ind w:left="1134" w:right="-1" w:hanging="283"/>
        <w:contextualSpacing/>
        <w:rPr>
          <w:rFonts w:eastAsia="Times New Roman" w:cs="Arial"/>
          <w:kern w:val="0"/>
          <w:lang w:eastAsia="hr-HR"/>
          <w14:ligatures w14:val="none"/>
        </w:rPr>
      </w:pPr>
      <w:r w:rsidRPr="003F6821">
        <w:rPr>
          <w:rFonts w:eastAsia="Times New Roman" w:cs="Arial"/>
          <w:kern w:val="0"/>
          <w:lang w:eastAsia="hr-HR"/>
          <w14:ligatures w14:val="none"/>
        </w:rPr>
        <w:t xml:space="preserve">građevine ostalih namjena - </w:t>
      </w:r>
      <w:proofErr w:type="spellStart"/>
      <w:r w:rsidRPr="003F6821">
        <w:rPr>
          <w:rFonts w:eastAsia="Times New Roman" w:cs="Arial"/>
          <w:kern w:val="0"/>
          <w:lang w:eastAsia="hr-HR"/>
          <w14:ligatures w14:val="none"/>
        </w:rPr>
        <w:t>kig</w:t>
      </w:r>
      <w:proofErr w:type="spellEnd"/>
      <w:r w:rsidRPr="003F6821">
        <w:rPr>
          <w:rFonts w:eastAsia="Times New Roman" w:cs="Arial"/>
          <w:kern w:val="0"/>
          <w:lang w:eastAsia="hr-HR"/>
          <w14:ligatures w14:val="none"/>
        </w:rPr>
        <w:t>=0,5</w:t>
      </w:r>
    </w:p>
    <w:p w14:paraId="531F3B08" w14:textId="77777777" w:rsidR="00B52B06" w:rsidRPr="003F6821" w:rsidRDefault="00B52B06" w:rsidP="00B52B06">
      <w:pPr>
        <w:numPr>
          <w:ilvl w:val="0"/>
          <w:numId w:val="120"/>
        </w:numPr>
        <w:spacing w:after="160" w:line="240" w:lineRule="auto"/>
        <w:ind w:left="851" w:right="-1" w:hanging="284"/>
        <w:contextualSpacing/>
        <w:rPr>
          <w:rFonts w:eastAsia="Times New Roman" w:cs="Arial"/>
          <w:b/>
          <w:bCs/>
          <w:kern w:val="0"/>
          <w:lang w:eastAsia="hr-HR"/>
          <w14:ligatures w14:val="none"/>
        </w:rPr>
      </w:pPr>
      <w:r w:rsidRPr="003F6821">
        <w:rPr>
          <w:rFonts w:eastAsia="Times New Roman" w:cs="Arial"/>
          <w:b/>
          <w:bCs/>
          <w:kern w:val="0"/>
          <w:lang w:eastAsia="hr-HR"/>
          <w14:ligatures w14:val="none"/>
        </w:rPr>
        <w:t>za gospodarsku namjenu:</w:t>
      </w:r>
    </w:p>
    <w:p w14:paraId="70288CD4" w14:textId="77777777" w:rsidR="00B52B06" w:rsidRPr="003F6821" w:rsidRDefault="00B52B06" w:rsidP="00B52B06">
      <w:pPr>
        <w:numPr>
          <w:ilvl w:val="0"/>
          <w:numId w:val="120"/>
        </w:numPr>
        <w:spacing w:after="160" w:line="240" w:lineRule="auto"/>
        <w:ind w:left="1134" w:right="-1" w:hanging="283"/>
        <w:contextualSpacing/>
        <w:rPr>
          <w:rFonts w:eastAsia="Times New Roman" w:cs="Arial"/>
          <w:kern w:val="0"/>
          <w:lang w:eastAsia="hr-HR"/>
          <w14:ligatures w14:val="none"/>
        </w:rPr>
      </w:pPr>
      <w:r w:rsidRPr="003F6821">
        <w:rPr>
          <w:rFonts w:eastAsia="Times New Roman" w:cs="Arial"/>
          <w:kern w:val="0"/>
          <w:lang w:eastAsia="hr-HR"/>
          <w14:ligatures w14:val="none"/>
        </w:rPr>
        <w:t xml:space="preserve">proizvodna – </w:t>
      </w:r>
      <w:proofErr w:type="spellStart"/>
      <w:r w:rsidRPr="003F6821">
        <w:rPr>
          <w:rFonts w:eastAsia="Times New Roman" w:cs="Arial"/>
          <w:kern w:val="0"/>
          <w:lang w:eastAsia="hr-HR"/>
          <w14:ligatures w14:val="none"/>
        </w:rPr>
        <w:t>kig</w:t>
      </w:r>
      <w:proofErr w:type="spellEnd"/>
      <w:r w:rsidRPr="003F6821">
        <w:rPr>
          <w:rFonts w:eastAsia="Times New Roman" w:cs="Arial"/>
          <w:kern w:val="0"/>
          <w:lang w:eastAsia="hr-HR"/>
          <w14:ligatures w14:val="none"/>
        </w:rPr>
        <w:t>=0,6</w:t>
      </w:r>
    </w:p>
    <w:p w14:paraId="5EAF8292" w14:textId="77777777" w:rsidR="00B52B06" w:rsidRPr="003F6821" w:rsidRDefault="00B52B06" w:rsidP="00B52B06">
      <w:pPr>
        <w:numPr>
          <w:ilvl w:val="0"/>
          <w:numId w:val="120"/>
        </w:numPr>
        <w:spacing w:after="160" w:line="240" w:lineRule="auto"/>
        <w:ind w:left="1134" w:right="-1" w:hanging="283"/>
        <w:contextualSpacing/>
        <w:rPr>
          <w:rFonts w:eastAsia="Times New Roman" w:cs="Arial"/>
          <w:kern w:val="0"/>
          <w:lang w:eastAsia="hr-HR"/>
          <w14:ligatures w14:val="none"/>
        </w:rPr>
      </w:pPr>
      <w:r w:rsidRPr="003F6821">
        <w:rPr>
          <w:rFonts w:eastAsia="Times New Roman" w:cs="Arial"/>
          <w:kern w:val="0"/>
          <w:lang w:eastAsia="hr-HR"/>
          <w14:ligatures w14:val="none"/>
        </w:rPr>
        <w:t xml:space="preserve">poslovna – </w:t>
      </w:r>
      <w:proofErr w:type="spellStart"/>
      <w:r w:rsidRPr="003F6821">
        <w:rPr>
          <w:rFonts w:eastAsia="Times New Roman" w:cs="Arial"/>
          <w:kern w:val="0"/>
          <w:lang w:eastAsia="hr-HR"/>
          <w14:ligatures w14:val="none"/>
        </w:rPr>
        <w:t>kig</w:t>
      </w:r>
      <w:proofErr w:type="spellEnd"/>
      <w:r w:rsidRPr="003F6821">
        <w:rPr>
          <w:rFonts w:eastAsia="Times New Roman" w:cs="Arial"/>
          <w:kern w:val="0"/>
          <w:lang w:eastAsia="hr-HR"/>
          <w14:ligatures w14:val="none"/>
        </w:rPr>
        <w:t>=0,5</w:t>
      </w:r>
    </w:p>
    <w:p w14:paraId="0E310810" w14:textId="77777777" w:rsidR="00B52B06" w:rsidRPr="003F6821" w:rsidRDefault="00B52B06" w:rsidP="00B52B06">
      <w:pPr>
        <w:numPr>
          <w:ilvl w:val="0"/>
          <w:numId w:val="120"/>
        </w:numPr>
        <w:spacing w:after="160" w:line="240" w:lineRule="auto"/>
        <w:ind w:left="1134" w:right="-1" w:hanging="283"/>
        <w:contextualSpacing/>
        <w:rPr>
          <w:rFonts w:eastAsia="Times New Roman" w:cs="Arial"/>
          <w:kern w:val="0"/>
          <w:lang w:eastAsia="hr-HR"/>
          <w14:ligatures w14:val="none"/>
        </w:rPr>
      </w:pPr>
      <w:r w:rsidRPr="003F6821">
        <w:rPr>
          <w:rFonts w:eastAsia="Times New Roman" w:cs="Arial"/>
          <w:kern w:val="0"/>
          <w:lang w:eastAsia="hr-HR"/>
          <w14:ligatures w14:val="none"/>
        </w:rPr>
        <w:t xml:space="preserve">proizvodno-poslovna – </w:t>
      </w:r>
      <w:proofErr w:type="spellStart"/>
      <w:r w:rsidRPr="003F6821">
        <w:rPr>
          <w:rFonts w:eastAsia="Times New Roman" w:cs="Arial"/>
          <w:kern w:val="0"/>
          <w:lang w:eastAsia="hr-HR"/>
          <w14:ligatures w14:val="none"/>
        </w:rPr>
        <w:t>kig</w:t>
      </w:r>
      <w:proofErr w:type="spellEnd"/>
      <w:r w:rsidRPr="003F6821">
        <w:rPr>
          <w:rFonts w:eastAsia="Times New Roman" w:cs="Arial"/>
          <w:kern w:val="0"/>
          <w:lang w:eastAsia="hr-HR"/>
          <w14:ligatures w14:val="none"/>
        </w:rPr>
        <w:t>=0,6</w:t>
      </w:r>
    </w:p>
    <w:p w14:paraId="0A0F0C4E" w14:textId="77777777" w:rsidR="00B52B06" w:rsidRPr="003F6821" w:rsidRDefault="00B52B06" w:rsidP="00B52B06">
      <w:pPr>
        <w:numPr>
          <w:ilvl w:val="0"/>
          <w:numId w:val="120"/>
        </w:numPr>
        <w:spacing w:after="160" w:line="240" w:lineRule="auto"/>
        <w:ind w:left="851" w:right="-1" w:hanging="284"/>
        <w:contextualSpacing/>
        <w:rPr>
          <w:rFonts w:eastAsia="Times New Roman" w:cs="Arial"/>
          <w:kern w:val="0"/>
          <w:lang w:eastAsia="hr-HR"/>
          <w14:ligatures w14:val="none"/>
        </w:rPr>
      </w:pPr>
      <w:r w:rsidRPr="003F6821">
        <w:rPr>
          <w:rFonts w:eastAsia="Times New Roman" w:cs="Arial"/>
          <w:b/>
          <w:bCs/>
          <w:kern w:val="0"/>
          <w:lang w:eastAsia="hr-HR"/>
          <w14:ligatures w14:val="none"/>
        </w:rPr>
        <w:t>za javnu i društvenu namjenu</w:t>
      </w:r>
      <w:r w:rsidRPr="003F6821">
        <w:rPr>
          <w:rFonts w:eastAsia="Times New Roman" w:cs="Arial"/>
          <w:kern w:val="0"/>
          <w:lang w:eastAsia="hr-HR"/>
          <w14:ligatures w14:val="none"/>
        </w:rPr>
        <w:t xml:space="preserve"> -</w:t>
      </w:r>
      <w:r w:rsidRPr="003F6821">
        <w:rPr>
          <w:rFonts w:eastAsia="Times New Roman" w:cs="Arial"/>
          <w:b/>
          <w:bCs/>
          <w:kern w:val="0"/>
          <w:lang w:eastAsia="hr-HR"/>
          <w14:ligatures w14:val="none"/>
        </w:rPr>
        <w:t xml:space="preserve"> </w:t>
      </w:r>
      <w:r w:rsidRPr="003F6821">
        <w:rPr>
          <w:rFonts w:eastAsia="Times New Roman" w:cs="Arial"/>
          <w:kern w:val="0"/>
          <w:lang w:eastAsia="hr-HR"/>
          <w14:ligatures w14:val="none"/>
        </w:rPr>
        <w:t xml:space="preserve"> </w:t>
      </w:r>
      <w:proofErr w:type="spellStart"/>
      <w:r w:rsidRPr="003F6821">
        <w:rPr>
          <w:rFonts w:eastAsia="Times New Roman" w:cs="Arial"/>
          <w:kern w:val="0"/>
          <w:lang w:eastAsia="hr-HR"/>
          <w14:ligatures w14:val="none"/>
        </w:rPr>
        <w:t>kig</w:t>
      </w:r>
      <w:proofErr w:type="spellEnd"/>
      <w:r w:rsidRPr="003F6821">
        <w:rPr>
          <w:rFonts w:eastAsia="Times New Roman" w:cs="Arial"/>
          <w:kern w:val="0"/>
          <w:lang w:eastAsia="hr-HR"/>
          <w14:ligatures w14:val="none"/>
        </w:rPr>
        <w:t>=0,7</w:t>
      </w:r>
    </w:p>
    <w:p w14:paraId="7E57D28A" w14:textId="77777777" w:rsidR="00B52B06" w:rsidRPr="003F6821" w:rsidRDefault="00B52B06" w:rsidP="00B52B06">
      <w:pPr>
        <w:numPr>
          <w:ilvl w:val="0"/>
          <w:numId w:val="120"/>
        </w:numPr>
        <w:spacing w:after="160" w:line="240" w:lineRule="auto"/>
        <w:ind w:left="851" w:right="-1" w:hanging="284"/>
        <w:contextualSpacing/>
        <w:rPr>
          <w:rFonts w:eastAsia="Times New Roman" w:cs="Arial"/>
          <w:kern w:val="0"/>
          <w:lang w:eastAsia="hr-HR"/>
          <w14:ligatures w14:val="none"/>
        </w:rPr>
      </w:pPr>
      <w:r w:rsidRPr="003F6821">
        <w:rPr>
          <w:rFonts w:eastAsia="Times New Roman" w:cs="Arial"/>
          <w:b/>
          <w:bCs/>
          <w:kern w:val="0"/>
          <w:lang w:eastAsia="hr-HR"/>
          <w14:ligatures w14:val="none"/>
        </w:rPr>
        <w:t>za sportsko-rekreacijsku namjenu</w:t>
      </w:r>
      <w:r w:rsidRPr="003F6821">
        <w:rPr>
          <w:rFonts w:eastAsia="Times New Roman" w:cs="Arial"/>
          <w:kern w:val="0"/>
          <w:lang w:eastAsia="hr-HR"/>
          <w14:ligatures w14:val="none"/>
        </w:rPr>
        <w:t xml:space="preserve"> – </w:t>
      </w:r>
      <w:proofErr w:type="spellStart"/>
      <w:r w:rsidRPr="003F6821">
        <w:rPr>
          <w:rFonts w:eastAsia="Times New Roman" w:cs="Arial"/>
          <w:kern w:val="0"/>
          <w:lang w:eastAsia="hr-HR"/>
          <w14:ligatures w14:val="none"/>
        </w:rPr>
        <w:t>kig</w:t>
      </w:r>
      <w:proofErr w:type="spellEnd"/>
      <w:r w:rsidRPr="003F6821">
        <w:rPr>
          <w:rFonts w:eastAsia="Times New Roman" w:cs="Arial"/>
          <w:kern w:val="0"/>
          <w:lang w:eastAsia="hr-HR"/>
          <w14:ligatures w14:val="none"/>
        </w:rPr>
        <w:t>=0,6</w:t>
      </w:r>
    </w:p>
    <w:p w14:paraId="0A34FFE8" w14:textId="77777777" w:rsidR="00B52B06" w:rsidRPr="003F6821" w:rsidRDefault="00B52B06" w:rsidP="00B52B06">
      <w:pPr>
        <w:numPr>
          <w:ilvl w:val="0"/>
          <w:numId w:val="120"/>
        </w:numPr>
        <w:spacing w:after="160" w:line="240" w:lineRule="auto"/>
        <w:ind w:left="851" w:right="-1" w:hanging="284"/>
        <w:contextualSpacing/>
        <w:rPr>
          <w:rFonts w:eastAsia="Times New Roman" w:cs="Arial"/>
          <w:kern w:val="0"/>
          <w:lang w:eastAsia="hr-HR"/>
          <w14:ligatures w14:val="none"/>
        </w:rPr>
      </w:pPr>
      <w:r w:rsidRPr="003F6821">
        <w:rPr>
          <w:rFonts w:eastAsia="Calibri" w:cs="Arial"/>
        </w:rPr>
        <w:t xml:space="preserve">iznimno od prethodnih podstavaka, koeficijent izgrađenosti - </w:t>
      </w:r>
      <w:proofErr w:type="spellStart"/>
      <w:r w:rsidRPr="003F6821">
        <w:rPr>
          <w:rFonts w:eastAsia="Calibri" w:cs="Arial"/>
        </w:rPr>
        <w:t>kig</w:t>
      </w:r>
      <w:proofErr w:type="spellEnd"/>
      <w:r w:rsidRPr="003F6821">
        <w:rPr>
          <w:rFonts w:eastAsia="Calibri" w:cs="Arial"/>
        </w:rPr>
        <w:t xml:space="preserve"> može biti veći ako je takvo zatečeno stanje postojeće građevine te se kod rekonstrukcije građevine ne može povećavati.</w:t>
      </w:r>
    </w:p>
    <w:p w14:paraId="2E4A1FDB" w14:textId="2632F6BF" w:rsidR="00B52B06" w:rsidRPr="003F6821" w:rsidRDefault="00B52B06" w:rsidP="00180CF4">
      <w:pPr>
        <w:tabs>
          <w:tab w:val="left" w:pos="567"/>
        </w:tabs>
        <w:spacing w:line="240" w:lineRule="auto"/>
        <w:ind w:right="-1"/>
        <w:rPr>
          <w:rFonts w:eastAsia="Times New Roman" w:cs="Arial"/>
          <w:kern w:val="0"/>
          <w:lang w:eastAsia="hr-HR"/>
          <w14:ligatures w14:val="none"/>
        </w:rPr>
      </w:pPr>
      <w:r w:rsidRPr="003F6821">
        <w:rPr>
          <w:rFonts w:eastAsia="Times New Roman" w:cs="Arial"/>
          <w:kern w:val="0"/>
          <w:lang w:eastAsia="hr-HR"/>
          <w14:ligatures w14:val="none"/>
        </w:rPr>
        <w:t>(4)</w:t>
      </w:r>
      <w:r w:rsidR="00180CF4">
        <w:rPr>
          <w:rFonts w:eastAsia="Times New Roman" w:cs="Arial"/>
          <w:kern w:val="0"/>
          <w:lang w:eastAsia="hr-HR"/>
          <w14:ligatures w14:val="none"/>
        </w:rPr>
        <w:t xml:space="preserve">     </w:t>
      </w:r>
      <w:r w:rsidRPr="003F6821">
        <w:rPr>
          <w:rFonts w:eastAsia="Times New Roman" w:cs="Arial"/>
          <w:kern w:val="0"/>
          <w:lang w:eastAsia="hr-HR"/>
          <w14:ligatures w14:val="none"/>
        </w:rPr>
        <w:t>Najveći koeficijent iskoristivosti - kis iznosi:</w:t>
      </w:r>
    </w:p>
    <w:p w14:paraId="6CB4CD5A" w14:textId="77777777" w:rsidR="00B52B06" w:rsidRPr="003F6821" w:rsidRDefault="00B52B06" w:rsidP="00B52B06">
      <w:pPr>
        <w:numPr>
          <w:ilvl w:val="0"/>
          <w:numId w:val="120"/>
        </w:numPr>
        <w:spacing w:after="160" w:line="240" w:lineRule="auto"/>
        <w:ind w:left="851" w:right="-1" w:hanging="284"/>
        <w:contextualSpacing/>
        <w:rPr>
          <w:rFonts w:eastAsia="Times New Roman" w:cs="Arial"/>
          <w:b/>
          <w:bCs/>
          <w:kern w:val="0"/>
          <w:lang w:eastAsia="hr-HR"/>
          <w14:ligatures w14:val="none"/>
        </w:rPr>
      </w:pPr>
      <w:r w:rsidRPr="003F6821">
        <w:rPr>
          <w:rFonts w:eastAsia="Times New Roman" w:cs="Arial"/>
          <w:b/>
          <w:bCs/>
          <w:kern w:val="0"/>
          <w:lang w:eastAsia="hr-HR"/>
          <w14:ligatures w14:val="none"/>
        </w:rPr>
        <w:t>za stambenu namjenu:</w:t>
      </w:r>
    </w:p>
    <w:p w14:paraId="6F36E9C2" w14:textId="77777777" w:rsidR="00B52B06" w:rsidRPr="003F6821" w:rsidRDefault="00B52B06" w:rsidP="00B52B06">
      <w:pPr>
        <w:numPr>
          <w:ilvl w:val="0"/>
          <w:numId w:val="120"/>
        </w:numPr>
        <w:spacing w:after="160" w:line="240" w:lineRule="auto"/>
        <w:ind w:left="1134" w:right="-1" w:hanging="283"/>
        <w:contextualSpacing/>
        <w:rPr>
          <w:rFonts w:eastAsia="Times New Roman" w:cs="Arial"/>
          <w:kern w:val="0"/>
          <w:lang w:eastAsia="hr-HR"/>
          <w14:ligatures w14:val="none"/>
        </w:rPr>
      </w:pPr>
      <w:r w:rsidRPr="003F6821">
        <w:rPr>
          <w:rFonts w:eastAsia="Times New Roman" w:cs="Arial"/>
          <w:kern w:val="0"/>
          <w:lang w:eastAsia="hr-HR"/>
          <w14:ligatures w14:val="none"/>
        </w:rPr>
        <w:t>individualne stambene zgrade, manje višestambene zgrade i višestambene zgrade – kis= 3,5</w:t>
      </w:r>
    </w:p>
    <w:p w14:paraId="28B29F41" w14:textId="77777777" w:rsidR="00B52B06" w:rsidRPr="003F6821" w:rsidRDefault="00B52B06" w:rsidP="00B52B06">
      <w:pPr>
        <w:numPr>
          <w:ilvl w:val="0"/>
          <w:numId w:val="120"/>
        </w:numPr>
        <w:spacing w:after="160" w:line="240" w:lineRule="auto"/>
        <w:ind w:left="1134" w:right="-1" w:hanging="283"/>
        <w:contextualSpacing/>
        <w:rPr>
          <w:rFonts w:eastAsia="Times New Roman" w:cs="Arial"/>
          <w:kern w:val="0"/>
          <w:lang w:eastAsia="hr-HR"/>
          <w14:ligatures w14:val="none"/>
        </w:rPr>
      </w:pPr>
      <w:r w:rsidRPr="003F6821">
        <w:rPr>
          <w:rFonts w:eastAsia="Times New Roman" w:cs="Arial"/>
          <w:kern w:val="0"/>
          <w:lang w:eastAsia="hr-HR"/>
          <w14:ligatures w14:val="none"/>
        </w:rPr>
        <w:t>javna i društvena namjena/građevina – kis= 4,9</w:t>
      </w:r>
    </w:p>
    <w:p w14:paraId="67944A1E" w14:textId="77777777" w:rsidR="00B52B06" w:rsidRPr="003F6821" w:rsidRDefault="00B52B06" w:rsidP="00B52B06">
      <w:pPr>
        <w:numPr>
          <w:ilvl w:val="0"/>
          <w:numId w:val="120"/>
        </w:numPr>
        <w:spacing w:after="160" w:line="240" w:lineRule="auto"/>
        <w:ind w:left="1134" w:right="-1" w:hanging="283"/>
        <w:contextualSpacing/>
        <w:rPr>
          <w:rFonts w:eastAsia="Times New Roman" w:cs="Arial"/>
          <w:kern w:val="0"/>
          <w:lang w:eastAsia="hr-HR"/>
          <w14:ligatures w14:val="none"/>
        </w:rPr>
      </w:pPr>
      <w:r w:rsidRPr="003F6821">
        <w:rPr>
          <w:rFonts w:eastAsia="Times New Roman" w:cs="Arial"/>
          <w:kern w:val="0"/>
          <w:lang w:eastAsia="hr-HR"/>
          <w14:ligatures w14:val="none"/>
        </w:rPr>
        <w:t>ostale namjene/građevine – kis= 3,5</w:t>
      </w:r>
    </w:p>
    <w:p w14:paraId="3EEC4202" w14:textId="77777777" w:rsidR="00B52B06" w:rsidRPr="003F6821" w:rsidRDefault="00B52B06" w:rsidP="00B52B06">
      <w:pPr>
        <w:numPr>
          <w:ilvl w:val="0"/>
          <w:numId w:val="120"/>
        </w:numPr>
        <w:spacing w:after="160" w:line="240" w:lineRule="auto"/>
        <w:ind w:left="851" w:right="-1" w:hanging="284"/>
        <w:contextualSpacing/>
        <w:rPr>
          <w:rFonts w:eastAsia="Times New Roman" w:cs="Arial"/>
          <w:b/>
          <w:bCs/>
          <w:kern w:val="0"/>
          <w:lang w:eastAsia="hr-HR"/>
          <w14:ligatures w14:val="none"/>
        </w:rPr>
      </w:pPr>
      <w:r w:rsidRPr="003F6821">
        <w:rPr>
          <w:rFonts w:eastAsia="Times New Roman" w:cs="Arial"/>
          <w:b/>
          <w:bCs/>
          <w:kern w:val="0"/>
          <w:lang w:eastAsia="hr-HR"/>
          <w14:ligatures w14:val="none"/>
        </w:rPr>
        <w:t>za mješovitu namjenu:</w:t>
      </w:r>
    </w:p>
    <w:p w14:paraId="08AD09CB" w14:textId="77777777" w:rsidR="00B52B06" w:rsidRPr="003F6821" w:rsidRDefault="00B52B06" w:rsidP="00B52B06">
      <w:pPr>
        <w:numPr>
          <w:ilvl w:val="0"/>
          <w:numId w:val="120"/>
        </w:numPr>
        <w:spacing w:after="160" w:line="240" w:lineRule="auto"/>
        <w:ind w:left="1134" w:right="-1" w:hanging="283"/>
        <w:contextualSpacing/>
        <w:rPr>
          <w:rFonts w:eastAsia="Times New Roman" w:cs="Arial"/>
          <w:kern w:val="0"/>
          <w:lang w:eastAsia="hr-HR"/>
          <w14:ligatures w14:val="none"/>
        </w:rPr>
      </w:pPr>
      <w:r w:rsidRPr="003F6821">
        <w:rPr>
          <w:rFonts w:eastAsia="Times New Roman" w:cs="Arial"/>
          <w:kern w:val="0"/>
          <w:lang w:eastAsia="hr-HR"/>
          <w14:ligatures w14:val="none"/>
        </w:rPr>
        <w:t>stambena namjena – svi tipovi stambenih zgrada – kis= 3,5</w:t>
      </w:r>
    </w:p>
    <w:p w14:paraId="715D53A9" w14:textId="77777777" w:rsidR="00B52B06" w:rsidRPr="003F6821" w:rsidRDefault="00B52B06" w:rsidP="00B52B06">
      <w:pPr>
        <w:numPr>
          <w:ilvl w:val="0"/>
          <w:numId w:val="120"/>
        </w:numPr>
        <w:spacing w:after="160" w:line="240" w:lineRule="auto"/>
        <w:ind w:left="1134" w:right="-1" w:hanging="283"/>
        <w:contextualSpacing/>
        <w:rPr>
          <w:rFonts w:eastAsia="Times New Roman" w:cs="Arial"/>
          <w:kern w:val="0"/>
          <w:lang w:eastAsia="hr-HR"/>
          <w14:ligatures w14:val="none"/>
        </w:rPr>
      </w:pPr>
      <w:r w:rsidRPr="003F6821">
        <w:rPr>
          <w:rFonts w:eastAsia="Times New Roman" w:cs="Arial"/>
          <w:kern w:val="0"/>
          <w:lang w:eastAsia="hr-HR"/>
          <w14:ligatures w14:val="none"/>
        </w:rPr>
        <w:t>gospodarska namjena – kis= 3,5</w:t>
      </w:r>
    </w:p>
    <w:p w14:paraId="245F6CF6" w14:textId="77777777" w:rsidR="00B52B06" w:rsidRPr="003F6821" w:rsidRDefault="00B52B06" w:rsidP="00B52B06">
      <w:pPr>
        <w:numPr>
          <w:ilvl w:val="0"/>
          <w:numId w:val="120"/>
        </w:numPr>
        <w:spacing w:after="160" w:line="240" w:lineRule="auto"/>
        <w:ind w:left="1134" w:right="-1" w:hanging="283"/>
        <w:contextualSpacing/>
        <w:rPr>
          <w:rFonts w:eastAsia="Times New Roman" w:cs="Arial"/>
          <w:kern w:val="0"/>
          <w:lang w:eastAsia="hr-HR"/>
          <w14:ligatures w14:val="none"/>
        </w:rPr>
      </w:pPr>
      <w:r w:rsidRPr="003F6821">
        <w:rPr>
          <w:rFonts w:eastAsia="Times New Roman" w:cs="Arial"/>
          <w:kern w:val="0"/>
          <w:lang w:eastAsia="hr-HR"/>
          <w14:ligatures w14:val="none"/>
        </w:rPr>
        <w:t>ugostiteljsko-turistička namjena – kis= 4,2</w:t>
      </w:r>
    </w:p>
    <w:p w14:paraId="7BE3E8DD" w14:textId="77777777" w:rsidR="00B52B06" w:rsidRPr="003F6821" w:rsidRDefault="00B52B06" w:rsidP="00B52B06">
      <w:pPr>
        <w:numPr>
          <w:ilvl w:val="0"/>
          <w:numId w:val="120"/>
        </w:numPr>
        <w:spacing w:after="160" w:line="240" w:lineRule="auto"/>
        <w:ind w:left="1134" w:right="-1" w:hanging="283"/>
        <w:contextualSpacing/>
        <w:rPr>
          <w:rFonts w:eastAsia="Times New Roman" w:cs="Arial"/>
          <w:kern w:val="0"/>
          <w:lang w:eastAsia="hr-HR"/>
          <w14:ligatures w14:val="none"/>
        </w:rPr>
      </w:pPr>
      <w:r w:rsidRPr="003F6821">
        <w:rPr>
          <w:rFonts w:eastAsia="Times New Roman" w:cs="Arial"/>
          <w:kern w:val="0"/>
          <w:lang w:eastAsia="hr-HR"/>
          <w14:ligatures w14:val="none"/>
        </w:rPr>
        <w:t>javna i društvena namjena – kis= 4,9</w:t>
      </w:r>
    </w:p>
    <w:p w14:paraId="71695BC5" w14:textId="77777777" w:rsidR="00B52B06" w:rsidRPr="003F6821" w:rsidRDefault="00B52B06" w:rsidP="00B52B06">
      <w:pPr>
        <w:numPr>
          <w:ilvl w:val="0"/>
          <w:numId w:val="120"/>
        </w:numPr>
        <w:spacing w:after="160" w:line="240" w:lineRule="auto"/>
        <w:ind w:left="1134" w:right="-1" w:hanging="283"/>
        <w:contextualSpacing/>
        <w:rPr>
          <w:rFonts w:eastAsia="Times New Roman" w:cs="Arial"/>
          <w:kern w:val="0"/>
          <w:lang w:eastAsia="hr-HR"/>
          <w14:ligatures w14:val="none"/>
        </w:rPr>
      </w:pPr>
      <w:r w:rsidRPr="003F6821">
        <w:rPr>
          <w:rFonts w:eastAsia="Times New Roman" w:cs="Arial"/>
          <w:kern w:val="0"/>
          <w:lang w:eastAsia="hr-HR"/>
          <w14:ligatures w14:val="none"/>
        </w:rPr>
        <w:t>sportsko-rekreacijska namjena – kis= 4,2</w:t>
      </w:r>
    </w:p>
    <w:p w14:paraId="71F28D93" w14:textId="77777777" w:rsidR="00B52B06" w:rsidRPr="003F6821" w:rsidRDefault="00B52B06" w:rsidP="00B52B06">
      <w:pPr>
        <w:numPr>
          <w:ilvl w:val="0"/>
          <w:numId w:val="120"/>
        </w:numPr>
        <w:spacing w:after="160" w:line="240" w:lineRule="auto"/>
        <w:ind w:left="1134" w:right="-1" w:hanging="283"/>
        <w:contextualSpacing/>
        <w:rPr>
          <w:rFonts w:eastAsia="Times New Roman" w:cs="Arial"/>
          <w:kern w:val="0"/>
          <w:lang w:eastAsia="hr-HR"/>
          <w14:ligatures w14:val="none"/>
        </w:rPr>
      </w:pPr>
      <w:r w:rsidRPr="003F6821">
        <w:rPr>
          <w:rFonts w:eastAsia="Times New Roman" w:cs="Arial"/>
          <w:kern w:val="0"/>
          <w:lang w:eastAsia="hr-HR"/>
          <w14:ligatures w14:val="none"/>
        </w:rPr>
        <w:t>građevine ostalih namjena – kis= 3,5</w:t>
      </w:r>
    </w:p>
    <w:p w14:paraId="012E27BC" w14:textId="77777777" w:rsidR="00B52B06" w:rsidRPr="003F6821" w:rsidRDefault="00B52B06" w:rsidP="00B52B06">
      <w:pPr>
        <w:numPr>
          <w:ilvl w:val="0"/>
          <w:numId w:val="120"/>
        </w:numPr>
        <w:spacing w:after="160" w:line="240" w:lineRule="auto"/>
        <w:ind w:left="851" w:right="-1" w:hanging="284"/>
        <w:contextualSpacing/>
        <w:rPr>
          <w:rFonts w:eastAsia="Times New Roman" w:cs="Arial"/>
          <w:b/>
          <w:bCs/>
          <w:kern w:val="0"/>
          <w:lang w:eastAsia="hr-HR"/>
          <w14:ligatures w14:val="none"/>
        </w:rPr>
      </w:pPr>
      <w:r w:rsidRPr="003F6821">
        <w:rPr>
          <w:rFonts w:eastAsia="Times New Roman" w:cs="Arial"/>
          <w:b/>
          <w:bCs/>
          <w:kern w:val="0"/>
          <w:lang w:eastAsia="hr-HR"/>
          <w14:ligatures w14:val="none"/>
        </w:rPr>
        <w:lastRenderedPageBreak/>
        <w:t>za gospodarsku namjenu:</w:t>
      </w:r>
    </w:p>
    <w:p w14:paraId="62B6F6FD" w14:textId="77777777" w:rsidR="00B52B06" w:rsidRPr="003F6821" w:rsidRDefault="00B52B06" w:rsidP="00B52B06">
      <w:pPr>
        <w:numPr>
          <w:ilvl w:val="0"/>
          <w:numId w:val="120"/>
        </w:numPr>
        <w:spacing w:after="160" w:line="240" w:lineRule="auto"/>
        <w:ind w:left="1134" w:right="-1" w:hanging="283"/>
        <w:contextualSpacing/>
        <w:rPr>
          <w:rFonts w:eastAsia="Times New Roman" w:cs="Arial"/>
          <w:kern w:val="0"/>
          <w:lang w:eastAsia="hr-HR"/>
          <w14:ligatures w14:val="none"/>
        </w:rPr>
      </w:pPr>
      <w:r w:rsidRPr="003F6821">
        <w:rPr>
          <w:rFonts w:eastAsia="Times New Roman" w:cs="Arial"/>
          <w:kern w:val="0"/>
          <w:lang w:eastAsia="hr-HR"/>
          <w14:ligatures w14:val="none"/>
        </w:rPr>
        <w:t>proizvodna – kis= 4,2</w:t>
      </w:r>
    </w:p>
    <w:p w14:paraId="202E41BF" w14:textId="77777777" w:rsidR="00B52B06" w:rsidRPr="003F6821" w:rsidRDefault="00B52B06" w:rsidP="00B52B06">
      <w:pPr>
        <w:numPr>
          <w:ilvl w:val="0"/>
          <w:numId w:val="120"/>
        </w:numPr>
        <w:spacing w:after="160" w:line="240" w:lineRule="auto"/>
        <w:ind w:left="1134" w:right="-1" w:hanging="283"/>
        <w:contextualSpacing/>
        <w:rPr>
          <w:rFonts w:eastAsia="Times New Roman" w:cs="Arial"/>
          <w:kern w:val="0"/>
          <w:lang w:eastAsia="hr-HR"/>
          <w14:ligatures w14:val="none"/>
        </w:rPr>
      </w:pPr>
      <w:r w:rsidRPr="003F6821">
        <w:rPr>
          <w:rFonts w:eastAsia="Times New Roman" w:cs="Arial"/>
          <w:kern w:val="0"/>
          <w:lang w:eastAsia="hr-HR"/>
          <w14:ligatures w14:val="none"/>
        </w:rPr>
        <w:t>poslovna – kis= 3,5</w:t>
      </w:r>
    </w:p>
    <w:p w14:paraId="299D08AA" w14:textId="77777777" w:rsidR="00B52B06" w:rsidRPr="003F6821" w:rsidRDefault="00B52B06" w:rsidP="00B52B06">
      <w:pPr>
        <w:numPr>
          <w:ilvl w:val="0"/>
          <w:numId w:val="120"/>
        </w:numPr>
        <w:spacing w:after="160" w:line="240" w:lineRule="auto"/>
        <w:ind w:left="1134" w:right="-1" w:hanging="283"/>
        <w:contextualSpacing/>
        <w:rPr>
          <w:rFonts w:eastAsia="Times New Roman" w:cs="Arial"/>
          <w:kern w:val="0"/>
          <w:lang w:eastAsia="hr-HR"/>
          <w14:ligatures w14:val="none"/>
        </w:rPr>
      </w:pPr>
      <w:r w:rsidRPr="003F6821">
        <w:rPr>
          <w:rFonts w:eastAsia="Times New Roman" w:cs="Arial"/>
          <w:kern w:val="0"/>
          <w:lang w:eastAsia="hr-HR"/>
          <w14:ligatures w14:val="none"/>
        </w:rPr>
        <w:t>proizvodno-poslovna – kis= 4,2</w:t>
      </w:r>
    </w:p>
    <w:p w14:paraId="08623827" w14:textId="77777777" w:rsidR="00B52B06" w:rsidRPr="003F6821" w:rsidRDefault="00B52B06" w:rsidP="00B52B06">
      <w:pPr>
        <w:numPr>
          <w:ilvl w:val="0"/>
          <w:numId w:val="120"/>
        </w:numPr>
        <w:spacing w:after="160" w:line="240" w:lineRule="auto"/>
        <w:ind w:left="851" w:right="-1" w:hanging="284"/>
        <w:contextualSpacing/>
        <w:rPr>
          <w:rFonts w:eastAsia="Times New Roman" w:cs="Arial"/>
          <w:kern w:val="0"/>
          <w:lang w:eastAsia="hr-HR"/>
          <w14:ligatures w14:val="none"/>
        </w:rPr>
      </w:pPr>
      <w:r w:rsidRPr="003F6821">
        <w:rPr>
          <w:rFonts w:eastAsia="Times New Roman" w:cs="Arial"/>
          <w:b/>
          <w:bCs/>
          <w:kern w:val="0"/>
          <w:lang w:eastAsia="hr-HR"/>
          <w14:ligatures w14:val="none"/>
        </w:rPr>
        <w:t>za javnu i društvenu namjenu</w:t>
      </w:r>
      <w:r w:rsidRPr="003F6821">
        <w:rPr>
          <w:rFonts w:eastAsia="Times New Roman" w:cs="Arial"/>
          <w:kern w:val="0"/>
          <w:lang w:eastAsia="hr-HR"/>
          <w14:ligatures w14:val="none"/>
        </w:rPr>
        <w:t xml:space="preserve"> -</w:t>
      </w:r>
      <w:r w:rsidRPr="003F6821">
        <w:rPr>
          <w:rFonts w:eastAsia="Times New Roman" w:cs="Arial"/>
          <w:b/>
          <w:bCs/>
          <w:kern w:val="0"/>
          <w:lang w:eastAsia="hr-HR"/>
          <w14:ligatures w14:val="none"/>
        </w:rPr>
        <w:t xml:space="preserve"> </w:t>
      </w:r>
      <w:r w:rsidRPr="003F6821">
        <w:rPr>
          <w:rFonts w:eastAsia="Times New Roman" w:cs="Arial"/>
          <w:kern w:val="0"/>
          <w:lang w:eastAsia="hr-HR"/>
          <w14:ligatures w14:val="none"/>
        </w:rPr>
        <w:t xml:space="preserve"> kis= 4,9</w:t>
      </w:r>
    </w:p>
    <w:p w14:paraId="3B10F434" w14:textId="77777777" w:rsidR="00B52B06" w:rsidRPr="003F6821" w:rsidRDefault="00B52B06" w:rsidP="00B52B06">
      <w:pPr>
        <w:numPr>
          <w:ilvl w:val="0"/>
          <w:numId w:val="120"/>
        </w:numPr>
        <w:spacing w:after="160" w:line="240" w:lineRule="auto"/>
        <w:ind w:left="851" w:right="-1" w:hanging="284"/>
        <w:contextualSpacing/>
        <w:rPr>
          <w:rFonts w:eastAsia="Times New Roman" w:cs="Arial"/>
          <w:kern w:val="0"/>
          <w:lang w:eastAsia="hr-HR"/>
          <w14:ligatures w14:val="none"/>
        </w:rPr>
      </w:pPr>
      <w:r w:rsidRPr="003F6821">
        <w:rPr>
          <w:rFonts w:eastAsia="Times New Roman" w:cs="Arial"/>
          <w:b/>
          <w:bCs/>
          <w:kern w:val="0"/>
          <w:lang w:eastAsia="hr-HR"/>
          <w14:ligatures w14:val="none"/>
        </w:rPr>
        <w:t>za sportsko-rekreacijsku namjenu</w:t>
      </w:r>
      <w:r w:rsidRPr="003F6821">
        <w:rPr>
          <w:rFonts w:eastAsia="Times New Roman" w:cs="Arial"/>
          <w:kern w:val="0"/>
          <w:lang w:eastAsia="hr-HR"/>
          <w14:ligatures w14:val="none"/>
        </w:rPr>
        <w:t xml:space="preserve"> – kis= 4,2</w:t>
      </w:r>
    </w:p>
    <w:p w14:paraId="14754609" w14:textId="77777777" w:rsidR="00B52B06" w:rsidRPr="003F6821" w:rsidRDefault="00B52B06" w:rsidP="00B52B06">
      <w:pPr>
        <w:numPr>
          <w:ilvl w:val="0"/>
          <w:numId w:val="120"/>
        </w:numPr>
        <w:spacing w:after="160" w:line="240" w:lineRule="auto"/>
        <w:ind w:left="851" w:right="-1" w:hanging="284"/>
        <w:contextualSpacing/>
        <w:rPr>
          <w:rFonts w:eastAsia="Times New Roman" w:cs="Arial"/>
          <w:kern w:val="0"/>
          <w:lang w:eastAsia="hr-HR"/>
          <w14:ligatures w14:val="none"/>
        </w:rPr>
      </w:pPr>
      <w:r w:rsidRPr="003F6821">
        <w:rPr>
          <w:rFonts w:eastAsia="Times New Roman" w:cs="Arial"/>
          <w:kern w:val="0"/>
          <w:lang w:eastAsia="hr-HR"/>
          <w14:ligatures w14:val="none"/>
        </w:rPr>
        <w:t>i</w:t>
      </w:r>
      <w:r w:rsidRPr="003F6821">
        <w:rPr>
          <w:rFonts w:eastAsia="Calibri" w:cs="Arial"/>
        </w:rPr>
        <w:t xml:space="preserve">znimno od prethodnih podstavaka, koeficijent </w:t>
      </w:r>
      <w:r w:rsidRPr="003F6821">
        <w:rPr>
          <w:rFonts w:eastAsia="Times New Roman" w:cs="Arial"/>
          <w:kern w:val="0"/>
          <w:lang w:eastAsia="hr-HR"/>
          <w14:ligatures w14:val="none"/>
        </w:rPr>
        <w:t>iskoristivosti</w:t>
      </w:r>
      <w:r w:rsidRPr="003F6821">
        <w:rPr>
          <w:rFonts w:eastAsia="Calibri" w:cs="Arial"/>
        </w:rPr>
        <w:t xml:space="preserve"> - kis može biti veći ako je takvo zatečeno stanje postojeće građevine te se kod rekonstrukcije ne može povećavati.</w:t>
      </w:r>
    </w:p>
    <w:p w14:paraId="720C8442" w14:textId="77777777" w:rsidR="00B52B06" w:rsidRPr="003F6821" w:rsidRDefault="00B52B06" w:rsidP="00B52B06">
      <w:pPr>
        <w:spacing w:line="240" w:lineRule="auto"/>
        <w:ind w:left="567" w:right="-1" w:hanging="567"/>
        <w:rPr>
          <w:rFonts w:eastAsia="Times New Roman" w:cs="Arial"/>
          <w:kern w:val="0"/>
          <w:lang w:eastAsia="hr-HR"/>
          <w14:ligatures w14:val="none"/>
        </w:rPr>
      </w:pPr>
      <w:r w:rsidRPr="003F6821">
        <w:rPr>
          <w:rFonts w:eastAsia="Times New Roman" w:cs="Arial"/>
          <w:kern w:val="0"/>
          <w:lang w:eastAsia="hr-HR"/>
          <w14:ligatures w14:val="none"/>
        </w:rPr>
        <w:t>(5)</w:t>
      </w:r>
      <w:r w:rsidRPr="003F6821">
        <w:rPr>
          <w:rFonts w:eastAsia="Times New Roman" w:cs="Arial"/>
          <w:kern w:val="0"/>
          <w:lang w:eastAsia="hr-HR"/>
          <w14:ligatures w14:val="none"/>
        </w:rPr>
        <w:tab/>
        <w:t xml:space="preserve">Iznimno od prethodnih stavaka, odstupanja od najvećih koeficijenata izgrađenosti - </w:t>
      </w:r>
      <w:proofErr w:type="spellStart"/>
      <w:r w:rsidRPr="003F6821">
        <w:rPr>
          <w:rFonts w:eastAsia="Times New Roman" w:cs="Arial"/>
          <w:kern w:val="0"/>
          <w:lang w:eastAsia="hr-HR"/>
          <w14:ligatures w14:val="none"/>
        </w:rPr>
        <w:t>kig</w:t>
      </w:r>
      <w:proofErr w:type="spellEnd"/>
      <w:r w:rsidRPr="003F6821">
        <w:rPr>
          <w:rFonts w:eastAsia="Times New Roman" w:cs="Arial"/>
          <w:kern w:val="0"/>
          <w:lang w:eastAsia="hr-HR"/>
          <w14:ligatures w14:val="none"/>
        </w:rPr>
        <w:t xml:space="preserve"> i iskoristivosti - kis moguća su samo za javnu i društvenu namjenu odnosno za građevine javne i društvene namjene do 25% u odnosu na propisane za svaku namjenu u kojoj se planira gradnja tih građevina.</w:t>
      </w:r>
    </w:p>
    <w:p w14:paraId="653AD2A2" w14:textId="77777777" w:rsidR="00B52B06" w:rsidRPr="003F6821" w:rsidRDefault="00B52B06" w:rsidP="00B52B06">
      <w:pPr>
        <w:spacing w:line="240" w:lineRule="auto"/>
        <w:ind w:left="567" w:right="-1" w:hanging="567"/>
        <w:rPr>
          <w:rFonts w:eastAsia="Times New Roman" w:cs="Arial"/>
          <w:kern w:val="0"/>
          <w:lang w:eastAsia="hr-HR"/>
          <w14:ligatures w14:val="none"/>
        </w:rPr>
      </w:pPr>
      <w:r w:rsidRPr="003F6821">
        <w:rPr>
          <w:rFonts w:eastAsia="Times New Roman" w:cs="Arial"/>
          <w:kern w:val="0"/>
          <w:lang w:eastAsia="hr-HR"/>
          <w14:ligatures w14:val="none"/>
        </w:rPr>
        <w:t>(6)</w:t>
      </w:r>
      <w:r w:rsidRPr="003F6821">
        <w:rPr>
          <w:rFonts w:eastAsia="Times New Roman" w:cs="Arial"/>
          <w:kern w:val="0"/>
          <w:lang w:eastAsia="hr-HR"/>
          <w14:ligatures w14:val="none"/>
        </w:rPr>
        <w:tab/>
        <w:t xml:space="preserve">Podzemni dijelovi građevine mogu zauzimati do 60 % površine građevne čestice, ali dio koji prelazi najveći koeficijent izgrađenosti – </w:t>
      </w:r>
      <w:proofErr w:type="spellStart"/>
      <w:r w:rsidRPr="003F6821">
        <w:rPr>
          <w:rFonts w:eastAsia="Times New Roman" w:cs="Arial"/>
          <w:kern w:val="0"/>
          <w:lang w:eastAsia="hr-HR"/>
          <w14:ligatures w14:val="none"/>
        </w:rPr>
        <w:t>kig</w:t>
      </w:r>
      <w:proofErr w:type="spellEnd"/>
      <w:r w:rsidRPr="003F6821">
        <w:rPr>
          <w:rFonts w:eastAsia="Times New Roman" w:cs="Arial"/>
          <w:kern w:val="0"/>
          <w:lang w:eastAsia="hr-HR"/>
          <w14:ligatures w14:val="none"/>
        </w:rPr>
        <w:t xml:space="preserve"> mora biti potpuno ukopan u teren.</w:t>
      </w:r>
    </w:p>
    <w:p w14:paraId="1CAF7808" w14:textId="77777777" w:rsidR="00B52B06" w:rsidRPr="003F6821" w:rsidRDefault="00B52B06" w:rsidP="00B52B06">
      <w:pPr>
        <w:spacing w:line="240" w:lineRule="auto"/>
        <w:ind w:left="567" w:right="-1" w:hanging="567"/>
        <w:rPr>
          <w:rFonts w:eastAsia="Calibri" w:cs="Arial"/>
          <w:bCs/>
          <w:szCs w:val="26"/>
        </w:rPr>
      </w:pPr>
      <w:r w:rsidRPr="003F6821">
        <w:rPr>
          <w:rFonts w:eastAsia="Times New Roman" w:cs="Arial"/>
          <w:kern w:val="0"/>
          <w:lang w:eastAsia="hr-HR"/>
          <w14:ligatures w14:val="none"/>
        </w:rPr>
        <w:t xml:space="preserve">(7)     </w:t>
      </w:r>
      <w:r w:rsidRPr="003F6821">
        <w:rPr>
          <w:rFonts w:eastAsia="Calibri" w:cs="Arial"/>
          <w:bCs/>
          <w:szCs w:val="26"/>
        </w:rPr>
        <w:t>u slučaju izrađenog važećeg plana niže razine (DPU odnosno UPU) postupa se po tom planu.</w:t>
      </w:r>
    </w:p>
    <w:p w14:paraId="129C82F5" w14:textId="6996DB76" w:rsidR="00B52B06" w:rsidRPr="003F6821" w:rsidRDefault="00B52B06" w:rsidP="00B52B06">
      <w:pPr>
        <w:spacing w:line="240" w:lineRule="auto"/>
        <w:ind w:left="567" w:right="-1" w:hanging="567"/>
        <w:rPr>
          <w:rFonts w:eastAsia="Calibri" w:cs="Arial"/>
          <w:bCs/>
          <w:szCs w:val="26"/>
        </w:rPr>
      </w:pPr>
      <w:r w:rsidRPr="003F6821">
        <w:rPr>
          <w:rFonts w:eastAsia="Times New Roman" w:cs="Arial"/>
          <w:kern w:val="0"/>
          <w:lang w:eastAsia="hr-HR"/>
          <w14:ligatures w14:val="none"/>
        </w:rPr>
        <w:t>(8)</w:t>
      </w:r>
      <w:r w:rsidRPr="003F6821">
        <w:rPr>
          <w:rFonts w:eastAsia="Times New Roman" w:cs="Arial"/>
          <w:kern w:val="0"/>
          <w:lang w:eastAsia="hr-HR"/>
          <w14:ligatures w14:val="none"/>
        </w:rPr>
        <w:tab/>
        <w:t xml:space="preserve">Dijelovi šireg centra i rubnog područja niske izgradnje (3.V.) razrađeni su s detaljnošću urbanističkog plana uređenja u sklopu ovog GUP-a u </w:t>
      </w:r>
      <w:r w:rsidRPr="003F6821">
        <w:rPr>
          <w:rFonts w:eastAsia="Times New Roman" w:cs="Arial"/>
          <w:b/>
          <w:bCs/>
          <w:kern w:val="0"/>
          <w:lang w:eastAsia="hr-HR"/>
          <w14:ligatures w14:val="none"/>
        </w:rPr>
        <w:t xml:space="preserve">poglavlju 12.4. </w:t>
      </w:r>
      <w:r w:rsidRPr="003F6821">
        <w:rPr>
          <w:rFonts w:eastAsia="Times New Roman" w:cs="Arial"/>
          <w:kern w:val="0"/>
          <w:lang w:eastAsia="hr-HR"/>
          <w14:ligatures w14:val="none"/>
        </w:rPr>
        <w:t>te se postupa po tom poglavlju.</w:t>
      </w:r>
    </w:p>
    <w:p w14:paraId="44ECE46C" w14:textId="77777777" w:rsidR="00B52B06" w:rsidRDefault="00B52B06" w:rsidP="00D94733">
      <w:pPr>
        <w:rPr>
          <w:rFonts w:cs="Arial"/>
        </w:rPr>
      </w:pPr>
    </w:p>
    <w:p w14:paraId="17C0DA9F" w14:textId="7BF8F172" w:rsidR="00142A4B" w:rsidRPr="000E337B" w:rsidRDefault="00142A4B" w:rsidP="00142A4B">
      <w:pPr>
        <w:pStyle w:val="Naslov3"/>
        <w:rPr>
          <w:lang w:eastAsia="hr-HR"/>
        </w:rPr>
      </w:pPr>
      <w:bookmarkStart w:id="265" w:name="_Toc195017241"/>
      <w:bookmarkStart w:id="266" w:name="_Hlk190944441"/>
      <w:r w:rsidRPr="000E337B">
        <w:rPr>
          <w:lang w:eastAsia="hr-HR"/>
        </w:rPr>
        <w:t>9.3.3.</w:t>
      </w:r>
      <w:r>
        <w:rPr>
          <w:lang w:eastAsia="hr-HR"/>
        </w:rPr>
        <w:t xml:space="preserve"> </w:t>
      </w:r>
      <w:r w:rsidRPr="000E337B">
        <w:rPr>
          <w:lang w:eastAsia="hr-HR"/>
        </w:rPr>
        <w:t>Širi centar i rubno područje visoke izgradnje (3.V.B)</w:t>
      </w:r>
      <w:bookmarkEnd w:id="265"/>
    </w:p>
    <w:p w14:paraId="5C8FB604" w14:textId="77777777" w:rsidR="00142A4B" w:rsidRPr="00CC6034" w:rsidRDefault="00142A4B" w:rsidP="00142A4B">
      <w:pPr>
        <w:ind w:left="567" w:right="-1" w:hanging="567"/>
        <w:jc w:val="center"/>
        <w:rPr>
          <w:rFonts w:cs="Arial"/>
          <w:b/>
          <w:color w:val="FF0000"/>
        </w:rPr>
      </w:pPr>
    </w:p>
    <w:p w14:paraId="10469BE6" w14:textId="77777777" w:rsidR="00142A4B" w:rsidRPr="000E337B" w:rsidRDefault="00142A4B" w:rsidP="00142A4B">
      <w:pPr>
        <w:ind w:left="567" w:right="-1" w:hanging="567"/>
        <w:jc w:val="center"/>
        <w:rPr>
          <w:rFonts w:cs="Arial"/>
          <w:b/>
          <w:color w:val="000000" w:themeColor="text1"/>
        </w:rPr>
      </w:pPr>
      <w:r w:rsidRPr="000E337B">
        <w:rPr>
          <w:rFonts w:cs="Arial"/>
          <w:b/>
          <w:color w:val="000000" w:themeColor="text1"/>
        </w:rPr>
        <w:t>Članak 60.a</w:t>
      </w:r>
    </w:p>
    <w:p w14:paraId="7FD779A7" w14:textId="77777777" w:rsidR="00142A4B" w:rsidRPr="00CC6034" w:rsidRDefault="00142A4B" w:rsidP="00142A4B">
      <w:pPr>
        <w:ind w:left="567" w:right="-1" w:hanging="567"/>
        <w:jc w:val="center"/>
        <w:rPr>
          <w:rFonts w:cs="Arial"/>
          <w:b/>
          <w:color w:val="FF0000"/>
        </w:rPr>
      </w:pPr>
    </w:p>
    <w:bookmarkEnd w:id="266"/>
    <w:p w14:paraId="0862F73A" w14:textId="77777777" w:rsidR="00142A4B" w:rsidRPr="000E337B" w:rsidRDefault="00142A4B" w:rsidP="00142A4B">
      <w:pPr>
        <w:spacing w:line="240" w:lineRule="auto"/>
        <w:ind w:left="567" w:right="-1" w:hanging="567"/>
        <w:rPr>
          <w:rFonts w:eastAsia="Times New Roman" w:cs="Arial"/>
          <w:color w:val="000000" w:themeColor="text1"/>
          <w:kern w:val="0"/>
          <w:lang w:eastAsia="hr-HR"/>
          <w14:ligatures w14:val="none"/>
        </w:rPr>
      </w:pPr>
      <w:r w:rsidRPr="000E337B">
        <w:rPr>
          <w:rFonts w:eastAsia="Times New Roman" w:cs="Arial"/>
          <w:color w:val="000000" w:themeColor="text1"/>
          <w:kern w:val="0"/>
          <w:lang w:eastAsia="hr-HR"/>
          <w14:ligatures w14:val="none"/>
        </w:rPr>
        <w:t>(1)</w:t>
      </w:r>
      <w:r w:rsidRPr="000E337B">
        <w:rPr>
          <w:rFonts w:eastAsia="Times New Roman" w:cs="Arial"/>
          <w:color w:val="000000" w:themeColor="text1"/>
          <w:kern w:val="0"/>
          <w:lang w:eastAsia="hr-HR"/>
          <w14:ligatures w14:val="none"/>
        </w:rPr>
        <w:tab/>
        <w:t>Najveći dozvoljeni broj etaža iznosi:</w:t>
      </w:r>
    </w:p>
    <w:p w14:paraId="57B333C7" w14:textId="77777777" w:rsidR="00142A4B" w:rsidRPr="000E337B" w:rsidRDefault="00142A4B" w:rsidP="00142A4B">
      <w:pPr>
        <w:numPr>
          <w:ilvl w:val="0"/>
          <w:numId w:val="124"/>
        </w:numPr>
        <w:spacing w:line="240" w:lineRule="auto"/>
        <w:ind w:left="851" w:right="-1" w:hanging="284"/>
        <w:contextualSpacing/>
        <w:rPr>
          <w:rFonts w:eastAsia="Times New Roman" w:cs="Arial"/>
          <w:color w:val="000000" w:themeColor="text1"/>
          <w:kern w:val="0"/>
          <w:lang w:eastAsia="hr-HR"/>
          <w14:ligatures w14:val="none"/>
        </w:rPr>
      </w:pPr>
      <w:r w:rsidRPr="000E337B">
        <w:rPr>
          <w:rFonts w:eastAsia="Times New Roman" w:cs="Arial"/>
          <w:color w:val="000000" w:themeColor="text1"/>
          <w:kern w:val="0"/>
          <w:lang w:eastAsia="hr-HR"/>
          <w14:ligatures w14:val="none"/>
        </w:rPr>
        <w:t>za sve građevine: E=Po/S+P+8K</w:t>
      </w:r>
    </w:p>
    <w:p w14:paraId="10D62C9E" w14:textId="77777777" w:rsidR="00142A4B" w:rsidRPr="000E337B" w:rsidRDefault="00142A4B" w:rsidP="00142A4B">
      <w:pPr>
        <w:numPr>
          <w:ilvl w:val="0"/>
          <w:numId w:val="124"/>
        </w:numPr>
        <w:spacing w:line="240" w:lineRule="auto"/>
        <w:ind w:left="851" w:right="-1" w:hanging="284"/>
        <w:contextualSpacing/>
        <w:rPr>
          <w:rFonts w:eastAsia="Times New Roman" w:cs="Arial"/>
          <w:color w:val="000000" w:themeColor="text1"/>
          <w:kern w:val="0"/>
          <w:lang w:eastAsia="hr-HR"/>
          <w14:ligatures w14:val="none"/>
        </w:rPr>
      </w:pPr>
      <w:r w:rsidRPr="000E337B">
        <w:rPr>
          <w:rFonts w:eastAsia="Times New Roman" w:cs="Arial"/>
          <w:color w:val="000000" w:themeColor="text1"/>
          <w:kern w:val="0"/>
          <w:lang w:eastAsia="hr-HR"/>
          <w14:ligatures w14:val="none"/>
        </w:rPr>
        <w:t>iznimno i više od navede visine u prethodnom podstavku (</w:t>
      </w:r>
      <w:r w:rsidRPr="000E337B">
        <w:rPr>
          <w:rFonts w:eastAsia="Calibri" w:cs="Arial"/>
          <w:color w:val="000000" w:themeColor="text1"/>
        </w:rPr>
        <w:t>silosi, vodotornjevi, vatrogasni tornjevi ili slično) zbog konstruktivno-tehnoloških rješenja, procesa rada koji se u njima odvija i slično</w:t>
      </w:r>
    </w:p>
    <w:p w14:paraId="037A5C47" w14:textId="77777777" w:rsidR="00142A4B" w:rsidRPr="000E337B" w:rsidRDefault="00142A4B" w:rsidP="00142A4B">
      <w:pPr>
        <w:numPr>
          <w:ilvl w:val="0"/>
          <w:numId w:val="124"/>
        </w:numPr>
        <w:spacing w:line="240" w:lineRule="auto"/>
        <w:ind w:left="851" w:right="-1" w:hanging="284"/>
        <w:contextualSpacing/>
        <w:rPr>
          <w:rFonts w:eastAsia="Times New Roman" w:cs="Arial"/>
          <w:color w:val="000000" w:themeColor="text1"/>
          <w:kern w:val="0"/>
          <w:lang w:eastAsia="hr-HR"/>
          <w14:ligatures w14:val="none"/>
        </w:rPr>
      </w:pPr>
      <w:r w:rsidRPr="000E337B">
        <w:rPr>
          <w:rFonts w:eastAsia="Calibri" w:cs="Arial"/>
          <w:color w:val="000000" w:themeColor="text1"/>
          <w:kern w:val="0"/>
          <w:lang w:eastAsia="hr-HR"/>
          <w14:ligatures w14:val="none"/>
        </w:rPr>
        <w:t>iznimno od prethodnih podstavka, visina  može biti i viša ako je takvo zatečeno stanje postojeće građevine.</w:t>
      </w:r>
    </w:p>
    <w:p w14:paraId="0832D016" w14:textId="77777777" w:rsidR="00142A4B" w:rsidRPr="000E337B" w:rsidRDefault="00142A4B" w:rsidP="00142A4B">
      <w:pPr>
        <w:spacing w:line="240" w:lineRule="auto"/>
        <w:ind w:left="567" w:right="-1" w:hanging="567"/>
        <w:rPr>
          <w:rFonts w:eastAsia="Times New Roman" w:cs="Arial"/>
          <w:color w:val="000000" w:themeColor="text1"/>
          <w:kern w:val="0"/>
          <w:lang w:eastAsia="hr-HR"/>
          <w14:ligatures w14:val="none"/>
        </w:rPr>
      </w:pPr>
      <w:r w:rsidRPr="000E337B">
        <w:rPr>
          <w:rFonts w:eastAsia="Times New Roman" w:cs="Arial"/>
          <w:color w:val="000000" w:themeColor="text1"/>
          <w:kern w:val="0"/>
          <w:lang w:eastAsia="hr-HR"/>
          <w14:ligatures w14:val="none"/>
        </w:rPr>
        <w:t>(2)</w:t>
      </w:r>
      <w:r w:rsidRPr="000E337B">
        <w:rPr>
          <w:rFonts w:eastAsia="Times New Roman" w:cs="Arial"/>
          <w:color w:val="000000" w:themeColor="text1"/>
          <w:kern w:val="0"/>
          <w:lang w:eastAsia="hr-HR"/>
          <w14:ligatures w14:val="none"/>
        </w:rPr>
        <w:tab/>
        <w:t xml:space="preserve">Najveći koeficijent izgrađenosti - </w:t>
      </w:r>
      <w:proofErr w:type="spellStart"/>
      <w:r w:rsidRPr="000E337B">
        <w:rPr>
          <w:rFonts w:eastAsia="Times New Roman" w:cs="Arial"/>
          <w:color w:val="000000" w:themeColor="text1"/>
          <w:kern w:val="0"/>
          <w:lang w:eastAsia="hr-HR"/>
          <w14:ligatures w14:val="none"/>
        </w:rPr>
        <w:t>kig</w:t>
      </w:r>
      <w:proofErr w:type="spellEnd"/>
      <w:r w:rsidRPr="000E337B">
        <w:rPr>
          <w:rFonts w:eastAsia="Times New Roman" w:cs="Arial"/>
          <w:color w:val="000000" w:themeColor="text1"/>
          <w:kern w:val="0"/>
          <w:lang w:eastAsia="hr-HR"/>
          <w14:ligatures w14:val="none"/>
        </w:rPr>
        <w:t xml:space="preserve"> iznosi:</w:t>
      </w:r>
    </w:p>
    <w:p w14:paraId="206589A0" w14:textId="77777777" w:rsidR="00142A4B" w:rsidRPr="000E337B" w:rsidRDefault="00142A4B" w:rsidP="00142A4B">
      <w:pPr>
        <w:numPr>
          <w:ilvl w:val="0"/>
          <w:numId w:val="120"/>
        </w:numPr>
        <w:spacing w:line="240" w:lineRule="auto"/>
        <w:ind w:left="851" w:right="-1" w:hanging="284"/>
        <w:contextualSpacing/>
        <w:rPr>
          <w:rFonts w:eastAsia="Times New Roman" w:cs="Arial"/>
          <w:color w:val="000000" w:themeColor="text1"/>
          <w:kern w:val="0"/>
          <w:lang w:eastAsia="hr-HR"/>
          <w14:ligatures w14:val="none"/>
        </w:rPr>
      </w:pPr>
      <w:r w:rsidRPr="000E337B">
        <w:rPr>
          <w:rFonts w:eastAsia="Times New Roman" w:cs="Arial"/>
          <w:color w:val="000000" w:themeColor="text1"/>
          <w:kern w:val="0"/>
          <w:lang w:eastAsia="hr-HR"/>
          <w14:ligatures w14:val="none"/>
        </w:rPr>
        <w:t>gospodarska namjena:</w:t>
      </w:r>
    </w:p>
    <w:p w14:paraId="725D8A5A" w14:textId="77777777" w:rsidR="00142A4B" w:rsidRPr="000E337B" w:rsidRDefault="00142A4B" w:rsidP="00142A4B">
      <w:pPr>
        <w:numPr>
          <w:ilvl w:val="0"/>
          <w:numId w:val="120"/>
        </w:numPr>
        <w:spacing w:line="240" w:lineRule="auto"/>
        <w:ind w:left="1134" w:right="-1" w:hanging="283"/>
        <w:contextualSpacing/>
        <w:rPr>
          <w:rFonts w:eastAsia="Times New Roman" w:cs="Arial"/>
          <w:color w:val="000000" w:themeColor="text1"/>
          <w:kern w:val="0"/>
          <w:lang w:eastAsia="hr-HR"/>
          <w14:ligatures w14:val="none"/>
        </w:rPr>
      </w:pPr>
      <w:r w:rsidRPr="000E337B">
        <w:rPr>
          <w:rFonts w:eastAsia="Times New Roman" w:cs="Arial"/>
          <w:color w:val="000000" w:themeColor="text1"/>
          <w:kern w:val="0"/>
          <w:lang w:eastAsia="hr-HR"/>
          <w14:ligatures w14:val="none"/>
        </w:rPr>
        <w:t xml:space="preserve">proizvodno-poslovna – </w:t>
      </w:r>
      <w:proofErr w:type="spellStart"/>
      <w:r w:rsidRPr="000E337B">
        <w:rPr>
          <w:rFonts w:eastAsia="Times New Roman" w:cs="Arial"/>
          <w:color w:val="000000" w:themeColor="text1"/>
          <w:kern w:val="0"/>
          <w:lang w:eastAsia="hr-HR"/>
          <w14:ligatures w14:val="none"/>
        </w:rPr>
        <w:t>kig</w:t>
      </w:r>
      <w:proofErr w:type="spellEnd"/>
      <w:r w:rsidRPr="000E337B">
        <w:rPr>
          <w:rFonts w:eastAsia="Times New Roman" w:cs="Arial"/>
          <w:color w:val="000000" w:themeColor="text1"/>
          <w:kern w:val="0"/>
          <w:lang w:eastAsia="hr-HR"/>
          <w14:ligatures w14:val="none"/>
        </w:rPr>
        <w:t>=0,6</w:t>
      </w:r>
    </w:p>
    <w:p w14:paraId="099186A0" w14:textId="77777777" w:rsidR="00142A4B" w:rsidRPr="000E337B" w:rsidRDefault="00142A4B" w:rsidP="00142A4B">
      <w:pPr>
        <w:numPr>
          <w:ilvl w:val="0"/>
          <w:numId w:val="120"/>
        </w:numPr>
        <w:spacing w:line="240" w:lineRule="auto"/>
        <w:ind w:left="851" w:right="-1" w:hanging="284"/>
        <w:contextualSpacing/>
        <w:rPr>
          <w:rFonts w:eastAsia="Times New Roman" w:cs="Arial"/>
          <w:color w:val="000000" w:themeColor="text1"/>
          <w:kern w:val="0"/>
          <w:lang w:eastAsia="hr-HR"/>
          <w14:ligatures w14:val="none"/>
        </w:rPr>
      </w:pPr>
      <w:r w:rsidRPr="000E337B">
        <w:rPr>
          <w:rFonts w:eastAsia="Calibri" w:cs="Arial"/>
          <w:color w:val="000000" w:themeColor="text1"/>
        </w:rPr>
        <w:t xml:space="preserve">iznimno, koeficijent izgrađenosti - </w:t>
      </w:r>
      <w:proofErr w:type="spellStart"/>
      <w:r w:rsidRPr="000E337B">
        <w:rPr>
          <w:rFonts w:eastAsia="Calibri" w:cs="Arial"/>
          <w:color w:val="000000" w:themeColor="text1"/>
        </w:rPr>
        <w:t>kig</w:t>
      </w:r>
      <w:proofErr w:type="spellEnd"/>
      <w:r w:rsidRPr="000E337B">
        <w:rPr>
          <w:rFonts w:eastAsia="Calibri" w:cs="Arial"/>
          <w:color w:val="000000" w:themeColor="text1"/>
        </w:rPr>
        <w:t xml:space="preserve"> može biti veći ako je takvo zatečeno stanje postojeće građevine te se kod rekonstrukcije građevine ne može povećavati.</w:t>
      </w:r>
    </w:p>
    <w:p w14:paraId="2EE65934" w14:textId="35B0702A" w:rsidR="00142A4B" w:rsidRPr="000E337B" w:rsidRDefault="00142A4B" w:rsidP="00142A4B">
      <w:pPr>
        <w:tabs>
          <w:tab w:val="left" w:pos="567"/>
        </w:tabs>
        <w:spacing w:line="240" w:lineRule="auto"/>
        <w:ind w:right="-1"/>
        <w:rPr>
          <w:rFonts w:eastAsia="Times New Roman" w:cs="Arial"/>
          <w:color w:val="000000" w:themeColor="text1"/>
          <w:kern w:val="0"/>
          <w:lang w:eastAsia="hr-HR"/>
          <w14:ligatures w14:val="none"/>
        </w:rPr>
      </w:pPr>
      <w:r w:rsidRPr="000E337B">
        <w:rPr>
          <w:rFonts w:eastAsia="Times New Roman" w:cs="Arial"/>
          <w:color w:val="000000" w:themeColor="text1"/>
          <w:kern w:val="0"/>
          <w:lang w:eastAsia="hr-HR"/>
          <w14:ligatures w14:val="none"/>
        </w:rPr>
        <w:t>(3)</w:t>
      </w:r>
      <w:r>
        <w:rPr>
          <w:rFonts w:eastAsia="Times New Roman" w:cs="Arial"/>
          <w:color w:val="000000" w:themeColor="text1"/>
          <w:kern w:val="0"/>
          <w:lang w:eastAsia="hr-HR"/>
          <w14:ligatures w14:val="none"/>
        </w:rPr>
        <w:tab/>
      </w:r>
      <w:r w:rsidRPr="000E337B">
        <w:rPr>
          <w:rFonts w:eastAsia="Times New Roman" w:cs="Arial"/>
          <w:color w:val="000000" w:themeColor="text1"/>
          <w:kern w:val="0"/>
          <w:lang w:eastAsia="hr-HR"/>
          <w14:ligatures w14:val="none"/>
        </w:rPr>
        <w:t>Najveći koeficijent iskoristivosti - kis iznosi:</w:t>
      </w:r>
    </w:p>
    <w:p w14:paraId="55F8F8C1" w14:textId="77777777" w:rsidR="00142A4B" w:rsidRPr="000E337B" w:rsidRDefault="00142A4B" w:rsidP="00142A4B">
      <w:pPr>
        <w:numPr>
          <w:ilvl w:val="0"/>
          <w:numId w:val="120"/>
        </w:numPr>
        <w:spacing w:line="240" w:lineRule="auto"/>
        <w:ind w:left="1134" w:right="-1" w:hanging="283"/>
        <w:contextualSpacing/>
        <w:rPr>
          <w:rFonts w:eastAsia="Times New Roman" w:cs="Arial"/>
          <w:color w:val="000000" w:themeColor="text1"/>
          <w:kern w:val="0"/>
          <w:lang w:eastAsia="hr-HR"/>
          <w14:ligatures w14:val="none"/>
        </w:rPr>
      </w:pPr>
      <w:r w:rsidRPr="000E337B">
        <w:rPr>
          <w:rFonts w:eastAsia="Times New Roman" w:cs="Arial"/>
          <w:color w:val="000000" w:themeColor="text1"/>
          <w:kern w:val="0"/>
          <w:lang w:eastAsia="hr-HR"/>
          <w14:ligatures w14:val="none"/>
        </w:rPr>
        <w:t>proizvodno-poslovna – kis= 6,0</w:t>
      </w:r>
    </w:p>
    <w:p w14:paraId="4B6BEE49" w14:textId="77777777" w:rsidR="00142A4B" w:rsidRPr="000E337B" w:rsidRDefault="00142A4B" w:rsidP="00142A4B">
      <w:pPr>
        <w:numPr>
          <w:ilvl w:val="0"/>
          <w:numId w:val="120"/>
        </w:numPr>
        <w:spacing w:line="240" w:lineRule="auto"/>
        <w:ind w:left="851" w:right="-1" w:hanging="284"/>
        <w:contextualSpacing/>
        <w:rPr>
          <w:rFonts w:eastAsia="Times New Roman" w:cs="Arial"/>
          <w:color w:val="000000" w:themeColor="text1"/>
          <w:kern w:val="0"/>
          <w:lang w:eastAsia="hr-HR"/>
          <w14:ligatures w14:val="none"/>
        </w:rPr>
      </w:pPr>
      <w:r w:rsidRPr="000E337B">
        <w:rPr>
          <w:rFonts w:eastAsia="Times New Roman" w:cs="Arial"/>
          <w:color w:val="000000" w:themeColor="text1"/>
          <w:kern w:val="0"/>
          <w:lang w:eastAsia="hr-HR"/>
          <w14:ligatures w14:val="none"/>
        </w:rPr>
        <w:t>i</w:t>
      </w:r>
      <w:r w:rsidRPr="000E337B">
        <w:rPr>
          <w:rFonts w:eastAsia="Calibri" w:cs="Arial"/>
          <w:color w:val="000000" w:themeColor="text1"/>
        </w:rPr>
        <w:t xml:space="preserve">znimno, koeficijent </w:t>
      </w:r>
      <w:r w:rsidRPr="000E337B">
        <w:rPr>
          <w:rFonts w:eastAsia="Times New Roman" w:cs="Arial"/>
          <w:color w:val="000000" w:themeColor="text1"/>
          <w:kern w:val="0"/>
          <w:lang w:eastAsia="hr-HR"/>
          <w14:ligatures w14:val="none"/>
        </w:rPr>
        <w:t>iskoristivosti</w:t>
      </w:r>
      <w:r w:rsidRPr="000E337B">
        <w:rPr>
          <w:rFonts w:eastAsia="Calibri" w:cs="Arial"/>
          <w:color w:val="000000" w:themeColor="text1"/>
        </w:rPr>
        <w:t xml:space="preserve"> - kis može biti veći ako je takvo zatečeno stanje postojeće građevine te se kod rekonstrukcije ne može povećavati.</w:t>
      </w:r>
    </w:p>
    <w:p w14:paraId="06A14F20" w14:textId="77777777" w:rsidR="00142A4B" w:rsidRDefault="00142A4B" w:rsidP="00142A4B">
      <w:pPr>
        <w:ind w:left="567" w:right="-1" w:hanging="567"/>
        <w:jc w:val="center"/>
        <w:rPr>
          <w:rFonts w:cs="Arial"/>
          <w:b/>
          <w:color w:val="0070C0"/>
        </w:rPr>
      </w:pPr>
    </w:p>
    <w:p w14:paraId="7565219D" w14:textId="5C2D662A" w:rsidR="00142A4B" w:rsidRPr="000E337B" w:rsidRDefault="00142A4B" w:rsidP="00142A4B">
      <w:pPr>
        <w:pStyle w:val="Naslov3"/>
        <w:tabs>
          <w:tab w:val="left" w:pos="567"/>
        </w:tabs>
        <w:rPr>
          <w:lang w:eastAsia="hr-HR"/>
        </w:rPr>
      </w:pPr>
      <w:bookmarkStart w:id="267" w:name="_Toc195017242"/>
      <w:bookmarkStart w:id="268" w:name="_Hlk190944499"/>
      <w:r w:rsidRPr="000E337B">
        <w:rPr>
          <w:lang w:eastAsia="hr-HR"/>
        </w:rPr>
        <w:t>9.3.4.</w:t>
      </w:r>
      <w:r>
        <w:rPr>
          <w:lang w:eastAsia="hr-HR"/>
        </w:rPr>
        <w:t xml:space="preserve"> </w:t>
      </w:r>
      <w:r w:rsidRPr="000E337B">
        <w:rPr>
          <w:lang w:eastAsia="hr-HR"/>
        </w:rPr>
        <w:t>Širi centar i rubno područje visoke izgradnje (3.V.C)</w:t>
      </w:r>
      <w:bookmarkEnd w:id="267"/>
    </w:p>
    <w:p w14:paraId="43C77D92" w14:textId="77777777" w:rsidR="00142A4B" w:rsidRPr="00CC6034" w:rsidRDefault="00142A4B" w:rsidP="00142A4B">
      <w:pPr>
        <w:ind w:left="567" w:right="-1" w:hanging="567"/>
        <w:jc w:val="center"/>
        <w:rPr>
          <w:rFonts w:cs="Arial"/>
          <w:b/>
          <w:color w:val="FF0000"/>
        </w:rPr>
      </w:pPr>
    </w:p>
    <w:p w14:paraId="5729157E" w14:textId="77777777" w:rsidR="00142A4B" w:rsidRPr="00486594" w:rsidRDefault="00142A4B" w:rsidP="00142A4B">
      <w:pPr>
        <w:ind w:left="567" w:right="-1" w:hanging="567"/>
        <w:jc w:val="center"/>
        <w:rPr>
          <w:rFonts w:cs="Arial"/>
          <w:b/>
          <w:color w:val="000000" w:themeColor="text1"/>
        </w:rPr>
      </w:pPr>
      <w:r w:rsidRPr="00486594">
        <w:rPr>
          <w:rFonts w:cs="Arial"/>
          <w:b/>
          <w:color w:val="000000" w:themeColor="text1"/>
        </w:rPr>
        <w:t xml:space="preserve">Članak 60.b </w:t>
      </w:r>
    </w:p>
    <w:p w14:paraId="5E2A593D" w14:textId="77777777" w:rsidR="00142A4B" w:rsidRPr="00486594" w:rsidRDefault="00142A4B" w:rsidP="00142A4B">
      <w:pPr>
        <w:spacing w:line="240" w:lineRule="auto"/>
        <w:ind w:left="567" w:right="-1" w:hanging="567"/>
        <w:rPr>
          <w:rFonts w:eastAsia="Times New Roman" w:cs="Arial"/>
          <w:color w:val="000000" w:themeColor="text1"/>
          <w:kern w:val="0"/>
          <w:lang w:eastAsia="hr-HR"/>
          <w14:ligatures w14:val="none"/>
        </w:rPr>
      </w:pPr>
      <w:bookmarkStart w:id="269" w:name="_Hlk182919305"/>
      <w:bookmarkEnd w:id="268"/>
    </w:p>
    <w:p w14:paraId="19AE6A88" w14:textId="77777777" w:rsidR="00142A4B" w:rsidRPr="00486594" w:rsidRDefault="00142A4B" w:rsidP="00142A4B">
      <w:pPr>
        <w:spacing w:line="240" w:lineRule="auto"/>
        <w:ind w:left="567" w:right="-1" w:hanging="567"/>
        <w:rPr>
          <w:rFonts w:eastAsia="Times New Roman" w:cs="Arial"/>
          <w:color w:val="000000" w:themeColor="text1"/>
          <w:kern w:val="0"/>
          <w:lang w:eastAsia="hr-HR"/>
          <w14:ligatures w14:val="none"/>
        </w:rPr>
      </w:pPr>
      <w:r w:rsidRPr="00486594">
        <w:rPr>
          <w:rFonts w:eastAsia="Times New Roman" w:cs="Arial"/>
          <w:color w:val="000000" w:themeColor="text1"/>
          <w:kern w:val="0"/>
          <w:lang w:eastAsia="hr-HR"/>
          <w14:ligatures w14:val="none"/>
        </w:rPr>
        <w:t>(1)</w:t>
      </w:r>
      <w:r w:rsidRPr="00486594">
        <w:rPr>
          <w:rFonts w:eastAsia="Times New Roman" w:cs="Arial"/>
          <w:color w:val="000000" w:themeColor="text1"/>
          <w:kern w:val="0"/>
          <w:lang w:eastAsia="hr-HR"/>
          <w14:ligatures w14:val="none"/>
        </w:rPr>
        <w:tab/>
        <w:t>Najveći dozvoljeni broj etaža iznosi:</w:t>
      </w:r>
    </w:p>
    <w:p w14:paraId="53399010" w14:textId="77777777" w:rsidR="00142A4B" w:rsidRPr="00486594" w:rsidRDefault="00142A4B" w:rsidP="00142A4B">
      <w:pPr>
        <w:numPr>
          <w:ilvl w:val="0"/>
          <w:numId w:val="124"/>
        </w:numPr>
        <w:spacing w:line="240" w:lineRule="auto"/>
        <w:ind w:left="851" w:right="-1" w:hanging="284"/>
        <w:contextualSpacing/>
        <w:rPr>
          <w:rFonts w:eastAsia="Times New Roman" w:cs="Arial"/>
          <w:color w:val="000000" w:themeColor="text1"/>
          <w:kern w:val="0"/>
          <w:lang w:eastAsia="hr-HR"/>
          <w14:ligatures w14:val="none"/>
        </w:rPr>
      </w:pPr>
      <w:r w:rsidRPr="00486594">
        <w:rPr>
          <w:rFonts w:eastAsia="Times New Roman" w:cs="Arial"/>
          <w:color w:val="000000" w:themeColor="text1"/>
          <w:kern w:val="0"/>
          <w:lang w:eastAsia="hr-HR"/>
          <w14:ligatures w14:val="none"/>
        </w:rPr>
        <w:t>za sve građevine: E=Po/S+P+6K</w:t>
      </w:r>
    </w:p>
    <w:p w14:paraId="6258998A" w14:textId="77777777" w:rsidR="00142A4B" w:rsidRPr="00486594" w:rsidRDefault="00142A4B" w:rsidP="00142A4B">
      <w:pPr>
        <w:numPr>
          <w:ilvl w:val="0"/>
          <w:numId w:val="124"/>
        </w:numPr>
        <w:spacing w:line="240" w:lineRule="auto"/>
        <w:ind w:left="851" w:right="-1" w:hanging="284"/>
        <w:contextualSpacing/>
        <w:rPr>
          <w:rFonts w:eastAsia="Times New Roman" w:cs="Arial"/>
          <w:color w:val="000000" w:themeColor="text1"/>
          <w:kern w:val="0"/>
          <w:lang w:eastAsia="hr-HR"/>
          <w14:ligatures w14:val="none"/>
        </w:rPr>
      </w:pPr>
      <w:r w:rsidRPr="00486594">
        <w:rPr>
          <w:rFonts w:eastAsia="Times New Roman" w:cs="Arial"/>
          <w:color w:val="000000" w:themeColor="text1"/>
          <w:kern w:val="0"/>
          <w:lang w:eastAsia="hr-HR"/>
          <w14:ligatures w14:val="none"/>
        </w:rPr>
        <w:t xml:space="preserve">iznimno i više od navede visine u prethodnom podstavku </w:t>
      </w:r>
      <w:r w:rsidRPr="00486594">
        <w:rPr>
          <w:rFonts w:eastAsia="Calibri" w:cs="Arial"/>
          <w:color w:val="000000" w:themeColor="text1"/>
        </w:rPr>
        <w:t>zbog konstruktivno-tehnoloških rješenja, procesa rada koji se u njima odvija i slično.</w:t>
      </w:r>
    </w:p>
    <w:p w14:paraId="7C073A44" w14:textId="77777777" w:rsidR="00142A4B" w:rsidRPr="00486594" w:rsidRDefault="00142A4B" w:rsidP="00142A4B">
      <w:pPr>
        <w:spacing w:line="240" w:lineRule="auto"/>
        <w:ind w:left="567" w:right="-1" w:hanging="567"/>
        <w:rPr>
          <w:rFonts w:eastAsia="Times New Roman" w:cs="Arial"/>
          <w:color w:val="000000" w:themeColor="text1"/>
          <w:kern w:val="0"/>
          <w:lang w:eastAsia="hr-HR"/>
          <w14:ligatures w14:val="none"/>
        </w:rPr>
      </w:pPr>
      <w:r w:rsidRPr="00486594">
        <w:rPr>
          <w:rFonts w:eastAsia="Times New Roman" w:cs="Arial"/>
          <w:color w:val="000000" w:themeColor="text1"/>
          <w:kern w:val="0"/>
          <w:lang w:eastAsia="hr-HR"/>
          <w14:ligatures w14:val="none"/>
        </w:rPr>
        <w:lastRenderedPageBreak/>
        <w:t>(2)</w:t>
      </w:r>
      <w:r w:rsidRPr="00486594">
        <w:rPr>
          <w:rFonts w:eastAsia="Times New Roman" w:cs="Arial"/>
          <w:color w:val="000000" w:themeColor="text1"/>
          <w:kern w:val="0"/>
          <w:lang w:eastAsia="hr-HR"/>
          <w14:ligatures w14:val="none"/>
        </w:rPr>
        <w:tab/>
        <w:t xml:space="preserve">Najveći koeficijent izgrađenosti građevne čestice unutar svih namjena za cijeli širi centar i rubno područje visoke izgradnje (3.V.C) je </w:t>
      </w:r>
      <w:proofErr w:type="spellStart"/>
      <w:r w:rsidRPr="00486594">
        <w:rPr>
          <w:rFonts w:eastAsia="Times New Roman" w:cs="Arial"/>
          <w:color w:val="000000" w:themeColor="text1"/>
          <w:kern w:val="0"/>
          <w:lang w:eastAsia="hr-HR"/>
          <w14:ligatures w14:val="none"/>
        </w:rPr>
        <w:t>kig</w:t>
      </w:r>
      <w:proofErr w:type="spellEnd"/>
      <w:r w:rsidRPr="00486594">
        <w:rPr>
          <w:rFonts w:eastAsia="Times New Roman" w:cs="Arial"/>
          <w:color w:val="000000" w:themeColor="text1"/>
          <w:kern w:val="0"/>
          <w:lang w:eastAsia="hr-HR"/>
          <w14:ligatures w14:val="none"/>
        </w:rPr>
        <w:t>=0,5 ako u stavcima koji slijede ovog članka nije drukčije određeno za svaku namjenu odnosno građevinu posebno.</w:t>
      </w:r>
    </w:p>
    <w:p w14:paraId="3C533B90" w14:textId="77777777" w:rsidR="00142A4B" w:rsidRPr="00486594" w:rsidRDefault="00142A4B" w:rsidP="00142A4B">
      <w:pPr>
        <w:spacing w:line="240" w:lineRule="auto"/>
        <w:ind w:left="567" w:right="-1" w:hanging="567"/>
        <w:rPr>
          <w:rFonts w:eastAsia="Times New Roman" w:cs="Arial"/>
          <w:color w:val="000000" w:themeColor="text1"/>
          <w:kern w:val="0"/>
          <w:lang w:eastAsia="hr-HR"/>
          <w14:ligatures w14:val="none"/>
        </w:rPr>
      </w:pPr>
      <w:r w:rsidRPr="00486594">
        <w:rPr>
          <w:rFonts w:eastAsia="Times New Roman" w:cs="Arial"/>
          <w:color w:val="000000" w:themeColor="text1"/>
          <w:kern w:val="0"/>
          <w:lang w:eastAsia="hr-HR"/>
          <w14:ligatures w14:val="none"/>
        </w:rPr>
        <w:t>(3)</w:t>
      </w:r>
      <w:r w:rsidRPr="00486594">
        <w:rPr>
          <w:rFonts w:eastAsia="Times New Roman" w:cs="Arial"/>
          <w:color w:val="000000" w:themeColor="text1"/>
          <w:kern w:val="0"/>
          <w:lang w:eastAsia="hr-HR"/>
          <w14:ligatures w14:val="none"/>
        </w:rPr>
        <w:tab/>
        <w:t xml:space="preserve">Najveći koeficijent izgrađenosti - </w:t>
      </w:r>
      <w:proofErr w:type="spellStart"/>
      <w:r w:rsidRPr="00486594">
        <w:rPr>
          <w:rFonts w:eastAsia="Times New Roman" w:cs="Arial"/>
          <w:color w:val="000000" w:themeColor="text1"/>
          <w:kern w:val="0"/>
          <w:lang w:eastAsia="hr-HR"/>
          <w14:ligatures w14:val="none"/>
        </w:rPr>
        <w:t>kig</w:t>
      </w:r>
      <w:proofErr w:type="spellEnd"/>
      <w:r w:rsidRPr="00486594">
        <w:rPr>
          <w:rFonts w:eastAsia="Times New Roman" w:cs="Arial"/>
          <w:color w:val="000000" w:themeColor="text1"/>
          <w:kern w:val="0"/>
          <w:lang w:eastAsia="hr-HR"/>
          <w14:ligatures w14:val="none"/>
        </w:rPr>
        <w:t xml:space="preserve"> iznosi:</w:t>
      </w:r>
    </w:p>
    <w:p w14:paraId="6020DCB3" w14:textId="77777777" w:rsidR="00142A4B" w:rsidRPr="00486594" w:rsidRDefault="00142A4B" w:rsidP="00142A4B">
      <w:pPr>
        <w:numPr>
          <w:ilvl w:val="0"/>
          <w:numId w:val="120"/>
        </w:numPr>
        <w:spacing w:line="240" w:lineRule="auto"/>
        <w:ind w:left="851" w:right="-1" w:hanging="284"/>
        <w:contextualSpacing/>
        <w:rPr>
          <w:rFonts w:eastAsia="Times New Roman" w:cs="Arial"/>
          <w:b/>
          <w:bCs/>
          <w:color w:val="000000" w:themeColor="text1"/>
          <w:kern w:val="0"/>
          <w:lang w:eastAsia="hr-HR"/>
          <w14:ligatures w14:val="none"/>
        </w:rPr>
      </w:pPr>
      <w:r w:rsidRPr="00486594">
        <w:rPr>
          <w:rFonts w:eastAsia="Times New Roman" w:cs="Arial"/>
          <w:b/>
          <w:bCs/>
          <w:color w:val="000000" w:themeColor="text1"/>
          <w:kern w:val="0"/>
          <w:lang w:eastAsia="hr-HR"/>
          <w14:ligatures w14:val="none"/>
        </w:rPr>
        <w:t>za mješovitu namjenu:</w:t>
      </w:r>
    </w:p>
    <w:p w14:paraId="67BFB39D" w14:textId="77777777" w:rsidR="00142A4B" w:rsidRPr="00486594" w:rsidRDefault="00142A4B" w:rsidP="00142A4B">
      <w:pPr>
        <w:numPr>
          <w:ilvl w:val="0"/>
          <w:numId w:val="120"/>
        </w:numPr>
        <w:spacing w:line="240" w:lineRule="auto"/>
        <w:ind w:left="1134" w:right="-1" w:hanging="283"/>
        <w:contextualSpacing/>
        <w:rPr>
          <w:rFonts w:eastAsia="Times New Roman" w:cs="Arial"/>
          <w:color w:val="000000" w:themeColor="text1"/>
          <w:kern w:val="0"/>
          <w:lang w:eastAsia="hr-HR"/>
          <w14:ligatures w14:val="none"/>
        </w:rPr>
      </w:pPr>
      <w:r w:rsidRPr="00486594">
        <w:rPr>
          <w:rFonts w:eastAsia="Times New Roman" w:cs="Arial"/>
          <w:color w:val="000000" w:themeColor="text1"/>
          <w:kern w:val="0"/>
          <w:lang w:eastAsia="hr-HR"/>
          <w14:ligatures w14:val="none"/>
        </w:rPr>
        <w:t xml:space="preserve">stambena namjena – individualne stambene zgrade, manje višestambene zgrade i višestambene zgrade – </w:t>
      </w:r>
      <w:proofErr w:type="spellStart"/>
      <w:r w:rsidRPr="00486594">
        <w:rPr>
          <w:rFonts w:eastAsia="Times New Roman" w:cs="Arial"/>
          <w:color w:val="000000" w:themeColor="text1"/>
          <w:kern w:val="0"/>
          <w:lang w:eastAsia="hr-HR"/>
          <w14:ligatures w14:val="none"/>
        </w:rPr>
        <w:t>kig</w:t>
      </w:r>
      <w:proofErr w:type="spellEnd"/>
      <w:r w:rsidRPr="00486594">
        <w:rPr>
          <w:rFonts w:eastAsia="Times New Roman" w:cs="Arial"/>
          <w:color w:val="000000" w:themeColor="text1"/>
          <w:kern w:val="0"/>
          <w:lang w:eastAsia="hr-HR"/>
          <w14:ligatures w14:val="none"/>
        </w:rPr>
        <w:t>=0,5</w:t>
      </w:r>
    </w:p>
    <w:p w14:paraId="405A8027" w14:textId="77777777" w:rsidR="00142A4B" w:rsidRPr="00486594" w:rsidRDefault="00142A4B" w:rsidP="00142A4B">
      <w:pPr>
        <w:numPr>
          <w:ilvl w:val="0"/>
          <w:numId w:val="120"/>
        </w:numPr>
        <w:spacing w:line="240" w:lineRule="auto"/>
        <w:ind w:left="1134" w:right="-1" w:hanging="283"/>
        <w:contextualSpacing/>
        <w:rPr>
          <w:rFonts w:eastAsia="Times New Roman" w:cs="Arial"/>
          <w:color w:val="000000" w:themeColor="text1"/>
          <w:kern w:val="0"/>
          <w:lang w:eastAsia="hr-HR"/>
          <w14:ligatures w14:val="none"/>
        </w:rPr>
      </w:pPr>
      <w:r w:rsidRPr="00486594">
        <w:rPr>
          <w:rFonts w:eastAsia="Times New Roman" w:cs="Arial"/>
          <w:color w:val="000000" w:themeColor="text1"/>
          <w:kern w:val="0"/>
          <w:lang w:eastAsia="hr-HR"/>
          <w14:ligatures w14:val="none"/>
        </w:rPr>
        <w:t xml:space="preserve">gospodarska namjena - poslovna - </w:t>
      </w:r>
      <w:proofErr w:type="spellStart"/>
      <w:r w:rsidRPr="00486594">
        <w:rPr>
          <w:rFonts w:eastAsia="Times New Roman" w:cs="Arial"/>
          <w:color w:val="000000" w:themeColor="text1"/>
          <w:kern w:val="0"/>
          <w:lang w:eastAsia="hr-HR"/>
          <w14:ligatures w14:val="none"/>
        </w:rPr>
        <w:t>kig</w:t>
      </w:r>
      <w:proofErr w:type="spellEnd"/>
      <w:r w:rsidRPr="00486594">
        <w:rPr>
          <w:rFonts w:eastAsia="Times New Roman" w:cs="Arial"/>
          <w:color w:val="000000" w:themeColor="text1"/>
          <w:kern w:val="0"/>
          <w:lang w:eastAsia="hr-HR"/>
          <w14:ligatures w14:val="none"/>
        </w:rPr>
        <w:t>=0,5</w:t>
      </w:r>
    </w:p>
    <w:p w14:paraId="6AF32425" w14:textId="77777777" w:rsidR="00142A4B" w:rsidRPr="00486594" w:rsidRDefault="00142A4B" w:rsidP="00142A4B">
      <w:pPr>
        <w:numPr>
          <w:ilvl w:val="0"/>
          <w:numId w:val="120"/>
        </w:numPr>
        <w:spacing w:line="240" w:lineRule="auto"/>
        <w:ind w:left="1134" w:right="-1" w:hanging="283"/>
        <w:contextualSpacing/>
        <w:rPr>
          <w:rFonts w:eastAsia="Times New Roman" w:cs="Arial"/>
          <w:color w:val="000000" w:themeColor="text1"/>
          <w:kern w:val="0"/>
          <w:lang w:eastAsia="hr-HR"/>
          <w14:ligatures w14:val="none"/>
        </w:rPr>
      </w:pPr>
      <w:r w:rsidRPr="00486594">
        <w:rPr>
          <w:rFonts w:eastAsia="Times New Roman" w:cs="Arial"/>
          <w:color w:val="000000" w:themeColor="text1"/>
          <w:kern w:val="0"/>
          <w:lang w:eastAsia="hr-HR"/>
          <w14:ligatures w14:val="none"/>
        </w:rPr>
        <w:t xml:space="preserve">ugostiteljsko-turistička namjena – </w:t>
      </w:r>
      <w:proofErr w:type="spellStart"/>
      <w:r w:rsidRPr="00486594">
        <w:rPr>
          <w:rFonts w:eastAsia="Times New Roman" w:cs="Arial"/>
          <w:color w:val="000000" w:themeColor="text1"/>
          <w:kern w:val="0"/>
          <w:lang w:eastAsia="hr-HR"/>
          <w14:ligatures w14:val="none"/>
        </w:rPr>
        <w:t>kig</w:t>
      </w:r>
      <w:proofErr w:type="spellEnd"/>
      <w:r w:rsidRPr="00486594">
        <w:rPr>
          <w:rFonts w:eastAsia="Times New Roman" w:cs="Arial"/>
          <w:color w:val="000000" w:themeColor="text1"/>
          <w:kern w:val="0"/>
          <w:lang w:eastAsia="hr-HR"/>
          <w14:ligatures w14:val="none"/>
        </w:rPr>
        <w:t>=0,6</w:t>
      </w:r>
    </w:p>
    <w:p w14:paraId="0CBE8054" w14:textId="77777777" w:rsidR="00142A4B" w:rsidRPr="00486594" w:rsidRDefault="00142A4B" w:rsidP="00142A4B">
      <w:pPr>
        <w:numPr>
          <w:ilvl w:val="0"/>
          <w:numId w:val="120"/>
        </w:numPr>
        <w:spacing w:line="240" w:lineRule="auto"/>
        <w:ind w:left="1134" w:right="-1" w:hanging="283"/>
        <w:contextualSpacing/>
        <w:rPr>
          <w:rFonts w:eastAsia="Times New Roman" w:cs="Arial"/>
          <w:color w:val="000000" w:themeColor="text1"/>
          <w:kern w:val="0"/>
          <w:lang w:eastAsia="hr-HR"/>
          <w14:ligatures w14:val="none"/>
        </w:rPr>
      </w:pPr>
      <w:r w:rsidRPr="00486594">
        <w:rPr>
          <w:rFonts w:eastAsia="Times New Roman" w:cs="Arial"/>
          <w:color w:val="000000" w:themeColor="text1"/>
          <w:kern w:val="0"/>
          <w:lang w:eastAsia="hr-HR"/>
          <w14:ligatures w14:val="none"/>
        </w:rPr>
        <w:t xml:space="preserve">javna i društvena namjena - </w:t>
      </w:r>
      <w:proofErr w:type="spellStart"/>
      <w:r w:rsidRPr="00486594">
        <w:rPr>
          <w:rFonts w:eastAsia="Times New Roman" w:cs="Arial"/>
          <w:color w:val="000000" w:themeColor="text1"/>
          <w:kern w:val="0"/>
          <w:lang w:eastAsia="hr-HR"/>
          <w14:ligatures w14:val="none"/>
        </w:rPr>
        <w:t>kig</w:t>
      </w:r>
      <w:proofErr w:type="spellEnd"/>
      <w:r w:rsidRPr="00486594">
        <w:rPr>
          <w:rFonts w:eastAsia="Times New Roman" w:cs="Arial"/>
          <w:color w:val="000000" w:themeColor="text1"/>
          <w:kern w:val="0"/>
          <w:lang w:eastAsia="hr-HR"/>
          <w14:ligatures w14:val="none"/>
        </w:rPr>
        <w:t>=0,7</w:t>
      </w:r>
    </w:p>
    <w:p w14:paraId="034DC4C0" w14:textId="77777777" w:rsidR="00142A4B" w:rsidRPr="00486594" w:rsidRDefault="00142A4B" w:rsidP="00142A4B">
      <w:pPr>
        <w:numPr>
          <w:ilvl w:val="0"/>
          <w:numId w:val="120"/>
        </w:numPr>
        <w:spacing w:line="240" w:lineRule="auto"/>
        <w:ind w:left="1134" w:right="-1" w:hanging="283"/>
        <w:contextualSpacing/>
        <w:rPr>
          <w:rFonts w:eastAsia="Times New Roman" w:cs="Arial"/>
          <w:color w:val="000000" w:themeColor="text1"/>
          <w:kern w:val="0"/>
          <w:lang w:eastAsia="hr-HR"/>
          <w14:ligatures w14:val="none"/>
        </w:rPr>
      </w:pPr>
      <w:r w:rsidRPr="00486594">
        <w:rPr>
          <w:rFonts w:eastAsia="Times New Roman" w:cs="Arial"/>
          <w:color w:val="000000" w:themeColor="text1"/>
          <w:kern w:val="0"/>
          <w:lang w:eastAsia="hr-HR"/>
          <w14:ligatures w14:val="none"/>
        </w:rPr>
        <w:t xml:space="preserve">sportsko-rekreacijska namjena - </w:t>
      </w:r>
      <w:proofErr w:type="spellStart"/>
      <w:r w:rsidRPr="00486594">
        <w:rPr>
          <w:rFonts w:eastAsia="Times New Roman" w:cs="Arial"/>
          <w:color w:val="000000" w:themeColor="text1"/>
          <w:kern w:val="0"/>
          <w:lang w:eastAsia="hr-HR"/>
          <w14:ligatures w14:val="none"/>
        </w:rPr>
        <w:t>kig</w:t>
      </w:r>
      <w:proofErr w:type="spellEnd"/>
      <w:r w:rsidRPr="00486594">
        <w:rPr>
          <w:rFonts w:eastAsia="Times New Roman" w:cs="Arial"/>
          <w:color w:val="000000" w:themeColor="text1"/>
          <w:kern w:val="0"/>
          <w:lang w:eastAsia="hr-HR"/>
          <w14:ligatures w14:val="none"/>
        </w:rPr>
        <w:t>=0,6</w:t>
      </w:r>
    </w:p>
    <w:p w14:paraId="5981AFFF" w14:textId="77777777" w:rsidR="00142A4B" w:rsidRPr="00486594" w:rsidRDefault="00142A4B" w:rsidP="00142A4B">
      <w:pPr>
        <w:numPr>
          <w:ilvl w:val="0"/>
          <w:numId w:val="120"/>
        </w:numPr>
        <w:spacing w:line="240" w:lineRule="auto"/>
        <w:ind w:left="1134" w:right="-1" w:hanging="283"/>
        <w:contextualSpacing/>
        <w:rPr>
          <w:rFonts w:eastAsia="Times New Roman" w:cs="Arial"/>
          <w:color w:val="000000" w:themeColor="text1"/>
          <w:kern w:val="0"/>
          <w:lang w:eastAsia="hr-HR"/>
          <w14:ligatures w14:val="none"/>
        </w:rPr>
      </w:pPr>
      <w:r w:rsidRPr="00486594">
        <w:rPr>
          <w:rFonts w:eastAsia="Times New Roman" w:cs="Arial"/>
          <w:color w:val="000000" w:themeColor="text1"/>
          <w:kern w:val="0"/>
          <w:lang w:eastAsia="hr-HR"/>
          <w14:ligatures w14:val="none"/>
        </w:rPr>
        <w:t xml:space="preserve">građevine ostalih namjena - </w:t>
      </w:r>
      <w:proofErr w:type="spellStart"/>
      <w:r w:rsidRPr="00486594">
        <w:rPr>
          <w:rFonts w:eastAsia="Times New Roman" w:cs="Arial"/>
          <w:color w:val="000000" w:themeColor="text1"/>
          <w:kern w:val="0"/>
          <w:lang w:eastAsia="hr-HR"/>
          <w14:ligatures w14:val="none"/>
        </w:rPr>
        <w:t>kig</w:t>
      </w:r>
      <w:proofErr w:type="spellEnd"/>
      <w:r w:rsidRPr="00486594">
        <w:rPr>
          <w:rFonts w:eastAsia="Times New Roman" w:cs="Arial"/>
          <w:color w:val="000000" w:themeColor="text1"/>
          <w:kern w:val="0"/>
          <w:lang w:eastAsia="hr-HR"/>
          <w14:ligatures w14:val="none"/>
        </w:rPr>
        <w:t>=0,5.</w:t>
      </w:r>
    </w:p>
    <w:p w14:paraId="5F49B6F5" w14:textId="1254431F" w:rsidR="00142A4B" w:rsidRPr="00486594" w:rsidRDefault="00142A4B" w:rsidP="00750A84">
      <w:pPr>
        <w:tabs>
          <w:tab w:val="left" w:pos="567"/>
        </w:tabs>
        <w:spacing w:line="240" w:lineRule="auto"/>
        <w:ind w:right="-1"/>
        <w:rPr>
          <w:rFonts w:eastAsia="Times New Roman" w:cs="Arial"/>
          <w:color w:val="000000" w:themeColor="text1"/>
          <w:kern w:val="0"/>
          <w:lang w:eastAsia="hr-HR"/>
          <w14:ligatures w14:val="none"/>
        </w:rPr>
      </w:pPr>
      <w:r w:rsidRPr="00486594">
        <w:rPr>
          <w:rFonts w:eastAsia="Times New Roman" w:cs="Arial"/>
          <w:color w:val="000000" w:themeColor="text1"/>
          <w:kern w:val="0"/>
          <w:lang w:eastAsia="hr-HR"/>
          <w14:ligatures w14:val="none"/>
        </w:rPr>
        <w:t>(4)</w:t>
      </w:r>
      <w:r w:rsidR="00750A84">
        <w:rPr>
          <w:rFonts w:eastAsia="Times New Roman" w:cs="Arial"/>
          <w:color w:val="000000" w:themeColor="text1"/>
          <w:kern w:val="0"/>
          <w:lang w:eastAsia="hr-HR"/>
          <w14:ligatures w14:val="none"/>
        </w:rPr>
        <w:t xml:space="preserve">     </w:t>
      </w:r>
      <w:r w:rsidRPr="00486594">
        <w:rPr>
          <w:rFonts w:eastAsia="Times New Roman" w:cs="Arial"/>
          <w:color w:val="000000" w:themeColor="text1"/>
          <w:kern w:val="0"/>
          <w:lang w:eastAsia="hr-HR"/>
          <w14:ligatures w14:val="none"/>
        </w:rPr>
        <w:t>Najveći koeficijent iskoristivosti - kis iznosi:</w:t>
      </w:r>
    </w:p>
    <w:p w14:paraId="29FCC65F" w14:textId="77777777" w:rsidR="00142A4B" w:rsidRPr="00486594" w:rsidRDefault="00142A4B" w:rsidP="00142A4B">
      <w:pPr>
        <w:numPr>
          <w:ilvl w:val="0"/>
          <w:numId w:val="120"/>
        </w:numPr>
        <w:spacing w:line="240" w:lineRule="auto"/>
        <w:ind w:left="851" w:right="-1" w:hanging="284"/>
        <w:contextualSpacing/>
        <w:rPr>
          <w:rFonts w:eastAsia="Times New Roman" w:cs="Arial"/>
          <w:b/>
          <w:bCs/>
          <w:color w:val="000000" w:themeColor="text1"/>
          <w:kern w:val="0"/>
          <w:lang w:eastAsia="hr-HR"/>
          <w14:ligatures w14:val="none"/>
        </w:rPr>
      </w:pPr>
      <w:r w:rsidRPr="00486594">
        <w:rPr>
          <w:rFonts w:eastAsia="Times New Roman" w:cs="Arial"/>
          <w:b/>
          <w:bCs/>
          <w:color w:val="000000" w:themeColor="text1"/>
          <w:kern w:val="0"/>
          <w:lang w:eastAsia="hr-HR"/>
          <w14:ligatures w14:val="none"/>
        </w:rPr>
        <w:t>za mješovitu namjenu:</w:t>
      </w:r>
    </w:p>
    <w:p w14:paraId="6152FD88" w14:textId="77777777" w:rsidR="00142A4B" w:rsidRPr="00486594" w:rsidRDefault="00142A4B" w:rsidP="00142A4B">
      <w:pPr>
        <w:numPr>
          <w:ilvl w:val="0"/>
          <w:numId w:val="120"/>
        </w:numPr>
        <w:spacing w:line="240" w:lineRule="auto"/>
        <w:ind w:left="1134" w:right="-1" w:hanging="283"/>
        <w:contextualSpacing/>
        <w:rPr>
          <w:rFonts w:eastAsia="Times New Roman" w:cs="Arial"/>
          <w:color w:val="000000" w:themeColor="text1"/>
          <w:kern w:val="0"/>
          <w:lang w:eastAsia="hr-HR"/>
          <w14:ligatures w14:val="none"/>
        </w:rPr>
      </w:pPr>
      <w:r w:rsidRPr="00486594">
        <w:rPr>
          <w:rFonts w:eastAsia="Times New Roman" w:cs="Arial"/>
          <w:color w:val="000000" w:themeColor="text1"/>
          <w:kern w:val="0"/>
          <w:lang w:eastAsia="hr-HR"/>
          <w14:ligatures w14:val="none"/>
        </w:rPr>
        <w:t xml:space="preserve">stambena namjena – svi tipovi stambenih zgrada – kis= 4,5 </w:t>
      </w:r>
    </w:p>
    <w:p w14:paraId="47D52E23" w14:textId="77777777" w:rsidR="00142A4B" w:rsidRPr="00486594" w:rsidRDefault="00142A4B" w:rsidP="00142A4B">
      <w:pPr>
        <w:numPr>
          <w:ilvl w:val="0"/>
          <w:numId w:val="120"/>
        </w:numPr>
        <w:spacing w:line="240" w:lineRule="auto"/>
        <w:ind w:left="1134" w:right="-1" w:hanging="283"/>
        <w:contextualSpacing/>
        <w:rPr>
          <w:rFonts w:eastAsia="Times New Roman" w:cs="Arial"/>
          <w:color w:val="000000" w:themeColor="text1"/>
          <w:kern w:val="0"/>
          <w:lang w:eastAsia="hr-HR"/>
          <w14:ligatures w14:val="none"/>
        </w:rPr>
      </w:pPr>
      <w:r w:rsidRPr="00486594">
        <w:rPr>
          <w:rFonts w:eastAsia="Times New Roman" w:cs="Arial"/>
          <w:color w:val="000000" w:themeColor="text1"/>
          <w:kern w:val="0"/>
          <w:lang w:eastAsia="hr-HR"/>
          <w14:ligatures w14:val="none"/>
        </w:rPr>
        <w:t>gospodarska namjena - poslovna – kis= 4,5</w:t>
      </w:r>
    </w:p>
    <w:p w14:paraId="5857C57D" w14:textId="77777777" w:rsidR="00142A4B" w:rsidRPr="00486594" w:rsidRDefault="00142A4B" w:rsidP="00142A4B">
      <w:pPr>
        <w:numPr>
          <w:ilvl w:val="0"/>
          <w:numId w:val="120"/>
        </w:numPr>
        <w:spacing w:line="240" w:lineRule="auto"/>
        <w:ind w:left="1134" w:right="-1" w:hanging="283"/>
        <w:contextualSpacing/>
        <w:rPr>
          <w:rFonts w:eastAsia="Times New Roman" w:cs="Arial"/>
          <w:color w:val="000000" w:themeColor="text1"/>
          <w:kern w:val="0"/>
          <w:lang w:eastAsia="hr-HR"/>
          <w14:ligatures w14:val="none"/>
        </w:rPr>
      </w:pPr>
      <w:r w:rsidRPr="00486594">
        <w:rPr>
          <w:rFonts w:eastAsia="Times New Roman" w:cs="Arial"/>
          <w:color w:val="000000" w:themeColor="text1"/>
          <w:kern w:val="0"/>
          <w:lang w:eastAsia="hr-HR"/>
          <w14:ligatures w14:val="none"/>
        </w:rPr>
        <w:t>ugostiteljsko-turistička namjena – kis= 4,8</w:t>
      </w:r>
    </w:p>
    <w:p w14:paraId="3A401EE8" w14:textId="77777777" w:rsidR="00142A4B" w:rsidRPr="00486594" w:rsidRDefault="00142A4B" w:rsidP="00142A4B">
      <w:pPr>
        <w:numPr>
          <w:ilvl w:val="0"/>
          <w:numId w:val="120"/>
        </w:numPr>
        <w:spacing w:line="240" w:lineRule="auto"/>
        <w:ind w:left="1134" w:right="-1" w:hanging="283"/>
        <w:contextualSpacing/>
        <w:rPr>
          <w:rFonts w:eastAsia="Times New Roman" w:cs="Arial"/>
          <w:color w:val="000000" w:themeColor="text1"/>
          <w:kern w:val="0"/>
          <w:lang w:eastAsia="hr-HR"/>
          <w14:ligatures w14:val="none"/>
        </w:rPr>
      </w:pPr>
      <w:r w:rsidRPr="00486594">
        <w:rPr>
          <w:rFonts w:eastAsia="Times New Roman" w:cs="Arial"/>
          <w:color w:val="000000" w:themeColor="text1"/>
          <w:kern w:val="0"/>
          <w:lang w:eastAsia="hr-HR"/>
          <w14:ligatures w14:val="none"/>
        </w:rPr>
        <w:t>javna i društvena namjena – kis= 5,6</w:t>
      </w:r>
    </w:p>
    <w:p w14:paraId="48EE8398" w14:textId="77777777" w:rsidR="00142A4B" w:rsidRPr="00486594" w:rsidRDefault="00142A4B" w:rsidP="00142A4B">
      <w:pPr>
        <w:numPr>
          <w:ilvl w:val="0"/>
          <w:numId w:val="120"/>
        </w:numPr>
        <w:spacing w:line="240" w:lineRule="auto"/>
        <w:ind w:left="1134" w:right="-1" w:hanging="283"/>
        <w:contextualSpacing/>
        <w:rPr>
          <w:rFonts w:eastAsia="Times New Roman" w:cs="Arial"/>
          <w:color w:val="000000" w:themeColor="text1"/>
          <w:kern w:val="0"/>
          <w:lang w:eastAsia="hr-HR"/>
          <w14:ligatures w14:val="none"/>
        </w:rPr>
      </w:pPr>
      <w:r w:rsidRPr="00486594">
        <w:rPr>
          <w:rFonts w:eastAsia="Times New Roman" w:cs="Arial"/>
          <w:color w:val="000000" w:themeColor="text1"/>
          <w:kern w:val="0"/>
          <w:lang w:eastAsia="hr-HR"/>
          <w14:ligatures w14:val="none"/>
        </w:rPr>
        <w:t>sportsko-rekreacijska namjena – kis= 4,8</w:t>
      </w:r>
    </w:p>
    <w:p w14:paraId="013B4BD8" w14:textId="77777777" w:rsidR="00142A4B" w:rsidRPr="00486594" w:rsidRDefault="00142A4B" w:rsidP="00142A4B">
      <w:pPr>
        <w:numPr>
          <w:ilvl w:val="0"/>
          <w:numId w:val="120"/>
        </w:numPr>
        <w:spacing w:line="240" w:lineRule="auto"/>
        <w:ind w:left="1134" w:right="-1" w:hanging="283"/>
        <w:contextualSpacing/>
        <w:rPr>
          <w:rFonts w:eastAsia="Times New Roman" w:cs="Arial"/>
          <w:color w:val="000000" w:themeColor="text1"/>
          <w:kern w:val="0"/>
          <w:lang w:eastAsia="hr-HR"/>
          <w14:ligatures w14:val="none"/>
        </w:rPr>
      </w:pPr>
      <w:r w:rsidRPr="00486594">
        <w:rPr>
          <w:rFonts w:eastAsia="Times New Roman" w:cs="Arial"/>
          <w:color w:val="000000" w:themeColor="text1"/>
          <w:kern w:val="0"/>
          <w:lang w:eastAsia="hr-HR"/>
          <w14:ligatures w14:val="none"/>
        </w:rPr>
        <w:t>građevine ostalih namjena – kis= 4,5.</w:t>
      </w:r>
    </w:p>
    <w:p w14:paraId="5AD946FA" w14:textId="77777777" w:rsidR="00142A4B" w:rsidRPr="00486594" w:rsidRDefault="00142A4B" w:rsidP="00142A4B">
      <w:pPr>
        <w:spacing w:line="240" w:lineRule="auto"/>
        <w:ind w:left="567" w:right="-1" w:hanging="567"/>
        <w:rPr>
          <w:rFonts w:eastAsia="Times New Roman" w:cs="Arial"/>
          <w:color w:val="000000" w:themeColor="text1"/>
          <w:kern w:val="0"/>
          <w:lang w:eastAsia="hr-HR"/>
          <w14:ligatures w14:val="none"/>
        </w:rPr>
      </w:pPr>
      <w:r w:rsidRPr="00486594">
        <w:rPr>
          <w:rFonts w:eastAsia="Times New Roman" w:cs="Arial"/>
          <w:color w:val="000000" w:themeColor="text1"/>
          <w:kern w:val="0"/>
          <w:lang w:eastAsia="hr-HR"/>
          <w14:ligatures w14:val="none"/>
        </w:rPr>
        <w:t>(5)</w:t>
      </w:r>
      <w:r w:rsidRPr="00486594">
        <w:rPr>
          <w:rFonts w:eastAsia="Times New Roman" w:cs="Arial"/>
          <w:color w:val="000000" w:themeColor="text1"/>
          <w:kern w:val="0"/>
          <w:lang w:eastAsia="hr-HR"/>
          <w14:ligatures w14:val="none"/>
        </w:rPr>
        <w:tab/>
        <w:t xml:space="preserve">Iznimno od prethodnih stavaka, odstupanja od najvećih koeficijenata izgrađenosti - </w:t>
      </w:r>
      <w:proofErr w:type="spellStart"/>
      <w:r w:rsidRPr="00486594">
        <w:rPr>
          <w:rFonts w:eastAsia="Times New Roman" w:cs="Arial"/>
          <w:color w:val="000000" w:themeColor="text1"/>
          <w:kern w:val="0"/>
          <w:lang w:eastAsia="hr-HR"/>
          <w14:ligatures w14:val="none"/>
        </w:rPr>
        <w:t>kig</w:t>
      </w:r>
      <w:proofErr w:type="spellEnd"/>
      <w:r w:rsidRPr="00486594">
        <w:rPr>
          <w:rFonts w:eastAsia="Times New Roman" w:cs="Arial"/>
          <w:color w:val="000000" w:themeColor="text1"/>
          <w:kern w:val="0"/>
          <w:lang w:eastAsia="hr-HR"/>
          <w14:ligatures w14:val="none"/>
        </w:rPr>
        <w:t xml:space="preserve"> i iskoristivosti - kis moguća su samo za javnu i društvenu namjenu odnosno za građevine javne i društvene namjene do 25% u odnosu na propisane za svaku namjenu u kojoj se planira gradnja tih građevina.</w:t>
      </w:r>
    </w:p>
    <w:p w14:paraId="5C84D6C9" w14:textId="77777777" w:rsidR="00142A4B" w:rsidRPr="00486594" w:rsidRDefault="00142A4B" w:rsidP="00142A4B">
      <w:pPr>
        <w:spacing w:line="240" w:lineRule="auto"/>
        <w:ind w:left="567" w:right="-1" w:hanging="567"/>
        <w:rPr>
          <w:rFonts w:eastAsia="Times New Roman" w:cs="Arial"/>
          <w:color w:val="000000" w:themeColor="text1"/>
          <w:kern w:val="0"/>
          <w:lang w:eastAsia="hr-HR"/>
          <w14:ligatures w14:val="none"/>
        </w:rPr>
      </w:pPr>
      <w:r w:rsidRPr="00486594">
        <w:rPr>
          <w:rFonts w:eastAsia="Times New Roman" w:cs="Arial"/>
          <w:color w:val="000000" w:themeColor="text1"/>
          <w:kern w:val="0"/>
          <w:lang w:eastAsia="hr-HR"/>
          <w14:ligatures w14:val="none"/>
        </w:rPr>
        <w:t>(6)</w:t>
      </w:r>
      <w:r w:rsidRPr="00486594">
        <w:rPr>
          <w:rFonts w:eastAsia="Times New Roman" w:cs="Arial"/>
          <w:color w:val="000000" w:themeColor="text1"/>
          <w:kern w:val="0"/>
          <w:lang w:eastAsia="hr-HR"/>
          <w14:ligatures w14:val="none"/>
        </w:rPr>
        <w:tab/>
        <w:t xml:space="preserve">Podzemni dijelovi građevine mogu zauzimati do 60 % površine građevne čestice, ali dio koji prelazi najveći koeficijent izgrađenosti – </w:t>
      </w:r>
      <w:proofErr w:type="spellStart"/>
      <w:r w:rsidRPr="00486594">
        <w:rPr>
          <w:rFonts w:eastAsia="Times New Roman" w:cs="Arial"/>
          <w:color w:val="000000" w:themeColor="text1"/>
          <w:kern w:val="0"/>
          <w:lang w:eastAsia="hr-HR"/>
          <w14:ligatures w14:val="none"/>
        </w:rPr>
        <w:t>kig</w:t>
      </w:r>
      <w:proofErr w:type="spellEnd"/>
      <w:r w:rsidRPr="00486594">
        <w:rPr>
          <w:rFonts w:eastAsia="Times New Roman" w:cs="Arial"/>
          <w:color w:val="000000" w:themeColor="text1"/>
          <w:kern w:val="0"/>
          <w:lang w:eastAsia="hr-HR"/>
          <w14:ligatures w14:val="none"/>
        </w:rPr>
        <w:t xml:space="preserve"> mora biti potpuno ukopan u teren.</w:t>
      </w:r>
    </w:p>
    <w:p w14:paraId="6F30CCE3" w14:textId="77777777" w:rsidR="00142A4B" w:rsidRPr="00486594" w:rsidRDefault="00142A4B" w:rsidP="00142A4B">
      <w:pPr>
        <w:spacing w:line="240" w:lineRule="auto"/>
        <w:ind w:left="567" w:right="-1" w:hanging="567"/>
        <w:rPr>
          <w:rFonts w:cs="Arial"/>
          <w:color w:val="000000" w:themeColor="text1"/>
          <w:szCs w:val="26"/>
        </w:rPr>
      </w:pPr>
      <w:r w:rsidRPr="00486594">
        <w:rPr>
          <w:rFonts w:eastAsia="Times New Roman" w:cs="Arial"/>
          <w:color w:val="000000" w:themeColor="text1"/>
          <w:kern w:val="0"/>
          <w:lang w:eastAsia="hr-HR"/>
          <w14:ligatures w14:val="none"/>
        </w:rPr>
        <w:t xml:space="preserve">(7)      Dijelovi šireg centra i rubnog područja visoke izgradnje (3.V.C) razrađeni su s detaljnošću urbanističkog plana uređenja u sklopu ovog GUP-a u </w:t>
      </w:r>
      <w:r w:rsidRPr="00486594">
        <w:rPr>
          <w:rFonts w:eastAsia="Times New Roman" w:cs="Arial"/>
          <w:b/>
          <w:bCs/>
          <w:color w:val="000000" w:themeColor="text1"/>
          <w:kern w:val="0"/>
          <w:lang w:eastAsia="hr-HR"/>
          <w14:ligatures w14:val="none"/>
        </w:rPr>
        <w:t xml:space="preserve">poglavlju 12.4.  </w:t>
      </w:r>
      <w:r w:rsidRPr="00486594">
        <w:rPr>
          <w:rFonts w:eastAsia="Times New Roman" w:cs="Arial"/>
          <w:color w:val="000000" w:themeColor="text1"/>
          <w:kern w:val="0"/>
          <w:lang w:eastAsia="hr-HR"/>
          <w14:ligatures w14:val="none"/>
        </w:rPr>
        <w:t>te se postupa po tom poglavlju.</w:t>
      </w:r>
    </w:p>
    <w:bookmarkEnd w:id="269"/>
    <w:p w14:paraId="3E310193" w14:textId="77777777" w:rsidR="00142A4B" w:rsidRDefault="00142A4B" w:rsidP="00142A4B">
      <w:pPr>
        <w:spacing w:line="240" w:lineRule="auto"/>
        <w:ind w:left="567" w:right="-1" w:hanging="567"/>
        <w:rPr>
          <w:rFonts w:eastAsia="Times New Roman" w:cs="Arial"/>
          <w:kern w:val="0"/>
          <w:lang w:eastAsia="hr-HR"/>
          <w14:ligatures w14:val="none"/>
        </w:rPr>
      </w:pPr>
    </w:p>
    <w:p w14:paraId="79162776" w14:textId="59F83157" w:rsidR="00142A4B" w:rsidRPr="000E337B" w:rsidRDefault="00142A4B" w:rsidP="00082976">
      <w:pPr>
        <w:pStyle w:val="Naslov3"/>
        <w:rPr>
          <w:lang w:eastAsia="hr-HR"/>
        </w:rPr>
      </w:pPr>
      <w:bookmarkStart w:id="270" w:name="_Toc195017243"/>
      <w:r w:rsidRPr="000E337B">
        <w:rPr>
          <w:lang w:eastAsia="hr-HR"/>
        </w:rPr>
        <w:t>9.3.5.</w:t>
      </w:r>
      <w:r w:rsidR="00082976">
        <w:rPr>
          <w:lang w:eastAsia="hr-HR"/>
        </w:rPr>
        <w:t xml:space="preserve"> </w:t>
      </w:r>
      <w:r w:rsidRPr="000E337B">
        <w:rPr>
          <w:lang w:eastAsia="hr-HR"/>
        </w:rPr>
        <w:t>Širi centar i rubno područje visoke izgradnje (3.V.D)</w:t>
      </w:r>
      <w:bookmarkEnd w:id="270"/>
    </w:p>
    <w:p w14:paraId="61F4C982" w14:textId="77777777" w:rsidR="00142A4B" w:rsidRPr="00C85FD4" w:rsidRDefault="00142A4B" w:rsidP="00142A4B">
      <w:pPr>
        <w:ind w:left="567" w:right="-1" w:hanging="567"/>
        <w:jc w:val="center"/>
        <w:rPr>
          <w:rFonts w:cs="Arial"/>
          <w:b/>
          <w:color w:val="FF0000"/>
        </w:rPr>
      </w:pPr>
    </w:p>
    <w:p w14:paraId="06E372F2" w14:textId="77777777" w:rsidR="00142A4B" w:rsidRPr="00486594" w:rsidRDefault="00142A4B" w:rsidP="00142A4B">
      <w:pPr>
        <w:ind w:left="567" w:right="-1" w:hanging="567"/>
        <w:jc w:val="center"/>
        <w:rPr>
          <w:rFonts w:cs="Arial"/>
          <w:b/>
          <w:color w:val="000000" w:themeColor="text1"/>
        </w:rPr>
      </w:pPr>
      <w:r w:rsidRPr="00486594">
        <w:rPr>
          <w:rFonts w:cs="Arial"/>
          <w:b/>
          <w:color w:val="000000" w:themeColor="text1"/>
        </w:rPr>
        <w:t xml:space="preserve">Članak 60.c </w:t>
      </w:r>
    </w:p>
    <w:p w14:paraId="5EBD64E9" w14:textId="77777777" w:rsidR="00142A4B" w:rsidRPr="00486594" w:rsidRDefault="00142A4B" w:rsidP="00142A4B">
      <w:pPr>
        <w:ind w:left="567" w:right="-1" w:hanging="567"/>
        <w:jc w:val="center"/>
        <w:rPr>
          <w:rFonts w:cs="Arial"/>
          <w:b/>
          <w:color w:val="000000" w:themeColor="text1"/>
        </w:rPr>
      </w:pPr>
    </w:p>
    <w:p w14:paraId="22D524EC" w14:textId="77777777" w:rsidR="00142A4B" w:rsidRPr="00486594" w:rsidRDefault="00142A4B" w:rsidP="00142A4B">
      <w:pPr>
        <w:spacing w:line="240" w:lineRule="auto"/>
        <w:ind w:left="567" w:right="-1" w:hanging="567"/>
        <w:rPr>
          <w:rFonts w:eastAsia="Times New Roman" w:cs="Arial"/>
          <w:color w:val="000000" w:themeColor="text1"/>
          <w:kern w:val="0"/>
          <w:lang w:eastAsia="hr-HR"/>
          <w14:ligatures w14:val="none"/>
        </w:rPr>
      </w:pPr>
      <w:r w:rsidRPr="00486594">
        <w:rPr>
          <w:rFonts w:eastAsia="Times New Roman" w:cs="Arial"/>
          <w:color w:val="000000" w:themeColor="text1"/>
          <w:kern w:val="0"/>
          <w:lang w:eastAsia="hr-HR"/>
          <w14:ligatures w14:val="none"/>
        </w:rPr>
        <w:t>(1)</w:t>
      </w:r>
      <w:r w:rsidRPr="00486594">
        <w:rPr>
          <w:rFonts w:eastAsia="Times New Roman" w:cs="Arial"/>
          <w:color w:val="000000" w:themeColor="text1"/>
          <w:kern w:val="0"/>
          <w:lang w:eastAsia="hr-HR"/>
          <w14:ligatures w14:val="none"/>
        </w:rPr>
        <w:tab/>
        <w:t>Najveći dozvoljeni broj etaža iznosi:</w:t>
      </w:r>
    </w:p>
    <w:p w14:paraId="65F64940" w14:textId="77777777" w:rsidR="00142A4B" w:rsidRPr="00486594" w:rsidRDefault="00142A4B" w:rsidP="00142A4B">
      <w:pPr>
        <w:numPr>
          <w:ilvl w:val="0"/>
          <w:numId w:val="124"/>
        </w:numPr>
        <w:spacing w:line="240" w:lineRule="auto"/>
        <w:ind w:left="851" w:right="-1" w:hanging="284"/>
        <w:contextualSpacing/>
        <w:rPr>
          <w:rFonts w:eastAsia="Times New Roman" w:cs="Arial"/>
          <w:color w:val="000000" w:themeColor="text1"/>
          <w:kern w:val="0"/>
          <w:lang w:eastAsia="hr-HR"/>
          <w14:ligatures w14:val="none"/>
        </w:rPr>
      </w:pPr>
      <w:r w:rsidRPr="00486594">
        <w:rPr>
          <w:rFonts w:eastAsia="Times New Roman" w:cs="Arial"/>
          <w:color w:val="000000" w:themeColor="text1"/>
          <w:kern w:val="0"/>
          <w:lang w:eastAsia="hr-HR"/>
          <w14:ligatures w14:val="none"/>
        </w:rPr>
        <w:t>za sve građevine: E=Po/S+P+4K+Pk/UK</w:t>
      </w:r>
    </w:p>
    <w:p w14:paraId="3464FC16" w14:textId="77777777" w:rsidR="00142A4B" w:rsidRPr="00486594" w:rsidRDefault="00142A4B" w:rsidP="00142A4B">
      <w:pPr>
        <w:numPr>
          <w:ilvl w:val="0"/>
          <w:numId w:val="124"/>
        </w:numPr>
        <w:spacing w:line="240" w:lineRule="auto"/>
        <w:ind w:left="851" w:right="-1" w:hanging="284"/>
        <w:contextualSpacing/>
        <w:rPr>
          <w:rFonts w:eastAsia="Times New Roman" w:cs="Arial"/>
          <w:color w:val="000000" w:themeColor="text1"/>
          <w:kern w:val="0"/>
          <w:lang w:eastAsia="hr-HR"/>
          <w14:ligatures w14:val="none"/>
        </w:rPr>
      </w:pPr>
      <w:r w:rsidRPr="00486594">
        <w:rPr>
          <w:rFonts w:eastAsia="Times New Roman" w:cs="Arial"/>
          <w:color w:val="000000" w:themeColor="text1"/>
          <w:kern w:val="0"/>
          <w:lang w:eastAsia="hr-HR"/>
          <w14:ligatures w14:val="none"/>
        </w:rPr>
        <w:t xml:space="preserve">iznimno i više od navede visine u prethodnom stavku </w:t>
      </w:r>
      <w:r w:rsidRPr="00486594">
        <w:rPr>
          <w:rFonts w:eastAsia="Calibri" w:cs="Arial"/>
          <w:color w:val="000000" w:themeColor="text1"/>
        </w:rPr>
        <w:t>zbog konstruktivno-tehnoloških rješenja, procesa rada koji se u njima odvija i slično.</w:t>
      </w:r>
    </w:p>
    <w:p w14:paraId="212797AF" w14:textId="77777777" w:rsidR="00142A4B" w:rsidRPr="00486594" w:rsidRDefault="00142A4B" w:rsidP="00142A4B">
      <w:pPr>
        <w:spacing w:line="240" w:lineRule="auto"/>
        <w:ind w:left="567" w:right="-1" w:hanging="567"/>
        <w:rPr>
          <w:rFonts w:eastAsia="Times New Roman" w:cs="Arial"/>
          <w:color w:val="000000" w:themeColor="text1"/>
          <w:kern w:val="0"/>
          <w:lang w:eastAsia="hr-HR"/>
          <w14:ligatures w14:val="none"/>
        </w:rPr>
      </w:pPr>
      <w:r w:rsidRPr="00486594">
        <w:rPr>
          <w:rFonts w:eastAsia="Times New Roman" w:cs="Arial"/>
          <w:color w:val="000000" w:themeColor="text1"/>
          <w:kern w:val="0"/>
          <w:lang w:eastAsia="hr-HR"/>
          <w14:ligatures w14:val="none"/>
        </w:rPr>
        <w:t>(2)</w:t>
      </w:r>
      <w:r w:rsidRPr="00486594">
        <w:rPr>
          <w:rFonts w:eastAsia="Times New Roman" w:cs="Arial"/>
          <w:color w:val="000000" w:themeColor="text1"/>
          <w:kern w:val="0"/>
          <w:lang w:eastAsia="hr-HR"/>
          <w14:ligatures w14:val="none"/>
        </w:rPr>
        <w:tab/>
        <w:t xml:space="preserve">Najveći koeficijent izgrađenosti - </w:t>
      </w:r>
      <w:proofErr w:type="spellStart"/>
      <w:r w:rsidRPr="00486594">
        <w:rPr>
          <w:rFonts w:eastAsia="Times New Roman" w:cs="Arial"/>
          <w:color w:val="000000" w:themeColor="text1"/>
          <w:kern w:val="0"/>
          <w:lang w:eastAsia="hr-HR"/>
          <w14:ligatures w14:val="none"/>
        </w:rPr>
        <w:t>kig</w:t>
      </w:r>
      <w:proofErr w:type="spellEnd"/>
      <w:r w:rsidRPr="00486594">
        <w:rPr>
          <w:rFonts w:eastAsia="Times New Roman" w:cs="Arial"/>
          <w:color w:val="000000" w:themeColor="text1"/>
          <w:kern w:val="0"/>
          <w:lang w:eastAsia="hr-HR"/>
          <w14:ligatures w14:val="none"/>
        </w:rPr>
        <w:t xml:space="preserve"> iznosi:</w:t>
      </w:r>
    </w:p>
    <w:p w14:paraId="06F2D730" w14:textId="77777777" w:rsidR="00142A4B" w:rsidRPr="00486594" w:rsidRDefault="00142A4B" w:rsidP="00142A4B">
      <w:pPr>
        <w:numPr>
          <w:ilvl w:val="0"/>
          <w:numId w:val="120"/>
        </w:numPr>
        <w:spacing w:line="240" w:lineRule="auto"/>
        <w:ind w:left="851" w:right="-1" w:hanging="284"/>
        <w:contextualSpacing/>
        <w:rPr>
          <w:rFonts w:eastAsia="Times New Roman" w:cs="Arial"/>
          <w:b/>
          <w:bCs/>
          <w:color w:val="000000" w:themeColor="text1"/>
          <w:kern w:val="0"/>
          <w:lang w:eastAsia="hr-HR"/>
          <w14:ligatures w14:val="none"/>
        </w:rPr>
      </w:pPr>
      <w:r w:rsidRPr="00486594">
        <w:rPr>
          <w:rFonts w:eastAsia="Times New Roman" w:cs="Arial"/>
          <w:b/>
          <w:bCs/>
          <w:color w:val="000000" w:themeColor="text1"/>
          <w:kern w:val="0"/>
          <w:lang w:eastAsia="hr-HR"/>
          <w14:ligatures w14:val="none"/>
        </w:rPr>
        <w:t>za mješovitu namjenu:</w:t>
      </w:r>
    </w:p>
    <w:p w14:paraId="2D361246" w14:textId="77777777" w:rsidR="00142A4B" w:rsidRPr="00486594" w:rsidRDefault="00142A4B" w:rsidP="00142A4B">
      <w:pPr>
        <w:numPr>
          <w:ilvl w:val="0"/>
          <w:numId w:val="120"/>
        </w:numPr>
        <w:spacing w:line="240" w:lineRule="auto"/>
        <w:ind w:left="1134" w:right="-1" w:hanging="283"/>
        <w:contextualSpacing/>
        <w:rPr>
          <w:rFonts w:eastAsia="Times New Roman" w:cs="Arial"/>
          <w:color w:val="000000" w:themeColor="text1"/>
          <w:kern w:val="0"/>
          <w:lang w:eastAsia="hr-HR"/>
          <w14:ligatures w14:val="none"/>
        </w:rPr>
      </w:pPr>
      <w:r w:rsidRPr="00486594">
        <w:rPr>
          <w:rFonts w:eastAsia="Times New Roman" w:cs="Arial"/>
          <w:color w:val="000000" w:themeColor="text1"/>
          <w:kern w:val="0"/>
          <w:lang w:eastAsia="hr-HR"/>
          <w14:ligatures w14:val="none"/>
        </w:rPr>
        <w:t xml:space="preserve">stambena namjena – manje višestambene zgrade i višestambene zgrade – </w:t>
      </w:r>
      <w:proofErr w:type="spellStart"/>
      <w:r w:rsidRPr="00486594">
        <w:rPr>
          <w:rFonts w:eastAsia="Times New Roman" w:cs="Arial"/>
          <w:color w:val="000000" w:themeColor="text1"/>
          <w:kern w:val="0"/>
          <w:lang w:eastAsia="hr-HR"/>
          <w14:ligatures w14:val="none"/>
        </w:rPr>
        <w:t>kig</w:t>
      </w:r>
      <w:proofErr w:type="spellEnd"/>
      <w:r w:rsidRPr="00486594">
        <w:rPr>
          <w:rFonts w:eastAsia="Times New Roman" w:cs="Arial"/>
          <w:color w:val="000000" w:themeColor="text1"/>
          <w:kern w:val="0"/>
          <w:lang w:eastAsia="hr-HR"/>
          <w14:ligatures w14:val="none"/>
        </w:rPr>
        <w:t>=0,5</w:t>
      </w:r>
    </w:p>
    <w:p w14:paraId="0E67C600" w14:textId="77777777" w:rsidR="00142A4B" w:rsidRPr="00486594" w:rsidRDefault="00142A4B" w:rsidP="00142A4B">
      <w:pPr>
        <w:numPr>
          <w:ilvl w:val="0"/>
          <w:numId w:val="120"/>
        </w:numPr>
        <w:spacing w:line="240" w:lineRule="auto"/>
        <w:ind w:left="1134" w:right="-1" w:hanging="283"/>
        <w:contextualSpacing/>
        <w:rPr>
          <w:rFonts w:eastAsia="Times New Roman" w:cs="Arial"/>
          <w:color w:val="000000" w:themeColor="text1"/>
          <w:kern w:val="0"/>
          <w:lang w:eastAsia="hr-HR"/>
          <w14:ligatures w14:val="none"/>
        </w:rPr>
      </w:pPr>
      <w:r w:rsidRPr="00486594">
        <w:rPr>
          <w:rFonts w:eastAsia="Times New Roman" w:cs="Arial"/>
          <w:color w:val="000000" w:themeColor="text1"/>
          <w:kern w:val="0"/>
          <w:lang w:eastAsia="hr-HR"/>
          <w14:ligatures w14:val="none"/>
        </w:rPr>
        <w:t xml:space="preserve">gospodarska namjena - poslovna - </w:t>
      </w:r>
      <w:proofErr w:type="spellStart"/>
      <w:r w:rsidRPr="00486594">
        <w:rPr>
          <w:rFonts w:eastAsia="Times New Roman" w:cs="Arial"/>
          <w:color w:val="000000" w:themeColor="text1"/>
          <w:kern w:val="0"/>
          <w:lang w:eastAsia="hr-HR"/>
          <w14:ligatures w14:val="none"/>
        </w:rPr>
        <w:t>kig</w:t>
      </w:r>
      <w:proofErr w:type="spellEnd"/>
      <w:r w:rsidRPr="00486594">
        <w:rPr>
          <w:rFonts w:eastAsia="Times New Roman" w:cs="Arial"/>
          <w:color w:val="000000" w:themeColor="text1"/>
          <w:kern w:val="0"/>
          <w:lang w:eastAsia="hr-HR"/>
          <w14:ligatures w14:val="none"/>
        </w:rPr>
        <w:t>=0,5</w:t>
      </w:r>
    </w:p>
    <w:p w14:paraId="3E2394D0" w14:textId="77777777" w:rsidR="00142A4B" w:rsidRPr="00486594" w:rsidRDefault="00142A4B" w:rsidP="00142A4B">
      <w:pPr>
        <w:numPr>
          <w:ilvl w:val="0"/>
          <w:numId w:val="120"/>
        </w:numPr>
        <w:spacing w:line="240" w:lineRule="auto"/>
        <w:ind w:left="1134" w:right="-1" w:hanging="283"/>
        <w:contextualSpacing/>
        <w:rPr>
          <w:rFonts w:eastAsia="Times New Roman" w:cs="Arial"/>
          <w:color w:val="000000" w:themeColor="text1"/>
          <w:kern w:val="0"/>
          <w:lang w:eastAsia="hr-HR"/>
          <w14:ligatures w14:val="none"/>
        </w:rPr>
      </w:pPr>
      <w:r w:rsidRPr="00486594">
        <w:rPr>
          <w:rFonts w:eastAsia="Times New Roman" w:cs="Arial"/>
          <w:color w:val="000000" w:themeColor="text1"/>
          <w:kern w:val="0"/>
          <w:lang w:eastAsia="hr-HR"/>
          <w14:ligatures w14:val="none"/>
        </w:rPr>
        <w:t xml:space="preserve">ugostiteljsko-turistička namjena – </w:t>
      </w:r>
      <w:proofErr w:type="spellStart"/>
      <w:r w:rsidRPr="00486594">
        <w:rPr>
          <w:rFonts w:eastAsia="Times New Roman" w:cs="Arial"/>
          <w:color w:val="000000" w:themeColor="text1"/>
          <w:kern w:val="0"/>
          <w:lang w:eastAsia="hr-HR"/>
          <w14:ligatures w14:val="none"/>
        </w:rPr>
        <w:t>kig</w:t>
      </w:r>
      <w:proofErr w:type="spellEnd"/>
      <w:r w:rsidRPr="00486594">
        <w:rPr>
          <w:rFonts w:eastAsia="Times New Roman" w:cs="Arial"/>
          <w:color w:val="000000" w:themeColor="text1"/>
          <w:kern w:val="0"/>
          <w:lang w:eastAsia="hr-HR"/>
          <w14:ligatures w14:val="none"/>
        </w:rPr>
        <w:t>=0,6</w:t>
      </w:r>
    </w:p>
    <w:p w14:paraId="7610CCD8" w14:textId="77777777" w:rsidR="00142A4B" w:rsidRPr="00486594" w:rsidRDefault="00142A4B" w:rsidP="00142A4B">
      <w:pPr>
        <w:numPr>
          <w:ilvl w:val="0"/>
          <w:numId w:val="120"/>
        </w:numPr>
        <w:spacing w:line="240" w:lineRule="auto"/>
        <w:ind w:left="1134" w:right="-1" w:hanging="283"/>
        <w:contextualSpacing/>
        <w:rPr>
          <w:rFonts w:eastAsia="Times New Roman" w:cs="Arial"/>
          <w:color w:val="000000" w:themeColor="text1"/>
          <w:kern w:val="0"/>
          <w:lang w:eastAsia="hr-HR"/>
          <w14:ligatures w14:val="none"/>
        </w:rPr>
      </w:pPr>
      <w:r w:rsidRPr="00486594">
        <w:rPr>
          <w:rFonts w:eastAsia="Times New Roman" w:cs="Arial"/>
          <w:color w:val="000000" w:themeColor="text1"/>
          <w:kern w:val="0"/>
          <w:lang w:eastAsia="hr-HR"/>
          <w14:ligatures w14:val="none"/>
        </w:rPr>
        <w:t xml:space="preserve">javna i društvena namjena - </w:t>
      </w:r>
      <w:proofErr w:type="spellStart"/>
      <w:r w:rsidRPr="00486594">
        <w:rPr>
          <w:rFonts w:eastAsia="Times New Roman" w:cs="Arial"/>
          <w:color w:val="000000" w:themeColor="text1"/>
          <w:kern w:val="0"/>
          <w:lang w:eastAsia="hr-HR"/>
          <w14:ligatures w14:val="none"/>
        </w:rPr>
        <w:t>kig</w:t>
      </w:r>
      <w:proofErr w:type="spellEnd"/>
      <w:r w:rsidRPr="00486594">
        <w:rPr>
          <w:rFonts w:eastAsia="Times New Roman" w:cs="Arial"/>
          <w:color w:val="000000" w:themeColor="text1"/>
          <w:kern w:val="0"/>
          <w:lang w:eastAsia="hr-HR"/>
          <w14:ligatures w14:val="none"/>
        </w:rPr>
        <w:t>=0,7</w:t>
      </w:r>
    </w:p>
    <w:p w14:paraId="7D8F8023" w14:textId="77777777" w:rsidR="00142A4B" w:rsidRPr="00486594" w:rsidRDefault="00142A4B" w:rsidP="00142A4B">
      <w:pPr>
        <w:numPr>
          <w:ilvl w:val="0"/>
          <w:numId w:val="120"/>
        </w:numPr>
        <w:spacing w:line="240" w:lineRule="auto"/>
        <w:ind w:left="1134" w:right="-1" w:hanging="283"/>
        <w:contextualSpacing/>
        <w:rPr>
          <w:rFonts w:eastAsia="Times New Roman" w:cs="Arial"/>
          <w:color w:val="000000" w:themeColor="text1"/>
          <w:kern w:val="0"/>
          <w:lang w:eastAsia="hr-HR"/>
          <w14:ligatures w14:val="none"/>
        </w:rPr>
      </w:pPr>
      <w:r w:rsidRPr="00486594">
        <w:rPr>
          <w:rFonts w:eastAsia="Times New Roman" w:cs="Arial"/>
          <w:color w:val="000000" w:themeColor="text1"/>
          <w:kern w:val="0"/>
          <w:lang w:eastAsia="hr-HR"/>
          <w14:ligatures w14:val="none"/>
        </w:rPr>
        <w:t xml:space="preserve">sportsko-rekreacijska namjena - </w:t>
      </w:r>
      <w:proofErr w:type="spellStart"/>
      <w:r w:rsidRPr="00486594">
        <w:rPr>
          <w:rFonts w:eastAsia="Times New Roman" w:cs="Arial"/>
          <w:color w:val="000000" w:themeColor="text1"/>
          <w:kern w:val="0"/>
          <w:lang w:eastAsia="hr-HR"/>
          <w14:ligatures w14:val="none"/>
        </w:rPr>
        <w:t>kig</w:t>
      </w:r>
      <w:proofErr w:type="spellEnd"/>
      <w:r w:rsidRPr="00486594">
        <w:rPr>
          <w:rFonts w:eastAsia="Times New Roman" w:cs="Arial"/>
          <w:color w:val="000000" w:themeColor="text1"/>
          <w:kern w:val="0"/>
          <w:lang w:eastAsia="hr-HR"/>
          <w14:ligatures w14:val="none"/>
        </w:rPr>
        <w:t>=0,6</w:t>
      </w:r>
    </w:p>
    <w:p w14:paraId="0533C0B8" w14:textId="77777777" w:rsidR="00142A4B" w:rsidRPr="00486594" w:rsidRDefault="00142A4B" w:rsidP="00142A4B">
      <w:pPr>
        <w:numPr>
          <w:ilvl w:val="0"/>
          <w:numId w:val="120"/>
        </w:numPr>
        <w:spacing w:line="240" w:lineRule="auto"/>
        <w:ind w:left="1134" w:right="-1" w:hanging="283"/>
        <w:contextualSpacing/>
        <w:rPr>
          <w:rFonts w:eastAsia="Times New Roman" w:cs="Arial"/>
          <w:color w:val="000000" w:themeColor="text1"/>
          <w:kern w:val="0"/>
          <w:lang w:eastAsia="hr-HR"/>
          <w14:ligatures w14:val="none"/>
        </w:rPr>
      </w:pPr>
      <w:r w:rsidRPr="00486594">
        <w:rPr>
          <w:rFonts w:eastAsia="Times New Roman" w:cs="Arial"/>
          <w:color w:val="000000" w:themeColor="text1"/>
          <w:kern w:val="0"/>
          <w:lang w:eastAsia="hr-HR"/>
          <w14:ligatures w14:val="none"/>
        </w:rPr>
        <w:t xml:space="preserve">građevine ostalih namjena - </w:t>
      </w:r>
      <w:proofErr w:type="spellStart"/>
      <w:r w:rsidRPr="00486594">
        <w:rPr>
          <w:rFonts w:eastAsia="Times New Roman" w:cs="Arial"/>
          <w:color w:val="000000" w:themeColor="text1"/>
          <w:kern w:val="0"/>
          <w:lang w:eastAsia="hr-HR"/>
          <w14:ligatures w14:val="none"/>
        </w:rPr>
        <w:t>kig</w:t>
      </w:r>
      <w:proofErr w:type="spellEnd"/>
      <w:r w:rsidRPr="00486594">
        <w:rPr>
          <w:rFonts w:eastAsia="Times New Roman" w:cs="Arial"/>
          <w:color w:val="000000" w:themeColor="text1"/>
          <w:kern w:val="0"/>
          <w:lang w:eastAsia="hr-HR"/>
          <w14:ligatures w14:val="none"/>
        </w:rPr>
        <w:t>=0,5.</w:t>
      </w:r>
    </w:p>
    <w:p w14:paraId="2D750C04" w14:textId="3D9E506B" w:rsidR="00142A4B" w:rsidRPr="00486594" w:rsidRDefault="00142A4B" w:rsidP="00082976">
      <w:pPr>
        <w:tabs>
          <w:tab w:val="left" w:pos="567"/>
        </w:tabs>
        <w:spacing w:line="240" w:lineRule="auto"/>
        <w:ind w:right="-1"/>
        <w:rPr>
          <w:rFonts w:eastAsia="Times New Roman" w:cs="Arial"/>
          <w:color w:val="000000" w:themeColor="text1"/>
          <w:kern w:val="0"/>
          <w:lang w:eastAsia="hr-HR"/>
          <w14:ligatures w14:val="none"/>
        </w:rPr>
      </w:pPr>
      <w:r w:rsidRPr="00486594">
        <w:rPr>
          <w:rFonts w:eastAsia="Times New Roman" w:cs="Arial"/>
          <w:color w:val="000000" w:themeColor="text1"/>
          <w:kern w:val="0"/>
          <w:lang w:eastAsia="hr-HR"/>
          <w14:ligatures w14:val="none"/>
        </w:rPr>
        <w:t>(3)</w:t>
      </w:r>
      <w:r w:rsidR="00082976">
        <w:rPr>
          <w:rFonts w:eastAsia="Times New Roman" w:cs="Arial"/>
          <w:color w:val="000000" w:themeColor="text1"/>
          <w:kern w:val="0"/>
          <w:lang w:eastAsia="hr-HR"/>
          <w14:ligatures w14:val="none"/>
        </w:rPr>
        <w:tab/>
      </w:r>
      <w:r w:rsidRPr="00486594">
        <w:rPr>
          <w:rFonts w:eastAsia="Times New Roman" w:cs="Arial"/>
          <w:color w:val="000000" w:themeColor="text1"/>
          <w:kern w:val="0"/>
          <w:lang w:eastAsia="hr-HR"/>
          <w14:ligatures w14:val="none"/>
        </w:rPr>
        <w:t>Najveći koeficijent iskoristivosti - kis iznosi:</w:t>
      </w:r>
    </w:p>
    <w:p w14:paraId="7E5ABFA1" w14:textId="77777777" w:rsidR="00142A4B" w:rsidRPr="00486594" w:rsidRDefault="00142A4B" w:rsidP="00142A4B">
      <w:pPr>
        <w:numPr>
          <w:ilvl w:val="0"/>
          <w:numId w:val="120"/>
        </w:numPr>
        <w:spacing w:line="240" w:lineRule="auto"/>
        <w:ind w:left="851" w:right="-1" w:hanging="284"/>
        <w:contextualSpacing/>
        <w:rPr>
          <w:rFonts w:eastAsia="Times New Roman" w:cs="Arial"/>
          <w:b/>
          <w:bCs/>
          <w:color w:val="000000" w:themeColor="text1"/>
          <w:kern w:val="0"/>
          <w:lang w:eastAsia="hr-HR"/>
          <w14:ligatures w14:val="none"/>
        </w:rPr>
      </w:pPr>
      <w:r w:rsidRPr="00486594">
        <w:rPr>
          <w:rFonts w:eastAsia="Times New Roman" w:cs="Arial"/>
          <w:b/>
          <w:bCs/>
          <w:color w:val="000000" w:themeColor="text1"/>
          <w:kern w:val="0"/>
          <w:lang w:eastAsia="hr-HR"/>
          <w14:ligatures w14:val="none"/>
        </w:rPr>
        <w:t>za mješovitu namjenu:</w:t>
      </w:r>
    </w:p>
    <w:p w14:paraId="7A767CF2" w14:textId="77777777" w:rsidR="00142A4B" w:rsidRPr="00486594" w:rsidRDefault="00142A4B" w:rsidP="00142A4B">
      <w:pPr>
        <w:numPr>
          <w:ilvl w:val="0"/>
          <w:numId w:val="120"/>
        </w:numPr>
        <w:spacing w:line="240" w:lineRule="auto"/>
        <w:ind w:left="1134" w:right="-1" w:hanging="283"/>
        <w:contextualSpacing/>
        <w:rPr>
          <w:rFonts w:eastAsia="Times New Roman" w:cs="Arial"/>
          <w:color w:val="000000" w:themeColor="text1"/>
          <w:kern w:val="0"/>
          <w:lang w:eastAsia="hr-HR"/>
          <w14:ligatures w14:val="none"/>
        </w:rPr>
      </w:pPr>
      <w:r w:rsidRPr="00486594">
        <w:rPr>
          <w:rFonts w:eastAsia="Times New Roman" w:cs="Arial"/>
          <w:color w:val="000000" w:themeColor="text1"/>
          <w:kern w:val="0"/>
          <w:lang w:eastAsia="hr-HR"/>
          <w14:ligatures w14:val="none"/>
        </w:rPr>
        <w:t>stambena namjena – svi tipovi stambenih zgrada – kis= 4,0</w:t>
      </w:r>
    </w:p>
    <w:p w14:paraId="2EA43AB0" w14:textId="77777777" w:rsidR="00142A4B" w:rsidRPr="00486594" w:rsidRDefault="00142A4B" w:rsidP="00142A4B">
      <w:pPr>
        <w:numPr>
          <w:ilvl w:val="0"/>
          <w:numId w:val="120"/>
        </w:numPr>
        <w:spacing w:line="240" w:lineRule="auto"/>
        <w:ind w:left="1134" w:right="-1" w:hanging="283"/>
        <w:contextualSpacing/>
        <w:rPr>
          <w:rFonts w:eastAsia="Times New Roman" w:cs="Arial"/>
          <w:color w:val="000000" w:themeColor="text1"/>
          <w:kern w:val="0"/>
          <w:lang w:eastAsia="hr-HR"/>
          <w14:ligatures w14:val="none"/>
        </w:rPr>
      </w:pPr>
      <w:r w:rsidRPr="00486594">
        <w:rPr>
          <w:rFonts w:eastAsia="Times New Roman" w:cs="Arial"/>
          <w:color w:val="000000" w:themeColor="text1"/>
          <w:kern w:val="0"/>
          <w:lang w:eastAsia="hr-HR"/>
          <w14:ligatures w14:val="none"/>
        </w:rPr>
        <w:t>gospodarska namjena - poslovna – kis= 4,0</w:t>
      </w:r>
    </w:p>
    <w:p w14:paraId="6D6C45A1" w14:textId="77777777" w:rsidR="00142A4B" w:rsidRPr="00486594" w:rsidRDefault="00142A4B" w:rsidP="00142A4B">
      <w:pPr>
        <w:numPr>
          <w:ilvl w:val="0"/>
          <w:numId w:val="120"/>
        </w:numPr>
        <w:spacing w:line="240" w:lineRule="auto"/>
        <w:ind w:left="1134" w:right="-1" w:hanging="283"/>
        <w:contextualSpacing/>
        <w:rPr>
          <w:rFonts w:eastAsia="Times New Roman" w:cs="Arial"/>
          <w:color w:val="000000" w:themeColor="text1"/>
          <w:kern w:val="0"/>
          <w:lang w:eastAsia="hr-HR"/>
          <w14:ligatures w14:val="none"/>
        </w:rPr>
      </w:pPr>
      <w:r w:rsidRPr="00486594">
        <w:rPr>
          <w:rFonts w:eastAsia="Times New Roman" w:cs="Arial"/>
          <w:color w:val="000000" w:themeColor="text1"/>
          <w:kern w:val="0"/>
          <w:lang w:eastAsia="hr-HR"/>
          <w14:ligatures w14:val="none"/>
        </w:rPr>
        <w:t>ugostiteljsko-turistička namjena – kis= 4,8</w:t>
      </w:r>
    </w:p>
    <w:p w14:paraId="6DB82D91" w14:textId="77777777" w:rsidR="00142A4B" w:rsidRPr="00486594" w:rsidRDefault="00142A4B" w:rsidP="00142A4B">
      <w:pPr>
        <w:numPr>
          <w:ilvl w:val="0"/>
          <w:numId w:val="120"/>
        </w:numPr>
        <w:spacing w:line="240" w:lineRule="auto"/>
        <w:ind w:left="1134" w:right="-1" w:hanging="283"/>
        <w:contextualSpacing/>
        <w:rPr>
          <w:rFonts w:eastAsia="Times New Roman" w:cs="Arial"/>
          <w:color w:val="000000" w:themeColor="text1"/>
          <w:kern w:val="0"/>
          <w:lang w:eastAsia="hr-HR"/>
          <w14:ligatures w14:val="none"/>
        </w:rPr>
      </w:pPr>
      <w:r w:rsidRPr="00486594">
        <w:rPr>
          <w:rFonts w:eastAsia="Times New Roman" w:cs="Arial"/>
          <w:color w:val="000000" w:themeColor="text1"/>
          <w:kern w:val="0"/>
          <w:lang w:eastAsia="hr-HR"/>
          <w14:ligatures w14:val="none"/>
        </w:rPr>
        <w:t>javna i društvena namjena – kis= 4,9</w:t>
      </w:r>
    </w:p>
    <w:p w14:paraId="4DB90C16" w14:textId="77777777" w:rsidR="00142A4B" w:rsidRPr="00486594" w:rsidRDefault="00142A4B" w:rsidP="00142A4B">
      <w:pPr>
        <w:numPr>
          <w:ilvl w:val="0"/>
          <w:numId w:val="120"/>
        </w:numPr>
        <w:spacing w:line="240" w:lineRule="auto"/>
        <w:ind w:left="1134" w:right="-1" w:hanging="283"/>
        <w:contextualSpacing/>
        <w:rPr>
          <w:rFonts w:eastAsia="Times New Roman" w:cs="Arial"/>
          <w:color w:val="000000" w:themeColor="text1"/>
          <w:kern w:val="0"/>
          <w:lang w:eastAsia="hr-HR"/>
          <w14:ligatures w14:val="none"/>
        </w:rPr>
      </w:pPr>
      <w:r w:rsidRPr="00486594">
        <w:rPr>
          <w:rFonts w:eastAsia="Times New Roman" w:cs="Arial"/>
          <w:color w:val="000000" w:themeColor="text1"/>
          <w:kern w:val="0"/>
          <w:lang w:eastAsia="hr-HR"/>
          <w14:ligatures w14:val="none"/>
        </w:rPr>
        <w:lastRenderedPageBreak/>
        <w:t>sportsko-rekreacijska namjena – kis= 4,8</w:t>
      </w:r>
    </w:p>
    <w:p w14:paraId="4F117DEF" w14:textId="77777777" w:rsidR="00142A4B" w:rsidRPr="00486594" w:rsidRDefault="00142A4B" w:rsidP="00142A4B">
      <w:pPr>
        <w:numPr>
          <w:ilvl w:val="0"/>
          <w:numId w:val="120"/>
        </w:numPr>
        <w:spacing w:line="240" w:lineRule="auto"/>
        <w:ind w:left="1134" w:right="-1" w:hanging="283"/>
        <w:contextualSpacing/>
        <w:rPr>
          <w:rFonts w:eastAsia="Times New Roman" w:cs="Arial"/>
          <w:color w:val="000000" w:themeColor="text1"/>
          <w:kern w:val="0"/>
          <w:lang w:eastAsia="hr-HR"/>
          <w14:ligatures w14:val="none"/>
        </w:rPr>
      </w:pPr>
      <w:r w:rsidRPr="00486594">
        <w:rPr>
          <w:rFonts w:eastAsia="Times New Roman" w:cs="Arial"/>
          <w:color w:val="000000" w:themeColor="text1"/>
          <w:kern w:val="0"/>
          <w:lang w:eastAsia="hr-HR"/>
          <w14:ligatures w14:val="none"/>
        </w:rPr>
        <w:t>građevine ostalih namjena – kis= 4,0.</w:t>
      </w:r>
    </w:p>
    <w:p w14:paraId="6D1920C6" w14:textId="77777777" w:rsidR="00142A4B" w:rsidRPr="00486594" w:rsidRDefault="00142A4B" w:rsidP="00142A4B">
      <w:pPr>
        <w:spacing w:line="240" w:lineRule="auto"/>
        <w:ind w:left="567" w:right="-1" w:hanging="567"/>
        <w:rPr>
          <w:rFonts w:eastAsia="Times New Roman" w:cs="Arial"/>
          <w:color w:val="000000" w:themeColor="text1"/>
          <w:kern w:val="0"/>
          <w:lang w:eastAsia="hr-HR"/>
          <w14:ligatures w14:val="none"/>
        </w:rPr>
      </w:pPr>
      <w:r w:rsidRPr="00486594">
        <w:rPr>
          <w:rFonts w:eastAsia="Times New Roman" w:cs="Arial"/>
          <w:color w:val="000000" w:themeColor="text1"/>
          <w:kern w:val="0"/>
          <w:lang w:eastAsia="hr-HR"/>
          <w14:ligatures w14:val="none"/>
        </w:rPr>
        <w:t>(4)</w:t>
      </w:r>
      <w:r w:rsidRPr="00486594">
        <w:rPr>
          <w:rFonts w:eastAsia="Times New Roman" w:cs="Arial"/>
          <w:color w:val="000000" w:themeColor="text1"/>
          <w:kern w:val="0"/>
          <w:lang w:eastAsia="hr-HR"/>
          <w14:ligatures w14:val="none"/>
        </w:rPr>
        <w:tab/>
        <w:t xml:space="preserve">Podzemni dijelovi građevine mogu zauzimati do 60 % površine građevne čestice, ali dio koji prelazi najveći koeficijent izgrađenosti – </w:t>
      </w:r>
      <w:proofErr w:type="spellStart"/>
      <w:r w:rsidRPr="00486594">
        <w:rPr>
          <w:rFonts w:eastAsia="Times New Roman" w:cs="Arial"/>
          <w:color w:val="000000" w:themeColor="text1"/>
          <w:kern w:val="0"/>
          <w:lang w:eastAsia="hr-HR"/>
          <w14:ligatures w14:val="none"/>
        </w:rPr>
        <w:t>kig</w:t>
      </w:r>
      <w:proofErr w:type="spellEnd"/>
      <w:r w:rsidRPr="00486594">
        <w:rPr>
          <w:rFonts w:eastAsia="Times New Roman" w:cs="Arial"/>
          <w:color w:val="000000" w:themeColor="text1"/>
          <w:kern w:val="0"/>
          <w:lang w:eastAsia="hr-HR"/>
          <w14:ligatures w14:val="none"/>
        </w:rPr>
        <w:t xml:space="preserve"> mora biti potpuno ukopan u teren.</w:t>
      </w:r>
    </w:p>
    <w:p w14:paraId="780B3BCB" w14:textId="099F1279" w:rsidR="00142A4B" w:rsidRDefault="00142A4B" w:rsidP="00142A4B">
      <w:pPr>
        <w:spacing w:line="240" w:lineRule="auto"/>
        <w:ind w:left="567" w:right="-1" w:hanging="567"/>
        <w:rPr>
          <w:rFonts w:eastAsia="Times New Roman" w:cs="Arial"/>
          <w:color w:val="000000" w:themeColor="text1"/>
          <w:kern w:val="0"/>
          <w:lang w:eastAsia="hr-HR"/>
          <w14:ligatures w14:val="none"/>
        </w:rPr>
      </w:pPr>
      <w:r w:rsidRPr="00486594">
        <w:rPr>
          <w:rFonts w:eastAsia="Times New Roman" w:cs="Arial"/>
          <w:color w:val="000000" w:themeColor="text1"/>
          <w:kern w:val="0"/>
          <w:lang w:eastAsia="hr-HR"/>
          <w14:ligatures w14:val="none"/>
        </w:rPr>
        <w:t xml:space="preserve">(5)  Širi centar i rubno područje visoke izgradnje (3.V.D) razrađeno je s detaljnošću urbanističkog plana uređenja u sklopu ovog GUP-a u </w:t>
      </w:r>
      <w:r w:rsidRPr="00486594">
        <w:rPr>
          <w:rFonts w:eastAsia="Times New Roman" w:cs="Arial"/>
          <w:b/>
          <w:bCs/>
          <w:color w:val="000000" w:themeColor="text1"/>
          <w:kern w:val="0"/>
          <w:lang w:eastAsia="hr-HR"/>
          <w14:ligatures w14:val="none"/>
        </w:rPr>
        <w:t xml:space="preserve">poglavlju 12.4.  </w:t>
      </w:r>
      <w:r w:rsidRPr="00486594">
        <w:rPr>
          <w:rFonts w:eastAsia="Times New Roman" w:cs="Arial"/>
          <w:color w:val="000000" w:themeColor="text1"/>
          <w:kern w:val="0"/>
          <w:lang w:eastAsia="hr-HR"/>
          <w14:ligatures w14:val="none"/>
        </w:rPr>
        <w:t>te se postupa po tom poglavlju.</w:t>
      </w:r>
    </w:p>
    <w:p w14:paraId="7388A93A" w14:textId="77777777" w:rsidR="00C03CC2" w:rsidRDefault="00C03CC2" w:rsidP="00142A4B">
      <w:pPr>
        <w:spacing w:line="240" w:lineRule="auto"/>
        <w:ind w:left="567" w:right="-1" w:hanging="567"/>
        <w:rPr>
          <w:rFonts w:eastAsia="Times New Roman" w:cs="Arial"/>
          <w:color w:val="000000" w:themeColor="text1"/>
          <w:kern w:val="0"/>
          <w:lang w:eastAsia="hr-HR"/>
          <w14:ligatures w14:val="none"/>
        </w:rPr>
      </w:pPr>
    </w:p>
    <w:p w14:paraId="6A5DAE5F" w14:textId="0FB1AD76" w:rsidR="00CA28DE" w:rsidRPr="00CA28DE" w:rsidRDefault="00CA28DE" w:rsidP="00CA28DE">
      <w:pPr>
        <w:pStyle w:val="Naslov2"/>
      </w:pPr>
      <w:bookmarkStart w:id="271" w:name="_Toc195017244"/>
      <w:r w:rsidRPr="00CA28DE">
        <w:t>9.4.   Zapadno područje</w:t>
      </w:r>
      <w:bookmarkEnd w:id="271"/>
    </w:p>
    <w:p w14:paraId="5D16A42D" w14:textId="77777777" w:rsidR="00C03CC2" w:rsidRDefault="00C03CC2" w:rsidP="00142A4B">
      <w:pPr>
        <w:spacing w:line="240" w:lineRule="auto"/>
        <w:ind w:left="567" w:right="-1" w:hanging="567"/>
        <w:rPr>
          <w:rFonts w:eastAsia="Times New Roman" w:cs="Arial"/>
          <w:color w:val="000000" w:themeColor="text1"/>
          <w:kern w:val="0"/>
          <w:lang w:eastAsia="hr-HR"/>
          <w14:ligatures w14:val="none"/>
        </w:rPr>
      </w:pPr>
    </w:p>
    <w:p w14:paraId="089D3903" w14:textId="34F15728" w:rsidR="00CA28DE" w:rsidRPr="0011636B" w:rsidRDefault="00CA28DE" w:rsidP="00CA28DE">
      <w:pPr>
        <w:pStyle w:val="Naslov3"/>
      </w:pPr>
      <w:bookmarkStart w:id="272" w:name="_Toc195017245"/>
      <w:r w:rsidRPr="0011636B">
        <w:rPr>
          <w:lang w:eastAsia="hr-HR"/>
        </w:rPr>
        <w:t>9.4.1.</w:t>
      </w:r>
      <w:r>
        <w:rPr>
          <w:lang w:eastAsia="hr-HR"/>
        </w:rPr>
        <w:t xml:space="preserve"> </w:t>
      </w:r>
      <w:r w:rsidRPr="0011636B">
        <w:rPr>
          <w:lang w:eastAsia="hr-HR"/>
        </w:rPr>
        <w:t>Zapadno područje niske izgradnje (4.N.)</w:t>
      </w:r>
      <w:bookmarkEnd w:id="272"/>
    </w:p>
    <w:p w14:paraId="2BC3EA5E" w14:textId="77777777" w:rsidR="00CA28DE" w:rsidRDefault="00CA28DE" w:rsidP="00142A4B">
      <w:pPr>
        <w:spacing w:line="240" w:lineRule="auto"/>
        <w:ind w:left="567" w:right="-1" w:hanging="567"/>
        <w:rPr>
          <w:rFonts w:eastAsia="Times New Roman" w:cs="Arial"/>
          <w:color w:val="000000" w:themeColor="text1"/>
          <w:kern w:val="0"/>
          <w:lang w:eastAsia="hr-HR"/>
          <w14:ligatures w14:val="none"/>
        </w:rPr>
      </w:pPr>
    </w:p>
    <w:p w14:paraId="02F92434" w14:textId="77777777" w:rsidR="00CA28DE" w:rsidRDefault="00CA28DE" w:rsidP="00CA28DE">
      <w:pPr>
        <w:keepNext/>
        <w:spacing w:line="240" w:lineRule="auto"/>
        <w:ind w:left="567" w:right="-1" w:hanging="567"/>
        <w:jc w:val="center"/>
        <w:rPr>
          <w:rFonts w:eastAsia="Times New Roman" w:cs="Arial"/>
          <w:b/>
          <w:kern w:val="0"/>
          <w:lang w:eastAsia="hr-HR"/>
          <w14:ligatures w14:val="none"/>
        </w:rPr>
      </w:pPr>
      <w:r w:rsidRPr="00F5680D">
        <w:rPr>
          <w:rFonts w:eastAsia="Times New Roman" w:cs="Arial"/>
          <w:b/>
          <w:kern w:val="0"/>
          <w:lang w:eastAsia="hr-HR"/>
          <w14:ligatures w14:val="none"/>
        </w:rPr>
        <w:t>Članak 61.</w:t>
      </w:r>
    </w:p>
    <w:p w14:paraId="620FB3F6" w14:textId="77777777" w:rsidR="00CA28DE" w:rsidRDefault="00CA28DE" w:rsidP="00142A4B">
      <w:pPr>
        <w:spacing w:line="240" w:lineRule="auto"/>
        <w:ind w:left="567" w:right="-1" w:hanging="567"/>
        <w:rPr>
          <w:rFonts w:eastAsia="Times New Roman" w:cs="Arial"/>
          <w:color w:val="000000" w:themeColor="text1"/>
          <w:kern w:val="0"/>
          <w:lang w:eastAsia="hr-HR"/>
          <w14:ligatures w14:val="none"/>
        </w:rPr>
      </w:pPr>
    </w:p>
    <w:p w14:paraId="698C0860" w14:textId="3D774DAE" w:rsidR="004604BD" w:rsidRPr="0011636B" w:rsidRDefault="004604BD" w:rsidP="004604BD">
      <w:pPr>
        <w:spacing w:line="240" w:lineRule="auto"/>
        <w:ind w:left="567" w:right="-1" w:hanging="567"/>
        <w:rPr>
          <w:rFonts w:eastAsia="Times New Roman" w:cs="Arial"/>
          <w:color w:val="000000" w:themeColor="text1"/>
          <w:kern w:val="0"/>
          <w:lang w:eastAsia="hr-HR"/>
          <w14:ligatures w14:val="none"/>
        </w:rPr>
      </w:pPr>
      <w:r w:rsidRPr="0011636B">
        <w:rPr>
          <w:rFonts w:eastAsia="Times New Roman" w:cs="Arial"/>
          <w:color w:val="000000" w:themeColor="text1"/>
          <w:kern w:val="0"/>
          <w:lang w:eastAsia="hr-HR"/>
          <w14:ligatures w14:val="none"/>
        </w:rPr>
        <w:t>(1)</w:t>
      </w:r>
      <w:r w:rsidRPr="0011636B">
        <w:rPr>
          <w:rFonts w:eastAsia="Times New Roman" w:cs="Arial"/>
          <w:color w:val="000000" w:themeColor="text1"/>
          <w:kern w:val="0"/>
          <w:lang w:eastAsia="hr-HR"/>
          <w14:ligatures w14:val="none"/>
        </w:rPr>
        <w:tab/>
        <w:t>Od stambenih građevina u zapadnom području niske izgradnje (4.N.) mogu se graditi individualne stambene zgrade i manje višestambene zgrade. Ne mogu se graditi višestambene zgrade.</w:t>
      </w:r>
    </w:p>
    <w:p w14:paraId="04BB5274" w14:textId="77777777" w:rsidR="001E3896" w:rsidRDefault="001E3896" w:rsidP="00142A4B">
      <w:pPr>
        <w:spacing w:line="240" w:lineRule="auto"/>
        <w:ind w:left="567" w:right="-1" w:hanging="567"/>
        <w:rPr>
          <w:rFonts w:eastAsia="Times New Roman" w:cs="Arial"/>
          <w:color w:val="000000" w:themeColor="text1"/>
          <w:kern w:val="0"/>
          <w:lang w:eastAsia="hr-HR"/>
          <w14:ligatures w14:val="none"/>
        </w:rPr>
      </w:pPr>
    </w:p>
    <w:p w14:paraId="544E4E7F" w14:textId="77777777" w:rsidR="001E3896" w:rsidRDefault="001E3896" w:rsidP="001E3896">
      <w:pPr>
        <w:spacing w:line="240" w:lineRule="auto"/>
        <w:ind w:left="567" w:right="-1" w:hanging="567"/>
        <w:jc w:val="center"/>
        <w:rPr>
          <w:rFonts w:eastAsia="Times New Roman" w:cs="Arial"/>
          <w:b/>
          <w:kern w:val="0"/>
          <w:lang w:eastAsia="hr-HR"/>
          <w14:ligatures w14:val="none"/>
        </w:rPr>
      </w:pPr>
      <w:r w:rsidRPr="00F5680D">
        <w:rPr>
          <w:rFonts w:eastAsia="Times New Roman" w:cs="Arial"/>
          <w:b/>
          <w:kern w:val="0"/>
          <w:lang w:eastAsia="hr-HR"/>
          <w14:ligatures w14:val="none"/>
        </w:rPr>
        <w:t>Članak 62.</w:t>
      </w:r>
    </w:p>
    <w:p w14:paraId="1A693D9F" w14:textId="77777777" w:rsidR="001E3896" w:rsidRDefault="001E3896" w:rsidP="00142A4B">
      <w:pPr>
        <w:spacing w:line="240" w:lineRule="auto"/>
        <w:ind w:left="567" w:right="-1" w:hanging="567"/>
        <w:rPr>
          <w:rFonts w:eastAsia="Times New Roman" w:cs="Arial"/>
          <w:color w:val="000000" w:themeColor="text1"/>
          <w:kern w:val="0"/>
          <w:lang w:eastAsia="hr-HR"/>
          <w14:ligatures w14:val="none"/>
        </w:rPr>
      </w:pPr>
    </w:p>
    <w:p w14:paraId="7E8AD0DC" w14:textId="5B7F530B" w:rsidR="001E3896" w:rsidRPr="00966636" w:rsidRDefault="001E3896" w:rsidP="001E3896">
      <w:pPr>
        <w:spacing w:line="240" w:lineRule="auto"/>
        <w:ind w:left="567" w:right="-1" w:hanging="567"/>
        <w:rPr>
          <w:rFonts w:eastAsia="Times New Roman" w:cs="Arial"/>
          <w:kern w:val="0"/>
          <w:lang w:eastAsia="hr-HR"/>
          <w14:ligatures w14:val="none"/>
        </w:rPr>
      </w:pPr>
      <w:r w:rsidRPr="00966636">
        <w:rPr>
          <w:rFonts w:eastAsia="Times New Roman" w:cs="Arial"/>
          <w:kern w:val="0"/>
          <w:lang w:eastAsia="hr-HR"/>
          <w14:ligatures w14:val="none"/>
        </w:rPr>
        <w:t>(1)</w:t>
      </w:r>
      <w:r w:rsidRPr="00966636">
        <w:rPr>
          <w:rFonts w:eastAsia="Times New Roman" w:cs="Arial"/>
          <w:kern w:val="0"/>
          <w:lang w:eastAsia="hr-HR"/>
          <w14:ligatures w14:val="none"/>
        </w:rPr>
        <w:tab/>
        <w:t>Najveći dozvoljeni broj etaža iznosi:</w:t>
      </w:r>
    </w:p>
    <w:p w14:paraId="2E7B89A0" w14:textId="77777777" w:rsidR="001E3896" w:rsidRPr="00966636" w:rsidRDefault="001E3896" w:rsidP="001E3896">
      <w:pPr>
        <w:numPr>
          <w:ilvl w:val="0"/>
          <w:numId w:val="121"/>
        </w:numPr>
        <w:spacing w:after="160" w:line="240" w:lineRule="auto"/>
        <w:ind w:left="851" w:right="-1" w:hanging="284"/>
        <w:contextualSpacing/>
        <w:rPr>
          <w:rFonts w:eastAsia="Times New Roman" w:cs="Arial"/>
          <w:kern w:val="0"/>
          <w:lang w:eastAsia="hr-HR"/>
          <w14:ligatures w14:val="none"/>
        </w:rPr>
      </w:pPr>
      <w:r w:rsidRPr="00966636">
        <w:rPr>
          <w:rFonts w:eastAsia="Times New Roman" w:cs="Arial"/>
          <w:kern w:val="0"/>
          <w:lang w:eastAsia="hr-HR"/>
          <w14:ligatures w14:val="none"/>
        </w:rPr>
        <w:t>za individualne stambene zgrade: E=Po/S+P+2K+Pk</w:t>
      </w:r>
    </w:p>
    <w:p w14:paraId="545B82C9" w14:textId="77777777" w:rsidR="001E3896" w:rsidRPr="00966636" w:rsidRDefault="001E3896" w:rsidP="001E3896">
      <w:pPr>
        <w:numPr>
          <w:ilvl w:val="0"/>
          <w:numId w:val="121"/>
        </w:numPr>
        <w:spacing w:after="160" w:line="240" w:lineRule="auto"/>
        <w:ind w:left="851" w:right="-1" w:hanging="284"/>
        <w:contextualSpacing/>
        <w:rPr>
          <w:rFonts w:eastAsia="Times New Roman" w:cs="Arial"/>
          <w:kern w:val="0"/>
          <w:lang w:eastAsia="hr-HR"/>
          <w14:ligatures w14:val="none"/>
        </w:rPr>
      </w:pPr>
      <w:r w:rsidRPr="00966636">
        <w:rPr>
          <w:rFonts w:eastAsia="Times New Roman" w:cs="Arial"/>
          <w:kern w:val="0"/>
          <w:lang w:eastAsia="hr-HR"/>
          <w14:ligatures w14:val="none"/>
        </w:rPr>
        <w:t>za sve ostale građevine: E=Po/S+P+2K+Pk/UK</w:t>
      </w:r>
    </w:p>
    <w:p w14:paraId="55B533AF" w14:textId="77777777" w:rsidR="001E3896" w:rsidRPr="00966636" w:rsidRDefault="001E3896" w:rsidP="001E3896">
      <w:pPr>
        <w:numPr>
          <w:ilvl w:val="0"/>
          <w:numId w:val="121"/>
        </w:numPr>
        <w:spacing w:after="160" w:line="240" w:lineRule="auto"/>
        <w:ind w:left="851" w:right="-1" w:hanging="284"/>
        <w:contextualSpacing/>
        <w:rPr>
          <w:rFonts w:eastAsia="Times New Roman" w:cs="Arial"/>
          <w:kern w:val="0"/>
          <w:lang w:eastAsia="hr-HR"/>
          <w14:ligatures w14:val="none"/>
        </w:rPr>
      </w:pPr>
      <w:r w:rsidRPr="00966636">
        <w:rPr>
          <w:rFonts w:eastAsia="Times New Roman" w:cs="Arial"/>
          <w:kern w:val="0"/>
          <w:lang w:eastAsia="hr-HR"/>
          <w14:ligatures w14:val="none"/>
        </w:rPr>
        <w:t>iznimno i više od navede visine u prethodnom podstavku (</w:t>
      </w:r>
      <w:r w:rsidRPr="00966636">
        <w:rPr>
          <w:rFonts w:eastAsia="Calibri" w:cs="Arial"/>
        </w:rPr>
        <w:t>crkveni tornjevi, silosi, vodotornjevi, vatrogasni tornjevi ili slično) zbog konstruktivno-tehnoloških rješenja, procesa rada koji se u njima odvija i slično</w:t>
      </w:r>
    </w:p>
    <w:p w14:paraId="238C922C" w14:textId="77777777" w:rsidR="001E3896" w:rsidRPr="00966636" w:rsidRDefault="001E3896" w:rsidP="001E3896">
      <w:pPr>
        <w:numPr>
          <w:ilvl w:val="0"/>
          <w:numId w:val="121"/>
        </w:numPr>
        <w:spacing w:after="160" w:line="240" w:lineRule="auto"/>
        <w:ind w:left="851" w:right="-1" w:hanging="284"/>
        <w:contextualSpacing/>
        <w:rPr>
          <w:rFonts w:eastAsia="Times New Roman" w:cs="Arial"/>
          <w:kern w:val="0"/>
          <w:lang w:eastAsia="hr-HR"/>
          <w14:ligatures w14:val="none"/>
        </w:rPr>
      </w:pPr>
      <w:r w:rsidRPr="00966636">
        <w:rPr>
          <w:rFonts w:eastAsia="Calibri" w:cs="Arial"/>
          <w:kern w:val="0"/>
          <w:lang w:eastAsia="hr-HR"/>
          <w14:ligatures w14:val="none"/>
        </w:rPr>
        <w:t>iznimno od prethodnih podstavka, visina  može biti i viša ako je takvo zatečeno stanje postojeće građevine.</w:t>
      </w:r>
    </w:p>
    <w:p w14:paraId="62D07467" w14:textId="77777777" w:rsidR="001E3896" w:rsidRPr="00966636" w:rsidRDefault="001E3896" w:rsidP="001E3896">
      <w:pPr>
        <w:spacing w:line="240" w:lineRule="auto"/>
        <w:ind w:left="567" w:right="-1" w:hanging="567"/>
        <w:rPr>
          <w:rFonts w:eastAsia="Times New Roman" w:cs="Arial"/>
          <w:kern w:val="0"/>
          <w:lang w:eastAsia="hr-HR"/>
          <w14:ligatures w14:val="none"/>
        </w:rPr>
      </w:pPr>
      <w:r w:rsidRPr="00966636">
        <w:rPr>
          <w:rFonts w:eastAsia="Times New Roman" w:cs="Arial"/>
          <w:kern w:val="0"/>
          <w:lang w:eastAsia="hr-HR"/>
          <w14:ligatures w14:val="none"/>
        </w:rPr>
        <w:t>(2)</w:t>
      </w:r>
      <w:r w:rsidRPr="00966636">
        <w:rPr>
          <w:rFonts w:eastAsia="Times New Roman" w:cs="Arial"/>
          <w:kern w:val="0"/>
          <w:lang w:eastAsia="hr-HR"/>
          <w14:ligatures w14:val="none"/>
        </w:rPr>
        <w:tab/>
        <w:t xml:space="preserve">Najveći koeficijent izgrađenosti građevne čestice unutar svih namjena za cijelo zapadno područje niske izgradnje (4.N.) je </w:t>
      </w:r>
      <w:proofErr w:type="spellStart"/>
      <w:r w:rsidRPr="00966636">
        <w:rPr>
          <w:rFonts w:eastAsia="Times New Roman" w:cs="Arial"/>
          <w:kern w:val="0"/>
          <w:lang w:eastAsia="hr-HR"/>
          <w14:ligatures w14:val="none"/>
        </w:rPr>
        <w:t>kig</w:t>
      </w:r>
      <w:proofErr w:type="spellEnd"/>
      <w:r w:rsidRPr="00966636">
        <w:rPr>
          <w:rFonts w:eastAsia="Times New Roman" w:cs="Arial"/>
          <w:kern w:val="0"/>
          <w:lang w:eastAsia="hr-HR"/>
          <w14:ligatures w14:val="none"/>
        </w:rPr>
        <w:t>=0,5 ako u stavcima koji slijede ovog članka nije drukčije određeno za svaku namjenu odnosno građevinu posebno.</w:t>
      </w:r>
    </w:p>
    <w:p w14:paraId="720E8C20" w14:textId="77777777" w:rsidR="001E3896" w:rsidRPr="00966636" w:rsidRDefault="001E3896" w:rsidP="001E3896">
      <w:pPr>
        <w:spacing w:line="240" w:lineRule="auto"/>
        <w:ind w:left="567" w:right="-1" w:hanging="567"/>
        <w:rPr>
          <w:rFonts w:eastAsia="Times New Roman" w:cs="Arial"/>
          <w:kern w:val="0"/>
          <w:lang w:eastAsia="hr-HR"/>
          <w14:ligatures w14:val="none"/>
        </w:rPr>
      </w:pPr>
      <w:r w:rsidRPr="00966636">
        <w:rPr>
          <w:rFonts w:eastAsia="Times New Roman" w:cs="Arial"/>
          <w:kern w:val="0"/>
          <w:lang w:eastAsia="hr-HR"/>
          <w14:ligatures w14:val="none"/>
        </w:rPr>
        <w:t xml:space="preserve">(3)     Najveći koeficijent izgrađenosti - </w:t>
      </w:r>
      <w:proofErr w:type="spellStart"/>
      <w:r w:rsidRPr="00966636">
        <w:rPr>
          <w:rFonts w:eastAsia="Times New Roman" w:cs="Arial"/>
          <w:kern w:val="0"/>
          <w:lang w:eastAsia="hr-HR"/>
          <w14:ligatures w14:val="none"/>
        </w:rPr>
        <w:t>kig</w:t>
      </w:r>
      <w:proofErr w:type="spellEnd"/>
      <w:r w:rsidRPr="00966636">
        <w:rPr>
          <w:rFonts w:eastAsia="Times New Roman" w:cs="Arial"/>
          <w:kern w:val="0"/>
          <w:lang w:eastAsia="hr-HR"/>
          <w14:ligatures w14:val="none"/>
        </w:rPr>
        <w:t xml:space="preserve"> iznosi:</w:t>
      </w:r>
    </w:p>
    <w:p w14:paraId="3322995E" w14:textId="77777777" w:rsidR="001E3896" w:rsidRPr="00966636" w:rsidRDefault="001E3896" w:rsidP="001E3896">
      <w:pPr>
        <w:numPr>
          <w:ilvl w:val="0"/>
          <w:numId w:val="120"/>
        </w:numPr>
        <w:spacing w:after="160" w:line="240" w:lineRule="auto"/>
        <w:ind w:left="851" w:right="-1" w:hanging="284"/>
        <w:contextualSpacing/>
        <w:rPr>
          <w:rFonts w:eastAsia="Times New Roman" w:cs="Arial"/>
          <w:b/>
          <w:bCs/>
          <w:kern w:val="0"/>
          <w:lang w:eastAsia="hr-HR"/>
          <w14:ligatures w14:val="none"/>
        </w:rPr>
      </w:pPr>
      <w:r w:rsidRPr="00966636">
        <w:rPr>
          <w:rFonts w:eastAsia="Times New Roman" w:cs="Arial"/>
          <w:b/>
          <w:bCs/>
          <w:kern w:val="0"/>
          <w:lang w:eastAsia="hr-HR"/>
          <w14:ligatures w14:val="none"/>
        </w:rPr>
        <w:t>za stambenu namjenu:</w:t>
      </w:r>
    </w:p>
    <w:p w14:paraId="51627ACC" w14:textId="77777777" w:rsidR="001E3896" w:rsidRPr="00966636" w:rsidRDefault="001E3896" w:rsidP="001E3896">
      <w:pPr>
        <w:numPr>
          <w:ilvl w:val="0"/>
          <w:numId w:val="120"/>
        </w:numPr>
        <w:spacing w:after="160" w:line="240" w:lineRule="auto"/>
        <w:ind w:left="1134" w:right="-1" w:hanging="283"/>
        <w:contextualSpacing/>
        <w:rPr>
          <w:rFonts w:eastAsia="Times New Roman" w:cs="Arial"/>
          <w:kern w:val="0"/>
          <w:lang w:eastAsia="hr-HR"/>
          <w14:ligatures w14:val="none"/>
        </w:rPr>
      </w:pPr>
      <w:r w:rsidRPr="00966636">
        <w:rPr>
          <w:rFonts w:eastAsia="Times New Roman" w:cs="Arial"/>
          <w:kern w:val="0"/>
          <w:lang w:eastAsia="hr-HR"/>
          <w14:ligatures w14:val="none"/>
        </w:rPr>
        <w:t xml:space="preserve">individualne stambene zgrade i manje višestambene zgrade – </w:t>
      </w:r>
      <w:proofErr w:type="spellStart"/>
      <w:r w:rsidRPr="00966636">
        <w:rPr>
          <w:rFonts w:eastAsia="Times New Roman" w:cs="Arial"/>
          <w:kern w:val="0"/>
          <w:lang w:eastAsia="hr-HR"/>
          <w14:ligatures w14:val="none"/>
        </w:rPr>
        <w:t>kig</w:t>
      </w:r>
      <w:proofErr w:type="spellEnd"/>
      <w:r w:rsidRPr="00966636">
        <w:rPr>
          <w:rFonts w:eastAsia="Times New Roman" w:cs="Arial"/>
          <w:kern w:val="0"/>
          <w:lang w:eastAsia="hr-HR"/>
          <w14:ligatures w14:val="none"/>
        </w:rPr>
        <w:t>=0,5</w:t>
      </w:r>
    </w:p>
    <w:p w14:paraId="4A0DC12C" w14:textId="77777777" w:rsidR="001E3896" w:rsidRPr="00966636" w:rsidRDefault="001E3896" w:rsidP="001E3896">
      <w:pPr>
        <w:numPr>
          <w:ilvl w:val="0"/>
          <w:numId w:val="120"/>
        </w:numPr>
        <w:spacing w:after="160" w:line="240" w:lineRule="auto"/>
        <w:ind w:left="1134" w:right="-1" w:hanging="283"/>
        <w:contextualSpacing/>
        <w:rPr>
          <w:rFonts w:eastAsia="Times New Roman" w:cs="Arial"/>
          <w:kern w:val="0"/>
          <w:lang w:eastAsia="hr-HR"/>
          <w14:ligatures w14:val="none"/>
        </w:rPr>
      </w:pPr>
      <w:r w:rsidRPr="00966636">
        <w:rPr>
          <w:rFonts w:eastAsia="Times New Roman" w:cs="Arial"/>
          <w:kern w:val="0"/>
          <w:lang w:eastAsia="hr-HR"/>
          <w14:ligatures w14:val="none"/>
        </w:rPr>
        <w:t xml:space="preserve">javna i društvena namjena/građevina - </w:t>
      </w:r>
      <w:proofErr w:type="spellStart"/>
      <w:r w:rsidRPr="00966636">
        <w:rPr>
          <w:rFonts w:eastAsia="Times New Roman" w:cs="Arial"/>
          <w:kern w:val="0"/>
          <w:lang w:eastAsia="hr-HR"/>
          <w14:ligatures w14:val="none"/>
        </w:rPr>
        <w:t>kig</w:t>
      </w:r>
      <w:proofErr w:type="spellEnd"/>
      <w:r w:rsidRPr="00966636">
        <w:rPr>
          <w:rFonts w:eastAsia="Times New Roman" w:cs="Arial"/>
          <w:kern w:val="0"/>
          <w:lang w:eastAsia="hr-HR"/>
          <w14:ligatures w14:val="none"/>
        </w:rPr>
        <w:t>=0,7</w:t>
      </w:r>
    </w:p>
    <w:p w14:paraId="0CB87F64" w14:textId="77777777" w:rsidR="001E3896" w:rsidRPr="00966636" w:rsidRDefault="001E3896" w:rsidP="001E3896">
      <w:pPr>
        <w:numPr>
          <w:ilvl w:val="0"/>
          <w:numId w:val="120"/>
        </w:numPr>
        <w:spacing w:after="160" w:line="240" w:lineRule="auto"/>
        <w:ind w:left="1134" w:right="-1" w:hanging="283"/>
        <w:contextualSpacing/>
        <w:rPr>
          <w:rFonts w:eastAsia="Times New Roman" w:cs="Arial"/>
          <w:kern w:val="0"/>
          <w:lang w:eastAsia="hr-HR"/>
          <w14:ligatures w14:val="none"/>
        </w:rPr>
      </w:pPr>
      <w:r w:rsidRPr="00966636">
        <w:rPr>
          <w:rFonts w:eastAsia="Times New Roman" w:cs="Arial"/>
          <w:kern w:val="0"/>
          <w:lang w:eastAsia="hr-HR"/>
          <w14:ligatures w14:val="none"/>
        </w:rPr>
        <w:t xml:space="preserve">ostale namjene/građevine - </w:t>
      </w:r>
      <w:proofErr w:type="spellStart"/>
      <w:r w:rsidRPr="00966636">
        <w:rPr>
          <w:rFonts w:eastAsia="Times New Roman" w:cs="Arial"/>
          <w:kern w:val="0"/>
          <w:lang w:eastAsia="hr-HR"/>
          <w14:ligatures w14:val="none"/>
        </w:rPr>
        <w:t>kig</w:t>
      </w:r>
      <w:proofErr w:type="spellEnd"/>
      <w:r w:rsidRPr="00966636">
        <w:rPr>
          <w:rFonts w:eastAsia="Times New Roman" w:cs="Arial"/>
          <w:kern w:val="0"/>
          <w:lang w:eastAsia="hr-HR"/>
          <w14:ligatures w14:val="none"/>
        </w:rPr>
        <w:t>=0,5</w:t>
      </w:r>
    </w:p>
    <w:p w14:paraId="1CFBE0F8" w14:textId="77777777" w:rsidR="001E3896" w:rsidRPr="00966636" w:rsidRDefault="001E3896" w:rsidP="001E3896">
      <w:pPr>
        <w:numPr>
          <w:ilvl w:val="0"/>
          <w:numId w:val="120"/>
        </w:numPr>
        <w:spacing w:after="160" w:line="240" w:lineRule="auto"/>
        <w:ind w:left="851" w:right="-1" w:hanging="284"/>
        <w:contextualSpacing/>
        <w:rPr>
          <w:rFonts w:eastAsia="Times New Roman" w:cs="Arial"/>
          <w:b/>
          <w:bCs/>
          <w:kern w:val="0"/>
          <w:lang w:eastAsia="hr-HR"/>
          <w14:ligatures w14:val="none"/>
        </w:rPr>
      </w:pPr>
      <w:r w:rsidRPr="00966636">
        <w:rPr>
          <w:rFonts w:eastAsia="Times New Roman" w:cs="Arial"/>
          <w:b/>
          <w:bCs/>
          <w:kern w:val="0"/>
          <w:lang w:eastAsia="hr-HR"/>
          <w14:ligatures w14:val="none"/>
        </w:rPr>
        <w:t>za mješovitu namjenu:</w:t>
      </w:r>
    </w:p>
    <w:p w14:paraId="05F24212" w14:textId="77777777" w:rsidR="001E3896" w:rsidRPr="00966636" w:rsidRDefault="001E3896" w:rsidP="001E3896">
      <w:pPr>
        <w:numPr>
          <w:ilvl w:val="0"/>
          <w:numId w:val="120"/>
        </w:numPr>
        <w:spacing w:after="160" w:line="240" w:lineRule="auto"/>
        <w:ind w:left="1134" w:right="-1" w:hanging="283"/>
        <w:contextualSpacing/>
        <w:rPr>
          <w:rFonts w:eastAsia="Times New Roman" w:cs="Arial"/>
          <w:kern w:val="0"/>
          <w:lang w:eastAsia="hr-HR"/>
          <w14:ligatures w14:val="none"/>
        </w:rPr>
      </w:pPr>
      <w:r w:rsidRPr="00966636">
        <w:rPr>
          <w:rFonts w:eastAsia="Times New Roman" w:cs="Arial"/>
          <w:kern w:val="0"/>
          <w:lang w:eastAsia="hr-HR"/>
          <w14:ligatures w14:val="none"/>
        </w:rPr>
        <w:t xml:space="preserve">stambena namjena – individualne stambene zgrade i manje višestambene zgrade – </w:t>
      </w:r>
      <w:proofErr w:type="spellStart"/>
      <w:r w:rsidRPr="00966636">
        <w:rPr>
          <w:rFonts w:eastAsia="Times New Roman" w:cs="Arial"/>
          <w:kern w:val="0"/>
          <w:lang w:eastAsia="hr-HR"/>
          <w14:ligatures w14:val="none"/>
        </w:rPr>
        <w:t>kig</w:t>
      </w:r>
      <w:proofErr w:type="spellEnd"/>
      <w:r w:rsidRPr="00966636">
        <w:rPr>
          <w:rFonts w:eastAsia="Times New Roman" w:cs="Arial"/>
          <w:kern w:val="0"/>
          <w:lang w:eastAsia="hr-HR"/>
          <w14:ligatures w14:val="none"/>
        </w:rPr>
        <w:t>=0,5</w:t>
      </w:r>
    </w:p>
    <w:p w14:paraId="39DD53F4" w14:textId="77777777" w:rsidR="001E3896" w:rsidRPr="00966636" w:rsidRDefault="001E3896" w:rsidP="001E3896">
      <w:pPr>
        <w:numPr>
          <w:ilvl w:val="0"/>
          <w:numId w:val="120"/>
        </w:numPr>
        <w:spacing w:after="160" w:line="240" w:lineRule="auto"/>
        <w:ind w:left="1134" w:right="-1" w:hanging="283"/>
        <w:contextualSpacing/>
        <w:rPr>
          <w:rFonts w:eastAsia="Times New Roman" w:cs="Arial"/>
          <w:kern w:val="0"/>
          <w:lang w:eastAsia="hr-HR"/>
          <w14:ligatures w14:val="none"/>
        </w:rPr>
      </w:pPr>
      <w:r w:rsidRPr="00966636">
        <w:rPr>
          <w:rFonts w:eastAsia="Times New Roman" w:cs="Arial"/>
          <w:kern w:val="0"/>
          <w:lang w:eastAsia="hr-HR"/>
          <w14:ligatures w14:val="none"/>
        </w:rPr>
        <w:t xml:space="preserve">gospodarska namjena - </w:t>
      </w:r>
      <w:proofErr w:type="spellStart"/>
      <w:r w:rsidRPr="00966636">
        <w:rPr>
          <w:rFonts w:eastAsia="Times New Roman" w:cs="Arial"/>
          <w:kern w:val="0"/>
          <w:lang w:eastAsia="hr-HR"/>
          <w14:ligatures w14:val="none"/>
        </w:rPr>
        <w:t>kig</w:t>
      </w:r>
      <w:proofErr w:type="spellEnd"/>
      <w:r w:rsidRPr="00966636">
        <w:rPr>
          <w:rFonts w:eastAsia="Times New Roman" w:cs="Arial"/>
          <w:kern w:val="0"/>
          <w:lang w:eastAsia="hr-HR"/>
          <w14:ligatures w14:val="none"/>
        </w:rPr>
        <w:t>=0,5</w:t>
      </w:r>
    </w:p>
    <w:p w14:paraId="7AEA7FF1" w14:textId="77777777" w:rsidR="001E3896" w:rsidRPr="00966636" w:rsidRDefault="001E3896" w:rsidP="001E3896">
      <w:pPr>
        <w:numPr>
          <w:ilvl w:val="0"/>
          <w:numId w:val="120"/>
        </w:numPr>
        <w:spacing w:after="160" w:line="240" w:lineRule="auto"/>
        <w:ind w:left="1134" w:right="-1" w:hanging="283"/>
        <w:contextualSpacing/>
        <w:rPr>
          <w:rFonts w:eastAsia="Times New Roman" w:cs="Arial"/>
          <w:kern w:val="0"/>
          <w:lang w:eastAsia="hr-HR"/>
          <w14:ligatures w14:val="none"/>
        </w:rPr>
      </w:pPr>
      <w:r w:rsidRPr="00966636">
        <w:rPr>
          <w:rFonts w:eastAsia="Times New Roman" w:cs="Arial"/>
          <w:kern w:val="0"/>
          <w:lang w:eastAsia="hr-HR"/>
          <w14:ligatures w14:val="none"/>
        </w:rPr>
        <w:t xml:space="preserve">ugostiteljsko-turistička namjena – </w:t>
      </w:r>
      <w:proofErr w:type="spellStart"/>
      <w:r w:rsidRPr="00966636">
        <w:rPr>
          <w:rFonts w:eastAsia="Times New Roman" w:cs="Arial"/>
          <w:kern w:val="0"/>
          <w:lang w:eastAsia="hr-HR"/>
          <w14:ligatures w14:val="none"/>
        </w:rPr>
        <w:t>kig</w:t>
      </w:r>
      <w:proofErr w:type="spellEnd"/>
      <w:r w:rsidRPr="00966636">
        <w:rPr>
          <w:rFonts w:eastAsia="Times New Roman" w:cs="Arial"/>
          <w:kern w:val="0"/>
          <w:lang w:eastAsia="hr-HR"/>
          <w14:ligatures w14:val="none"/>
        </w:rPr>
        <w:t>=0,6</w:t>
      </w:r>
    </w:p>
    <w:p w14:paraId="113B4B9F" w14:textId="77777777" w:rsidR="001E3896" w:rsidRPr="00966636" w:rsidRDefault="001E3896" w:rsidP="001E3896">
      <w:pPr>
        <w:numPr>
          <w:ilvl w:val="0"/>
          <w:numId w:val="120"/>
        </w:numPr>
        <w:spacing w:after="160" w:line="240" w:lineRule="auto"/>
        <w:ind w:left="1134" w:right="-1" w:hanging="283"/>
        <w:contextualSpacing/>
        <w:rPr>
          <w:rFonts w:eastAsia="Times New Roman" w:cs="Arial"/>
          <w:kern w:val="0"/>
          <w:lang w:eastAsia="hr-HR"/>
          <w14:ligatures w14:val="none"/>
        </w:rPr>
      </w:pPr>
      <w:r w:rsidRPr="00966636">
        <w:rPr>
          <w:rFonts w:eastAsia="Times New Roman" w:cs="Arial"/>
          <w:kern w:val="0"/>
          <w:lang w:eastAsia="hr-HR"/>
          <w14:ligatures w14:val="none"/>
        </w:rPr>
        <w:t xml:space="preserve">javna i društvena namjena - </w:t>
      </w:r>
      <w:proofErr w:type="spellStart"/>
      <w:r w:rsidRPr="00966636">
        <w:rPr>
          <w:rFonts w:eastAsia="Times New Roman" w:cs="Arial"/>
          <w:kern w:val="0"/>
          <w:lang w:eastAsia="hr-HR"/>
          <w14:ligatures w14:val="none"/>
        </w:rPr>
        <w:t>kig</w:t>
      </w:r>
      <w:proofErr w:type="spellEnd"/>
      <w:r w:rsidRPr="00966636">
        <w:rPr>
          <w:rFonts w:eastAsia="Times New Roman" w:cs="Arial"/>
          <w:kern w:val="0"/>
          <w:lang w:eastAsia="hr-HR"/>
          <w14:ligatures w14:val="none"/>
        </w:rPr>
        <w:t>=0,7</w:t>
      </w:r>
    </w:p>
    <w:p w14:paraId="2AD0CB09" w14:textId="77777777" w:rsidR="001E3896" w:rsidRPr="00966636" w:rsidRDefault="001E3896" w:rsidP="001E3896">
      <w:pPr>
        <w:numPr>
          <w:ilvl w:val="0"/>
          <w:numId w:val="120"/>
        </w:numPr>
        <w:spacing w:after="160" w:line="240" w:lineRule="auto"/>
        <w:ind w:left="1134" w:right="-1" w:hanging="283"/>
        <w:contextualSpacing/>
        <w:rPr>
          <w:rFonts w:eastAsia="Times New Roman" w:cs="Arial"/>
          <w:kern w:val="0"/>
          <w:lang w:eastAsia="hr-HR"/>
          <w14:ligatures w14:val="none"/>
        </w:rPr>
      </w:pPr>
      <w:r w:rsidRPr="00966636">
        <w:rPr>
          <w:rFonts w:eastAsia="Times New Roman" w:cs="Arial"/>
          <w:kern w:val="0"/>
          <w:lang w:eastAsia="hr-HR"/>
          <w14:ligatures w14:val="none"/>
        </w:rPr>
        <w:t xml:space="preserve">sportsko-rekreacijska namjena - </w:t>
      </w:r>
      <w:proofErr w:type="spellStart"/>
      <w:r w:rsidRPr="00966636">
        <w:rPr>
          <w:rFonts w:eastAsia="Times New Roman" w:cs="Arial"/>
          <w:kern w:val="0"/>
          <w:lang w:eastAsia="hr-HR"/>
          <w14:ligatures w14:val="none"/>
        </w:rPr>
        <w:t>kig</w:t>
      </w:r>
      <w:proofErr w:type="spellEnd"/>
      <w:r w:rsidRPr="00966636">
        <w:rPr>
          <w:rFonts w:eastAsia="Times New Roman" w:cs="Arial"/>
          <w:kern w:val="0"/>
          <w:lang w:eastAsia="hr-HR"/>
          <w14:ligatures w14:val="none"/>
        </w:rPr>
        <w:t>=0,6</w:t>
      </w:r>
    </w:p>
    <w:p w14:paraId="2709DB8F" w14:textId="77777777" w:rsidR="001E3896" w:rsidRPr="00966636" w:rsidRDefault="001E3896" w:rsidP="001E3896">
      <w:pPr>
        <w:numPr>
          <w:ilvl w:val="0"/>
          <w:numId w:val="120"/>
        </w:numPr>
        <w:spacing w:after="160" w:line="240" w:lineRule="auto"/>
        <w:ind w:left="1134" w:right="-1" w:hanging="283"/>
        <w:contextualSpacing/>
        <w:rPr>
          <w:rFonts w:eastAsia="Times New Roman" w:cs="Arial"/>
          <w:kern w:val="0"/>
          <w:lang w:eastAsia="hr-HR"/>
          <w14:ligatures w14:val="none"/>
        </w:rPr>
      </w:pPr>
      <w:r w:rsidRPr="00966636">
        <w:rPr>
          <w:rFonts w:eastAsia="Times New Roman" w:cs="Arial"/>
          <w:kern w:val="0"/>
          <w:lang w:eastAsia="hr-HR"/>
          <w14:ligatures w14:val="none"/>
        </w:rPr>
        <w:t xml:space="preserve">građevine ostalih namjena - </w:t>
      </w:r>
      <w:proofErr w:type="spellStart"/>
      <w:r w:rsidRPr="00966636">
        <w:rPr>
          <w:rFonts w:eastAsia="Times New Roman" w:cs="Arial"/>
          <w:kern w:val="0"/>
          <w:lang w:eastAsia="hr-HR"/>
          <w14:ligatures w14:val="none"/>
        </w:rPr>
        <w:t>kig</w:t>
      </w:r>
      <w:proofErr w:type="spellEnd"/>
      <w:r w:rsidRPr="00966636">
        <w:rPr>
          <w:rFonts w:eastAsia="Times New Roman" w:cs="Arial"/>
          <w:kern w:val="0"/>
          <w:lang w:eastAsia="hr-HR"/>
          <w14:ligatures w14:val="none"/>
        </w:rPr>
        <w:t>=0,5</w:t>
      </w:r>
    </w:p>
    <w:p w14:paraId="4038B4C5" w14:textId="77777777" w:rsidR="001E3896" w:rsidRPr="00966636" w:rsidRDefault="001E3896" w:rsidP="001E3896">
      <w:pPr>
        <w:numPr>
          <w:ilvl w:val="0"/>
          <w:numId w:val="120"/>
        </w:numPr>
        <w:spacing w:after="160" w:line="240" w:lineRule="auto"/>
        <w:ind w:left="851" w:right="-1" w:hanging="284"/>
        <w:contextualSpacing/>
        <w:rPr>
          <w:rFonts w:eastAsia="Times New Roman" w:cs="Arial"/>
          <w:kern w:val="0"/>
          <w:lang w:eastAsia="hr-HR"/>
          <w14:ligatures w14:val="none"/>
        </w:rPr>
      </w:pPr>
      <w:r w:rsidRPr="00966636">
        <w:rPr>
          <w:rFonts w:eastAsia="Times New Roman" w:cs="Arial"/>
          <w:b/>
          <w:bCs/>
          <w:kern w:val="0"/>
          <w:lang w:eastAsia="hr-HR"/>
          <w14:ligatures w14:val="none"/>
        </w:rPr>
        <w:t>za gospodarsku namjenu</w:t>
      </w:r>
      <w:r w:rsidRPr="00966636">
        <w:rPr>
          <w:rFonts w:eastAsia="Times New Roman" w:cs="Arial"/>
          <w:kern w:val="0"/>
          <w:lang w:eastAsia="hr-HR"/>
          <w14:ligatures w14:val="none"/>
        </w:rPr>
        <w:t xml:space="preserve"> – poslovna – </w:t>
      </w:r>
      <w:proofErr w:type="spellStart"/>
      <w:r w:rsidRPr="00966636">
        <w:rPr>
          <w:rFonts w:eastAsia="Times New Roman" w:cs="Arial"/>
          <w:kern w:val="0"/>
          <w:lang w:eastAsia="hr-HR"/>
          <w14:ligatures w14:val="none"/>
        </w:rPr>
        <w:t>kig</w:t>
      </w:r>
      <w:proofErr w:type="spellEnd"/>
      <w:r w:rsidRPr="00966636">
        <w:rPr>
          <w:rFonts w:eastAsia="Times New Roman" w:cs="Arial"/>
          <w:kern w:val="0"/>
          <w:lang w:eastAsia="hr-HR"/>
          <w14:ligatures w14:val="none"/>
        </w:rPr>
        <w:t>=0,5</w:t>
      </w:r>
    </w:p>
    <w:p w14:paraId="5A7BCFC4" w14:textId="77777777" w:rsidR="001E3896" w:rsidRPr="00966636" w:rsidRDefault="001E3896" w:rsidP="001E3896">
      <w:pPr>
        <w:numPr>
          <w:ilvl w:val="0"/>
          <w:numId w:val="120"/>
        </w:numPr>
        <w:spacing w:after="160" w:line="240" w:lineRule="auto"/>
        <w:ind w:left="851" w:right="-1" w:hanging="284"/>
        <w:contextualSpacing/>
        <w:rPr>
          <w:rFonts w:eastAsia="Times New Roman" w:cs="Arial"/>
          <w:kern w:val="0"/>
          <w:lang w:eastAsia="hr-HR"/>
          <w14:ligatures w14:val="none"/>
        </w:rPr>
      </w:pPr>
      <w:r w:rsidRPr="00966636">
        <w:rPr>
          <w:rFonts w:eastAsia="Times New Roman" w:cs="Arial"/>
          <w:b/>
          <w:bCs/>
          <w:kern w:val="0"/>
          <w:lang w:eastAsia="hr-HR"/>
          <w14:ligatures w14:val="none"/>
        </w:rPr>
        <w:t>za javnu i društvenu namjenu</w:t>
      </w:r>
      <w:r w:rsidRPr="00966636">
        <w:rPr>
          <w:rFonts w:eastAsia="Times New Roman" w:cs="Arial"/>
          <w:kern w:val="0"/>
          <w:lang w:eastAsia="hr-HR"/>
          <w14:ligatures w14:val="none"/>
        </w:rPr>
        <w:t xml:space="preserve"> - </w:t>
      </w:r>
      <w:proofErr w:type="spellStart"/>
      <w:r w:rsidRPr="00966636">
        <w:rPr>
          <w:rFonts w:eastAsia="Times New Roman" w:cs="Arial"/>
          <w:kern w:val="0"/>
          <w:lang w:eastAsia="hr-HR"/>
          <w14:ligatures w14:val="none"/>
        </w:rPr>
        <w:t>kig</w:t>
      </w:r>
      <w:proofErr w:type="spellEnd"/>
      <w:r w:rsidRPr="00966636">
        <w:rPr>
          <w:rFonts w:eastAsia="Times New Roman" w:cs="Arial"/>
          <w:kern w:val="0"/>
          <w:lang w:eastAsia="hr-HR"/>
          <w14:ligatures w14:val="none"/>
        </w:rPr>
        <w:t>=0,7</w:t>
      </w:r>
    </w:p>
    <w:p w14:paraId="5ADE891D" w14:textId="77777777" w:rsidR="001E3896" w:rsidRPr="00966636" w:rsidRDefault="001E3896" w:rsidP="001E3896">
      <w:pPr>
        <w:numPr>
          <w:ilvl w:val="0"/>
          <w:numId w:val="120"/>
        </w:numPr>
        <w:spacing w:after="160" w:line="240" w:lineRule="auto"/>
        <w:ind w:left="851" w:right="-1" w:hanging="284"/>
        <w:contextualSpacing/>
        <w:rPr>
          <w:rFonts w:eastAsia="Times New Roman" w:cs="Arial"/>
          <w:kern w:val="0"/>
          <w:lang w:eastAsia="hr-HR"/>
          <w14:ligatures w14:val="none"/>
        </w:rPr>
      </w:pPr>
      <w:r w:rsidRPr="00966636">
        <w:rPr>
          <w:rFonts w:eastAsia="Calibri" w:cs="Arial"/>
        </w:rPr>
        <w:t xml:space="preserve">iznimno od prethodnih podstavaka, koeficijent izgrađenosti - </w:t>
      </w:r>
      <w:proofErr w:type="spellStart"/>
      <w:r w:rsidRPr="00966636">
        <w:rPr>
          <w:rFonts w:eastAsia="Calibri" w:cs="Arial"/>
        </w:rPr>
        <w:t>kig</w:t>
      </w:r>
      <w:proofErr w:type="spellEnd"/>
      <w:r w:rsidRPr="00966636">
        <w:rPr>
          <w:rFonts w:eastAsia="Calibri" w:cs="Arial"/>
        </w:rPr>
        <w:t xml:space="preserve"> može biti veći ako je takvo zatečeno stanje postojeće građevine te se kod rekonstrukcije ne može povećavati.</w:t>
      </w:r>
    </w:p>
    <w:p w14:paraId="263F017E" w14:textId="77777777" w:rsidR="001E3896" w:rsidRPr="00966636" w:rsidRDefault="001E3896" w:rsidP="001E3896">
      <w:pPr>
        <w:spacing w:line="240" w:lineRule="auto"/>
        <w:ind w:right="-1"/>
        <w:rPr>
          <w:rFonts w:eastAsia="Times New Roman" w:cs="Arial"/>
          <w:kern w:val="0"/>
          <w:lang w:eastAsia="hr-HR"/>
          <w14:ligatures w14:val="none"/>
        </w:rPr>
      </w:pPr>
      <w:bookmarkStart w:id="273" w:name="_Hlk182387844"/>
      <w:r w:rsidRPr="00966636">
        <w:rPr>
          <w:rFonts w:eastAsia="Times New Roman" w:cs="Arial"/>
          <w:kern w:val="0"/>
          <w:lang w:eastAsia="hr-HR"/>
          <w14:ligatures w14:val="none"/>
        </w:rPr>
        <w:t>(4)     Najveći koeficijent iskoristivosti - kis iznosi:</w:t>
      </w:r>
    </w:p>
    <w:bookmarkEnd w:id="273"/>
    <w:p w14:paraId="5A28FE16" w14:textId="77777777" w:rsidR="001E3896" w:rsidRPr="00966636" w:rsidRDefault="001E3896" w:rsidP="001E3896">
      <w:pPr>
        <w:numPr>
          <w:ilvl w:val="0"/>
          <w:numId w:val="120"/>
        </w:numPr>
        <w:spacing w:after="160" w:line="240" w:lineRule="auto"/>
        <w:ind w:left="851" w:right="-1" w:hanging="284"/>
        <w:contextualSpacing/>
        <w:rPr>
          <w:rFonts w:eastAsia="Times New Roman" w:cs="Arial"/>
          <w:kern w:val="0"/>
          <w:lang w:eastAsia="hr-HR"/>
          <w14:ligatures w14:val="none"/>
        </w:rPr>
      </w:pPr>
      <w:r w:rsidRPr="00966636">
        <w:rPr>
          <w:rFonts w:eastAsia="Times New Roman" w:cs="Arial"/>
          <w:b/>
          <w:bCs/>
          <w:kern w:val="0"/>
          <w:lang w:eastAsia="hr-HR"/>
          <w14:ligatures w14:val="none"/>
        </w:rPr>
        <w:t>za stambenu namjenu</w:t>
      </w:r>
      <w:r w:rsidRPr="00966636">
        <w:rPr>
          <w:rFonts w:eastAsia="Times New Roman" w:cs="Arial"/>
          <w:kern w:val="0"/>
          <w:lang w:eastAsia="hr-HR"/>
          <w14:ligatures w14:val="none"/>
        </w:rPr>
        <w:t>:</w:t>
      </w:r>
    </w:p>
    <w:p w14:paraId="71A87E7C" w14:textId="77777777" w:rsidR="001E3896" w:rsidRPr="00966636" w:rsidRDefault="001E3896" w:rsidP="001E3896">
      <w:pPr>
        <w:numPr>
          <w:ilvl w:val="0"/>
          <w:numId w:val="120"/>
        </w:numPr>
        <w:spacing w:after="160" w:line="240" w:lineRule="auto"/>
        <w:ind w:left="1134" w:right="-1" w:hanging="283"/>
        <w:contextualSpacing/>
        <w:rPr>
          <w:rFonts w:eastAsia="Times New Roman" w:cs="Arial"/>
          <w:kern w:val="0"/>
          <w:lang w:eastAsia="hr-HR"/>
          <w14:ligatures w14:val="none"/>
        </w:rPr>
      </w:pPr>
      <w:r w:rsidRPr="00966636">
        <w:rPr>
          <w:rFonts w:eastAsia="Times New Roman" w:cs="Arial"/>
          <w:kern w:val="0"/>
          <w:lang w:eastAsia="hr-HR"/>
          <w14:ligatures w14:val="none"/>
        </w:rPr>
        <w:t>individualne stambene zgrade i manje višestambene zgrade – kis= 3,0</w:t>
      </w:r>
    </w:p>
    <w:p w14:paraId="68095BD9" w14:textId="77777777" w:rsidR="001E3896" w:rsidRPr="00966636" w:rsidRDefault="001E3896" w:rsidP="001E3896">
      <w:pPr>
        <w:numPr>
          <w:ilvl w:val="0"/>
          <w:numId w:val="120"/>
        </w:numPr>
        <w:spacing w:after="160" w:line="240" w:lineRule="auto"/>
        <w:ind w:left="1134" w:right="-1" w:hanging="283"/>
        <w:contextualSpacing/>
        <w:rPr>
          <w:rFonts w:eastAsia="Times New Roman" w:cs="Arial"/>
          <w:kern w:val="0"/>
          <w:lang w:eastAsia="hr-HR"/>
          <w14:ligatures w14:val="none"/>
        </w:rPr>
      </w:pPr>
      <w:r w:rsidRPr="00966636">
        <w:rPr>
          <w:rFonts w:eastAsia="Times New Roman" w:cs="Arial"/>
          <w:kern w:val="0"/>
          <w:lang w:eastAsia="hr-HR"/>
          <w14:ligatures w14:val="none"/>
        </w:rPr>
        <w:lastRenderedPageBreak/>
        <w:t xml:space="preserve">javna i društvena namjena/građevina – kis= 4,2 </w:t>
      </w:r>
    </w:p>
    <w:p w14:paraId="4A1576F6" w14:textId="77777777" w:rsidR="001E3896" w:rsidRPr="00966636" w:rsidRDefault="001E3896" w:rsidP="001E3896">
      <w:pPr>
        <w:numPr>
          <w:ilvl w:val="0"/>
          <w:numId w:val="120"/>
        </w:numPr>
        <w:spacing w:after="160" w:line="240" w:lineRule="auto"/>
        <w:ind w:left="1134" w:right="-1" w:hanging="283"/>
        <w:contextualSpacing/>
        <w:rPr>
          <w:rFonts w:eastAsia="Times New Roman" w:cs="Arial"/>
          <w:kern w:val="0"/>
          <w:lang w:eastAsia="hr-HR"/>
          <w14:ligatures w14:val="none"/>
        </w:rPr>
      </w:pPr>
      <w:r w:rsidRPr="00966636">
        <w:rPr>
          <w:rFonts w:eastAsia="Times New Roman" w:cs="Arial"/>
          <w:kern w:val="0"/>
          <w:lang w:eastAsia="hr-HR"/>
          <w14:ligatures w14:val="none"/>
        </w:rPr>
        <w:t>ostale namjene/građevine – kis= 3,0</w:t>
      </w:r>
    </w:p>
    <w:p w14:paraId="3481A11F" w14:textId="77777777" w:rsidR="001E3896" w:rsidRPr="00966636" w:rsidRDefault="001E3896" w:rsidP="001E3896">
      <w:pPr>
        <w:numPr>
          <w:ilvl w:val="0"/>
          <w:numId w:val="120"/>
        </w:numPr>
        <w:spacing w:after="160" w:line="240" w:lineRule="auto"/>
        <w:ind w:left="851" w:right="-1" w:hanging="284"/>
        <w:contextualSpacing/>
        <w:rPr>
          <w:rFonts w:eastAsia="Times New Roman" w:cs="Arial"/>
          <w:b/>
          <w:bCs/>
          <w:kern w:val="0"/>
          <w:lang w:eastAsia="hr-HR"/>
          <w14:ligatures w14:val="none"/>
        </w:rPr>
      </w:pPr>
      <w:r w:rsidRPr="00966636">
        <w:rPr>
          <w:rFonts w:eastAsia="Times New Roman" w:cs="Arial"/>
          <w:b/>
          <w:bCs/>
          <w:kern w:val="0"/>
          <w:lang w:eastAsia="hr-HR"/>
          <w14:ligatures w14:val="none"/>
        </w:rPr>
        <w:t>za mješovitu namjenu:</w:t>
      </w:r>
    </w:p>
    <w:p w14:paraId="6C0EEF5C" w14:textId="77777777" w:rsidR="001E3896" w:rsidRPr="00966636" w:rsidRDefault="001E3896" w:rsidP="001E3896">
      <w:pPr>
        <w:numPr>
          <w:ilvl w:val="0"/>
          <w:numId w:val="120"/>
        </w:numPr>
        <w:spacing w:after="160" w:line="240" w:lineRule="auto"/>
        <w:ind w:left="1134" w:right="-1" w:hanging="283"/>
        <w:contextualSpacing/>
        <w:rPr>
          <w:rFonts w:eastAsia="Times New Roman" w:cs="Arial"/>
          <w:kern w:val="0"/>
          <w:lang w:eastAsia="hr-HR"/>
          <w14:ligatures w14:val="none"/>
        </w:rPr>
      </w:pPr>
      <w:r w:rsidRPr="00966636">
        <w:rPr>
          <w:rFonts w:eastAsia="Times New Roman" w:cs="Arial"/>
          <w:kern w:val="0"/>
          <w:lang w:eastAsia="hr-HR"/>
          <w14:ligatures w14:val="none"/>
        </w:rPr>
        <w:t>stambena namjena – svi tipovi stambenih zgrada – kis= 3,0</w:t>
      </w:r>
    </w:p>
    <w:p w14:paraId="1401991B" w14:textId="77777777" w:rsidR="001E3896" w:rsidRPr="00966636" w:rsidRDefault="001E3896" w:rsidP="001E3896">
      <w:pPr>
        <w:numPr>
          <w:ilvl w:val="0"/>
          <w:numId w:val="120"/>
        </w:numPr>
        <w:spacing w:after="160" w:line="240" w:lineRule="auto"/>
        <w:ind w:left="1134" w:right="-1" w:hanging="283"/>
        <w:contextualSpacing/>
        <w:rPr>
          <w:rFonts w:eastAsia="Times New Roman" w:cs="Arial"/>
          <w:kern w:val="0"/>
          <w:lang w:eastAsia="hr-HR"/>
          <w14:ligatures w14:val="none"/>
        </w:rPr>
      </w:pPr>
      <w:r w:rsidRPr="00966636">
        <w:rPr>
          <w:rFonts w:eastAsia="Times New Roman" w:cs="Arial"/>
          <w:kern w:val="0"/>
          <w:lang w:eastAsia="hr-HR"/>
          <w14:ligatures w14:val="none"/>
        </w:rPr>
        <w:t>gospodarska namjena – kis= 3,0</w:t>
      </w:r>
    </w:p>
    <w:p w14:paraId="1C5B5DE1" w14:textId="77777777" w:rsidR="001E3896" w:rsidRPr="00966636" w:rsidRDefault="001E3896" w:rsidP="001E3896">
      <w:pPr>
        <w:numPr>
          <w:ilvl w:val="0"/>
          <w:numId w:val="120"/>
        </w:numPr>
        <w:spacing w:after="160" w:line="240" w:lineRule="auto"/>
        <w:ind w:left="1134" w:right="-1" w:hanging="283"/>
        <w:contextualSpacing/>
        <w:rPr>
          <w:rFonts w:eastAsia="Times New Roman" w:cs="Arial"/>
          <w:kern w:val="0"/>
          <w:lang w:eastAsia="hr-HR"/>
          <w14:ligatures w14:val="none"/>
        </w:rPr>
      </w:pPr>
      <w:r w:rsidRPr="00966636">
        <w:rPr>
          <w:rFonts w:eastAsia="Times New Roman" w:cs="Arial"/>
          <w:kern w:val="0"/>
          <w:lang w:eastAsia="hr-HR"/>
          <w14:ligatures w14:val="none"/>
        </w:rPr>
        <w:t>ugostiteljsko-turistička namjena – kis= 3,6</w:t>
      </w:r>
    </w:p>
    <w:p w14:paraId="782D35A2" w14:textId="77777777" w:rsidR="001E3896" w:rsidRPr="00966636" w:rsidRDefault="001E3896" w:rsidP="001E3896">
      <w:pPr>
        <w:numPr>
          <w:ilvl w:val="0"/>
          <w:numId w:val="120"/>
        </w:numPr>
        <w:spacing w:after="160" w:line="240" w:lineRule="auto"/>
        <w:ind w:left="1134" w:right="-1" w:hanging="283"/>
        <w:contextualSpacing/>
        <w:rPr>
          <w:rFonts w:eastAsia="Times New Roman" w:cs="Arial"/>
          <w:kern w:val="0"/>
          <w:lang w:eastAsia="hr-HR"/>
          <w14:ligatures w14:val="none"/>
        </w:rPr>
      </w:pPr>
      <w:r w:rsidRPr="00966636">
        <w:rPr>
          <w:rFonts w:eastAsia="Times New Roman" w:cs="Arial"/>
          <w:kern w:val="0"/>
          <w:lang w:eastAsia="hr-HR"/>
          <w14:ligatures w14:val="none"/>
        </w:rPr>
        <w:t xml:space="preserve">javna i društvena namjena – kis= 4,2 </w:t>
      </w:r>
    </w:p>
    <w:p w14:paraId="796F9131" w14:textId="77777777" w:rsidR="001E3896" w:rsidRPr="00966636" w:rsidRDefault="001E3896" w:rsidP="001E3896">
      <w:pPr>
        <w:numPr>
          <w:ilvl w:val="0"/>
          <w:numId w:val="120"/>
        </w:numPr>
        <w:spacing w:after="160" w:line="240" w:lineRule="auto"/>
        <w:ind w:left="1134" w:right="-1" w:hanging="283"/>
        <w:contextualSpacing/>
        <w:rPr>
          <w:rFonts w:eastAsia="Times New Roman" w:cs="Arial"/>
          <w:kern w:val="0"/>
          <w:lang w:eastAsia="hr-HR"/>
          <w14:ligatures w14:val="none"/>
        </w:rPr>
      </w:pPr>
      <w:r w:rsidRPr="00966636">
        <w:rPr>
          <w:rFonts w:eastAsia="Times New Roman" w:cs="Arial"/>
          <w:kern w:val="0"/>
          <w:lang w:eastAsia="hr-HR"/>
          <w14:ligatures w14:val="none"/>
        </w:rPr>
        <w:t xml:space="preserve">sportsko-rekreacijska namjena – kis= 3,6 </w:t>
      </w:r>
    </w:p>
    <w:p w14:paraId="4822030E" w14:textId="77777777" w:rsidR="001E3896" w:rsidRPr="00966636" w:rsidRDefault="001E3896" w:rsidP="001E3896">
      <w:pPr>
        <w:numPr>
          <w:ilvl w:val="0"/>
          <w:numId w:val="120"/>
        </w:numPr>
        <w:spacing w:after="160" w:line="240" w:lineRule="auto"/>
        <w:ind w:left="1134" w:right="-1" w:hanging="283"/>
        <w:contextualSpacing/>
        <w:rPr>
          <w:rFonts w:eastAsia="Times New Roman" w:cs="Arial"/>
          <w:kern w:val="0"/>
          <w:lang w:eastAsia="hr-HR"/>
          <w14:ligatures w14:val="none"/>
        </w:rPr>
      </w:pPr>
      <w:r w:rsidRPr="00966636">
        <w:rPr>
          <w:rFonts w:eastAsia="Times New Roman" w:cs="Arial"/>
          <w:kern w:val="0"/>
          <w:lang w:eastAsia="hr-HR"/>
          <w14:ligatures w14:val="none"/>
        </w:rPr>
        <w:t>građevine ostalih namjena – kis= 3,0</w:t>
      </w:r>
    </w:p>
    <w:p w14:paraId="5BDC0C79" w14:textId="77777777" w:rsidR="001E3896" w:rsidRPr="00966636" w:rsidRDefault="001E3896" w:rsidP="001E3896">
      <w:pPr>
        <w:numPr>
          <w:ilvl w:val="0"/>
          <w:numId w:val="120"/>
        </w:numPr>
        <w:spacing w:after="160" w:line="240" w:lineRule="auto"/>
        <w:ind w:left="851" w:right="-1" w:hanging="284"/>
        <w:contextualSpacing/>
        <w:rPr>
          <w:rFonts w:eastAsia="Times New Roman" w:cs="Arial"/>
          <w:kern w:val="0"/>
          <w:lang w:eastAsia="hr-HR"/>
          <w14:ligatures w14:val="none"/>
        </w:rPr>
      </w:pPr>
      <w:r w:rsidRPr="00966636">
        <w:rPr>
          <w:rFonts w:eastAsia="Times New Roman" w:cs="Arial"/>
          <w:b/>
          <w:bCs/>
          <w:kern w:val="0"/>
          <w:lang w:eastAsia="hr-HR"/>
          <w14:ligatures w14:val="none"/>
        </w:rPr>
        <w:t>za gospodarsku namjenu</w:t>
      </w:r>
      <w:r w:rsidRPr="00966636">
        <w:rPr>
          <w:rFonts w:eastAsia="Times New Roman" w:cs="Arial"/>
          <w:kern w:val="0"/>
          <w:lang w:eastAsia="hr-HR"/>
          <w14:ligatures w14:val="none"/>
        </w:rPr>
        <w:t xml:space="preserve"> – poslovna – kis= 3,0 </w:t>
      </w:r>
    </w:p>
    <w:p w14:paraId="23D75660" w14:textId="77777777" w:rsidR="001E3896" w:rsidRPr="00966636" w:rsidRDefault="001E3896" w:rsidP="001E3896">
      <w:pPr>
        <w:numPr>
          <w:ilvl w:val="0"/>
          <w:numId w:val="120"/>
        </w:numPr>
        <w:spacing w:after="160" w:line="240" w:lineRule="auto"/>
        <w:ind w:left="851" w:right="-1" w:hanging="284"/>
        <w:contextualSpacing/>
        <w:rPr>
          <w:rFonts w:eastAsia="Times New Roman" w:cs="Arial"/>
          <w:kern w:val="0"/>
          <w:lang w:eastAsia="hr-HR"/>
          <w14:ligatures w14:val="none"/>
        </w:rPr>
      </w:pPr>
      <w:r w:rsidRPr="00966636">
        <w:rPr>
          <w:rFonts w:eastAsia="Times New Roman" w:cs="Arial"/>
          <w:b/>
          <w:bCs/>
          <w:kern w:val="0"/>
          <w:lang w:eastAsia="hr-HR"/>
          <w14:ligatures w14:val="none"/>
        </w:rPr>
        <w:t>za javnu i društvenu namjenu</w:t>
      </w:r>
      <w:r w:rsidRPr="00966636">
        <w:rPr>
          <w:rFonts w:eastAsia="Times New Roman" w:cs="Arial"/>
          <w:kern w:val="0"/>
          <w:lang w:eastAsia="hr-HR"/>
          <w14:ligatures w14:val="none"/>
        </w:rPr>
        <w:t xml:space="preserve"> - kis= 4,2</w:t>
      </w:r>
    </w:p>
    <w:p w14:paraId="1719613E" w14:textId="77777777" w:rsidR="001E3896" w:rsidRPr="00966636" w:rsidRDefault="001E3896" w:rsidP="001E3896">
      <w:pPr>
        <w:numPr>
          <w:ilvl w:val="0"/>
          <w:numId w:val="120"/>
        </w:numPr>
        <w:spacing w:after="160" w:line="240" w:lineRule="auto"/>
        <w:ind w:left="851" w:right="-1" w:hanging="284"/>
        <w:contextualSpacing/>
        <w:rPr>
          <w:rFonts w:eastAsia="Times New Roman" w:cs="Arial"/>
          <w:kern w:val="0"/>
          <w:lang w:eastAsia="hr-HR"/>
          <w14:ligatures w14:val="none"/>
        </w:rPr>
      </w:pPr>
      <w:r w:rsidRPr="00966636">
        <w:rPr>
          <w:rFonts w:eastAsia="Times New Roman" w:cs="Arial"/>
          <w:kern w:val="0"/>
          <w:lang w:eastAsia="hr-HR"/>
          <w14:ligatures w14:val="none"/>
        </w:rPr>
        <w:t>i</w:t>
      </w:r>
      <w:r w:rsidRPr="00966636">
        <w:rPr>
          <w:rFonts w:eastAsia="Calibri" w:cs="Arial"/>
        </w:rPr>
        <w:t xml:space="preserve">znimno od prethodnih podstavaka, koeficijent </w:t>
      </w:r>
      <w:r w:rsidRPr="00966636">
        <w:rPr>
          <w:rFonts w:eastAsia="Times New Roman" w:cs="Arial"/>
          <w:kern w:val="0"/>
          <w:lang w:eastAsia="hr-HR"/>
          <w14:ligatures w14:val="none"/>
        </w:rPr>
        <w:t>iskoristivosti</w:t>
      </w:r>
      <w:r w:rsidRPr="00966636">
        <w:rPr>
          <w:rFonts w:eastAsia="Calibri" w:cs="Arial"/>
        </w:rPr>
        <w:t xml:space="preserve"> - kis može biti veći ako je takvo zatečeno stanje postojeće građevine te se kod rekonstrukcije građevine ne može povećavati.</w:t>
      </w:r>
    </w:p>
    <w:p w14:paraId="43B43C20" w14:textId="77777777" w:rsidR="001E3896" w:rsidRPr="00966636" w:rsidRDefault="001E3896" w:rsidP="001E3896">
      <w:pPr>
        <w:spacing w:line="240" w:lineRule="auto"/>
        <w:ind w:left="567" w:right="-1" w:hanging="567"/>
        <w:rPr>
          <w:rFonts w:eastAsia="Times New Roman" w:cs="Arial"/>
          <w:kern w:val="0"/>
          <w:lang w:eastAsia="hr-HR"/>
          <w14:ligatures w14:val="none"/>
        </w:rPr>
      </w:pPr>
      <w:r w:rsidRPr="00966636">
        <w:rPr>
          <w:rFonts w:eastAsia="Times New Roman" w:cs="Arial"/>
          <w:kern w:val="0"/>
          <w:lang w:eastAsia="hr-HR"/>
          <w14:ligatures w14:val="none"/>
        </w:rPr>
        <w:t>(5)</w:t>
      </w:r>
      <w:r w:rsidRPr="00966636">
        <w:rPr>
          <w:rFonts w:eastAsia="Times New Roman" w:cs="Arial"/>
          <w:kern w:val="0"/>
          <w:lang w:eastAsia="hr-HR"/>
          <w14:ligatures w14:val="none"/>
        </w:rPr>
        <w:tab/>
        <w:t xml:space="preserve">Iznimno od prethodnih stavaka, odstupanja od najvećih koeficijenata izgrađenosti - </w:t>
      </w:r>
      <w:proofErr w:type="spellStart"/>
      <w:r w:rsidRPr="00966636">
        <w:rPr>
          <w:rFonts w:eastAsia="Times New Roman" w:cs="Arial"/>
          <w:kern w:val="0"/>
          <w:lang w:eastAsia="hr-HR"/>
          <w14:ligatures w14:val="none"/>
        </w:rPr>
        <w:t>kig</w:t>
      </w:r>
      <w:proofErr w:type="spellEnd"/>
      <w:r w:rsidRPr="00966636">
        <w:rPr>
          <w:rFonts w:eastAsia="Times New Roman" w:cs="Arial"/>
          <w:kern w:val="0"/>
          <w:lang w:eastAsia="hr-HR"/>
          <w14:ligatures w14:val="none"/>
        </w:rPr>
        <w:t xml:space="preserve"> i iskoristivosti - kis moguća su samo za javnu i društvenu namjenu odnosno za građevine javne i društvene namjene do 25% u odnosu na propisane za svaku namjenu u kojoj se planira gradnja tih građevina.</w:t>
      </w:r>
    </w:p>
    <w:p w14:paraId="74735EBB" w14:textId="77777777" w:rsidR="001E3896" w:rsidRPr="00966636" w:rsidRDefault="001E3896" w:rsidP="001E3896">
      <w:pPr>
        <w:spacing w:line="240" w:lineRule="auto"/>
        <w:ind w:left="567" w:right="-1" w:hanging="567"/>
        <w:rPr>
          <w:rFonts w:eastAsia="Times New Roman" w:cs="Arial"/>
          <w:kern w:val="0"/>
          <w:lang w:eastAsia="hr-HR"/>
          <w14:ligatures w14:val="none"/>
        </w:rPr>
      </w:pPr>
      <w:r w:rsidRPr="00966636">
        <w:rPr>
          <w:rFonts w:eastAsia="Times New Roman" w:cs="Arial"/>
          <w:kern w:val="0"/>
          <w:lang w:eastAsia="hr-HR"/>
          <w14:ligatures w14:val="none"/>
        </w:rPr>
        <w:t>(6)</w:t>
      </w:r>
      <w:r w:rsidRPr="00966636">
        <w:rPr>
          <w:rFonts w:eastAsia="Times New Roman" w:cs="Arial"/>
          <w:kern w:val="0"/>
          <w:lang w:eastAsia="hr-HR"/>
          <w14:ligatures w14:val="none"/>
        </w:rPr>
        <w:tab/>
        <w:t xml:space="preserve">Podzemni dijelovi građevine mogu zauzimati do 60 % površine građevne čestice, ali dio koji prelazi najveći koeficijent izgrađenosti – </w:t>
      </w:r>
      <w:proofErr w:type="spellStart"/>
      <w:r w:rsidRPr="00966636">
        <w:rPr>
          <w:rFonts w:eastAsia="Times New Roman" w:cs="Arial"/>
          <w:kern w:val="0"/>
          <w:lang w:eastAsia="hr-HR"/>
          <w14:ligatures w14:val="none"/>
        </w:rPr>
        <w:t>kig</w:t>
      </w:r>
      <w:proofErr w:type="spellEnd"/>
      <w:r w:rsidRPr="00966636">
        <w:rPr>
          <w:rFonts w:eastAsia="Times New Roman" w:cs="Arial"/>
          <w:kern w:val="0"/>
          <w:lang w:eastAsia="hr-HR"/>
          <w14:ligatures w14:val="none"/>
        </w:rPr>
        <w:t xml:space="preserve"> mora biti potpuno ukopan u teren.</w:t>
      </w:r>
    </w:p>
    <w:p w14:paraId="0906143D" w14:textId="5BC0A372" w:rsidR="001E3896" w:rsidRPr="00966636" w:rsidRDefault="001E3896" w:rsidP="001E3896">
      <w:pPr>
        <w:spacing w:line="240" w:lineRule="auto"/>
        <w:ind w:left="567" w:right="-1" w:hanging="567"/>
        <w:rPr>
          <w:rFonts w:eastAsia="Calibri" w:cs="Arial"/>
          <w:bCs/>
          <w:szCs w:val="26"/>
        </w:rPr>
      </w:pPr>
      <w:r w:rsidRPr="00966636">
        <w:rPr>
          <w:rFonts w:eastAsia="Times New Roman" w:cs="Arial"/>
          <w:kern w:val="0"/>
          <w:lang w:eastAsia="hr-HR"/>
          <w14:ligatures w14:val="none"/>
        </w:rPr>
        <w:t>(7)</w:t>
      </w:r>
      <w:r w:rsidRPr="00966636">
        <w:rPr>
          <w:rFonts w:eastAsia="Times New Roman" w:cs="Arial"/>
          <w:kern w:val="0"/>
          <w:lang w:eastAsia="hr-HR"/>
          <w14:ligatures w14:val="none"/>
        </w:rPr>
        <w:tab/>
      </w:r>
      <w:r w:rsidRPr="00966636">
        <w:rPr>
          <w:rFonts w:eastAsia="Calibri" w:cs="Arial"/>
          <w:bCs/>
          <w:szCs w:val="26"/>
        </w:rPr>
        <w:t>U slučaju izrađenog važećeg plana niže razine (DPU odnosno UPU) z</w:t>
      </w:r>
      <w:r w:rsidRPr="00966636">
        <w:rPr>
          <w:rFonts w:eastAsia="Times New Roman" w:cs="Arial"/>
          <w:kern w:val="0"/>
          <w:lang w:eastAsia="hr-HR"/>
          <w14:ligatures w14:val="none"/>
        </w:rPr>
        <w:t>a zapadno</w:t>
      </w:r>
      <w:r w:rsidRPr="00966636">
        <w:rPr>
          <w:rFonts w:eastAsia="Calibri" w:cs="Arial"/>
          <w:bCs/>
          <w:szCs w:val="26"/>
        </w:rPr>
        <w:t xml:space="preserve"> područje niske izgradnje (4.N.) postupa se po tom planu.   </w:t>
      </w:r>
    </w:p>
    <w:p w14:paraId="65F1A081" w14:textId="77777777" w:rsidR="001E3896" w:rsidRDefault="001E3896" w:rsidP="00142A4B">
      <w:pPr>
        <w:spacing w:line="240" w:lineRule="auto"/>
        <w:ind w:left="567" w:right="-1" w:hanging="567"/>
        <w:rPr>
          <w:rFonts w:eastAsia="Times New Roman" w:cs="Arial"/>
          <w:color w:val="000000" w:themeColor="text1"/>
          <w:kern w:val="0"/>
          <w:lang w:eastAsia="hr-HR"/>
          <w14:ligatures w14:val="none"/>
        </w:rPr>
      </w:pPr>
    </w:p>
    <w:p w14:paraId="0A29F700" w14:textId="5744E4E4" w:rsidR="000A7F1A" w:rsidRPr="00645CE5" w:rsidRDefault="000A7F1A" w:rsidP="000A7F1A">
      <w:pPr>
        <w:pStyle w:val="Naslov3"/>
        <w:rPr>
          <w:lang w:eastAsia="hr-HR"/>
        </w:rPr>
      </w:pPr>
      <w:bookmarkStart w:id="274" w:name="_Toc195017246"/>
      <w:bookmarkStart w:id="275" w:name="_Hlk190945306"/>
      <w:r w:rsidRPr="00645CE5">
        <w:rPr>
          <w:lang w:eastAsia="hr-HR"/>
        </w:rPr>
        <w:t>9.4.2.</w:t>
      </w:r>
      <w:r>
        <w:rPr>
          <w:lang w:eastAsia="hr-HR"/>
        </w:rPr>
        <w:t xml:space="preserve"> </w:t>
      </w:r>
      <w:r w:rsidRPr="00645CE5">
        <w:rPr>
          <w:lang w:eastAsia="hr-HR"/>
        </w:rPr>
        <w:t>Zapadno područje niske izgradnje (4.N.B)</w:t>
      </w:r>
      <w:bookmarkEnd w:id="274"/>
    </w:p>
    <w:p w14:paraId="06F56BDB" w14:textId="77777777" w:rsidR="000A7F1A" w:rsidRPr="00C85FD4" w:rsidRDefault="000A7F1A" w:rsidP="000A7F1A">
      <w:pPr>
        <w:spacing w:line="240" w:lineRule="auto"/>
        <w:ind w:left="567" w:right="-1" w:hanging="567"/>
        <w:rPr>
          <w:rFonts w:eastAsia="Times New Roman" w:cs="Arial"/>
          <w:color w:val="FF0000"/>
          <w:kern w:val="0"/>
          <w:lang w:eastAsia="hr-HR"/>
          <w14:ligatures w14:val="none"/>
        </w:rPr>
      </w:pPr>
    </w:p>
    <w:p w14:paraId="10377486" w14:textId="77777777" w:rsidR="000A7F1A" w:rsidRPr="00494CF5" w:rsidRDefault="000A7F1A" w:rsidP="000A7F1A">
      <w:pPr>
        <w:spacing w:line="240" w:lineRule="auto"/>
        <w:ind w:left="567" w:right="-1" w:hanging="567"/>
        <w:jc w:val="center"/>
        <w:rPr>
          <w:rFonts w:eastAsia="Times New Roman" w:cs="Arial"/>
          <w:b/>
          <w:color w:val="000000" w:themeColor="text1"/>
          <w:kern w:val="0"/>
          <w:lang w:eastAsia="hr-HR"/>
          <w14:ligatures w14:val="none"/>
        </w:rPr>
      </w:pPr>
      <w:r w:rsidRPr="00494CF5">
        <w:rPr>
          <w:rFonts w:eastAsia="Times New Roman" w:cs="Arial"/>
          <w:b/>
          <w:color w:val="000000" w:themeColor="text1"/>
          <w:kern w:val="0"/>
          <w:lang w:eastAsia="hr-HR"/>
          <w14:ligatures w14:val="none"/>
        </w:rPr>
        <w:t>Članak 62.a</w:t>
      </w:r>
    </w:p>
    <w:bookmarkEnd w:id="275"/>
    <w:p w14:paraId="3A7DE27E" w14:textId="77777777" w:rsidR="000A7F1A" w:rsidRPr="00494CF5" w:rsidRDefault="000A7F1A" w:rsidP="000A7F1A">
      <w:pPr>
        <w:spacing w:line="240" w:lineRule="auto"/>
        <w:ind w:left="567" w:right="-1" w:hanging="567"/>
        <w:rPr>
          <w:rFonts w:eastAsia="Times New Roman" w:cs="Arial"/>
          <w:color w:val="000000" w:themeColor="text1"/>
          <w:kern w:val="0"/>
          <w:lang w:eastAsia="hr-HR"/>
          <w14:ligatures w14:val="none"/>
        </w:rPr>
      </w:pPr>
    </w:p>
    <w:p w14:paraId="0A66BCE4" w14:textId="77777777" w:rsidR="000A7F1A" w:rsidRPr="00494CF5" w:rsidRDefault="000A7F1A" w:rsidP="000A7F1A">
      <w:pPr>
        <w:spacing w:line="240" w:lineRule="auto"/>
        <w:ind w:left="567" w:right="-1" w:hanging="567"/>
        <w:rPr>
          <w:rFonts w:eastAsia="Times New Roman" w:cs="Arial"/>
          <w:color w:val="000000" w:themeColor="text1"/>
          <w:kern w:val="0"/>
          <w:lang w:eastAsia="hr-HR"/>
          <w14:ligatures w14:val="none"/>
        </w:rPr>
      </w:pPr>
      <w:r w:rsidRPr="00494CF5">
        <w:rPr>
          <w:rFonts w:eastAsia="Times New Roman" w:cs="Arial"/>
          <w:color w:val="000000" w:themeColor="text1"/>
          <w:kern w:val="0"/>
          <w:lang w:eastAsia="hr-HR"/>
          <w14:ligatures w14:val="none"/>
        </w:rPr>
        <w:t>(1)</w:t>
      </w:r>
      <w:r w:rsidRPr="00494CF5">
        <w:rPr>
          <w:rFonts w:eastAsia="Times New Roman" w:cs="Arial"/>
          <w:color w:val="000000" w:themeColor="text1"/>
          <w:kern w:val="0"/>
          <w:lang w:eastAsia="hr-HR"/>
          <w14:ligatures w14:val="none"/>
        </w:rPr>
        <w:tab/>
        <w:t>Unutar stambene gradnje u zelenilu (oznaka S1) od stambenih građevina mogu se graditi individualne stambene zgrade. Ne mogu se graditi manje višestambene zgrade i višestambene zgrade.</w:t>
      </w:r>
    </w:p>
    <w:p w14:paraId="22692463" w14:textId="77777777" w:rsidR="000A7F1A" w:rsidRPr="00494CF5" w:rsidRDefault="000A7F1A" w:rsidP="000A7F1A">
      <w:pPr>
        <w:spacing w:line="240" w:lineRule="auto"/>
        <w:ind w:left="567" w:right="-1" w:hanging="567"/>
        <w:rPr>
          <w:rFonts w:eastAsia="Times New Roman" w:cs="Arial"/>
          <w:color w:val="000000" w:themeColor="text1"/>
          <w:kern w:val="0"/>
          <w:lang w:eastAsia="hr-HR"/>
          <w14:ligatures w14:val="none"/>
        </w:rPr>
      </w:pPr>
      <w:r w:rsidRPr="00494CF5">
        <w:rPr>
          <w:rFonts w:eastAsia="Times New Roman" w:cs="Arial"/>
          <w:color w:val="000000" w:themeColor="text1"/>
          <w:kern w:val="0"/>
          <w:lang w:eastAsia="hr-HR"/>
          <w14:ligatures w14:val="none"/>
        </w:rPr>
        <w:t>(2)</w:t>
      </w:r>
      <w:r w:rsidRPr="00494CF5">
        <w:rPr>
          <w:rFonts w:eastAsia="Times New Roman" w:cs="Arial"/>
          <w:color w:val="000000" w:themeColor="text1"/>
          <w:kern w:val="0"/>
          <w:lang w:eastAsia="hr-HR"/>
          <w14:ligatures w14:val="none"/>
        </w:rPr>
        <w:tab/>
        <w:t>Najveći dozvoljeni broj etaža iznosi:</w:t>
      </w:r>
    </w:p>
    <w:p w14:paraId="36A5AE3A" w14:textId="77777777" w:rsidR="000A7F1A" w:rsidRPr="00494CF5" w:rsidRDefault="000A7F1A" w:rsidP="000A7F1A">
      <w:pPr>
        <w:numPr>
          <w:ilvl w:val="0"/>
          <w:numId w:val="121"/>
        </w:numPr>
        <w:spacing w:line="240" w:lineRule="auto"/>
        <w:ind w:left="851" w:right="-1" w:hanging="284"/>
        <w:contextualSpacing/>
        <w:rPr>
          <w:rFonts w:eastAsia="Times New Roman" w:cs="Arial"/>
          <w:color w:val="000000" w:themeColor="text1"/>
          <w:kern w:val="0"/>
          <w:lang w:eastAsia="hr-HR"/>
          <w14:ligatures w14:val="none"/>
        </w:rPr>
      </w:pPr>
      <w:r w:rsidRPr="00494CF5">
        <w:rPr>
          <w:rFonts w:eastAsia="Times New Roman" w:cs="Arial"/>
          <w:color w:val="000000" w:themeColor="text1"/>
          <w:kern w:val="0"/>
          <w:lang w:eastAsia="hr-HR"/>
          <w14:ligatures w14:val="none"/>
        </w:rPr>
        <w:t>za sve građevine: E=Po/S+P+1K+Pk/UK</w:t>
      </w:r>
    </w:p>
    <w:p w14:paraId="0D19ACC2" w14:textId="77777777" w:rsidR="000A7F1A" w:rsidRPr="00494CF5" w:rsidRDefault="000A7F1A" w:rsidP="000A7F1A">
      <w:pPr>
        <w:numPr>
          <w:ilvl w:val="0"/>
          <w:numId w:val="121"/>
        </w:numPr>
        <w:spacing w:line="240" w:lineRule="auto"/>
        <w:ind w:left="851" w:right="-1" w:hanging="284"/>
        <w:contextualSpacing/>
        <w:rPr>
          <w:rFonts w:eastAsia="Times New Roman" w:cs="Arial"/>
          <w:color w:val="000000" w:themeColor="text1"/>
          <w:kern w:val="0"/>
          <w:lang w:eastAsia="hr-HR"/>
          <w14:ligatures w14:val="none"/>
        </w:rPr>
      </w:pPr>
      <w:r w:rsidRPr="00494CF5">
        <w:rPr>
          <w:rFonts w:eastAsia="Times New Roman" w:cs="Arial"/>
          <w:color w:val="000000" w:themeColor="text1"/>
          <w:kern w:val="0"/>
          <w:lang w:eastAsia="hr-HR"/>
          <w14:ligatures w14:val="none"/>
        </w:rPr>
        <w:t>iznimno i više od navede visine u prethodnom stavku (</w:t>
      </w:r>
      <w:r w:rsidRPr="00494CF5">
        <w:rPr>
          <w:rFonts w:eastAsia="Calibri" w:cs="Arial"/>
          <w:color w:val="000000" w:themeColor="text1"/>
        </w:rPr>
        <w:t>crkveni tornjevi, silosi, vodotornjevi, vatrogasni tornjevi ili slično) zbog konstruktivno-tehnoloških rješenja, procesa rada koji se u njima odvija i slično.</w:t>
      </w:r>
    </w:p>
    <w:p w14:paraId="2D053F1B" w14:textId="77777777" w:rsidR="000A7F1A" w:rsidRPr="00494CF5" w:rsidRDefault="000A7F1A" w:rsidP="000A7F1A">
      <w:pPr>
        <w:spacing w:line="240" w:lineRule="auto"/>
        <w:ind w:left="567" w:right="-1" w:hanging="567"/>
        <w:rPr>
          <w:rFonts w:eastAsia="Times New Roman" w:cs="Arial"/>
          <w:color w:val="000000" w:themeColor="text1"/>
          <w:kern w:val="0"/>
          <w:lang w:eastAsia="hr-HR"/>
          <w14:ligatures w14:val="none"/>
        </w:rPr>
      </w:pPr>
      <w:r w:rsidRPr="00494CF5">
        <w:rPr>
          <w:rFonts w:eastAsia="Times New Roman" w:cs="Arial"/>
          <w:color w:val="000000" w:themeColor="text1"/>
          <w:kern w:val="0"/>
          <w:lang w:eastAsia="hr-HR"/>
          <w14:ligatures w14:val="none"/>
        </w:rPr>
        <w:t xml:space="preserve">(3)     Najveći koeficijent izgrađenosti - </w:t>
      </w:r>
      <w:proofErr w:type="spellStart"/>
      <w:r w:rsidRPr="00494CF5">
        <w:rPr>
          <w:rFonts w:eastAsia="Times New Roman" w:cs="Arial"/>
          <w:color w:val="000000" w:themeColor="text1"/>
          <w:kern w:val="0"/>
          <w:lang w:eastAsia="hr-HR"/>
          <w14:ligatures w14:val="none"/>
        </w:rPr>
        <w:t>kig</w:t>
      </w:r>
      <w:proofErr w:type="spellEnd"/>
      <w:r w:rsidRPr="00494CF5">
        <w:rPr>
          <w:rFonts w:eastAsia="Times New Roman" w:cs="Arial"/>
          <w:color w:val="000000" w:themeColor="text1"/>
          <w:kern w:val="0"/>
          <w:lang w:eastAsia="hr-HR"/>
          <w14:ligatures w14:val="none"/>
        </w:rPr>
        <w:t xml:space="preserve"> iznosi:</w:t>
      </w:r>
    </w:p>
    <w:p w14:paraId="3D52C43A" w14:textId="77777777" w:rsidR="000A7F1A" w:rsidRPr="00494CF5" w:rsidRDefault="000A7F1A" w:rsidP="000A7F1A">
      <w:pPr>
        <w:numPr>
          <w:ilvl w:val="0"/>
          <w:numId w:val="120"/>
        </w:numPr>
        <w:spacing w:line="240" w:lineRule="auto"/>
        <w:ind w:left="851" w:right="-1" w:hanging="284"/>
        <w:contextualSpacing/>
        <w:rPr>
          <w:rFonts w:eastAsia="Times New Roman" w:cs="Arial"/>
          <w:color w:val="000000" w:themeColor="text1"/>
          <w:kern w:val="0"/>
          <w:lang w:eastAsia="hr-HR"/>
          <w14:ligatures w14:val="none"/>
        </w:rPr>
      </w:pPr>
      <w:r w:rsidRPr="00494CF5">
        <w:rPr>
          <w:rFonts w:eastAsia="Times New Roman" w:cs="Arial"/>
          <w:b/>
          <w:bCs/>
          <w:color w:val="000000" w:themeColor="text1"/>
          <w:kern w:val="0"/>
          <w:lang w:eastAsia="hr-HR"/>
          <w14:ligatures w14:val="none"/>
        </w:rPr>
        <w:t>za stambenu gradnju u zelenilu:</w:t>
      </w:r>
    </w:p>
    <w:p w14:paraId="2B3EC19C" w14:textId="77777777" w:rsidR="000A7F1A" w:rsidRPr="00494CF5" w:rsidRDefault="000A7F1A" w:rsidP="000A7F1A">
      <w:pPr>
        <w:numPr>
          <w:ilvl w:val="0"/>
          <w:numId w:val="120"/>
        </w:numPr>
        <w:spacing w:line="240" w:lineRule="auto"/>
        <w:ind w:left="1134" w:right="-1" w:hanging="283"/>
        <w:contextualSpacing/>
        <w:rPr>
          <w:rFonts w:eastAsia="Times New Roman" w:cs="Arial"/>
          <w:color w:val="000000" w:themeColor="text1"/>
          <w:kern w:val="0"/>
          <w:lang w:eastAsia="hr-HR"/>
          <w14:ligatures w14:val="none"/>
        </w:rPr>
      </w:pPr>
      <w:r w:rsidRPr="00494CF5">
        <w:rPr>
          <w:rFonts w:eastAsia="Times New Roman" w:cs="Arial"/>
          <w:color w:val="000000" w:themeColor="text1"/>
          <w:kern w:val="0"/>
          <w:lang w:eastAsia="hr-HR"/>
          <w14:ligatures w14:val="none"/>
        </w:rPr>
        <w:t xml:space="preserve">individualne stambene zgrade – </w:t>
      </w:r>
      <w:proofErr w:type="spellStart"/>
      <w:r w:rsidRPr="00494CF5">
        <w:rPr>
          <w:rFonts w:eastAsia="Times New Roman" w:cs="Arial"/>
          <w:color w:val="000000" w:themeColor="text1"/>
          <w:kern w:val="0"/>
          <w:lang w:eastAsia="hr-HR"/>
          <w14:ligatures w14:val="none"/>
        </w:rPr>
        <w:t>kig</w:t>
      </w:r>
      <w:proofErr w:type="spellEnd"/>
      <w:r w:rsidRPr="00494CF5">
        <w:rPr>
          <w:rFonts w:eastAsia="Times New Roman" w:cs="Arial"/>
          <w:color w:val="000000" w:themeColor="text1"/>
          <w:kern w:val="0"/>
          <w:lang w:eastAsia="hr-HR"/>
          <w14:ligatures w14:val="none"/>
        </w:rPr>
        <w:t>=0,4</w:t>
      </w:r>
    </w:p>
    <w:p w14:paraId="21963DAA" w14:textId="77777777" w:rsidR="000A7F1A" w:rsidRPr="00494CF5" w:rsidRDefault="000A7F1A" w:rsidP="000A7F1A">
      <w:pPr>
        <w:numPr>
          <w:ilvl w:val="0"/>
          <w:numId w:val="120"/>
        </w:numPr>
        <w:spacing w:line="240" w:lineRule="auto"/>
        <w:ind w:left="1134" w:right="-1" w:hanging="283"/>
        <w:contextualSpacing/>
        <w:rPr>
          <w:rFonts w:eastAsia="Times New Roman" w:cs="Arial"/>
          <w:color w:val="000000" w:themeColor="text1"/>
          <w:kern w:val="0"/>
          <w:lang w:eastAsia="hr-HR"/>
          <w14:ligatures w14:val="none"/>
        </w:rPr>
      </w:pPr>
      <w:r w:rsidRPr="00494CF5">
        <w:rPr>
          <w:rFonts w:eastAsia="Times New Roman" w:cs="Arial"/>
          <w:color w:val="000000" w:themeColor="text1"/>
          <w:kern w:val="0"/>
          <w:lang w:eastAsia="hr-HR"/>
          <w14:ligatures w14:val="none"/>
        </w:rPr>
        <w:t xml:space="preserve">ostale namjene/građevine - </w:t>
      </w:r>
      <w:proofErr w:type="spellStart"/>
      <w:r w:rsidRPr="00494CF5">
        <w:rPr>
          <w:rFonts w:eastAsia="Times New Roman" w:cs="Arial"/>
          <w:color w:val="000000" w:themeColor="text1"/>
          <w:kern w:val="0"/>
          <w:lang w:eastAsia="hr-HR"/>
          <w14:ligatures w14:val="none"/>
        </w:rPr>
        <w:t>kig</w:t>
      </w:r>
      <w:proofErr w:type="spellEnd"/>
      <w:r w:rsidRPr="00494CF5">
        <w:rPr>
          <w:rFonts w:eastAsia="Times New Roman" w:cs="Arial"/>
          <w:color w:val="000000" w:themeColor="text1"/>
          <w:kern w:val="0"/>
          <w:lang w:eastAsia="hr-HR"/>
          <w14:ligatures w14:val="none"/>
        </w:rPr>
        <w:t>=0,4.</w:t>
      </w:r>
    </w:p>
    <w:p w14:paraId="1BC85AE2" w14:textId="77777777" w:rsidR="000A7F1A" w:rsidRPr="00494CF5" w:rsidRDefault="000A7F1A" w:rsidP="000A7F1A">
      <w:pPr>
        <w:spacing w:line="240" w:lineRule="auto"/>
        <w:ind w:right="-1"/>
        <w:rPr>
          <w:rFonts w:eastAsia="Times New Roman" w:cs="Arial"/>
          <w:color w:val="000000" w:themeColor="text1"/>
          <w:kern w:val="0"/>
          <w:lang w:eastAsia="hr-HR"/>
          <w14:ligatures w14:val="none"/>
        </w:rPr>
      </w:pPr>
      <w:r w:rsidRPr="00494CF5">
        <w:rPr>
          <w:rFonts w:eastAsia="Times New Roman" w:cs="Arial"/>
          <w:color w:val="000000" w:themeColor="text1"/>
          <w:kern w:val="0"/>
          <w:lang w:eastAsia="hr-HR"/>
          <w14:ligatures w14:val="none"/>
        </w:rPr>
        <w:t>(4)     Najveći koeficijent iskoristivosti - kis iznosi:</w:t>
      </w:r>
    </w:p>
    <w:p w14:paraId="70534573" w14:textId="77777777" w:rsidR="000A7F1A" w:rsidRPr="00494CF5" w:rsidRDefault="000A7F1A" w:rsidP="000A7F1A">
      <w:pPr>
        <w:numPr>
          <w:ilvl w:val="0"/>
          <w:numId w:val="120"/>
        </w:numPr>
        <w:spacing w:line="240" w:lineRule="auto"/>
        <w:ind w:left="851" w:right="-1" w:hanging="284"/>
        <w:contextualSpacing/>
        <w:rPr>
          <w:rFonts w:eastAsia="Times New Roman" w:cs="Arial"/>
          <w:b/>
          <w:bCs/>
          <w:color w:val="000000" w:themeColor="text1"/>
          <w:kern w:val="0"/>
          <w:lang w:eastAsia="hr-HR"/>
          <w14:ligatures w14:val="none"/>
        </w:rPr>
      </w:pPr>
      <w:r w:rsidRPr="00494CF5">
        <w:rPr>
          <w:rFonts w:eastAsia="Times New Roman" w:cs="Arial"/>
          <w:b/>
          <w:bCs/>
          <w:color w:val="000000" w:themeColor="text1"/>
          <w:kern w:val="0"/>
          <w:lang w:eastAsia="hr-HR"/>
          <w14:ligatures w14:val="none"/>
        </w:rPr>
        <w:t>za stambena gradnja u zelenilu:</w:t>
      </w:r>
    </w:p>
    <w:p w14:paraId="459C3334" w14:textId="77777777" w:rsidR="000A7F1A" w:rsidRPr="00494CF5" w:rsidRDefault="000A7F1A" w:rsidP="000A7F1A">
      <w:pPr>
        <w:numPr>
          <w:ilvl w:val="0"/>
          <w:numId w:val="120"/>
        </w:numPr>
        <w:spacing w:line="240" w:lineRule="auto"/>
        <w:ind w:left="1134" w:right="-1" w:hanging="283"/>
        <w:contextualSpacing/>
        <w:rPr>
          <w:rFonts w:eastAsia="Times New Roman" w:cs="Arial"/>
          <w:color w:val="000000" w:themeColor="text1"/>
          <w:kern w:val="0"/>
          <w:lang w:eastAsia="hr-HR"/>
          <w14:ligatures w14:val="none"/>
        </w:rPr>
      </w:pPr>
      <w:r w:rsidRPr="00494CF5">
        <w:rPr>
          <w:rFonts w:eastAsia="Times New Roman" w:cs="Arial"/>
          <w:color w:val="000000" w:themeColor="text1"/>
          <w:kern w:val="0"/>
          <w:lang w:eastAsia="hr-HR"/>
          <w14:ligatures w14:val="none"/>
        </w:rPr>
        <w:t>individualne stambene zgrade – kis= 2,0</w:t>
      </w:r>
    </w:p>
    <w:p w14:paraId="1465376C" w14:textId="77777777" w:rsidR="000A7F1A" w:rsidRPr="00494CF5" w:rsidRDefault="000A7F1A" w:rsidP="000A7F1A">
      <w:pPr>
        <w:numPr>
          <w:ilvl w:val="0"/>
          <w:numId w:val="120"/>
        </w:numPr>
        <w:spacing w:line="240" w:lineRule="auto"/>
        <w:ind w:left="1134" w:right="-1" w:hanging="283"/>
        <w:contextualSpacing/>
        <w:rPr>
          <w:rFonts w:eastAsia="Times New Roman" w:cs="Arial"/>
          <w:color w:val="000000" w:themeColor="text1"/>
          <w:kern w:val="0"/>
          <w:lang w:eastAsia="hr-HR"/>
          <w14:ligatures w14:val="none"/>
        </w:rPr>
      </w:pPr>
      <w:r w:rsidRPr="00494CF5">
        <w:rPr>
          <w:rFonts w:eastAsia="Times New Roman" w:cs="Arial"/>
          <w:color w:val="000000" w:themeColor="text1"/>
          <w:kern w:val="0"/>
          <w:lang w:eastAsia="hr-HR"/>
          <w14:ligatures w14:val="none"/>
        </w:rPr>
        <w:t>ostale namjene/građevine – kis= 2,0</w:t>
      </w:r>
    </w:p>
    <w:p w14:paraId="0A0BE26F" w14:textId="5D7C4B88" w:rsidR="000A7F1A" w:rsidRPr="00494CF5" w:rsidRDefault="000A7F1A" w:rsidP="000A7F1A">
      <w:pPr>
        <w:spacing w:line="240" w:lineRule="auto"/>
        <w:ind w:left="567" w:right="-1" w:hanging="567"/>
        <w:rPr>
          <w:rFonts w:eastAsia="Times New Roman" w:cs="Arial"/>
          <w:color w:val="000000" w:themeColor="text1"/>
          <w:kern w:val="0"/>
          <w:lang w:eastAsia="hr-HR"/>
          <w14:ligatures w14:val="none"/>
        </w:rPr>
      </w:pPr>
      <w:r w:rsidRPr="00494CF5">
        <w:rPr>
          <w:rFonts w:eastAsia="Times New Roman" w:cs="Arial"/>
          <w:color w:val="000000" w:themeColor="text1"/>
          <w:kern w:val="0"/>
          <w:lang w:eastAsia="hr-HR"/>
          <w14:ligatures w14:val="none"/>
        </w:rPr>
        <w:t>(5)</w:t>
      </w:r>
      <w:r w:rsidRPr="00494CF5">
        <w:rPr>
          <w:rFonts w:eastAsia="Times New Roman" w:cs="Arial"/>
          <w:color w:val="000000" w:themeColor="text1"/>
          <w:kern w:val="0"/>
          <w:lang w:eastAsia="hr-HR"/>
          <w14:ligatures w14:val="none"/>
        </w:rPr>
        <w:tab/>
        <w:t xml:space="preserve">Podzemni dijelovi građevine mogu zauzimati do 60 % površine građevne čestice, ali dio koji prelazi najveći koeficijent izgrađenosti – </w:t>
      </w:r>
      <w:proofErr w:type="spellStart"/>
      <w:r w:rsidRPr="00494CF5">
        <w:rPr>
          <w:rFonts w:eastAsia="Times New Roman" w:cs="Arial"/>
          <w:color w:val="000000" w:themeColor="text1"/>
          <w:kern w:val="0"/>
          <w:lang w:eastAsia="hr-HR"/>
          <w14:ligatures w14:val="none"/>
        </w:rPr>
        <w:t>kig</w:t>
      </w:r>
      <w:proofErr w:type="spellEnd"/>
      <w:r w:rsidRPr="00494CF5">
        <w:rPr>
          <w:rFonts w:eastAsia="Times New Roman" w:cs="Arial"/>
          <w:color w:val="000000" w:themeColor="text1"/>
          <w:kern w:val="0"/>
          <w:lang w:eastAsia="hr-HR"/>
          <w14:ligatures w14:val="none"/>
        </w:rPr>
        <w:t xml:space="preserve"> mora biti potpuno ukopan u teren.</w:t>
      </w:r>
    </w:p>
    <w:p w14:paraId="42F40C0A" w14:textId="77777777" w:rsidR="000A7F1A" w:rsidRDefault="000A7F1A" w:rsidP="00142A4B">
      <w:pPr>
        <w:spacing w:line="240" w:lineRule="auto"/>
        <w:ind w:left="567" w:right="-1" w:hanging="567"/>
        <w:rPr>
          <w:rFonts w:eastAsia="Times New Roman" w:cs="Arial"/>
          <w:color w:val="000000" w:themeColor="text1"/>
          <w:kern w:val="0"/>
          <w:lang w:eastAsia="hr-HR"/>
          <w14:ligatures w14:val="none"/>
        </w:rPr>
      </w:pPr>
    </w:p>
    <w:p w14:paraId="1907A6E4" w14:textId="02138834" w:rsidR="00FF3818" w:rsidRPr="00486594" w:rsidRDefault="00FF3818" w:rsidP="009F134F">
      <w:pPr>
        <w:pStyle w:val="Naslov3"/>
        <w:rPr>
          <w:rFonts w:eastAsia="Times New Roman" w:cs="Arial"/>
          <w:color w:val="000000" w:themeColor="text1"/>
          <w:kern w:val="0"/>
          <w:lang w:eastAsia="hr-HR"/>
          <w14:ligatures w14:val="none"/>
        </w:rPr>
      </w:pPr>
      <w:bookmarkStart w:id="276" w:name="_Toc195017247"/>
      <w:r w:rsidRPr="0011636B">
        <w:rPr>
          <w:lang w:eastAsia="hr-HR"/>
        </w:rPr>
        <w:t>9.4.3.</w:t>
      </w:r>
      <w:r w:rsidR="009F134F">
        <w:rPr>
          <w:lang w:eastAsia="hr-HR"/>
        </w:rPr>
        <w:t xml:space="preserve"> </w:t>
      </w:r>
      <w:r w:rsidRPr="0011636B">
        <w:rPr>
          <w:lang w:eastAsia="hr-HR"/>
        </w:rPr>
        <w:t>Zapadno područje visoke izgradnje (4.V.)</w:t>
      </w:r>
      <w:bookmarkEnd w:id="276"/>
    </w:p>
    <w:p w14:paraId="0C5AFD2F" w14:textId="77777777" w:rsidR="00142A4B" w:rsidRDefault="00142A4B" w:rsidP="00D94733">
      <w:pPr>
        <w:rPr>
          <w:rFonts w:cs="Arial"/>
        </w:rPr>
      </w:pPr>
    </w:p>
    <w:p w14:paraId="097FBF96" w14:textId="77777777" w:rsidR="009F134F" w:rsidRDefault="009F134F" w:rsidP="009F134F">
      <w:pPr>
        <w:spacing w:line="240" w:lineRule="auto"/>
        <w:ind w:left="567" w:right="-1" w:hanging="567"/>
        <w:jc w:val="center"/>
        <w:rPr>
          <w:rFonts w:eastAsia="Times New Roman" w:cs="Arial"/>
          <w:b/>
          <w:kern w:val="0"/>
          <w:lang w:eastAsia="hr-HR"/>
          <w14:ligatures w14:val="none"/>
        </w:rPr>
      </w:pPr>
      <w:r w:rsidRPr="00F5680D">
        <w:rPr>
          <w:rFonts w:eastAsia="Times New Roman" w:cs="Arial"/>
          <w:b/>
          <w:kern w:val="0"/>
          <w:lang w:eastAsia="hr-HR"/>
          <w14:ligatures w14:val="none"/>
        </w:rPr>
        <w:t>Članak 63.</w:t>
      </w:r>
    </w:p>
    <w:p w14:paraId="341551C8" w14:textId="77777777" w:rsidR="009F134F" w:rsidRDefault="009F134F" w:rsidP="00D94733">
      <w:pPr>
        <w:rPr>
          <w:rFonts w:cs="Arial"/>
        </w:rPr>
      </w:pPr>
    </w:p>
    <w:p w14:paraId="209E55F3" w14:textId="170827B6" w:rsidR="009F134F" w:rsidRPr="0011636B" w:rsidRDefault="009F134F" w:rsidP="009F134F">
      <w:pPr>
        <w:spacing w:line="276" w:lineRule="auto"/>
        <w:ind w:left="567" w:hanging="567"/>
        <w:rPr>
          <w:rFonts w:eastAsia="Times New Roman" w:cs="Arial"/>
          <w:color w:val="000000" w:themeColor="text1"/>
          <w:kern w:val="0"/>
          <w:lang w:eastAsia="hr-HR"/>
          <w14:ligatures w14:val="none"/>
        </w:rPr>
      </w:pPr>
      <w:r w:rsidRPr="0011636B">
        <w:rPr>
          <w:rFonts w:eastAsia="Times New Roman" w:cs="Arial"/>
          <w:color w:val="000000" w:themeColor="text1"/>
          <w:kern w:val="0"/>
          <w:lang w:eastAsia="hr-HR"/>
          <w14:ligatures w14:val="none"/>
        </w:rPr>
        <w:t>(1)    Od stambenih građevina u zapadnom području visoke izgradnje (4.V.) mogu se graditi individualne stambene zgrade, manje višestambene zgrade i višestambene zgrade.</w:t>
      </w:r>
    </w:p>
    <w:p w14:paraId="58BF9751" w14:textId="77777777" w:rsidR="005E599D" w:rsidRDefault="005E599D" w:rsidP="00D94733">
      <w:pPr>
        <w:rPr>
          <w:rFonts w:cs="Arial"/>
        </w:rPr>
      </w:pPr>
    </w:p>
    <w:p w14:paraId="4B4800A0" w14:textId="77777777" w:rsidR="005E599D" w:rsidRDefault="005E599D" w:rsidP="005E599D">
      <w:pPr>
        <w:spacing w:line="240" w:lineRule="auto"/>
        <w:ind w:left="567" w:right="-1" w:hanging="567"/>
        <w:jc w:val="center"/>
        <w:rPr>
          <w:rFonts w:eastAsia="Times New Roman" w:cs="Arial"/>
          <w:b/>
          <w:kern w:val="0"/>
          <w:lang w:eastAsia="hr-HR"/>
          <w14:ligatures w14:val="none"/>
        </w:rPr>
      </w:pPr>
      <w:r w:rsidRPr="00F5680D">
        <w:rPr>
          <w:rFonts w:eastAsia="Times New Roman" w:cs="Arial"/>
          <w:b/>
          <w:kern w:val="0"/>
          <w:lang w:eastAsia="hr-HR"/>
          <w14:ligatures w14:val="none"/>
        </w:rPr>
        <w:t>Članak 64.</w:t>
      </w:r>
    </w:p>
    <w:p w14:paraId="5E18467E" w14:textId="77777777" w:rsidR="005E599D" w:rsidRDefault="005E599D" w:rsidP="00D94733">
      <w:pPr>
        <w:rPr>
          <w:rFonts w:cs="Arial"/>
        </w:rPr>
      </w:pPr>
    </w:p>
    <w:p w14:paraId="7B7B4BBF" w14:textId="5C5F73C2" w:rsidR="005E599D" w:rsidRPr="00E54BC9" w:rsidRDefault="005E599D" w:rsidP="005E599D">
      <w:pPr>
        <w:spacing w:line="240" w:lineRule="auto"/>
        <w:ind w:left="567" w:right="-1" w:hanging="567"/>
        <w:rPr>
          <w:rFonts w:eastAsia="Times New Roman" w:cs="Arial"/>
          <w:color w:val="000000" w:themeColor="text1"/>
          <w:kern w:val="0"/>
          <w:lang w:eastAsia="hr-HR"/>
          <w14:ligatures w14:val="none"/>
        </w:rPr>
      </w:pPr>
      <w:r w:rsidRPr="00E54BC9">
        <w:rPr>
          <w:rFonts w:eastAsia="Times New Roman" w:cs="Arial"/>
          <w:color w:val="000000" w:themeColor="text1"/>
          <w:kern w:val="0"/>
          <w:lang w:eastAsia="hr-HR"/>
          <w14:ligatures w14:val="none"/>
        </w:rPr>
        <w:t>(1)</w:t>
      </w:r>
      <w:r w:rsidRPr="00E54BC9">
        <w:rPr>
          <w:rFonts w:eastAsia="Times New Roman" w:cs="Arial"/>
          <w:color w:val="000000" w:themeColor="text1"/>
          <w:kern w:val="0"/>
          <w:lang w:eastAsia="hr-HR"/>
          <w14:ligatures w14:val="none"/>
        </w:rPr>
        <w:tab/>
        <w:t>Najveći dozvoljeni broj etaža iznosi:</w:t>
      </w:r>
    </w:p>
    <w:p w14:paraId="4415CD5B" w14:textId="77777777" w:rsidR="005E599D" w:rsidRPr="00E54BC9" w:rsidRDefault="005E599D" w:rsidP="005E599D">
      <w:pPr>
        <w:numPr>
          <w:ilvl w:val="0"/>
          <w:numId w:val="121"/>
        </w:numPr>
        <w:spacing w:after="160" w:line="240" w:lineRule="auto"/>
        <w:ind w:left="851" w:right="-1" w:hanging="284"/>
        <w:contextualSpacing/>
        <w:rPr>
          <w:rFonts w:eastAsia="Times New Roman" w:cs="Arial"/>
          <w:color w:val="000000" w:themeColor="text1"/>
          <w:kern w:val="0"/>
          <w:lang w:eastAsia="hr-HR"/>
          <w14:ligatures w14:val="none"/>
        </w:rPr>
      </w:pPr>
      <w:r w:rsidRPr="00E54BC9">
        <w:rPr>
          <w:rFonts w:eastAsia="Times New Roman" w:cs="Arial"/>
          <w:color w:val="000000" w:themeColor="text1"/>
          <w:kern w:val="0"/>
          <w:lang w:eastAsia="hr-HR"/>
          <w14:ligatures w14:val="none"/>
        </w:rPr>
        <w:t>za gradnju individualnih stambenih zgrada: E=Po/S+P+2K+Pk</w:t>
      </w:r>
    </w:p>
    <w:p w14:paraId="1373F65A" w14:textId="77777777" w:rsidR="005E599D" w:rsidRPr="00E54BC9" w:rsidRDefault="005E599D" w:rsidP="005E599D">
      <w:pPr>
        <w:numPr>
          <w:ilvl w:val="0"/>
          <w:numId w:val="121"/>
        </w:numPr>
        <w:spacing w:after="160" w:line="240" w:lineRule="auto"/>
        <w:ind w:left="851" w:right="-1" w:hanging="284"/>
        <w:contextualSpacing/>
        <w:rPr>
          <w:rFonts w:eastAsia="Times New Roman" w:cs="Arial"/>
          <w:color w:val="000000" w:themeColor="text1"/>
          <w:kern w:val="0"/>
          <w:lang w:eastAsia="hr-HR"/>
          <w14:ligatures w14:val="none"/>
        </w:rPr>
      </w:pPr>
      <w:r w:rsidRPr="00E54BC9">
        <w:rPr>
          <w:rFonts w:eastAsia="Times New Roman" w:cs="Arial"/>
          <w:color w:val="000000" w:themeColor="text1"/>
          <w:kern w:val="0"/>
          <w:lang w:eastAsia="hr-HR"/>
          <w14:ligatures w14:val="none"/>
        </w:rPr>
        <w:t>za sve ostale građevine: E=Po/S+P+4K+Pk/UK</w:t>
      </w:r>
    </w:p>
    <w:p w14:paraId="62BE8973" w14:textId="77777777" w:rsidR="005E599D" w:rsidRPr="00E54BC9" w:rsidRDefault="005E599D" w:rsidP="005E599D">
      <w:pPr>
        <w:numPr>
          <w:ilvl w:val="0"/>
          <w:numId w:val="121"/>
        </w:numPr>
        <w:spacing w:after="160" w:line="240" w:lineRule="auto"/>
        <w:ind w:left="851" w:right="-1" w:hanging="284"/>
        <w:contextualSpacing/>
        <w:rPr>
          <w:rFonts w:eastAsia="Times New Roman" w:cs="Arial"/>
          <w:color w:val="000000" w:themeColor="text1"/>
          <w:kern w:val="0"/>
          <w:lang w:eastAsia="hr-HR"/>
          <w14:ligatures w14:val="none"/>
        </w:rPr>
      </w:pPr>
      <w:r w:rsidRPr="00E54BC9">
        <w:rPr>
          <w:rFonts w:eastAsia="Times New Roman" w:cs="Arial"/>
          <w:color w:val="000000" w:themeColor="text1"/>
          <w:kern w:val="0"/>
          <w:lang w:eastAsia="hr-HR"/>
          <w14:ligatures w14:val="none"/>
        </w:rPr>
        <w:t>iznimno i više od navede visine u prethodnom podstavku (</w:t>
      </w:r>
      <w:r w:rsidRPr="00E54BC9">
        <w:rPr>
          <w:rFonts w:eastAsia="Calibri" w:cs="Arial"/>
          <w:color w:val="000000" w:themeColor="text1"/>
        </w:rPr>
        <w:t>crkveni tornjevi, silosi, vodotornjevi, vatrogasni tornjevi ili slično) zbog konstruktivno-tehnoloških rješenja, procesa rada koji se u njima odvija i slično</w:t>
      </w:r>
    </w:p>
    <w:p w14:paraId="42ABE7CE" w14:textId="77777777" w:rsidR="005E599D" w:rsidRPr="00E54BC9" w:rsidRDefault="005E599D" w:rsidP="005E599D">
      <w:pPr>
        <w:numPr>
          <w:ilvl w:val="0"/>
          <w:numId w:val="121"/>
        </w:numPr>
        <w:spacing w:after="160" w:line="240" w:lineRule="auto"/>
        <w:ind w:left="851" w:right="-1" w:hanging="284"/>
        <w:contextualSpacing/>
        <w:rPr>
          <w:rFonts w:eastAsia="Times New Roman" w:cs="Arial"/>
          <w:color w:val="000000" w:themeColor="text1"/>
          <w:kern w:val="0"/>
          <w:lang w:eastAsia="hr-HR"/>
          <w14:ligatures w14:val="none"/>
        </w:rPr>
      </w:pPr>
      <w:r w:rsidRPr="00E54BC9">
        <w:rPr>
          <w:rFonts w:eastAsia="Calibri" w:cs="Arial"/>
          <w:color w:val="000000" w:themeColor="text1"/>
          <w:kern w:val="0"/>
          <w:lang w:eastAsia="hr-HR"/>
          <w14:ligatures w14:val="none"/>
        </w:rPr>
        <w:t>iznimno od prethodnih podstavka, visina  može biti i viša ako je takvo zatečeno stanje postojeće građevine.</w:t>
      </w:r>
    </w:p>
    <w:p w14:paraId="57E89A4F" w14:textId="77777777" w:rsidR="005E599D" w:rsidRPr="00E54BC9" w:rsidRDefault="005E599D" w:rsidP="005E599D">
      <w:pPr>
        <w:spacing w:line="240" w:lineRule="auto"/>
        <w:ind w:left="567" w:right="-1" w:hanging="567"/>
        <w:rPr>
          <w:rFonts w:eastAsia="Times New Roman" w:cs="Arial"/>
          <w:color w:val="000000" w:themeColor="text1"/>
          <w:kern w:val="0"/>
          <w:lang w:eastAsia="hr-HR"/>
          <w14:ligatures w14:val="none"/>
        </w:rPr>
      </w:pPr>
      <w:r w:rsidRPr="00E54BC9">
        <w:rPr>
          <w:rFonts w:eastAsia="Times New Roman" w:cs="Arial"/>
          <w:color w:val="000000" w:themeColor="text1"/>
          <w:kern w:val="0"/>
          <w:lang w:eastAsia="hr-HR"/>
          <w14:ligatures w14:val="none"/>
        </w:rPr>
        <w:t>(2)</w:t>
      </w:r>
      <w:r w:rsidRPr="00E54BC9">
        <w:rPr>
          <w:rFonts w:eastAsia="Times New Roman" w:cs="Arial"/>
          <w:color w:val="000000" w:themeColor="text1"/>
          <w:kern w:val="0"/>
          <w:lang w:eastAsia="hr-HR"/>
          <w14:ligatures w14:val="none"/>
        </w:rPr>
        <w:tab/>
        <w:t xml:space="preserve">Najveći koeficijent izgrađenosti građevne čestice unutar svih namjena za cijelo zapadno područje visoke izgradnje (4.V.) je </w:t>
      </w:r>
      <w:proofErr w:type="spellStart"/>
      <w:r w:rsidRPr="00E54BC9">
        <w:rPr>
          <w:rFonts w:eastAsia="Times New Roman" w:cs="Arial"/>
          <w:color w:val="000000" w:themeColor="text1"/>
          <w:kern w:val="0"/>
          <w:lang w:eastAsia="hr-HR"/>
          <w14:ligatures w14:val="none"/>
        </w:rPr>
        <w:t>kig</w:t>
      </w:r>
      <w:proofErr w:type="spellEnd"/>
      <w:r w:rsidRPr="00E54BC9">
        <w:rPr>
          <w:rFonts w:eastAsia="Times New Roman" w:cs="Arial"/>
          <w:color w:val="000000" w:themeColor="text1"/>
          <w:kern w:val="0"/>
          <w:lang w:eastAsia="hr-HR"/>
          <w14:ligatures w14:val="none"/>
        </w:rPr>
        <w:t>=0,5 ako u stavcima koji slijede ovog članka nije drukčije određeno za svaku namjenu odnosno građevinu posebno.</w:t>
      </w:r>
    </w:p>
    <w:p w14:paraId="1174A5B0" w14:textId="77777777" w:rsidR="005E599D" w:rsidRPr="00E54BC9" w:rsidRDefault="005E599D" w:rsidP="005E599D">
      <w:pPr>
        <w:spacing w:line="240" w:lineRule="auto"/>
        <w:ind w:left="567" w:right="-1" w:hanging="567"/>
        <w:rPr>
          <w:rFonts w:eastAsia="Times New Roman" w:cs="Arial"/>
          <w:color w:val="000000" w:themeColor="text1"/>
          <w:kern w:val="0"/>
          <w:lang w:eastAsia="hr-HR"/>
          <w14:ligatures w14:val="none"/>
        </w:rPr>
      </w:pPr>
      <w:r w:rsidRPr="00E54BC9">
        <w:rPr>
          <w:rFonts w:eastAsia="Times New Roman" w:cs="Arial"/>
          <w:color w:val="000000" w:themeColor="text1"/>
          <w:kern w:val="0"/>
          <w:lang w:eastAsia="hr-HR"/>
          <w14:ligatures w14:val="none"/>
        </w:rPr>
        <w:t xml:space="preserve">(3)     Najveći koeficijent izgrađenosti - </w:t>
      </w:r>
      <w:proofErr w:type="spellStart"/>
      <w:r w:rsidRPr="00E54BC9">
        <w:rPr>
          <w:rFonts w:eastAsia="Times New Roman" w:cs="Arial"/>
          <w:color w:val="000000" w:themeColor="text1"/>
          <w:kern w:val="0"/>
          <w:lang w:eastAsia="hr-HR"/>
          <w14:ligatures w14:val="none"/>
        </w:rPr>
        <w:t>kig</w:t>
      </w:r>
      <w:proofErr w:type="spellEnd"/>
      <w:r w:rsidRPr="00E54BC9">
        <w:rPr>
          <w:rFonts w:eastAsia="Times New Roman" w:cs="Arial"/>
          <w:color w:val="000000" w:themeColor="text1"/>
          <w:kern w:val="0"/>
          <w:lang w:eastAsia="hr-HR"/>
          <w14:ligatures w14:val="none"/>
        </w:rPr>
        <w:t xml:space="preserve"> iznosi:</w:t>
      </w:r>
    </w:p>
    <w:p w14:paraId="43051460" w14:textId="77777777" w:rsidR="005E599D" w:rsidRPr="00E54BC9" w:rsidRDefault="005E599D" w:rsidP="005E599D">
      <w:pPr>
        <w:numPr>
          <w:ilvl w:val="0"/>
          <w:numId w:val="120"/>
        </w:numPr>
        <w:spacing w:after="160" w:line="240" w:lineRule="auto"/>
        <w:ind w:left="851" w:right="-1" w:hanging="284"/>
        <w:contextualSpacing/>
        <w:rPr>
          <w:rFonts w:eastAsia="Times New Roman" w:cs="Arial"/>
          <w:b/>
          <w:bCs/>
          <w:color w:val="000000" w:themeColor="text1"/>
          <w:kern w:val="0"/>
          <w:lang w:eastAsia="hr-HR"/>
          <w14:ligatures w14:val="none"/>
        </w:rPr>
      </w:pPr>
      <w:r w:rsidRPr="00E54BC9">
        <w:rPr>
          <w:rFonts w:eastAsia="Times New Roman" w:cs="Arial"/>
          <w:b/>
          <w:bCs/>
          <w:color w:val="000000" w:themeColor="text1"/>
          <w:kern w:val="0"/>
          <w:lang w:eastAsia="hr-HR"/>
          <w14:ligatures w14:val="none"/>
        </w:rPr>
        <w:t>za stambenu namjenu:</w:t>
      </w:r>
    </w:p>
    <w:p w14:paraId="34EB6CA2" w14:textId="77777777" w:rsidR="005E599D" w:rsidRPr="00E54BC9" w:rsidRDefault="005E599D" w:rsidP="005E599D">
      <w:pPr>
        <w:numPr>
          <w:ilvl w:val="0"/>
          <w:numId w:val="120"/>
        </w:numPr>
        <w:spacing w:after="160" w:line="240" w:lineRule="auto"/>
        <w:ind w:left="1134" w:right="-1" w:hanging="283"/>
        <w:contextualSpacing/>
        <w:rPr>
          <w:rFonts w:eastAsia="Times New Roman" w:cs="Arial"/>
          <w:color w:val="000000" w:themeColor="text1"/>
          <w:kern w:val="0"/>
          <w:lang w:eastAsia="hr-HR"/>
          <w14:ligatures w14:val="none"/>
        </w:rPr>
      </w:pPr>
      <w:r w:rsidRPr="00E54BC9">
        <w:rPr>
          <w:rFonts w:eastAsia="Times New Roman" w:cs="Arial"/>
          <w:color w:val="000000" w:themeColor="text1"/>
          <w:kern w:val="0"/>
          <w:lang w:eastAsia="hr-HR"/>
          <w14:ligatures w14:val="none"/>
        </w:rPr>
        <w:t xml:space="preserve">individualne stambene zgrade, manje višestambene zgrade i višestambene zgrade – </w:t>
      </w:r>
      <w:proofErr w:type="spellStart"/>
      <w:r w:rsidRPr="00E54BC9">
        <w:rPr>
          <w:rFonts w:eastAsia="Times New Roman" w:cs="Arial"/>
          <w:color w:val="000000" w:themeColor="text1"/>
          <w:kern w:val="0"/>
          <w:lang w:eastAsia="hr-HR"/>
          <w14:ligatures w14:val="none"/>
        </w:rPr>
        <w:t>kig</w:t>
      </w:r>
      <w:proofErr w:type="spellEnd"/>
      <w:r w:rsidRPr="00E54BC9">
        <w:rPr>
          <w:rFonts w:eastAsia="Times New Roman" w:cs="Arial"/>
          <w:color w:val="000000" w:themeColor="text1"/>
          <w:kern w:val="0"/>
          <w:lang w:eastAsia="hr-HR"/>
          <w14:ligatures w14:val="none"/>
        </w:rPr>
        <w:t>=0,5</w:t>
      </w:r>
    </w:p>
    <w:p w14:paraId="46B360D0" w14:textId="77777777" w:rsidR="005E599D" w:rsidRPr="00E54BC9" w:rsidRDefault="005E599D" w:rsidP="005E599D">
      <w:pPr>
        <w:numPr>
          <w:ilvl w:val="0"/>
          <w:numId w:val="120"/>
        </w:numPr>
        <w:spacing w:after="160" w:line="240" w:lineRule="auto"/>
        <w:ind w:left="1134" w:right="-1" w:hanging="283"/>
        <w:contextualSpacing/>
        <w:rPr>
          <w:rFonts w:eastAsia="Times New Roman" w:cs="Arial"/>
          <w:color w:val="000000" w:themeColor="text1"/>
          <w:kern w:val="0"/>
          <w:lang w:eastAsia="hr-HR"/>
          <w14:ligatures w14:val="none"/>
        </w:rPr>
      </w:pPr>
      <w:r w:rsidRPr="00E54BC9">
        <w:rPr>
          <w:rFonts w:eastAsia="Times New Roman" w:cs="Arial"/>
          <w:color w:val="000000" w:themeColor="text1"/>
          <w:kern w:val="0"/>
          <w:lang w:eastAsia="hr-HR"/>
          <w14:ligatures w14:val="none"/>
        </w:rPr>
        <w:t xml:space="preserve">javna i društvena namjena/građevina - </w:t>
      </w:r>
      <w:proofErr w:type="spellStart"/>
      <w:r w:rsidRPr="00E54BC9">
        <w:rPr>
          <w:rFonts w:eastAsia="Times New Roman" w:cs="Arial"/>
          <w:color w:val="000000" w:themeColor="text1"/>
          <w:kern w:val="0"/>
          <w:lang w:eastAsia="hr-HR"/>
          <w14:ligatures w14:val="none"/>
        </w:rPr>
        <w:t>kig</w:t>
      </w:r>
      <w:proofErr w:type="spellEnd"/>
      <w:r w:rsidRPr="00E54BC9">
        <w:rPr>
          <w:rFonts w:eastAsia="Times New Roman" w:cs="Arial"/>
          <w:color w:val="000000" w:themeColor="text1"/>
          <w:kern w:val="0"/>
          <w:lang w:eastAsia="hr-HR"/>
          <w14:ligatures w14:val="none"/>
        </w:rPr>
        <w:t>=0,7</w:t>
      </w:r>
    </w:p>
    <w:p w14:paraId="6A95DCDC" w14:textId="77777777" w:rsidR="005E599D" w:rsidRPr="00E54BC9" w:rsidRDefault="005E599D" w:rsidP="005E599D">
      <w:pPr>
        <w:numPr>
          <w:ilvl w:val="0"/>
          <w:numId w:val="120"/>
        </w:numPr>
        <w:spacing w:after="160" w:line="240" w:lineRule="auto"/>
        <w:ind w:left="1134" w:right="-1" w:hanging="283"/>
        <w:contextualSpacing/>
        <w:rPr>
          <w:rFonts w:eastAsia="Times New Roman" w:cs="Arial"/>
          <w:color w:val="000000" w:themeColor="text1"/>
          <w:kern w:val="0"/>
          <w:lang w:eastAsia="hr-HR"/>
          <w14:ligatures w14:val="none"/>
        </w:rPr>
      </w:pPr>
      <w:r w:rsidRPr="00E54BC9">
        <w:rPr>
          <w:rFonts w:eastAsia="Times New Roman" w:cs="Arial"/>
          <w:color w:val="000000" w:themeColor="text1"/>
          <w:kern w:val="0"/>
          <w:lang w:eastAsia="hr-HR"/>
          <w14:ligatures w14:val="none"/>
        </w:rPr>
        <w:t xml:space="preserve">ostale namjene/građevine - </w:t>
      </w:r>
      <w:proofErr w:type="spellStart"/>
      <w:r w:rsidRPr="00E54BC9">
        <w:rPr>
          <w:rFonts w:eastAsia="Times New Roman" w:cs="Arial"/>
          <w:color w:val="000000" w:themeColor="text1"/>
          <w:kern w:val="0"/>
          <w:lang w:eastAsia="hr-HR"/>
          <w14:ligatures w14:val="none"/>
        </w:rPr>
        <w:t>kig</w:t>
      </w:r>
      <w:proofErr w:type="spellEnd"/>
      <w:r w:rsidRPr="00E54BC9">
        <w:rPr>
          <w:rFonts w:eastAsia="Times New Roman" w:cs="Arial"/>
          <w:color w:val="000000" w:themeColor="text1"/>
          <w:kern w:val="0"/>
          <w:lang w:eastAsia="hr-HR"/>
          <w14:ligatures w14:val="none"/>
        </w:rPr>
        <w:t>=0,5</w:t>
      </w:r>
    </w:p>
    <w:p w14:paraId="1246C0D6" w14:textId="77777777" w:rsidR="005E599D" w:rsidRPr="00E54BC9" w:rsidRDefault="005E599D" w:rsidP="005E599D">
      <w:pPr>
        <w:numPr>
          <w:ilvl w:val="0"/>
          <w:numId w:val="120"/>
        </w:numPr>
        <w:spacing w:after="160" w:line="240" w:lineRule="auto"/>
        <w:ind w:left="851" w:right="-1" w:hanging="284"/>
        <w:contextualSpacing/>
        <w:rPr>
          <w:rFonts w:eastAsia="Times New Roman" w:cs="Arial"/>
          <w:b/>
          <w:bCs/>
          <w:color w:val="000000" w:themeColor="text1"/>
          <w:kern w:val="0"/>
          <w:lang w:eastAsia="hr-HR"/>
          <w14:ligatures w14:val="none"/>
        </w:rPr>
      </w:pPr>
      <w:r w:rsidRPr="00E54BC9">
        <w:rPr>
          <w:rFonts w:eastAsia="Times New Roman" w:cs="Arial"/>
          <w:b/>
          <w:bCs/>
          <w:color w:val="000000" w:themeColor="text1"/>
          <w:kern w:val="0"/>
          <w:lang w:eastAsia="hr-HR"/>
          <w14:ligatures w14:val="none"/>
        </w:rPr>
        <w:t>za mješovitu namjenu:</w:t>
      </w:r>
    </w:p>
    <w:p w14:paraId="3F608E36" w14:textId="77777777" w:rsidR="005E599D" w:rsidRPr="00E54BC9" w:rsidRDefault="005E599D" w:rsidP="005E599D">
      <w:pPr>
        <w:numPr>
          <w:ilvl w:val="0"/>
          <w:numId w:val="120"/>
        </w:numPr>
        <w:spacing w:after="160" w:line="240" w:lineRule="auto"/>
        <w:ind w:left="1134" w:right="-1" w:hanging="283"/>
        <w:contextualSpacing/>
        <w:rPr>
          <w:rFonts w:eastAsia="Times New Roman" w:cs="Arial"/>
          <w:color w:val="000000" w:themeColor="text1"/>
          <w:kern w:val="0"/>
          <w:lang w:eastAsia="hr-HR"/>
          <w14:ligatures w14:val="none"/>
        </w:rPr>
      </w:pPr>
      <w:r w:rsidRPr="00E54BC9">
        <w:rPr>
          <w:rFonts w:eastAsia="Times New Roman" w:cs="Arial"/>
          <w:color w:val="000000" w:themeColor="text1"/>
          <w:kern w:val="0"/>
          <w:lang w:eastAsia="hr-HR"/>
          <w14:ligatures w14:val="none"/>
        </w:rPr>
        <w:t xml:space="preserve">stambena namjena – svi tipovi stambenih zgrada – </w:t>
      </w:r>
      <w:proofErr w:type="spellStart"/>
      <w:r w:rsidRPr="00E54BC9">
        <w:rPr>
          <w:rFonts w:eastAsia="Times New Roman" w:cs="Arial"/>
          <w:color w:val="000000" w:themeColor="text1"/>
          <w:kern w:val="0"/>
          <w:lang w:eastAsia="hr-HR"/>
          <w14:ligatures w14:val="none"/>
        </w:rPr>
        <w:t>kig</w:t>
      </w:r>
      <w:proofErr w:type="spellEnd"/>
      <w:r w:rsidRPr="00E54BC9">
        <w:rPr>
          <w:rFonts w:eastAsia="Times New Roman" w:cs="Arial"/>
          <w:color w:val="000000" w:themeColor="text1"/>
          <w:kern w:val="0"/>
          <w:lang w:eastAsia="hr-HR"/>
          <w14:ligatures w14:val="none"/>
        </w:rPr>
        <w:t>=0,5</w:t>
      </w:r>
    </w:p>
    <w:p w14:paraId="763C777E" w14:textId="77777777" w:rsidR="005E599D" w:rsidRPr="00E54BC9" w:rsidRDefault="005E599D" w:rsidP="005E599D">
      <w:pPr>
        <w:numPr>
          <w:ilvl w:val="0"/>
          <w:numId w:val="120"/>
        </w:numPr>
        <w:spacing w:after="160" w:line="240" w:lineRule="auto"/>
        <w:ind w:left="1134" w:right="-1" w:hanging="283"/>
        <w:contextualSpacing/>
        <w:rPr>
          <w:rFonts w:eastAsia="Times New Roman" w:cs="Arial"/>
          <w:color w:val="000000" w:themeColor="text1"/>
          <w:kern w:val="0"/>
          <w:lang w:eastAsia="hr-HR"/>
          <w14:ligatures w14:val="none"/>
        </w:rPr>
      </w:pPr>
      <w:r w:rsidRPr="00E54BC9">
        <w:rPr>
          <w:rFonts w:eastAsia="Times New Roman" w:cs="Arial"/>
          <w:color w:val="000000" w:themeColor="text1"/>
          <w:kern w:val="0"/>
          <w:lang w:eastAsia="hr-HR"/>
          <w14:ligatures w14:val="none"/>
        </w:rPr>
        <w:t xml:space="preserve">gospodarska namjena - </w:t>
      </w:r>
      <w:proofErr w:type="spellStart"/>
      <w:r w:rsidRPr="00E54BC9">
        <w:rPr>
          <w:rFonts w:eastAsia="Times New Roman" w:cs="Arial"/>
          <w:color w:val="000000" w:themeColor="text1"/>
          <w:kern w:val="0"/>
          <w:lang w:eastAsia="hr-HR"/>
          <w14:ligatures w14:val="none"/>
        </w:rPr>
        <w:t>kig</w:t>
      </w:r>
      <w:proofErr w:type="spellEnd"/>
      <w:r w:rsidRPr="00E54BC9">
        <w:rPr>
          <w:rFonts w:eastAsia="Times New Roman" w:cs="Arial"/>
          <w:color w:val="000000" w:themeColor="text1"/>
          <w:kern w:val="0"/>
          <w:lang w:eastAsia="hr-HR"/>
          <w14:ligatures w14:val="none"/>
        </w:rPr>
        <w:t>=0,5</w:t>
      </w:r>
    </w:p>
    <w:p w14:paraId="08C120BA" w14:textId="77777777" w:rsidR="005E599D" w:rsidRPr="00E54BC9" w:rsidRDefault="005E599D" w:rsidP="005E599D">
      <w:pPr>
        <w:numPr>
          <w:ilvl w:val="0"/>
          <w:numId w:val="120"/>
        </w:numPr>
        <w:spacing w:after="160" w:line="240" w:lineRule="auto"/>
        <w:ind w:left="1134" w:right="-1" w:hanging="283"/>
        <w:contextualSpacing/>
        <w:rPr>
          <w:rFonts w:eastAsia="Times New Roman" w:cs="Arial"/>
          <w:color w:val="000000" w:themeColor="text1"/>
          <w:kern w:val="0"/>
          <w:lang w:eastAsia="hr-HR"/>
          <w14:ligatures w14:val="none"/>
        </w:rPr>
      </w:pPr>
      <w:r w:rsidRPr="00E54BC9">
        <w:rPr>
          <w:rFonts w:eastAsia="Times New Roman" w:cs="Arial"/>
          <w:color w:val="000000" w:themeColor="text1"/>
          <w:kern w:val="0"/>
          <w:lang w:eastAsia="hr-HR"/>
          <w14:ligatures w14:val="none"/>
        </w:rPr>
        <w:t xml:space="preserve">ugostiteljsko-turistička namjena – </w:t>
      </w:r>
      <w:proofErr w:type="spellStart"/>
      <w:r w:rsidRPr="00E54BC9">
        <w:rPr>
          <w:rFonts w:eastAsia="Times New Roman" w:cs="Arial"/>
          <w:color w:val="000000" w:themeColor="text1"/>
          <w:kern w:val="0"/>
          <w:lang w:eastAsia="hr-HR"/>
          <w14:ligatures w14:val="none"/>
        </w:rPr>
        <w:t>kig</w:t>
      </w:r>
      <w:proofErr w:type="spellEnd"/>
      <w:r w:rsidRPr="00E54BC9">
        <w:rPr>
          <w:rFonts w:eastAsia="Times New Roman" w:cs="Arial"/>
          <w:color w:val="000000" w:themeColor="text1"/>
          <w:kern w:val="0"/>
          <w:lang w:eastAsia="hr-HR"/>
          <w14:ligatures w14:val="none"/>
        </w:rPr>
        <w:t>=0,6</w:t>
      </w:r>
    </w:p>
    <w:p w14:paraId="74112E19" w14:textId="77777777" w:rsidR="005E599D" w:rsidRPr="00E54BC9" w:rsidRDefault="005E599D" w:rsidP="005E599D">
      <w:pPr>
        <w:numPr>
          <w:ilvl w:val="0"/>
          <w:numId w:val="120"/>
        </w:numPr>
        <w:spacing w:after="160" w:line="240" w:lineRule="auto"/>
        <w:ind w:left="1134" w:right="-1" w:hanging="283"/>
        <w:contextualSpacing/>
        <w:rPr>
          <w:rFonts w:eastAsia="Times New Roman" w:cs="Arial"/>
          <w:color w:val="000000" w:themeColor="text1"/>
          <w:kern w:val="0"/>
          <w:lang w:eastAsia="hr-HR"/>
          <w14:ligatures w14:val="none"/>
        </w:rPr>
      </w:pPr>
      <w:r w:rsidRPr="00E54BC9">
        <w:rPr>
          <w:rFonts w:eastAsia="Times New Roman" w:cs="Arial"/>
          <w:color w:val="000000" w:themeColor="text1"/>
          <w:kern w:val="0"/>
          <w:lang w:eastAsia="hr-HR"/>
          <w14:ligatures w14:val="none"/>
        </w:rPr>
        <w:t xml:space="preserve">javna i društvena namjena - </w:t>
      </w:r>
      <w:proofErr w:type="spellStart"/>
      <w:r w:rsidRPr="00E54BC9">
        <w:rPr>
          <w:rFonts w:eastAsia="Times New Roman" w:cs="Arial"/>
          <w:color w:val="000000" w:themeColor="text1"/>
          <w:kern w:val="0"/>
          <w:lang w:eastAsia="hr-HR"/>
          <w14:ligatures w14:val="none"/>
        </w:rPr>
        <w:t>kig</w:t>
      </w:r>
      <w:proofErr w:type="spellEnd"/>
      <w:r w:rsidRPr="00E54BC9">
        <w:rPr>
          <w:rFonts w:eastAsia="Times New Roman" w:cs="Arial"/>
          <w:color w:val="000000" w:themeColor="text1"/>
          <w:kern w:val="0"/>
          <w:lang w:eastAsia="hr-HR"/>
          <w14:ligatures w14:val="none"/>
        </w:rPr>
        <w:t>=0,7</w:t>
      </w:r>
    </w:p>
    <w:p w14:paraId="52226D91" w14:textId="77777777" w:rsidR="005E599D" w:rsidRPr="00E54BC9" w:rsidRDefault="005E599D" w:rsidP="005E599D">
      <w:pPr>
        <w:numPr>
          <w:ilvl w:val="0"/>
          <w:numId w:val="120"/>
        </w:numPr>
        <w:spacing w:after="160" w:line="240" w:lineRule="auto"/>
        <w:ind w:left="1134" w:right="-1" w:hanging="283"/>
        <w:contextualSpacing/>
        <w:rPr>
          <w:rFonts w:eastAsia="Times New Roman" w:cs="Arial"/>
          <w:color w:val="000000" w:themeColor="text1"/>
          <w:kern w:val="0"/>
          <w:lang w:eastAsia="hr-HR"/>
          <w14:ligatures w14:val="none"/>
        </w:rPr>
      </w:pPr>
      <w:r w:rsidRPr="00E54BC9">
        <w:rPr>
          <w:rFonts w:eastAsia="Times New Roman" w:cs="Arial"/>
          <w:color w:val="000000" w:themeColor="text1"/>
          <w:kern w:val="0"/>
          <w:lang w:eastAsia="hr-HR"/>
          <w14:ligatures w14:val="none"/>
        </w:rPr>
        <w:t xml:space="preserve">sportsko-rekreacijska namjena - </w:t>
      </w:r>
      <w:proofErr w:type="spellStart"/>
      <w:r w:rsidRPr="00E54BC9">
        <w:rPr>
          <w:rFonts w:eastAsia="Times New Roman" w:cs="Arial"/>
          <w:color w:val="000000" w:themeColor="text1"/>
          <w:kern w:val="0"/>
          <w:lang w:eastAsia="hr-HR"/>
          <w14:ligatures w14:val="none"/>
        </w:rPr>
        <w:t>kig</w:t>
      </w:r>
      <w:proofErr w:type="spellEnd"/>
      <w:r w:rsidRPr="00E54BC9">
        <w:rPr>
          <w:rFonts w:eastAsia="Times New Roman" w:cs="Arial"/>
          <w:color w:val="000000" w:themeColor="text1"/>
          <w:kern w:val="0"/>
          <w:lang w:eastAsia="hr-HR"/>
          <w14:ligatures w14:val="none"/>
        </w:rPr>
        <w:t>=0,6</w:t>
      </w:r>
    </w:p>
    <w:p w14:paraId="0DD23084" w14:textId="77777777" w:rsidR="005E599D" w:rsidRPr="00E54BC9" w:rsidRDefault="005E599D" w:rsidP="005E599D">
      <w:pPr>
        <w:numPr>
          <w:ilvl w:val="0"/>
          <w:numId w:val="120"/>
        </w:numPr>
        <w:spacing w:after="160" w:line="240" w:lineRule="auto"/>
        <w:ind w:left="1134" w:right="-1" w:hanging="283"/>
        <w:contextualSpacing/>
        <w:rPr>
          <w:rFonts w:eastAsia="Times New Roman" w:cs="Arial"/>
          <w:color w:val="000000" w:themeColor="text1"/>
          <w:kern w:val="0"/>
          <w:lang w:eastAsia="hr-HR"/>
          <w14:ligatures w14:val="none"/>
        </w:rPr>
      </w:pPr>
      <w:r w:rsidRPr="00E54BC9">
        <w:rPr>
          <w:rFonts w:eastAsia="Times New Roman" w:cs="Arial"/>
          <w:color w:val="000000" w:themeColor="text1"/>
          <w:kern w:val="0"/>
          <w:lang w:eastAsia="hr-HR"/>
          <w14:ligatures w14:val="none"/>
        </w:rPr>
        <w:t xml:space="preserve">građevine ostalih namjena - </w:t>
      </w:r>
      <w:proofErr w:type="spellStart"/>
      <w:r w:rsidRPr="00E54BC9">
        <w:rPr>
          <w:rFonts w:eastAsia="Times New Roman" w:cs="Arial"/>
          <w:color w:val="000000" w:themeColor="text1"/>
          <w:kern w:val="0"/>
          <w:lang w:eastAsia="hr-HR"/>
          <w14:ligatures w14:val="none"/>
        </w:rPr>
        <w:t>kig</w:t>
      </w:r>
      <w:proofErr w:type="spellEnd"/>
      <w:r w:rsidRPr="00E54BC9">
        <w:rPr>
          <w:rFonts w:eastAsia="Times New Roman" w:cs="Arial"/>
          <w:color w:val="000000" w:themeColor="text1"/>
          <w:kern w:val="0"/>
          <w:lang w:eastAsia="hr-HR"/>
          <w14:ligatures w14:val="none"/>
        </w:rPr>
        <w:t>=0,5</w:t>
      </w:r>
    </w:p>
    <w:p w14:paraId="539BED73" w14:textId="77777777" w:rsidR="005E599D" w:rsidRPr="00E54BC9" w:rsidRDefault="005E599D" w:rsidP="005E599D">
      <w:pPr>
        <w:numPr>
          <w:ilvl w:val="0"/>
          <w:numId w:val="120"/>
        </w:numPr>
        <w:spacing w:after="160" w:line="240" w:lineRule="auto"/>
        <w:ind w:left="851" w:right="-1" w:hanging="284"/>
        <w:contextualSpacing/>
        <w:rPr>
          <w:rFonts w:eastAsia="Times New Roman" w:cs="Arial"/>
          <w:color w:val="000000" w:themeColor="text1"/>
          <w:kern w:val="0"/>
          <w:lang w:eastAsia="hr-HR"/>
          <w14:ligatures w14:val="none"/>
        </w:rPr>
      </w:pPr>
      <w:r w:rsidRPr="00E54BC9">
        <w:rPr>
          <w:rFonts w:eastAsia="Times New Roman" w:cs="Arial"/>
          <w:b/>
          <w:bCs/>
          <w:color w:val="000000" w:themeColor="text1"/>
          <w:kern w:val="0"/>
          <w:lang w:eastAsia="hr-HR"/>
          <w14:ligatures w14:val="none"/>
        </w:rPr>
        <w:t>za javnu i društvenu namjenu</w:t>
      </w:r>
      <w:r w:rsidRPr="00E54BC9">
        <w:rPr>
          <w:rFonts w:eastAsia="Times New Roman" w:cs="Arial"/>
          <w:color w:val="000000" w:themeColor="text1"/>
          <w:kern w:val="0"/>
          <w:lang w:eastAsia="hr-HR"/>
          <w14:ligatures w14:val="none"/>
        </w:rPr>
        <w:t xml:space="preserve"> - </w:t>
      </w:r>
      <w:proofErr w:type="spellStart"/>
      <w:r w:rsidRPr="00E54BC9">
        <w:rPr>
          <w:rFonts w:eastAsia="Times New Roman" w:cs="Arial"/>
          <w:color w:val="000000" w:themeColor="text1"/>
          <w:kern w:val="0"/>
          <w:lang w:eastAsia="hr-HR"/>
          <w14:ligatures w14:val="none"/>
        </w:rPr>
        <w:t>kig</w:t>
      </w:r>
      <w:proofErr w:type="spellEnd"/>
      <w:r w:rsidRPr="00E54BC9">
        <w:rPr>
          <w:rFonts w:eastAsia="Times New Roman" w:cs="Arial"/>
          <w:color w:val="000000" w:themeColor="text1"/>
          <w:kern w:val="0"/>
          <w:lang w:eastAsia="hr-HR"/>
          <w14:ligatures w14:val="none"/>
        </w:rPr>
        <w:t>=0,7</w:t>
      </w:r>
    </w:p>
    <w:p w14:paraId="1FF14925" w14:textId="77777777" w:rsidR="005E599D" w:rsidRPr="00E54BC9" w:rsidRDefault="005E599D" w:rsidP="005E599D">
      <w:pPr>
        <w:numPr>
          <w:ilvl w:val="0"/>
          <w:numId w:val="120"/>
        </w:numPr>
        <w:spacing w:after="160" w:line="240" w:lineRule="auto"/>
        <w:ind w:left="851" w:right="-1" w:hanging="284"/>
        <w:contextualSpacing/>
        <w:rPr>
          <w:rFonts w:eastAsia="Times New Roman" w:cs="Arial"/>
          <w:color w:val="000000" w:themeColor="text1"/>
          <w:kern w:val="0"/>
          <w:lang w:eastAsia="hr-HR"/>
          <w14:ligatures w14:val="none"/>
        </w:rPr>
      </w:pPr>
      <w:r w:rsidRPr="00E54BC9">
        <w:rPr>
          <w:rFonts w:eastAsia="Calibri" w:cs="Arial"/>
          <w:color w:val="000000" w:themeColor="text1"/>
        </w:rPr>
        <w:t xml:space="preserve">iznimno od prethodnih podstavaka, koeficijent izgrađenosti  - </w:t>
      </w:r>
      <w:proofErr w:type="spellStart"/>
      <w:r w:rsidRPr="00E54BC9">
        <w:rPr>
          <w:rFonts w:eastAsia="Calibri" w:cs="Arial"/>
          <w:color w:val="000000" w:themeColor="text1"/>
        </w:rPr>
        <w:t>kig</w:t>
      </w:r>
      <w:proofErr w:type="spellEnd"/>
      <w:r w:rsidRPr="00E54BC9">
        <w:rPr>
          <w:rFonts w:eastAsia="Calibri" w:cs="Arial"/>
          <w:color w:val="000000" w:themeColor="text1"/>
        </w:rPr>
        <w:t xml:space="preserve"> može biti veći ako je takvo zatečeno stanje postojeće građevine te se kod rekonstrukcije ne može povećavati.</w:t>
      </w:r>
    </w:p>
    <w:p w14:paraId="068FC74B" w14:textId="77777777" w:rsidR="005E599D" w:rsidRPr="00E54BC9" w:rsidRDefault="005E599D" w:rsidP="005E599D">
      <w:pPr>
        <w:spacing w:line="240" w:lineRule="auto"/>
        <w:ind w:left="567" w:right="-1" w:hanging="567"/>
        <w:rPr>
          <w:rFonts w:eastAsia="Times New Roman" w:cs="Arial"/>
          <w:color w:val="000000" w:themeColor="text1"/>
          <w:kern w:val="0"/>
          <w:lang w:eastAsia="hr-HR"/>
          <w14:ligatures w14:val="none"/>
        </w:rPr>
      </w:pPr>
      <w:r w:rsidRPr="00E54BC9">
        <w:rPr>
          <w:rFonts w:eastAsia="Times New Roman" w:cs="Arial"/>
          <w:color w:val="000000" w:themeColor="text1"/>
          <w:kern w:val="0"/>
          <w:lang w:eastAsia="hr-HR"/>
          <w14:ligatures w14:val="none"/>
        </w:rPr>
        <w:t>(4)     Najveći koeficijent iskoristivosti - kis iznosi:</w:t>
      </w:r>
    </w:p>
    <w:p w14:paraId="54DD3A39" w14:textId="77777777" w:rsidR="005E599D" w:rsidRPr="00E54BC9" w:rsidRDefault="005E599D" w:rsidP="005E599D">
      <w:pPr>
        <w:numPr>
          <w:ilvl w:val="0"/>
          <w:numId w:val="120"/>
        </w:numPr>
        <w:spacing w:after="160" w:line="240" w:lineRule="auto"/>
        <w:ind w:left="851" w:right="-1" w:hanging="284"/>
        <w:contextualSpacing/>
        <w:rPr>
          <w:rFonts w:eastAsia="Times New Roman" w:cs="Arial"/>
          <w:b/>
          <w:bCs/>
          <w:color w:val="000000" w:themeColor="text1"/>
          <w:kern w:val="0"/>
          <w:lang w:eastAsia="hr-HR"/>
          <w14:ligatures w14:val="none"/>
        </w:rPr>
      </w:pPr>
      <w:r w:rsidRPr="00E54BC9">
        <w:rPr>
          <w:rFonts w:eastAsia="Times New Roman" w:cs="Arial"/>
          <w:b/>
          <w:bCs/>
          <w:color w:val="000000" w:themeColor="text1"/>
          <w:kern w:val="0"/>
          <w:lang w:eastAsia="hr-HR"/>
          <w14:ligatures w14:val="none"/>
        </w:rPr>
        <w:t>za stambenu namjenu:</w:t>
      </w:r>
    </w:p>
    <w:p w14:paraId="460F7C77" w14:textId="77777777" w:rsidR="005E599D" w:rsidRPr="00E54BC9" w:rsidRDefault="005E599D" w:rsidP="005E599D">
      <w:pPr>
        <w:numPr>
          <w:ilvl w:val="0"/>
          <w:numId w:val="120"/>
        </w:numPr>
        <w:spacing w:after="160" w:line="240" w:lineRule="auto"/>
        <w:ind w:left="1134" w:right="-1" w:hanging="283"/>
        <w:contextualSpacing/>
        <w:rPr>
          <w:rFonts w:eastAsia="Times New Roman" w:cs="Arial"/>
          <w:color w:val="000000" w:themeColor="text1"/>
          <w:kern w:val="0"/>
          <w:lang w:eastAsia="hr-HR"/>
          <w14:ligatures w14:val="none"/>
        </w:rPr>
      </w:pPr>
      <w:r w:rsidRPr="00E54BC9">
        <w:rPr>
          <w:rFonts w:eastAsia="Times New Roman" w:cs="Arial"/>
          <w:color w:val="000000" w:themeColor="text1"/>
          <w:kern w:val="0"/>
          <w:lang w:eastAsia="hr-HR"/>
          <w14:ligatures w14:val="none"/>
        </w:rPr>
        <w:t>individualne stambene zgrade, manje višestambene zgrade i višestambene zgrade – kis= 4,0</w:t>
      </w:r>
    </w:p>
    <w:p w14:paraId="5B26C050" w14:textId="77777777" w:rsidR="005E599D" w:rsidRPr="00E54BC9" w:rsidRDefault="005E599D" w:rsidP="005E599D">
      <w:pPr>
        <w:numPr>
          <w:ilvl w:val="0"/>
          <w:numId w:val="120"/>
        </w:numPr>
        <w:spacing w:after="160" w:line="240" w:lineRule="auto"/>
        <w:ind w:left="1134" w:right="-1" w:hanging="283"/>
        <w:contextualSpacing/>
        <w:rPr>
          <w:rFonts w:eastAsia="Times New Roman" w:cs="Arial"/>
          <w:color w:val="000000" w:themeColor="text1"/>
          <w:kern w:val="0"/>
          <w:lang w:eastAsia="hr-HR"/>
          <w14:ligatures w14:val="none"/>
        </w:rPr>
      </w:pPr>
      <w:r w:rsidRPr="00E54BC9">
        <w:rPr>
          <w:rFonts w:eastAsia="Times New Roman" w:cs="Arial"/>
          <w:color w:val="000000" w:themeColor="text1"/>
          <w:kern w:val="0"/>
          <w:lang w:eastAsia="hr-HR"/>
          <w14:ligatures w14:val="none"/>
        </w:rPr>
        <w:t xml:space="preserve">javna i društvena namjena/građevina – kis= 4,9 </w:t>
      </w:r>
    </w:p>
    <w:p w14:paraId="78ACAA28" w14:textId="77777777" w:rsidR="005E599D" w:rsidRPr="00E54BC9" w:rsidRDefault="005E599D" w:rsidP="005E599D">
      <w:pPr>
        <w:numPr>
          <w:ilvl w:val="0"/>
          <w:numId w:val="120"/>
        </w:numPr>
        <w:spacing w:after="160" w:line="240" w:lineRule="auto"/>
        <w:ind w:left="1134" w:right="-1" w:hanging="283"/>
        <w:contextualSpacing/>
        <w:rPr>
          <w:rFonts w:eastAsia="Times New Roman" w:cs="Arial"/>
          <w:color w:val="000000" w:themeColor="text1"/>
          <w:kern w:val="0"/>
          <w:lang w:eastAsia="hr-HR"/>
          <w14:ligatures w14:val="none"/>
        </w:rPr>
      </w:pPr>
      <w:r w:rsidRPr="00E54BC9">
        <w:rPr>
          <w:rFonts w:eastAsia="Times New Roman" w:cs="Arial"/>
          <w:color w:val="000000" w:themeColor="text1"/>
          <w:kern w:val="0"/>
          <w:lang w:eastAsia="hr-HR"/>
          <w14:ligatures w14:val="none"/>
        </w:rPr>
        <w:t>ostale namjene/građevine – kis= 4,0</w:t>
      </w:r>
    </w:p>
    <w:p w14:paraId="1308AC5B" w14:textId="77777777" w:rsidR="005E599D" w:rsidRPr="00E54BC9" w:rsidRDefault="005E599D" w:rsidP="005E599D">
      <w:pPr>
        <w:numPr>
          <w:ilvl w:val="0"/>
          <w:numId w:val="120"/>
        </w:numPr>
        <w:spacing w:after="160" w:line="240" w:lineRule="auto"/>
        <w:ind w:left="851" w:right="-1" w:hanging="284"/>
        <w:contextualSpacing/>
        <w:rPr>
          <w:rFonts w:eastAsia="Times New Roman" w:cs="Arial"/>
          <w:b/>
          <w:bCs/>
          <w:color w:val="000000" w:themeColor="text1"/>
          <w:kern w:val="0"/>
          <w:lang w:eastAsia="hr-HR"/>
          <w14:ligatures w14:val="none"/>
        </w:rPr>
      </w:pPr>
      <w:r w:rsidRPr="00E54BC9">
        <w:rPr>
          <w:rFonts w:eastAsia="Times New Roman" w:cs="Arial"/>
          <w:b/>
          <w:bCs/>
          <w:color w:val="000000" w:themeColor="text1"/>
          <w:kern w:val="0"/>
          <w:lang w:eastAsia="hr-HR"/>
          <w14:ligatures w14:val="none"/>
        </w:rPr>
        <w:t>za mješovitu namjenu:</w:t>
      </w:r>
    </w:p>
    <w:p w14:paraId="4EC8E138" w14:textId="77777777" w:rsidR="005E599D" w:rsidRPr="00E54BC9" w:rsidRDefault="005E599D" w:rsidP="005E599D">
      <w:pPr>
        <w:numPr>
          <w:ilvl w:val="0"/>
          <w:numId w:val="120"/>
        </w:numPr>
        <w:spacing w:after="160" w:line="240" w:lineRule="auto"/>
        <w:ind w:left="1134" w:right="-1" w:hanging="283"/>
        <w:contextualSpacing/>
        <w:rPr>
          <w:rFonts w:eastAsia="Times New Roman" w:cs="Arial"/>
          <w:color w:val="000000" w:themeColor="text1"/>
          <w:kern w:val="0"/>
          <w:lang w:eastAsia="hr-HR"/>
          <w14:ligatures w14:val="none"/>
        </w:rPr>
      </w:pPr>
      <w:r w:rsidRPr="00E54BC9">
        <w:rPr>
          <w:rFonts w:eastAsia="Times New Roman" w:cs="Arial"/>
          <w:color w:val="000000" w:themeColor="text1"/>
          <w:kern w:val="0"/>
          <w:lang w:eastAsia="hr-HR"/>
          <w14:ligatures w14:val="none"/>
        </w:rPr>
        <w:t>stambena namjena – svi tipovi stambenih zgrada – kis= 4,0</w:t>
      </w:r>
    </w:p>
    <w:p w14:paraId="0B750A19" w14:textId="77777777" w:rsidR="005E599D" w:rsidRPr="00E54BC9" w:rsidRDefault="005E599D" w:rsidP="005E599D">
      <w:pPr>
        <w:numPr>
          <w:ilvl w:val="0"/>
          <w:numId w:val="120"/>
        </w:numPr>
        <w:spacing w:after="160" w:line="240" w:lineRule="auto"/>
        <w:ind w:left="1134" w:right="-1" w:hanging="283"/>
        <w:contextualSpacing/>
        <w:rPr>
          <w:rFonts w:eastAsia="Times New Roman" w:cs="Arial"/>
          <w:color w:val="000000" w:themeColor="text1"/>
          <w:kern w:val="0"/>
          <w:lang w:eastAsia="hr-HR"/>
          <w14:ligatures w14:val="none"/>
        </w:rPr>
      </w:pPr>
      <w:r w:rsidRPr="00E54BC9">
        <w:rPr>
          <w:rFonts w:eastAsia="Times New Roman" w:cs="Arial"/>
          <w:color w:val="000000" w:themeColor="text1"/>
          <w:kern w:val="0"/>
          <w:lang w:eastAsia="hr-HR"/>
          <w14:ligatures w14:val="none"/>
        </w:rPr>
        <w:t>gospodarska namjena – kis= 4,0</w:t>
      </w:r>
    </w:p>
    <w:p w14:paraId="24111203" w14:textId="77777777" w:rsidR="005E599D" w:rsidRPr="00E54BC9" w:rsidRDefault="005E599D" w:rsidP="005E599D">
      <w:pPr>
        <w:numPr>
          <w:ilvl w:val="0"/>
          <w:numId w:val="120"/>
        </w:numPr>
        <w:spacing w:after="160" w:line="240" w:lineRule="auto"/>
        <w:ind w:left="1134" w:right="-1" w:hanging="283"/>
        <w:contextualSpacing/>
        <w:rPr>
          <w:rFonts w:eastAsia="Times New Roman" w:cs="Arial"/>
          <w:color w:val="000000" w:themeColor="text1"/>
          <w:kern w:val="0"/>
          <w:lang w:eastAsia="hr-HR"/>
          <w14:ligatures w14:val="none"/>
        </w:rPr>
      </w:pPr>
      <w:r w:rsidRPr="00E54BC9">
        <w:rPr>
          <w:rFonts w:eastAsia="Times New Roman" w:cs="Arial"/>
          <w:color w:val="000000" w:themeColor="text1"/>
          <w:kern w:val="0"/>
          <w:lang w:eastAsia="hr-HR"/>
          <w14:ligatures w14:val="none"/>
        </w:rPr>
        <w:t>ugostiteljsko-turistička namjena – kis= 4,8</w:t>
      </w:r>
    </w:p>
    <w:p w14:paraId="3DECC805" w14:textId="77777777" w:rsidR="005E599D" w:rsidRPr="00E54BC9" w:rsidRDefault="005E599D" w:rsidP="005E599D">
      <w:pPr>
        <w:numPr>
          <w:ilvl w:val="0"/>
          <w:numId w:val="120"/>
        </w:numPr>
        <w:spacing w:after="160" w:line="240" w:lineRule="auto"/>
        <w:ind w:left="1134" w:right="-1" w:hanging="283"/>
        <w:contextualSpacing/>
        <w:rPr>
          <w:rFonts w:eastAsia="Times New Roman" w:cs="Arial"/>
          <w:color w:val="000000" w:themeColor="text1"/>
          <w:kern w:val="0"/>
          <w:lang w:eastAsia="hr-HR"/>
          <w14:ligatures w14:val="none"/>
        </w:rPr>
      </w:pPr>
      <w:r w:rsidRPr="00E54BC9">
        <w:rPr>
          <w:rFonts w:eastAsia="Times New Roman" w:cs="Arial"/>
          <w:color w:val="000000" w:themeColor="text1"/>
          <w:kern w:val="0"/>
          <w:lang w:eastAsia="hr-HR"/>
          <w14:ligatures w14:val="none"/>
        </w:rPr>
        <w:t>javna i društvena namjena – kis= 4,9</w:t>
      </w:r>
    </w:p>
    <w:p w14:paraId="3FC233DE" w14:textId="77777777" w:rsidR="005E599D" w:rsidRPr="00E54BC9" w:rsidRDefault="005E599D" w:rsidP="005E599D">
      <w:pPr>
        <w:numPr>
          <w:ilvl w:val="0"/>
          <w:numId w:val="120"/>
        </w:numPr>
        <w:spacing w:after="160" w:line="240" w:lineRule="auto"/>
        <w:ind w:left="1134" w:right="-1" w:hanging="283"/>
        <w:contextualSpacing/>
        <w:rPr>
          <w:rFonts w:eastAsia="Times New Roman" w:cs="Arial"/>
          <w:color w:val="000000" w:themeColor="text1"/>
          <w:kern w:val="0"/>
          <w:lang w:eastAsia="hr-HR"/>
          <w14:ligatures w14:val="none"/>
        </w:rPr>
      </w:pPr>
      <w:r w:rsidRPr="00E54BC9">
        <w:rPr>
          <w:rFonts w:eastAsia="Times New Roman" w:cs="Arial"/>
          <w:color w:val="000000" w:themeColor="text1"/>
          <w:kern w:val="0"/>
          <w:lang w:eastAsia="hr-HR"/>
          <w14:ligatures w14:val="none"/>
        </w:rPr>
        <w:t xml:space="preserve">sportsko-rekreacijska namjena – kis= 4,8 </w:t>
      </w:r>
    </w:p>
    <w:p w14:paraId="184CB380" w14:textId="77777777" w:rsidR="005E599D" w:rsidRPr="00E54BC9" w:rsidRDefault="005E599D" w:rsidP="005E599D">
      <w:pPr>
        <w:numPr>
          <w:ilvl w:val="0"/>
          <w:numId w:val="120"/>
        </w:numPr>
        <w:spacing w:after="160" w:line="240" w:lineRule="auto"/>
        <w:ind w:left="1134" w:right="-1" w:hanging="283"/>
        <w:contextualSpacing/>
        <w:rPr>
          <w:rFonts w:eastAsia="Times New Roman" w:cs="Arial"/>
          <w:color w:val="000000" w:themeColor="text1"/>
          <w:kern w:val="0"/>
          <w:lang w:eastAsia="hr-HR"/>
          <w14:ligatures w14:val="none"/>
        </w:rPr>
      </w:pPr>
      <w:r w:rsidRPr="00E54BC9">
        <w:rPr>
          <w:rFonts w:eastAsia="Times New Roman" w:cs="Arial"/>
          <w:color w:val="000000" w:themeColor="text1"/>
          <w:kern w:val="0"/>
          <w:lang w:eastAsia="hr-HR"/>
          <w14:ligatures w14:val="none"/>
        </w:rPr>
        <w:t>građevine ostalih namjena – kis= 4,0</w:t>
      </w:r>
    </w:p>
    <w:p w14:paraId="518F05E6" w14:textId="77777777" w:rsidR="005E599D" w:rsidRPr="00E54BC9" w:rsidRDefault="005E599D" w:rsidP="005E599D">
      <w:pPr>
        <w:numPr>
          <w:ilvl w:val="0"/>
          <w:numId w:val="120"/>
        </w:numPr>
        <w:spacing w:after="160" w:line="240" w:lineRule="auto"/>
        <w:ind w:left="851" w:right="-1" w:hanging="284"/>
        <w:contextualSpacing/>
        <w:rPr>
          <w:rFonts w:eastAsia="Times New Roman" w:cs="Arial"/>
          <w:color w:val="000000" w:themeColor="text1"/>
          <w:kern w:val="0"/>
          <w:lang w:eastAsia="hr-HR"/>
          <w14:ligatures w14:val="none"/>
        </w:rPr>
      </w:pPr>
      <w:r w:rsidRPr="00E54BC9">
        <w:rPr>
          <w:rFonts w:eastAsia="Times New Roman" w:cs="Arial"/>
          <w:b/>
          <w:bCs/>
          <w:color w:val="000000" w:themeColor="text1"/>
          <w:kern w:val="0"/>
          <w:lang w:eastAsia="hr-HR"/>
          <w14:ligatures w14:val="none"/>
        </w:rPr>
        <w:t>za javnu i društvenu namjenu</w:t>
      </w:r>
      <w:r w:rsidRPr="00E54BC9">
        <w:rPr>
          <w:rFonts w:eastAsia="Times New Roman" w:cs="Arial"/>
          <w:color w:val="000000" w:themeColor="text1"/>
          <w:kern w:val="0"/>
          <w:lang w:eastAsia="hr-HR"/>
          <w14:ligatures w14:val="none"/>
        </w:rPr>
        <w:t xml:space="preserve"> – kis= 4,9</w:t>
      </w:r>
    </w:p>
    <w:p w14:paraId="76E21E92" w14:textId="77777777" w:rsidR="005E599D" w:rsidRPr="00E54BC9" w:rsidRDefault="005E599D" w:rsidP="005E599D">
      <w:pPr>
        <w:numPr>
          <w:ilvl w:val="0"/>
          <w:numId w:val="120"/>
        </w:numPr>
        <w:spacing w:after="160" w:line="240" w:lineRule="auto"/>
        <w:ind w:left="851" w:right="-1" w:hanging="284"/>
        <w:contextualSpacing/>
        <w:rPr>
          <w:rFonts w:eastAsia="Times New Roman" w:cs="Arial"/>
          <w:color w:val="000000" w:themeColor="text1"/>
          <w:kern w:val="0"/>
          <w:lang w:eastAsia="hr-HR"/>
          <w14:ligatures w14:val="none"/>
        </w:rPr>
      </w:pPr>
      <w:r w:rsidRPr="00E54BC9">
        <w:rPr>
          <w:rFonts w:eastAsia="Times New Roman" w:cs="Arial"/>
          <w:color w:val="000000" w:themeColor="text1"/>
          <w:kern w:val="0"/>
          <w:lang w:eastAsia="hr-HR"/>
          <w14:ligatures w14:val="none"/>
        </w:rPr>
        <w:t>i</w:t>
      </w:r>
      <w:r w:rsidRPr="00E54BC9">
        <w:rPr>
          <w:rFonts w:eastAsia="Calibri" w:cs="Arial"/>
          <w:color w:val="000000" w:themeColor="text1"/>
        </w:rPr>
        <w:t xml:space="preserve">znimno od prethodnih podstavaka, koeficijent </w:t>
      </w:r>
      <w:r w:rsidRPr="00E54BC9">
        <w:rPr>
          <w:rFonts w:eastAsia="Times New Roman" w:cs="Arial"/>
          <w:color w:val="000000" w:themeColor="text1"/>
          <w:kern w:val="0"/>
          <w:lang w:eastAsia="hr-HR"/>
          <w14:ligatures w14:val="none"/>
        </w:rPr>
        <w:t>iskoristivosti</w:t>
      </w:r>
      <w:r w:rsidRPr="00E54BC9">
        <w:rPr>
          <w:rFonts w:eastAsia="Calibri" w:cs="Arial"/>
          <w:color w:val="000000" w:themeColor="text1"/>
        </w:rPr>
        <w:t xml:space="preserve"> - kis može biti veći ako je takvo zatečeno stanje postojeće građevine te se kod rekonstrukcije građevine ne može povećavati.</w:t>
      </w:r>
    </w:p>
    <w:p w14:paraId="5BBBB4F5" w14:textId="77777777" w:rsidR="005E599D" w:rsidRPr="00E54BC9" w:rsidRDefault="005E599D" w:rsidP="005E599D">
      <w:pPr>
        <w:spacing w:line="240" w:lineRule="auto"/>
        <w:ind w:left="567" w:right="-1" w:hanging="567"/>
        <w:rPr>
          <w:rFonts w:eastAsia="Times New Roman" w:cs="Arial"/>
          <w:color w:val="000000" w:themeColor="text1"/>
          <w:kern w:val="0"/>
          <w:lang w:eastAsia="hr-HR"/>
          <w14:ligatures w14:val="none"/>
        </w:rPr>
      </w:pPr>
      <w:r w:rsidRPr="00E54BC9">
        <w:rPr>
          <w:rFonts w:eastAsia="Times New Roman" w:cs="Arial"/>
          <w:color w:val="000000" w:themeColor="text1"/>
          <w:kern w:val="0"/>
          <w:lang w:eastAsia="hr-HR"/>
          <w14:ligatures w14:val="none"/>
        </w:rPr>
        <w:t>(5)</w:t>
      </w:r>
      <w:r w:rsidRPr="00E54BC9">
        <w:rPr>
          <w:rFonts w:eastAsia="Times New Roman" w:cs="Arial"/>
          <w:color w:val="000000" w:themeColor="text1"/>
          <w:kern w:val="0"/>
          <w:lang w:eastAsia="hr-HR"/>
          <w14:ligatures w14:val="none"/>
        </w:rPr>
        <w:tab/>
        <w:t xml:space="preserve">Iznimno od prethodnih stavaka, odstupanja od maksimalnih koeficijenata izgrađenosti - </w:t>
      </w:r>
      <w:proofErr w:type="spellStart"/>
      <w:r w:rsidRPr="00E54BC9">
        <w:rPr>
          <w:rFonts w:eastAsia="Times New Roman" w:cs="Arial"/>
          <w:color w:val="000000" w:themeColor="text1"/>
          <w:kern w:val="0"/>
          <w:lang w:eastAsia="hr-HR"/>
          <w14:ligatures w14:val="none"/>
        </w:rPr>
        <w:t>kig</w:t>
      </w:r>
      <w:proofErr w:type="spellEnd"/>
      <w:r w:rsidRPr="00E54BC9">
        <w:rPr>
          <w:rFonts w:eastAsia="Times New Roman" w:cs="Arial"/>
          <w:color w:val="000000" w:themeColor="text1"/>
          <w:kern w:val="0"/>
          <w:lang w:eastAsia="hr-HR"/>
          <w14:ligatures w14:val="none"/>
        </w:rPr>
        <w:t xml:space="preserve"> i iskoristivosti - kis moguća su samo za javnu i društvenu namjenu odnosno za građevine javne i društvene namjene do 25% u odnosu na propisane za svaku namjenu u kojoj se planira gradnja tih građevina.</w:t>
      </w:r>
    </w:p>
    <w:p w14:paraId="4B1A06D3" w14:textId="77777777" w:rsidR="005E599D" w:rsidRPr="00E54BC9" w:rsidRDefault="005E599D" w:rsidP="005E599D">
      <w:pPr>
        <w:spacing w:line="240" w:lineRule="auto"/>
        <w:ind w:left="567" w:right="-1" w:hanging="567"/>
        <w:rPr>
          <w:rFonts w:eastAsia="Times New Roman" w:cs="Arial"/>
          <w:color w:val="000000" w:themeColor="text1"/>
          <w:kern w:val="0"/>
          <w:lang w:eastAsia="hr-HR"/>
          <w14:ligatures w14:val="none"/>
        </w:rPr>
      </w:pPr>
      <w:r w:rsidRPr="00E54BC9">
        <w:rPr>
          <w:rFonts w:eastAsia="Times New Roman" w:cs="Arial"/>
          <w:color w:val="000000" w:themeColor="text1"/>
          <w:kern w:val="0"/>
          <w:lang w:eastAsia="hr-HR"/>
          <w14:ligatures w14:val="none"/>
        </w:rPr>
        <w:lastRenderedPageBreak/>
        <w:t>(6)</w:t>
      </w:r>
      <w:r w:rsidRPr="00E54BC9">
        <w:rPr>
          <w:rFonts w:eastAsia="Times New Roman" w:cs="Arial"/>
          <w:color w:val="000000" w:themeColor="text1"/>
          <w:kern w:val="0"/>
          <w:lang w:eastAsia="hr-HR"/>
          <w14:ligatures w14:val="none"/>
        </w:rPr>
        <w:tab/>
        <w:t>Podzemni dijelovi građevine mogu zauzimati do 60 % površine građevinske čestice, ali dio koji prelazi maksimalni koeficijent izgrađenosti mora biti potpuno ukopan u teren.</w:t>
      </w:r>
    </w:p>
    <w:p w14:paraId="4084B51A" w14:textId="3A7327E0" w:rsidR="005E599D" w:rsidRPr="00E54BC9" w:rsidRDefault="005E599D" w:rsidP="005E599D">
      <w:pPr>
        <w:spacing w:line="240" w:lineRule="auto"/>
        <w:ind w:left="567" w:right="-1" w:hanging="567"/>
        <w:rPr>
          <w:rFonts w:eastAsia="Calibri" w:cs="Arial"/>
          <w:bCs/>
          <w:color w:val="000000" w:themeColor="text1"/>
          <w:szCs w:val="26"/>
        </w:rPr>
      </w:pPr>
      <w:r w:rsidRPr="00E54BC9">
        <w:rPr>
          <w:rFonts w:eastAsia="Times New Roman" w:cs="Arial"/>
          <w:color w:val="000000" w:themeColor="text1"/>
          <w:kern w:val="0"/>
          <w:lang w:eastAsia="hr-HR"/>
          <w14:ligatures w14:val="none"/>
        </w:rPr>
        <w:t xml:space="preserve">(7)    </w:t>
      </w:r>
      <w:r w:rsidRPr="00E54BC9">
        <w:rPr>
          <w:rFonts w:eastAsia="Calibri" w:cs="Arial"/>
          <w:bCs/>
          <w:color w:val="000000" w:themeColor="text1"/>
          <w:szCs w:val="26"/>
        </w:rPr>
        <w:t>Kada postoji važeći plan niže razine (DPU odnosno UPU)  z</w:t>
      </w:r>
      <w:r w:rsidRPr="00E54BC9">
        <w:rPr>
          <w:rFonts w:eastAsia="Times New Roman" w:cs="Arial"/>
          <w:color w:val="000000" w:themeColor="text1"/>
          <w:kern w:val="0"/>
          <w:lang w:eastAsia="hr-HR"/>
          <w14:ligatures w14:val="none"/>
        </w:rPr>
        <w:t>a zapadno</w:t>
      </w:r>
      <w:r w:rsidRPr="00E54BC9">
        <w:rPr>
          <w:rFonts w:eastAsia="Calibri" w:cs="Arial"/>
          <w:bCs/>
          <w:color w:val="000000" w:themeColor="text1"/>
          <w:szCs w:val="26"/>
        </w:rPr>
        <w:t xml:space="preserve"> područje visoke izgradnje (4.V) postupa se po tom planu. </w:t>
      </w:r>
    </w:p>
    <w:p w14:paraId="6FDE1DE6" w14:textId="77777777" w:rsidR="00391AD1" w:rsidRDefault="00391AD1" w:rsidP="00A336CC">
      <w:pPr>
        <w:tabs>
          <w:tab w:val="left" w:pos="567"/>
        </w:tabs>
        <w:rPr>
          <w:rFonts w:cs="Arial"/>
        </w:rPr>
      </w:pPr>
    </w:p>
    <w:p w14:paraId="05E0A63C" w14:textId="4884B0C4" w:rsidR="000408C8" w:rsidRDefault="000408C8" w:rsidP="000408C8">
      <w:pPr>
        <w:pStyle w:val="Naslov2"/>
        <w:rPr>
          <w:rFonts w:eastAsia="Calibri"/>
        </w:rPr>
      </w:pPr>
      <w:bookmarkStart w:id="277" w:name="_Toc195017248"/>
      <w:r w:rsidRPr="0011636B">
        <w:rPr>
          <w:rFonts w:eastAsia="Calibri"/>
        </w:rPr>
        <w:t xml:space="preserve">9.5. </w:t>
      </w:r>
      <w:r>
        <w:rPr>
          <w:rFonts w:eastAsia="Calibri"/>
        </w:rPr>
        <w:t xml:space="preserve">  </w:t>
      </w:r>
      <w:r w:rsidRPr="0011636B">
        <w:rPr>
          <w:rFonts w:eastAsia="Calibri"/>
        </w:rPr>
        <w:t>Ostali opći uvjeti uređenja građevne čestice i gradnja građevina</w:t>
      </w:r>
      <w:bookmarkEnd w:id="277"/>
    </w:p>
    <w:p w14:paraId="7C51708C" w14:textId="77777777" w:rsidR="000408C8" w:rsidRDefault="000408C8" w:rsidP="000408C8">
      <w:pPr>
        <w:rPr>
          <w:rFonts w:eastAsia="Calibri" w:cs="Arial"/>
        </w:rPr>
      </w:pPr>
    </w:p>
    <w:p w14:paraId="7E01C043" w14:textId="71A37791" w:rsidR="000408C8" w:rsidRPr="0011636B" w:rsidRDefault="000408C8" w:rsidP="000408C8">
      <w:pPr>
        <w:pStyle w:val="Naslov3"/>
        <w:rPr>
          <w:rFonts w:eastAsia="Calibri"/>
        </w:rPr>
      </w:pPr>
      <w:bookmarkStart w:id="278" w:name="_Toc195017249"/>
      <w:r w:rsidRPr="0011636B">
        <w:rPr>
          <w:rFonts w:eastAsia="Calibri"/>
        </w:rPr>
        <w:t>9.5.1. Opći uvjeti o građevnim česticama</w:t>
      </w:r>
      <w:bookmarkEnd w:id="278"/>
    </w:p>
    <w:p w14:paraId="77E5A352" w14:textId="77777777" w:rsidR="000408C8" w:rsidRDefault="000408C8" w:rsidP="00D94733">
      <w:pPr>
        <w:rPr>
          <w:rFonts w:cs="Arial"/>
        </w:rPr>
      </w:pPr>
    </w:p>
    <w:p w14:paraId="4A463B99" w14:textId="77777777" w:rsidR="00516D50" w:rsidRDefault="00516D50" w:rsidP="00516D50">
      <w:pPr>
        <w:spacing w:line="240" w:lineRule="auto"/>
        <w:ind w:left="567" w:right="-1" w:hanging="567"/>
        <w:jc w:val="center"/>
        <w:rPr>
          <w:rFonts w:eastAsia="Times New Roman" w:cs="Arial"/>
          <w:b/>
          <w:kern w:val="0"/>
          <w:lang w:eastAsia="hr-HR"/>
          <w14:ligatures w14:val="none"/>
        </w:rPr>
      </w:pPr>
      <w:r w:rsidRPr="00F5680D">
        <w:rPr>
          <w:rFonts w:eastAsia="Times New Roman" w:cs="Arial"/>
          <w:b/>
          <w:kern w:val="0"/>
          <w:lang w:eastAsia="hr-HR"/>
          <w14:ligatures w14:val="none"/>
        </w:rPr>
        <w:t>Članak 65.</w:t>
      </w:r>
    </w:p>
    <w:p w14:paraId="04719F2C" w14:textId="77777777" w:rsidR="0025261E" w:rsidRDefault="0025261E" w:rsidP="00D94733">
      <w:pPr>
        <w:rPr>
          <w:rFonts w:cs="Arial"/>
        </w:rPr>
      </w:pPr>
    </w:p>
    <w:p w14:paraId="0116F50A" w14:textId="481627F8" w:rsidR="00516D50" w:rsidRPr="00200AC6" w:rsidRDefault="00516D50" w:rsidP="00516D50">
      <w:pPr>
        <w:spacing w:line="240" w:lineRule="auto"/>
        <w:ind w:left="567" w:hanging="567"/>
        <w:rPr>
          <w:rFonts w:eastAsia="Times New Roman" w:cs="Arial"/>
          <w:color w:val="000000" w:themeColor="text1"/>
          <w:kern w:val="0"/>
          <w:lang w:eastAsia="hr-HR"/>
          <w14:ligatures w14:val="none"/>
        </w:rPr>
      </w:pPr>
      <w:r w:rsidRPr="00200AC6">
        <w:rPr>
          <w:rFonts w:eastAsia="Times New Roman" w:cs="Arial"/>
          <w:color w:val="000000" w:themeColor="text1"/>
          <w:kern w:val="0"/>
          <w:lang w:eastAsia="hr-HR"/>
          <w14:ligatures w14:val="none"/>
        </w:rPr>
        <w:t xml:space="preserve">(1) </w:t>
      </w:r>
      <w:r w:rsidRPr="00200AC6">
        <w:rPr>
          <w:rFonts w:eastAsia="Times New Roman" w:cs="Arial"/>
          <w:color w:val="000000" w:themeColor="text1"/>
          <w:kern w:val="0"/>
          <w:lang w:eastAsia="hr-HR"/>
          <w14:ligatures w14:val="none"/>
        </w:rPr>
        <w:tab/>
      </w:r>
      <w:r w:rsidRPr="00200AC6">
        <w:rPr>
          <w:rFonts w:eastAsia="Calibri" w:cs="Arial"/>
          <w:snapToGrid w:val="0"/>
          <w:color w:val="000000" w:themeColor="text1"/>
          <w:kern w:val="0"/>
          <w:lang w:eastAsia="hr-HR"/>
          <w14:ligatures w14:val="none"/>
        </w:rPr>
        <w:t>U člancima koji slijede opisani su opći uvjeti uređenja građevne čestice i gradnja građevina koji se primjenjuju za građevinsko područje unutar obuhvata GUP-a ako za svaku namjenu građevina nije posebno određeno ovim GUP-om.</w:t>
      </w:r>
    </w:p>
    <w:p w14:paraId="68C32652" w14:textId="77777777" w:rsidR="00516D50" w:rsidRPr="00200AC6" w:rsidRDefault="00516D50" w:rsidP="00516D50">
      <w:pPr>
        <w:tabs>
          <w:tab w:val="left" w:pos="426"/>
        </w:tabs>
        <w:spacing w:line="240" w:lineRule="auto"/>
        <w:ind w:left="567" w:hanging="567"/>
        <w:rPr>
          <w:rFonts w:eastAsia="Times New Roman" w:cs="Arial"/>
          <w:snapToGrid w:val="0"/>
          <w:color w:val="000000" w:themeColor="text1"/>
          <w:kern w:val="0"/>
          <w:lang w:eastAsia="hr-HR"/>
          <w14:ligatures w14:val="none"/>
        </w:rPr>
      </w:pPr>
      <w:r w:rsidRPr="00200AC6">
        <w:rPr>
          <w:rFonts w:eastAsia="Times New Roman" w:cs="Arial"/>
          <w:snapToGrid w:val="0"/>
          <w:color w:val="000000" w:themeColor="text1"/>
          <w:kern w:val="0"/>
          <w:lang w:eastAsia="hr-HR"/>
          <w14:ligatures w14:val="none"/>
        </w:rPr>
        <w:t xml:space="preserve">(2)   Uz primjenu uvjeta za uređenje građevne čestice i gradnje građevina ovog poglavlja potrebno je provjeriti posebne uvjete korištenja i zaštite građevina ili područja s obzirom na mjere zaštite krajobraznih, prirodnih vrijednosti i kulturno-povijesnih cjelina određenih u </w:t>
      </w:r>
      <w:r w:rsidRPr="00200AC6">
        <w:rPr>
          <w:rFonts w:eastAsia="Times New Roman" w:cs="Arial"/>
          <w:b/>
          <w:bCs/>
          <w:snapToGrid w:val="0"/>
          <w:color w:val="000000" w:themeColor="text1"/>
          <w:kern w:val="0"/>
          <w:lang w:eastAsia="hr-HR"/>
          <w14:ligatures w14:val="none"/>
        </w:rPr>
        <w:t>poglavljima 7. i 8.</w:t>
      </w:r>
      <w:r w:rsidRPr="00200AC6">
        <w:rPr>
          <w:rFonts w:eastAsia="Times New Roman" w:cs="Arial"/>
          <w:snapToGrid w:val="0"/>
          <w:color w:val="000000" w:themeColor="text1"/>
          <w:kern w:val="0"/>
          <w:lang w:eastAsia="hr-HR"/>
          <w14:ligatures w14:val="none"/>
        </w:rPr>
        <w:t xml:space="preserve"> ovog GUP-a.</w:t>
      </w:r>
    </w:p>
    <w:p w14:paraId="21A1FFA5" w14:textId="190D7AD2" w:rsidR="00516D50" w:rsidRPr="00200AC6" w:rsidRDefault="00516D50" w:rsidP="00516D50">
      <w:pPr>
        <w:numPr>
          <w:ilvl w:val="12"/>
          <w:numId w:val="0"/>
        </w:numPr>
        <w:spacing w:line="240" w:lineRule="auto"/>
        <w:rPr>
          <w:rFonts w:eastAsia="Times New Roman" w:cs="Arial"/>
          <w:color w:val="000000" w:themeColor="text1"/>
          <w:kern w:val="0"/>
          <w:lang w:eastAsia="hr-HR"/>
          <w14:ligatures w14:val="none"/>
        </w:rPr>
      </w:pPr>
      <w:r w:rsidRPr="00200AC6">
        <w:rPr>
          <w:rFonts w:eastAsia="Times New Roman" w:cs="Arial"/>
          <w:color w:val="000000" w:themeColor="text1"/>
          <w:kern w:val="0"/>
          <w:lang w:eastAsia="hr-HR"/>
          <w14:ligatures w14:val="none"/>
        </w:rPr>
        <w:t>(3)</w:t>
      </w:r>
      <w:r w:rsidR="00A336CC">
        <w:rPr>
          <w:rFonts w:eastAsia="Times New Roman" w:cs="Arial"/>
          <w:color w:val="000000" w:themeColor="text1"/>
          <w:kern w:val="0"/>
          <w:lang w:eastAsia="hr-HR"/>
          <w14:ligatures w14:val="none"/>
        </w:rPr>
        <w:t xml:space="preserve">     </w:t>
      </w:r>
      <w:r w:rsidRPr="00200AC6">
        <w:rPr>
          <w:rFonts w:eastAsia="Times New Roman" w:cs="Arial"/>
          <w:color w:val="000000" w:themeColor="text1"/>
          <w:kern w:val="0"/>
          <w:lang w:eastAsia="hr-HR"/>
          <w14:ligatures w14:val="none"/>
        </w:rPr>
        <w:t>Svako građenje građevina može se odvijati unutar granica te građevne čestice.</w:t>
      </w:r>
    </w:p>
    <w:p w14:paraId="5ED91270" w14:textId="77777777" w:rsidR="00516D50" w:rsidRPr="00200AC6" w:rsidRDefault="00516D50" w:rsidP="00516D50">
      <w:pPr>
        <w:spacing w:line="240" w:lineRule="auto"/>
        <w:ind w:left="567" w:hanging="567"/>
        <w:rPr>
          <w:rFonts w:eastAsia="Times New Roman" w:cs="Arial"/>
          <w:color w:val="000000" w:themeColor="text1"/>
          <w:kern w:val="0"/>
          <w:lang w:eastAsia="hr-HR"/>
          <w14:ligatures w14:val="none"/>
        </w:rPr>
      </w:pPr>
      <w:r w:rsidRPr="00200AC6">
        <w:rPr>
          <w:rFonts w:eastAsia="Times New Roman" w:cs="Arial"/>
          <w:color w:val="000000" w:themeColor="text1"/>
          <w:kern w:val="0"/>
          <w:lang w:eastAsia="hr-HR"/>
          <w14:ligatures w14:val="none"/>
        </w:rPr>
        <w:t xml:space="preserve">(4)    Dozvoljava se mogućnost spajanja dvije i/ili više građevnih čestica u jednu s ciljem što lakšeg i kvalitetnijeg smještaja namjene u određeni prostor na način da se zadržavaju svi uvjeti koji su zadani za građevnu česticu određene namjene sukladno ovom GUP-u. </w:t>
      </w:r>
    </w:p>
    <w:p w14:paraId="48A5470D" w14:textId="77777777" w:rsidR="00516D50" w:rsidRPr="00200AC6" w:rsidRDefault="00516D50" w:rsidP="00516D50">
      <w:pPr>
        <w:spacing w:line="240" w:lineRule="auto"/>
        <w:ind w:left="567" w:hanging="567"/>
        <w:rPr>
          <w:rFonts w:eastAsia="Times New Roman" w:cs="Arial"/>
          <w:color w:val="000000" w:themeColor="text1"/>
          <w:kern w:val="0"/>
          <w:lang w:eastAsia="hr-HR"/>
          <w14:ligatures w14:val="none"/>
        </w:rPr>
      </w:pPr>
      <w:r w:rsidRPr="00200AC6">
        <w:rPr>
          <w:rFonts w:eastAsia="Times New Roman" w:cs="Arial"/>
          <w:color w:val="000000" w:themeColor="text1"/>
          <w:kern w:val="0"/>
          <w:lang w:eastAsia="hr-HR"/>
          <w14:ligatures w14:val="none"/>
        </w:rPr>
        <w:t xml:space="preserve">(5) </w:t>
      </w:r>
      <w:r w:rsidRPr="00200AC6">
        <w:rPr>
          <w:rFonts w:eastAsia="Times New Roman" w:cs="Arial"/>
          <w:color w:val="000000" w:themeColor="text1"/>
          <w:kern w:val="0"/>
          <w:lang w:eastAsia="hr-HR"/>
          <w14:ligatures w14:val="none"/>
        </w:rPr>
        <w:tab/>
        <w:t xml:space="preserve">Ukoliko se nova građevna čestica formira cijepanjem od postojeće građevne čestice, obje novoformirane građevne čestice trebaju zadovoljiti sve uvjete koji su zadani za građevnu česticu određene namjene sukladno ovom GUP-u. </w:t>
      </w:r>
    </w:p>
    <w:p w14:paraId="07A39AF0" w14:textId="77777777" w:rsidR="00516D50" w:rsidRPr="00200AC6" w:rsidRDefault="00516D50" w:rsidP="00516D50">
      <w:pPr>
        <w:autoSpaceDE w:val="0"/>
        <w:autoSpaceDN w:val="0"/>
        <w:adjustRightInd w:val="0"/>
        <w:spacing w:line="240" w:lineRule="auto"/>
        <w:rPr>
          <w:rFonts w:eastAsia="Times New Roman" w:cs="Arial"/>
          <w:bCs/>
          <w:iCs/>
          <w:color w:val="000000" w:themeColor="text1"/>
          <w:kern w:val="0"/>
          <w:lang w:eastAsia="hr-HR"/>
          <w14:ligatures w14:val="none"/>
        </w:rPr>
      </w:pPr>
      <w:r w:rsidRPr="00200AC6">
        <w:rPr>
          <w:rFonts w:eastAsia="Times New Roman" w:cs="Arial"/>
          <w:bCs/>
          <w:iCs/>
          <w:color w:val="000000" w:themeColor="text1"/>
          <w:kern w:val="0"/>
          <w:lang w:eastAsia="hr-HR"/>
          <w14:ligatures w14:val="none"/>
        </w:rPr>
        <w:t>(6)     Uređena građevna čestica je ona koja ima:</w:t>
      </w:r>
    </w:p>
    <w:p w14:paraId="2A7B9B2B" w14:textId="77777777" w:rsidR="00516D50" w:rsidRPr="00200AC6" w:rsidRDefault="00516D50" w:rsidP="00516D50">
      <w:pPr>
        <w:numPr>
          <w:ilvl w:val="0"/>
          <w:numId w:val="125"/>
        </w:numPr>
        <w:autoSpaceDE w:val="0"/>
        <w:autoSpaceDN w:val="0"/>
        <w:adjustRightInd w:val="0"/>
        <w:spacing w:after="160" w:line="240" w:lineRule="auto"/>
        <w:ind w:left="851" w:hanging="284"/>
        <w:contextualSpacing/>
        <w:jc w:val="left"/>
        <w:rPr>
          <w:rFonts w:eastAsia="Times New Roman" w:cs="Arial"/>
          <w:bCs/>
          <w:iCs/>
          <w:color w:val="000000" w:themeColor="text1"/>
          <w:kern w:val="0"/>
          <w:lang w:eastAsia="hr-HR"/>
          <w14:ligatures w14:val="none"/>
        </w:rPr>
      </w:pPr>
      <w:r w:rsidRPr="00200AC6">
        <w:rPr>
          <w:rFonts w:eastAsia="Times New Roman" w:cs="Arial"/>
          <w:bCs/>
          <w:iCs/>
          <w:color w:val="000000" w:themeColor="text1"/>
          <w:kern w:val="0"/>
          <w:lang w:eastAsia="hr-HR"/>
          <w14:ligatures w14:val="none"/>
        </w:rPr>
        <w:t>mogućnost priključenja građevne čestice, odnosno građevine na prometnu površinu ili da je izdana</w:t>
      </w:r>
      <w:r w:rsidRPr="00200AC6">
        <w:rPr>
          <w:rFonts w:eastAsia="Calibri" w:cs="Arial"/>
          <w:b/>
          <w:color w:val="000000" w:themeColor="text1"/>
          <w:kern w:val="0"/>
          <w:lang w:eastAsia="hr-HR"/>
          <w14:ligatures w14:val="none"/>
        </w:rPr>
        <w:t xml:space="preserve"> </w:t>
      </w:r>
      <w:r w:rsidRPr="00200AC6">
        <w:rPr>
          <w:rFonts w:eastAsia="Times New Roman" w:cs="Arial"/>
          <w:bCs/>
          <w:iCs/>
          <w:color w:val="000000" w:themeColor="text1"/>
          <w:kern w:val="0"/>
          <w:lang w:eastAsia="hr-HR"/>
          <w14:ligatures w14:val="none"/>
        </w:rPr>
        <w:t>građevinska dozvola za građenje prometne površine</w:t>
      </w:r>
    </w:p>
    <w:p w14:paraId="62FC7A04" w14:textId="77777777" w:rsidR="00516D50" w:rsidRPr="00200AC6" w:rsidRDefault="00516D50" w:rsidP="00516D50">
      <w:pPr>
        <w:numPr>
          <w:ilvl w:val="0"/>
          <w:numId w:val="125"/>
        </w:numPr>
        <w:autoSpaceDE w:val="0"/>
        <w:autoSpaceDN w:val="0"/>
        <w:adjustRightInd w:val="0"/>
        <w:spacing w:after="160" w:line="240" w:lineRule="auto"/>
        <w:ind w:left="851" w:hanging="284"/>
        <w:contextualSpacing/>
        <w:jc w:val="left"/>
        <w:rPr>
          <w:rFonts w:eastAsia="Times New Roman" w:cs="Arial"/>
          <w:bCs/>
          <w:iCs/>
          <w:color w:val="000000" w:themeColor="text1"/>
          <w:kern w:val="0"/>
          <w:lang w:eastAsia="hr-HR"/>
          <w14:ligatures w14:val="none"/>
        </w:rPr>
      </w:pPr>
      <w:r w:rsidRPr="00200AC6">
        <w:rPr>
          <w:rFonts w:eastAsia="Times New Roman" w:cs="Arial"/>
          <w:bCs/>
          <w:iCs/>
          <w:color w:val="000000" w:themeColor="text1"/>
          <w:kern w:val="0"/>
          <w:lang w:eastAsia="hr-HR"/>
          <w14:ligatures w14:val="none"/>
        </w:rPr>
        <w:t>mogućnost priključenja građevine na postojeći javni sustav odvodnje otpadnih voda ili priključenje na vlastiti sustav odvodnje ako javni nije izgrađen</w:t>
      </w:r>
    </w:p>
    <w:p w14:paraId="0AE1CA8A" w14:textId="77777777" w:rsidR="00516D50" w:rsidRPr="00200AC6" w:rsidRDefault="00516D50" w:rsidP="00516D50">
      <w:pPr>
        <w:numPr>
          <w:ilvl w:val="0"/>
          <w:numId w:val="125"/>
        </w:numPr>
        <w:autoSpaceDE w:val="0"/>
        <w:autoSpaceDN w:val="0"/>
        <w:adjustRightInd w:val="0"/>
        <w:spacing w:after="160" w:line="240" w:lineRule="auto"/>
        <w:ind w:left="851" w:hanging="284"/>
        <w:contextualSpacing/>
        <w:jc w:val="left"/>
        <w:rPr>
          <w:rFonts w:eastAsia="Times New Roman" w:cs="Arial"/>
          <w:bCs/>
          <w:iCs/>
          <w:color w:val="000000" w:themeColor="text1"/>
          <w:kern w:val="0"/>
          <w:lang w:eastAsia="hr-HR"/>
          <w14:ligatures w14:val="none"/>
        </w:rPr>
      </w:pPr>
      <w:r w:rsidRPr="00200AC6">
        <w:rPr>
          <w:rFonts w:eastAsia="Times New Roman" w:cs="Arial"/>
          <w:bCs/>
          <w:iCs/>
          <w:color w:val="000000" w:themeColor="text1"/>
          <w:kern w:val="0"/>
          <w:lang w:eastAsia="hr-HR"/>
          <w14:ligatures w14:val="none"/>
        </w:rPr>
        <w:t>mogućnost priključenja građevine na niskonaponsku električnu mrežu ili da ima autonomni sustav opskrbe električnom energijom ako se radi o građevini u kojoj je projektirano korištenje iste.</w:t>
      </w:r>
    </w:p>
    <w:p w14:paraId="1323D6DE" w14:textId="77777777" w:rsidR="00516D50" w:rsidRPr="00200AC6" w:rsidRDefault="00516D50" w:rsidP="00516D50">
      <w:pPr>
        <w:tabs>
          <w:tab w:val="left" w:pos="426"/>
        </w:tabs>
        <w:spacing w:line="240" w:lineRule="auto"/>
        <w:ind w:left="567" w:hanging="567"/>
        <w:rPr>
          <w:rFonts w:eastAsia="Times New Roman" w:cs="Arial"/>
          <w:color w:val="000000" w:themeColor="text1"/>
          <w:kern w:val="0"/>
          <w:lang w:eastAsia="hr-HR"/>
          <w14:ligatures w14:val="none"/>
        </w:rPr>
      </w:pPr>
      <w:bookmarkStart w:id="279" w:name="_Hlk167190172"/>
      <w:r w:rsidRPr="00200AC6">
        <w:rPr>
          <w:rFonts w:eastAsia="Times New Roman" w:cs="Arial"/>
          <w:color w:val="000000" w:themeColor="text1"/>
          <w:kern w:val="0"/>
          <w:lang w:eastAsia="hr-HR"/>
          <w14:ligatures w14:val="none"/>
        </w:rPr>
        <w:t>(7)</w:t>
      </w:r>
      <w:r w:rsidRPr="00200AC6">
        <w:rPr>
          <w:rFonts w:eastAsia="Times New Roman" w:cs="Arial"/>
          <w:color w:val="000000" w:themeColor="text1"/>
          <w:kern w:val="0"/>
          <w:lang w:eastAsia="hr-HR"/>
          <w14:ligatures w14:val="none"/>
        </w:rPr>
        <w:tab/>
        <w:t xml:space="preserve">  Građevne čestice površine javne i društvene namjene, sportsko-rekreacijske namjene, javne zelene površine i/ili zaštitne zelene površine mogu se proširiti i na susjedne građevne čestice </w:t>
      </w:r>
      <w:bookmarkStart w:id="280" w:name="_Hlk163821085"/>
      <w:r w:rsidRPr="00200AC6">
        <w:rPr>
          <w:rFonts w:eastAsia="Times New Roman" w:cs="Arial"/>
          <w:color w:val="000000" w:themeColor="text1"/>
          <w:kern w:val="0"/>
          <w:lang w:eastAsia="hr-HR"/>
          <w14:ligatures w14:val="none"/>
        </w:rPr>
        <w:t>stambene namjene i/ili mješovite namjene unutar građevinskog područja naselja</w:t>
      </w:r>
      <w:bookmarkEnd w:id="280"/>
      <w:r w:rsidRPr="00200AC6">
        <w:rPr>
          <w:rFonts w:eastAsia="Times New Roman" w:cs="Arial"/>
          <w:color w:val="000000" w:themeColor="text1"/>
          <w:kern w:val="0"/>
          <w:lang w:eastAsia="hr-HR"/>
          <w14:ligatures w14:val="none"/>
        </w:rPr>
        <w:t>, pri čemu se sve građevne čestice zajedno tretiraju kao jedna funkcionalna cjelina.</w:t>
      </w:r>
    </w:p>
    <w:p w14:paraId="60F6C81B" w14:textId="77777777" w:rsidR="00516D50" w:rsidRPr="00200AC6" w:rsidRDefault="00516D50" w:rsidP="00516D50">
      <w:pPr>
        <w:spacing w:line="240" w:lineRule="auto"/>
        <w:ind w:left="567" w:right="-1" w:hanging="567"/>
        <w:rPr>
          <w:rFonts w:eastAsia="Times New Roman" w:cs="Arial"/>
          <w:color w:val="000000" w:themeColor="text1"/>
          <w:kern w:val="0"/>
          <w:lang w:eastAsia="hr-HR"/>
          <w14:ligatures w14:val="none"/>
        </w:rPr>
      </w:pPr>
      <w:r w:rsidRPr="00200AC6">
        <w:rPr>
          <w:rFonts w:eastAsia="Times New Roman" w:cs="Arial"/>
          <w:color w:val="000000" w:themeColor="text1"/>
          <w:kern w:val="0"/>
          <w:lang w:eastAsia="hr-HR"/>
          <w14:ligatures w14:val="none"/>
        </w:rPr>
        <w:t>(8)</w:t>
      </w:r>
      <w:r w:rsidRPr="00200AC6">
        <w:rPr>
          <w:rFonts w:eastAsia="Times New Roman" w:cs="Arial"/>
          <w:color w:val="000000" w:themeColor="text1"/>
          <w:kern w:val="0"/>
          <w:lang w:eastAsia="hr-HR"/>
          <w14:ligatures w14:val="none"/>
        </w:rPr>
        <w:tab/>
        <w:t>Za formiranje nove građevne čestice koja se nalazi unutar druge namjene (stambene namjene, mješovite namjene, gospodarske namjene – proizvodna, gospodarska namjena – poslovna, gospodarska proizvodno-poslovna namjena, sportsko-rekreacijska namjena i ostale)</w:t>
      </w:r>
      <w:r w:rsidRPr="00200AC6">
        <w:rPr>
          <w:rFonts w:eastAsia="Calibri" w:cs="Arial"/>
          <w:color w:val="000000" w:themeColor="text1"/>
          <w:kern w:val="0"/>
          <w:lang w:eastAsia="hr-HR"/>
          <w14:ligatures w14:val="none"/>
        </w:rPr>
        <w:t xml:space="preserve"> </w:t>
      </w:r>
      <w:r w:rsidRPr="00200AC6">
        <w:rPr>
          <w:rFonts w:eastAsia="Times New Roman" w:cs="Arial"/>
          <w:color w:val="000000" w:themeColor="text1"/>
          <w:kern w:val="0"/>
          <w:lang w:eastAsia="hr-HR"/>
          <w14:ligatures w14:val="none"/>
        </w:rPr>
        <w:t xml:space="preserve"> da bi se postigla njena minimalna veličina, građevna čestica se može formirati na način da joj se pridruži dio koji pripada nekoj drugoj namjeni. Ovaj dio ne može prelaziti više od 25% novoformirane građevne čestice, niti se može pridružiti površina koja GUP-om pripada površini javne i društvene namjene, javnoj zelenoj površini i/ili zaštitnoj zelenoj površini.</w:t>
      </w:r>
    </w:p>
    <w:p w14:paraId="76679C41" w14:textId="77777777" w:rsidR="00516D50" w:rsidRPr="00200AC6" w:rsidRDefault="00516D50" w:rsidP="00516D50">
      <w:pPr>
        <w:tabs>
          <w:tab w:val="left" w:pos="426"/>
        </w:tabs>
        <w:spacing w:line="240" w:lineRule="auto"/>
        <w:ind w:left="567" w:hanging="567"/>
        <w:rPr>
          <w:rFonts w:eastAsia="Times New Roman" w:cs="Arial"/>
          <w:color w:val="000000" w:themeColor="text1"/>
          <w:kern w:val="0"/>
          <w:lang w:eastAsia="hr-HR"/>
          <w14:ligatures w14:val="none"/>
        </w:rPr>
      </w:pPr>
      <w:bookmarkStart w:id="281" w:name="_Hlk190592280"/>
      <w:bookmarkStart w:id="282" w:name="_Hlk167192898"/>
      <w:bookmarkEnd w:id="279"/>
      <w:r w:rsidRPr="00200AC6">
        <w:rPr>
          <w:rFonts w:eastAsia="Times New Roman" w:cs="Arial"/>
          <w:snapToGrid w:val="0"/>
          <w:color w:val="000000" w:themeColor="text1"/>
          <w:kern w:val="0"/>
          <w:lang w:eastAsia="hr-HR"/>
          <w14:ligatures w14:val="none"/>
        </w:rPr>
        <w:t>(9)</w:t>
      </w:r>
      <w:bookmarkStart w:id="283" w:name="_Hlk190440910"/>
      <w:r w:rsidRPr="00200AC6">
        <w:rPr>
          <w:rFonts w:eastAsia="Times New Roman" w:cs="Arial"/>
          <w:snapToGrid w:val="0"/>
          <w:color w:val="000000" w:themeColor="text1"/>
          <w:kern w:val="0"/>
          <w:lang w:eastAsia="hr-HR"/>
          <w14:ligatures w14:val="none"/>
        </w:rPr>
        <w:tab/>
      </w:r>
      <w:r w:rsidRPr="00200AC6">
        <w:rPr>
          <w:rFonts w:eastAsia="Times New Roman" w:cs="Arial"/>
          <w:snapToGrid w:val="0"/>
          <w:color w:val="000000" w:themeColor="text1"/>
          <w:kern w:val="0"/>
          <w:lang w:eastAsia="hr-HR"/>
          <w14:ligatures w14:val="none"/>
        </w:rPr>
        <w:tab/>
      </w:r>
      <w:r w:rsidRPr="00200AC6">
        <w:rPr>
          <w:rFonts w:eastAsia="Times New Roman" w:cs="Arial"/>
          <w:color w:val="000000" w:themeColor="text1"/>
          <w:kern w:val="0"/>
          <w:lang w:eastAsia="hr-HR"/>
          <w14:ligatures w14:val="none"/>
        </w:rPr>
        <w:t>Širina građevne čestice prema prometnoj površini ne smije biti veća od 70,0 m. Iznimno, može biti i šira ako je potrebno za razvoj određene namjene.</w:t>
      </w:r>
      <w:bookmarkEnd w:id="283"/>
    </w:p>
    <w:p w14:paraId="7FE271C1" w14:textId="77777777" w:rsidR="00516D50" w:rsidRPr="00200AC6" w:rsidRDefault="00516D50" w:rsidP="00516D50">
      <w:pPr>
        <w:tabs>
          <w:tab w:val="left" w:pos="0"/>
        </w:tabs>
        <w:spacing w:line="240" w:lineRule="auto"/>
        <w:ind w:left="567" w:hanging="567"/>
        <w:rPr>
          <w:rFonts w:eastAsia="Times New Roman" w:cs="Arial"/>
          <w:color w:val="000000" w:themeColor="text1"/>
          <w:kern w:val="0"/>
          <w:lang w:eastAsia="hr-HR"/>
          <w14:ligatures w14:val="none"/>
        </w:rPr>
      </w:pPr>
      <w:r w:rsidRPr="00200AC6">
        <w:rPr>
          <w:rFonts w:eastAsia="Times New Roman" w:cs="Arial"/>
          <w:color w:val="000000" w:themeColor="text1"/>
          <w:kern w:val="0"/>
          <w:lang w:eastAsia="hr-HR"/>
          <w14:ligatures w14:val="none"/>
        </w:rPr>
        <w:t>(10)</w:t>
      </w:r>
      <w:r w:rsidRPr="00200AC6">
        <w:rPr>
          <w:rFonts w:eastAsia="Times New Roman" w:cs="Arial"/>
          <w:color w:val="000000" w:themeColor="text1"/>
          <w:kern w:val="0"/>
          <w:lang w:eastAsia="hr-HR"/>
          <w14:ligatures w14:val="none"/>
        </w:rPr>
        <w:tab/>
        <w:t>Najmanja širina građevne čestice za gradnju građevine osnovne namjene iznosi:</w:t>
      </w:r>
    </w:p>
    <w:p w14:paraId="2D32FAF7" w14:textId="77777777" w:rsidR="00516D50" w:rsidRPr="00200AC6" w:rsidRDefault="00516D50" w:rsidP="00516D50">
      <w:pPr>
        <w:numPr>
          <w:ilvl w:val="0"/>
          <w:numId w:val="126"/>
        </w:numPr>
        <w:tabs>
          <w:tab w:val="left" w:pos="0"/>
        </w:tabs>
        <w:spacing w:after="160" w:line="240" w:lineRule="auto"/>
        <w:ind w:left="851" w:hanging="284"/>
        <w:contextualSpacing/>
        <w:jc w:val="left"/>
        <w:rPr>
          <w:rFonts w:eastAsia="Times New Roman" w:cs="Arial"/>
          <w:color w:val="000000" w:themeColor="text1"/>
          <w:kern w:val="0"/>
          <w:lang w:eastAsia="hr-HR"/>
          <w14:ligatures w14:val="none"/>
        </w:rPr>
      </w:pPr>
      <w:r w:rsidRPr="00200AC6">
        <w:rPr>
          <w:rFonts w:eastAsia="Times New Roman" w:cs="Arial"/>
          <w:color w:val="000000" w:themeColor="text1"/>
          <w:kern w:val="0"/>
          <w:lang w:eastAsia="hr-HR"/>
          <w14:ligatures w14:val="none"/>
        </w:rPr>
        <w:t>slobodnostojeća građevina - 15,0 m</w:t>
      </w:r>
    </w:p>
    <w:p w14:paraId="17D2A755" w14:textId="77777777" w:rsidR="00516D50" w:rsidRPr="00200AC6" w:rsidRDefault="00516D50" w:rsidP="00516D50">
      <w:pPr>
        <w:numPr>
          <w:ilvl w:val="0"/>
          <w:numId w:val="126"/>
        </w:numPr>
        <w:tabs>
          <w:tab w:val="left" w:pos="0"/>
        </w:tabs>
        <w:spacing w:after="160" w:line="240" w:lineRule="auto"/>
        <w:ind w:left="851" w:hanging="284"/>
        <w:contextualSpacing/>
        <w:jc w:val="left"/>
        <w:rPr>
          <w:rFonts w:eastAsia="Times New Roman" w:cs="Arial"/>
          <w:color w:val="000000" w:themeColor="text1"/>
          <w:kern w:val="0"/>
          <w:lang w:eastAsia="hr-HR"/>
          <w14:ligatures w14:val="none"/>
        </w:rPr>
      </w:pPr>
      <w:r w:rsidRPr="00200AC6">
        <w:rPr>
          <w:rFonts w:eastAsia="Times New Roman" w:cs="Arial"/>
          <w:color w:val="000000" w:themeColor="text1"/>
          <w:kern w:val="0"/>
          <w:lang w:eastAsia="hr-HR"/>
          <w14:ligatures w14:val="none"/>
        </w:rPr>
        <w:t xml:space="preserve">dvojne građevine i </w:t>
      </w:r>
      <w:proofErr w:type="spellStart"/>
      <w:r w:rsidRPr="00200AC6">
        <w:rPr>
          <w:rFonts w:eastAsia="Times New Roman" w:cs="Arial"/>
          <w:color w:val="000000" w:themeColor="text1"/>
          <w:kern w:val="0"/>
          <w:lang w:eastAsia="hr-HR"/>
          <w14:ligatures w14:val="none"/>
        </w:rPr>
        <w:t>poluugrađene</w:t>
      </w:r>
      <w:proofErr w:type="spellEnd"/>
      <w:r w:rsidRPr="00200AC6">
        <w:rPr>
          <w:rFonts w:eastAsia="Times New Roman" w:cs="Arial"/>
          <w:color w:val="000000" w:themeColor="text1"/>
          <w:kern w:val="0"/>
          <w:lang w:eastAsia="hr-HR"/>
          <w14:ligatures w14:val="none"/>
        </w:rPr>
        <w:t xml:space="preserve"> građevine - 12,0 m</w:t>
      </w:r>
    </w:p>
    <w:p w14:paraId="076A13F1" w14:textId="77777777" w:rsidR="00516D50" w:rsidRPr="00200AC6" w:rsidRDefault="00516D50" w:rsidP="00516D50">
      <w:pPr>
        <w:numPr>
          <w:ilvl w:val="0"/>
          <w:numId w:val="126"/>
        </w:numPr>
        <w:tabs>
          <w:tab w:val="left" w:pos="0"/>
        </w:tabs>
        <w:spacing w:after="160" w:line="240" w:lineRule="auto"/>
        <w:ind w:left="851" w:hanging="284"/>
        <w:contextualSpacing/>
        <w:jc w:val="left"/>
        <w:rPr>
          <w:rFonts w:eastAsia="Times New Roman" w:cs="Arial"/>
          <w:color w:val="000000" w:themeColor="text1"/>
          <w:kern w:val="0"/>
          <w:lang w:eastAsia="hr-HR"/>
          <w14:ligatures w14:val="none"/>
        </w:rPr>
      </w:pPr>
      <w:r w:rsidRPr="00200AC6">
        <w:rPr>
          <w:rFonts w:eastAsia="Times New Roman" w:cs="Arial"/>
          <w:color w:val="000000" w:themeColor="text1"/>
          <w:kern w:val="0"/>
          <w:lang w:eastAsia="hr-HR"/>
          <w14:ligatures w14:val="none"/>
        </w:rPr>
        <w:t>građevine u nizu i ugrađene građevine</w:t>
      </w:r>
      <w:r w:rsidRPr="00200AC6">
        <w:rPr>
          <w:rFonts w:eastAsia="Times New Roman" w:cs="Arial"/>
          <w:bCs/>
          <w:color w:val="000000" w:themeColor="text1"/>
          <w:kern w:val="0"/>
          <w:lang w:eastAsia="hr-HR"/>
          <w14:ligatures w14:val="none"/>
        </w:rPr>
        <w:t xml:space="preserve"> - 8,0 m</w:t>
      </w:r>
    </w:p>
    <w:p w14:paraId="0B8BB08A" w14:textId="77777777" w:rsidR="00516D50" w:rsidRPr="00200AC6" w:rsidRDefault="00516D50" w:rsidP="00516D50">
      <w:pPr>
        <w:numPr>
          <w:ilvl w:val="0"/>
          <w:numId w:val="126"/>
        </w:numPr>
        <w:tabs>
          <w:tab w:val="left" w:pos="0"/>
        </w:tabs>
        <w:spacing w:after="160" w:line="240" w:lineRule="auto"/>
        <w:ind w:left="851" w:hanging="284"/>
        <w:contextualSpacing/>
        <w:jc w:val="left"/>
        <w:rPr>
          <w:rFonts w:eastAsia="Times New Roman" w:cs="Arial"/>
          <w:color w:val="000000" w:themeColor="text1"/>
          <w:kern w:val="0"/>
          <w:lang w:eastAsia="hr-HR"/>
          <w14:ligatures w14:val="none"/>
        </w:rPr>
      </w:pPr>
      <w:r w:rsidRPr="00200AC6">
        <w:rPr>
          <w:rFonts w:eastAsia="Times New Roman" w:cs="Arial"/>
          <w:color w:val="000000" w:themeColor="text1"/>
          <w:kern w:val="0"/>
          <w:lang w:eastAsia="hr-HR"/>
          <w14:ligatures w14:val="none"/>
        </w:rPr>
        <w:lastRenderedPageBreak/>
        <w:t>odnosno kako je određeno u uvjetima smještaja za svaku građevinu posebno unutar određene namjene.</w:t>
      </w:r>
    </w:p>
    <w:p w14:paraId="09004327" w14:textId="77777777" w:rsidR="00516D50" w:rsidRPr="00200AC6" w:rsidRDefault="00516D50" w:rsidP="00516D50">
      <w:pPr>
        <w:tabs>
          <w:tab w:val="left" w:pos="0"/>
        </w:tabs>
        <w:spacing w:line="240" w:lineRule="auto"/>
        <w:ind w:left="567" w:hanging="567"/>
        <w:rPr>
          <w:rFonts w:eastAsia="Times New Roman" w:cs="Arial"/>
          <w:color w:val="000000" w:themeColor="text1"/>
          <w:kern w:val="0"/>
          <w:lang w:eastAsia="hr-HR"/>
          <w14:ligatures w14:val="none"/>
        </w:rPr>
      </w:pPr>
      <w:r w:rsidRPr="00200AC6">
        <w:rPr>
          <w:rFonts w:eastAsia="Times New Roman" w:cs="Arial"/>
          <w:color w:val="000000" w:themeColor="text1"/>
          <w:kern w:val="0"/>
          <w:lang w:eastAsia="hr-HR"/>
          <w14:ligatures w14:val="none"/>
        </w:rPr>
        <w:t>(11)   Iznimno od prethodnog stavka ovog članka, najmanja širina građevne čestice za gradnju građevine osnovne namjene može biti i manja ako je takvo zatečeno postojeće stanje evidentirano u katastru</w:t>
      </w:r>
      <w:bookmarkEnd w:id="281"/>
      <w:r w:rsidRPr="00200AC6">
        <w:rPr>
          <w:rFonts w:eastAsia="Times New Roman" w:cs="Arial"/>
          <w:color w:val="000000" w:themeColor="text1"/>
          <w:kern w:val="0"/>
          <w:lang w:eastAsia="hr-HR"/>
          <w14:ligatures w14:val="none"/>
        </w:rPr>
        <w:t>.</w:t>
      </w:r>
    </w:p>
    <w:p w14:paraId="6A1CD84D" w14:textId="76C68DB9" w:rsidR="00516D50" w:rsidRPr="00200AC6" w:rsidRDefault="00516D50" w:rsidP="00516D50">
      <w:pPr>
        <w:tabs>
          <w:tab w:val="left" w:pos="426"/>
        </w:tabs>
        <w:spacing w:line="240" w:lineRule="auto"/>
        <w:ind w:left="567" w:hanging="567"/>
        <w:rPr>
          <w:rFonts w:eastAsia="Times New Roman" w:cs="Arial"/>
          <w:snapToGrid w:val="0"/>
          <w:color w:val="000000" w:themeColor="text1"/>
          <w:kern w:val="0"/>
          <w:lang w:eastAsia="hr-HR"/>
          <w14:ligatures w14:val="none"/>
        </w:rPr>
      </w:pPr>
      <w:r w:rsidRPr="00200AC6">
        <w:rPr>
          <w:rFonts w:eastAsia="Times New Roman" w:cs="Arial"/>
          <w:snapToGrid w:val="0"/>
          <w:color w:val="000000" w:themeColor="text1"/>
          <w:kern w:val="0"/>
          <w:lang w:eastAsia="hr-HR"/>
          <w14:ligatures w14:val="none"/>
        </w:rPr>
        <w:t>(12)</w:t>
      </w:r>
      <w:r w:rsidR="000641DC">
        <w:rPr>
          <w:rFonts w:eastAsia="Times New Roman" w:cs="Arial"/>
          <w:snapToGrid w:val="0"/>
          <w:color w:val="000000" w:themeColor="text1"/>
          <w:kern w:val="0"/>
          <w:lang w:eastAsia="hr-HR"/>
          <w14:ligatures w14:val="none"/>
        </w:rPr>
        <w:tab/>
      </w:r>
      <w:r w:rsidR="000641DC">
        <w:rPr>
          <w:rFonts w:eastAsia="Times New Roman" w:cs="Arial"/>
          <w:snapToGrid w:val="0"/>
          <w:color w:val="000000" w:themeColor="text1"/>
          <w:kern w:val="0"/>
          <w:lang w:eastAsia="hr-HR"/>
          <w14:ligatures w14:val="none"/>
        </w:rPr>
        <w:tab/>
      </w:r>
      <w:r w:rsidRPr="00200AC6">
        <w:rPr>
          <w:rFonts w:eastAsia="Times New Roman" w:cs="Arial"/>
          <w:snapToGrid w:val="0"/>
          <w:color w:val="000000" w:themeColor="text1"/>
          <w:kern w:val="0"/>
          <w:lang w:eastAsia="hr-HR"/>
          <w14:ligatures w14:val="none"/>
        </w:rPr>
        <w:t>Najveća površina pojedinačne građevne čestice nije ograničena te ovisi o uvjetima funkcionalne zone unutar koje se formira.</w:t>
      </w:r>
    </w:p>
    <w:p w14:paraId="6FA2F775" w14:textId="77777777" w:rsidR="00516D50" w:rsidRPr="00200AC6" w:rsidRDefault="00516D50" w:rsidP="00516D50">
      <w:pPr>
        <w:tabs>
          <w:tab w:val="left" w:pos="426"/>
        </w:tabs>
        <w:spacing w:line="240" w:lineRule="auto"/>
        <w:ind w:left="567" w:hanging="567"/>
        <w:rPr>
          <w:rFonts w:eastAsia="Times New Roman" w:cs="Arial"/>
          <w:snapToGrid w:val="0"/>
          <w:color w:val="000000" w:themeColor="text1"/>
          <w:kern w:val="0"/>
          <w:lang w:eastAsia="hr-HR"/>
          <w14:ligatures w14:val="none"/>
        </w:rPr>
      </w:pPr>
      <w:r w:rsidRPr="00200AC6">
        <w:rPr>
          <w:rFonts w:eastAsia="Times New Roman" w:cs="Arial"/>
          <w:snapToGrid w:val="0"/>
          <w:color w:val="000000" w:themeColor="text1"/>
          <w:kern w:val="0"/>
          <w:lang w:eastAsia="hr-HR"/>
          <w14:ligatures w14:val="none"/>
        </w:rPr>
        <w:t xml:space="preserve">(13)  Iznimno, </w:t>
      </w:r>
      <w:r w:rsidRPr="00200AC6">
        <w:rPr>
          <w:rFonts w:eastAsia="Calibri" w:cs="Arial"/>
          <w:color w:val="000000" w:themeColor="text1"/>
          <w:kern w:val="0"/>
          <w:lang w:eastAsia="hr-HR"/>
          <w14:ligatures w14:val="none"/>
        </w:rPr>
        <w:t>kod gradnje nove građevine, rekonstrukcije postojeće građevine, u slučaju interpolacije, kada ne postoji mogućnost za formiranje građevne čestice potrebnih dimenzija (širina x dubina) određene za svaku namjenu građevina posebno,</w:t>
      </w:r>
      <w:r w:rsidRPr="00200AC6">
        <w:rPr>
          <w:rFonts w:eastAsia="Times New Roman" w:cs="Arial"/>
          <w:snapToGrid w:val="0"/>
          <w:color w:val="000000" w:themeColor="text1"/>
          <w:kern w:val="0"/>
          <w:lang w:eastAsia="hr-HR"/>
          <w14:ligatures w14:val="none"/>
        </w:rPr>
        <w:t xml:space="preserve"> uz izgrađenu prometnu površinu, građevna čestica može biti i takva da minimalna širina zamjenjuje dubinu i obrnuto, a minimalna površina građevne čestice odgovara površinama određenim za svaku namjenu posebno i ostali uvjeti gradnje su sukladni odredbama ovog GUP-a. </w:t>
      </w:r>
    </w:p>
    <w:p w14:paraId="59FC3C83" w14:textId="77777777" w:rsidR="00516D50" w:rsidRPr="00200AC6" w:rsidRDefault="00516D50" w:rsidP="00516D50">
      <w:pPr>
        <w:numPr>
          <w:ilvl w:val="12"/>
          <w:numId w:val="0"/>
        </w:numPr>
        <w:spacing w:line="240" w:lineRule="auto"/>
        <w:ind w:left="567" w:hanging="567"/>
        <w:rPr>
          <w:rFonts w:eastAsia="Calibri" w:cs="Arial"/>
          <w:color w:val="000000" w:themeColor="text1"/>
          <w:kern w:val="0"/>
          <w:lang w:eastAsia="hr-HR"/>
          <w14:ligatures w14:val="none"/>
        </w:rPr>
      </w:pPr>
      <w:r w:rsidRPr="00200AC6">
        <w:rPr>
          <w:rFonts w:eastAsia="Calibri" w:cs="Arial"/>
          <w:color w:val="000000" w:themeColor="text1"/>
          <w:kern w:val="0"/>
          <w:lang w:eastAsia="hr-HR"/>
          <w14:ligatures w14:val="none"/>
        </w:rPr>
        <w:t>(14)  Iznimno, kod gradnje nove građevine, rekonstrukcije postojeće građevine, u slučaju interpolacije, kada ne postoji mogućnost za formiranje građevne čestice potrebne površine određene za svaku namjenu građevine posebno, može se graditi na postojećoj građevnoj čestici manje veličine odnosno površine od propisane za svaku namjenu građevine, ali pod uvjetom da je veličina građevine</w:t>
      </w:r>
      <w:r w:rsidRPr="00200AC6">
        <w:rPr>
          <w:rFonts w:eastAsia="Times New Roman" w:cs="Arial"/>
          <w:color w:val="000000" w:themeColor="text1"/>
          <w:kern w:val="0"/>
          <w:lang w:eastAsia="hr-HR"/>
          <w14:ligatures w14:val="none"/>
        </w:rPr>
        <w:t xml:space="preserve">, </w:t>
      </w:r>
      <w:r w:rsidRPr="00200AC6">
        <w:rPr>
          <w:rFonts w:eastAsia="Calibri" w:cs="Arial"/>
          <w:color w:val="000000" w:themeColor="text1"/>
          <w:kern w:val="0"/>
          <w:lang w:eastAsia="hr-HR"/>
          <w14:ligatures w14:val="none"/>
        </w:rPr>
        <w:t xml:space="preserve">njen </w:t>
      </w:r>
      <w:r w:rsidRPr="00200AC6">
        <w:rPr>
          <w:rFonts w:eastAsia="Times New Roman" w:cs="Arial"/>
          <w:color w:val="000000" w:themeColor="text1"/>
          <w:kern w:val="0"/>
          <w:lang w:eastAsia="hr-HR"/>
          <w14:ligatures w14:val="none"/>
        </w:rPr>
        <w:t>položaj na građevnoj čestici</w:t>
      </w:r>
      <w:r w:rsidRPr="00200AC6">
        <w:rPr>
          <w:rFonts w:eastAsia="Calibri" w:cs="Arial"/>
          <w:color w:val="000000" w:themeColor="text1"/>
          <w:kern w:val="0"/>
          <w:lang w:eastAsia="hr-HR"/>
          <w14:ligatures w14:val="none"/>
        </w:rPr>
        <w:t xml:space="preserve">, </w:t>
      </w:r>
      <w:r w:rsidRPr="00200AC6">
        <w:rPr>
          <w:rFonts w:eastAsia="Times New Roman" w:cs="Arial"/>
          <w:color w:val="000000" w:themeColor="text1"/>
          <w:kern w:val="0"/>
          <w:lang w:eastAsia="hr-HR"/>
          <w14:ligatures w14:val="none"/>
        </w:rPr>
        <w:t>odnos prema drugim susjednim građevinama, izgrađenost građevne čestice, udaljenost od prometne površine te ostali uvjeti gradnje na građevnoj čestici u skladu sa svim odredbama ovog GUP-a.</w:t>
      </w:r>
      <w:r w:rsidRPr="00200AC6">
        <w:rPr>
          <w:rFonts w:eastAsia="Calibri" w:cs="Arial"/>
          <w:color w:val="000000" w:themeColor="text1"/>
          <w:kern w:val="0"/>
          <w:lang w:eastAsia="hr-HR"/>
          <w14:ligatures w14:val="none"/>
        </w:rPr>
        <w:t xml:space="preserve"> U slučaju ovakve gradnje površina građevne čestice ne smije biti manja od 200,0 m</w:t>
      </w:r>
      <w:r w:rsidRPr="00200AC6">
        <w:rPr>
          <w:rFonts w:eastAsia="Calibri" w:cs="Arial"/>
          <w:color w:val="000000" w:themeColor="text1"/>
          <w:kern w:val="0"/>
          <w:vertAlign w:val="superscript"/>
          <w:lang w:eastAsia="hr-HR"/>
          <w14:ligatures w14:val="none"/>
        </w:rPr>
        <w:t>2</w:t>
      </w:r>
      <w:r w:rsidRPr="00200AC6">
        <w:rPr>
          <w:rFonts w:eastAsia="Calibri" w:cs="Arial"/>
          <w:color w:val="000000" w:themeColor="text1"/>
          <w:kern w:val="0"/>
          <w:lang w:eastAsia="hr-HR"/>
          <w14:ligatures w14:val="none"/>
        </w:rPr>
        <w:t xml:space="preserve"> unutar stambene namjene, a najmanje 375,0 m</w:t>
      </w:r>
      <w:r w:rsidRPr="00200AC6">
        <w:rPr>
          <w:rFonts w:eastAsia="Calibri" w:cs="Arial"/>
          <w:color w:val="000000" w:themeColor="text1"/>
          <w:kern w:val="0"/>
          <w:vertAlign w:val="superscript"/>
          <w:lang w:eastAsia="hr-HR"/>
          <w14:ligatures w14:val="none"/>
        </w:rPr>
        <w:t>2</w:t>
      </w:r>
      <w:r w:rsidRPr="00200AC6">
        <w:rPr>
          <w:rFonts w:eastAsia="Calibri" w:cs="Arial"/>
          <w:color w:val="000000" w:themeColor="text1"/>
          <w:kern w:val="0"/>
          <w:lang w:eastAsia="hr-HR"/>
          <w14:ligatures w14:val="none"/>
        </w:rPr>
        <w:t xml:space="preserve"> unutar ostalih namjena određenih ovim GUP-om.</w:t>
      </w:r>
    </w:p>
    <w:p w14:paraId="3CAA54EB" w14:textId="57A0E8B5" w:rsidR="00516D50" w:rsidRPr="00200AC6" w:rsidRDefault="00516D50" w:rsidP="00516D50">
      <w:pPr>
        <w:spacing w:line="240" w:lineRule="auto"/>
        <w:ind w:left="567" w:right="-1" w:hanging="567"/>
        <w:rPr>
          <w:rFonts w:eastAsia="Times New Roman" w:cs="Arial"/>
          <w:color w:val="000000" w:themeColor="text1"/>
          <w:kern w:val="0"/>
          <w:lang w:eastAsia="hr-HR"/>
          <w14:ligatures w14:val="none"/>
        </w:rPr>
      </w:pPr>
      <w:r w:rsidRPr="00200AC6">
        <w:rPr>
          <w:rFonts w:eastAsia="Times New Roman" w:cs="Arial"/>
          <w:color w:val="000000" w:themeColor="text1"/>
          <w:kern w:val="0"/>
          <w:lang w:eastAsia="hr-HR"/>
          <w14:ligatures w14:val="none"/>
        </w:rPr>
        <w:t>(15)</w:t>
      </w:r>
      <w:r w:rsidR="00EE3081">
        <w:rPr>
          <w:rFonts w:eastAsia="Times New Roman" w:cs="Arial"/>
          <w:color w:val="000000" w:themeColor="text1"/>
          <w:kern w:val="0"/>
          <w:lang w:eastAsia="hr-HR"/>
          <w14:ligatures w14:val="none"/>
        </w:rPr>
        <w:tab/>
      </w:r>
      <w:r w:rsidRPr="00200AC6">
        <w:rPr>
          <w:rFonts w:eastAsia="Times New Roman" w:cs="Arial"/>
          <w:color w:val="000000" w:themeColor="text1"/>
          <w:kern w:val="0"/>
          <w:lang w:eastAsia="hr-HR"/>
          <w14:ligatures w14:val="none"/>
        </w:rPr>
        <w:t>Građevine koje se nalaze unutar područja važećih planova nižeg reda, DPU-ovi i UPU-i, primjenjuju se uvjeti gradnje koji su određeni u tim planovima.</w:t>
      </w:r>
    </w:p>
    <w:p w14:paraId="6D88815A" w14:textId="77777777" w:rsidR="00516D50" w:rsidRPr="00200AC6" w:rsidRDefault="00516D50" w:rsidP="00516D50">
      <w:pPr>
        <w:numPr>
          <w:ilvl w:val="12"/>
          <w:numId w:val="0"/>
        </w:numPr>
        <w:spacing w:line="240" w:lineRule="auto"/>
        <w:ind w:left="567" w:hanging="567"/>
        <w:rPr>
          <w:rFonts w:eastAsia="Calibri" w:cs="Arial"/>
          <w:color w:val="000000" w:themeColor="text1"/>
          <w:kern w:val="0"/>
          <w:lang w:eastAsia="hr-HR"/>
          <w14:ligatures w14:val="none"/>
        </w:rPr>
      </w:pPr>
      <w:r w:rsidRPr="00200AC6">
        <w:rPr>
          <w:rFonts w:eastAsia="Calibri" w:cs="Arial"/>
          <w:color w:val="000000" w:themeColor="text1"/>
          <w:kern w:val="0"/>
          <w:lang w:eastAsia="hr-HR"/>
          <w14:ligatures w14:val="none"/>
        </w:rPr>
        <w:t xml:space="preserve">(16) </w:t>
      </w:r>
      <w:bookmarkEnd w:id="282"/>
      <w:r w:rsidRPr="00200AC6">
        <w:rPr>
          <w:rFonts w:eastAsia="Calibri" w:cs="Arial"/>
          <w:color w:val="000000" w:themeColor="text1"/>
          <w:kern w:val="0"/>
          <w:lang w:eastAsia="hr-HR"/>
          <w14:ligatures w14:val="none"/>
        </w:rPr>
        <w:t xml:space="preserve"> Na terenima s nagibom većim od 12°, do izrade karte aktivnih i potencijalnih klizišta, potrebno je provesti procjenu potencijalne opasnosti od klizanja. U slučaju identificirane opasnosti, projektiranje i gradnja trebaju se provoditi u skladu s geotehničkim i inženjersko-geološkim smjernicama struke.</w:t>
      </w:r>
    </w:p>
    <w:p w14:paraId="28D74C90" w14:textId="7639B5C7" w:rsidR="00516D50" w:rsidRPr="00200AC6" w:rsidRDefault="00516D50" w:rsidP="00516D50">
      <w:pPr>
        <w:ind w:left="567" w:hanging="567"/>
        <w:rPr>
          <w:rFonts w:eastAsia="Calibri" w:cs="Arial"/>
          <w:color w:val="000000" w:themeColor="text1"/>
          <w:kern w:val="0"/>
          <w:lang w:eastAsia="hr-HR"/>
          <w14:ligatures w14:val="none"/>
        </w:rPr>
      </w:pPr>
      <w:r w:rsidRPr="00200AC6">
        <w:rPr>
          <w:rFonts w:eastAsia="Calibri" w:cs="Arial"/>
          <w:color w:val="000000" w:themeColor="text1"/>
          <w:kern w:val="0"/>
          <w:lang w:eastAsia="hr-HR"/>
          <w14:ligatures w14:val="none"/>
        </w:rPr>
        <w:t xml:space="preserve">(17)   </w:t>
      </w:r>
      <w:r w:rsidRPr="00200AC6">
        <w:rPr>
          <w:rFonts w:eastAsia="Times New Roman" w:cs="Arial"/>
          <w:color w:val="000000" w:themeColor="text1"/>
          <w:kern w:val="0"/>
          <w:lang w:eastAsia="hr-HR"/>
          <w14:ligatures w14:val="none"/>
        </w:rPr>
        <w:t xml:space="preserve">Građevna čestica mora imati osiguran </w:t>
      </w:r>
      <w:r w:rsidRPr="00200AC6">
        <w:rPr>
          <w:rFonts w:eastAsia="Calibri" w:cs="Arial"/>
          <w:color w:val="000000" w:themeColor="text1"/>
          <w:kern w:val="0"/>
          <w:lang w:eastAsia="hr-HR"/>
          <w14:ligatures w14:val="none"/>
        </w:rPr>
        <w:t xml:space="preserve">neposredni kolni prilaz minimalne širine 3,0 m na prometnu površinu. </w:t>
      </w:r>
      <w:bookmarkStart w:id="284" w:name="_Hlk190612677"/>
      <w:r w:rsidRPr="00200AC6">
        <w:rPr>
          <w:rFonts w:eastAsia="Calibri" w:cs="Arial"/>
          <w:color w:val="000000" w:themeColor="text1"/>
          <w:kern w:val="0"/>
          <w:lang w:eastAsia="hr-HR"/>
          <w14:ligatures w14:val="none"/>
        </w:rPr>
        <w:t>Iznimno i manje, ako je takvo zatečeno postojeće stanje evidentirano u katastru.</w:t>
      </w:r>
    </w:p>
    <w:bookmarkEnd w:id="284"/>
    <w:p w14:paraId="4E4EBCE0" w14:textId="77777777" w:rsidR="0025261E" w:rsidRDefault="0025261E" w:rsidP="00D94733">
      <w:pPr>
        <w:rPr>
          <w:rFonts w:cs="Arial"/>
        </w:rPr>
      </w:pPr>
    </w:p>
    <w:p w14:paraId="19D052EF" w14:textId="6DA468C3" w:rsidR="00F0720E" w:rsidRPr="00316285" w:rsidRDefault="00F0720E" w:rsidP="00F0720E">
      <w:pPr>
        <w:pStyle w:val="Naslov3"/>
        <w:rPr>
          <w:lang w:eastAsia="hr-HR"/>
        </w:rPr>
      </w:pPr>
      <w:bookmarkStart w:id="285" w:name="_Toc195017250"/>
      <w:r w:rsidRPr="00316285">
        <w:rPr>
          <w:lang w:eastAsia="hr-HR"/>
        </w:rPr>
        <w:t>9.5.2. Građevine osnovne namjene, prateće i pomoćne građevine</w:t>
      </w:r>
      <w:bookmarkEnd w:id="285"/>
    </w:p>
    <w:p w14:paraId="680A6779" w14:textId="77777777" w:rsidR="00F0720E" w:rsidRPr="00316285" w:rsidRDefault="00F0720E" w:rsidP="00F0720E">
      <w:pPr>
        <w:spacing w:line="240" w:lineRule="auto"/>
        <w:ind w:left="567" w:right="-1" w:hanging="567"/>
        <w:rPr>
          <w:rFonts w:eastAsia="Times New Roman" w:cs="Arial"/>
          <w:b/>
          <w:color w:val="FF0000"/>
          <w:kern w:val="0"/>
          <w:lang w:eastAsia="hr-HR"/>
          <w14:ligatures w14:val="none"/>
        </w:rPr>
      </w:pPr>
    </w:p>
    <w:p w14:paraId="72308630" w14:textId="77777777" w:rsidR="00F0720E" w:rsidRPr="00316285" w:rsidRDefault="00F0720E" w:rsidP="00F0720E">
      <w:pPr>
        <w:spacing w:line="240" w:lineRule="auto"/>
        <w:ind w:left="567" w:right="-1" w:hanging="567"/>
        <w:jc w:val="center"/>
        <w:rPr>
          <w:rFonts w:eastAsia="Times New Roman" w:cs="Arial"/>
          <w:b/>
          <w:color w:val="000000" w:themeColor="text1"/>
          <w:kern w:val="0"/>
          <w:lang w:eastAsia="hr-HR"/>
          <w14:ligatures w14:val="none"/>
        </w:rPr>
      </w:pPr>
      <w:r w:rsidRPr="00316285">
        <w:rPr>
          <w:rFonts w:eastAsia="Times New Roman" w:cs="Arial"/>
          <w:b/>
          <w:color w:val="000000" w:themeColor="text1"/>
          <w:kern w:val="0"/>
          <w:lang w:eastAsia="hr-HR"/>
          <w14:ligatures w14:val="none"/>
        </w:rPr>
        <w:t>Članak 65.a</w:t>
      </w:r>
    </w:p>
    <w:p w14:paraId="4A98DB98" w14:textId="77777777" w:rsidR="00F0720E" w:rsidRPr="00316285" w:rsidRDefault="00F0720E" w:rsidP="00F0720E">
      <w:pPr>
        <w:spacing w:line="240" w:lineRule="auto"/>
        <w:ind w:left="567" w:right="-1" w:hanging="567"/>
        <w:jc w:val="center"/>
        <w:rPr>
          <w:rFonts w:eastAsia="Times New Roman" w:cs="Arial"/>
          <w:bCs/>
          <w:color w:val="FF0000"/>
          <w:kern w:val="0"/>
          <w:lang w:eastAsia="hr-HR"/>
          <w14:ligatures w14:val="none"/>
        </w:rPr>
      </w:pPr>
    </w:p>
    <w:p w14:paraId="652D2F4E" w14:textId="77777777" w:rsidR="00F0720E" w:rsidRPr="00316285" w:rsidRDefault="00F0720E" w:rsidP="00F0720E">
      <w:pPr>
        <w:spacing w:line="240" w:lineRule="auto"/>
        <w:ind w:left="567" w:hanging="567"/>
        <w:contextualSpacing/>
        <w:rPr>
          <w:rFonts w:eastAsia="Calibri" w:cs="Arial"/>
          <w:color w:val="000000" w:themeColor="text1"/>
          <w:kern w:val="0"/>
          <w:lang w:eastAsia="hr-HR"/>
          <w14:ligatures w14:val="none"/>
        </w:rPr>
      </w:pPr>
      <w:r w:rsidRPr="00316285">
        <w:rPr>
          <w:rFonts w:eastAsia="Calibri" w:cs="Arial"/>
          <w:color w:val="000000" w:themeColor="text1"/>
          <w:kern w:val="0"/>
          <w:lang w:eastAsia="hr-HR"/>
          <w14:ligatures w14:val="none"/>
        </w:rPr>
        <w:t xml:space="preserve">(1)     </w:t>
      </w:r>
      <w:r w:rsidRPr="00316285">
        <w:rPr>
          <w:rFonts w:eastAsia="Times New Roman" w:cs="Arial"/>
          <w:b/>
          <w:bCs/>
          <w:snapToGrid w:val="0"/>
          <w:color w:val="000000" w:themeColor="text1"/>
          <w:kern w:val="0"/>
          <w:lang w:eastAsia="hr-HR"/>
          <w14:ligatures w14:val="none"/>
        </w:rPr>
        <w:t>Građevina osnovne namjene</w:t>
      </w:r>
      <w:r w:rsidRPr="00316285">
        <w:rPr>
          <w:rFonts w:eastAsia="Times New Roman" w:cs="Arial"/>
          <w:b/>
          <w:snapToGrid w:val="0"/>
          <w:color w:val="000000" w:themeColor="text1"/>
          <w:kern w:val="0"/>
          <w:lang w:eastAsia="hr-HR"/>
          <w14:ligatures w14:val="none"/>
        </w:rPr>
        <w:t xml:space="preserve"> </w:t>
      </w:r>
      <w:r w:rsidRPr="00316285">
        <w:rPr>
          <w:rFonts w:eastAsia="Times New Roman" w:cs="Arial"/>
          <w:bCs/>
          <w:snapToGrid w:val="0"/>
          <w:color w:val="000000" w:themeColor="text1"/>
          <w:kern w:val="0"/>
          <w:lang w:eastAsia="hr-HR"/>
          <w14:ligatures w14:val="none"/>
        </w:rPr>
        <w:t>(ili osnovna građevina)</w:t>
      </w:r>
      <w:r w:rsidRPr="00316285">
        <w:rPr>
          <w:rFonts w:eastAsia="Times New Roman" w:cs="Arial"/>
          <w:snapToGrid w:val="0"/>
          <w:color w:val="000000" w:themeColor="text1"/>
          <w:kern w:val="0"/>
          <w:lang w:eastAsia="hr-HR"/>
          <w14:ligatures w14:val="none"/>
        </w:rPr>
        <w:t xml:space="preserve"> je građevina sadržaja identičnog ili kompatibilnog s namjenom građevne čestice, ovisno o funkcionalnoj zoni odnosno površini unutar koje se građevna čestica nalazi.</w:t>
      </w:r>
    </w:p>
    <w:p w14:paraId="117CC26B" w14:textId="77777777" w:rsidR="00F0720E" w:rsidRPr="00316285" w:rsidRDefault="00F0720E" w:rsidP="00F0720E">
      <w:pPr>
        <w:spacing w:line="240" w:lineRule="auto"/>
        <w:ind w:left="567" w:hanging="567"/>
        <w:rPr>
          <w:rFonts w:eastAsia="Calibri" w:cs="Arial"/>
          <w:color w:val="000000" w:themeColor="text1"/>
          <w:kern w:val="0"/>
          <w:lang w:eastAsia="hr-HR"/>
          <w14:ligatures w14:val="none"/>
        </w:rPr>
      </w:pPr>
      <w:r w:rsidRPr="00316285">
        <w:rPr>
          <w:rFonts w:eastAsia="Calibri" w:cs="Arial"/>
          <w:color w:val="000000" w:themeColor="text1"/>
          <w:kern w:val="0"/>
          <w:lang w:eastAsia="hr-HR"/>
          <w14:ligatures w14:val="none"/>
        </w:rPr>
        <w:t xml:space="preserve">(2)    </w:t>
      </w:r>
      <w:r w:rsidRPr="00316285">
        <w:rPr>
          <w:rFonts w:eastAsia="Times New Roman" w:cs="Arial"/>
          <w:b/>
          <w:snapToGrid w:val="0"/>
          <w:color w:val="000000" w:themeColor="text1"/>
          <w:kern w:val="0"/>
          <w:lang w:eastAsia="hr-HR"/>
          <w14:ligatures w14:val="none"/>
        </w:rPr>
        <w:t>Prateća građevina</w:t>
      </w:r>
      <w:r w:rsidRPr="00316285">
        <w:rPr>
          <w:rFonts w:eastAsia="Times New Roman" w:cs="Arial"/>
          <w:snapToGrid w:val="0"/>
          <w:color w:val="000000" w:themeColor="text1"/>
          <w:kern w:val="0"/>
          <w:lang w:eastAsia="hr-HR"/>
          <w14:ligatures w14:val="none"/>
        </w:rPr>
        <w:t xml:space="preserve"> (ili građevina prateće namjene) je građevina koja se na građevnoj čestici gradi uz građevinu osnovne namjene, a čija namjena i površina su određene vrstom dozvoljenih pratećih djelatnosti, ovisno o namjeni građevne čestice i funkcionalnoj zoni odnosno površini unutar koje se građevna čestica nalazi.</w:t>
      </w:r>
    </w:p>
    <w:p w14:paraId="7A3B38BE" w14:textId="77777777" w:rsidR="00F0720E" w:rsidRPr="00316285" w:rsidRDefault="00F0720E" w:rsidP="00F0720E">
      <w:pPr>
        <w:autoSpaceDE w:val="0"/>
        <w:autoSpaceDN w:val="0"/>
        <w:adjustRightInd w:val="0"/>
        <w:spacing w:line="240" w:lineRule="auto"/>
        <w:ind w:right="1"/>
        <w:rPr>
          <w:rFonts w:eastAsia="Calibri" w:cs="Arial"/>
          <w:color w:val="000000" w:themeColor="text1"/>
          <w:kern w:val="0"/>
          <w:lang w:eastAsia="hr-HR"/>
          <w14:ligatures w14:val="none"/>
        </w:rPr>
      </w:pPr>
      <w:r w:rsidRPr="00316285">
        <w:rPr>
          <w:rFonts w:eastAsia="Calibri" w:cs="Arial"/>
          <w:color w:val="000000" w:themeColor="text1"/>
          <w:kern w:val="0"/>
          <w:lang w:eastAsia="hr-HR"/>
          <w14:ligatures w14:val="none"/>
        </w:rPr>
        <w:t xml:space="preserve">(3)     </w:t>
      </w:r>
      <w:r w:rsidRPr="00316285">
        <w:rPr>
          <w:rFonts w:eastAsia="Calibri" w:cs="Arial"/>
          <w:b/>
          <w:color w:val="000000" w:themeColor="text1"/>
          <w:kern w:val="0"/>
          <w:lang w:eastAsia="hr-HR"/>
          <w14:ligatures w14:val="none"/>
        </w:rPr>
        <w:t>Prateće građevine</w:t>
      </w:r>
      <w:r w:rsidRPr="00316285">
        <w:rPr>
          <w:rFonts w:eastAsia="Calibri" w:cs="Arial"/>
          <w:color w:val="000000" w:themeColor="text1"/>
          <w:kern w:val="0"/>
          <w:lang w:eastAsia="hr-HR"/>
          <w14:ligatures w14:val="none"/>
        </w:rPr>
        <w:t xml:space="preserve"> mogu biti:</w:t>
      </w:r>
    </w:p>
    <w:p w14:paraId="4CFCC1DD" w14:textId="77777777" w:rsidR="00F0720E" w:rsidRPr="00316285" w:rsidRDefault="00F0720E" w:rsidP="00F0720E">
      <w:pPr>
        <w:numPr>
          <w:ilvl w:val="0"/>
          <w:numId w:val="128"/>
        </w:numPr>
        <w:autoSpaceDE w:val="0"/>
        <w:autoSpaceDN w:val="0"/>
        <w:adjustRightInd w:val="0"/>
        <w:spacing w:after="200" w:line="240" w:lineRule="auto"/>
        <w:ind w:left="851" w:right="1" w:hanging="284"/>
        <w:contextualSpacing/>
        <w:rPr>
          <w:rFonts w:eastAsia="Times New Roman" w:cs="Arial"/>
          <w:color w:val="000000" w:themeColor="text1"/>
          <w:kern w:val="0"/>
          <w:lang w:eastAsia="hr-HR"/>
          <w14:ligatures w14:val="none"/>
        </w:rPr>
      </w:pPr>
      <w:r w:rsidRPr="00316285">
        <w:rPr>
          <w:rFonts w:eastAsia="Times New Roman" w:cs="Arial"/>
          <w:color w:val="000000" w:themeColor="text1"/>
          <w:kern w:val="0"/>
          <w:lang w:eastAsia="hr-HR"/>
          <w14:ligatures w14:val="none"/>
        </w:rPr>
        <w:t>poslovne, proizvodne, javne i društvene, gospodarske, ugostiteljsko-turističke, sportsko-rekreacijske i ostale građevine za djelatnosti i prateće sadržaje određene za svaku namjenu ovog GUP-a.</w:t>
      </w:r>
    </w:p>
    <w:p w14:paraId="17A62A68" w14:textId="77777777" w:rsidR="00F0720E" w:rsidRPr="00316285" w:rsidRDefault="00F0720E" w:rsidP="00F0720E">
      <w:pPr>
        <w:spacing w:line="240" w:lineRule="auto"/>
        <w:ind w:left="567" w:hanging="567"/>
        <w:rPr>
          <w:rFonts w:eastAsia="Calibri" w:cs="Arial"/>
          <w:color w:val="000000" w:themeColor="text1"/>
          <w:kern w:val="0"/>
          <w:lang w:eastAsia="hr-HR"/>
          <w14:ligatures w14:val="none"/>
        </w:rPr>
      </w:pPr>
      <w:r w:rsidRPr="00316285">
        <w:rPr>
          <w:rFonts w:eastAsia="Calibri" w:cs="Arial"/>
          <w:bCs/>
          <w:color w:val="000000" w:themeColor="text1"/>
          <w:kern w:val="0"/>
          <w:lang w:eastAsia="hr-HR"/>
          <w14:ligatures w14:val="none"/>
        </w:rPr>
        <w:t xml:space="preserve">(4)    </w:t>
      </w:r>
      <w:r w:rsidRPr="00316285">
        <w:rPr>
          <w:rFonts w:eastAsia="Times New Roman" w:cs="Arial"/>
          <w:b/>
          <w:snapToGrid w:val="0"/>
          <w:color w:val="000000" w:themeColor="text1"/>
          <w:kern w:val="0"/>
          <w:lang w:eastAsia="hr-HR"/>
          <w14:ligatures w14:val="none"/>
        </w:rPr>
        <w:t>Pomoćna građevina</w:t>
      </w:r>
      <w:r w:rsidRPr="00316285">
        <w:rPr>
          <w:rFonts w:eastAsia="Times New Roman" w:cs="Arial"/>
          <w:snapToGrid w:val="0"/>
          <w:color w:val="000000" w:themeColor="text1"/>
          <w:kern w:val="0"/>
          <w:lang w:eastAsia="hr-HR"/>
          <w14:ligatures w14:val="none"/>
        </w:rPr>
        <w:t xml:space="preserve"> je građevina koja s osnovnom i/ili pratećom građevinom na istoj građevnoj čestici čini funkcionalni sklop i koja služi redovnoj uporabi osnovne i/ili prateće građevine.</w:t>
      </w:r>
    </w:p>
    <w:p w14:paraId="5CB59991" w14:textId="77777777" w:rsidR="00F0720E" w:rsidRPr="00316285" w:rsidRDefault="00F0720E" w:rsidP="00F0720E">
      <w:pPr>
        <w:autoSpaceDE w:val="0"/>
        <w:autoSpaceDN w:val="0"/>
        <w:adjustRightInd w:val="0"/>
        <w:spacing w:line="240" w:lineRule="auto"/>
        <w:rPr>
          <w:rFonts w:eastAsia="Calibri" w:cs="Arial"/>
          <w:bCs/>
          <w:color w:val="000000" w:themeColor="text1"/>
          <w:kern w:val="0"/>
          <w:lang w:eastAsia="hr-HR"/>
          <w14:ligatures w14:val="none"/>
        </w:rPr>
      </w:pPr>
      <w:r w:rsidRPr="00316285">
        <w:rPr>
          <w:rFonts w:eastAsia="Calibri" w:cs="Arial"/>
          <w:bCs/>
          <w:color w:val="000000" w:themeColor="text1"/>
          <w:kern w:val="0"/>
          <w:lang w:eastAsia="hr-HR"/>
          <w14:ligatures w14:val="none"/>
        </w:rPr>
        <w:t>(5)     Pomoćne građevine su:</w:t>
      </w:r>
    </w:p>
    <w:p w14:paraId="3DD13BF3" w14:textId="77777777" w:rsidR="00F0720E" w:rsidRPr="00316285" w:rsidRDefault="00F0720E" w:rsidP="00F0720E">
      <w:pPr>
        <w:numPr>
          <w:ilvl w:val="0"/>
          <w:numId w:val="129"/>
        </w:numPr>
        <w:tabs>
          <w:tab w:val="left" w:pos="993"/>
        </w:tabs>
        <w:autoSpaceDE w:val="0"/>
        <w:autoSpaceDN w:val="0"/>
        <w:adjustRightInd w:val="0"/>
        <w:spacing w:after="200" w:line="240" w:lineRule="auto"/>
        <w:ind w:left="993" w:hanging="426"/>
        <w:contextualSpacing/>
        <w:rPr>
          <w:rFonts w:eastAsia="Times New Roman" w:cs="Arial"/>
          <w:color w:val="000000" w:themeColor="text1"/>
          <w:kern w:val="0"/>
          <w:lang w:eastAsia="hr-HR"/>
          <w14:ligatures w14:val="none"/>
        </w:rPr>
      </w:pPr>
      <w:r w:rsidRPr="00316285">
        <w:rPr>
          <w:rFonts w:eastAsia="Times New Roman" w:cs="Arial"/>
          <w:color w:val="000000" w:themeColor="text1"/>
          <w:kern w:val="0"/>
          <w:lang w:eastAsia="hr-HR"/>
          <w14:ligatures w14:val="none"/>
        </w:rPr>
        <w:lastRenderedPageBreak/>
        <w:t>garaže, nadstrešnice, terase, vrtna sjenica, spremišta, ljetna kuhinja, roštilji i slično</w:t>
      </w:r>
    </w:p>
    <w:p w14:paraId="1EF59ED0" w14:textId="77777777" w:rsidR="00F0720E" w:rsidRPr="00316285" w:rsidRDefault="00F0720E" w:rsidP="00F0720E">
      <w:pPr>
        <w:numPr>
          <w:ilvl w:val="0"/>
          <w:numId w:val="129"/>
        </w:numPr>
        <w:tabs>
          <w:tab w:val="left" w:pos="993"/>
        </w:tabs>
        <w:autoSpaceDE w:val="0"/>
        <w:autoSpaceDN w:val="0"/>
        <w:adjustRightInd w:val="0"/>
        <w:spacing w:after="200" w:line="240" w:lineRule="auto"/>
        <w:ind w:left="993" w:hanging="426"/>
        <w:contextualSpacing/>
        <w:rPr>
          <w:rFonts w:eastAsia="Times New Roman" w:cs="Arial"/>
          <w:color w:val="000000" w:themeColor="text1"/>
          <w:kern w:val="0"/>
          <w:lang w:eastAsia="hr-HR"/>
          <w14:ligatures w14:val="none"/>
        </w:rPr>
      </w:pPr>
      <w:r w:rsidRPr="00316285">
        <w:rPr>
          <w:rFonts w:eastAsia="Times New Roman" w:cs="Arial"/>
          <w:color w:val="000000" w:themeColor="text1"/>
          <w:kern w:val="0"/>
          <w:lang w:eastAsia="hr-HR"/>
          <w14:ligatures w14:val="none"/>
        </w:rPr>
        <w:t>bazeni, saune, jacuzzi, fontane, vrtni bazeni, ribnjaci i slično</w:t>
      </w:r>
    </w:p>
    <w:p w14:paraId="4FDA5A9E" w14:textId="77777777" w:rsidR="00F0720E" w:rsidRPr="00316285" w:rsidRDefault="00F0720E" w:rsidP="00F0720E">
      <w:pPr>
        <w:numPr>
          <w:ilvl w:val="0"/>
          <w:numId w:val="129"/>
        </w:numPr>
        <w:tabs>
          <w:tab w:val="left" w:pos="993"/>
        </w:tabs>
        <w:autoSpaceDE w:val="0"/>
        <w:autoSpaceDN w:val="0"/>
        <w:adjustRightInd w:val="0"/>
        <w:spacing w:after="200" w:line="240" w:lineRule="auto"/>
        <w:ind w:left="993" w:hanging="426"/>
        <w:contextualSpacing/>
        <w:rPr>
          <w:rFonts w:eastAsia="Times New Roman" w:cs="Arial"/>
          <w:color w:val="000000" w:themeColor="text1"/>
          <w:kern w:val="0"/>
          <w:lang w:eastAsia="hr-HR"/>
          <w14:ligatures w14:val="none"/>
        </w:rPr>
      </w:pPr>
      <w:r w:rsidRPr="00316285">
        <w:rPr>
          <w:rFonts w:eastAsia="Times New Roman" w:cs="Arial"/>
          <w:color w:val="000000" w:themeColor="text1"/>
          <w:kern w:val="0"/>
          <w:lang w:eastAsia="hr-HR"/>
          <w14:ligatures w14:val="none"/>
        </w:rPr>
        <w:t>kotlovnice, cisterne za vodu i septičke jame</w:t>
      </w:r>
    </w:p>
    <w:p w14:paraId="06D33D10" w14:textId="77777777" w:rsidR="00F0720E" w:rsidRPr="00316285" w:rsidRDefault="00F0720E" w:rsidP="00F0720E">
      <w:pPr>
        <w:numPr>
          <w:ilvl w:val="0"/>
          <w:numId w:val="129"/>
        </w:numPr>
        <w:tabs>
          <w:tab w:val="left" w:pos="993"/>
        </w:tabs>
        <w:autoSpaceDE w:val="0"/>
        <w:autoSpaceDN w:val="0"/>
        <w:adjustRightInd w:val="0"/>
        <w:spacing w:after="200" w:line="240" w:lineRule="auto"/>
        <w:ind w:left="993" w:hanging="426"/>
        <w:contextualSpacing/>
        <w:rPr>
          <w:rFonts w:eastAsia="Times New Roman" w:cs="Arial"/>
          <w:color w:val="000000" w:themeColor="text1"/>
          <w:kern w:val="0"/>
          <w:lang w:eastAsia="hr-HR"/>
          <w14:ligatures w14:val="none"/>
        </w:rPr>
      </w:pPr>
      <w:r w:rsidRPr="00316285">
        <w:rPr>
          <w:rFonts w:eastAsia="Times New Roman" w:cs="Arial"/>
          <w:color w:val="000000" w:themeColor="text1"/>
          <w:kern w:val="0"/>
          <w:lang w:eastAsia="hr-HR"/>
          <w14:ligatures w14:val="none"/>
        </w:rPr>
        <w:t>spremnik za smještaj tipskih kontejnera za komunalni otpad</w:t>
      </w:r>
    </w:p>
    <w:p w14:paraId="70DA443C" w14:textId="77777777" w:rsidR="00F0720E" w:rsidRPr="00316285" w:rsidRDefault="00F0720E" w:rsidP="00F0720E">
      <w:pPr>
        <w:numPr>
          <w:ilvl w:val="0"/>
          <w:numId w:val="129"/>
        </w:numPr>
        <w:tabs>
          <w:tab w:val="left" w:pos="993"/>
        </w:tabs>
        <w:autoSpaceDE w:val="0"/>
        <w:autoSpaceDN w:val="0"/>
        <w:adjustRightInd w:val="0"/>
        <w:spacing w:after="200" w:line="240" w:lineRule="auto"/>
        <w:ind w:left="993" w:hanging="426"/>
        <w:contextualSpacing/>
        <w:rPr>
          <w:rFonts w:eastAsia="Times New Roman" w:cs="Arial"/>
          <w:color w:val="000000" w:themeColor="text1"/>
          <w:kern w:val="0"/>
          <w:lang w:eastAsia="hr-HR"/>
          <w14:ligatures w14:val="none"/>
        </w:rPr>
      </w:pPr>
      <w:r w:rsidRPr="00316285">
        <w:rPr>
          <w:rFonts w:eastAsia="Times New Roman" w:cs="Arial"/>
          <w:color w:val="000000" w:themeColor="text1"/>
          <w:kern w:val="0"/>
          <w:lang w:eastAsia="hr-HR"/>
          <w14:ligatures w14:val="none"/>
        </w:rPr>
        <w:t>ostale građevine određene važećom zakonskom regulativom</w:t>
      </w:r>
    </w:p>
    <w:p w14:paraId="00789F32" w14:textId="77777777" w:rsidR="00F0720E" w:rsidRPr="00316285" w:rsidRDefault="00F0720E" w:rsidP="00F0720E">
      <w:pPr>
        <w:numPr>
          <w:ilvl w:val="0"/>
          <w:numId w:val="129"/>
        </w:numPr>
        <w:tabs>
          <w:tab w:val="left" w:pos="993"/>
        </w:tabs>
        <w:autoSpaceDE w:val="0"/>
        <w:autoSpaceDN w:val="0"/>
        <w:adjustRightInd w:val="0"/>
        <w:spacing w:after="200" w:line="240" w:lineRule="auto"/>
        <w:ind w:left="993" w:hanging="426"/>
        <w:contextualSpacing/>
        <w:rPr>
          <w:rFonts w:eastAsia="Times New Roman" w:cs="Arial"/>
          <w:color w:val="000000" w:themeColor="text1"/>
          <w:kern w:val="0"/>
          <w:lang w:eastAsia="hr-HR"/>
          <w14:ligatures w14:val="none"/>
        </w:rPr>
      </w:pPr>
      <w:r w:rsidRPr="00316285">
        <w:rPr>
          <w:rFonts w:eastAsia="Times New Roman" w:cs="Arial"/>
          <w:color w:val="000000" w:themeColor="text1"/>
          <w:kern w:val="0"/>
          <w:lang w:eastAsia="hr-HR"/>
          <w14:ligatures w14:val="none"/>
        </w:rPr>
        <w:t>solarni kolektori, sunčane elektrane.</w:t>
      </w:r>
    </w:p>
    <w:p w14:paraId="2E7FFC22" w14:textId="77777777" w:rsidR="00F0720E" w:rsidRPr="00316285" w:rsidRDefault="00F0720E" w:rsidP="00F0720E">
      <w:pPr>
        <w:autoSpaceDE w:val="0"/>
        <w:autoSpaceDN w:val="0"/>
        <w:adjustRightInd w:val="0"/>
        <w:spacing w:line="240" w:lineRule="auto"/>
        <w:ind w:right="1"/>
        <w:rPr>
          <w:rFonts w:eastAsia="Calibri" w:cs="Arial"/>
          <w:color w:val="000000" w:themeColor="text1"/>
          <w:kern w:val="0"/>
          <w:lang w:eastAsia="hr-HR"/>
          <w14:ligatures w14:val="none"/>
        </w:rPr>
      </w:pPr>
      <w:r w:rsidRPr="00316285">
        <w:rPr>
          <w:rFonts w:eastAsia="Calibri" w:cs="Arial"/>
          <w:color w:val="000000" w:themeColor="text1"/>
          <w:kern w:val="0"/>
          <w:lang w:eastAsia="hr-HR"/>
          <w14:ligatures w14:val="none"/>
        </w:rPr>
        <w:t>(6)     Jednostavne građevine i radovi su:</w:t>
      </w:r>
    </w:p>
    <w:p w14:paraId="7EF87C51" w14:textId="77777777" w:rsidR="00F0720E" w:rsidRPr="00316285" w:rsidRDefault="00F0720E" w:rsidP="001E69F1">
      <w:pPr>
        <w:numPr>
          <w:ilvl w:val="0"/>
          <w:numId w:val="137"/>
        </w:numPr>
        <w:autoSpaceDE w:val="0"/>
        <w:autoSpaceDN w:val="0"/>
        <w:adjustRightInd w:val="0"/>
        <w:spacing w:after="200" w:line="240" w:lineRule="auto"/>
        <w:ind w:left="851" w:right="1" w:hanging="284"/>
        <w:contextualSpacing/>
        <w:rPr>
          <w:rFonts w:eastAsia="Times New Roman" w:cs="Arial"/>
          <w:color w:val="000000" w:themeColor="text1"/>
          <w:kern w:val="0"/>
          <w:lang w:eastAsia="hr-HR"/>
          <w14:ligatures w14:val="none"/>
        </w:rPr>
      </w:pPr>
      <w:r w:rsidRPr="00316285">
        <w:rPr>
          <w:rFonts w:eastAsia="Times New Roman" w:cs="Arial"/>
          <w:color w:val="000000" w:themeColor="text1"/>
          <w:kern w:val="0"/>
          <w:lang w:eastAsia="hr-HR"/>
          <w14:ligatures w14:val="none"/>
        </w:rPr>
        <w:t>reklamni pano i informacijski stup oglasne površine do 12,0 m</w:t>
      </w:r>
      <w:r w:rsidRPr="00316285">
        <w:rPr>
          <w:rFonts w:eastAsia="Times New Roman" w:cs="Arial"/>
          <w:color w:val="000000" w:themeColor="text1"/>
          <w:kern w:val="0"/>
          <w:vertAlign w:val="superscript"/>
          <w:lang w:eastAsia="hr-HR"/>
          <w14:ligatures w14:val="none"/>
        </w:rPr>
        <w:t>2</w:t>
      </w:r>
    </w:p>
    <w:p w14:paraId="1DC61E36" w14:textId="77777777" w:rsidR="00F0720E" w:rsidRPr="00316285" w:rsidRDefault="00F0720E" w:rsidP="000D7A5C">
      <w:pPr>
        <w:numPr>
          <w:ilvl w:val="0"/>
          <w:numId w:val="137"/>
        </w:numPr>
        <w:autoSpaceDE w:val="0"/>
        <w:autoSpaceDN w:val="0"/>
        <w:adjustRightInd w:val="0"/>
        <w:spacing w:after="200" w:line="240" w:lineRule="auto"/>
        <w:ind w:left="851" w:right="1" w:hanging="284"/>
        <w:contextualSpacing/>
        <w:rPr>
          <w:rFonts w:eastAsia="Times New Roman" w:cs="Arial"/>
          <w:color w:val="000000" w:themeColor="text1"/>
          <w:kern w:val="0"/>
          <w:lang w:eastAsia="hr-HR"/>
          <w14:ligatures w14:val="none"/>
        </w:rPr>
      </w:pPr>
      <w:r w:rsidRPr="00316285">
        <w:rPr>
          <w:rFonts w:eastAsia="Times New Roman" w:cs="Arial"/>
          <w:color w:val="000000" w:themeColor="text1"/>
          <w:kern w:val="0"/>
          <w:lang w:eastAsia="hr-HR"/>
          <w14:ligatures w14:val="none"/>
        </w:rPr>
        <w:t>nadstrešnica za sklanjanje ljudi u javnom prometu u skladu s tipskim projektom</w:t>
      </w:r>
    </w:p>
    <w:p w14:paraId="5481B357" w14:textId="77777777" w:rsidR="00F0720E" w:rsidRPr="00316285" w:rsidRDefault="00F0720E" w:rsidP="000D7A5C">
      <w:pPr>
        <w:numPr>
          <w:ilvl w:val="0"/>
          <w:numId w:val="137"/>
        </w:numPr>
        <w:autoSpaceDE w:val="0"/>
        <w:autoSpaceDN w:val="0"/>
        <w:adjustRightInd w:val="0"/>
        <w:spacing w:after="200" w:line="240" w:lineRule="auto"/>
        <w:ind w:left="851" w:right="1" w:hanging="284"/>
        <w:contextualSpacing/>
        <w:rPr>
          <w:rFonts w:eastAsia="Times New Roman" w:cs="Arial"/>
          <w:color w:val="000000" w:themeColor="text1"/>
          <w:kern w:val="0"/>
          <w:lang w:eastAsia="hr-HR"/>
          <w14:ligatures w14:val="none"/>
        </w:rPr>
      </w:pPr>
      <w:r w:rsidRPr="00316285">
        <w:rPr>
          <w:rFonts w:eastAsia="Times New Roman" w:cs="Arial"/>
          <w:color w:val="000000" w:themeColor="text1"/>
          <w:kern w:val="0"/>
          <w:lang w:eastAsia="hr-HR"/>
          <w14:ligatures w14:val="none"/>
        </w:rPr>
        <w:t>kiosk i druge građevine gotove konstrukcije tlocrtne površine do 15,0 m</w:t>
      </w:r>
      <w:r w:rsidRPr="00316285">
        <w:rPr>
          <w:rFonts w:eastAsia="Times New Roman" w:cs="Arial"/>
          <w:color w:val="000000" w:themeColor="text1"/>
          <w:kern w:val="0"/>
          <w:vertAlign w:val="superscript"/>
          <w:lang w:eastAsia="hr-HR"/>
          <w14:ligatures w14:val="none"/>
        </w:rPr>
        <w:t>2</w:t>
      </w:r>
    </w:p>
    <w:p w14:paraId="0EC9F384" w14:textId="77777777" w:rsidR="00F0720E" w:rsidRPr="00316285" w:rsidRDefault="00F0720E" w:rsidP="000D7A5C">
      <w:pPr>
        <w:numPr>
          <w:ilvl w:val="0"/>
          <w:numId w:val="137"/>
        </w:numPr>
        <w:autoSpaceDE w:val="0"/>
        <w:autoSpaceDN w:val="0"/>
        <w:adjustRightInd w:val="0"/>
        <w:spacing w:after="200" w:line="240" w:lineRule="auto"/>
        <w:ind w:left="851" w:right="1" w:hanging="284"/>
        <w:contextualSpacing/>
        <w:rPr>
          <w:rFonts w:eastAsia="Times New Roman" w:cs="Arial"/>
          <w:color w:val="000000" w:themeColor="text1"/>
          <w:kern w:val="0"/>
          <w:lang w:eastAsia="hr-HR"/>
          <w14:ligatures w14:val="none"/>
        </w:rPr>
      </w:pPr>
      <w:r w:rsidRPr="00316285">
        <w:rPr>
          <w:rFonts w:eastAsia="Times New Roman" w:cs="Arial"/>
          <w:color w:val="000000" w:themeColor="text1"/>
          <w:kern w:val="0"/>
          <w:lang w:eastAsia="hr-HR"/>
          <w14:ligatures w14:val="none"/>
        </w:rPr>
        <w:t>tende, podesti otvorenih terasa</w:t>
      </w:r>
    </w:p>
    <w:p w14:paraId="748FB96F" w14:textId="77777777" w:rsidR="00F0720E" w:rsidRPr="00316285" w:rsidRDefault="00F0720E" w:rsidP="000D7A5C">
      <w:pPr>
        <w:numPr>
          <w:ilvl w:val="0"/>
          <w:numId w:val="137"/>
        </w:numPr>
        <w:autoSpaceDE w:val="0"/>
        <w:autoSpaceDN w:val="0"/>
        <w:adjustRightInd w:val="0"/>
        <w:spacing w:after="200" w:line="240" w:lineRule="auto"/>
        <w:ind w:left="851" w:right="1" w:hanging="284"/>
        <w:contextualSpacing/>
        <w:rPr>
          <w:rFonts w:eastAsia="Times New Roman" w:cs="Arial"/>
          <w:color w:val="000000" w:themeColor="text1"/>
          <w:kern w:val="0"/>
          <w:lang w:eastAsia="hr-HR"/>
          <w14:ligatures w14:val="none"/>
        </w:rPr>
      </w:pPr>
      <w:r w:rsidRPr="00316285">
        <w:rPr>
          <w:rFonts w:eastAsia="Times New Roman" w:cs="Arial"/>
          <w:color w:val="000000" w:themeColor="text1"/>
          <w:kern w:val="0"/>
          <w:lang w:eastAsia="hr-HR"/>
          <w14:ligatures w14:val="none"/>
        </w:rPr>
        <w:t>staze, platoi, stube</w:t>
      </w:r>
    </w:p>
    <w:p w14:paraId="48C9D727" w14:textId="77777777" w:rsidR="00F0720E" w:rsidRPr="00316285" w:rsidRDefault="00F0720E" w:rsidP="000D7A5C">
      <w:pPr>
        <w:numPr>
          <w:ilvl w:val="0"/>
          <w:numId w:val="137"/>
        </w:numPr>
        <w:autoSpaceDE w:val="0"/>
        <w:autoSpaceDN w:val="0"/>
        <w:adjustRightInd w:val="0"/>
        <w:spacing w:after="200" w:line="240" w:lineRule="auto"/>
        <w:ind w:left="851" w:right="1" w:hanging="284"/>
        <w:contextualSpacing/>
        <w:rPr>
          <w:rFonts w:eastAsia="Times New Roman" w:cs="Arial"/>
          <w:color w:val="000000" w:themeColor="text1"/>
          <w:kern w:val="0"/>
          <w:lang w:eastAsia="hr-HR"/>
          <w14:ligatures w14:val="none"/>
        </w:rPr>
      </w:pPr>
      <w:r w:rsidRPr="00316285">
        <w:rPr>
          <w:rFonts w:eastAsia="Times New Roman" w:cs="Arial"/>
          <w:color w:val="000000" w:themeColor="text1"/>
          <w:kern w:val="0"/>
          <w:lang w:eastAsia="hr-HR"/>
          <w14:ligatures w14:val="none"/>
        </w:rPr>
        <w:t>podzemni spremnik za smještaj kontejnera za komunalni otpad</w:t>
      </w:r>
    </w:p>
    <w:p w14:paraId="024FC884" w14:textId="77777777" w:rsidR="00F0720E" w:rsidRPr="00316285" w:rsidRDefault="00F0720E" w:rsidP="000D7A5C">
      <w:pPr>
        <w:numPr>
          <w:ilvl w:val="0"/>
          <w:numId w:val="137"/>
        </w:numPr>
        <w:autoSpaceDE w:val="0"/>
        <w:autoSpaceDN w:val="0"/>
        <w:adjustRightInd w:val="0"/>
        <w:spacing w:after="200" w:line="240" w:lineRule="auto"/>
        <w:ind w:left="851" w:right="1" w:hanging="284"/>
        <w:contextualSpacing/>
        <w:rPr>
          <w:rFonts w:eastAsia="Times New Roman" w:cs="Arial"/>
          <w:color w:val="000000" w:themeColor="text1"/>
          <w:kern w:val="0"/>
          <w:lang w:eastAsia="hr-HR"/>
          <w14:ligatures w14:val="none"/>
        </w:rPr>
      </w:pPr>
      <w:r w:rsidRPr="00316285">
        <w:rPr>
          <w:rFonts w:eastAsia="Times New Roman" w:cs="Arial"/>
          <w:color w:val="000000" w:themeColor="text1"/>
          <w:kern w:val="0"/>
          <w:lang w:eastAsia="hr-HR"/>
          <w14:ligatures w14:val="none"/>
        </w:rPr>
        <w:t>komunalna oprema - klupa, koš za smeće</w:t>
      </w:r>
    </w:p>
    <w:p w14:paraId="49CC1F28" w14:textId="77777777" w:rsidR="00F0720E" w:rsidRPr="00316285" w:rsidRDefault="00F0720E" w:rsidP="000D7A5C">
      <w:pPr>
        <w:numPr>
          <w:ilvl w:val="0"/>
          <w:numId w:val="137"/>
        </w:numPr>
        <w:autoSpaceDE w:val="0"/>
        <w:autoSpaceDN w:val="0"/>
        <w:adjustRightInd w:val="0"/>
        <w:spacing w:after="200" w:line="240" w:lineRule="auto"/>
        <w:ind w:left="851" w:right="1" w:hanging="284"/>
        <w:contextualSpacing/>
        <w:rPr>
          <w:rFonts w:eastAsia="Times New Roman" w:cs="Arial"/>
          <w:color w:val="000000" w:themeColor="text1"/>
          <w:kern w:val="0"/>
          <w:lang w:eastAsia="hr-HR"/>
          <w14:ligatures w14:val="none"/>
        </w:rPr>
      </w:pPr>
      <w:r w:rsidRPr="00316285">
        <w:rPr>
          <w:rFonts w:eastAsia="Times New Roman" w:cs="Arial"/>
          <w:color w:val="000000" w:themeColor="text1"/>
          <w:kern w:val="0"/>
          <w:lang w:eastAsia="hr-HR"/>
          <w14:ligatures w14:val="none"/>
        </w:rPr>
        <w:t>ostale građevine određene važećom zakonskom regulativom.</w:t>
      </w:r>
    </w:p>
    <w:p w14:paraId="36D42C02" w14:textId="77777777" w:rsidR="00F0720E" w:rsidRPr="00316285" w:rsidRDefault="00F0720E" w:rsidP="00F0720E">
      <w:pPr>
        <w:autoSpaceDE w:val="0"/>
        <w:autoSpaceDN w:val="0"/>
        <w:adjustRightInd w:val="0"/>
        <w:spacing w:line="240" w:lineRule="auto"/>
        <w:ind w:left="567" w:right="1" w:hanging="567"/>
        <w:rPr>
          <w:rFonts w:eastAsia="Calibri" w:cs="Arial"/>
          <w:color w:val="000000" w:themeColor="text1"/>
          <w:kern w:val="0"/>
          <w:lang w:eastAsia="hr-HR"/>
          <w14:ligatures w14:val="none"/>
        </w:rPr>
      </w:pPr>
      <w:r w:rsidRPr="00316285">
        <w:rPr>
          <w:rFonts w:eastAsia="Calibri" w:cs="Arial"/>
          <w:color w:val="000000" w:themeColor="text1"/>
          <w:kern w:val="0"/>
          <w:lang w:eastAsia="hr-HR"/>
          <w14:ligatures w14:val="none"/>
        </w:rPr>
        <w:t xml:space="preserve">(7) </w:t>
      </w:r>
      <w:r w:rsidRPr="00316285">
        <w:rPr>
          <w:rFonts w:eastAsia="Calibri" w:cs="Arial"/>
          <w:color w:val="000000" w:themeColor="text1"/>
          <w:kern w:val="0"/>
          <w:lang w:eastAsia="hr-HR"/>
          <w14:ligatures w14:val="none"/>
        </w:rPr>
        <w:tab/>
        <w:t>Podjela pomoćnih i jednostavnih građevina u skladu je sa Pravilnikom o jednostavnim i drugim građevinama i radovima, („Narodne novine“ broj 112/17, 34/18, 36/19, 98/19, 31/20, 74/22 i 155/23) te mora biti usklađena sa svakim novim izmjenama i dopunama Pravilnika.</w:t>
      </w:r>
    </w:p>
    <w:p w14:paraId="04A9177B" w14:textId="77777777" w:rsidR="00F0720E" w:rsidRPr="00316285" w:rsidRDefault="00F0720E" w:rsidP="00F0720E">
      <w:pPr>
        <w:spacing w:line="240" w:lineRule="auto"/>
        <w:ind w:left="567" w:right="-1" w:hanging="567"/>
        <w:jc w:val="center"/>
        <w:rPr>
          <w:rFonts w:eastAsia="Times New Roman" w:cs="Arial"/>
          <w:bCs/>
          <w:color w:val="FF0000"/>
          <w:kern w:val="0"/>
          <w:lang w:eastAsia="hr-HR"/>
          <w14:ligatures w14:val="none"/>
        </w:rPr>
      </w:pPr>
    </w:p>
    <w:p w14:paraId="65F6797C" w14:textId="77777777" w:rsidR="00F0720E" w:rsidRPr="00316285" w:rsidRDefault="00F0720E" w:rsidP="00F0720E">
      <w:pPr>
        <w:pStyle w:val="Naslov3"/>
        <w:rPr>
          <w:lang w:eastAsia="hr-HR"/>
        </w:rPr>
      </w:pPr>
      <w:bookmarkStart w:id="286" w:name="_Toc195017251"/>
      <w:r w:rsidRPr="00316285">
        <w:rPr>
          <w:lang w:eastAsia="hr-HR"/>
        </w:rPr>
        <w:t>9.5.3. Položaj građevina</w:t>
      </w:r>
      <w:bookmarkEnd w:id="286"/>
    </w:p>
    <w:p w14:paraId="3B9F85E7" w14:textId="77777777" w:rsidR="00F0720E" w:rsidRPr="00316285" w:rsidRDefault="00F0720E" w:rsidP="00F0720E">
      <w:pPr>
        <w:spacing w:line="240" w:lineRule="auto"/>
        <w:jc w:val="center"/>
        <w:rPr>
          <w:rFonts w:eastAsia="Times New Roman" w:cs="Arial"/>
          <w:b/>
          <w:bCs/>
          <w:snapToGrid w:val="0"/>
          <w:color w:val="000000" w:themeColor="text1"/>
          <w:kern w:val="0"/>
          <w:lang w:eastAsia="hr-HR"/>
          <w14:ligatures w14:val="none"/>
        </w:rPr>
      </w:pPr>
    </w:p>
    <w:p w14:paraId="71E0D26C" w14:textId="77777777" w:rsidR="00F0720E" w:rsidRPr="00316285" w:rsidRDefault="00F0720E" w:rsidP="00F0720E">
      <w:pPr>
        <w:spacing w:line="240" w:lineRule="auto"/>
        <w:jc w:val="center"/>
        <w:rPr>
          <w:rFonts w:eastAsia="Times New Roman" w:cs="Arial"/>
          <w:b/>
          <w:bCs/>
          <w:snapToGrid w:val="0"/>
          <w:color w:val="000000" w:themeColor="text1"/>
          <w:kern w:val="0"/>
          <w:lang w:eastAsia="hr-HR"/>
          <w14:ligatures w14:val="none"/>
        </w:rPr>
      </w:pPr>
      <w:r w:rsidRPr="00316285">
        <w:rPr>
          <w:rFonts w:eastAsia="Times New Roman" w:cs="Arial"/>
          <w:b/>
          <w:bCs/>
          <w:snapToGrid w:val="0"/>
          <w:color w:val="000000" w:themeColor="text1"/>
          <w:kern w:val="0"/>
          <w:lang w:eastAsia="hr-HR"/>
          <w14:ligatures w14:val="none"/>
        </w:rPr>
        <w:t>Članak 65.b</w:t>
      </w:r>
    </w:p>
    <w:p w14:paraId="58F55B77" w14:textId="77777777" w:rsidR="00F0720E" w:rsidRPr="00316285" w:rsidRDefault="00F0720E" w:rsidP="00F0720E">
      <w:pPr>
        <w:spacing w:line="240" w:lineRule="auto"/>
        <w:ind w:left="567" w:right="-1" w:hanging="567"/>
        <w:jc w:val="center"/>
        <w:rPr>
          <w:rFonts w:eastAsia="Times New Roman" w:cs="Arial"/>
          <w:bCs/>
          <w:color w:val="000000" w:themeColor="text1"/>
          <w:kern w:val="0"/>
          <w:lang w:eastAsia="hr-HR"/>
          <w14:ligatures w14:val="none"/>
        </w:rPr>
      </w:pPr>
    </w:p>
    <w:p w14:paraId="57C2C32A" w14:textId="77777777" w:rsidR="00F0720E" w:rsidRPr="00316285" w:rsidRDefault="00F0720E" w:rsidP="00F0720E">
      <w:pPr>
        <w:spacing w:line="240" w:lineRule="auto"/>
        <w:ind w:left="567" w:right="-1" w:hanging="567"/>
        <w:rPr>
          <w:rFonts w:eastAsia="Times New Roman" w:cs="Arial"/>
          <w:color w:val="000000" w:themeColor="text1"/>
          <w:kern w:val="0"/>
          <w:lang w:eastAsia="hr-HR"/>
          <w14:ligatures w14:val="none"/>
        </w:rPr>
      </w:pPr>
      <w:bookmarkStart w:id="287" w:name="_Hlk181778559"/>
      <w:r w:rsidRPr="00316285">
        <w:rPr>
          <w:rFonts w:eastAsia="Times New Roman" w:cs="Arial"/>
          <w:color w:val="000000" w:themeColor="text1"/>
          <w:kern w:val="0"/>
          <w:lang w:eastAsia="hr-HR"/>
          <w14:ligatures w14:val="none"/>
        </w:rPr>
        <w:t>(1)</w:t>
      </w:r>
      <w:r w:rsidRPr="00316285">
        <w:rPr>
          <w:rFonts w:eastAsia="Times New Roman" w:cs="Arial"/>
          <w:color w:val="000000" w:themeColor="text1"/>
          <w:kern w:val="0"/>
          <w:lang w:eastAsia="hr-HR"/>
          <w14:ligatures w14:val="none"/>
        </w:rPr>
        <w:tab/>
        <w:t xml:space="preserve">Građevine se mogu graditi kao slobodnostojeće, </w:t>
      </w:r>
      <w:proofErr w:type="spellStart"/>
      <w:r w:rsidRPr="00316285">
        <w:rPr>
          <w:rFonts w:eastAsia="Times New Roman" w:cs="Arial"/>
          <w:color w:val="000000" w:themeColor="text1"/>
          <w:kern w:val="0"/>
          <w:lang w:eastAsia="hr-HR"/>
          <w14:ligatures w14:val="none"/>
        </w:rPr>
        <w:t>poluugrađene</w:t>
      </w:r>
      <w:proofErr w:type="spellEnd"/>
      <w:r w:rsidRPr="00316285">
        <w:rPr>
          <w:rFonts w:eastAsia="Times New Roman" w:cs="Arial"/>
          <w:color w:val="000000" w:themeColor="text1"/>
          <w:kern w:val="0"/>
          <w:lang w:eastAsia="hr-HR"/>
          <w14:ligatures w14:val="none"/>
        </w:rPr>
        <w:t xml:space="preserve"> i/ili dvojne građevine, građevine u nizu i/ili ugrađene građevine kako je određeno za svaku namjenu građevina te u skladu s prevladavajućom izgradnjom u pojedinoj ulici za područja koja su pretežito već izgrađena.</w:t>
      </w:r>
    </w:p>
    <w:p w14:paraId="65C6016A" w14:textId="77777777" w:rsidR="00F0720E" w:rsidRPr="00316285" w:rsidRDefault="00F0720E" w:rsidP="00F0720E">
      <w:pPr>
        <w:spacing w:line="240" w:lineRule="auto"/>
        <w:ind w:left="567" w:right="-1" w:hanging="567"/>
        <w:rPr>
          <w:rFonts w:eastAsia="Times New Roman" w:cs="Arial"/>
          <w:color w:val="000000" w:themeColor="text1"/>
          <w:kern w:val="0"/>
          <w:lang w:eastAsia="hr-HR"/>
          <w14:ligatures w14:val="none"/>
        </w:rPr>
      </w:pPr>
      <w:r w:rsidRPr="00316285">
        <w:rPr>
          <w:rFonts w:eastAsia="Times New Roman" w:cs="Arial"/>
          <w:color w:val="000000" w:themeColor="text1"/>
          <w:kern w:val="0"/>
          <w:lang w:eastAsia="hr-HR"/>
          <w14:ligatures w14:val="none"/>
        </w:rPr>
        <w:t>(2)</w:t>
      </w:r>
      <w:r w:rsidRPr="00316285">
        <w:rPr>
          <w:rFonts w:eastAsia="Times New Roman" w:cs="Arial"/>
          <w:color w:val="000000" w:themeColor="text1"/>
          <w:kern w:val="0"/>
          <w:lang w:eastAsia="hr-HR"/>
          <w14:ligatures w14:val="none"/>
        </w:rPr>
        <w:tab/>
        <w:t>Pretežito izgrađena područja/ulice smatraju se ona područja/ulice u kojima je više od 50% građevnih čestica izgrađeno.</w:t>
      </w:r>
    </w:p>
    <w:p w14:paraId="78313392" w14:textId="77777777" w:rsidR="00F0720E" w:rsidRPr="00316285" w:rsidRDefault="00F0720E" w:rsidP="00F0720E">
      <w:pPr>
        <w:spacing w:line="240" w:lineRule="auto"/>
        <w:ind w:left="567" w:right="-1" w:hanging="567"/>
        <w:rPr>
          <w:rFonts w:eastAsia="Times New Roman" w:cs="Arial"/>
          <w:color w:val="000000" w:themeColor="text1"/>
          <w:kern w:val="0"/>
          <w:lang w:eastAsia="hr-HR"/>
          <w14:ligatures w14:val="none"/>
        </w:rPr>
      </w:pPr>
      <w:r w:rsidRPr="00316285">
        <w:rPr>
          <w:rFonts w:eastAsia="Times New Roman" w:cs="Arial"/>
          <w:color w:val="000000" w:themeColor="text1"/>
          <w:kern w:val="0"/>
          <w:lang w:eastAsia="hr-HR"/>
          <w14:ligatures w14:val="none"/>
        </w:rPr>
        <w:t>(3)</w:t>
      </w:r>
      <w:r w:rsidRPr="00316285">
        <w:rPr>
          <w:rFonts w:eastAsia="Times New Roman" w:cs="Arial"/>
          <w:color w:val="000000" w:themeColor="text1"/>
          <w:kern w:val="0"/>
          <w:lang w:eastAsia="hr-HR"/>
          <w14:ligatures w14:val="none"/>
        </w:rPr>
        <w:tab/>
      </w:r>
      <w:bookmarkStart w:id="288" w:name="_Hlk181942874"/>
      <w:r w:rsidRPr="00316285">
        <w:rPr>
          <w:rFonts w:eastAsia="Times New Roman" w:cs="Arial"/>
          <w:color w:val="000000" w:themeColor="text1"/>
          <w:kern w:val="0"/>
          <w:lang w:eastAsia="hr-HR"/>
          <w14:ligatures w14:val="none"/>
        </w:rPr>
        <w:t xml:space="preserve">Vrste građevina koje se mogu graditi na području GUP-a, a sukladno namjenama građevina sljedeće su: </w:t>
      </w:r>
    </w:p>
    <w:p w14:paraId="12944FBE" w14:textId="77777777" w:rsidR="00F0720E" w:rsidRPr="00316285" w:rsidRDefault="00F0720E" w:rsidP="00F0720E">
      <w:pPr>
        <w:widowControl w:val="0"/>
        <w:numPr>
          <w:ilvl w:val="0"/>
          <w:numId w:val="138"/>
        </w:numPr>
        <w:tabs>
          <w:tab w:val="left" w:pos="567"/>
        </w:tabs>
        <w:spacing w:after="160" w:line="240" w:lineRule="auto"/>
        <w:ind w:left="851" w:hanging="284"/>
        <w:contextualSpacing/>
        <w:rPr>
          <w:rFonts w:eastAsia="Times New Roman" w:cs="Arial"/>
          <w:color w:val="000000" w:themeColor="text1"/>
          <w:kern w:val="0"/>
          <w:lang w:eastAsia="hr-HR"/>
          <w14:ligatures w14:val="none"/>
        </w:rPr>
      </w:pPr>
      <w:bookmarkStart w:id="289" w:name="_Hlk183175078"/>
      <w:bookmarkEnd w:id="287"/>
      <w:r w:rsidRPr="00316285">
        <w:rPr>
          <w:rFonts w:eastAsia="Times New Roman" w:cs="Arial"/>
          <w:b/>
          <w:snapToGrid w:val="0"/>
          <w:color w:val="000000" w:themeColor="text1"/>
          <w:kern w:val="0"/>
          <w:lang w:eastAsia="hr-HR"/>
          <w14:ligatures w14:val="none"/>
        </w:rPr>
        <w:t xml:space="preserve">Slobodnostojeća građevina </w:t>
      </w:r>
      <w:r w:rsidRPr="00316285">
        <w:rPr>
          <w:rFonts w:eastAsia="Times New Roman" w:cs="Arial"/>
          <w:snapToGrid w:val="0"/>
          <w:color w:val="000000" w:themeColor="text1"/>
          <w:kern w:val="0"/>
          <w:lang w:eastAsia="hr-HR"/>
          <w14:ligatures w14:val="none"/>
        </w:rPr>
        <w:t xml:space="preserve">je građevina </w:t>
      </w:r>
      <w:r w:rsidRPr="00316285">
        <w:rPr>
          <w:rFonts w:eastAsia="Times New Roman" w:cs="Arial"/>
          <w:color w:val="000000" w:themeColor="text1"/>
          <w:kern w:val="0"/>
          <w:lang w:eastAsia="hr-HR"/>
          <w14:ligatures w14:val="none"/>
        </w:rPr>
        <w:t>koja je sa svih strana odmaknuta od granica građevne čestice ili koja je sa svih strana odmaknuta od granica građevne čestice osim od regulacijske linije na kojoj je izgrađena.</w:t>
      </w:r>
    </w:p>
    <w:p w14:paraId="5EC3EE7C" w14:textId="77777777" w:rsidR="00F0720E" w:rsidRPr="00316285" w:rsidRDefault="00F0720E" w:rsidP="00F0720E">
      <w:pPr>
        <w:widowControl w:val="0"/>
        <w:numPr>
          <w:ilvl w:val="0"/>
          <w:numId w:val="138"/>
        </w:numPr>
        <w:tabs>
          <w:tab w:val="left" w:pos="567"/>
        </w:tabs>
        <w:spacing w:after="160" w:line="240" w:lineRule="auto"/>
        <w:ind w:left="851" w:hanging="284"/>
        <w:contextualSpacing/>
        <w:rPr>
          <w:rFonts w:eastAsia="Times New Roman" w:cs="Arial"/>
          <w:color w:val="000000" w:themeColor="text1"/>
          <w:kern w:val="0"/>
          <w:lang w:eastAsia="hr-HR"/>
          <w14:ligatures w14:val="none"/>
        </w:rPr>
      </w:pPr>
      <w:proofErr w:type="spellStart"/>
      <w:r w:rsidRPr="00316285">
        <w:rPr>
          <w:rFonts w:eastAsia="Times New Roman" w:cs="Arial"/>
          <w:b/>
          <w:snapToGrid w:val="0"/>
          <w:color w:val="000000" w:themeColor="text1"/>
          <w:kern w:val="0"/>
          <w:lang w:eastAsia="hr-HR"/>
          <w14:ligatures w14:val="none"/>
        </w:rPr>
        <w:t>Poluugrađena</w:t>
      </w:r>
      <w:proofErr w:type="spellEnd"/>
      <w:r w:rsidRPr="00316285">
        <w:rPr>
          <w:rFonts w:eastAsia="Times New Roman" w:cs="Arial"/>
          <w:b/>
          <w:snapToGrid w:val="0"/>
          <w:color w:val="000000" w:themeColor="text1"/>
          <w:kern w:val="0"/>
          <w:lang w:eastAsia="hr-HR"/>
          <w14:ligatures w14:val="none"/>
        </w:rPr>
        <w:t xml:space="preserve"> građevina </w:t>
      </w:r>
      <w:r w:rsidRPr="00316285">
        <w:rPr>
          <w:rFonts w:eastAsia="Times New Roman" w:cs="Arial"/>
          <w:snapToGrid w:val="0"/>
          <w:color w:val="000000" w:themeColor="text1"/>
          <w:kern w:val="0"/>
          <w:lang w:eastAsia="hr-HR"/>
          <w14:ligatures w14:val="none"/>
        </w:rPr>
        <w:t xml:space="preserve">je građevina koja se jednom bočnom stranom, dijelom ili u cijelosti, </w:t>
      </w:r>
      <w:r w:rsidRPr="00316285">
        <w:rPr>
          <w:rFonts w:eastAsia="Times New Roman" w:cs="Arial"/>
          <w:color w:val="000000" w:themeColor="text1"/>
          <w:kern w:val="0"/>
          <w:lang w:eastAsia="hr-HR"/>
          <w14:ligatures w14:val="none"/>
        </w:rPr>
        <w:t>nalazi na granici građevne čestice, a s drugih strana ima neizgrađen prostor (vlastitu građevnu česticu ili javnu površinu).</w:t>
      </w:r>
    </w:p>
    <w:p w14:paraId="1DA0E94F" w14:textId="77777777" w:rsidR="00F0720E" w:rsidRPr="00316285" w:rsidRDefault="00F0720E" w:rsidP="00F0720E">
      <w:pPr>
        <w:widowControl w:val="0"/>
        <w:numPr>
          <w:ilvl w:val="0"/>
          <w:numId w:val="138"/>
        </w:numPr>
        <w:tabs>
          <w:tab w:val="left" w:pos="567"/>
        </w:tabs>
        <w:spacing w:after="160" w:line="240" w:lineRule="auto"/>
        <w:ind w:left="851" w:hanging="284"/>
        <w:contextualSpacing/>
        <w:rPr>
          <w:rFonts w:eastAsia="Times New Roman" w:cs="Arial"/>
          <w:color w:val="000000" w:themeColor="text1"/>
          <w:kern w:val="0"/>
          <w:lang w:eastAsia="hr-HR"/>
          <w14:ligatures w14:val="none"/>
        </w:rPr>
      </w:pPr>
      <w:r w:rsidRPr="00316285">
        <w:rPr>
          <w:rFonts w:eastAsia="Times New Roman" w:cs="Arial"/>
          <w:b/>
          <w:snapToGrid w:val="0"/>
          <w:color w:val="000000" w:themeColor="text1"/>
          <w:kern w:val="0"/>
          <w:lang w:eastAsia="hr-HR"/>
          <w14:ligatures w14:val="none"/>
        </w:rPr>
        <w:t xml:space="preserve">Dvojna građevina </w:t>
      </w:r>
      <w:r w:rsidRPr="00316285">
        <w:rPr>
          <w:rFonts w:eastAsia="Times New Roman" w:cs="Arial"/>
          <w:snapToGrid w:val="0"/>
          <w:color w:val="000000" w:themeColor="text1"/>
          <w:kern w:val="0"/>
          <w:lang w:eastAsia="hr-HR"/>
          <w14:ligatures w14:val="none"/>
        </w:rPr>
        <w:t xml:space="preserve">je vrsta </w:t>
      </w:r>
      <w:proofErr w:type="spellStart"/>
      <w:r w:rsidRPr="00316285">
        <w:rPr>
          <w:rFonts w:eastAsia="Times New Roman" w:cs="Arial"/>
          <w:snapToGrid w:val="0"/>
          <w:color w:val="000000" w:themeColor="text1"/>
          <w:kern w:val="0"/>
          <w:lang w:eastAsia="hr-HR"/>
          <w14:ligatures w14:val="none"/>
        </w:rPr>
        <w:t>poluugrađene</w:t>
      </w:r>
      <w:proofErr w:type="spellEnd"/>
      <w:r w:rsidRPr="00316285">
        <w:rPr>
          <w:rFonts w:eastAsia="Times New Roman" w:cs="Arial"/>
          <w:snapToGrid w:val="0"/>
          <w:color w:val="000000" w:themeColor="text1"/>
          <w:kern w:val="0"/>
          <w:lang w:eastAsia="hr-HR"/>
          <w14:ligatures w14:val="none"/>
        </w:rPr>
        <w:t xml:space="preserve"> građevine koja je jednom stranom, dijelom ili u cijelosti, prislonjena na susjednu građevinu, na granicu građevne čestice, a od suprotne granice građevne čestice je odmaknuta. </w:t>
      </w:r>
    </w:p>
    <w:p w14:paraId="41234282" w14:textId="77777777" w:rsidR="00F0720E" w:rsidRPr="00316285" w:rsidRDefault="00F0720E" w:rsidP="00F0720E">
      <w:pPr>
        <w:widowControl w:val="0"/>
        <w:numPr>
          <w:ilvl w:val="0"/>
          <w:numId w:val="138"/>
        </w:numPr>
        <w:tabs>
          <w:tab w:val="left" w:pos="567"/>
        </w:tabs>
        <w:spacing w:after="160" w:line="240" w:lineRule="auto"/>
        <w:ind w:left="851" w:hanging="284"/>
        <w:contextualSpacing/>
        <w:rPr>
          <w:rFonts w:eastAsia="Times New Roman" w:cs="Arial"/>
          <w:color w:val="000000" w:themeColor="text1"/>
          <w:kern w:val="0"/>
          <w:lang w:eastAsia="hr-HR"/>
          <w14:ligatures w14:val="none"/>
        </w:rPr>
      </w:pPr>
      <w:r w:rsidRPr="00316285">
        <w:rPr>
          <w:rFonts w:eastAsia="Times New Roman" w:cs="Arial"/>
          <w:b/>
          <w:bCs/>
          <w:color w:val="000000" w:themeColor="text1"/>
          <w:kern w:val="0"/>
          <w:lang w:eastAsia="hr-HR"/>
          <w14:ligatures w14:val="none"/>
        </w:rPr>
        <w:t>Ugrađena građevina</w:t>
      </w:r>
      <w:r w:rsidRPr="00316285">
        <w:rPr>
          <w:rFonts w:eastAsia="Times New Roman" w:cs="Arial"/>
          <w:color w:val="000000" w:themeColor="text1"/>
          <w:kern w:val="0"/>
          <w:lang w:eastAsia="hr-HR"/>
          <w14:ligatures w14:val="none"/>
        </w:rPr>
        <w:t> je građevina kojoj se dvije bočne strane nalaze na granicama građevne čestice, a s drugih strana ima neizgrađen prostor (vlastitu građevnu česticu ili javnu površinu).</w:t>
      </w:r>
    </w:p>
    <w:p w14:paraId="00BB41A8" w14:textId="77777777" w:rsidR="00F0720E" w:rsidRPr="00316285" w:rsidRDefault="00F0720E" w:rsidP="00F0720E">
      <w:pPr>
        <w:widowControl w:val="0"/>
        <w:numPr>
          <w:ilvl w:val="0"/>
          <w:numId w:val="138"/>
        </w:numPr>
        <w:tabs>
          <w:tab w:val="left" w:pos="567"/>
        </w:tabs>
        <w:spacing w:after="160" w:line="240" w:lineRule="auto"/>
        <w:ind w:left="851" w:hanging="284"/>
        <w:contextualSpacing/>
        <w:rPr>
          <w:rFonts w:eastAsia="Times New Roman" w:cs="Arial"/>
          <w:color w:val="000000" w:themeColor="text1"/>
          <w:kern w:val="0"/>
          <w:lang w:eastAsia="hr-HR"/>
          <w14:ligatures w14:val="none"/>
        </w:rPr>
      </w:pPr>
      <w:r w:rsidRPr="00316285">
        <w:rPr>
          <w:rFonts w:eastAsia="Times New Roman" w:cs="Arial"/>
          <w:b/>
          <w:snapToGrid w:val="0"/>
          <w:color w:val="000000" w:themeColor="text1"/>
          <w:kern w:val="0"/>
          <w:lang w:eastAsia="hr-HR"/>
          <w14:ligatures w14:val="none"/>
        </w:rPr>
        <w:t xml:space="preserve">Građevina u nizu </w:t>
      </w:r>
      <w:r w:rsidRPr="00316285">
        <w:rPr>
          <w:rFonts w:eastAsia="Times New Roman" w:cs="Arial"/>
          <w:color w:val="000000" w:themeColor="text1"/>
          <w:kern w:val="0"/>
          <w:lang w:eastAsia="hr-HR"/>
          <w14:ligatures w14:val="none"/>
        </w:rPr>
        <w:t xml:space="preserve">je sklop građevina na tri ili više građevne čestice u nizu na kojima su krajnje </w:t>
      </w:r>
      <w:proofErr w:type="spellStart"/>
      <w:r w:rsidRPr="00316285">
        <w:rPr>
          <w:rFonts w:eastAsia="Times New Roman" w:cs="Arial"/>
          <w:color w:val="000000" w:themeColor="text1"/>
          <w:kern w:val="0"/>
          <w:lang w:eastAsia="hr-HR"/>
          <w14:ligatures w14:val="none"/>
        </w:rPr>
        <w:t>poluugrađene</w:t>
      </w:r>
      <w:proofErr w:type="spellEnd"/>
      <w:r w:rsidRPr="00316285">
        <w:rPr>
          <w:rFonts w:eastAsia="Times New Roman" w:cs="Arial"/>
          <w:color w:val="000000" w:themeColor="text1"/>
          <w:kern w:val="0"/>
          <w:lang w:eastAsia="hr-HR"/>
          <w14:ligatures w14:val="none"/>
        </w:rPr>
        <w:t xml:space="preserve"> građevine, a između njih jedna ili više ugrađenih građevina.</w:t>
      </w:r>
    </w:p>
    <w:p w14:paraId="2AD28800" w14:textId="77777777" w:rsidR="00F0720E" w:rsidRPr="00316285" w:rsidRDefault="00F0720E" w:rsidP="00F0720E">
      <w:pPr>
        <w:widowControl w:val="0"/>
        <w:numPr>
          <w:ilvl w:val="0"/>
          <w:numId w:val="138"/>
        </w:numPr>
        <w:tabs>
          <w:tab w:val="left" w:pos="567"/>
        </w:tabs>
        <w:spacing w:after="160" w:line="240" w:lineRule="auto"/>
        <w:ind w:left="851" w:hanging="284"/>
        <w:contextualSpacing/>
        <w:rPr>
          <w:rFonts w:eastAsia="Times New Roman" w:cs="Arial"/>
          <w:color w:val="000000" w:themeColor="text1"/>
          <w:kern w:val="0"/>
          <w:lang w:eastAsia="hr-HR"/>
          <w14:ligatures w14:val="none"/>
        </w:rPr>
      </w:pPr>
      <w:r w:rsidRPr="00316285">
        <w:rPr>
          <w:rFonts w:eastAsia="Times New Roman" w:cs="Arial"/>
          <w:b/>
          <w:bCs/>
          <w:color w:val="000000" w:themeColor="text1"/>
          <w:kern w:val="0"/>
          <w:lang w:eastAsia="hr-HR"/>
          <w14:ligatures w14:val="none"/>
        </w:rPr>
        <w:t>Uglovnica</w:t>
      </w:r>
      <w:r w:rsidRPr="00316285">
        <w:rPr>
          <w:rFonts w:eastAsia="Times New Roman" w:cs="Arial"/>
          <w:color w:val="000000" w:themeColor="text1"/>
          <w:kern w:val="0"/>
          <w:lang w:eastAsia="hr-HR"/>
          <w14:ligatures w14:val="none"/>
        </w:rPr>
        <w:t xml:space="preserve"> je građevina izgrađena na građevnoj čestici s najmanje dvije regulacijske linije, odnosno koja se nalazi na raskrižju ulica ili ulice, trga ili parka, a graniči s ulicom, trgom ili parkom s najmanje dvije strane.</w:t>
      </w:r>
    </w:p>
    <w:p w14:paraId="69B823CB" w14:textId="77777777" w:rsidR="00F0720E" w:rsidRPr="00316285" w:rsidRDefault="00F0720E" w:rsidP="00F0720E">
      <w:pPr>
        <w:widowControl w:val="0"/>
        <w:numPr>
          <w:ilvl w:val="0"/>
          <w:numId w:val="138"/>
        </w:numPr>
        <w:tabs>
          <w:tab w:val="left" w:pos="567"/>
        </w:tabs>
        <w:spacing w:after="160" w:line="240" w:lineRule="auto"/>
        <w:ind w:left="851" w:hanging="284"/>
        <w:contextualSpacing/>
        <w:rPr>
          <w:rFonts w:eastAsia="Times New Roman" w:cs="Arial"/>
          <w:color w:val="000000" w:themeColor="text1"/>
          <w:kern w:val="0"/>
          <w:lang w:eastAsia="hr-HR"/>
          <w14:ligatures w14:val="none"/>
        </w:rPr>
      </w:pPr>
      <w:r w:rsidRPr="00316285">
        <w:rPr>
          <w:rFonts w:eastAsia="Times New Roman" w:cs="Arial"/>
          <w:b/>
          <w:iCs/>
          <w:color w:val="000000" w:themeColor="text1"/>
          <w:kern w:val="0"/>
          <w:bdr w:val="none" w:sz="0" w:space="0" w:color="auto" w:frame="1"/>
          <w:lang w:eastAsia="hr-HR"/>
          <w14:ligatures w14:val="none"/>
        </w:rPr>
        <w:t>Složena građevina</w:t>
      </w:r>
      <w:r w:rsidRPr="00316285">
        <w:rPr>
          <w:rFonts w:eastAsia="Times New Roman" w:cs="Arial"/>
          <w:i/>
          <w:iCs/>
          <w:color w:val="000000" w:themeColor="text1"/>
          <w:kern w:val="0"/>
          <w:bdr w:val="none" w:sz="0" w:space="0" w:color="auto" w:frame="1"/>
          <w:lang w:eastAsia="hr-HR"/>
          <w14:ligatures w14:val="none"/>
        </w:rPr>
        <w:t xml:space="preserve"> </w:t>
      </w:r>
      <w:r w:rsidRPr="00316285">
        <w:rPr>
          <w:rFonts w:eastAsia="Times New Roman" w:cs="Arial"/>
          <w:color w:val="000000" w:themeColor="text1"/>
          <w:kern w:val="0"/>
          <w:lang w:eastAsia="hr-HR"/>
          <w14:ligatures w14:val="none"/>
        </w:rPr>
        <w:t>je sklop više međusobno funkcionalno i/ili tehnološki povezanih građevina.</w:t>
      </w:r>
    </w:p>
    <w:p w14:paraId="58420623" w14:textId="77777777" w:rsidR="00F0720E" w:rsidRPr="00316285" w:rsidRDefault="00F0720E" w:rsidP="00F0720E">
      <w:pPr>
        <w:widowControl w:val="0"/>
        <w:numPr>
          <w:ilvl w:val="0"/>
          <w:numId w:val="138"/>
        </w:numPr>
        <w:tabs>
          <w:tab w:val="left" w:pos="567"/>
        </w:tabs>
        <w:spacing w:after="160" w:line="240" w:lineRule="auto"/>
        <w:ind w:left="851" w:hanging="284"/>
        <w:contextualSpacing/>
        <w:rPr>
          <w:rFonts w:eastAsia="Times New Roman" w:cs="Arial"/>
          <w:color w:val="000000" w:themeColor="text1"/>
          <w:kern w:val="0"/>
          <w:lang w:eastAsia="hr-HR"/>
          <w14:ligatures w14:val="none"/>
        </w:rPr>
      </w:pPr>
      <w:r w:rsidRPr="00316285">
        <w:rPr>
          <w:rFonts w:eastAsia="Times New Roman" w:cs="Arial"/>
          <w:b/>
          <w:bCs/>
          <w:color w:val="000000" w:themeColor="text1"/>
          <w:kern w:val="0"/>
          <w:lang w:eastAsia="hr-HR"/>
          <w14:ligatures w14:val="none"/>
        </w:rPr>
        <w:t>Arhitektonski kompleks građevina</w:t>
      </w:r>
      <w:r w:rsidRPr="00316285">
        <w:rPr>
          <w:rFonts w:eastAsia="Times New Roman" w:cs="Arial"/>
          <w:color w:val="000000" w:themeColor="text1"/>
          <w:kern w:val="0"/>
          <w:lang w:eastAsia="hr-HR"/>
          <w14:ligatures w14:val="none"/>
        </w:rPr>
        <w:t xml:space="preserve"> je sklop od nekoliko funkcionalno povezanih osnovnih građevina iste ili slične namjene, smještenih na istoj građevnoj čestici, po </w:t>
      </w:r>
      <w:r w:rsidRPr="00316285">
        <w:rPr>
          <w:rFonts w:eastAsia="Times New Roman" w:cs="Arial"/>
          <w:color w:val="000000" w:themeColor="text1"/>
          <w:kern w:val="0"/>
          <w:lang w:eastAsia="hr-HR"/>
          <w14:ligatures w14:val="none"/>
        </w:rPr>
        <w:lastRenderedPageBreak/>
        <w:t>potrebi međusobno povezanih otvorenim ili zatvorenim komunikacijskim prostorima. Uvjeti koji se odnose na osnovnu građevinu odnose se i za arhitektonski kompleks.</w:t>
      </w:r>
    </w:p>
    <w:bookmarkEnd w:id="288"/>
    <w:bookmarkEnd w:id="289"/>
    <w:p w14:paraId="77F257B6" w14:textId="77777777" w:rsidR="00F0720E" w:rsidRPr="00316285" w:rsidRDefault="00F0720E" w:rsidP="00F0720E">
      <w:pPr>
        <w:spacing w:line="240" w:lineRule="auto"/>
        <w:ind w:left="567" w:right="-1" w:hanging="567"/>
        <w:rPr>
          <w:rFonts w:eastAsia="Times New Roman" w:cs="Arial"/>
          <w:color w:val="000000" w:themeColor="text1"/>
          <w:kern w:val="0"/>
          <w:lang w:eastAsia="hr-HR"/>
          <w14:ligatures w14:val="none"/>
        </w:rPr>
      </w:pPr>
      <w:r w:rsidRPr="00316285">
        <w:rPr>
          <w:rFonts w:eastAsia="Times New Roman" w:cs="Arial"/>
          <w:color w:val="000000" w:themeColor="text1"/>
          <w:kern w:val="0"/>
          <w:lang w:eastAsia="hr-HR"/>
          <w14:ligatures w14:val="none"/>
        </w:rPr>
        <w:t>(4)</w:t>
      </w:r>
      <w:r w:rsidRPr="00316285">
        <w:rPr>
          <w:rFonts w:eastAsia="Times New Roman" w:cs="Arial"/>
          <w:color w:val="000000" w:themeColor="text1"/>
          <w:kern w:val="0"/>
          <w:lang w:eastAsia="hr-HR"/>
          <w14:ligatures w14:val="none"/>
        </w:rPr>
        <w:tab/>
        <w:t>Na pretežito neizgrađenim dijelovima grada za koje nije propisana obveza izrade plana užeg područja nove građevine trebaju se graditi kao slobodnostojeće građevine.</w:t>
      </w:r>
    </w:p>
    <w:p w14:paraId="5E76A651" w14:textId="77777777" w:rsidR="00391AD1" w:rsidRDefault="00391AD1" w:rsidP="00F0720E">
      <w:pPr>
        <w:spacing w:line="240" w:lineRule="auto"/>
        <w:ind w:left="567" w:right="-1" w:hanging="567"/>
        <w:rPr>
          <w:rFonts w:eastAsia="Times New Roman" w:cs="Arial"/>
          <w:color w:val="000000" w:themeColor="text1"/>
          <w:kern w:val="0"/>
          <w:lang w:eastAsia="hr-HR"/>
          <w14:ligatures w14:val="none"/>
        </w:rPr>
      </w:pPr>
    </w:p>
    <w:p w14:paraId="70138166" w14:textId="771EE479" w:rsidR="00F0720E" w:rsidRPr="00316285" w:rsidRDefault="00F0720E" w:rsidP="00F0720E">
      <w:pPr>
        <w:pStyle w:val="Naslov3"/>
        <w:rPr>
          <w:lang w:eastAsia="hr-HR"/>
        </w:rPr>
      </w:pPr>
      <w:bookmarkStart w:id="290" w:name="_Toc195017252"/>
      <w:bookmarkStart w:id="291" w:name="_Hlk181790387"/>
      <w:r w:rsidRPr="00316285">
        <w:rPr>
          <w:lang w:eastAsia="hr-HR"/>
        </w:rPr>
        <w:t>9.5.4.</w:t>
      </w:r>
      <w:r w:rsidR="00CA2CF5">
        <w:rPr>
          <w:lang w:eastAsia="hr-HR"/>
        </w:rPr>
        <w:t xml:space="preserve"> </w:t>
      </w:r>
      <w:r w:rsidRPr="00316285">
        <w:rPr>
          <w:lang w:eastAsia="hr-HR"/>
        </w:rPr>
        <w:t>Građevni pravac</w:t>
      </w:r>
      <w:bookmarkEnd w:id="290"/>
    </w:p>
    <w:p w14:paraId="37582AAE" w14:textId="77777777" w:rsidR="00F0720E" w:rsidRPr="00316285" w:rsidRDefault="00F0720E" w:rsidP="00F0720E">
      <w:pPr>
        <w:spacing w:line="240" w:lineRule="auto"/>
        <w:rPr>
          <w:rFonts w:eastAsia="Times New Roman" w:cs="Arial"/>
          <w:snapToGrid w:val="0"/>
          <w:color w:val="000000" w:themeColor="text1"/>
          <w:kern w:val="0"/>
          <w:lang w:eastAsia="hr-HR"/>
          <w14:ligatures w14:val="none"/>
        </w:rPr>
      </w:pPr>
    </w:p>
    <w:p w14:paraId="4C6A1C2B" w14:textId="77777777" w:rsidR="00F0720E" w:rsidRPr="00316285" w:rsidRDefault="00F0720E" w:rsidP="00F0720E">
      <w:pPr>
        <w:spacing w:line="240" w:lineRule="auto"/>
        <w:jc w:val="center"/>
        <w:rPr>
          <w:rFonts w:eastAsia="Times New Roman" w:cs="Arial"/>
          <w:b/>
          <w:bCs/>
          <w:snapToGrid w:val="0"/>
          <w:color w:val="000000" w:themeColor="text1"/>
          <w:kern w:val="0"/>
          <w:lang w:eastAsia="hr-HR"/>
          <w14:ligatures w14:val="none"/>
        </w:rPr>
      </w:pPr>
      <w:r w:rsidRPr="00316285">
        <w:rPr>
          <w:rFonts w:eastAsia="Times New Roman" w:cs="Arial"/>
          <w:b/>
          <w:bCs/>
          <w:snapToGrid w:val="0"/>
          <w:color w:val="000000" w:themeColor="text1"/>
          <w:kern w:val="0"/>
          <w:lang w:eastAsia="hr-HR"/>
          <w14:ligatures w14:val="none"/>
        </w:rPr>
        <w:t>Članak 65.c</w:t>
      </w:r>
    </w:p>
    <w:p w14:paraId="1DC777FD" w14:textId="77777777" w:rsidR="00F0720E" w:rsidRPr="00316285" w:rsidRDefault="00F0720E" w:rsidP="00F0720E">
      <w:pPr>
        <w:tabs>
          <w:tab w:val="left" w:pos="426"/>
        </w:tabs>
        <w:spacing w:line="240" w:lineRule="auto"/>
        <w:rPr>
          <w:rFonts w:eastAsia="Times New Roman" w:cs="Arial"/>
          <w:snapToGrid w:val="0"/>
          <w:color w:val="000000" w:themeColor="text1"/>
          <w:kern w:val="0"/>
          <w:lang w:eastAsia="hr-HR"/>
          <w14:ligatures w14:val="none"/>
        </w:rPr>
      </w:pPr>
      <w:r w:rsidRPr="00316285">
        <w:rPr>
          <w:rFonts w:eastAsia="Times New Roman" w:cs="Arial"/>
          <w:snapToGrid w:val="0"/>
          <w:color w:val="000000" w:themeColor="text1"/>
          <w:kern w:val="0"/>
          <w:lang w:eastAsia="hr-HR"/>
          <w14:ligatures w14:val="none"/>
        </w:rPr>
        <w:t xml:space="preserve"> </w:t>
      </w:r>
    </w:p>
    <w:p w14:paraId="0852DAA3" w14:textId="77777777" w:rsidR="00F0720E" w:rsidRPr="00316285" w:rsidRDefault="00F0720E" w:rsidP="00F0720E">
      <w:pPr>
        <w:numPr>
          <w:ilvl w:val="12"/>
          <w:numId w:val="0"/>
        </w:numPr>
        <w:spacing w:line="240" w:lineRule="auto"/>
        <w:ind w:left="567" w:hanging="567"/>
        <w:rPr>
          <w:rFonts w:eastAsia="Calibri" w:cs="Arial"/>
          <w:color w:val="000000" w:themeColor="text1"/>
          <w:kern w:val="0"/>
          <w:lang w:eastAsia="hr-HR"/>
          <w14:ligatures w14:val="none"/>
        </w:rPr>
      </w:pPr>
      <w:r w:rsidRPr="00316285">
        <w:rPr>
          <w:rFonts w:eastAsia="Calibri" w:cs="Arial"/>
          <w:color w:val="000000" w:themeColor="text1"/>
        </w:rPr>
        <w:t>(1)</w:t>
      </w:r>
      <w:r w:rsidRPr="00316285">
        <w:rPr>
          <w:rFonts w:eastAsia="Calibri" w:cs="Arial"/>
          <w:color w:val="000000" w:themeColor="text1"/>
        </w:rPr>
        <w:tab/>
        <w:t>Građevine osnovne namjene smještaju se prema ulici, na način da se poštuje zadani građevni pravac, a prateće i/ili pomoćne građevine po dubini građevne čestice iza građevine osnovne namjene.</w:t>
      </w:r>
    </w:p>
    <w:p w14:paraId="6D9A5BC1" w14:textId="77777777" w:rsidR="00F0720E" w:rsidRPr="00316285" w:rsidRDefault="00F0720E" w:rsidP="00F0720E">
      <w:pPr>
        <w:numPr>
          <w:ilvl w:val="12"/>
          <w:numId w:val="0"/>
        </w:numPr>
        <w:spacing w:line="240" w:lineRule="auto"/>
        <w:ind w:left="567" w:hanging="567"/>
        <w:rPr>
          <w:rFonts w:eastAsia="Calibri" w:cs="Arial"/>
          <w:color w:val="000000" w:themeColor="text1"/>
          <w:kern w:val="0"/>
          <w:lang w:eastAsia="hr-HR"/>
          <w14:ligatures w14:val="none"/>
        </w:rPr>
      </w:pPr>
      <w:r w:rsidRPr="00316285">
        <w:rPr>
          <w:rFonts w:eastAsia="Calibri" w:cs="Arial"/>
          <w:color w:val="000000" w:themeColor="text1"/>
          <w:kern w:val="0"/>
          <w:lang w:eastAsia="hr-HR"/>
          <w14:ligatures w14:val="none"/>
        </w:rPr>
        <w:t xml:space="preserve">(2)   Iznimno od prethodnog stavka, može se dozvoliti i drugačiji smještaj građevina na građevnoj čestici ukoliko konfiguracija terena i oblik građevne čestice te tradicionalna organizacija građevne čestice ne dozvoljavaju način gradnje određen u prethodnom stavku ovog članka. </w:t>
      </w:r>
    </w:p>
    <w:p w14:paraId="55BEF253" w14:textId="77777777" w:rsidR="00F0720E" w:rsidRPr="00316285" w:rsidRDefault="00F0720E" w:rsidP="00F0720E">
      <w:pPr>
        <w:tabs>
          <w:tab w:val="left" w:pos="426"/>
        </w:tabs>
        <w:spacing w:line="240" w:lineRule="auto"/>
        <w:ind w:left="567" w:hanging="567"/>
        <w:rPr>
          <w:rFonts w:eastAsia="Times New Roman" w:cs="Arial"/>
          <w:snapToGrid w:val="0"/>
          <w:color w:val="000000" w:themeColor="text1"/>
          <w:kern w:val="0"/>
          <w:lang w:eastAsia="hr-HR"/>
          <w14:ligatures w14:val="none"/>
        </w:rPr>
      </w:pPr>
      <w:r w:rsidRPr="00316285">
        <w:rPr>
          <w:rFonts w:eastAsia="Times New Roman" w:cs="Arial"/>
          <w:snapToGrid w:val="0"/>
          <w:color w:val="000000" w:themeColor="text1"/>
          <w:kern w:val="0"/>
          <w:lang w:eastAsia="hr-HR"/>
          <w14:ligatures w14:val="none"/>
        </w:rPr>
        <w:t>(3)    Unutar izgrađenog dijela ulice, građevni pravac određen prema širem uličnom potezu odnosno postojećoj uličnoj morfologiji građevina, obvezujući je za novu građevnu česticu i novu gradnju te rekonstrukciju postojećih građevina osnovne namjene, odnosno ako za svaku građevinu i/ili namjenu nije drukčije određeno.</w:t>
      </w:r>
    </w:p>
    <w:p w14:paraId="196333B2" w14:textId="77777777" w:rsidR="00F0720E" w:rsidRPr="00316285" w:rsidRDefault="00F0720E" w:rsidP="00F0720E">
      <w:pPr>
        <w:tabs>
          <w:tab w:val="left" w:pos="426"/>
        </w:tabs>
        <w:spacing w:line="240" w:lineRule="auto"/>
        <w:rPr>
          <w:rFonts w:eastAsia="Times New Roman" w:cs="Arial"/>
          <w:snapToGrid w:val="0"/>
          <w:color w:val="000000" w:themeColor="text1"/>
          <w:kern w:val="0"/>
          <w:lang w:eastAsia="hr-HR"/>
          <w14:ligatures w14:val="none"/>
        </w:rPr>
      </w:pPr>
      <w:r w:rsidRPr="00316285">
        <w:rPr>
          <w:rFonts w:eastAsia="Times New Roman" w:cs="Arial"/>
          <w:snapToGrid w:val="0"/>
          <w:color w:val="000000" w:themeColor="text1"/>
          <w:kern w:val="0"/>
          <w:lang w:eastAsia="hr-HR"/>
          <w14:ligatures w14:val="none"/>
        </w:rPr>
        <w:t xml:space="preserve">(4) </w:t>
      </w:r>
      <w:r w:rsidRPr="00316285">
        <w:rPr>
          <w:rFonts w:eastAsia="Times New Roman" w:cs="Arial"/>
          <w:snapToGrid w:val="0"/>
          <w:color w:val="000000" w:themeColor="text1"/>
          <w:kern w:val="0"/>
          <w:lang w:eastAsia="hr-HR"/>
          <w14:ligatures w14:val="none"/>
        </w:rPr>
        <w:tab/>
        <w:t xml:space="preserve">  Udaljenost građevine od regulacijske linije ne može biti manja od 5,0 m.</w:t>
      </w:r>
    </w:p>
    <w:p w14:paraId="0DC2E977" w14:textId="77777777" w:rsidR="00F0720E" w:rsidRPr="00316285" w:rsidRDefault="00F0720E" w:rsidP="00F0720E">
      <w:pPr>
        <w:tabs>
          <w:tab w:val="left" w:pos="426"/>
        </w:tabs>
        <w:spacing w:line="240" w:lineRule="auto"/>
        <w:ind w:left="567" w:hanging="567"/>
        <w:rPr>
          <w:rFonts w:eastAsia="Times New Roman" w:cs="Arial"/>
          <w:snapToGrid w:val="0"/>
          <w:color w:val="000000" w:themeColor="text1"/>
          <w:kern w:val="0"/>
          <w:lang w:eastAsia="hr-HR"/>
          <w14:ligatures w14:val="none"/>
        </w:rPr>
      </w:pPr>
      <w:r w:rsidRPr="00316285">
        <w:rPr>
          <w:rFonts w:eastAsia="Times New Roman" w:cs="Arial"/>
          <w:snapToGrid w:val="0"/>
          <w:color w:val="000000" w:themeColor="text1"/>
          <w:kern w:val="0"/>
          <w:lang w:eastAsia="hr-HR"/>
          <w14:ligatures w14:val="none"/>
        </w:rPr>
        <w:t>(5)</w:t>
      </w:r>
      <w:r w:rsidRPr="00316285">
        <w:rPr>
          <w:rFonts w:eastAsia="Times New Roman" w:cs="Arial"/>
          <w:snapToGrid w:val="0"/>
          <w:color w:val="000000" w:themeColor="text1"/>
          <w:kern w:val="0"/>
          <w:lang w:eastAsia="hr-HR"/>
          <w14:ligatures w14:val="none"/>
        </w:rPr>
        <w:tab/>
        <w:t xml:space="preserve">  U slučaju rekonstrukcije ili kod interpolacije u već izgrađenim dijelovima građevinskog područja udaljenost građevina iz stavka 4. ovog članka može biti i manja, a sukladno postojećoj uličnoj morfologiji građevina tog područja.</w:t>
      </w:r>
    </w:p>
    <w:p w14:paraId="09833DBF" w14:textId="77777777" w:rsidR="00F0720E" w:rsidRPr="00316285" w:rsidRDefault="00F0720E" w:rsidP="00F0720E">
      <w:pPr>
        <w:widowControl w:val="0"/>
        <w:spacing w:line="240" w:lineRule="auto"/>
        <w:ind w:left="567" w:hanging="567"/>
        <w:rPr>
          <w:rFonts w:eastAsia="Times New Roman" w:cs="Arial"/>
          <w:color w:val="000000" w:themeColor="text1"/>
          <w:kern w:val="0"/>
          <w:lang w:eastAsia="hr-HR"/>
          <w14:ligatures w14:val="none"/>
        </w:rPr>
      </w:pPr>
      <w:r w:rsidRPr="00316285">
        <w:rPr>
          <w:rFonts w:eastAsia="Calibri" w:cs="Arial"/>
          <w:color w:val="000000" w:themeColor="text1"/>
          <w:kern w:val="0"/>
          <w:lang w:eastAsia="hr-HR"/>
          <w14:ligatures w14:val="none"/>
        </w:rPr>
        <w:t>(6)     Iznimno u slučaju interpolacije u već izgrađenim dijelovima naselja, a gdje za to postoje uvjeti (postojeća ulična morfologija, položaj susjednih građevina na regulacijskoj liniji, dovoljna širina prostora za prolaz komunalnih instalacija i slično), može se dozvoliti gradnja građevina na regulacijskoj liniji ili na liniji susjednih građevina (</w:t>
      </w:r>
      <w:r w:rsidRPr="00316285">
        <w:rPr>
          <w:rFonts w:eastAsia="Calibri" w:cs="Arial"/>
          <w:color w:val="000000" w:themeColor="text1"/>
          <w:kern w:val="0"/>
          <w:szCs w:val="24"/>
          <w:lang w:eastAsia="hr-HR"/>
          <w14:ligatures w14:val="none"/>
        </w:rPr>
        <w:t>dvije susjedne građevine odnosno građevne čestice lijevo i desno od predmetne građevne čestice).</w:t>
      </w:r>
    </w:p>
    <w:p w14:paraId="0AE46EC1" w14:textId="77777777" w:rsidR="00F0720E" w:rsidRPr="00316285" w:rsidRDefault="00F0720E" w:rsidP="00F0720E">
      <w:pPr>
        <w:spacing w:line="240" w:lineRule="auto"/>
        <w:ind w:left="567" w:right="-1" w:hanging="567"/>
        <w:rPr>
          <w:rFonts w:eastAsia="Times New Roman" w:cs="Arial"/>
          <w:strike/>
          <w:color w:val="000000" w:themeColor="text1"/>
          <w:kern w:val="0"/>
          <w:lang w:eastAsia="hr-HR"/>
          <w14:ligatures w14:val="none"/>
        </w:rPr>
      </w:pPr>
      <w:r w:rsidRPr="00316285">
        <w:rPr>
          <w:rFonts w:eastAsia="Times New Roman" w:cs="Arial"/>
          <w:color w:val="000000" w:themeColor="text1"/>
          <w:kern w:val="0"/>
          <w:lang w:eastAsia="hr-HR"/>
          <w14:ligatures w14:val="none"/>
        </w:rPr>
        <w:t>(7)</w:t>
      </w:r>
      <w:r w:rsidRPr="00316285">
        <w:rPr>
          <w:rFonts w:eastAsia="Calibri" w:cs="Arial"/>
          <w:color w:val="000000" w:themeColor="text1"/>
          <w:kern w:val="0"/>
          <w:lang w:eastAsia="hr-HR"/>
          <w14:ligatures w14:val="none"/>
        </w:rPr>
        <w:t xml:space="preserve">  </w:t>
      </w:r>
      <w:r w:rsidRPr="00316285">
        <w:rPr>
          <w:rFonts w:eastAsia="Calibri" w:cs="Arial"/>
          <w:color w:val="000000" w:themeColor="text1"/>
          <w:kern w:val="0"/>
          <w:lang w:eastAsia="hr-HR"/>
          <w14:ligatures w14:val="none"/>
        </w:rPr>
        <w:tab/>
      </w:r>
      <w:bookmarkStart w:id="292" w:name="_Hlk188363487"/>
      <w:r w:rsidRPr="00316285">
        <w:rPr>
          <w:rFonts w:eastAsia="Calibri" w:cs="Arial"/>
          <w:color w:val="000000" w:themeColor="text1"/>
          <w:kern w:val="0"/>
          <w:lang w:eastAsia="hr-HR"/>
          <w14:ligatures w14:val="none"/>
        </w:rPr>
        <w:t>U slučaju gradnje iz prethodnog stavka  ovog članka, građevni pravac za novu građevinu određuje se sukladno dvjema susjednim građevinama odnosno građevnim česticama lijevo i desno od predmetne građevne čestice na način da nova građevina može imati građevni pravac koji prati postojeće građevne pravce susjednih građevina ili građevni pravac može imati položaj u prostoru između dva susjedna građevna pravca, a sukladno projektnoj dokumentaciji.</w:t>
      </w:r>
      <w:bookmarkEnd w:id="292"/>
    </w:p>
    <w:p w14:paraId="78799596" w14:textId="1A4897D4" w:rsidR="00F0720E" w:rsidRPr="00316285" w:rsidRDefault="00F0720E" w:rsidP="00F0720E">
      <w:pPr>
        <w:tabs>
          <w:tab w:val="left" w:pos="284"/>
        </w:tabs>
        <w:spacing w:line="240" w:lineRule="auto"/>
        <w:ind w:left="567" w:hanging="567"/>
        <w:rPr>
          <w:rFonts w:eastAsia="Times New Roman" w:cs="Arial"/>
          <w:color w:val="000000" w:themeColor="text1"/>
          <w:kern w:val="0"/>
          <w:lang w:eastAsia="hr-HR"/>
          <w14:ligatures w14:val="none"/>
        </w:rPr>
      </w:pPr>
      <w:r w:rsidRPr="00316285">
        <w:rPr>
          <w:rFonts w:eastAsia="Times New Roman" w:cs="Arial"/>
          <w:color w:val="000000" w:themeColor="text1"/>
          <w:kern w:val="0"/>
          <w:lang w:eastAsia="hr-HR"/>
          <w14:ligatures w14:val="none"/>
        </w:rPr>
        <w:t>(8)</w:t>
      </w:r>
      <w:r w:rsidR="00FB08DA">
        <w:rPr>
          <w:rFonts w:eastAsia="Times New Roman" w:cs="Arial"/>
          <w:color w:val="000000" w:themeColor="text1"/>
          <w:kern w:val="0"/>
          <w:lang w:eastAsia="hr-HR"/>
          <w14:ligatures w14:val="none"/>
        </w:rPr>
        <w:tab/>
      </w:r>
      <w:r w:rsidR="00FB08DA">
        <w:rPr>
          <w:rFonts w:eastAsia="Times New Roman" w:cs="Arial"/>
          <w:color w:val="000000" w:themeColor="text1"/>
          <w:kern w:val="0"/>
          <w:lang w:eastAsia="hr-HR"/>
          <w14:ligatures w14:val="none"/>
        </w:rPr>
        <w:tab/>
      </w:r>
      <w:r w:rsidRPr="00316285">
        <w:rPr>
          <w:rFonts w:eastAsia="Times New Roman" w:cs="Arial"/>
          <w:color w:val="000000" w:themeColor="text1"/>
          <w:kern w:val="0"/>
          <w:lang w:eastAsia="hr-HR"/>
          <w14:ligatures w14:val="none"/>
        </w:rPr>
        <w:t>Kod izgradnje prednje ulazne nadstrešnice ista može biti smještena izvan građevnog pravca ako je površine do 6,0 m</w:t>
      </w:r>
      <w:r w:rsidRPr="00316285">
        <w:rPr>
          <w:rFonts w:eastAsia="Times New Roman" w:cs="Arial"/>
          <w:color w:val="000000" w:themeColor="text1"/>
          <w:kern w:val="0"/>
          <w:vertAlign w:val="superscript"/>
          <w:lang w:eastAsia="hr-HR"/>
          <w14:ligatures w14:val="none"/>
        </w:rPr>
        <w:t>2</w:t>
      </w:r>
      <w:r w:rsidRPr="00316285">
        <w:rPr>
          <w:rFonts w:eastAsia="Times New Roman" w:cs="Arial"/>
          <w:color w:val="000000" w:themeColor="text1"/>
          <w:kern w:val="0"/>
          <w:lang w:eastAsia="hr-HR"/>
          <w14:ligatures w14:val="none"/>
        </w:rPr>
        <w:t xml:space="preserve"> te može biti istaknuta najviše 2,0 m u odnosu na ravninu pročelja samo u slučaju ako je građevni pravac  najmanje udaljen 5,0 m od regulacijske linije.</w:t>
      </w:r>
    </w:p>
    <w:p w14:paraId="6B6C9386" w14:textId="77777777" w:rsidR="00F0720E" w:rsidRPr="00316285" w:rsidRDefault="00F0720E" w:rsidP="00F0720E">
      <w:pPr>
        <w:tabs>
          <w:tab w:val="left" w:pos="284"/>
        </w:tabs>
        <w:spacing w:line="240" w:lineRule="auto"/>
        <w:ind w:left="567" w:hanging="567"/>
        <w:rPr>
          <w:rFonts w:eastAsia="Times New Roman" w:cs="Arial"/>
          <w:color w:val="000000" w:themeColor="text1"/>
          <w:kern w:val="0"/>
          <w:lang w:eastAsia="hr-HR"/>
          <w14:ligatures w14:val="none"/>
        </w:rPr>
      </w:pPr>
      <w:r w:rsidRPr="00316285">
        <w:rPr>
          <w:rFonts w:eastAsia="Times New Roman" w:cs="Arial"/>
          <w:color w:val="000000" w:themeColor="text1"/>
          <w:kern w:val="0"/>
          <w:lang w:eastAsia="hr-HR"/>
          <w14:ligatures w14:val="none"/>
        </w:rPr>
        <w:t xml:space="preserve">(9)   </w:t>
      </w:r>
      <w:r w:rsidRPr="00316285">
        <w:rPr>
          <w:rFonts w:eastAsia="Times New Roman" w:cs="Arial"/>
          <w:color w:val="000000" w:themeColor="text1"/>
          <w:kern w:val="0"/>
          <w:lang w:eastAsia="hr-HR"/>
          <w14:ligatures w14:val="none"/>
        </w:rPr>
        <w:tab/>
        <w:t>Kod izgradnje bočne ulazne nadstrešnice ista može biti smještena izvan površine za razvoj tlocrta zgrade najveće površine do 6,0 m</w:t>
      </w:r>
      <w:r w:rsidRPr="00316285">
        <w:rPr>
          <w:rFonts w:eastAsia="Times New Roman" w:cs="Arial"/>
          <w:color w:val="000000" w:themeColor="text1"/>
          <w:kern w:val="0"/>
          <w:vertAlign w:val="superscript"/>
          <w:lang w:eastAsia="hr-HR"/>
          <w14:ligatures w14:val="none"/>
        </w:rPr>
        <w:t>2</w:t>
      </w:r>
      <w:r w:rsidRPr="00316285">
        <w:rPr>
          <w:rFonts w:eastAsia="Times New Roman" w:cs="Arial"/>
          <w:color w:val="000000" w:themeColor="text1"/>
          <w:kern w:val="0"/>
          <w:lang w:eastAsia="hr-HR"/>
          <w14:ligatures w14:val="none"/>
        </w:rPr>
        <w:t xml:space="preserve"> te može biti istaknuta najviše 2,0 m u odnosu na ravninu pročelja samo u slučaju ako ostane 3,0 m do granice građevne čestice.  </w:t>
      </w:r>
    </w:p>
    <w:p w14:paraId="3F647B95" w14:textId="77777777" w:rsidR="00F0720E" w:rsidRPr="00316285" w:rsidRDefault="00F0720E" w:rsidP="00F0720E">
      <w:pPr>
        <w:autoSpaceDE w:val="0"/>
        <w:autoSpaceDN w:val="0"/>
        <w:adjustRightInd w:val="0"/>
        <w:spacing w:line="240" w:lineRule="auto"/>
        <w:ind w:left="567" w:hanging="567"/>
        <w:contextualSpacing/>
        <w:rPr>
          <w:rFonts w:eastAsia="Calibri" w:cs="Arial"/>
          <w:color w:val="000000" w:themeColor="text1"/>
          <w:kern w:val="0"/>
          <w:lang w:eastAsia="hr-HR"/>
          <w14:ligatures w14:val="none"/>
        </w:rPr>
      </w:pPr>
      <w:r w:rsidRPr="00316285">
        <w:rPr>
          <w:rFonts w:eastAsia="Times New Roman" w:cs="Arial"/>
          <w:color w:val="000000" w:themeColor="text1"/>
          <w:kern w:val="0"/>
          <w:lang w:eastAsia="hr-HR"/>
          <w14:ligatures w14:val="none"/>
        </w:rPr>
        <w:t>(10)</w:t>
      </w:r>
      <w:r w:rsidRPr="00316285">
        <w:rPr>
          <w:rFonts w:eastAsia="Times New Roman" w:cs="Arial"/>
          <w:b/>
          <w:bCs/>
          <w:color w:val="000000" w:themeColor="text1"/>
          <w:kern w:val="0"/>
          <w:lang w:eastAsia="hr-HR"/>
          <w14:ligatures w14:val="none"/>
        </w:rPr>
        <w:tab/>
      </w:r>
      <w:r w:rsidRPr="00316285">
        <w:rPr>
          <w:rFonts w:eastAsia="Times New Roman" w:cs="Arial"/>
          <w:color w:val="000000" w:themeColor="text1"/>
          <w:kern w:val="0"/>
          <w:lang w:eastAsia="hr-HR"/>
          <w14:ligatures w14:val="none"/>
        </w:rPr>
        <w:t xml:space="preserve">Balkoni, lođe, </w:t>
      </w:r>
      <w:proofErr w:type="spellStart"/>
      <w:r w:rsidRPr="00316285">
        <w:rPr>
          <w:rFonts w:eastAsia="Times New Roman" w:cs="Arial"/>
          <w:color w:val="000000" w:themeColor="text1"/>
          <w:kern w:val="0"/>
          <w:lang w:eastAsia="hr-HR"/>
          <w14:ligatures w14:val="none"/>
        </w:rPr>
        <w:t>istaci</w:t>
      </w:r>
      <w:proofErr w:type="spellEnd"/>
      <w:r w:rsidRPr="00316285">
        <w:rPr>
          <w:rFonts w:eastAsia="Times New Roman" w:cs="Arial"/>
          <w:color w:val="000000" w:themeColor="text1"/>
          <w:kern w:val="0"/>
          <w:lang w:eastAsia="hr-HR"/>
          <w14:ligatures w14:val="none"/>
        </w:rPr>
        <w:t xml:space="preserve"> (</w:t>
      </w:r>
      <w:proofErr w:type="spellStart"/>
      <w:r w:rsidRPr="00316285">
        <w:rPr>
          <w:rFonts w:eastAsia="Times New Roman" w:cs="Arial"/>
          <w:color w:val="000000" w:themeColor="text1"/>
          <w:kern w:val="0"/>
          <w:lang w:eastAsia="hr-HR"/>
          <w14:ligatures w14:val="none"/>
        </w:rPr>
        <w:t>erkeri</w:t>
      </w:r>
      <w:proofErr w:type="spellEnd"/>
      <w:r w:rsidRPr="00316285">
        <w:rPr>
          <w:rFonts w:eastAsia="Times New Roman" w:cs="Arial"/>
          <w:color w:val="000000" w:themeColor="text1"/>
          <w:kern w:val="0"/>
          <w:lang w:eastAsia="hr-HR"/>
          <w14:ligatures w14:val="none"/>
        </w:rPr>
        <w:t xml:space="preserve">) i konzole, dijelovi su građevine, </w:t>
      </w:r>
      <w:proofErr w:type="spellStart"/>
      <w:r w:rsidRPr="00316285">
        <w:rPr>
          <w:rFonts w:eastAsia="Times New Roman" w:cs="Arial"/>
          <w:color w:val="000000" w:themeColor="text1"/>
          <w:kern w:val="0"/>
          <w:lang w:eastAsia="hr-HR"/>
          <w14:ligatures w14:val="none"/>
        </w:rPr>
        <w:t>konzolno</w:t>
      </w:r>
      <w:proofErr w:type="spellEnd"/>
      <w:r w:rsidRPr="00316285">
        <w:rPr>
          <w:rFonts w:eastAsia="Times New Roman" w:cs="Arial"/>
          <w:color w:val="000000" w:themeColor="text1"/>
          <w:kern w:val="0"/>
          <w:lang w:eastAsia="hr-HR"/>
          <w14:ligatures w14:val="none"/>
        </w:rPr>
        <w:t xml:space="preserve"> istaknuti izvan građevnog pravca prizemlja te mogu biti istaknuti najviše 1,5 m u odnosu na ravninu pročelja. Na ovakav način istaknuti dijelovi građevine mogu se izvoditi samo na višim etažama, a ako se izvode u prizemlju, tada njihov najistureniji dio mora biti na građevnom pravcu.</w:t>
      </w:r>
      <w:r w:rsidRPr="00316285">
        <w:rPr>
          <w:rFonts w:eastAsia="Calibri" w:cs="Arial"/>
          <w:color w:val="000000" w:themeColor="text1"/>
          <w:kern w:val="0"/>
          <w:lang w:eastAsia="hr-HR"/>
          <w14:ligatures w14:val="none"/>
        </w:rPr>
        <w:t xml:space="preserve"> Kod nove gradnje građevina balkon, </w:t>
      </w:r>
      <w:proofErr w:type="spellStart"/>
      <w:r w:rsidRPr="00316285">
        <w:rPr>
          <w:rFonts w:eastAsia="Calibri" w:cs="Arial"/>
          <w:color w:val="000000" w:themeColor="text1"/>
          <w:kern w:val="0"/>
          <w:lang w:eastAsia="hr-HR"/>
          <w14:ligatures w14:val="none"/>
        </w:rPr>
        <w:t>istak</w:t>
      </w:r>
      <w:proofErr w:type="spellEnd"/>
      <w:r w:rsidRPr="00316285">
        <w:rPr>
          <w:rFonts w:eastAsia="Calibri" w:cs="Arial"/>
          <w:color w:val="000000" w:themeColor="text1"/>
          <w:kern w:val="0"/>
          <w:lang w:eastAsia="hr-HR"/>
          <w14:ligatures w14:val="none"/>
        </w:rPr>
        <w:t xml:space="preserve"> (</w:t>
      </w:r>
      <w:proofErr w:type="spellStart"/>
      <w:r w:rsidRPr="00316285">
        <w:rPr>
          <w:rFonts w:eastAsia="Calibri" w:cs="Arial"/>
          <w:color w:val="000000" w:themeColor="text1"/>
          <w:kern w:val="0"/>
          <w:lang w:eastAsia="hr-HR"/>
          <w14:ligatures w14:val="none"/>
        </w:rPr>
        <w:t>erker</w:t>
      </w:r>
      <w:proofErr w:type="spellEnd"/>
      <w:r w:rsidRPr="00316285">
        <w:rPr>
          <w:rFonts w:eastAsia="Calibri" w:cs="Arial"/>
          <w:color w:val="000000" w:themeColor="text1"/>
          <w:kern w:val="0"/>
          <w:lang w:eastAsia="hr-HR"/>
          <w14:ligatures w14:val="none"/>
        </w:rPr>
        <w:t xml:space="preserve">) i konzole ne mogu se smještati izvan regulacijske linije. Postojeći balkoni, </w:t>
      </w:r>
      <w:proofErr w:type="spellStart"/>
      <w:r w:rsidRPr="00316285">
        <w:rPr>
          <w:rFonts w:eastAsia="Calibri" w:cs="Arial"/>
          <w:color w:val="000000" w:themeColor="text1"/>
          <w:kern w:val="0"/>
          <w:lang w:eastAsia="hr-HR"/>
          <w14:ligatures w14:val="none"/>
        </w:rPr>
        <w:t>istaci</w:t>
      </w:r>
      <w:proofErr w:type="spellEnd"/>
      <w:r w:rsidRPr="00316285">
        <w:rPr>
          <w:rFonts w:eastAsia="Calibri" w:cs="Arial"/>
          <w:color w:val="000000" w:themeColor="text1"/>
          <w:kern w:val="0"/>
          <w:lang w:eastAsia="hr-HR"/>
          <w14:ligatures w14:val="none"/>
        </w:rPr>
        <w:t xml:space="preserve"> (</w:t>
      </w:r>
      <w:proofErr w:type="spellStart"/>
      <w:r w:rsidRPr="00316285">
        <w:rPr>
          <w:rFonts w:eastAsia="Calibri" w:cs="Arial"/>
          <w:color w:val="000000" w:themeColor="text1"/>
          <w:kern w:val="0"/>
          <w:lang w:eastAsia="hr-HR"/>
          <w14:ligatures w14:val="none"/>
        </w:rPr>
        <w:t>erker</w:t>
      </w:r>
      <w:proofErr w:type="spellEnd"/>
      <w:r w:rsidRPr="00316285">
        <w:rPr>
          <w:rFonts w:eastAsia="Calibri" w:cs="Arial"/>
          <w:color w:val="000000" w:themeColor="text1"/>
          <w:kern w:val="0"/>
          <w:lang w:eastAsia="hr-HR"/>
          <w14:ligatures w14:val="none"/>
        </w:rPr>
        <w:t>) i konzole koji su smješteni izvan regulacijske linije smiju se održavati.</w:t>
      </w:r>
    </w:p>
    <w:p w14:paraId="0CE5DF5E" w14:textId="55891356" w:rsidR="00F0720E" w:rsidRPr="00316285" w:rsidRDefault="00F0720E" w:rsidP="00F0720E">
      <w:pPr>
        <w:tabs>
          <w:tab w:val="left" w:pos="426"/>
        </w:tabs>
        <w:spacing w:line="240" w:lineRule="auto"/>
        <w:ind w:left="567" w:hanging="567"/>
        <w:rPr>
          <w:rFonts w:eastAsia="Times New Roman" w:cs="Arial"/>
          <w:snapToGrid w:val="0"/>
          <w:color w:val="000000" w:themeColor="text1"/>
          <w:kern w:val="0"/>
          <w:lang w:eastAsia="hr-HR"/>
          <w14:ligatures w14:val="none"/>
        </w:rPr>
      </w:pPr>
      <w:r w:rsidRPr="00316285">
        <w:rPr>
          <w:rFonts w:eastAsia="Times New Roman" w:cs="Arial"/>
          <w:snapToGrid w:val="0"/>
          <w:color w:val="000000" w:themeColor="text1"/>
          <w:kern w:val="0"/>
          <w:lang w:eastAsia="hr-HR"/>
          <w14:ligatures w14:val="none"/>
        </w:rPr>
        <w:t>(11)</w:t>
      </w:r>
      <w:r>
        <w:rPr>
          <w:rFonts w:eastAsia="Times New Roman" w:cs="Arial"/>
          <w:snapToGrid w:val="0"/>
          <w:color w:val="000000" w:themeColor="text1"/>
          <w:kern w:val="0"/>
          <w:lang w:eastAsia="hr-HR"/>
          <w14:ligatures w14:val="none"/>
        </w:rPr>
        <w:tab/>
      </w:r>
      <w:r>
        <w:rPr>
          <w:rFonts w:eastAsia="Times New Roman" w:cs="Arial"/>
          <w:snapToGrid w:val="0"/>
          <w:color w:val="000000" w:themeColor="text1"/>
          <w:kern w:val="0"/>
          <w:lang w:eastAsia="hr-HR"/>
          <w14:ligatures w14:val="none"/>
        </w:rPr>
        <w:tab/>
      </w:r>
      <w:r w:rsidRPr="00316285">
        <w:rPr>
          <w:rFonts w:eastAsia="Times New Roman" w:cs="Arial"/>
          <w:snapToGrid w:val="0"/>
          <w:color w:val="000000" w:themeColor="text1"/>
          <w:kern w:val="0"/>
          <w:lang w:eastAsia="hr-HR"/>
          <w14:ligatures w14:val="none"/>
        </w:rPr>
        <w:t>Iznimno od prethodnih stavaka, kod nove gradnje u izgrađenom dijelu naselja, može se odstupiti od uvjeta iz stavka 4. ovog članka, uvlačenjem građevnog pravca:</w:t>
      </w:r>
    </w:p>
    <w:p w14:paraId="69B6E3A0" w14:textId="77777777" w:rsidR="00F0720E" w:rsidRPr="00316285" w:rsidRDefault="00F0720E" w:rsidP="00F0720E">
      <w:pPr>
        <w:numPr>
          <w:ilvl w:val="0"/>
          <w:numId w:val="131"/>
        </w:numPr>
        <w:tabs>
          <w:tab w:val="left" w:pos="426"/>
        </w:tabs>
        <w:spacing w:line="240" w:lineRule="auto"/>
        <w:ind w:left="851" w:hanging="284"/>
        <w:rPr>
          <w:rFonts w:eastAsia="Times New Roman" w:cs="Arial"/>
          <w:snapToGrid w:val="0"/>
          <w:color w:val="000000" w:themeColor="text1"/>
          <w:kern w:val="0"/>
          <w:lang w:eastAsia="hr-HR"/>
          <w14:ligatures w14:val="none"/>
        </w:rPr>
      </w:pPr>
      <w:r w:rsidRPr="00316285">
        <w:rPr>
          <w:rFonts w:eastAsia="Times New Roman" w:cs="Arial"/>
          <w:snapToGrid w:val="0"/>
          <w:color w:val="000000" w:themeColor="text1"/>
          <w:kern w:val="0"/>
          <w:lang w:eastAsia="hr-HR"/>
          <w14:ligatures w14:val="none"/>
        </w:rPr>
        <w:t>ukoliko je to uvjetovano potrebom širenja uličnog koridora</w:t>
      </w:r>
    </w:p>
    <w:p w14:paraId="28476018" w14:textId="77777777" w:rsidR="00F0720E" w:rsidRPr="00316285" w:rsidRDefault="00F0720E" w:rsidP="00F0720E">
      <w:pPr>
        <w:numPr>
          <w:ilvl w:val="0"/>
          <w:numId w:val="131"/>
        </w:numPr>
        <w:tabs>
          <w:tab w:val="left" w:pos="426"/>
        </w:tabs>
        <w:spacing w:line="240" w:lineRule="auto"/>
        <w:ind w:left="851" w:hanging="284"/>
        <w:rPr>
          <w:rFonts w:eastAsia="Times New Roman" w:cs="Arial"/>
          <w:snapToGrid w:val="0"/>
          <w:color w:val="000000" w:themeColor="text1"/>
          <w:kern w:val="0"/>
          <w:lang w:eastAsia="hr-HR"/>
          <w14:ligatures w14:val="none"/>
        </w:rPr>
      </w:pPr>
      <w:r w:rsidRPr="00316285">
        <w:rPr>
          <w:rFonts w:eastAsia="Times New Roman" w:cs="Arial"/>
          <w:snapToGrid w:val="0"/>
          <w:color w:val="000000" w:themeColor="text1"/>
          <w:kern w:val="0"/>
          <w:lang w:eastAsia="hr-HR"/>
          <w14:ligatures w14:val="none"/>
        </w:rPr>
        <w:lastRenderedPageBreak/>
        <w:t>ukoliko se kao građevina osnovne namjene predviđa građevina javnih i društvenih djelatnosti te se između regulacijske linije i građevine osnovne namjene planira uređenje javnog trga ili parka</w:t>
      </w:r>
    </w:p>
    <w:p w14:paraId="553E52EE" w14:textId="77777777" w:rsidR="00F0720E" w:rsidRPr="00316285" w:rsidRDefault="00F0720E" w:rsidP="00F0720E">
      <w:pPr>
        <w:numPr>
          <w:ilvl w:val="0"/>
          <w:numId w:val="131"/>
        </w:numPr>
        <w:tabs>
          <w:tab w:val="left" w:pos="426"/>
        </w:tabs>
        <w:spacing w:line="240" w:lineRule="auto"/>
        <w:ind w:left="851" w:hanging="284"/>
        <w:rPr>
          <w:rFonts w:eastAsia="Times New Roman" w:cs="Arial"/>
          <w:snapToGrid w:val="0"/>
          <w:color w:val="000000" w:themeColor="text1"/>
          <w:kern w:val="0"/>
          <w:lang w:eastAsia="hr-HR"/>
          <w14:ligatures w14:val="none"/>
        </w:rPr>
      </w:pPr>
      <w:r w:rsidRPr="00316285">
        <w:rPr>
          <w:rFonts w:eastAsia="Times New Roman" w:cs="Arial"/>
          <w:snapToGrid w:val="0"/>
          <w:color w:val="000000" w:themeColor="text1"/>
          <w:kern w:val="0"/>
          <w:lang w:eastAsia="hr-HR"/>
          <w14:ligatures w14:val="none"/>
        </w:rPr>
        <w:t>ukoliko se kao građevina osnovne namjene predviđa građevina gospodarskih djelatnosti s potrebnim većim parkirališnim prostorom, zbog čega se između regulacijske linije i građevine osnovne namjene planira uređenje parkirališta.</w:t>
      </w:r>
    </w:p>
    <w:bookmarkEnd w:id="291"/>
    <w:p w14:paraId="530068F9" w14:textId="77777777" w:rsidR="00F0720E" w:rsidRPr="00316285" w:rsidRDefault="00F0720E" w:rsidP="00F0720E">
      <w:pPr>
        <w:spacing w:line="240" w:lineRule="auto"/>
        <w:ind w:left="567" w:right="-1" w:hanging="567"/>
        <w:rPr>
          <w:rFonts w:eastAsia="Times New Roman" w:cs="Arial"/>
          <w:kern w:val="0"/>
          <w:lang w:eastAsia="hr-HR"/>
          <w14:ligatures w14:val="none"/>
        </w:rPr>
      </w:pPr>
    </w:p>
    <w:p w14:paraId="51C8039B" w14:textId="77777777" w:rsidR="00F0720E" w:rsidRPr="00316285" w:rsidRDefault="00F0720E" w:rsidP="00F0720E">
      <w:pPr>
        <w:pStyle w:val="Naslov3"/>
        <w:rPr>
          <w:lang w:eastAsia="hr-HR"/>
        </w:rPr>
      </w:pPr>
      <w:bookmarkStart w:id="293" w:name="_Toc195017253"/>
      <w:r w:rsidRPr="00316285">
        <w:rPr>
          <w:lang w:eastAsia="hr-HR"/>
        </w:rPr>
        <w:t>9.5.5. Udaljenost građevina od granica susjednih građevnih čestica</w:t>
      </w:r>
      <w:bookmarkEnd w:id="293"/>
    </w:p>
    <w:p w14:paraId="013F2169" w14:textId="77777777" w:rsidR="00F0720E" w:rsidRPr="00316285" w:rsidRDefault="00F0720E" w:rsidP="00F0720E">
      <w:pPr>
        <w:spacing w:line="240" w:lineRule="auto"/>
        <w:ind w:left="567" w:right="-1" w:hanging="567"/>
        <w:rPr>
          <w:rFonts w:eastAsia="Times New Roman" w:cs="Arial"/>
          <w:color w:val="000000" w:themeColor="text1"/>
          <w:kern w:val="0"/>
          <w:lang w:eastAsia="hr-HR"/>
          <w14:ligatures w14:val="none"/>
        </w:rPr>
      </w:pPr>
    </w:p>
    <w:p w14:paraId="6DF17349" w14:textId="77777777" w:rsidR="00F0720E" w:rsidRPr="00316285" w:rsidRDefault="00F0720E" w:rsidP="00F0720E">
      <w:pPr>
        <w:spacing w:line="240" w:lineRule="auto"/>
        <w:ind w:left="567" w:right="-1" w:hanging="567"/>
        <w:jc w:val="center"/>
        <w:rPr>
          <w:rFonts w:eastAsia="Times New Roman" w:cs="Arial"/>
          <w:b/>
          <w:color w:val="000000" w:themeColor="text1"/>
          <w:kern w:val="0"/>
          <w:lang w:eastAsia="hr-HR"/>
          <w14:ligatures w14:val="none"/>
        </w:rPr>
      </w:pPr>
      <w:r w:rsidRPr="00316285">
        <w:rPr>
          <w:rFonts w:eastAsia="Times New Roman" w:cs="Arial"/>
          <w:b/>
          <w:color w:val="000000" w:themeColor="text1"/>
          <w:kern w:val="0"/>
          <w:lang w:eastAsia="hr-HR"/>
          <w14:ligatures w14:val="none"/>
        </w:rPr>
        <w:t>Članak 65.d</w:t>
      </w:r>
    </w:p>
    <w:p w14:paraId="62E0B5EC" w14:textId="77777777" w:rsidR="00F0720E" w:rsidRPr="00316285" w:rsidRDefault="00F0720E" w:rsidP="00F0720E">
      <w:pPr>
        <w:spacing w:line="240" w:lineRule="auto"/>
        <w:ind w:left="567" w:right="-1" w:hanging="567"/>
        <w:rPr>
          <w:rFonts w:eastAsia="Times New Roman" w:cs="Arial"/>
          <w:color w:val="000000" w:themeColor="text1"/>
          <w:kern w:val="0"/>
          <w:lang w:eastAsia="hr-HR"/>
          <w14:ligatures w14:val="none"/>
        </w:rPr>
      </w:pPr>
    </w:p>
    <w:p w14:paraId="61B01498" w14:textId="77777777" w:rsidR="00F0720E" w:rsidRPr="00316285" w:rsidRDefault="00F0720E" w:rsidP="00F0720E">
      <w:pPr>
        <w:tabs>
          <w:tab w:val="left" w:pos="567"/>
        </w:tabs>
        <w:spacing w:line="240" w:lineRule="auto"/>
        <w:ind w:left="567" w:hanging="567"/>
        <w:rPr>
          <w:rFonts w:eastAsia="Times New Roman" w:cs="Arial"/>
          <w:snapToGrid w:val="0"/>
          <w:color w:val="000000" w:themeColor="text1"/>
          <w:kern w:val="0"/>
          <w:lang w:eastAsia="hr-HR"/>
          <w14:ligatures w14:val="none"/>
        </w:rPr>
      </w:pPr>
      <w:r w:rsidRPr="00316285">
        <w:rPr>
          <w:rFonts w:eastAsia="Times New Roman" w:cs="Arial"/>
          <w:snapToGrid w:val="0"/>
          <w:color w:val="000000" w:themeColor="text1"/>
          <w:kern w:val="0"/>
          <w:lang w:eastAsia="hr-HR"/>
          <w14:ligatures w14:val="none"/>
        </w:rPr>
        <w:t>(1)   Udaljenost građevine od susjednih granica građevne čestice i međusobna udaljenost građevina, određuju se u odnosu na liniju vertikalne projekcije oboda najbližeg najisturenijeg otvorenog ili zatvorenog dijela građevine (vanjskog zida, balkona, lođe i slično).</w:t>
      </w:r>
    </w:p>
    <w:p w14:paraId="3B1300B5" w14:textId="77777777" w:rsidR="00F0720E" w:rsidRPr="00316285" w:rsidRDefault="00F0720E" w:rsidP="00F0720E">
      <w:pPr>
        <w:tabs>
          <w:tab w:val="left" w:pos="426"/>
        </w:tabs>
        <w:spacing w:line="240" w:lineRule="auto"/>
        <w:ind w:left="567" w:hanging="567"/>
        <w:rPr>
          <w:rFonts w:eastAsia="Times New Roman" w:cs="Arial"/>
          <w:snapToGrid w:val="0"/>
          <w:color w:val="000000" w:themeColor="text1"/>
          <w:kern w:val="0"/>
          <w:lang w:eastAsia="hr-HR"/>
          <w14:ligatures w14:val="none"/>
        </w:rPr>
      </w:pPr>
      <w:r w:rsidRPr="00316285">
        <w:rPr>
          <w:rFonts w:eastAsia="Times New Roman" w:cs="Arial"/>
          <w:snapToGrid w:val="0"/>
          <w:color w:val="000000" w:themeColor="text1"/>
          <w:kern w:val="0"/>
          <w:lang w:eastAsia="hr-HR"/>
          <w14:ligatures w14:val="none"/>
        </w:rPr>
        <w:t>(2)</w:t>
      </w:r>
      <w:r w:rsidRPr="00316285">
        <w:rPr>
          <w:rFonts w:eastAsia="Times New Roman" w:cs="Arial"/>
          <w:snapToGrid w:val="0"/>
          <w:color w:val="000000" w:themeColor="text1"/>
          <w:kern w:val="0"/>
          <w:lang w:eastAsia="hr-HR"/>
          <w14:ligatures w14:val="none"/>
        </w:rPr>
        <w:tab/>
        <w:t xml:space="preserve">  </w:t>
      </w:r>
      <w:bookmarkStart w:id="294" w:name="_Hlk183172941"/>
      <w:r w:rsidRPr="00316285">
        <w:rPr>
          <w:rFonts w:eastAsia="Times New Roman" w:cs="Arial"/>
          <w:b/>
          <w:bCs/>
          <w:snapToGrid w:val="0"/>
          <w:color w:val="000000" w:themeColor="text1"/>
          <w:kern w:val="0"/>
          <w:lang w:eastAsia="hr-HR"/>
          <w14:ligatures w14:val="none"/>
        </w:rPr>
        <w:t>Građevina osnovne namjene</w:t>
      </w:r>
      <w:r w:rsidRPr="00316285">
        <w:rPr>
          <w:rFonts w:eastAsia="Times New Roman" w:cs="Arial"/>
          <w:snapToGrid w:val="0"/>
          <w:color w:val="000000" w:themeColor="text1"/>
          <w:kern w:val="0"/>
          <w:lang w:eastAsia="hr-HR"/>
          <w14:ligatures w14:val="none"/>
        </w:rPr>
        <w:t xml:space="preserve"> koja se izgrađuje na </w:t>
      </w:r>
      <w:r w:rsidRPr="00316285">
        <w:rPr>
          <w:rFonts w:eastAsia="Times New Roman" w:cs="Arial"/>
          <w:b/>
          <w:bCs/>
          <w:snapToGrid w:val="0"/>
          <w:color w:val="000000" w:themeColor="text1"/>
          <w:kern w:val="0"/>
          <w:lang w:eastAsia="hr-HR"/>
          <w14:ligatures w14:val="none"/>
        </w:rPr>
        <w:t>slobodnostojeći način</w:t>
      </w:r>
      <w:r w:rsidRPr="00316285">
        <w:rPr>
          <w:rFonts w:eastAsia="Times New Roman" w:cs="Arial"/>
          <w:snapToGrid w:val="0"/>
          <w:color w:val="000000" w:themeColor="text1"/>
          <w:kern w:val="0"/>
          <w:lang w:eastAsia="hr-HR"/>
          <w14:ligatures w14:val="none"/>
        </w:rPr>
        <w:t xml:space="preserve"> mora biti udaljena od bočnih granica susjednih građevnih čestica najmanje pola visine građevine (h/2), ali ne manje od 3,0 m,</w:t>
      </w:r>
      <w:r w:rsidRPr="00316285">
        <w:rPr>
          <w:rFonts w:eastAsia="Calibri" w:cs="Arial"/>
          <w:color w:val="000000" w:themeColor="text1"/>
          <w:kern w:val="0"/>
          <w14:ligatures w14:val="none"/>
        </w:rPr>
        <w:t xml:space="preserve"> odnosno kako je za svaku namjenu ili vrstu građevine određeno.</w:t>
      </w:r>
    </w:p>
    <w:bookmarkEnd w:id="294"/>
    <w:p w14:paraId="630EF266" w14:textId="77777777" w:rsidR="00F0720E" w:rsidRPr="00316285" w:rsidRDefault="00F0720E" w:rsidP="00F0720E">
      <w:pPr>
        <w:numPr>
          <w:ilvl w:val="12"/>
          <w:numId w:val="0"/>
        </w:numPr>
        <w:spacing w:line="240" w:lineRule="auto"/>
        <w:ind w:left="567" w:hanging="567"/>
        <w:rPr>
          <w:rFonts w:eastAsia="Times New Roman" w:cs="Arial"/>
          <w:color w:val="000000" w:themeColor="text1"/>
          <w:kern w:val="0"/>
          <w:lang w:eastAsia="hr-HR"/>
          <w14:ligatures w14:val="none"/>
        </w:rPr>
      </w:pPr>
      <w:r w:rsidRPr="00316285">
        <w:rPr>
          <w:rFonts w:eastAsia="Times New Roman" w:cs="Arial"/>
          <w:color w:val="000000" w:themeColor="text1"/>
          <w:kern w:val="0"/>
          <w:lang w:eastAsia="hr-HR"/>
          <w14:ligatures w14:val="none"/>
        </w:rPr>
        <w:t xml:space="preserve">(3)   </w:t>
      </w:r>
      <w:r w:rsidRPr="00316285">
        <w:rPr>
          <w:rFonts w:eastAsia="Times New Roman" w:cs="Arial"/>
          <w:b/>
          <w:bCs/>
          <w:color w:val="000000" w:themeColor="text1"/>
          <w:kern w:val="0"/>
          <w:lang w:eastAsia="hr-HR"/>
          <w14:ligatures w14:val="none"/>
        </w:rPr>
        <w:t>Građevina osnovne namjene</w:t>
      </w:r>
      <w:r w:rsidRPr="00316285">
        <w:rPr>
          <w:rFonts w:eastAsia="Times New Roman" w:cs="Arial"/>
          <w:color w:val="000000" w:themeColor="text1"/>
          <w:kern w:val="0"/>
          <w:lang w:eastAsia="hr-HR"/>
          <w14:ligatures w14:val="none"/>
        </w:rPr>
        <w:t xml:space="preserve"> koja se izgrađuje na </w:t>
      </w:r>
      <w:proofErr w:type="spellStart"/>
      <w:r w:rsidRPr="00316285">
        <w:rPr>
          <w:rFonts w:eastAsia="Times New Roman" w:cs="Arial"/>
          <w:b/>
          <w:bCs/>
          <w:color w:val="000000" w:themeColor="text1"/>
          <w:kern w:val="0"/>
          <w:lang w:eastAsia="hr-HR"/>
          <w14:ligatures w14:val="none"/>
        </w:rPr>
        <w:t>poluugrađeni</w:t>
      </w:r>
      <w:proofErr w:type="spellEnd"/>
      <w:r w:rsidRPr="00316285">
        <w:rPr>
          <w:rFonts w:eastAsia="Times New Roman" w:cs="Arial"/>
          <w:b/>
          <w:bCs/>
          <w:color w:val="000000" w:themeColor="text1"/>
          <w:kern w:val="0"/>
          <w:lang w:eastAsia="hr-HR"/>
          <w14:ligatures w14:val="none"/>
        </w:rPr>
        <w:t xml:space="preserve"> način </w:t>
      </w:r>
      <w:r w:rsidRPr="00316285">
        <w:rPr>
          <w:rFonts w:eastAsia="Times New Roman" w:cs="Arial"/>
          <w:color w:val="000000" w:themeColor="text1"/>
          <w:kern w:val="0"/>
          <w:lang w:eastAsia="hr-HR"/>
          <w14:ligatures w14:val="none"/>
        </w:rPr>
        <w:t>ili</w:t>
      </w:r>
      <w:r w:rsidRPr="00316285">
        <w:rPr>
          <w:rFonts w:eastAsia="Times New Roman" w:cs="Arial"/>
          <w:b/>
          <w:bCs/>
          <w:color w:val="000000" w:themeColor="text1"/>
          <w:kern w:val="0"/>
          <w:lang w:eastAsia="hr-HR"/>
          <w14:ligatures w14:val="none"/>
        </w:rPr>
        <w:t xml:space="preserve"> dvojna građevina</w:t>
      </w:r>
      <w:r w:rsidRPr="00316285">
        <w:rPr>
          <w:rFonts w:eastAsia="Times New Roman" w:cs="Arial"/>
          <w:color w:val="000000" w:themeColor="text1"/>
          <w:kern w:val="0"/>
          <w:lang w:eastAsia="hr-HR"/>
          <w14:ligatures w14:val="none"/>
        </w:rPr>
        <w:t xml:space="preserve"> jednom svojom stranom se prislanja na granicu susjedne građevne čestice, odnosno uz susjednu građevinu, a drugom svojom stranom mora biti udaljena od granice susjedne građevne čestice </w:t>
      </w:r>
      <w:r w:rsidRPr="00316285">
        <w:rPr>
          <w:rFonts w:eastAsia="Times New Roman" w:cs="Arial"/>
          <w:snapToGrid w:val="0"/>
          <w:color w:val="000000" w:themeColor="text1"/>
          <w:kern w:val="0"/>
          <w:lang w:eastAsia="hr-HR"/>
          <w14:ligatures w14:val="none"/>
        </w:rPr>
        <w:t xml:space="preserve">najmanje pola visine građevine (h/2), ali ne manje od 3,0 m, </w:t>
      </w:r>
      <w:r w:rsidRPr="00316285">
        <w:rPr>
          <w:rFonts w:eastAsia="Calibri" w:cs="Arial"/>
          <w:color w:val="000000" w:themeColor="text1"/>
          <w:kern w:val="0"/>
          <w14:ligatures w14:val="none"/>
        </w:rPr>
        <w:t>odnosno kako je za svaku namjenu ili vrstu građevine određeno.</w:t>
      </w:r>
    </w:p>
    <w:p w14:paraId="4F761A4E" w14:textId="77777777" w:rsidR="00F0720E" w:rsidRPr="00316285" w:rsidRDefault="00F0720E" w:rsidP="00F0720E">
      <w:pPr>
        <w:tabs>
          <w:tab w:val="left" w:pos="426"/>
        </w:tabs>
        <w:spacing w:line="240" w:lineRule="auto"/>
        <w:ind w:left="567" w:hanging="567"/>
        <w:rPr>
          <w:rFonts w:eastAsia="Calibri" w:cs="Arial"/>
          <w:color w:val="000000" w:themeColor="text1"/>
          <w:kern w:val="0"/>
          <w14:ligatures w14:val="none"/>
        </w:rPr>
      </w:pPr>
      <w:r w:rsidRPr="00316285">
        <w:rPr>
          <w:rFonts w:eastAsia="Times New Roman" w:cs="Arial"/>
          <w:snapToGrid w:val="0"/>
          <w:color w:val="000000" w:themeColor="text1"/>
          <w:kern w:val="0"/>
          <w:lang w:eastAsia="hr-HR"/>
          <w14:ligatures w14:val="none"/>
        </w:rPr>
        <w:t>(4)</w:t>
      </w:r>
      <w:r w:rsidRPr="00316285">
        <w:rPr>
          <w:rFonts w:eastAsia="Times New Roman" w:cs="Arial"/>
          <w:snapToGrid w:val="0"/>
          <w:color w:val="000000" w:themeColor="text1"/>
          <w:kern w:val="0"/>
          <w:lang w:eastAsia="hr-HR"/>
          <w14:ligatures w14:val="none"/>
        </w:rPr>
        <w:tab/>
      </w:r>
      <w:r w:rsidRPr="00316285">
        <w:rPr>
          <w:rFonts w:eastAsia="Times New Roman" w:cs="Arial"/>
          <w:snapToGrid w:val="0"/>
          <w:color w:val="000000" w:themeColor="text1"/>
          <w:kern w:val="0"/>
          <w:lang w:eastAsia="hr-HR"/>
          <w14:ligatures w14:val="none"/>
        </w:rPr>
        <w:tab/>
      </w:r>
      <w:r w:rsidRPr="00316285">
        <w:rPr>
          <w:rFonts w:eastAsia="Times New Roman" w:cs="Arial"/>
          <w:b/>
          <w:bCs/>
          <w:snapToGrid w:val="0"/>
          <w:color w:val="000000" w:themeColor="text1"/>
          <w:kern w:val="0"/>
          <w:lang w:eastAsia="hr-HR"/>
          <w14:ligatures w14:val="none"/>
        </w:rPr>
        <w:t>Građevina osnovne namjene</w:t>
      </w:r>
      <w:r w:rsidRPr="00316285">
        <w:rPr>
          <w:rFonts w:eastAsia="Times New Roman" w:cs="Arial"/>
          <w:snapToGrid w:val="0"/>
          <w:color w:val="000000" w:themeColor="text1"/>
          <w:kern w:val="0"/>
          <w:lang w:eastAsia="hr-HR"/>
          <w14:ligatures w14:val="none"/>
        </w:rPr>
        <w:t xml:space="preserve"> koja se izgrađuje kao </w:t>
      </w:r>
      <w:r w:rsidRPr="00316285">
        <w:rPr>
          <w:rFonts w:eastAsia="Times New Roman" w:cs="Arial"/>
          <w:b/>
          <w:bCs/>
          <w:snapToGrid w:val="0"/>
          <w:color w:val="000000" w:themeColor="text1"/>
          <w:kern w:val="0"/>
          <w:lang w:eastAsia="hr-HR"/>
          <w14:ligatures w14:val="none"/>
        </w:rPr>
        <w:t>ugrađena građevina</w:t>
      </w:r>
      <w:r w:rsidRPr="00316285">
        <w:rPr>
          <w:rFonts w:eastAsia="Times New Roman" w:cs="Arial"/>
          <w:snapToGrid w:val="0"/>
          <w:color w:val="000000" w:themeColor="text1"/>
          <w:kern w:val="0"/>
          <w:lang w:eastAsia="hr-HR"/>
          <w14:ligatures w14:val="none"/>
        </w:rPr>
        <w:t xml:space="preserve"> ili kao </w:t>
      </w:r>
      <w:r w:rsidRPr="00316285">
        <w:rPr>
          <w:rFonts w:eastAsia="Times New Roman" w:cs="Arial"/>
          <w:b/>
          <w:bCs/>
          <w:snapToGrid w:val="0"/>
          <w:color w:val="000000" w:themeColor="text1"/>
          <w:kern w:val="0"/>
          <w:lang w:eastAsia="hr-HR"/>
          <w14:ligatures w14:val="none"/>
        </w:rPr>
        <w:t>građevina u nizu,</w:t>
      </w:r>
      <w:r w:rsidRPr="00316285">
        <w:rPr>
          <w:rFonts w:eastAsia="Times New Roman" w:cs="Arial"/>
          <w:snapToGrid w:val="0"/>
          <w:color w:val="000000" w:themeColor="text1"/>
          <w:kern w:val="0"/>
          <w:lang w:eastAsia="hr-HR"/>
          <w14:ligatures w14:val="none"/>
        </w:rPr>
        <w:t xml:space="preserve"> bočnim stranama je prislonjena na granice susjednih građevnih čestica, a od stražnje granice građevne čestice mora biti udaljena najmanje pola visine građevine (h/2), ali ne manje od 3,0 m,</w:t>
      </w:r>
      <w:r w:rsidRPr="00316285">
        <w:rPr>
          <w:rFonts w:eastAsia="Calibri" w:cs="Arial"/>
          <w:color w:val="000000" w:themeColor="text1"/>
          <w:kern w:val="0"/>
          <w14:ligatures w14:val="none"/>
        </w:rPr>
        <w:t xml:space="preserve"> odnosno kako je za svaku namjenu ili vrstu građevine određeno.</w:t>
      </w:r>
    </w:p>
    <w:p w14:paraId="00DC07B8" w14:textId="77777777" w:rsidR="00F0720E" w:rsidRPr="00316285" w:rsidRDefault="00F0720E" w:rsidP="00F0720E">
      <w:pPr>
        <w:tabs>
          <w:tab w:val="left" w:pos="426"/>
        </w:tabs>
        <w:spacing w:line="240" w:lineRule="auto"/>
        <w:ind w:left="567" w:hanging="567"/>
        <w:rPr>
          <w:rFonts w:eastAsia="Times New Roman" w:cs="Arial"/>
          <w:snapToGrid w:val="0"/>
          <w:color w:val="000000" w:themeColor="text1"/>
          <w:kern w:val="0"/>
          <w:lang w:eastAsia="hr-HR"/>
          <w14:ligatures w14:val="none"/>
        </w:rPr>
      </w:pPr>
      <w:r w:rsidRPr="00316285">
        <w:rPr>
          <w:rFonts w:eastAsia="Times New Roman" w:cs="Arial"/>
          <w:snapToGrid w:val="0"/>
          <w:color w:val="000000" w:themeColor="text1"/>
          <w:kern w:val="0"/>
          <w:lang w:eastAsia="hr-HR"/>
          <w14:ligatures w14:val="none"/>
        </w:rPr>
        <w:t xml:space="preserve">(5)    </w:t>
      </w:r>
      <w:r w:rsidRPr="00316285">
        <w:rPr>
          <w:rFonts w:eastAsia="Times New Roman" w:cs="Arial"/>
          <w:b/>
          <w:bCs/>
          <w:snapToGrid w:val="0"/>
          <w:color w:val="000000" w:themeColor="text1"/>
          <w:kern w:val="0"/>
          <w:lang w:eastAsia="hr-HR"/>
          <w14:ligatures w14:val="none"/>
        </w:rPr>
        <w:t>Građevina osnovne namjene</w:t>
      </w:r>
      <w:r w:rsidRPr="00316285">
        <w:rPr>
          <w:rFonts w:eastAsia="Times New Roman" w:cs="Arial"/>
          <w:snapToGrid w:val="0"/>
          <w:color w:val="000000" w:themeColor="text1"/>
          <w:kern w:val="0"/>
          <w:lang w:eastAsia="hr-HR"/>
          <w14:ligatures w14:val="none"/>
        </w:rPr>
        <w:t xml:space="preserve"> koja se izgrađuje kao </w:t>
      </w:r>
      <w:r w:rsidRPr="00316285">
        <w:rPr>
          <w:rFonts w:eastAsia="Times New Roman" w:cs="Arial"/>
          <w:b/>
          <w:bCs/>
          <w:snapToGrid w:val="0"/>
          <w:color w:val="000000" w:themeColor="text1"/>
          <w:kern w:val="0"/>
          <w:lang w:eastAsia="hr-HR"/>
          <w14:ligatures w14:val="none"/>
        </w:rPr>
        <w:t>uglovnica,</w:t>
      </w:r>
      <w:r w:rsidRPr="00316285">
        <w:rPr>
          <w:rFonts w:eastAsia="Times New Roman" w:cs="Arial"/>
          <w:snapToGrid w:val="0"/>
          <w:color w:val="000000" w:themeColor="text1"/>
          <w:kern w:val="0"/>
          <w:lang w:eastAsia="hr-HR"/>
          <w14:ligatures w14:val="none"/>
        </w:rPr>
        <w:t xml:space="preserve"> udaljenost od granica građevne čestice primjenjuje se ovisno o vrsti građevine kojoj pripada iz prethodnih stavaka ovog članka.  </w:t>
      </w:r>
    </w:p>
    <w:p w14:paraId="1420C81B" w14:textId="77777777" w:rsidR="00F0720E" w:rsidRPr="00316285" w:rsidRDefault="00F0720E" w:rsidP="00F0720E">
      <w:pPr>
        <w:tabs>
          <w:tab w:val="left" w:pos="426"/>
        </w:tabs>
        <w:spacing w:line="240" w:lineRule="auto"/>
        <w:ind w:left="567" w:hanging="567"/>
        <w:rPr>
          <w:rFonts w:eastAsia="Times New Roman" w:cs="Arial"/>
          <w:snapToGrid w:val="0"/>
          <w:color w:val="000000" w:themeColor="text1"/>
          <w:kern w:val="0"/>
          <w:lang w:eastAsia="hr-HR"/>
          <w14:ligatures w14:val="none"/>
        </w:rPr>
      </w:pPr>
      <w:r w:rsidRPr="00316285">
        <w:rPr>
          <w:rFonts w:eastAsia="Times New Roman" w:cs="Arial"/>
          <w:snapToGrid w:val="0"/>
          <w:color w:val="000000" w:themeColor="text1"/>
          <w:kern w:val="0"/>
          <w:lang w:eastAsia="hr-HR"/>
          <w14:ligatures w14:val="none"/>
        </w:rPr>
        <w:t>(6)</w:t>
      </w:r>
      <w:r w:rsidRPr="00316285">
        <w:rPr>
          <w:rFonts w:eastAsia="Times New Roman" w:cs="Arial"/>
          <w:snapToGrid w:val="0"/>
          <w:color w:val="000000" w:themeColor="text1"/>
          <w:kern w:val="0"/>
          <w:lang w:eastAsia="hr-HR"/>
          <w14:ligatures w14:val="none"/>
        </w:rPr>
        <w:tab/>
      </w:r>
      <w:r w:rsidRPr="00316285">
        <w:rPr>
          <w:rFonts w:eastAsia="Times New Roman" w:cs="Arial"/>
          <w:snapToGrid w:val="0"/>
          <w:color w:val="000000" w:themeColor="text1"/>
          <w:kern w:val="0"/>
          <w:lang w:eastAsia="hr-HR"/>
          <w14:ligatures w14:val="none"/>
        </w:rPr>
        <w:tab/>
        <w:t xml:space="preserve">Građevine koje se grade kao </w:t>
      </w:r>
      <w:r w:rsidRPr="00316285">
        <w:rPr>
          <w:rFonts w:eastAsia="Times New Roman" w:cs="Arial"/>
          <w:b/>
          <w:bCs/>
          <w:snapToGrid w:val="0"/>
          <w:color w:val="000000" w:themeColor="text1"/>
          <w:kern w:val="0"/>
          <w:lang w:eastAsia="hr-HR"/>
          <w14:ligatures w14:val="none"/>
        </w:rPr>
        <w:t xml:space="preserve">složena građevina </w:t>
      </w:r>
      <w:r w:rsidRPr="00316285">
        <w:rPr>
          <w:rFonts w:eastAsia="Times New Roman" w:cs="Arial"/>
          <w:snapToGrid w:val="0"/>
          <w:color w:val="000000" w:themeColor="text1"/>
          <w:kern w:val="0"/>
          <w:lang w:eastAsia="hr-HR"/>
          <w14:ligatures w14:val="none"/>
        </w:rPr>
        <w:t xml:space="preserve">ili kao </w:t>
      </w:r>
      <w:r w:rsidRPr="00316285">
        <w:rPr>
          <w:rFonts w:eastAsia="Times New Roman" w:cs="Arial"/>
          <w:b/>
          <w:bCs/>
          <w:snapToGrid w:val="0"/>
          <w:color w:val="000000" w:themeColor="text1"/>
          <w:kern w:val="0"/>
          <w:lang w:eastAsia="hr-HR"/>
          <w14:ligatures w14:val="none"/>
        </w:rPr>
        <w:t>arhitektonski kompleks građevina</w:t>
      </w:r>
      <w:r w:rsidRPr="00316285">
        <w:rPr>
          <w:rFonts w:eastAsia="Times New Roman" w:cs="Arial"/>
          <w:snapToGrid w:val="0"/>
          <w:color w:val="000000" w:themeColor="text1"/>
          <w:kern w:val="0"/>
          <w:lang w:eastAsia="hr-HR"/>
          <w14:ligatures w14:val="none"/>
        </w:rPr>
        <w:t xml:space="preserve">, udaljenost od granica građevne čestice primjenjuje se ovisno o vrsti građevine kojoj pripada iz prethodnih stavaka ovog članka.  </w:t>
      </w:r>
    </w:p>
    <w:p w14:paraId="48A9785E" w14:textId="77777777" w:rsidR="00F0720E" w:rsidRPr="00316285" w:rsidRDefault="00F0720E" w:rsidP="00F0720E">
      <w:pPr>
        <w:tabs>
          <w:tab w:val="left" w:pos="426"/>
        </w:tabs>
        <w:spacing w:line="240" w:lineRule="auto"/>
        <w:ind w:left="567" w:hanging="567"/>
        <w:rPr>
          <w:rFonts w:eastAsia="Times New Roman" w:cs="Arial"/>
          <w:snapToGrid w:val="0"/>
          <w:color w:val="000000" w:themeColor="text1"/>
          <w:kern w:val="0"/>
          <w:lang w:eastAsia="hr-HR"/>
          <w14:ligatures w14:val="none"/>
        </w:rPr>
      </w:pPr>
      <w:r w:rsidRPr="00316285">
        <w:rPr>
          <w:rFonts w:eastAsia="Times New Roman" w:cs="Arial"/>
          <w:snapToGrid w:val="0"/>
          <w:color w:val="000000" w:themeColor="text1"/>
          <w:kern w:val="0"/>
          <w:lang w:eastAsia="hr-HR"/>
          <w14:ligatures w14:val="none"/>
        </w:rPr>
        <w:t xml:space="preserve">(7)   </w:t>
      </w:r>
      <w:r w:rsidRPr="00316285">
        <w:rPr>
          <w:rFonts w:eastAsia="Times New Roman" w:cs="Arial"/>
          <w:snapToGrid w:val="0"/>
          <w:color w:val="000000" w:themeColor="text1"/>
          <w:kern w:val="0"/>
          <w:lang w:eastAsia="hr-HR"/>
          <w14:ligatures w14:val="none"/>
        </w:rPr>
        <w:tab/>
        <w:t xml:space="preserve">Iznimno od prethodnih stavaka 2., 3., 4., 5. i 6. ovog članka, </w:t>
      </w:r>
      <w:r w:rsidRPr="00316285">
        <w:rPr>
          <w:rFonts w:eastAsia="Times New Roman" w:cs="Arial"/>
          <w:b/>
          <w:bCs/>
          <w:snapToGrid w:val="0"/>
          <w:color w:val="000000" w:themeColor="text1"/>
          <w:kern w:val="0"/>
          <w:lang w:eastAsia="hr-HR"/>
          <w14:ligatures w14:val="none"/>
        </w:rPr>
        <w:t>u već izgrađenim dijelovima naselja</w:t>
      </w:r>
      <w:r w:rsidRPr="00316285">
        <w:rPr>
          <w:rFonts w:eastAsia="Times New Roman" w:cs="Arial"/>
          <w:snapToGrid w:val="0"/>
          <w:color w:val="000000" w:themeColor="text1"/>
          <w:kern w:val="0"/>
          <w:lang w:eastAsia="hr-HR"/>
          <w14:ligatures w14:val="none"/>
        </w:rPr>
        <w:t xml:space="preserve">, u skladu s lokalnim uvjetima, </w:t>
      </w:r>
      <w:r w:rsidRPr="00316285">
        <w:rPr>
          <w:rFonts w:eastAsia="Times New Roman" w:cs="Arial"/>
          <w:b/>
          <w:bCs/>
          <w:snapToGrid w:val="0"/>
          <w:color w:val="000000" w:themeColor="text1"/>
          <w:kern w:val="0"/>
          <w:lang w:eastAsia="hr-HR"/>
          <w14:ligatures w14:val="none"/>
        </w:rPr>
        <w:t>građevina osnovne namjene</w:t>
      </w:r>
      <w:r w:rsidRPr="00316285">
        <w:rPr>
          <w:rFonts w:eastAsia="Times New Roman" w:cs="Arial"/>
          <w:snapToGrid w:val="0"/>
          <w:color w:val="000000" w:themeColor="text1"/>
          <w:kern w:val="0"/>
          <w:lang w:eastAsia="hr-HR"/>
          <w14:ligatures w14:val="none"/>
        </w:rPr>
        <w:t xml:space="preserve"> može biti udaljena i manje od 3,0 m od jedne bočne granice susjedne građevne čestice, ali ne manje od 1,0 m odnosno za širinu strehe, a od druge bočne granice građevne čestice za najmanje 5,0 m te se taj niz nastavlja na sljedećim građevnim česticama.</w:t>
      </w:r>
    </w:p>
    <w:p w14:paraId="287B9B35" w14:textId="77777777" w:rsidR="00F0720E" w:rsidRPr="00316285" w:rsidRDefault="00F0720E" w:rsidP="00F0720E">
      <w:pPr>
        <w:tabs>
          <w:tab w:val="left" w:pos="426"/>
        </w:tabs>
        <w:spacing w:line="240" w:lineRule="auto"/>
        <w:ind w:left="567" w:hanging="567"/>
        <w:rPr>
          <w:rFonts w:eastAsia="Times New Roman" w:cs="Arial"/>
          <w:snapToGrid w:val="0"/>
          <w:color w:val="000000" w:themeColor="text1"/>
          <w:kern w:val="0"/>
          <w:lang w:eastAsia="hr-HR"/>
          <w14:ligatures w14:val="none"/>
        </w:rPr>
      </w:pPr>
      <w:bookmarkStart w:id="295" w:name="_Hlk183172958"/>
      <w:r w:rsidRPr="00316285">
        <w:rPr>
          <w:rFonts w:eastAsia="Times New Roman" w:cs="Arial"/>
          <w:snapToGrid w:val="0"/>
          <w:color w:val="000000" w:themeColor="text1"/>
          <w:kern w:val="0"/>
          <w:lang w:eastAsia="hr-HR"/>
          <w14:ligatures w14:val="none"/>
        </w:rPr>
        <w:t>(8)</w:t>
      </w:r>
      <w:r w:rsidRPr="00316285">
        <w:rPr>
          <w:rFonts w:eastAsia="Times New Roman" w:cs="Arial"/>
          <w:snapToGrid w:val="0"/>
          <w:color w:val="000000" w:themeColor="text1"/>
          <w:kern w:val="0"/>
          <w:lang w:eastAsia="hr-HR"/>
          <w14:ligatures w14:val="none"/>
        </w:rPr>
        <w:tab/>
      </w:r>
      <w:r w:rsidRPr="00316285">
        <w:rPr>
          <w:rFonts w:eastAsia="Times New Roman" w:cs="Arial"/>
          <w:snapToGrid w:val="0"/>
          <w:color w:val="000000" w:themeColor="text1"/>
          <w:kern w:val="0"/>
          <w:lang w:eastAsia="hr-HR"/>
          <w14:ligatures w14:val="none"/>
        </w:rPr>
        <w:tab/>
        <w:t xml:space="preserve">Iznimno od prethodnih stavaka 2., 3., 4., 5. i 6. ovog članka, </w:t>
      </w:r>
      <w:r w:rsidRPr="00316285">
        <w:rPr>
          <w:rFonts w:eastAsia="Times New Roman" w:cs="Arial"/>
          <w:b/>
          <w:bCs/>
          <w:snapToGrid w:val="0"/>
          <w:color w:val="000000" w:themeColor="text1"/>
          <w:kern w:val="0"/>
          <w:lang w:eastAsia="hr-HR"/>
          <w14:ligatures w14:val="none"/>
        </w:rPr>
        <w:t>u već izgrađenim dijelovima naselja i/ili u slučajevima rekonstrukcije</w:t>
      </w:r>
      <w:r w:rsidRPr="00316285">
        <w:rPr>
          <w:rFonts w:eastAsia="Times New Roman" w:cs="Arial"/>
          <w:snapToGrid w:val="0"/>
          <w:color w:val="000000" w:themeColor="text1"/>
          <w:kern w:val="0"/>
          <w:lang w:eastAsia="hr-HR"/>
          <w14:ligatures w14:val="none"/>
        </w:rPr>
        <w:t xml:space="preserve">, a u skladu s lokalnim uvjetima, </w:t>
      </w:r>
      <w:r w:rsidRPr="00316285">
        <w:rPr>
          <w:rFonts w:eastAsia="Times New Roman" w:cs="Arial"/>
          <w:b/>
          <w:bCs/>
          <w:snapToGrid w:val="0"/>
          <w:color w:val="000000" w:themeColor="text1"/>
          <w:kern w:val="0"/>
          <w:lang w:eastAsia="hr-HR"/>
          <w14:ligatures w14:val="none"/>
        </w:rPr>
        <w:t>građevina osnovne namjene</w:t>
      </w:r>
      <w:r w:rsidRPr="00316285">
        <w:rPr>
          <w:rFonts w:eastAsia="Times New Roman" w:cs="Arial"/>
          <w:snapToGrid w:val="0"/>
          <w:color w:val="000000" w:themeColor="text1"/>
          <w:kern w:val="0"/>
          <w:lang w:eastAsia="hr-HR"/>
          <w14:ligatures w14:val="none"/>
        </w:rPr>
        <w:t xml:space="preserve">, može biti udaljena i manje od </w:t>
      </w:r>
      <w:r w:rsidRPr="00316285">
        <w:rPr>
          <w:rFonts w:eastAsia="Calibri" w:cs="Arial"/>
          <w:color w:val="000000" w:themeColor="text1"/>
          <w:kern w:val="0"/>
          <w14:ligatures w14:val="none"/>
        </w:rPr>
        <w:t xml:space="preserve">pola visine (h/2) odnosno </w:t>
      </w:r>
      <w:r w:rsidRPr="00316285">
        <w:rPr>
          <w:rFonts w:eastAsia="Times New Roman" w:cs="Arial"/>
          <w:snapToGrid w:val="0"/>
          <w:color w:val="000000" w:themeColor="text1"/>
          <w:kern w:val="0"/>
          <w:lang w:eastAsia="hr-HR"/>
          <w14:ligatures w14:val="none"/>
        </w:rPr>
        <w:t>3,0 m od jedne bočne granice susjedne građevne čestice, ali ne manje od 1,0 m odnosno za širinu strehe, na sljedeći način:</w:t>
      </w:r>
    </w:p>
    <w:p w14:paraId="28FE1560" w14:textId="77777777" w:rsidR="00F0720E" w:rsidRPr="00316285" w:rsidRDefault="00F0720E" w:rsidP="00F0720E">
      <w:pPr>
        <w:numPr>
          <w:ilvl w:val="0"/>
          <w:numId w:val="127"/>
        </w:numPr>
        <w:tabs>
          <w:tab w:val="left" w:pos="426"/>
        </w:tabs>
        <w:spacing w:after="160" w:line="240" w:lineRule="auto"/>
        <w:ind w:left="851" w:hanging="284"/>
        <w:contextualSpacing/>
        <w:rPr>
          <w:rFonts w:eastAsia="Calibri" w:cs="Arial"/>
          <w:snapToGrid w:val="0"/>
          <w:color w:val="000000" w:themeColor="text1"/>
          <w:kern w:val="0"/>
          <w:lang w:eastAsia="hr-HR"/>
          <w14:ligatures w14:val="none"/>
        </w:rPr>
      </w:pPr>
      <w:r w:rsidRPr="00316285">
        <w:rPr>
          <w:rFonts w:eastAsia="Calibri" w:cs="Arial"/>
          <w:snapToGrid w:val="0"/>
          <w:color w:val="000000" w:themeColor="text1"/>
          <w:kern w:val="0"/>
          <w:lang w:eastAsia="hr-HR"/>
          <w14:ligatures w14:val="none"/>
        </w:rPr>
        <w:t>prizemna građevina osnovne namjene od susjedne građevine osnovne namjene  mora biti udaljena najmanje 4,0 m</w:t>
      </w:r>
    </w:p>
    <w:p w14:paraId="3686C48A" w14:textId="77777777" w:rsidR="00F0720E" w:rsidRPr="00316285" w:rsidRDefault="00F0720E" w:rsidP="00F0720E">
      <w:pPr>
        <w:numPr>
          <w:ilvl w:val="0"/>
          <w:numId w:val="127"/>
        </w:numPr>
        <w:tabs>
          <w:tab w:val="left" w:pos="426"/>
        </w:tabs>
        <w:spacing w:after="160" w:line="240" w:lineRule="auto"/>
        <w:ind w:left="851" w:hanging="284"/>
        <w:contextualSpacing/>
        <w:rPr>
          <w:rFonts w:eastAsia="Calibri" w:cs="Arial"/>
          <w:snapToGrid w:val="0"/>
          <w:color w:val="000000" w:themeColor="text1"/>
          <w:kern w:val="0"/>
          <w:lang w:eastAsia="hr-HR"/>
          <w14:ligatures w14:val="none"/>
        </w:rPr>
      </w:pPr>
      <w:r w:rsidRPr="00316285">
        <w:rPr>
          <w:rFonts w:eastAsia="Calibri" w:cs="Arial"/>
          <w:snapToGrid w:val="0"/>
          <w:color w:val="000000" w:themeColor="text1"/>
          <w:kern w:val="0"/>
          <w:lang w:eastAsia="hr-HR"/>
          <w14:ligatures w14:val="none"/>
        </w:rPr>
        <w:t xml:space="preserve">katna i dvokatna građevina osnovne namjene, </w:t>
      </w:r>
      <w:r w:rsidRPr="00316285">
        <w:rPr>
          <w:rFonts w:eastAsia="Calibri" w:cs="Arial"/>
          <w:b/>
          <w:bCs/>
          <w:snapToGrid w:val="0"/>
          <w:color w:val="000000" w:themeColor="text1"/>
          <w:kern w:val="0"/>
          <w:lang w:eastAsia="hr-HR"/>
          <w14:ligatures w14:val="none"/>
        </w:rPr>
        <w:t>do dva (2) kata,</w:t>
      </w:r>
      <w:r w:rsidRPr="00316285">
        <w:rPr>
          <w:rFonts w:eastAsia="Calibri" w:cs="Arial"/>
          <w:snapToGrid w:val="0"/>
          <w:color w:val="000000" w:themeColor="text1"/>
          <w:kern w:val="0"/>
          <w:lang w:eastAsia="hr-HR"/>
          <w14:ligatures w14:val="none"/>
        </w:rPr>
        <w:t xml:space="preserve"> od susjedne građevine osnovne namjene mora biti udaljena najmanje 6,0 m</w:t>
      </w:r>
    </w:p>
    <w:p w14:paraId="6B2EB29A" w14:textId="77777777" w:rsidR="00F0720E" w:rsidRPr="00316285" w:rsidRDefault="00F0720E" w:rsidP="00F0720E">
      <w:pPr>
        <w:numPr>
          <w:ilvl w:val="0"/>
          <w:numId w:val="127"/>
        </w:numPr>
        <w:tabs>
          <w:tab w:val="left" w:pos="426"/>
        </w:tabs>
        <w:spacing w:after="160" w:line="240" w:lineRule="auto"/>
        <w:ind w:left="851" w:hanging="284"/>
        <w:contextualSpacing/>
        <w:rPr>
          <w:rFonts w:eastAsia="Calibri" w:cs="Arial"/>
          <w:snapToGrid w:val="0"/>
          <w:color w:val="000000" w:themeColor="text1"/>
          <w:kern w:val="0"/>
          <w:lang w:eastAsia="hr-HR"/>
          <w14:ligatures w14:val="none"/>
        </w:rPr>
      </w:pPr>
      <w:r w:rsidRPr="00316285">
        <w:rPr>
          <w:rFonts w:eastAsia="Calibri" w:cs="Arial"/>
          <w:snapToGrid w:val="0"/>
          <w:color w:val="000000" w:themeColor="text1"/>
          <w:kern w:val="0"/>
          <w:lang w:eastAsia="hr-HR"/>
          <w14:ligatures w14:val="none"/>
        </w:rPr>
        <w:t xml:space="preserve">trokatna građevina osnovne namjene, </w:t>
      </w:r>
      <w:r w:rsidRPr="00316285">
        <w:rPr>
          <w:rFonts w:eastAsia="Calibri" w:cs="Arial"/>
          <w:b/>
          <w:bCs/>
          <w:snapToGrid w:val="0"/>
          <w:color w:val="000000" w:themeColor="text1"/>
          <w:kern w:val="0"/>
          <w:lang w:eastAsia="hr-HR"/>
          <w14:ligatures w14:val="none"/>
        </w:rPr>
        <w:t>do tri (3) kata,</w:t>
      </w:r>
      <w:r w:rsidRPr="00316285">
        <w:rPr>
          <w:rFonts w:eastAsia="Calibri" w:cs="Arial"/>
          <w:snapToGrid w:val="0"/>
          <w:color w:val="000000" w:themeColor="text1"/>
          <w:kern w:val="0"/>
          <w:lang w:eastAsia="hr-HR"/>
          <w14:ligatures w14:val="none"/>
        </w:rPr>
        <w:t xml:space="preserve"> od susjedne građevine osnovne namjene mora biti udaljena najmanje 8,0 m</w:t>
      </w:r>
    </w:p>
    <w:p w14:paraId="7986C14B" w14:textId="77777777" w:rsidR="00F0720E" w:rsidRPr="00316285" w:rsidRDefault="00F0720E" w:rsidP="00F0720E">
      <w:pPr>
        <w:numPr>
          <w:ilvl w:val="0"/>
          <w:numId w:val="127"/>
        </w:numPr>
        <w:tabs>
          <w:tab w:val="left" w:pos="426"/>
        </w:tabs>
        <w:spacing w:after="160" w:line="240" w:lineRule="auto"/>
        <w:ind w:left="851" w:hanging="284"/>
        <w:contextualSpacing/>
        <w:rPr>
          <w:rFonts w:eastAsia="Calibri" w:cs="Arial"/>
          <w:snapToGrid w:val="0"/>
          <w:color w:val="000000" w:themeColor="text1"/>
          <w:kern w:val="0"/>
          <w:lang w:eastAsia="hr-HR"/>
          <w14:ligatures w14:val="none"/>
        </w:rPr>
      </w:pPr>
      <w:r w:rsidRPr="00316285">
        <w:rPr>
          <w:rFonts w:eastAsia="Calibri" w:cs="Arial"/>
          <w:snapToGrid w:val="0"/>
          <w:color w:val="000000" w:themeColor="text1"/>
          <w:kern w:val="0"/>
          <w:lang w:eastAsia="hr-HR"/>
          <w14:ligatures w14:val="none"/>
        </w:rPr>
        <w:t>prethodni podstavci ne mogu se primijeniti za manje višestambene zgrade i višestambene zgrade.</w:t>
      </w:r>
    </w:p>
    <w:p w14:paraId="41B2441F" w14:textId="77777777" w:rsidR="00F0720E" w:rsidRPr="00316285" w:rsidRDefault="00F0720E" w:rsidP="00F0720E">
      <w:pPr>
        <w:tabs>
          <w:tab w:val="left" w:pos="426"/>
        </w:tabs>
        <w:spacing w:line="240" w:lineRule="auto"/>
        <w:ind w:left="567" w:hanging="567"/>
        <w:contextualSpacing/>
        <w:rPr>
          <w:rFonts w:eastAsia="Times New Roman" w:cs="Arial"/>
          <w:color w:val="000000" w:themeColor="text1"/>
          <w:kern w:val="0"/>
          <w:lang w:eastAsia="hr-HR"/>
          <w14:ligatures w14:val="none"/>
        </w:rPr>
      </w:pPr>
      <w:r w:rsidRPr="00316285">
        <w:rPr>
          <w:rFonts w:eastAsia="Times New Roman" w:cs="Arial"/>
          <w:color w:val="000000" w:themeColor="text1"/>
          <w:kern w:val="0"/>
          <w:lang w:eastAsia="hr-HR"/>
          <w14:ligatures w14:val="none"/>
        </w:rPr>
        <w:lastRenderedPageBreak/>
        <w:t xml:space="preserve">(9)   Građevine čije građevne čestice graniče sa infrastrukturnim površinama (prometnim površinama i slično), javnim zelenim površinama i sličnim javnim površinama moraju se udaljiti od granice građevne čestice 5,0 m odnosno sukladno postojećoj uličnoj morfologiji građevina. </w:t>
      </w:r>
    </w:p>
    <w:bookmarkEnd w:id="295"/>
    <w:p w14:paraId="6EEC2610" w14:textId="77777777" w:rsidR="00F0720E" w:rsidRPr="00316285" w:rsidRDefault="00F0720E" w:rsidP="00F0720E">
      <w:pPr>
        <w:tabs>
          <w:tab w:val="left" w:pos="426"/>
        </w:tabs>
        <w:spacing w:line="240" w:lineRule="auto"/>
        <w:ind w:left="567" w:hanging="567"/>
        <w:rPr>
          <w:rFonts w:eastAsia="Times New Roman" w:cs="Arial"/>
          <w:snapToGrid w:val="0"/>
          <w:color w:val="000000" w:themeColor="text1"/>
          <w:kern w:val="0"/>
          <w:lang w:eastAsia="hr-HR"/>
          <w14:ligatures w14:val="none"/>
        </w:rPr>
      </w:pPr>
      <w:r w:rsidRPr="00316285">
        <w:rPr>
          <w:rFonts w:eastAsia="Times New Roman" w:cs="Arial"/>
          <w:snapToGrid w:val="0"/>
          <w:color w:val="000000" w:themeColor="text1"/>
          <w:kern w:val="0"/>
          <w:lang w:eastAsia="hr-HR"/>
          <w14:ligatures w14:val="none"/>
        </w:rPr>
        <w:t>(10)</w:t>
      </w:r>
      <w:r w:rsidRPr="00316285">
        <w:rPr>
          <w:rFonts w:eastAsia="Times New Roman" w:cs="Arial"/>
          <w:snapToGrid w:val="0"/>
          <w:color w:val="000000" w:themeColor="text1"/>
          <w:kern w:val="0"/>
          <w:lang w:eastAsia="hr-HR"/>
          <w14:ligatures w14:val="none"/>
        </w:rPr>
        <w:tab/>
      </w:r>
      <w:r w:rsidRPr="00316285">
        <w:rPr>
          <w:rFonts w:eastAsia="Times New Roman" w:cs="Arial"/>
          <w:snapToGrid w:val="0"/>
          <w:color w:val="000000" w:themeColor="text1"/>
          <w:kern w:val="0"/>
          <w:lang w:eastAsia="hr-HR"/>
          <w14:ligatures w14:val="none"/>
        </w:rPr>
        <w:tab/>
        <w:t xml:space="preserve">Balkon, lođa, </w:t>
      </w:r>
      <w:proofErr w:type="spellStart"/>
      <w:r w:rsidRPr="00316285">
        <w:rPr>
          <w:rFonts w:eastAsia="Times New Roman" w:cs="Arial"/>
          <w:snapToGrid w:val="0"/>
          <w:color w:val="000000" w:themeColor="text1"/>
          <w:kern w:val="0"/>
          <w:lang w:eastAsia="hr-HR"/>
          <w14:ligatures w14:val="none"/>
        </w:rPr>
        <w:t>istak</w:t>
      </w:r>
      <w:proofErr w:type="spellEnd"/>
      <w:r w:rsidRPr="00316285">
        <w:rPr>
          <w:rFonts w:eastAsia="Times New Roman" w:cs="Arial"/>
          <w:snapToGrid w:val="0"/>
          <w:color w:val="000000" w:themeColor="text1"/>
          <w:kern w:val="0"/>
          <w:lang w:eastAsia="hr-HR"/>
          <w14:ligatures w14:val="none"/>
        </w:rPr>
        <w:t xml:space="preserve"> (</w:t>
      </w:r>
      <w:proofErr w:type="spellStart"/>
      <w:r w:rsidRPr="00316285">
        <w:rPr>
          <w:rFonts w:eastAsia="Times New Roman" w:cs="Arial"/>
          <w:snapToGrid w:val="0"/>
          <w:color w:val="000000" w:themeColor="text1"/>
          <w:kern w:val="0"/>
          <w:lang w:eastAsia="hr-HR"/>
          <w14:ligatures w14:val="none"/>
        </w:rPr>
        <w:t>erker</w:t>
      </w:r>
      <w:proofErr w:type="spellEnd"/>
      <w:r w:rsidRPr="00316285">
        <w:rPr>
          <w:rFonts w:eastAsia="Times New Roman" w:cs="Arial"/>
          <w:snapToGrid w:val="0"/>
          <w:color w:val="000000" w:themeColor="text1"/>
          <w:kern w:val="0"/>
          <w:lang w:eastAsia="hr-HR"/>
          <w14:ligatures w14:val="none"/>
        </w:rPr>
        <w:t>), konzole, terase, otvorena stubišta i ulazne nadstrešnice ne mogu se graditi na udaljenosti manjoj od 3,0 m od granice građevne čestice.</w:t>
      </w:r>
    </w:p>
    <w:p w14:paraId="747D149E" w14:textId="77777777" w:rsidR="00F0720E" w:rsidRPr="00316285" w:rsidRDefault="00F0720E" w:rsidP="00F0720E">
      <w:pPr>
        <w:tabs>
          <w:tab w:val="left" w:pos="284"/>
        </w:tabs>
        <w:spacing w:line="240" w:lineRule="auto"/>
        <w:ind w:left="567" w:hanging="567"/>
        <w:rPr>
          <w:rFonts w:eastAsia="Calibri" w:cs="Arial"/>
          <w:color w:val="000000" w:themeColor="text1"/>
          <w:kern w:val="0"/>
          <w:lang w:eastAsia="hr-HR"/>
          <w14:ligatures w14:val="none"/>
        </w:rPr>
      </w:pPr>
      <w:r w:rsidRPr="00316285">
        <w:rPr>
          <w:rFonts w:eastAsia="Calibri" w:cs="Arial"/>
          <w:color w:val="000000" w:themeColor="text1"/>
          <w:kern w:val="0"/>
          <w:lang w:eastAsia="hr-HR"/>
          <w14:ligatures w14:val="none"/>
        </w:rPr>
        <w:t>(11)</w:t>
      </w:r>
      <w:r w:rsidRPr="00316285">
        <w:rPr>
          <w:rFonts w:eastAsia="Calibri" w:cs="Arial"/>
          <w:color w:val="000000" w:themeColor="text1"/>
          <w:kern w:val="0"/>
          <w:lang w:eastAsia="hr-HR"/>
          <w14:ligatures w14:val="none"/>
        </w:rPr>
        <w:tab/>
        <w:t>Iznimno od prethodnog stavka ovog članka, ukoliko se na udaljenosti manjoj od 3,0 m od granice građevne čestice predviđa gradnja lođe, balkona, istaka (</w:t>
      </w:r>
      <w:proofErr w:type="spellStart"/>
      <w:r w:rsidRPr="00316285">
        <w:rPr>
          <w:rFonts w:eastAsia="Calibri" w:cs="Arial"/>
          <w:color w:val="000000" w:themeColor="text1"/>
          <w:kern w:val="0"/>
          <w:lang w:eastAsia="hr-HR"/>
          <w14:ligatures w14:val="none"/>
        </w:rPr>
        <w:t>erkera</w:t>
      </w:r>
      <w:proofErr w:type="spellEnd"/>
      <w:r w:rsidRPr="00316285">
        <w:rPr>
          <w:rFonts w:eastAsia="Calibri" w:cs="Arial"/>
          <w:color w:val="000000" w:themeColor="text1"/>
          <w:kern w:val="0"/>
          <w:lang w:eastAsia="hr-HR"/>
          <w14:ligatures w14:val="none"/>
        </w:rPr>
        <w:t xml:space="preserve">), </w:t>
      </w:r>
      <w:r w:rsidRPr="00316285">
        <w:rPr>
          <w:rFonts w:eastAsia="Times New Roman" w:cs="Arial"/>
          <w:snapToGrid w:val="0"/>
          <w:color w:val="000000" w:themeColor="text1"/>
          <w:kern w:val="0"/>
          <w:lang w:eastAsia="hr-HR"/>
          <w14:ligatures w14:val="none"/>
        </w:rPr>
        <w:t xml:space="preserve">terase, </w:t>
      </w:r>
      <w:r w:rsidRPr="00316285">
        <w:rPr>
          <w:rFonts w:eastAsia="Calibri" w:cs="Arial"/>
          <w:color w:val="000000" w:themeColor="text1"/>
          <w:kern w:val="0"/>
          <w:lang w:eastAsia="hr-HR"/>
          <w14:ligatures w14:val="none"/>
        </w:rPr>
        <w:t xml:space="preserve">na tu stranu građevina (balkon, lođa, </w:t>
      </w:r>
      <w:proofErr w:type="spellStart"/>
      <w:r w:rsidRPr="00316285">
        <w:rPr>
          <w:rFonts w:eastAsia="Calibri" w:cs="Arial"/>
          <w:color w:val="000000" w:themeColor="text1"/>
          <w:kern w:val="0"/>
          <w:lang w:eastAsia="hr-HR"/>
          <w14:ligatures w14:val="none"/>
        </w:rPr>
        <w:t>istak</w:t>
      </w:r>
      <w:proofErr w:type="spellEnd"/>
      <w:r w:rsidRPr="00316285">
        <w:rPr>
          <w:rFonts w:eastAsia="Calibri" w:cs="Arial"/>
          <w:color w:val="000000" w:themeColor="text1"/>
          <w:kern w:val="0"/>
          <w:lang w:eastAsia="hr-HR"/>
          <w14:ligatures w14:val="none"/>
        </w:rPr>
        <w:t xml:space="preserve"> (</w:t>
      </w:r>
      <w:proofErr w:type="spellStart"/>
      <w:r w:rsidRPr="00316285">
        <w:rPr>
          <w:rFonts w:eastAsia="Calibri" w:cs="Arial"/>
          <w:color w:val="000000" w:themeColor="text1"/>
          <w:kern w:val="0"/>
          <w:lang w:eastAsia="hr-HR"/>
          <w14:ligatures w14:val="none"/>
        </w:rPr>
        <w:t>erker</w:t>
      </w:r>
      <w:proofErr w:type="spellEnd"/>
      <w:r w:rsidRPr="00316285">
        <w:rPr>
          <w:rFonts w:eastAsia="Calibri" w:cs="Arial"/>
          <w:color w:val="000000" w:themeColor="text1"/>
          <w:kern w:val="0"/>
          <w:lang w:eastAsia="hr-HR"/>
          <w14:ligatures w14:val="none"/>
        </w:rPr>
        <w:t>),</w:t>
      </w:r>
      <w:r w:rsidRPr="00316285">
        <w:rPr>
          <w:rFonts w:eastAsia="Times New Roman" w:cs="Arial"/>
          <w:snapToGrid w:val="0"/>
          <w:color w:val="000000" w:themeColor="text1"/>
          <w:kern w:val="0"/>
          <w:lang w:eastAsia="hr-HR"/>
          <w14:ligatures w14:val="none"/>
        </w:rPr>
        <w:t xml:space="preserve"> terase</w:t>
      </w:r>
      <w:r w:rsidRPr="00316285">
        <w:rPr>
          <w:rFonts w:eastAsia="Calibri" w:cs="Arial"/>
          <w:color w:val="000000" w:themeColor="text1"/>
          <w:kern w:val="0"/>
          <w:lang w:eastAsia="hr-HR"/>
          <w14:ligatures w14:val="none"/>
        </w:rPr>
        <w:t xml:space="preserve"> trebaju imati predviđeni puni zid ili ostakljenu neprozirnu pregradu ili punu pregradu visine 1,60 m odnosno drugi element koji će onemogućiti vizualni kontakt između susjednih građevnih čestica. U tom slučaju lođe, balkoni, </w:t>
      </w:r>
      <w:proofErr w:type="spellStart"/>
      <w:r w:rsidRPr="00316285">
        <w:rPr>
          <w:rFonts w:eastAsia="Calibri" w:cs="Arial"/>
          <w:color w:val="000000" w:themeColor="text1"/>
          <w:kern w:val="0"/>
          <w:lang w:eastAsia="hr-HR"/>
          <w14:ligatures w14:val="none"/>
        </w:rPr>
        <w:t>istaci</w:t>
      </w:r>
      <w:proofErr w:type="spellEnd"/>
      <w:r w:rsidRPr="00316285">
        <w:rPr>
          <w:rFonts w:eastAsia="Calibri" w:cs="Arial"/>
          <w:color w:val="000000" w:themeColor="text1"/>
          <w:kern w:val="0"/>
          <w:lang w:eastAsia="hr-HR"/>
          <w14:ligatures w14:val="none"/>
        </w:rPr>
        <w:t xml:space="preserve"> (</w:t>
      </w:r>
      <w:proofErr w:type="spellStart"/>
      <w:r w:rsidRPr="00316285">
        <w:rPr>
          <w:rFonts w:eastAsia="Calibri" w:cs="Arial"/>
          <w:color w:val="000000" w:themeColor="text1"/>
          <w:kern w:val="0"/>
          <w:lang w:eastAsia="hr-HR"/>
          <w14:ligatures w14:val="none"/>
        </w:rPr>
        <w:t>erker</w:t>
      </w:r>
      <w:proofErr w:type="spellEnd"/>
      <w:r w:rsidRPr="00316285">
        <w:rPr>
          <w:rFonts w:eastAsia="Calibri" w:cs="Arial"/>
          <w:color w:val="000000" w:themeColor="text1"/>
          <w:kern w:val="0"/>
          <w:lang w:eastAsia="hr-HR"/>
          <w14:ligatures w14:val="none"/>
        </w:rPr>
        <w:t xml:space="preserve">), </w:t>
      </w:r>
      <w:r w:rsidRPr="00316285">
        <w:rPr>
          <w:rFonts w:eastAsia="Times New Roman" w:cs="Arial"/>
          <w:snapToGrid w:val="0"/>
          <w:color w:val="000000" w:themeColor="text1"/>
          <w:kern w:val="0"/>
          <w:lang w:eastAsia="hr-HR"/>
          <w14:ligatures w14:val="none"/>
        </w:rPr>
        <w:t xml:space="preserve">terasa mogu biti </w:t>
      </w:r>
      <w:r w:rsidRPr="00316285">
        <w:rPr>
          <w:rFonts w:eastAsia="Times New Roman" w:cs="Arial"/>
          <w:color w:val="000000" w:themeColor="text1"/>
          <w:kern w:val="0"/>
          <w:lang w:eastAsia="hr-HR"/>
          <w14:ligatures w14:val="none"/>
        </w:rPr>
        <w:t xml:space="preserve">najviše istaknuti 1,5 m u odnosu na ravninu pročelja te zauzimati najviše 1/3 tog pročelja </w:t>
      </w:r>
      <w:r w:rsidRPr="00316285">
        <w:rPr>
          <w:rFonts w:eastAsia="Calibri" w:cs="Arial"/>
          <w:color w:val="000000" w:themeColor="text1"/>
          <w:kern w:val="0"/>
          <w:lang w:eastAsia="hr-HR"/>
          <w14:ligatures w14:val="none"/>
        </w:rPr>
        <w:t xml:space="preserve">uz uvjet da je na suprotnoj strani građevina udaljena najmanje 3,0 m od </w:t>
      </w:r>
      <w:r w:rsidRPr="00316285">
        <w:rPr>
          <w:rFonts w:eastAsia="Times New Roman" w:cs="Arial"/>
          <w:color w:val="000000" w:themeColor="text1"/>
          <w:kern w:val="0"/>
          <w:lang w:eastAsia="hr-HR"/>
          <w14:ligatures w14:val="none"/>
        </w:rPr>
        <w:t xml:space="preserve">granice građevne čestice.  </w:t>
      </w:r>
    </w:p>
    <w:p w14:paraId="7D8CE54F" w14:textId="77777777" w:rsidR="00F0720E" w:rsidRPr="00316285" w:rsidRDefault="00F0720E" w:rsidP="00F0720E">
      <w:pPr>
        <w:numPr>
          <w:ilvl w:val="12"/>
          <w:numId w:val="0"/>
        </w:numPr>
        <w:spacing w:after="200" w:line="240" w:lineRule="auto"/>
        <w:ind w:left="567" w:hanging="567"/>
        <w:contextualSpacing/>
        <w:rPr>
          <w:rFonts w:eastAsia="Calibri" w:cs="Arial"/>
          <w:color w:val="000000" w:themeColor="text1"/>
          <w:kern w:val="0"/>
          <w:lang w:eastAsia="hr-HR"/>
          <w14:ligatures w14:val="none"/>
        </w:rPr>
      </w:pPr>
      <w:r w:rsidRPr="00316285">
        <w:rPr>
          <w:rFonts w:eastAsia="Calibri" w:cs="Arial"/>
          <w:color w:val="000000" w:themeColor="text1"/>
          <w:kern w:val="0"/>
          <w:lang w:eastAsia="hr-HR"/>
          <w14:ligatures w14:val="none"/>
        </w:rPr>
        <w:t>(12)</w:t>
      </w:r>
      <w:r w:rsidRPr="00316285">
        <w:rPr>
          <w:rFonts w:eastAsia="Calibri" w:cs="Arial"/>
          <w:color w:val="000000" w:themeColor="text1"/>
          <w:kern w:val="0"/>
          <w:lang w:eastAsia="hr-HR"/>
          <w14:ligatures w14:val="none"/>
        </w:rPr>
        <w:tab/>
        <w:t>Na dijelu građevine koja je izgrađena na udaljenosti manjoj od 3,0 m od jedne bočne    granice susjedne građevne čestice, ne mogu se projektirati niti izvoditi otvori.</w:t>
      </w:r>
    </w:p>
    <w:p w14:paraId="214607E7" w14:textId="77777777" w:rsidR="00F0720E" w:rsidRPr="00316285" w:rsidRDefault="00F0720E" w:rsidP="00F0720E">
      <w:pPr>
        <w:numPr>
          <w:ilvl w:val="12"/>
          <w:numId w:val="0"/>
        </w:numPr>
        <w:spacing w:line="240" w:lineRule="auto"/>
        <w:ind w:left="567" w:hanging="567"/>
        <w:rPr>
          <w:rFonts w:eastAsia="Times New Roman" w:cs="Arial"/>
          <w:color w:val="000000" w:themeColor="text1"/>
          <w:kern w:val="0"/>
          <w:lang w:eastAsia="hr-HR"/>
          <w14:ligatures w14:val="none"/>
        </w:rPr>
      </w:pPr>
      <w:r w:rsidRPr="00316285">
        <w:rPr>
          <w:rFonts w:eastAsia="Times New Roman" w:cs="Arial"/>
          <w:color w:val="000000" w:themeColor="text1"/>
          <w:kern w:val="0"/>
          <w:lang w:eastAsia="hr-HR"/>
          <w14:ligatures w14:val="none"/>
        </w:rPr>
        <w:t>(13)</w:t>
      </w:r>
      <w:r w:rsidRPr="00316285">
        <w:rPr>
          <w:rFonts w:eastAsia="Times New Roman" w:cs="Arial"/>
          <w:color w:val="000000" w:themeColor="text1"/>
          <w:kern w:val="0"/>
          <w:lang w:eastAsia="hr-HR"/>
          <w14:ligatures w14:val="none"/>
        </w:rPr>
        <w:tab/>
        <w:t xml:space="preserve">Kod građevina koje se grade na </w:t>
      </w:r>
      <w:proofErr w:type="spellStart"/>
      <w:r w:rsidRPr="00316285">
        <w:rPr>
          <w:rFonts w:eastAsia="Times New Roman" w:cs="Arial"/>
          <w:b/>
          <w:bCs/>
          <w:color w:val="000000" w:themeColor="text1"/>
          <w:kern w:val="0"/>
          <w:lang w:eastAsia="hr-HR"/>
          <w14:ligatures w14:val="none"/>
        </w:rPr>
        <w:t>poluugrađeni</w:t>
      </w:r>
      <w:proofErr w:type="spellEnd"/>
      <w:r w:rsidRPr="00316285">
        <w:rPr>
          <w:rFonts w:eastAsia="Times New Roman" w:cs="Arial"/>
          <w:b/>
          <w:bCs/>
          <w:color w:val="000000" w:themeColor="text1"/>
          <w:kern w:val="0"/>
          <w:lang w:eastAsia="hr-HR"/>
          <w14:ligatures w14:val="none"/>
        </w:rPr>
        <w:t xml:space="preserve"> način</w:t>
      </w:r>
      <w:r w:rsidRPr="00316285">
        <w:rPr>
          <w:rFonts w:eastAsia="Times New Roman" w:cs="Arial"/>
          <w:color w:val="000000" w:themeColor="text1"/>
          <w:kern w:val="0"/>
          <w:lang w:eastAsia="hr-HR"/>
          <w14:ligatures w14:val="none"/>
        </w:rPr>
        <w:t xml:space="preserve"> strana građevine koja se prislanja na granicu susjedne građevne čestice ne smije imati orijentirane otvore.</w:t>
      </w:r>
    </w:p>
    <w:p w14:paraId="16A9FAAB" w14:textId="77777777" w:rsidR="00F0720E" w:rsidRPr="00316285" w:rsidRDefault="00F0720E" w:rsidP="00F0720E">
      <w:pPr>
        <w:spacing w:after="200" w:line="240" w:lineRule="auto"/>
        <w:contextualSpacing/>
        <w:rPr>
          <w:rFonts w:eastAsia="Times New Roman" w:cs="Arial"/>
          <w:color w:val="000000" w:themeColor="text1"/>
          <w:kern w:val="0"/>
          <w:lang w:eastAsia="hr-HR"/>
          <w14:ligatures w14:val="none"/>
        </w:rPr>
      </w:pPr>
      <w:r w:rsidRPr="00316285">
        <w:rPr>
          <w:rFonts w:eastAsia="Times New Roman" w:cs="Arial"/>
          <w:color w:val="000000" w:themeColor="text1"/>
          <w:kern w:val="0"/>
          <w:lang w:eastAsia="hr-HR"/>
          <w14:ligatures w14:val="none"/>
        </w:rPr>
        <w:t>(14)   Otvorima se u smislu ovog GUP-a ne smatraju:</w:t>
      </w:r>
    </w:p>
    <w:p w14:paraId="12022C1E" w14:textId="77777777" w:rsidR="00F0720E" w:rsidRPr="00316285" w:rsidRDefault="00F0720E" w:rsidP="00F0720E">
      <w:pPr>
        <w:numPr>
          <w:ilvl w:val="0"/>
          <w:numId w:val="45"/>
        </w:numPr>
        <w:spacing w:after="200" w:line="240" w:lineRule="auto"/>
        <w:ind w:left="851" w:hanging="284"/>
        <w:contextualSpacing/>
        <w:rPr>
          <w:rFonts w:eastAsia="Times New Roman" w:cs="Arial"/>
          <w:color w:val="000000" w:themeColor="text1"/>
          <w:kern w:val="0"/>
          <w:lang w:eastAsia="hr-HR"/>
          <w14:ligatures w14:val="none"/>
        </w:rPr>
      </w:pPr>
      <w:r w:rsidRPr="00316285">
        <w:rPr>
          <w:rFonts w:eastAsia="Times New Roman" w:cs="Arial"/>
          <w:color w:val="000000" w:themeColor="text1"/>
          <w:kern w:val="0"/>
          <w:lang w:eastAsia="hr-HR"/>
          <w14:ligatures w14:val="none"/>
        </w:rPr>
        <w:t xml:space="preserve">prozori ostakljeni neprozirnim staklom, najveće veličine š x v: 120 x 60 cm, izvedeni kao </w:t>
      </w:r>
      <w:proofErr w:type="spellStart"/>
      <w:r w:rsidRPr="00316285">
        <w:rPr>
          <w:rFonts w:eastAsia="Times New Roman" w:cs="Arial"/>
          <w:color w:val="000000" w:themeColor="text1"/>
          <w:kern w:val="0"/>
          <w:lang w:eastAsia="hr-HR"/>
          <w14:ligatures w14:val="none"/>
        </w:rPr>
        <w:t>otklopni</w:t>
      </w:r>
      <w:proofErr w:type="spellEnd"/>
      <w:r w:rsidRPr="00316285">
        <w:rPr>
          <w:rFonts w:eastAsia="Times New Roman" w:cs="Arial"/>
          <w:color w:val="000000" w:themeColor="text1"/>
          <w:kern w:val="0"/>
          <w:lang w:eastAsia="hr-HR"/>
          <w14:ligatures w14:val="none"/>
        </w:rPr>
        <w:t xml:space="preserve"> prema unutra na visini parapeta od 1,50 m</w:t>
      </w:r>
    </w:p>
    <w:p w14:paraId="78634500" w14:textId="77777777" w:rsidR="00F0720E" w:rsidRPr="00316285" w:rsidRDefault="00F0720E" w:rsidP="00F0720E">
      <w:pPr>
        <w:numPr>
          <w:ilvl w:val="0"/>
          <w:numId w:val="45"/>
        </w:numPr>
        <w:spacing w:after="200" w:line="240" w:lineRule="auto"/>
        <w:ind w:left="851" w:hanging="284"/>
        <w:contextualSpacing/>
        <w:rPr>
          <w:rFonts w:eastAsia="Times New Roman" w:cs="Arial"/>
          <w:color w:val="000000" w:themeColor="text1"/>
          <w:kern w:val="0"/>
          <w:lang w:eastAsia="hr-HR"/>
          <w14:ligatures w14:val="none"/>
        </w:rPr>
      </w:pPr>
      <w:r w:rsidRPr="00316285">
        <w:rPr>
          <w:rFonts w:eastAsia="Times New Roman" w:cs="Arial"/>
          <w:color w:val="000000" w:themeColor="text1"/>
          <w:kern w:val="0"/>
          <w:lang w:eastAsia="hr-HR"/>
          <w14:ligatures w14:val="none"/>
        </w:rPr>
        <w:t>dijelovi zida od staklene opeke ili sličnog neprozirnog monolitnog materijala, bez obzira na veličinu zida</w:t>
      </w:r>
    </w:p>
    <w:p w14:paraId="135B037E" w14:textId="77777777" w:rsidR="00F0720E" w:rsidRPr="00316285" w:rsidRDefault="00F0720E" w:rsidP="003E3C9A">
      <w:pPr>
        <w:numPr>
          <w:ilvl w:val="0"/>
          <w:numId w:val="45"/>
        </w:numPr>
        <w:spacing w:line="240" w:lineRule="auto"/>
        <w:ind w:left="851" w:hanging="284"/>
        <w:contextualSpacing/>
        <w:rPr>
          <w:rFonts w:eastAsia="Times New Roman" w:cs="Arial"/>
          <w:color w:val="000000" w:themeColor="text1"/>
          <w:kern w:val="0"/>
          <w:lang w:eastAsia="hr-HR"/>
          <w14:ligatures w14:val="none"/>
        </w:rPr>
      </w:pPr>
      <w:r w:rsidRPr="00316285">
        <w:rPr>
          <w:rFonts w:eastAsia="Times New Roman" w:cs="Arial"/>
          <w:color w:val="000000" w:themeColor="text1"/>
          <w:kern w:val="0"/>
          <w:lang w:eastAsia="hr-HR"/>
          <w14:ligatures w14:val="none"/>
        </w:rPr>
        <w:t xml:space="preserve">ventilacijski otvori najvećeg promjera 15 cm, odnosno stranice 15 x 20 cm, a kroz koje se ventilacija odvija prirodnim putem i kroz koji nije moguće ostvariti vizualni kontakt. </w:t>
      </w:r>
    </w:p>
    <w:p w14:paraId="25A1C13B" w14:textId="77777777" w:rsidR="00F0720E" w:rsidRPr="00316285" w:rsidRDefault="00F0720E" w:rsidP="00F0720E">
      <w:pPr>
        <w:spacing w:after="200" w:line="240" w:lineRule="auto"/>
        <w:ind w:left="567"/>
        <w:contextualSpacing/>
        <w:rPr>
          <w:rFonts w:eastAsia="Times New Roman" w:cs="Arial"/>
          <w:color w:val="000000" w:themeColor="text1"/>
          <w:kern w:val="0"/>
          <w:lang w:eastAsia="hr-HR"/>
          <w14:ligatures w14:val="none"/>
        </w:rPr>
      </w:pPr>
    </w:p>
    <w:p w14:paraId="497EC0B6" w14:textId="77777777" w:rsidR="00F0720E" w:rsidRPr="00316285" w:rsidRDefault="00F0720E" w:rsidP="00F0720E">
      <w:pPr>
        <w:spacing w:line="240" w:lineRule="auto"/>
        <w:ind w:left="720" w:right="-1"/>
        <w:contextualSpacing/>
        <w:jc w:val="center"/>
        <w:rPr>
          <w:rFonts w:eastAsia="Times New Roman" w:cs="Arial"/>
          <w:b/>
          <w:color w:val="000000" w:themeColor="text1"/>
          <w:kern w:val="0"/>
          <w:lang w:eastAsia="hr-HR"/>
          <w14:ligatures w14:val="none"/>
        </w:rPr>
      </w:pPr>
      <w:r w:rsidRPr="00316285">
        <w:rPr>
          <w:rFonts w:eastAsia="Times New Roman" w:cs="Arial"/>
          <w:b/>
          <w:color w:val="000000" w:themeColor="text1"/>
          <w:kern w:val="0"/>
          <w:lang w:eastAsia="hr-HR"/>
          <w14:ligatures w14:val="none"/>
        </w:rPr>
        <w:t>Članak 65.e</w:t>
      </w:r>
    </w:p>
    <w:p w14:paraId="1EB3DC83" w14:textId="77777777" w:rsidR="00F0720E" w:rsidRPr="00316285" w:rsidRDefault="00F0720E" w:rsidP="00F0720E">
      <w:pPr>
        <w:tabs>
          <w:tab w:val="left" w:pos="426"/>
        </w:tabs>
        <w:spacing w:line="240" w:lineRule="auto"/>
        <w:ind w:left="567" w:hanging="567"/>
        <w:rPr>
          <w:rFonts w:eastAsia="Times New Roman" w:cs="Arial"/>
          <w:snapToGrid w:val="0"/>
          <w:color w:val="000000" w:themeColor="text1"/>
          <w:kern w:val="0"/>
          <w:lang w:eastAsia="hr-HR"/>
          <w14:ligatures w14:val="none"/>
        </w:rPr>
      </w:pPr>
    </w:p>
    <w:p w14:paraId="751F519F" w14:textId="1C62F391" w:rsidR="00F0720E" w:rsidRPr="00316285" w:rsidRDefault="00F0720E" w:rsidP="00F0720E">
      <w:pPr>
        <w:tabs>
          <w:tab w:val="left" w:pos="426"/>
        </w:tabs>
        <w:spacing w:line="240" w:lineRule="auto"/>
        <w:ind w:left="567" w:hanging="567"/>
        <w:rPr>
          <w:rFonts w:eastAsia="Times New Roman" w:cs="Arial"/>
          <w:b/>
          <w:bCs/>
          <w:snapToGrid w:val="0"/>
          <w:color w:val="000000" w:themeColor="text1"/>
          <w:kern w:val="0"/>
          <w:lang w:eastAsia="hr-HR"/>
          <w14:ligatures w14:val="none"/>
        </w:rPr>
      </w:pPr>
      <w:r w:rsidRPr="00316285">
        <w:rPr>
          <w:rFonts w:eastAsia="Times New Roman" w:cs="Arial"/>
          <w:snapToGrid w:val="0"/>
          <w:color w:val="000000" w:themeColor="text1"/>
          <w:kern w:val="0"/>
          <w:lang w:eastAsia="hr-HR"/>
          <w14:ligatures w14:val="none"/>
        </w:rPr>
        <w:t xml:space="preserve">(1)   </w:t>
      </w:r>
      <w:r w:rsidR="00032DF4">
        <w:rPr>
          <w:rFonts w:eastAsia="Times New Roman" w:cs="Arial"/>
          <w:snapToGrid w:val="0"/>
          <w:color w:val="000000" w:themeColor="text1"/>
          <w:kern w:val="0"/>
          <w:lang w:eastAsia="hr-HR"/>
          <w14:ligatures w14:val="none"/>
        </w:rPr>
        <w:t xml:space="preserve"> </w:t>
      </w:r>
      <w:r w:rsidRPr="00316285">
        <w:rPr>
          <w:rFonts w:eastAsia="Times New Roman" w:cs="Arial"/>
          <w:snapToGrid w:val="0"/>
          <w:color w:val="000000" w:themeColor="text1"/>
          <w:kern w:val="0"/>
          <w:lang w:eastAsia="hr-HR"/>
          <w14:ligatures w14:val="none"/>
        </w:rPr>
        <w:t xml:space="preserve">U izgrađenim dijelovima naselja, postojeća udaljenost građevina od granice građevne čestice, kao i postojeća udaljenost između građevina na susjednim građevnim česticama može se zadržati iako su manje od utvrđenih ovim GUP-om, a ukoliko se radi o rekonstrukciji postupa se sukladno poglavlju </w:t>
      </w:r>
      <w:r w:rsidRPr="00316285">
        <w:rPr>
          <w:rFonts w:eastAsia="Times New Roman" w:cs="Arial"/>
          <w:b/>
          <w:bCs/>
          <w:snapToGrid w:val="0"/>
          <w:color w:val="000000" w:themeColor="text1"/>
          <w:kern w:val="0"/>
          <w:lang w:eastAsia="hr-HR"/>
          <w14:ligatures w14:val="none"/>
        </w:rPr>
        <w:t xml:space="preserve">12.3. Rekonstrukcija građevina. </w:t>
      </w:r>
    </w:p>
    <w:p w14:paraId="4D8B3E44" w14:textId="77777777" w:rsidR="00F0720E" w:rsidRPr="00316285" w:rsidRDefault="00F0720E" w:rsidP="00F0720E">
      <w:pPr>
        <w:tabs>
          <w:tab w:val="left" w:pos="426"/>
        </w:tabs>
        <w:spacing w:line="240" w:lineRule="auto"/>
        <w:ind w:left="567" w:hanging="567"/>
        <w:rPr>
          <w:rFonts w:eastAsia="Times New Roman" w:cs="Arial"/>
          <w:snapToGrid w:val="0"/>
          <w:color w:val="000000" w:themeColor="text1"/>
          <w:kern w:val="0"/>
          <w:lang w:eastAsia="hr-HR"/>
          <w14:ligatures w14:val="none"/>
        </w:rPr>
      </w:pPr>
      <w:bookmarkStart w:id="296" w:name="_Hlk181702796"/>
      <w:r w:rsidRPr="00316285">
        <w:rPr>
          <w:rFonts w:eastAsia="Times New Roman" w:cs="Arial"/>
          <w:snapToGrid w:val="0"/>
          <w:color w:val="000000" w:themeColor="text1"/>
          <w:kern w:val="0"/>
          <w:lang w:eastAsia="hr-HR"/>
          <w14:ligatures w14:val="none"/>
        </w:rPr>
        <w:t>(2)     Međusobna udaljenost između građevina</w:t>
      </w:r>
      <w:r w:rsidRPr="00316285">
        <w:rPr>
          <w:rFonts w:eastAsia="Times New Roman" w:cs="Arial"/>
          <w:b/>
          <w:bCs/>
          <w:snapToGrid w:val="0"/>
          <w:color w:val="000000" w:themeColor="text1"/>
          <w:kern w:val="0"/>
          <w:lang w:eastAsia="hr-HR"/>
          <w14:ligatures w14:val="none"/>
        </w:rPr>
        <w:t xml:space="preserve"> </w:t>
      </w:r>
      <w:r w:rsidRPr="00316285">
        <w:rPr>
          <w:rFonts w:eastAsia="Times New Roman" w:cs="Arial"/>
          <w:snapToGrid w:val="0"/>
          <w:color w:val="000000" w:themeColor="text1"/>
          <w:kern w:val="0"/>
          <w:lang w:eastAsia="hr-HR"/>
          <w14:ligatures w14:val="none"/>
        </w:rPr>
        <w:t xml:space="preserve">može biti i manja od propisanih u prethodnim člancima ovog GUP-a, pod uvjetom da je </w:t>
      </w:r>
      <w:r w:rsidRPr="00316285">
        <w:rPr>
          <w:rFonts w:eastAsia="Times New Roman" w:cs="Arial"/>
          <w:b/>
          <w:bCs/>
          <w:snapToGrid w:val="0"/>
          <w:color w:val="000000" w:themeColor="text1"/>
          <w:kern w:val="0"/>
          <w:lang w:eastAsia="hr-HR"/>
          <w14:ligatures w14:val="none"/>
        </w:rPr>
        <w:t>tehničkom dokumentacijom</w:t>
      </w:r>
      <w:r w:rsidRPr="00316285">
        <w:rPr>
          <w:rFonts w:eastAsia="Times New Roman" w:cs="Arial"/>
          <w:snapToGrid w:val="0"/>
          <w:color w:val="000000" w:themeColor="text1"/>
          <w:kern w:val="0"/>
          <w:lang w:eastAsia="hr-HR"/>
          <w14:ligatures w14:val="none"/>
        </w:rPr>
        <w:t xml:space="preserve"> dokazano:</w:t>
      </w:r>
    </w:p>
    <w:p w14:paraId="71E09A21" w14:textId="77777777" w:rsidR="00F0720E" w:rsidRPr="00316285" w:rsidRDefault="00F0720E" w:rsidP="00F0720E">
      <w:pPr>
        <w:numPr>
          <w:ilvl w:val="0"/>
          <w:numId w:val="130"/>
        </w:numPr>
        <w:tabs>
          <w:tab w:val="left" w:pos="426"/>
        </w:tabs>
        <w:spacing w:line="240" w:lineRule="auto"/>
        <w:ind w:left="851" w:hanging="284"/>
        <w:rPr>
          <w:rFonts w:eastAsia="Times New Roman" w:cs="Arial"/>
          <w:snapToGrid w:val="0"/>
          <w:color w:val="000000" w:themeColor="text1"/>
          <w:kern w:val="0"/>
          <w:lang w:eastAsia="hr-HR"/>
          <w14:ligatures w14:val="none"/>
        </w:rPr>
      </w:pPr>
      <w:r w:rsidRPr="00316285">
        <w:rPr>
          <w:rFonts w:eastAsia="Times New Roman" w:cs="Arial"/>
          <w:snapToGrid w:val="0"/>
          <w:color w:val="000000" w:themeColor="text1"/>
          <w:kern w:val="0"/>
          <w:lang w:eastAsia="hr-HR"/>
          <w14:ligatures w14:val="none"/>
        </w:rPr>
        <w:t xml:space="preserve">visina građevine mjereno na </w:t>
      </w:r>
      <w:proofErr w:type="spellStart"/>
      <w:r w:rsidRPr="00316285">
        <w:rPr>
          <w:rFonts w:eastAsia="Times New Roman" w:cs="Arial"/>
          <w:snapToGrid w:val="0"/>
          <w:color w:val="000000" w:themeColor="text1"/>
          <w:kern w:val="0"/>
          <w:lang w:eastAsia="hr-HR"/>
          <w14:ligatures w14:val="none"/>
        </w:rPr>
        <w:t>zabatnoj</w:t>
      </w:r>
      <w:proofErr w:type="spellEnd"/>
      <w:r w:rsidRPr="00316285">
        <w:rPr>
          <w:rFonts w:eastAsia="Times New Roman" w:cs="Arial"/>
          <w:snapToGrid w:val="0"/>
          <w:color w:val="000000" w:themeColor="text1"/>
          <w:kern w:val="0"/>
          <w:lang w:eastAsia="hr-HR"/>
          <w14:ligatures w14:val="none"/>
        </w:rPr>
        <w:t xml:space="preserve"> strani, od sljemena do završne kote uređenog terena, ne iznosi više od 4,0 m za prizemne ili 6,0 m za višekatne građevine do dva (2) kata</w:t>
      </w:r>
    </w:p>
    <w:p w14:paraId="5085E59D" w14:textId="77777777" w:rsidR="00F0720E" w:rsidRPr="00316285" w:rsidRDefault="00F0720E" w:rsidP="00F0720E">
      <w:pPr>
        <w:numPr>
          <w:ilvl w:val="0"/>
          <w:numId w:val="130"/>
        </w:numPr>
        <w:tabs>
          <w:tab w:val="left" w:pos="426"/>
        </w:tabs>
        <w:spacing w:line="240" w:lineRule="auto"/>
        <w:ind w:left="851" w:hanging="284"/>
        <w:rPr>
          <w:rFonts w:eastAsia="Times New Roman" w:cs="Arial"/>
          <w:snapToGrid w:val="0"/>
          <w:color w:val="000000" w:themeColor="text1"/>
          <w:kern w:val="0"/>
          <w:lang w:eastAsia="hr-HR"/>
          <w14:ligatures w14:val="none"/>
        </w:rPr>
      </w:pPr>
      <w:r w:rsidRPr="00316285">
        <w:rPr>
          <w:rFonts w:eastAsia="Times New Roman" w:cs="Arial"/>
          <w:snapToGrid w:val="0"/>
          <w:color w:val="000000" w:themeColor="text1"/>
          <w:kern w:val="0"/>
          <w:lang w:eastAsia="hr-HR"/>
          <w14:ligatures w14:val="none"/>
        </w:rPr>
        <w:t>kod građevine kod kojih je zid udaljen manje od 3,0 m od susjedne građevine izgrađen sukladno zakonskoj regulativi o zaštiti od požara</w:t>
      </w:r>
    </w:p>
    <w:p w14:paraId="3BC69B2A" w14:textId="77777777" w:rsidR="00F0720E" w:rsidRPr="00316285" w:rsidRDefault="00F0720E" w:rsidP="00F0720E">
      <w:pPr>
        <w:numPr>
          <w:ilvl w:val="0"/>
          <w:numId w:val="130"/>
        </w:numPr>
        <w:tabs>
          <w:tab w:val="left" w:pos="426"/>
        </w:tabs>
        <w:spacing w:line="240" w:lineRule="auto"/>
        <w:ind w:left="851" w:hanging="284"/>
        <w:rPr>
          <w:rFonts w:eastAsia="Times New Roman" w:cs="Arial"/>
          <w:snapToGrid w:val="0"/>
          <w:color w:val="000000" w:themeColor="text1"/>
          <w:kern w:val="0"/>
          <w:lang w:eastAsia="hr-HR"/>
          <w14:ligatures w14:val="none"/>
        </w:rPr>
      </w:pPr>
      <w:r w:rsidRPr="00316285">
        <w:rPr>
          <w:rFonts w:eastAsia="Times New Roman" w:cs="Arial"/>
          <w:snapToGrid w:val="0"/>
          <w:color w:val="000000" w:themeColor="text1"/>
          <w:kern w:val="0"/>
          <w:lang w:eastAsia="hr-HR"/>
          <w14:ligatures w14:val="none"/>
        </w:rPr>
        <w:t>da konstrukcija građevine ima povećani stupanj otpornosti na rušenje od elementarnih nepogoda</w:t>
      </w:r>
    </w:p>
    <w:p w14:paraId="4D3B8003" w14:textId="77777777" w:rsidR="00F0720E" w:rsidRPr="00316285" w:rsidRDefault="00F0720E" w:rsidP="00F0720E">
      <w:pPr>
        <w:numPr>
          <w:ilvl w:val="0"/>
          <w:numId w:val="130"/>
        </w:numPr>
        <w:tabs>
          <w:tab w:val="left" w:pos="426"/>
        </w:tabs>
        <w:spacing w:line="240" w:lineRule="auto"/>
        <w:ind w:left="851" w:hanging="284"/>
        <w:rPr>
          <w:rFonts w:eastAsia="Times New Roman" w:cs="Arial"/>
          <w:snapToGrid w:val="0"/>
          <w:color w:val="000000" w:themeColor="text1"/>
          <w:kern w:val="0"/>
          <w:lang w:eastAsia="hr-HR"/>
          <w14:ligatures w14:val="none"/>
        </w:rPr>
      </w:pPr>
      <w:r w:rsidRPr="00316285">
        <w:rPr>
          <w:rFonts w:eastAsia="Times New Roman" w:cs="Arial"/>
          <w:snapToGrid w:val="0"/>
          <w:color w:val="000000" w:themeColor="text1"/>
          <w:kern w:val="0"/>
          <w:lang w:eastAsia="hr-HR"/>
          <w14:ligatures w14:val="none"/>
        </w:rPr>
        <w:t>da u slučaju potresa ili ratnih razaranja rušenje građevine neće u većem opsegu ugroziti živote ljudi, niti izazvati oštećenje na drugim građevinama</w:t>
      </w:r>
    </w:p>
    <w:p w14:paraId="7EAAC030" w14:textId="77777777" w:rsidR="00F0720E" w:rsidRPr="00316285" w:rsidRDefault="00F0720E" w:rsidP="00F0720E">
      <w:pPr>
        <w:numPr>
          <w:ilvl w:val="0"/>
          <w:numId w:val="130"/>
        </w:numPr>
        <w:tabs>
          <w:tab w:val="left" w:pos="426"/>
        </w:tabs>
        <w:spacing w:line="240" w:lineRule="auto"/>
        <w:ind w:left="851" w:hanging="284"/>
        <w:rPr>
          <w:rFonts w:eastAsia="Times New Roman" w:cs="Arial"/>
          <w:snapToGrid w:val="0"/>
          <w:color w:val="000000" w:themeColor="text1"/>
          <w:kern w:val="0"/>
          <w:lang w:eastAsia="hr-HR"/>
          <w14:ligatures w14:val="none"/>
        </w:rPr>
      </w:pPr>
      <w:r w:rsidRPr="00316285">
        <w:rPr>
          <w:rFonts w:eastAsia="Times New Roman" w:cs="Arial"/>
          <w:snapToGrid w:val="0"/>
          <w:color w:val="000000" w:themeColor="text1"/>
          <w:kern w:val="0"/>
          <w:lang w:eastAsia="hr-HR"/>
          <w14:ligatures w14:val="none"/>
        </w:rPr>
        <w:t>da je građevina spomenik kulturne baštine.</w:t>
      </w:r>
    </w:p>
    <w:bookmarkEnd w:id="296"/>
    <w:p w14:paraId="779BEE1D" w14:textId="77777777" w:rsidR="00F0720E" w:rsidRPr="00316285" w:rsidRDefault="00F0720E" w:rsidP="00F0720E">
      <w:pPr>
        <w:tabs>
          <w:tab w:val="left" w:pos="426"/>
        </w:tabs>
        <w:spacing w:line="240" w:lineRule="auto"/>
        <w:ind w:left="567" w:hanging="567"/>
        <w:rPr>
          <w:rFonts w:eastAsia="Times New Roman" w:cs="Arial"/>
          <w:snapToGrid w:val="0"/>
          <w:color w:val="000000" w:themeColor="text1"/>
          <w:kern w:val="0"/>
          <w:lang w:eastAsia="hr-HR"/>
          <w14:ligatures w14:val="none"/>
        </w:rPr>
      </w:pPr>
    </w:p>
    <w:p w14:paraId="340AD854" w14:textId="77777777" w:rsidR="00F0720E" w:rsidRPr="00316285" w:rsidRDefault="00F0720E" w:rsidP="00F0720E">
      <w:pPr>
        <w:pStyle w:val="Naslov3"/>
        <w:rPr>
          <w:lang w:eastAsia="hr-HR"/>
        </w:rPr>
      </w:pPr>
      <w:bookmarkStart w:id="297" w:name="_Toc195017254"/>
      <w:r w:rsidRPr="00316285">
        <w:rPr>
          <w:lang w:eastAsia="hr-HR"/>
        </w:rPr>
        <w:t>9.5.6. Međusobna udaljenost između osnovne/prateće/pomoćne građevine</w:t>
      </w:r>
      <w:bookmarkEnd w:id="297"/>
    </w:p>
    <w:p w14:paraId="1F19E9DB" w14:textId="77777777" w:rsidR="00F0720E" w:rsidRPr="00316285" w:rsidRDefault="00F0720E" w:rsidP="00F0720E">
      <w:pPr>
        <w:tabs>
          <w:tab w:val="left" w:pos="426"/>
        </w:tabs>
        <w:spacing w:line="240" w:lineRule="auto"/>
        <w:rPr>
          <w:rFonts w:eastAsia="Times New Roman" w:cs="Arial"/>
          <w:snapToGrid w:val="0"/>
          <w:color w:val="000000" w:themeColor="text1"/>
          <w:kern w:val="0"/>
          <w:lang w:eastAsia="hr-HR"/>
          <w14:ligatures w14:val="none"/>
        </w:rPr>
      </w:pPr>
    </w:p>
    <w:p w14:paraId="402D3A25" w14:textId="77777777" w:rsidR="00F0720E" w:rsidRPr="00316285" w:rsidRDefault="00F0720E" w:rsidP="00F0720E">
      <w:pPr>
        <w:spacing w:line="240" w:lineRule="auto"/>
        <w:jc w:val="center"/>
        <w:rPr>
          <w:rFonts w:eastAsia="Times New Roman" w:cs="Arial"/>
          <w:b/>
          <w:bCs/>
          <w:snapToGrid w:val="0"/>
          <w:color w:val="000000" w:themeColor="text1"/>
          <w:kern w:val="0"/>
          <w:lang w:eastAsia="hr-HR"/>
          <w14:ligatures w14:val="none"/>
        </w:rPr>
      </w:pPr>
      <w:r w:rsidRPr="00316285">
        <w:rPr>
          <w:rFonts w:eastAsia="Times New Roman" w:cs="Arial"/>
          <w:b/>
          <w:bCs/>
          <w:snapToGrid w:val="0"/>
          <w:color w:val="000000" w:themeColor="text1"/>
          <w:kern w:val="0"/>
          <w:lang w:eastAsia="hr-HR"/>
          <w14:ligatures w14:val="none"/>
        </w:rPr>
        <w:t>Članak 65.f</w:t>
      </w:r>
    </w:p>
    <w:p w14:paraId="221C7123" w14:textId="77777777" w:rsidR="00F0720E" w:rsidRPr="00316285" w:rsidRDefault="00F0720E" w:rsidP="00F0720E">
      <w:pPr>
        <w:tabs>
          <w:tab w:val="left" w:pos="426"/>
        </w:tabs>
        <w:spacing w:line="240" w:lineRule="auto"/>
        <w:rPr>
          <w:rFonts w:eastAsia="Times New Roman" w:cs="Arial"/>
          <w:bCs/>
          <w:snapToGrid w:val="0"/>
          <w:color w:val="000000" w:themeColor="text1"/>
          <w:kern w:val="0"/>
          <w:lang w:eastAsia="hr-HR"/>
          <w14:ligatures w14:val="none"/>
        </w:rPr>
      </w:pPr>
    </w:p>
    <w:p w14:paraId="382D216F" w14:textId="381B9A24" w:rsidR="00F0720E" w:rsidRPr="00316285" w:rsidRDefault="00F0720E" w:rsidP="004B0A4C">
      <w:pPr>
        <w:tabs>
          <w:tab w:val="left" w:pos="567"/>
        </w:tabs>
        <w:spacing w:line="240" w:lineRule="auto"/>
        <w:ind w:left="567" w:hanging="567"/>
        <w:rPr>
          <w:rFonts w:eastAsia="Times New Roman" w:cs="Arial"/>
          <w:snapToGrid w:val="0"/>
          <w:color w:val="000000" w:themeColor="text1"/>
          <w:kern w:val="0"/>
          <w:lang w:eastAsia="hr-HR"/>
          <w14:ligatures w14:val="none"/>
        </w:rPr>
      </w:pPr>
      <w:r w:rsidRPr="00316285">
        <w:rPr>
          <w:rFonts w:eastAsia="Times New Roman" w:cs="Arial"/>
          <w:snapToGrid w:val="0"/>
          <w:color w:val="000000" w:themeColor="text1"/>
          <w:kern w:val="0"/>
          <w:lang w:eastAsia="hr-HR"/>
          <w14:ligatures w14:val="none"/>
        </w:rPr>
        <w:t>(1)</w:t>
      </w:r>
      <w:r w:rsidR="004B0A4C">
        <w:rPr>
          <w:rFonts w:eastAsia="Times New Roman" w:cs="Arial"/>
          <w:snapToGrid w:val="0"/>
          <w:color w:val="000000" w:themeColor="text1"/>
          <w:kern w:val="0"/>
          <w:lang w:eastAsia="hr-HR"/>
          <w14:ligatures w14:val="none"/>
        </w:rPr>
        <w:tab/>
      </w:r>
      <w:r w:rsidRPr="00316285">
        <w:rPr>
          <w:rFonts w:eastAsia="Times New Roman" w:cs="Arial"/>
          <w:snapToGrid w:val="0"/>
          <w:color w:val="000000" w:themeColor="text1"/>
          <w:kern w:val="0"/>
          <w:lang w:eastAsia="hr-HR"/>
          <w14:ligatures w14:val="none"/>
        </w:rPr>
        <w:t>Udaljenost prateće i/ili pomoćne građevine od građevine osnovne namjene na istoj građevnoj čestici najmanje je 3,0 m.</w:t>
      </w:r>
    </w:p>
    <w:p w14:paraId="3668715F" w14:textId="77777777" w:rsidR="00F0720E" w:rsidRPr="00316285" w:rsidRDefault="00F0720E" w:rsidP="00F0720E">
      <w:pPr>
        <w:tabs>
          <w:tab w:val="left" w:pos="426"/>
        </w:tabs>
        <w:spacing w:line="240" w:lineRule="auto"/>
        <w:ind w:left="567" w:hanging="567"/>
        <w:rPr>
          <w:rFonts w:eastAsia="Times New Roman" w:cs="Arial"/>
          <w:snapToGrid w:val="0"/>
          <w:color w:val="000000" w:themeColor="text1"/>
          <w:kern w:val="0"/>
          <w:lang w:eastAsia="hr-HR"/>
          <w14:ligatures w14:val="none"/>
        </w:rPr>
      </w:pPr>
      <w:r w:rsidRPr="00316285">
        <w:rPr>
          <w:rFonts w:eastAsia="Times New Roman" w:cs="Arial"/>
          <w:snapToGrid w:val="0"/>
          <w:color w:val="000000" w:themeColor="text1"/>
          <w:kern w:val="0"/>
          <w:lang w:eastAsia="hr-HR"/>
          <w14:ligatures w14:val="none"/>
        </w:rPr>
        <w:t xml:space="preserve">(2)    Iznimno od stavka 1. ovog članka, prateće i/ili pomoćne građevine mogu se graditi od građevine osnovne namjene na manjoj udaljenosti od 3,0 m pri čemu je potrebno izvoditi </w:t>
      </w:r>
      <w:r w:rsidRPr="00316285">
        <w:rPr>
          <w:rFonts w:eastAsia="Times New Roman" w:cs="Arial"/>
          <w:snapToGrid w:val="0"/>
          <w:color w:val="000000" w:themeColor="text1"/>
          <w:kern w:val="0"/>
          <w:lang w:eastAsia="hr-HR"/>
          <w14:ligatures w14:val="none"/>
        </w:rPr>
        <w:lastRenderedPageBreak/>
        <w:t>građevne elemente i ugrađivati građevne proizvode tražene otpornosti i reakcije na požar, izgradnja požarnih zidova sukladno zakonskoj regulativi zaštite od požara.</w:t>
      </w:r>
    </w:p>
    <w:p w14:paraId="5FD21F61" w14:textId="77777777" w:rsidR="00F0720E" w:rsidRPr="00316285" w:rsidRDefault="00F0720E" w:rsidP="00F0720E">
      <w:pPr>
        <w:tabs>
          <w:tab w:val="left" w:pos="426"/>
        </w:tabs>
        <w:spacing w:line="240" w:lineRule="auto"/>
        <w:ind w:left="567" w:hanging="567"/>
        <w:rPr>
          <w:rFonts w:eastAsia="Times New Roman" w:cs="Arial"/>
          <w:snapToGrid w:val="0"/>
          <w:color w:val="000000" w:themeColor="text1"/>
          <w:kern w:val="0"/>
          <w:lang w:eastAsia="hr-HR"/>
          <w14:ligatures w14:val="none"/>
        </w:rPr>
      </w:pPr>
      <w:r w:rsidRPr="00316285">
        <w:rPr>
          <w:rFonts w:eastAsia="Times New Roman" w:cs="Arial"/>
          <w:snapToGrid w:val="0"/>
          <w:color w:val="000000" w:themeColor="text1"/>
          <w:kern w:val="0"/>
          <w:lang w:eastAsia="hr-HR"/>
          <w14:ligatures w14:val="none"/>
        </w:rPr>
        <w:t>(3)    Uvjeti koji su određeni u stavcima 1. i 2. ovog članka primjenjuju se i kod određivanja udaljenosti između prateće i pomoćne građevine.</w:t>
      </w:r>
    </w:p>
    <w:p w14:paraId="1B0AAC39" w14:textId="77777777" w:rsidR="00F0720E" w:rsidRPr="00316285" w:rsidRDefault="00F0720E" w:rsidP="00F0720E">
      <w:pPr>
        <w:tabs>
          <w:tab w:val="left" w:pos="426"/>
        </w:tabs>
        <w:spacing w:line="240" w:lineRule="auto"/>
        <w:ind w:left="567" w:hanging="567"/>
        <w:rPr>
          <w:rFonts w:eastAsia="Times New Roman" w:cs="Arial"/>
          <w:snapToGrid w:val="0"/>
          <w:color w:val="000000" w:themeColor="text1"/>
          <w:kern w:val="0"/>
          <w:lang w:eastAsia="hr-HR"/>
          <w14:ligatures w14:val="none"/>
        </w:rPr>
      </w:pPr>
      <w:r w:rsidRPr="00316285">
        <w:rPr>
          <w:rFonts w:eastAsia="Times New Roman" w:cs="Arial"/>
          <w:snapToGrid w:val="0"/>
          <w:color w:val="000000" w:themeColor="text1"/>
          <w:kern w:val="0"/>
          <w:lang w:eastAsia="hr-HR"/>
          <w14:ligatures w14:val="none"/>
        </w:rPr>
        <w:t xml:space="preserve">(4)    Udaljenost </w:t>
      </w:r>
      <w:proofErr w:type="spellStart"/>
      <w:r w:rsidRPr="00316285">
        <w:rPr>
          <w:rFonts w:eastAsia="Times New Roman" w:cs="Arial"/>
          <w:snapToGrid w:val="0"/>
          <w:color w:val="000000" w:themeColor="text1"/>
          <w:kern w:val="0"/>
          <w:lang w:eastAsia="hr-HR"/>
          <w14:ligatures w14:val="none"/>
        </w:rPr>
        <w:t>kompostišta</w:t>
      </w:r>
      <w:proofErr w:type="spellEnd"/>
      <w:r w:rsidRPr="00316285">
        <w:rPr>
          <w:rFonts w:eastAsia="Times New Roman" w:cs="Arial"/>
          <w:snapToGrid w:val="0"/>
          <w:color w:val="000000" w:themeColor="text1"/>
          <w:kern w:val="0"/>
          <w:lang w:eastAsia="hr-HR"/>
          <w14:ligatures w14:val="none"/>
        </w:rPr>
        <w:t xml:space="preserve">  za osobne potrebe koji se koristi i održava na propisan način mora iznositi od granice susjedne građevne čestice najmanje 1,0 m.</w:t>
      </w:r>
    </w:p>
    <w:p w14:paraId="7BA6FA41" w14:textId="77777777" w:rsidR="00FB08DA" w:rsidRPr="00316285" w:rsidRDefault="00FB08DA" w:rsidP="00F0720E">
      <w:pPr>
        <w:tabs>
          <w:tab w:val="left" w:pos="426"/>
        </w:tabs>
        <w:spacing w:line="240" w:lineRule="auto"/>
        <w:rPr>
          <w:rFonts w:eastAsia="Times New Roman" w:cs="Arial"/>
          <w:snapToGrid w:val="0"/>
          <w:color w:val="000000" w:themeColor="text1"/>
          <w:kern w:val="0"/>
          <w:lang w:eastAsia="hr-HR"/>
          <w14:ligatures w14:val="none"/>
        </w:rPr>
      </w:pPr>
    </w:p>
    <w:p w14:paraId="0D47A19D" w14:textId="77777777" w:rsidR="00F0720E" w:rsidRPr="00316285" w:rsidRDefault="00F0720E" w:rsidP="00F0720E">
      <w:pPr>
        <w:pStyle w:val="Naslov3"/>
        <w:rPr>
          <w:lang w:eastAsia="hr-HR"/>
        </w:rPr>
      </w:pPr>
      <w:bookmarkStart w:id="298" w:name="_Toc195017255"/>
      <w:bookmarkStart w:id="299" w:name="_Hlk168388359"/>
      <w:r w:rsidRPr="00316285">
        <w:rPr>
          <w:lang w:eastAsia="hr-HR"/>
        </w:rPr>
        <w:t>9.5.7. Položaj prateće i pomoćne građevine</w:t>
      </w:r>
      <w:bookmarkEnd w:id="298"/>
    </w:p>
    <w:bookmarkEnd w:id="299"/>
    <w:p w14:paraId="100FCA9F" w14:textId="77777777" w:rsidR="00F0720E" w:rsidRPr="00316285" w:rsidRDefault="00F0720E" w:rsidP="00F0720E">
      <w:pPr>
        <w:spacing w:line="240" w:lineRule="auto"/>
        <w:ind w:left="720"/>
        <w:contextualSpacing/>
        <w:rPr>
          <w:rFonts w:eastAsia="Times New Roman" w:cs="Arial"/>
          <w:color w:val="000000" w:themeColor="text1"/>
          <w:kern w:val="0"/>
          <w:lang w:eastAsia="hr-HR"/>
          <w14:ligatures w14:val="none"/>
        </w:rPr>
      </w:pPr>
    </w:p>
    <w:p w14:paraId="48DCED49" w14:textId="77777777" w:rsidR="00F0720E" w:rsidRPr="00316285" w:rsidRDefault="00F0720E" w:rsidP="00F0720E">
      <w:pPr>
        <w:spacing w:line="240" w:lineRule="auto"/>
        <w:jc w:val="center"/>
        <w:rPr>
          <w:rFonts w:eastAsia="Times New Roman" w:cs="Arial"/>
          <w:b/>
          <w:bCs/>
          <w:snapToGrid w:val="0"/>
          <w:color w:val="000000" w:themeColor="text1"/>
          <w:kern w:val="0"/>
          <w:lang w:eastAsia="hr-HR"/>
          <w14:ligatures w14:val="none"/>
        </w:rPr>
      </w:pPr>
      <w:r w:rsidRPr="00316285">
        <w:rPr>
          <w:rFonts w:eastAsia="Times New Roman" w:cs="Arial"/>
          <w:b/>
          <w:bCs/>
          <w:snapToGrid w:val="0"/>
          <w:color w:val="000000" w:themeColor="text1"/>
          <w:kern w:val="0"/>
          <w:lang w:eastAsia="hr-HR"/>
          <w14:ligatures w14:val="none"/>
        </w:rPr>
        <w:t>Članak 65.g</w:t>
      </w:r>
    </w:p>
    <w:p w14:paraId="5E87D3D9" w14:textId="77777777" w:rsidR="00F0720E" w:rsidRPr="00316285" w:rsidRDefault="00F0720E" w:rsidP="00F0720E">
      <w:pPr>
        <w:spacing w:line="240" w:lineRule="auto"/>
        <w:ind w:left="720"/>
        <w:contextualSpacing/>
        <w:jc w:val="center"/>
        <w:rPr>
          <w:rFonts w:eastAsia="Times New Roman" w:cs="Arial"/>
          <w:color w:val="000000" w:themeColor="text1"/>
          <w:kern w:val="0"/>
          <w:lang w:eastAsia="hr-HR"/>
          <w14:ligatures w14:val="none"/>
        </w:rPr>
      </w:pPr>
    </w:p>
    <w:p w14:paraId="1BD70CDE" w14:textId="77777777" w:rsidR="00F0720E" w:rsidRPr="00316285" w:rsidRDefault="00F0720E" w:rsidP="00F0720E">
      <w:pPr>
        <w:spacing w:line="240" w:lineRule="auto"/>
        <w:ind w:left="567" w:hanging="567"/>
        <w:rPr>
          <w:rFonts w:eastAsia="Calibri" w:cs="Arial"/>
          <w:color w:val="000000" w:themeColor="text1"/>
          <w:kern w:val="0"/>
          <w:lang w:eastAsia="hr-HR"/>
          <w14:ligatures w14:val="none"/>
        </w:rPr>
      </w:pPr>
      <w:r w:rsidRPr="00316285">
        <w:rPr>
          <w:rFonts w:eastAsia="Calibri" w:cs="Arial"/>
          <w:color w:val="000000" w:themeColor="text1"/>
          <w:kern w:val="0"/>
          <w:lang w:eastAsia="hr-HR"/>
          <w14:ligatures w14:val="none"/>
        </w:rPr>
        <w:t xml:space="preserve">(1) </w:t>
      </w:r>
      <w:r w:rsidRPr="00316285">
        <w:rPr>
          <w:rFonts w:eastAsia="Calibri" w:cs="Arial"/>
          <w:color w:val="000000" w:themeColor="text1"/>
          <w:kern w:val="0"/>
          <w:lang w:eastAsia="hr-HR"/>
          <w14:ligatures w14:val="none"/>
        </w:rPr>
        <w:tab/>
        <w:t xml:space="preserve">Prateća i/ili pomoćna građevina može se smještati na građevnoj čestici iza građevine osnovne namjene na: </w:t>
      </w:r>
    </w:p>
    <w:p w14:paraId="24155CBE" w14:textId="77777777" w:rsidR="00F0720E" w:rsidRPr="00316285" w:rsidRDefault="00F0720E" w:rsidP="00F0720E">
      <w:pPr>
        <w:numPr>
          <w:ilvl w:val="0"/>
          <w:numId w:val="132"/>
        </w:numPr>
        <w:overflowPunct w:val="0"/>
        <w:autoSpaceDE w:val="0"/>
        <w:autoSpaceDN w:val="0"/>
        <w:adjustRightInd w:val="0"/>
        <w:spacing w:after="200" w:line="240" w:lineRule="auto"/>
        <w:ind w:left="851" w:hanging="284"/>
        <w:contextualSpacing/>
        <w:textAlignment w:val="baseline"/>
        <w:rPr>
          <w:rFonts w:eastAsia="Times New Roman" w:cs="Arial"/>
          <w:color w:val="000000" w:themeColor="text1"/>
          <w:kern w:val="0"/>
          <w:lang w:eastAsia="hr-HR"/>
          <w14:ligatures w14:val="none"/>
        </w:rPr>
      </w:pPr>
      <w:r w:rsidRPr="00316285">
        <w:rPr>
          <w:rFonts w:eastAsia="Times New Roman" w:cs="Arial"/>
          <w:color w:val="000000" w:themeColor="text1"/>
          <w:kern w:val="0"/>
          <w:lang w:eastAsia="hr-HR"/>
          <w14:ligatures w14:val="none"/>
        </w:rPr>
        <w:t>slobodnostojeći način na istoj građevnoj čestici</w:t>
      </w:r>
    </w:p>
    <w:p w14:paraId="6293B26C" w14:textId="77777777" w:rsidR="00F0720E" w:rsidRPr="00316285" w:rsidRDefault="00F0720E" w:rsidP="00F0720E">
      <w:pPr>
        <w:numPr>
          <w:ilvl w:val="0"/>
          <w:numId w:val="132"/>
        </w:numPr>
        <w:overflowPunct w:val="0"/>
        <w:autoSpaceDE w:val="0"/>
        <w:autoSpaceDN w:val="0"/>
        <w:adjustRightInd w:val="0"/>
        <w:spacing w:after="200" w:line="240" w:lineRule="auto"/>
        <w:ind w:left="851" w:hanging="284"/>
        <w:contextualSpacing/>
        <w:textAlignment w:val="baseline"/>
        <w:rPr>
          <w:rFonts w:eastAsia="Times New Roman" w:cs="Arial"/>
          <w:color w:val="000000" w:themeColor="text1"/>
          <w:kern w:val="0"/>
          <w:lang w:eastAsia="hr-HR"/>
          <w14:ligatures w14:val="none"/>
        </w:rPr>
      </w:pPr>
      <w:proofErr w:type="spellStart"/>
      <w:r w:rsidRPr="00316285">
        <w:rPr>
          <w:rFonts w:eastAsia="Times New Roman" w:cs="Arial"/>
          <w:color w:val="000000" w:themeColor="text1"/>
          <w:kern w:val="0"/>
          <w:lang w:eastAsia="hr-HR"/>
          <w14:ligatures w14:val="none"/>
        </w:rPr>
        <w:t>poluugrađeni</w:t>
      </w:r>
      <w:proofErr w:type="spellEnd"/>
      <w:r w:rsidRPr="00316285">
        <w:rPr>
          <w:rFonts w:eastAsia="Times New Roman" w:cs="Arial"/>
          <w:color w:val="000000" w:themeColor="text1"/>
          <w:kern w:val="0"/>
          <w:lang w:eastAsia="hr-HR"/>
          <w14:ligatures w14:val="none"/>
        </w:rPr>
        <w:t xml:space="preserve"> način ili kao dvojna građevina prislonjena uz građevinu osnovne namjene na istoj građevnoj čestici, odnosno pomoćna građevina prislonjena uz prateću građevinu</w:t>
      </w:r>
    </w:p>
    <w:p w14:paraId="5730CB6D" w14:textId="77777777" w:rsidR="00F0720E" w:rsidRPr="00316285" w:rsidRDefault="00F0720E" w:rsidP="00F0720E">
      <w:pPr>
        <w:numPr>
          <w:ilvl w:val="0"/>
          <w:numId w:val="132"/>
        </w:numPr>
        <w:overflowPunct w:val="0"/>
        <w:autoSpaceDE w:val="0"/>
        <w:autoSpaceDN w:val="0"/>
        <w:adjustRightInd w:val="0"/>
        <w:spacing w:after="200" w:line="240" w:lineRule="auto"/>
        <w:ind w:left="851" w:hanging="284"/>
        <w:contextualSpacing/>
        <w:textAlignment w:val="baseline"/>
        <w:rPr>
          <w:rFonts w:eastAsia="Times New Roman" w:cs="Arial"/>
          <w:color w:val="000000" w:themeColor="text1"/>
          <w:kern w:val="0"/>
          <w:lang w:eastAsia="hr-HR"/>
          <w14:ligatures w14:val="none"/>
        </w:rPr>
      </w:pPr>
      <w:r w:rsidRPr="00316285">
        <w:rPr>
          <w:rFonts w:eastAsia="Times New Roman" w:cs="Arial"/>
          <w:color w:val="000000" w:themeColor="text1"/>
          <w:kern w:val="0"/>
          <w:lang w:eastAsia="hr-HR"/>
          <w14:ligatures w14:val="none"/>
        </w:rPr>
        <w:t>na granici građevne čestice, uz uvjet da je zid prema susjednoj građevnoj čestici izveden sukladno zakonskoj regulativi o zaštiti od požara (zidovi i stropovi (krovovi) moraju imati otpornost na požar ili izrada požarnog zida, nagib krova izveden prema pripadajućoj građevnoj čestici građevine)</w:t>
      </w:r>
    </w:p>
    <w:p w14:paraId="05F8E78C" w14:textId="77777777" w:rsidR="00F0720E" w:rsidRPr="00316285" w:rsidRDefault="00F0720E" w:rsidP="00F0720E">
      <w:pPr>
        <w:numPr>
          <w:ilvl w:val="0"/>
          <w:numId w:val="132"/>
        </w:numPr>
        <w:overflowPunct w:val="0"/>
        <w:autoSpaceDE w:val="0"/>
        <w:autoSpaceDN w:val="0"/>
        <w:adjustRightInd w:val="0"/>
        <w:spacing w:after="200" w:line="240" w:lineRule="auto"/>
        <w:ind w:left="851" w:hanging="284"/>
        <w:contextualSpacing/>
        <w:textAlignment w:val="baseline"/>
        <w:rPr>
          <w:rFonts w:eastAsia="Times New Roman" w:cs="Arial"/>
          <w:color w:val="000000" w:themeColor="text1"/>
          <w:kern w:val="0"/>
          <w:lang w:eastAsia="hr-HR"/>
          <w14:ligatures w14:val="none"/>
        </w:rPr>
      </w:pPr>
      <w:r w:rsidRPr="00316285">
        <w:rPr>
          <w:rFonts w:eastAsia="Times New Roman" w:cs="Arial"/>
          <w:color w:val="000000" w:themeColor="text1"/>
          <w:kern w:val="0"/>
          <w:lang w:eastAsia="hr-HR"/>
          <w14:ligatures w14:val="none"/>
        </w:rPr>
        <w:t>način kao ugrađena građevina odnosno građevina u nizu, u stražnjem dijelu građevne čestice, uz mogućnost formiranja prolaza minimalne širine 3,0 m i minimalne visine 4,2 m, do zadnjeg dijela građevne čestice.</w:t>
      </w:r>
    </w:p>
    <w:p w14:paraId="38D79C42" w14:textId="77777777" w:rsidR="00F0720E" w:rsidRPr="00316285" w:rsidRDefault="00F0720E" w:rsidP="00F0720E">
      <w:pPr>
        <w:spacing w:line="240" w:lineRule="auto"/>
        <w:ind w:left="567" w:hanging="567"/>
        <w:rPr>
          <w:rFonts w:eastAsia="Calibri" w:cs="Arial"/>
          <w:color w:val="000000" w:themeColor="text1"/>
          <w:kern w:val="0"/>
          <w:lang w:eastAsia="hr-HR"/>
          <w14:ligatures w14:val="none"/>
        </w:rPr>
      </w:pPr>
      <w:r w:rsidRPr="00316285">
        <w:rPr>
          <w:rFonts w:eastAsia="Calibri" w:cs="Arial"/>
          <w:color w:val="000000" w:themeColor="text1"/>
          <w:kern w:val="0"/>
          <w:lang w:eastAsia="hr-HR"/>
          <w14:ligatures w14:val="none"/>
        </w:rPr>
        <w:t>(2)</w:t>
      </w:r>
      <w:r w:rsidRPr="00316285">
        <w:rPr>
          <w:rFonts w:eastAsia="Calibri" w:cs="Arial"/>
          <w:color w:val="000000" w:themeColor="text1"/>
          <w:kern w:val="0"/>
          <w:lang w:eastAsia="hr-HR"/>
          <w14:ligatures w14:val="none"/>
        </w:rPr>
        <w:tab/>
      </w:r>
      <w:bookmarkStart w:id="300" w:name="_Hlk183175132"/>
      <w:r w:rsidRPr="00316285">
        <w:rPr>
          <w:rFonts w:eastAsia="Calibri" w:cs="Arial"/>
          <w:color w:val="000000" w:themeColor="text1"/>
          <w:kern w:val="0"/>
          <w:lang w:eastAsia="hr-HR"/>
          <w14:ligatures w14:val="none"/>
        </w:rPr>
        <w:t xml:space="preserve">Iznimno od stavka 1. ovog članka, pomoćna građevina – </w:t>
      </w:r>
      <w:r w:rsidRPr="00316285">
        <w:rPr>
          <w:rFonts w:eastAsia="Calibri" w:cs="Arial"/>
          <w:b/>
          <w:bCs/>
          <w:color w:val="000000" w:themeColor="text1"/>
          <w:kern w:val="0"/>
          <w:lang w:eastAsia="hr-HR"/>
          <w14:ligatures w14:val="none"/>
        </w:rPr>
        <w:t>garaža</w:t>
      </w:r>
      <w:r w:rsidRPr="00316285">
        <w:rPr>
          <w:rFonts w:eastAsia="Calibri" w:cs="Arial"/>
          <w:color w:val="000000" w:themeColor="text1"/>
          <w:kern w:val="0"/>
          <w:lang w:eastAsia="hr-HR"/>
          <w14:ligatures w14:val="none"/>
        </w:rPr>
        <w:t>,  može se smjestiti na građevnoj čestici na sljedeće načine:</w:t>
      </w:r>
    </w:p>
    <w:bookmarkEnd w:id="300"/>
    <w:p w14:paraId="429264DF" w14:textId="77777777" w:rsidR="00F0720E" w:rsidRPr="00316285" w:rsidRDefault="00F0720E" w:rsidP="00F0720E">
      <w:pPr>
        <w:numPr>
          <w:ilvl w:val="0"/>
          <w:numId w:val="133"/>
        </w:numPr>
        <w:spacing w:after="200" w:line="240" w:lineRule="auto"/>
        <w:ind w:left="851" w:hanging="284"/>
        <w:contextualSpacing/>
        <w:rPr>
          <w:rFonts w:eastAsia="Times New Roman" w:cs="Arial"/>
          <w:color w:val="000000" w:themeColor="text1"/>
          <w:kern w:val="0"/>
          <w:lang w:eastAsia="hr-HR"/>
          <w14:ligatures w14:val="none"/>
        </w:rPr>
      </w:pPr>
      <w:r w:rsidRPr="00316285">
        <w:rPr>
          <w:rFonts w:eastAsia="Times New Roman" w:cs="Arial"/>
          <w:color w:val="000000" w:themeColor="text1"/>
          <w:kern w:val="0"/>
          <w:lang w:eastAsia="hr-HR"/>
          <w14:ligatures w14:val="none"/>
        </w:rPr>
        <w:t xml:space="preserve">ispred građevine osnovne namjene tako da je najmanje </w:t>
      </w:r>
      <w:r w:rsidRPr="00316285">
        <w:rPr>
          <w:rFonts w:eastAsia="Arial" w:cs="Arial"/>
          <w:color w:val="000000" w:themeColor="text1"/>
          <w:kern w:val="0"/>
          <w:lang w:eastAsia="hr-HR"/>
          <w14:ligatures w14:val="none"/>
        </w:rPr>
        <w:t>5,0 m udaljena od regulacijske linije</w:t>
      </w:r>
    </w:p>
    <w:p w14:paraId="05349123" w14:textId="77777777" w:rsidR="00F0720E" w:rsidRPr="00316285" w:rsidRDefault="00F0720E" w:rsidP="00F0720E">
      <w:pPr>
        <w:numPr>
          <w:ilvl w:val="0"/>
          <w:numId w:val="133"/>
        </w:numPr>
        <w:spacing w:after="200" w:line="240" w:lineRule="auto"/>
        <w:ind w:left="851" w:hanging="284"/>
        <w:contextualSpacing/>
        <w:rPr>
          <w:rFonts w:eastAsia="Times New Roman" w:cs="Arial"/>
          <w:color w:val="000000" w:themeColor="text1"/>
          <w:kern w:val="0"/>
          <w:lang w:eastAsia="hr-HR"/>
          <w14:ligatures w14:val="none"/>
        </w:rPr>
      </w:pPr>
      <w:r w:rsidRPr="00316285">
        <w:rPr>
          <w:rFonts w:eastAsia="Times New Roman" w:cs="Arial"/>
          <w:color w:val="000000" w:themeColor="text1"/>
          <w:kern w:val="0"/>
          <w:lang w:eastAsia="hr-HR"/>
          <w14:ligatures w14:val="none"/>
        </w:rPr>
        <w:t>na suprotnoj strani građevne čestice, kako je opisano u stavku 3. ovog članka</w:t>
      </w:r>
    </w:p>
    <w:p w14:paraId="4CB0A230" w14:textId="77777777" w:rsidR="00F0720E" w:rsidRPr="00316285" w:rsidRDefault="00F0720E" w:rsidP="00F0720E">
      <w:pPr>
        <w:numPr>
          <w:ilvl w:val="0"/>
          <w:numId w:val="133"/>
        </w:numPr>
        <w:spacing w:after="200" w:line="240" w:lineRule="auto"/>
        <w:ind w:left="851" w:hanging="284"/>
        <w:contextualSpacing/>
        <w:rPr>
          <w:rFonts w:eastAsia="Times New Roman" w:cs="Arial"/>
          <w:color w:val="000000" w:themeColor="text1"/>
          <w:kern w:val="0"/>
          <w:lang w:eastAsia="hr-HR"/>
          <w14:ligatures w14:val="none"/>
        </w:rPr>
      </w:pPr>
      <w:r w:rsidRPr="00316285">
        <w:rPr>
          <w:rFonts w:eastAsia="Times New Roman" w:cs="Arial"/>
          <w:color w:val="000000" w:themeColor="text1"/>
          <w:kern w:val="0"/>
          <w:lang w:eastAsia="hr-HR"/>
          <w14:ligatures w14:val="none"/>
        </w:rPr>
        <w:t>iznimno,</w:t>
      </w:r>
      <w:r w:rsidRPr="00316285">
        <w:rPr>
          <w:rFonts w:eastAsia="Arial" w:cs="Arial"/>
          <w:color w:val="000000" w:themeColor="text1"/>
          <w:kern w:val="0"/>
          <w:lang w:eastAsia="hr-HR"/>
          <w14:ligatures w14:val="none"/>
        </w:rPr>
        <w:t xml:space="preserve"> udaljenost pomoćne građevine - garaže od regulacijske linije može se prilagoditi postojećoj </w:t>
      </w:r>
      <w:r w:rsidRPr="00316285">
        <w:rPr>
          <w:rFonts w:eastAsia="Calibri" w:cs="Arial"/>
          <w:color w:val="000000" w:themeColor="text1"/>
          <w:kern w:val="0"/>
          <w:lang w:eastAsia="hr-HR"/>
          <w14:ligatures w14:val="none"/>
        </w:rPr>
        <w:t>uličnoj morfologiji građevina.</w:t>
      </w:r>
    </w:p>
    <w:p w14:paraId="2F4AE74D" w14:textId="77777777" w:rsidR="00F0720E" w:rsidRPr="00316285" w:rsidRDefault="00F0720E" w:rsidP="00F0720E">
      <w:pPr>
        <w:spacing w:line="240" w:lineRule="auto"/>
        <w:ind w:left="567" w:hanging="567"/>
        <w:rPr>
          <w:rFonts w:eastAsia="Times New Roman" w:cs="Arial"/>
          <w:color w:val="000000" w:themeColor="text1"/>
          <w:kern w:val="0"/>
          <w:lang w:eastAsia="hr-HR"/>
          <w14:ligatures w14:val="none"/>
        </w:rPr>
      </w:pPr>
      <w:r w:rsidRPr="00316285">
        <w:rPr>
          <w:rFonts w:eastAsia="Times New Roman" w:cs="Arial"/>
          <w:color w:val="000000" w:themeColor="text1"/>
          <w:kern w:val="0"/>
          <w:lang w:eastAsia="hr-HR"/>
          <w14:ligatures w14:val="none"/>
        </w:rPr>
        <w:t xml:space="preserve">(3) </w:t>
      </w:r>
      <w:r w:rsidRPr="00316285">
        <w:rPr>
          <w:rFonts w:eastAsia="Times New Roman" w:cs="Arial"/>
          <w:color w:val="000000" w:themeColor="text1"/>
          <w:kern w:val="0"/>
          <w:lang w:eastAsia="hr-HR"/>
          <w14:ligatures w14:val="none"/>
        </w:rPr>
        <w:tab/>
        <w:t>Iznimno od prethodnih stavaka, u slučaju kada širina građevne čestice dozvoljava, prateće i/ili pomoćne građevine (garaža i ostale prateće i/ili pomoćne građevine), mogu se smjestiti na suprotnoj bočnoj strani građevne čestice u odnosu na građevinu osnovne namjene, na način da:</w:t>
      </w:r>
    </w:p>
    <w:p w14:paraId="679842F9" w14:textId="77777777" w:rsidR="00F0720E" w:rsidRPr="00316285" w:rsidRDefault="00F0720E" w:rsidP="00F0720E">
      <w:pPr>
        <w:numPr>
          <w:ilvl w:val="0"/>
          <w:numId w:val="134"/>
        </w:numPr>
        <w:spacing w:after="200" w:line="240" w:lineRule="auto"/>
        <w:ind w:left="851" w:hanging="284"/>
        <w:contextualSpacing/>
        <w:rPr>
          <w:rFonts w:eastAsia="Times New Roman" w:cs="Arial"/>
          <w:color w:val="000000" w:themeColor="text1"/>
          <w:kern w:val="0"/>
          <w:lang w:eastAsia="hr-HR"/>
          <w14:ligatures w14:val="none"/>
        </w:rPr>
      </w:pPr>
      <w:r w:rsidRPr="00316285">
        <w:rPr>
          <w:rFonts w:eastAsia="Times New Roman" w:cs="Arial"/>
          <w:color w:val="000000" w:themeColor="text1"/>
          <w:kern w:val="0"/>
          <w:lang w:eastAsia="hr-HR"/>
          <w14:ligatures w14:val="none"/>
        </w:rPr>
        <w:t>prateće i/ili pomoćne građevine su udaljene od regulacijske linije najmanje 5,0 m</w:t>
      </w:r>
    </w:p>
    <w:p w14:paraId="574E27AB" w14:textId="77777777" w:rsidR="00F0720E" w:rsidRPr="00316285" w:rsidRDefault="00F0720E" w:rsidP="00F0720E">
      <w:pPr>
        <w:numPr>
          <w:ilvl w:val="0"/>
          <w:numId w:val="134"/>
        </w:numPr>
        <w:spacing w:after="200" w:line="240" w:lineRule="auto"/>
        <w:ind w:left="851" w:hanging="284"/>
        <w:contextualSpacing/>
        <w:rPr>
          <w:rFonts w:eastAsia="Times New Roman" w:cs="Arial"/>
          <w:color w:val="000000" w:themeColor="text1"/>
          <w:kern w:val="0"/>
          <w:lang w:eastAsia="hr-HR"/>
          <w14:ligatures w14:val="none"/>
        </w:rPr>
      </w:pPr>
      <w:r w:rsidRPr="00316285">
        <w:rPr>
          <w:rFonts w:eastAsia="Times New Roman" w:cs="Arial"/>
          <w:color w:val="000000" w:themeColor="text1"/>
          <w:kern w:val="0"/>
          <w:lang w:eastAsia="hr-HR"/>
          <w14:ligatures w14:val="none"/>
        </w:rPr>
        <w:t>iznimno,</w:t>
      </w:r>
      <w:r w:rsidRPr="00316285">
        <w:rPr>
          <w:rFonts w:eastAsia="Arial" w:cs="Arial"/>
          <w:color w:val="000000" w:themeColor="text1"/>
          <w:kern w:val="0"/>
          <w:lang w:eastAsia="hr-HR"/>
          <w14:ligatures w14:val="none"/>
        </w:rPr>
        <w:t xml:space="preserve"> udaljenost prateće i/ili pomoćne građevine od regulacijske linije može se prilagoditi postojećoj uličnoj morfologiji građevina</w:t>
      </w:r>
    </w:p>
    <w:p w14:paraId="6C54A376" w14:textId="77777777" w:rsidR="00F0720E" w:rsidRPr="00316285" w:rsidRDefault="00F0720E" w:rsidP="00F0720E">
      <w:pPr>
        <w:numPr>
          <w:ilvl w:val="0"/>
          <w:numId w:val="134"/>
        </w:numPr>
        <w:spacing w:after="200" w:line="240" w:lineRule="auto"/>
        <w:ind w:left="851" w:hanging="284"/>
        <w:contextualSpacing/>
        <w:rPr>
          <w:rFonts w:eastAsia="Times New Roman" w:cs="Arial"/>
          <w:color w:val="000000" w:themeColor="text1"/>
          <w:kern w:val="0"/>
          <w:lang w:eastAsia="hr-HR"/>
          <w14:ligatures w14:val="none"/>
        </w:rPr>
      </w:pPr>
      <w:r w:rsidRPr="00316285">
        <w:rPr>
          <w:rFonts w:eastAsia="Times New Roman" w:cs="Arial"/>
          <w:color w:val="000000" w:themeColor="text1"/>
          <w:kern w:val="0"/>
          <w:lang w:eastAsia="hr-HR"/>
          <w14:ligatures w14:val="none"/>
        </w:rPr>
        <w:t>prateće i/ili pomoćne građevine od građevine osnovne namjene na istoj građevnoj čestici su udaljene najmanje 3,0 m, a od građevina na susjednoj građevnoj čestici udaljene najmanje 4,0 m</w:t>
      </w:r>
    </w:p>
    <w:p w14:paraId="060FC5A1" w14:textId="77777777" w:rsidR="00F0720E" w:rsidRPr="00316285" w:rsidRDefault="00F0720E" w:rsidP="00F0720E">
      <w:pPr>
        <w:numPr>
          <w:ilvl w:val="0"/>
          <w:numId w:val="134"/>
        </w:numPr>
        <w:spacing w:after="200" w:line="240" w:lineRule="auto"/>
        <w:ind w:left="851" w:hanging="284"/>
        <w:contextualSpacing/>
        <w:rPr>
          <w:rFonts w:eastAsia="Times New Roman" w:cs="Arial"/>
          <w:color w:val="000000" w:themeColor="text1"/>
          <w:kern w:val="0"/>
          <w:lang w:eastAsia="hr-HR"/>
          <w14:ligatures w14:val="none"/>
        </w:rPr>
      </w:pPr>
      <w:r w:rsidRPr="00316285">
        <w:rPr>
          <w:rFonts w:eastAsia="Times New Roman" w:cs="Arial"/>
          <w:color w:val="000000" w:themeColor="text1"/>
          <w:kern w:val="0"/>
          <w:lang w:eastAsia="hr-HR"/>
          <w14:ligatures w14:val="none"/>
        </w:rPr>
        <w:t>navedene udaljenosti iz prethodnog podstavka ovog stavka mogu biti i manje, ako su izvedene sukladno zakonskoj regulativi o zaštiti od požara (zidovi i stropovi (krovovi) moraju imati otpornost na požar ili izrada požarnog zida)</w:t>
      </w:r>
    </w:p>
    <w:p w14:paraId="261D6A5C" w14:textId="77777777" w:rsidR="00F0720E" w:rsidRPr="00316285" w:rsidRDefault="00F0720E" w:rsidP="00F0720E">
      <w:pPr>
        <w:numPr>
          <w:ilvl w:val="0"/>
          <w:numId w:val="134"/>
        </w:numPr>
        <w:spacing w:after="200" w:line="240" w:lineRule="auto"/>
        <w:ind w:left="851" w:hanging="284"/>
        <w:contextualSpacing/>
        <w:rPr>
          <w:rFonts w:eastAsia="Times New Roman" w:cs="Arial"/>
          <w:color w:val="000000" w:themeColor="text1"/>
          <w:kern w:val="0"/>
          <w:lang w:eastAsia="hr-HR"/>
          <w14:ligatures w14:val="none"/>
        </w:rPr>
      </w:pPr>
      <w:r w:rsidRPr="00316285">
        <w:rPr>
          <w:rFonts w:eastAsia="Times New Roman" w:cs="Arial"/>
          <w:color w:val="000000" w:themeColor="text1"/>
          <w:kern w:val="0"/>
          <w:lang w:eastAsia="hr-HR"/>
          <w14:ligatures w14:val="none"/>
        </w:rPr>
        <w:t>prateće i/ili pomoćne građevine od granice građevne čestice prema susjednoj građevnoj čestici su udaljene najmanje 1,0 m odnosno za širinu strehe, a mogu se smjestiti i na granici sa susjednom građevnom česticom ako su izvedene sukladno zakonskoj regulativi o zaštiti od požara (zidovi i stropovi (krovovi) moraju imati otpornost na požar ili izrada požarnog zida)</w:t>
      </w:r>
    </w:p>
    <w:p w14:paraId="51862017" w14:textId="77777777" w:rsidR="00F0720E" w:rsidRPr="00316285" w:rsidRDefault="00F0720E" w:rsidP="00F0720E">
      <w:pPr>
        <w:numPr>
          <w:ilvl w:val="0"/>
          <w:numId w:val="134"/>
        </w:numPr>
        <w:spacing w:after="200" w:line="240" w:lineRule="auto"/>
        <w:ind w:left="851" w:hanging="284"/>
        <w:contextualSpacing/>
        <w:rPr>
          <w:rFonts w:eastAsia="Times New Roman" w:cs="Arial"/>
          <w:color w:val="000000" w:themeColor="text1"/>
          <w:kern w:val="0"/>
          <w:lang w:eastAsia="hr-HR"/>
          <w14:ligatures w14:val="none"/>
        </w:rPr>
      </w:pPr>
      <w:r w:rsidRPr="00316285">
        <w:rPr>
          <w:rFonts w:eastAsia="Times New Roman" w:cs="Arial"/>
          <w:color w:val="000000" w:themeColor="text1"/>
          <w:kern w:val="0"/>
          <w:lang w:eastAsia="hr-HR"/>
          <w14:ligatures w14:val="none"/>
        </w:rPr>
        <w:t>prateće i/ili pomoćne građevine svojom pozicijom ne smiju sprječavati slobodni kolni pristup, širine minimalno 3,0 m, do stražnjeg dijela građevne čestice.</w:t>
      </w:r>
    </w:p>
    <w:p w14:paraId="2189F5F0" w14:textId="77777777" w:rsidR="00F0720E" w:rsidRPr="00316285" w:rsidRDefault="00F0720E" w:rsidP="00F0720E">
      <w:pPr>
        <w:spacing w:line="240" w:lineRule="auto"/>
        <w:ind w:left="567" w:hanging="567"/>
        <w:rPr>
          <w:rFonts w:eastAsia="Times New Roman" w:cs="Arial"/>
          <w:snapToGrid w:val="0"/>
          <w:color w:val="000000" w:themeColor="text1"/>
          <w:kern w:val="0"/>
          <w:lang w:eastAsia="hr-HR"/>
          <w14:ligatures w14:val="none"/>
        </w:rPr>
      </w:pPr>
      <w:bookmarkStart w:id="301" w:name="_Hlk165292274"/>
      <w:bookmarkStart w:id="302" w:name="_Hlk164168498"/>
      <w:r w:rsidRPr="00316285">
        <w:rPr>
          <w:rFonts w:eastAsia="Times New Roman" w:cs="Arial"/>
          <w:snapToGrid w:val="0"/>
          <w:color w:val="000000" w:themeColor="text1"/>
          <w:kern w:val="0"/>
          <w:lang w:eastAsia="hr-HR"/>
          <w14:ligatures w14:val="none"/>
        </w:rPr>
        <w:t xml:space="preserve">(4) </w:t>
      </w:r>
      <w:r w:rsidRPr="00316285">
        <w:rPr>
          <w:rFonts w:eastAsia="Times New Roman" w:cs="Arial"/>
          <w:snapToGrid w:val="0"/>
          <w:color w:val="000000" w:themeColor="text1"/>
          <w:kern w:val="0"/>
          <w:lang w:eastAsia="hr-HR"/>
          <w14:ligatures w14:val="none"/>
        </w:rPr>
        <w:tab/>
        <w:t xml:space="preserve">Pomoćna građevina u kojoj se nalaze </w:t>
      </w:r>
      <w:r w:rsidRPr="00316285">
        <w:rPr>
          <w:rFonts w:eastAsia="Times New Roman" w:cs="Arial"/>
          <w:b/>
          <w:bCs/>
          <w:snapToGrid w:val="0"/>
          <w:color w:val="000000" w:themeColor="text1"/>
          <w:kern w:val="0"/>
          <w:lang w:eastAsia="hr-HR"/>
          <w14:ligatures w14:val="none"/>
        </w:rPr>
        <w:t>spremnici za smještaj tipskih kontejnera</w:t>
      </w:r>
      <w:r w:rsidRPr="00316285">
        <w:rPr>
          <w:rFonts w:eastAsia="Times New Roman" w:cs="Arial"/>
          <w:snapToGrid w:val="0"/>
          <w:color w:val="000000" w:themeColor="text1"/>
          <w:kern w:val="0"/>
          <w:lang w:eastAsia="hr-HR"/>
          <w14:ligatures w14:val="none"/>
        </w:rPr>
        <w:t xml:space="preserve"> za komunalni otpad za vlastite potrebe može se smještati na sljedeći način:</w:t>
      </w:r>
    </w:p>
    <w:p w14:paraId="44ACBB06" w14:textId="77777777" w:rsidR="00F0720E" w:rsidRPr="00316285" w:rsidRDefault="00F0720E" w:rsidP="00F0720E">
      <w:pPr>
        <w:numPr>
          <w:ilvl w:val="0"/>
          <w:numId w:val="135"/>
        </w:numPr>
        <w:spacing w:after="200" w:line="240" w:lineRule="auto"/>
        <w:ind w:left="851" w:hanging="284"/>
        <w:contextualSpacing/>
        <w:rPr>
          <w:rFonts w:eastAsia="Calibri" w:cs="Arial"/>
          <w:snapToGrid w:val="0"/>
          <w:color w:val="000000" w:themeColor="text1"/>
          <w:kern w:val="0"/>
          <w:lang w:eastAsia="hr-HR"/>
          <w14:ligatures w14:val="none"/>
        </w:rPr>
      </w:pPr>
      <w:r w:rsidRPr="00316285">
        <w:rPr>
          <w:rFonts w:eastAsia="Calibri" w:cs="Arial"/>
          <w:snapToGrid w:val="0"/>
          <w:color w:val="000000" w:themeColor="text1"/>
          <w:kern w:val="0"/>
          <w:lang w:eastAsia="hr-HR"/>
          <w14:ligatures w14:val="none"/>
        </w:rPr>
        <w:t>udaljiti 1,0 m od granice građevne čestice</w:t>
      </w:r>
    </w:p>
    <w:p w14:paraId="318FAFEB" w14:textId="77777777" w:rsidR="00F0720E" w:rsidRPr="00316285" w:rsidRDefault="00F0720E" w:rsidP="00F0720E">
      <w:pPr>
        <w:numPr>
          <w:ilvl w:val="0"/>
          <w:numId w:val="135"/>
        </w:numPr>
        <w:spacing w:after="200" w:line="240" w:lineRule="auto"/>
        <w:ind w:left="851" w:hanging="284"/>
        <w:contextualSpacing/>
        <w:rPr>
          <w:rFonts w:eastAsia="Calibri" w:cs="Arial"/>
          <w:snapToGrid w:val="0"/>
          <w:color w:val="000000" w:themeColor="text1"/>
          <w:kern w:val="0"/>
          <w:lang w:eastAsia="hr-HR"/>
          <w14:ligatures w14:val="none"/>
        </w:rPr>
      </w:pPr>
      <w:r w:rsidRPr="00316285">
        <w:rPr>
          <w:rFonts w:eastAsia="Calibri" w:cs="Arial"/>
          <w:snapToGrid w:val="0"/>
          <w:color w:val="000000" w:themeColor="text1"/>
          <w:kern w:val="0"/>
          <w:lang w:eastAsia="hr-HR"/>
          <w14:ligatures w14:val="none"/>
        </w:rPr>
        <w:lastRenderedPageBreak/>
        <w:t>na granici građevne čestice sukladno zaštiti od požara</w:t>
      </w:r>
    </w:p>
    <w:p w14:paraId="705CA2EF" w14:textId="77777777" w:rsidR="00F0720E" w:rsidRPr="00316285" w:rsidRDefault="00F0720E" w:rsidP="00F0720E">
      <w:pPr>
        <w:numPr>
          <w:ilvl w:val="0"/>
          <w:numId w:val="135"/>
        </w:numPr>
        <w:spacing w:after="200" w:line="240" w:lineRule="auto"/>
        <w:ind w:left="851" w:hanging="284"/>
        <w:contextualSpacing/>
        <w:rPr>
          <w:rFonts w:eastAsia="Calibri" w:cs="Arial"/>
          <w:snapToGrid w:val="0"/>
          <w:color w:val="000000" w:themeColor="text1"/>
          <w:kern w:val="0"/>
          <w:lang w:eastAsia="hr-HR"/>
          <w14:ligatures w14:val="none"/>
        </w:rPr>
      </w:pPr>
      <w:r w:rsidRPr="00316285">
        <w:rPr>
          <w:rFonts w:eastAsia="Calibri" w:cs="Arial"/>
          <w:snapToGrid w:val="0"/>
          <w:color w:val="000000" w:themeColor="text1"/>
          <w:kern w:val="0"/>
          <w:lang w:eastAsia="hr-HR"/>
          <w14:ligatures w14:val="none"/>
        </w:rPr>
        <w:t>udaljiti najmanje 3,0 m od postojeće građevine ili površine za razvoj građevine na susjednoj građevnoj čestici</w:t>
      </w:r>
    </w:p>
    <w:p w14:paraId="2CE39F7D" w14:textId="77777777" w:rsidR="00F0720E" w:rsidRPr="00316285" w:rsidRDefault="00F0720E" w:rsidP="00F0720E">
      <w:pPr>
        <w:numPr>
          <w:ilvl w:val="0"/>
          <w:numId w:val="135"/>
        </w:numPr>
        <w:spacing w:after="200" w:line="240" w:lineRule="auto"/>
        <w:ind w:left="851" w:hanging="284"/>
        <w:contextualSpacing/>
        <w:rPr>
          <w:rFonts w:eastAsia="Calibri" w:cs="Arial"/>
          <w:snapToGrid w:val="0"/>
          <w:color w:val="000000" w:themeColor="text1"/>
          <w:kern w:val="0"/>
          <w:lang w:eastAsia="hr-HR"/>
          <w14:ligatures w14:val="none"/>
        </w:rPr>
      </w:pPr>
      <w:r w:rsidRPr="00316285">
        <w:rPr>
          <w:rFonts w:eastAsia="Calibri" w:cs="Arial"/>
          <w:snapToGrid w:val="0"/>
          <w:color w:val="000000" w:themeColor="text1"/>
          <w:kern w:val="0"/>
          <w:lang w:eastAsia="hr-HR"/>
          <w14:ligatures w14:val="none"/>
        </w:rPr>
        <w:t>smjestiti ispred ili iza osnovne, prateće ili pomoćne građevine</w:t>
      </w:r>
    </w:p>
    <w:p w14:paraId="336A5135" w14:textId="77777777" w:rsidR="00F0720E" w:rsidRPr="00316285" w:rsidRDefault="00F0720E" w:rsidP="00F0720E">
      <w:pPr>
        <w:numPr>
          <w:ilvl w:val="0"/>
          <w:numId w:val="135"/>
        </w:numPr>
        <w:spacing w:after="200" w:line="240" w:lineRule="auto"/>
        <w:ind w:left="851" w:hanging="284"/>
        <w:contextualSpacing/>
        <w:rPr>
          <w:rFonts w:eastAsia="Calibri" w:cs="Arial"/>
          <w:snapToGrid w:val="0"/>
          <w:color w:val="000000" w:themeColor="text1"/>
          <w:kern w:val="0"/>
          <w:lang w:eastAsia="hr-HR"/>
          <w14:ligatures w14:val="none"/>
        </w:rPr>
      </w:pPr>
      <w:r w:rsidRPr="00316285">
        <w:rPr>
          <w:rFonts w:eastAsia="Calibri" w:cs="Arial"/>
          <w:snapToGrid w:val="0"/>
          <w:color w:val="000000" w:themeColor="text1"/>
          <w:kern w:val="0"/>
          <w:lang w:eastAsia="hr-HR"/>
          <w14:ligatures w14:val="none"/>
        </w:rPr>
        <w:t>udaljenost od regulacijske linije nije određena ovim GUP-om.</w:t>
      </w:r>
    </w:p>
    <w:bookmarkEnd w:id="301"/>
    <w:bookmarkEnd w:id="302"/>
    <w:p w14:paraId="10BA2D15" w14:textId="77777777" w:rsidR="00F0720E" w:rsidRPr="00316285" w:rsidRDefault="00F0720E" w:rsidP="00F0720E">
      <w:pPr>
        <w:spacing w:line="240" w:lineRule="auto"/>
        <w:contextualSpacing/>
        <w:rPr>
          <w:rFonts w:eastAsia="Times New Roman" w:cs="Arial"/>
          <w:color w:val="000000" w:themeColor="text1"/>
          <w:kern w:val="0"/>
          <w:lang w:eastAsia="hr-HR"/>
          <w14:ligatures w14:val="none"/>
        </w:rPr>
      </w:pPr>
      <w:r w:rsidRPr="00316285">
        <w:rPr>
          <w:rFonts w:eastAsia="Times New Roman" w:cs="Arial"/>
          <w:color w:val="000000" w:themeColor="text1"/>
          <w:kern w:val="0"/>
          <w:lang w:eastAsia="hr-HR"/>
          <w14:ligatures w14:val="none"/>
        </w:rPr>
        <w:t xml:space="preserve">(5)     Uvjeti gradnje </w:t>
      </w:r>
      <w:r w:rsidRPr="00316285">
        <w:rPr>
          <w:rFonts w:eastAsia="Times New Roman" w:cs="Arial"/>
          <w:b/>
          <w:bCs/>
          <w:color w:val="000000" w:themeColor="text1"/>
          <w:kern w:val="0"/>
          <w:lang w:eastAsia="hr-HR"/>
          <w14:ligatures w14:val="none"/>
        </w:rPr>
        <w:t>nadstrešnice</w:t>
      </w:r>
      <w:r w:rsidRPr="00316285">
        <w:rPr>
          <w:rFonts w:eastAsia="Times New Roman" w:cs="Arial"/>
          <w:color w:val="000000" w:themeColor="text1"/>
          <w:kern w:val="0"/>
          <w:lang w:eastAsia="hr-HR"/>
          <w14:ligatures w14:val="none"/>
        </w:rPr>
        <w:t xml:space="preserve"> na građevnoj čestici:</w:t>
      </w:r>
    </w:p>
    <w:p w14:paraId="51603567" w14:textId="77777777" w:rsidR="00F0720E" w:rsidRPr="00316285" w:rsidRDefault="00F0720E" w:rsidP="00F0720E">
      <w:pPr>
        <w:numPr>
          <w:ilvl w:val="0"/>
          <w:numId w:val="136"/>
        </w:numPr>
        <w:spacing w:after="200" w:line="240" w:lineRule="auto"/>
        <w:ind w:left="851" w:hanging="284"/>
        <w:contextualSpacing/>
        <w:rPr>
          <w:rFonts w:eastAsia="Calibri" w:cs="Arial"/>
          <w:color w:val="000000" w:themeColor="text1"/>
          <w:kern w:val="0"/>
          <w:lang w:eastAsia="hr-HR"/>
          <w14:ligatures w14:val="none"/>
        </w:rPr>
      </w:pPr>
      <w:r w:rsidRPr="00316285">
        <w:rPr>
          <w:rFonts w:eastAsia="Calibri" w:cs="Arial"/>
          <w:b/>
          <w:bCs/>
          <w:color w:val="000000" w:themeColor="text1"/>
          <w:kern w:val="0"/>
          <w:lang w:eastAsia="hr-HR"/>
          <w14:ligatures w14:val="none"/>
        </w:rPr>
        <w:t xml:space="preserve">Nadstrešnica </w:t>
      </w:r>
      <w:r w:rsidRPr="00316285">
        <w:rPr>
          <w:rFonts w:eastAsia="Calibri" w:cs="Arial"/>
          <w:color w:val="000000" w:themeColor="text1"/>
          <w:kern w:val="0"/>
          <w:lang w:eastAsia="hr-HR"/>
          <w14:ligatures w14:val="none"/>
        </w:rPr>
        <w:t xml:space="preserve">je jednoetažna građevina, otvorena i natkrivena krovom. Namijenjena je natkrivanju parkirališta te drugih otvorenih površina građevne čestice. </w:t>
      </w:r>
    </w:p>
    <w:p w14:paraId="72ED81CA" w14:textId="77777777" w:rsidR="00F0720E" w:rsidRPr="00316285" w:rsidRDefault="00F0720E" w:rsidP="00F0720E">
      <w:pPr>
        <w:numPr>
          <w:ilvl w:val="0"/>
          <w:numId w:val="136"/>
        </w:numPr>
        <w:spacing w:after="200" w:line="240" w:lineRule="auto"/>
        <w:ind w:left="851" w:hanging="284"/>
        <w:contextualSpacing/>
        <w:rPr>
          <w:rFonts w:eastAsia="Calibri" w:cs="Arial"/>
          <w:color w:val="000000" w:themeColor="text1"/>
          <w:kern w:val="0"/>
          <w:lang w:eastAsia="hr-HR"/>
          <w14:ligatures w14:val="none"/>
        </w:rPr>
      </w:pPr>
      <w:r w:rsidRPr="00316285">
        <w:rPr>
          <w:rFonts w:eastAsia="Calibri" w:cs="Arial"/>
          <w:color w:val="000000" w:themeColor="text1"/>
          <w:kern w:val="0"/>
          <w:lang w:eastAsia="hr-HR"/>
          <w14:ligatures w14:val="none"/>
        </w:rPr>
        <w:t>Može se izvesti kao slobodnostojeća građevina otvorena sa najmanje dvije strane, a može se konstruktivno vezati na druge građevine i slično.</w:t>
      </w:r>
    </w:p>
    <w:p w14:paraId="1C990644" w14:textId="77777777" w:rsidR="00F0720E" w:rsidRPr="00316285" w:rsidRDefault="00F0720E" w:rsidP="00F0720E">
      <w:pPr>
        <w:numPr>
          <w:ilvl w:val="0"/>
          <w:numId w:val="136"/>
        </w:numPr>
        <w:spacing w:after="200" w:line="240" w:lineRule="auto"/>
        <w:ind w:left="851" w:hanging="284"/>
        <w:contextualSpacing/>
        <w:rPr>
          <w:rFonts w:eastAsia="Calibri" w:cs="Arial"/>
          <w:color w:val="000000" w:themeColor="text1"/>
          <w:kern w:val="0"/>
          <w:lang w:eastAsia="hr-HR"/>
          <w14:ligatures w14:val="none"/>
        </w:rPr>
      </w:pPr>
      <w:r w:rsidRPr="00316285">
        <w:rPr>
          <w:rFonts w:eastAsia="Calibri" w:cs="Arial"/>
          <w:color w:val="000000" w:themeColor="text1"/>
          <w:kern w:val="0"/>
          <w:lang w:eastAsia="hr-HR"/>
          <w14:ligatures w14:val="none"/>
        </w:rPr>
        <w:t xml:space="preserve">Najmanja udaljenost nadstrešnice od granice građevne čestice kada se izvodi otvoreno sa najmanje dvije strane, mora biti 1,0 m odnosno za širinu strehe. </w:t>
      </w:r>
    </w:p>
    <w:p w14:paraId="35921720" w14:textId="77777777" w:rsidR="00F0720E" w:rsidRPr="00316285" w:rsidRDefault="00F0720E" w:rsidP="00F0720E">
      <w:pPr>
        <w:numPr>
          <w:ilvl w:val="0"/>
          <w:numId w:val="136"/>
        </w:numPr>
        <w:spacing w:after="200" w:line="240" w:lineRule="auto"/>
        <w:ind w:left="851" w:hanging="284"/>
        <w:contextualSpacing/>
        <w:rPr>
          <w:rFonts w:eastAsia="Calibri" w:cs="Arial"/>
          <w:color w:val="000000" w:themeColor="text1"/>
          <w:kern w:val="0"/>
          <w:lang w:eastAsia="hr-HR"/>
          <w14:ligatures w14:val="none"/>
        </w:rPr>
      </w:pPr>
      <w:r w:rsidRPr="00316285">
        <w:rPr>
          <w:rFonts w:eastAsia="Calibri" w:cs="Arial"/>
          <w:color w:val="000000" w:themeColor="text1"/>
          <w:kern w:val="0"/>
          <w:lang w:eastAsia="hr-HR"/>
          <w14:ligatures w14:val="none"/>
        </w:rPr>
        <w:t xml:space="preserve">Nadstrešnica se može izvesti kao </w:t>
      </w:r>
      <w:proofErr w:type="spellStart"/>
      <w:r w:rsidRPr="00316285">
        <w:rPr>
          <w:rFonts w:eastAsia="Calibri" w:cs="Arial"/>
          <w:color w:val="000000" w:themeColor="text1"/>
          <w:kern w:val="0"/>
          <w:lang w:eastAsia="hr-HR"/>
          <w14:ligatures w14:val="none"/>
        </w:rPr>
        <w:t>poluugrađena</w:t>
      </w:r>
      <w:proofErr w:type="spellEnd"/>
      <w:r w:rsidRPr="00316285">
        <w:rPr>
          <w:rFonts w:eastAsia="Calibri" w:cs="Arial"/>
          <w:color w:val="000000" w:themeColor="text1"/>
          <w:kern w:val="0"/>
          <w:lang w:eastAsia="hr-HR"/>
          <w14:ligatures w14:val="none"/>
        </w:rPr>
        <w:t>, ugrađena s dvije ili tri strane. U tim slučajevima se prema susjednim građevnim česticama mora izvesti  puni zid ili ostakljena neprozirna pregrada ili puna pregrada visine 1,60 m odnosno drugi element koji će onemogućiti vizualni kontakt između susjednih građevnih čestica.</w:t>
      </w:r>
    </w:p>
    <w:p w14:paraId="408DF7D9" w14:textId="77777777" w:rsidR="00F0720E" w:rsidRPr="00316285" w:rsidRDefault="00F0720E" w:rsidP="00F0720E">
      <w:pPr>
        <w:numPr>
          <w:ilvl w:val="0"/>
          <w:numId w:val="136"/>
        </w:numPr>
        <w:spacing w:after="200" w:line="240" w:lineRule="auto"/>
        <w:ind w:left="851" w:hanging="284"/>
        <w:contextualSpacing/>
        <w:rPr>
          <w:rFonts w:eastAsia="Calibri" w:cs="Arial"/>
          <w:color w:val="000000" w:themeColor="text1"/>
          <w:kern w:val="0"/>
          <w:lang w:eastAsia="hr-HR"/>
          <w14:ligatures w14:val="none"/>
        </w:rPr>
      </w:pPr>
      <w:r w:rsidRPr="00316285">
        <w:rPr>
          <w:rFonts w:eastAsia="Calibri" w:cs="Arial"/>
          <w:color w:val="000000" w:themeColor="text1"/>
          <w:kern w:val="0"/>
          <w:lang w:eastAsia="hr-HR"/>
          <w14:ligatures w14:val="none"/>
        </w:rPr>
        <w:t xml:space="preserve">U slučaju da se izvode prislonjeno uz građevinu osnovne namjene na istoj građevnoj čestici, moraju se smjestiti tako da su zadovoljeni uvjeti minimalne udaljenosti od granice građevne čestice koji su propisani za gradnju građevine osnovne namjene. </w:t>
      </w:r>
    </w:p>
    <w:p w14:paraId="216A15C7" w14:textId="77777777" w:rsidR="00F0720E" w:rsidRPr="00316285" w:rsidRDefault="00F0720E" w:rsidP="00F0720E">
      <w:pPr>
        <w:numPr>
          <w:ilvl w:val="0"/>
          <w:numId w:val="136"/>
        </w:numPr>
        <w:spacing w:after="200" w:line="240" w:lineRule="auto"/>
        <w:ind w:left="851" w:hanging="284"/>
        <w:contextualSpacing/>
        <w:rPr>
          <w:rFonts w:eastAsia="Calibri" w:cs="Arial"/>
          <w:color w:val="000000" w:themeColor="text1"/>
          <w:kern w:val="0"/>
          <w:lang w:eastAsia="hr-HR"/>
          <w14:ligatures w14:val="none"/>
        </w:rPr>
      </w:pPr>
      <w:r w:rsidRPr="00316285">
        <w:rPr>
          <w:rFonts w:eastAsia="Calibri" w:cs="Arial"/>
          <w:color w:val="000000" w:themeColor="text1"/>
          <w:kern w:val="0"/>
          <w:lang w:eastAsia="hr-HR"/>
          <w14:ligatures w14:val="none"/>
        </w:rPr>
        <w:t>Nagib krova nadstrešnice izvesti prema pripadajućoj građevnoj čestici građevine.</w:t>
      </w:r>
    </w:p>
    <w:p w14:paraId="7DD233E1" w14:textId="77777777" w:rsidR="00F0720E" w:rsidRPr="00316285" w:rsidRDefault="00F0720E" w:rsidP="00F0720E">
      <w:pPr>
        <w:numPr>
          <w:ilvl w:val="0"/>
          <w:numId w:val="136"/>
        </w:numPr>
        <w:spacing w:after="200" w:line="240" w:lineRule="auto"/>
        <w:ind w:left="851" w:hanging="284"/>
        <w:contextualSpacing/>
        <w:rPr>
          <w:rFonts w:eastAsia="Calibri" w:cs="Arial"/>
          <w:color w:val="000000" w:themeColor="text1"/>
          <w:kern w:val="0"/>
          <w:lang w:eastAsia="hr-HR"/>
          <w14:ligatures w14:val="none"/>
        </w:rPr>
      </w:pPr>
      <w:r w:rsidRPr="00316285">
        <w:rPr>
          <w:rFonts w:eastAsia="Calibri" w:cs="Arial"/>
          <w:color w:val="000000" w:themeColor="text1"/>
          <w:kern w:val="0"/>
          <w:lang w:eastAsia="hr-HR"/>
          <w14:ligatures w14:val="none"/>
        </w:rPr>
        <w:t xml:space="preserve">Nadstrešnice koje se temeljem Pravilnika o jednostavnim i drugim građevinama i radovima mogu graditi bez građevinske dozvole i glavnog projekta, moraju na građevnoj čestici biti smještene u skladu s navedenim uvjetima ovog stavka. </w:t>
      </w:r>
    </w:p>
    <w:p w14:paraId="041D2E9C" w14:textId="229BD383" w:rsidR="00F0720E" w:rsidRPr="00316285" w:rsidRDefault="00F0720E" w:rsidP="00F0720E">
      <w:pPr>
        <w:numPr>
          <w:ilvl w:val="0"/>
          <w:numId w:val="136"/>
        </w:numPr>
        <w:spacing w:after="200" w:line="240" w:lineRule="auto"/>
        <w:ind w:left="851" w:hanging="284"/>
        <w:contextualSpacing/>
        <w:rPr>
          <w:rFonts w:eastAsia="Calibri" w:cs="Arial"/>
          <w:color w:val="000000" w:themeColor="text1"/>
          <w:kern w:val="0"/>
          <w:lang w:eastAsia="hr-HR"/>
          <w14:ligatures w14:val="none"/>
        </w:rPr>
      </w:pPr>
      <w:r w:rsidRPr="00316285">
        <w:rPr>
          <w:rFonts w:eastAsia="Calibri" w:cs="Arial"/>
          <w:color w:val="000000" w:themeColor="text1"/>
          <w:kern w:val="0"/>
          <w:lang w:eastAsia="hr-HR"/>
          <w14:ligatures w14:val="none"/>
        </w:rPr>
        <w:t>Uvjeti gradnje koji su određeni za nadstrešnicu primjenjuju se za terase i vrtne sjenice.</w:t>
      </w:r>
    </w:p>
    <w:p w14:paraId="4C4072AD" w14:textId="77777777" w:rsidR="00516D50" w:rsidRDefault="00516D50" w:rsidP="00D94733">
      <w:pPr>
        <w:rPr>
          <w:rFonts w:cs="Arial"/>
        </w:rPr>
      </w:pPr>
    </w:p>
    <w:p w14:paraId="719D123D" w14:textId="272D16F7" w:rsidR="00240656" w:rsidRPr="0011636B" w:rsidRDefault="00240656" w:rsidP="00240656">
      <w:pPr>
        <w:pStyle w:val="Naslov3"/>
        <w:rPr>
          <w:rFonts w:eastAsia="Times New Roman" w:cs="Arial"/>
          <w:snapToGrid w:val="0"/>
          <w:color w:val="000000" w:themeColor="text1"/>
          <w:kern w:val="0"/>
          <w:lang w:eastAsia="hr-HR"/>
          <w14:ligatures w14:val="none"/>
        </w:rPr>
      </w:pPr>
      <w:bookmarkStart w:id="303" w:name="_Toc195017256"/>
      <w:r w:rsidRPr="0011636B">
        <w:rPr>
          <w:lang w:eastAsia="hr-HR"/>
        </w:rPr>
        <w:t xml:space="preserve">9.5.8. Ograde i </w:t>
      </w:r>
      <w:proofErr w:type="spellStart"/>
      <w:r w:rsidRPr="0011636B">
        <w:rPr>
          <w:lang w:eastAsia="hr-HR"/>
        </w:rPr>
        <w:t>parterno</w:t>
      </w:r>
      <w:proofErr w:type="spellEnd"/>
      <w:r w:rsidRPr="0011636B">
        <w:rPr>
          <w:lang w:eastAsia="hr-HR"/>
        </w:rPr>
        <w:t xml:space="preserve"> uređenje</w:t>
      </w:r>
      <w:bookmarkEnd w:id="303"/>
    </w:p>
    <w:p w14:paraId="6A298034" w14:textId="77777777" w:rsidR="00F0720E" w:rsidRDefault="00F0720E" w:rsidP="00D94733">
      <w:pPr>
        <w:rPr>
          <w:rFonts w:cs="Arial"/>
        </w:rPr>
      </w:pPr>
    </w:p>
    <w:p w14:paraId="10AF76DC" w14:textId="77777777" w:rsidR="00AC3B7D" w:rsidRDefault="00AC3B7D" w:rsidP="00AC3B7D">
      <w:pPr>
        <w:tabs>
          <w:tab w:val="left" w:pos="-2127"/>
          <w:tab w:val="left" w:pos="12758"/>
        </w:tabs>
        <w:spacing w:line="240" w:lineRule="auto"/>
        <w:ind w:left="567" w:right="-1" w:hanging="567"/>
        <w:jc w:val="center"/>
        <w:rPr>
          <w:rFonts w:eastAsia="Times New Roman" w:cs="Arial"/>
          <w:b/>
          <w:kern w:val="0"/>
          <w:lang w:eastAsia="hr-HR"/>
          <w14:ligatures w14:val="none"/>
        </w:rPr>
      </w:pPr>
      <w:r w:rsidRPr="00F5680D">
        <w:rPr>
          <w:rFonts w:eastAsia="Times New Roman" w:cs="Arial"/>
          <w:b/>
          <w:kern w:val="0"/>
          <w:lang w:eastAsia="hr-HR"/>
          <w14:ligatures w14:val="none"/>
        </w:rPr>
        <w:t>Članak 66.</w:t>
      </w:r>
    </w:p>
    <w:p w14:paraId="58BDC131" w14:textId="77777777" w:rsidR="00240656" w:rsidRDefault="00240656" w:rsidP="00D94733">
      <w:pPr>
        <w:rPr>
          <w:rFonts w:cs="Arial"/>
        </w:rPr>
      </w:pPr>
    </w:p>
    <w:p w14:paraId="3F91571E" w14:textId="04B1831D" w:rsidR="00AC3B7D" w:rsidRPr="00840B33" w:rsidRDefault="00AC3B7D" w:rsidP="00AC3B7D">
      <w:pPr>
        <w:numPr>
          <w:ilvl w:val="12"/>
          <w:numId w:val="0"/>
        </w:numPr>
        <w:spacing w:line="240" w:lineRule="auto"/>
        <w:ind w:left="567" w:hanging="567"/>
        <w:rPr>
          <w:rFonts w:eastAsia="Calibri" w:cs="Arial"/>
          <w:color w:val="000000" w:themeColor="text1"/>
          <w:kern w:val="0"/>
          <w:lang w:eastAsia="hr-HR"/>
          <w14:ligatures w14:val="none"/>
        </w:rPr>
      </w:pPr>
      <w:r w:rsidRPr="00840B33">
        <w:rPr>
          <w:rFonts w:eastAsia="Calibri" w:cs="Arial"/>
          <w:color w:val="000000" w:themeColor="text1"/>
          <w:kern w:val="0"/>
          <w:lang w:eastAsia="hr-HR"/>
          <w14:ligatures w14:val="none"/>
        </w:rPr>
        <w:t xml:space="preserve">(1) </w:t>
      </w:r>
      <w:r w:rsidRPr="00840B33">
        <w:rPr>
          <w:rFonts w:eastAsia="Calibri" w:cs="Arial"/>
          <w:color w:val="000000" w:themeColor="text1"/>
          <w:kern w:val="0"/>
          <w:lang w:eastAsia="hr-HR"/>
          <w14:ligatures w14:val="none"/>
        </w:rPr>
        <w:tab/>
        <w:t xml:space="preserve">Ulična ograda podiže se na regulacijskoj liniji u odnosu na prometnu površinu, </w:t>
      </w:r>
      <w:r w:rsidRPr="00840B33">
        <w:rPr>
          <w:rFonts w:eastAsia="Times New Roman" w:cs="Arial"/>
          <w:snapToGrid w:val="0"/>
          <w:color w:val="000000" w:themeColor="text1"/>
          <w:kern w:val="0"/>
          <w:lang w:eastAsia="hr-HR"/>
          <w14:ligatures w14:val="none"/>
        </w:rPr>
        <w:t>ali u slučaju kosog terena, izlomljene regulacijske linije ili iz oblikovnog razloga, ulična ograda može se postaviti i dublje unutar građevne čestice.</w:t>
      </w:r>
    </w:p>
    <w:p w14:paraId="45C7E2A7" w14:textId="77777777" w:rsidR="00AC3B7D" w:rsidRPr="00840B33" w:rsidRDefault="00AC3B7D" w:rsidP="00AC3B7D">
      <w:pPr>
        <w:numPr>
          <w:ilvl w:val="12"/>
          <w:numId w:val="0"/>
        </w:numPr>
        <w:spacing w:line="240" w:lineRule="auto"/>
        <w:ind w:left="567" w:hanging="567"/>
        <w:rPr>
          <w:rFonts w:eastAsia="Calibri" w:cs="Arial"/>
          <w:color w:val="000000" w:themeColor="text1"/>
          <w:kern w:val="0"/>
          <w:lang w:eastAsia="hr-HR"/>
          <w14:ligatures w14:val="none"/>
        </w:rPr>
      </w:pPr>
      <w:r w:rsidRPr="00840B33">
        <w:rPr>
          <w:rFonts w:eastAsia="Calibri" w:cs="Arial"/>
          <w:color w:val="000000" w:themeColor="text1"/>
          <w:kern w:val="0"/>
          <w:lang w:eastAsia="hr-HR"/>
          <w14:ligatures w14:val="none"/>
        </w:rPr>
        <w:t xml:space="preserve">(2) </w:t>
      </w:r>
      <w:r w:rsidRPr="00840B33">
        <w:rPr>
          <w:rFonts w:eastAsia="Calibri" w:cs="Arial"/>
          <w:color w:val="000000" w:themeColor="text1"/>
          <w:kern w:val="0"/>
          <w:lang w:eastAsia="hr-HR"/>
          <w14:ligatures w14:val="none"/>
        </w:rPr>
        <w:tab/>
        <w:t>Ograda se može podizati prema ulici i na granici prema susjednim građevnim česticama. Na građevnim česticama ograde se postavljaju s unutrašnje strane granice.</w:t>
      </w:r>
    </w:p>
    <w:p w14:paraId="204F08D2" w14:textId="77777777" w:rsidR="00AC3B7D" w:rsidRPr="00840B33" w:rsidRDefault="00AC3B7D" w:rsidP="00AC3B7D">
      <w:pPr>
        <w:tabs>
          <w:tab w:val="left" w:pos="426"/>
        </w:tabs>
        <w:spacing w:line="240" w:lineRule="auto"/>
        <w:ind w:left="567" w:hanging="567"/>
        <w:rPr>
          <w:rFonts w:eastAsia="Times New Roman" w:cs="Arial"/>
          <w:snapToGrid w:val="0"/>
          <w:color w:val="000000" w:themeColor="text1"/>
          <w:kern w:val="0"/>
          <w:lang w:eastAsia="hr-HR"/>
          <w14:ligatures w14:val="none"/>
        </w:rPr>
      </w:pPr>
      <w:r w:rsidRPr="00840B33">
        <w:rPr>
          <w:rFonts w:eastAsia="Calibri" w:cs="Arial"/>
          <w:color w:val="000000" w:themeColor="text1"/>
          <w:kern w:val="0"/>
          <w:lang w:eastAsia="hr-HR"/>
          <w14:ligatures w14:val="none"/>
        </w:rPr>
        <w:t xml:space="preserve">(3) </w:t>
      </w:r>
      <w:r w:rsidRPr="00840B33">
        <w:rPr>
          <w:rFonts w:eastAsia="Calibri" w:cs="Arial"/>
          <w:color w:val="000000" w:themeColor="text1"/>
          <w:kern w:val="0"/>
          <w:lang w:eastAsia="hr-HR"/>
          <w14:ligatures w14:val="none"/>
        </w:rPr>
        <w:tab/>
        <w:t xml:space="preserve">  Najveća visina ulične ograde može biti 1,60 m, a iznimno dijelovi ograde i viši, pri čemu podnožje ograde može biti izvedeno od čvrstog materijala (beton, opeka, metal i slično), a gornji dio može se izvesti od prozračnog materijala (</w:t>
      </w:r>
      <w:r w:rsidRPr="00840B33">
        <w:rPr>
          <w:rFonts w:eastAsia="Times New Roman" w:cs="Arial"/>
          <w:snapToGrid w:val="0"/>
          <w:color w:val="000000" w:themeColor="text1"/>
          <w:kern w:val="0"/>
          <w:lang w:eastAsia="hr-HR"/>
          <w14:ligatures w14:val="none"/>
        </w:rPr>
        <w:t>metala, drva, plastificirane žičane mreže i slično</w:t>
      </w:r>
      <w:r w:rsidRPr="00840B33">
        <w:rPr>
          <w:rFonts w:eastAsia="Calibri" w:cs="Arial"/>
          <w:color w:val="000000" w:themeColor="text1"/>
          <w:kern w:val="0"/>
          <w:lang w:eastAsia="hr-HR"/>
          <w14:ligatures w14:val="none"/>
        </w:rPr>
        <w:t>). Dozvoljena je gradnja pune zidane, betonirane i slične ograde. Ulična ograda može biti izvedena kao zeleni nasad (živica) ili prozračna, izvedena od drveta, pocinčane žice ili drugog materijala sličnih karakteristika.</w:t>
      </w:r>
    </w:p>
    <w:p w14:paraId="13122633" w14:textId="77777777" w:rsidR="00AC3B7D" w:rsidRPr="00840B33" w:rsidRDefault="00AC3B7D" w:rsidP="00AC3B7D">
      <w:pPr>
        <w:numPr>
          <w:ilvl w:val="12"/>
          <w:numId w:val="0"/>
        </w:numPr>
        <w:spacing w:line="240" w:lineRule="auto"/>
        <w:ind w:left="567" w:hanging="567"/>
        <w:rPr>
          <w:rFonts w:eastAsia="Calibri" w:cs="Arial"/>
          <w:color w:val="000000" w:themeColor="text1"/>
          <w:kern w:val="0"/>
          <w:lang w:eastAsia="hr-HR"/>
          <w14:ligatures w14:val="none"/>
        </w:rPr>
      </w:pPr>
      <w:r w:rsidRPr="00840B33">
        <w:rPr>
          <w:rFonts w:eastAsia="Calibri" w:cs="Arial"/>
          <w:color w:val="000000" w:themeColor="text1"/>
          <w:kern w:val="0"/>
          <w:lang w:eastAsia="hr-HR"/>
          <w14:ligatures w14:val="none"/>
        </w:rPr>
        <w:t xml:space="preserve">(4) </w:t>
      </w:r>
      <w:r w:rsidRPr="00840B33">
        <w:rPr>
          <w:rFonts w:eastAsia="Calibri" w:cs="Arial"/>
          <w:color w:val="000000" w:themeColor="text1"/>
          <w:kern w:val="0"/>
          <w:lang w:eastAsia="hr-HR"/>
          <w14:ligatures w14:val="none"/>
        </w:rPr>
        <w:tab/>
        <w:t>Ograda između građevnih čestica gradi se prema mjesnom običaju s lijeve ili desne strane, pri čemu njena visina može iznositi najviše 2,0 m, a iznimno i više, odnosno ako za svaku namjenu nije drukčije određeno.</w:t>
      </w:r>
    </w:p>
    <w:p w14:paraId="3A503810" w14:textId="77777777" w:rsidR="00AC3B7D" w:rsidRPr="00840B33" w:rsidRDefault="00AC3B7D" w:rsidP="00AC3B7D">
      <w:pPr>
        <w:spacing w:line="240" w:lineRule="auto"/>
        <w:ind w:left="567" w:hanging="567"/>
        <w:rPr>
          <w:rFonts w:eastAsia="Times New Roman" w:cs="Arial"/>
          <w:snapToGrid w:val="0"/>
          <w:color w:val="000000" w:themeColor="text1"/>
          <w:kern w:val="0"/>
          <w:lang w:eastAsia="hr-HR"/>
          <w14:ligatures w14:val="none"/>
        </w:rPr>
      </w:pPr>
      <w:r w:rsidRPr="00840B33">
        <w:rPr>
          <w:rFonts w:eastAsia="Times New Roman" w:cs="Arial"/>
          <w:snapToGrid w:val="0"/>
          <w:color w:val="000000" w:themeColor="text1"/>
          <w:kern w:val="0"/>
          <w:lang w:eastAsia="hr-HR"/>
          <w14:ligatures w14:val="none"/>
        </w:rPr>
        <w:t xml:space="preserve">(5) </w:t>
      </w:r>
      <w:r w:rsidRPr="00840B33">
        <w:rPr>
          <w:rFonts w:eastAsia="Times New Roman" w:cs="Arial"/>
          <w:snapToGrid w:val="0"/>
          <w:color w:val="000000" w:themeColor="text1"/>
          <w:kern w:val="0"/>
          <w:lang w:eastAsia="hr-HR"/>
          <w14:ligatures w14:val="none"/>
        </w:rPr>
        <w:tab/>
        <w:t xml:space="preserve">U slučaju ograđivanja kućnih vrtova ograda može biti najviše visine 1,0 m od prozračnog laganog materijala bez zidanih odnosno betonskih dijelova ili kao zeleni nasad (živica). </w:t>
      </w:r>
    </w:p>
    <w:p w14:paraId="328386DE" w14:textId="77777777" w:rsidR="00AC3B7D" w:rsidRPr="00840B33" w:rsidRDefault="00AC3B7D" w:rsidP="00AC3B7D">
      <w:pPr>
        <w:spacing w:line="240" w:lineRule="auto"/>
        <w:ind w:left="567" w:hanging="567"/>
        <w:rPr>
          <w:rFonts w:eastAsia="Arial" w:cs="Arial"/>
          <w:color w:val="000000" w:themeColor="text1"/>
          <w:kern w:val="0"/>
          <w:lang w:eastAsia="hr-HR"/>
          <w14:ligatures w14:val="none"/>
        </w:rPr>
      </w:pPr>
      <w:r w:rsidRPr="00840B33">
        <w:rPr>
          <w:rFonts w:eastAsia="Arial" w:cs="Arial"/>
          <w:color w:val="000000" w:themeColor="text1"/>
          <w:kern w:val="0"/>
          <w:lang w:eastAsia="hr-HR"/>
          <w14:ligatures w14:val="none"/>
        </w:rPr>
        <w:t xml:space="preserve">(6) </w:t>
      </w:r>
      <w:r w:rsidRPr="00840B33">
        <w:rPr>
          <w:rFonts w:eastAsia="Arial" w:cs="Arial"/>
          <w:color w:val="000000" w:themeColor="text1"/>
          <w:kern w:val="0"/>
          <w:lang w:eastAsia="hr-HR"/>
          <w14:ligatures w14:val="none"/>
        </w:rPr>
        <w:tab/>
        <w:t>Iznimno, visina ograde može biti viša od dozvoljene u prethodnim stavcima ovog članka kada je to nužno radi zaštite građevine, odnosno načina njenog korištenja ili radi stvaranja urbane slike ulice ili trga.</w:t>
      </w:r>
    </w:p>
    <w:p w14:paraId="7AD9D04E" w14:textId="77777777" w:rsidR="00AC3B7D" w:rsidRPr="00840B33" w:rsidRDefault="00AC3B7D" w:rsidP="00AC3B7D">
      <w:pPr>
        <w:spacing w:line="240" w:lineRule="auto"/>
        <w:ind w:left="567" w:hanging="567"/>
        <w:rPr>
          <w:rFonts w:eastAsia="Times New Roman" w:cs="Arial"/>
          <w:snapToGrid w:val="0"/>
          <w:color w:val="000000" w:themeColor="text1"/>
          <w:kern w:val="0"/>
          <w:lang w:eastAsia="hr-HR"/>
          <w14:ligatures w14:val="none"/>
        </w:rPr>
      </w:pPr>
      <w:r w:rsidRPr="00840B33">
        <w:rPr>
          <w:rFonts w:eastAsia="Times New Roman" w:cs="Arial"/>
          <w:snapToGrid w:val="0"/>
          <w:color w:val="000000" w:themeColor="text1"/>
          <w:kern w:val="0"/>
          <w:lang w:eastAsia="hr-HR"/>
          <w14:ligatures w14:val="none"/>
        </w:rPr>
        <w:t xml:space="preserve">(7) </w:t>
      </w:r>
      <w:r w:rsidRPr="00840B33">
        <w:rPr>
          <w:rFonts w:eastAsia="Times New Roman" w:cs="Arial"/>
          <w:snapToGrid w:val="0"/>
          <w:color w:val="000000" w:themeColor="text1"/>
          <w:kern w:val="0"/>
          <w:lang w:eastAsia="hr-HR"/>
          <w14:ligatures w14:val="none"/>
        </w:rPr>
        <w:tab/>
        <w:t>Najmanje 25% građevne čestice potrebno je urediti kao zelenu površinu uređenu niskim i visokim zelenilom</w:t>
      </w:r>
      <w:r w:rsidRPr="00840B33">
        <w:rPr>
          <w:rFonts w:eastAsia="Calibri" w:cs="Arial"/>
          <w:color w:val="000000" w:themeColor="text1"/>
          <w:kern w:val="0"/>
          <w:lang w:eastAsia="hr-HR"/>
          <w14:ligatures w14:val="none"/>
        </w:rPr>
        <w:t xml:space="preserve"> namijenjenu za odmor i rekreaciju korisnika prostora, a najmanje 15%</w:t>
      </w:r>
      <w:r w:rsidRPr="00840B33">
        <w:rPr>
          <w:rFonts w:eastAsia="Times New Roman" w:cs="Arial"/>
          <w:snapToGrid w:val="0"/>
          <w:color w:val="000000" w:themeColor="text1"/>
          <w:kern w:val="0"/>
          <w:lang w:eastAsia="hr-HR"/>
          <w14:ligatures w14:val="none"/>
        </w:rPr>
        <w:t xml:space="preserve"> ukupne površine građevne čestice treba biti jedinstvena zelena površina, ako nije ovim GUP-om drukčije određeno za svaku namjenu građevina posebno. </w:t>
      </w:r>
    </w:p>
    <w:p w14:paraId="1119427D" w14:textId="77777777" w:rsidR="00AC3B7D" w:rsidRPr="00840B33" w:rsidRDefault="00AC3B7D" w:rsidP="00AC3B7D">
      <w:pPr>
        <w:spacing w:line="240" w:lineRule="auto"/>
        <w:ind w:left="567" w:hanging="567"/>
        <w:rPr>
          <w:rFonts w:eastAsia="Times New Roman" w:cs="Arial"/>
          <w:snapToGrid w:val="0"/>
          <w:color w:val="000000" w:themeColor="text1"/>
          <w:kern w:val="0"/>
          <w:lang w:eastAsia="hr-HR"/>
          <w14:ligatures w14:val="none"/>
        </w:rPr>
      </w:pPr>
      <w:r w:rsidRPr="00840B33">
        <w:rPr>
          <w:rFonts w:eastAsia="Times New Roman" w:cs="Arial"/>
          <w:snapToGrid w:val="0"/>
          <w:color w:val="000000" w:themeColor="text1"/>
          <w:kern w:val="0"/>
          <w:lang w:eastAsia="hr-HR"/>
          <w14:ligatures w14:val="none"/>
        </w:rPr>
        <w:lastRenderedPageBreak/>
        <w:t>(8)</w:t>
      </w:r>
      <w:r w:rsidRPr="00840B33">
        <w:rPr>
          <w:rFonts w:eastAsia="Times New Roman" w:cs="Arial"/>
          <w:snapToGrid w:val="0"/>
          <w:color w:val="000000" w:themeColor="text1"/>
          <w:kern w:val="0"/>
          <w:lang w:eastAsia="hr-HR"/>
          <w14:ligatures w14:val="none"/>
        </w:rPr>
        <w:tab/>
        <w:t>Iznimno od prethodnog stavka ovog članka, u propisani uvjet od najmanje 25% zelene površine građevne čestice uračunavaju se prirodne i hibridne travnate površine sportskih  terena.</w:t>
      </w:r>
    </w:p>
    <w:p w14:paraId="11187C85" w14:textId="77777777" w:rsidR="00AC3B7D" w:rsidRPr="00840B33" w:rsidRDefault="00AC3B7D" w:rsidP="00AC3B7D">
      <w:pPr>
        <w:pStyle w:val="Bezproreda"/>
        <w:ind w:left="567" w:hanging="567"/>
        <w:jc w:val="both"/>
        <w:rPr>
          <w:rFonts w:eastAsia="Calibri" w:cs="Arial"/>
          <w:color w:val="000000" w:themeColor="text1"/>
          <w:kern w:val="0"/>
          <w:lang w:eastAsia="hr-HR"/>
          <w14:ligatures w14:val="none"/>
        </w:rPr>
      </w:pPr>
      <w:r w:rsidRPr="00840B33">
        <w:rPr>
          <w:rFonts w:cs="Arial"/>
          <w:snapToGrid w:val="0"/>
          <w:color w:val="000000" w:themeColor="text1"/>
        </w:rPr>
        <w:t>(9)</w:t>
      </w:r>
      <w:r w:rsidRPr="00840B33">
        <w:rPr>
          <w:rFonts w:cs="Arial"/>
          <w:snapToGrid w:val="0"/>
          <w:color w:val="000000" w:themeColor="text1"/>
        </w:rPr>
        <w:tab/>
        <w:t>Iznimno od stavka 7. ovog članka, postotak zelene površine može biti manji ako je takvo zatečeno stanje postojeće građevine evidentirane u katastru te se kod rekonstrukcije ne može smanjivati, a kod nove gradnje mora se poštivati uvjet od 25% odnosno kako je određeno za svaku namjenu površina, područja zajedničkih obilježja (PZO) i sukladno odredbama za provedbu važećeg plana užeg područja.</w:t>
      </w:r>
    </w:p>
    <w:p w14:paraId="736DBC40" w14:textId="77777777" w:rsidR="00AC3B7D" w:rsidRPr="00840B33" w:rsidRDefault="00AC3B7D" w:rsidP="00AC3B7D">
      <w:pPr>
        <w:spacing w:line="240" w:lineRule="auto"/>
        <w:ind w:left="567" w:hanging="567"/>
        <w:rPr>
          <w:rFonts w:eastAsia="Arial" w:cs="Arial"/>
          <w:color w:val="000000" w:themeColor="text1"/>
          <w:kern w:val="0"/>
          <w:lang w:eastAsia="hr-HR"/>
          <w14:ligatures w14:val="none"/>
        </w:rPr>
      </w:pPr>
      <w:r w:rsidRPr="00840B33">
        <w:rPr>
          <w:rFonts w:eastAsia="Arial" w:cs="Arial"/>
          <w:color w:val="000000" w:themeColor="text1"/>
          <w:kern w:val="0"/>
          <w:lang w:eastAsia="hr-HR"/>
          <w14:ligatures w14:val="none"/>
        </w:rPr>
        <w:t xml:space="preserve">(10) </w:t>
      </w:r>
      <w:r w:rsidRPr="00840B33">
        <w:rPr>
          <w:rFonts w:eastAsia="Arial" w:cs="Arial"/>
          <w:color w:val="000000" w:themeColor="text1"/>
          <w:kern w:val="0"/>
          <w:lang w:eastAsia="hr-HR"/>
          <w14:ligatures w14:val="none"/>
        </w:rPr>
        <w:tab/>
        <w:t>Na zelenoj površini iz stavka 7. ovog članka ne mogu se graditi građevine niti postavljati druge građevine ili objekti (nadstrešnice, vrtni paviljoni, solarni kolektori, sunčane elektrane i slično).</w:t>
      </w:r>
    </w:p>
    <w:p w14:paraId="53DBDD75" w14:textId="77777777" w:rsidR="00AC3B7D" w:rsidRPr="00840B33" w:rsidRDefault="00AC3B7D" w:rsidP="00AC3B7D">
      <w:pPr>
        <w:autoSpaceDE w:val="0"/>
        <w:autoSpaceDN w:val="0"/>
        <w:adjustRightInd w:val="0"/>
        <w:spacing w:line="240" w:lineRule="auto"/>
        <w:ind w:left="567" w:hanging="567"/>
        <w:rPr>
          <w:rFonts w:eastAsia="Calibri" w:cs="Arial"/>
          <w:color w:val="000000" w:themeColor="text1"/>
          <w:kern w:val="0"/>
          <w:lang w:eastAsia="hr-HR"/>
          <w14:ligatures w14:val="none"/>
        </w:rPr>
      </w:pPr>
      <w:r w:rsidRPr="00840B33">
        <w:rPr>
          <w:rFonts w:eastAsia="Calibri" w:cs="Arial"/>
          <w:color w:val="000000" w:themeColor="text1"/>
          <w:kern w:val="0"/>
          <w:lang w:eastAsia="hr-HR"/>
          <w14:ligatures w14:val="none"/>
        </w:rPr>
        <w:t xml:space="preserve">(11) </w:t>
      </w:r>
      <w:r w:rsidRPr="00840B33">
        <w:rPr>
          <w:rFonts w:eastAsia="Calibri" w:cs="Arial"/>
          <w:color w:val="000000" w:themeColor="text1"/>
          <w:kern w:val="0"/>
          <w:lang w:eastAsia="hr-HR"/>
          <w14:ligatures w14:val="none"/>
        </w:rPr>
        <w:tab/>
        <w:t xml:space="preserve">U obračun zelene površine ne uzimaju se parkirališne površine koje su popločane rešetkastim </w:t>
      </w:r>
      <w:proofErr w:type="spellStart"/>
      <w:r w:rsidRPr="00840B33">
        <w:rPr>
          <w:rFonts w:eastAsia="Calibri" w:cs="Arial"/>
          <w:color w:val="000000" w:themeColor="text1"/>
          <w:kern w:val="0"/>
          <w:lang w:eastAsia="hr-HR"/>
          <w14:ligatures w14:val="none"/>
        </w:rPr>
        <w:t>opločnicima</w:t>
      </w:r>
      <w:proofErr w:type="spellEnd"/>
      <w:r w:rsidRPr="00840B33">
        <w:rPr>
          <w:rFonts w:eastAsia="Calibri" w:cs="Arial"/>
          <w:color w:val="000000" w:themeColor="text1"/>
          <w:kern w:val="0"/>
          <w:lang w:eastAsia="hr-HR"/>
          <w14:ligatures w14:val="none"/>
        </w:rPr>
        <w:t xml:space="preserve"> odnosno travnom rešetkom.</w:t>
      </w:r>
    </w:p>
    <w:p w14:paraId="34CBB53C" w14:textId="77777777" w:rsidR="00AC3B7D" w:rsidRPr="00840B33" w:rsidRDefault="00AC3B7D" w:rsidP="00AC3B7D">
      <w:pPr>
        <w:autoSpaceDE w:val="0"/>
        <w:autoSpaceDN w:val="0"/>
        <w:adjustRightInd w:val="0"/>
        <w:spacing w:line="240" w:lineRule="auto"/>
        <w:ind w:left="567" w:hanging="567"/>
        <w:rPr>
          <w:rFonts w:eastAsia="Calibri" w:cs="Arial"/>
          <w:color w:val="000000" w:themeColor="text1"/>
          <w:kern w:val="0"/>
          <w:lang w:eastAsia="hr-HR"/>
          <w14:ligatures w14:val="none"/>
        </w:rPr>
      </w:pPr>
      <w:r w:rsidRPr="00840B33">
        <w:rPr>
          <w:rFonts w:eastAsia="Calibri" w:cs="Arial"/>
          <w:color w:val="000000" w:themeColor="text1"/>
          <w:kern w:val="0"/>
          <w:lang w:eastAsia="hr-HR"/>
          <w14:ligatures w14:val="none"/>
        </w:rPr>
        <w:t xml:space="preserve">(12) </w:t>
      </w:r>
      <w:r w:rsidRPr="00840B33">
        <w:rPr>
          <w:rFonts w:eastAsia="Calibri" w:cs="Arial"/>
          <w:color w:val="000000" w:themeColor="text1"/>
          <w:kern w:val="0"/>
          <w:lang w:eastAsia="hr-HR"/>
          <w14:ligatures w14:val="none"/>
        </w:rPr>
        <w:tab/>
      </w:r>
      <w:bookmarkStart w:id="304" w:name="_Hlk190595066"/>
      <w:bookmarkStart w:id="305" w:name="_Hlk190595708"/>
      <w:r w:rsidRPr="00840B33">
        <w:rPr>
          <w:rFonts w:eastAsia="Calibri" w:cs="Arial"/>
          <w:color w:val="000000" w:themeColor="text1"/>
          <w:kern w:val="0"/>
          <w:lang w:eastAsia="hr-HR"/>
          <w14:ligatures w14:val="none"/>
        </w:rPr>
        <w:t xml:space="preserve"> </w:t>
      </w:r>
      <w:bookmarkStart w:id="306" w:name="_Hlk190595507"/>
      <w:bookmarkEnd w:id="304"/>
      <w:bookmarkEnd w:id="305"/>
      <w:r w:rsidRPr="00840B33">
        <w:rPr>
          <w:rFonts w:eastAsia="Arial" w:cs="Arial"/>
          <w:b/>
          <w:bCs/>
          <w:color w:val="000000" w:themeColor="text1"/>
          <w:kern w:val="0"/>
          <w:lang w:eastAsia="hr-HR"/>
          <w14:ligatures w14:val="none"/>
        </w:rPr>
        <w:t>Zaštitne zelene površine</w:t>
      </w:r>
      <w:r w:rsidRPr="00840B33">
        <w:rPr>
          <w:rFonts w:eastAsia="Arial" w:cs="Arial"/>
          <w:color w:val="000000" w:themeColor="text1"/>
          <w:kern w:val="0"/>
          <w:lang w:eastAsia="hr-HR"/>
          <w14:ligatures w14:val="none"/>
        </w:rPr>
        <w:t xml:space="preserve">  odnosno</w:t>
      </w:r>
      <w:r w:rsidRPr="00840B33">
        <w:rPr>
          <w:rFonts w:eastAsia="Arial" w:cs="Arial"/>
          <w:b/>
          <w:bCs/>
          <w:color w:val="000000" w:themeColor="text1"/>
          <w:kern w:val="0"/>
          <w:lang w:eastAsia="hr-HR"/>
          <w14:ligatures w14:val="none"/>
        </w:rPr>
        <w:t xml:space="preserve"> zaštitne pojaseve</w:t>
      </w:r>
      <w:r w:rsidRPr="00840B33">
        <w:rPr>
          <w:rFonts w:eastAsia="Arial" w:cs="Arial"/>
          <w:color w:val="000000" w:themeColor="text1"/>
          <w:kern w:val="0"/>
          <w:lang w:eastAsia="hr-HR"/>
          <w14:ligatures w14:val="none"/>
        </w:rPr>
        <w:t xml:space="preserve"> obvezno je saditi i održavati kao zaštita od negativnog utjecaja određene namjene na susjedne građevne čestice drugih namjena gdje ljudi borave, kao prilagodba klimatskim promjenama, a sukladno </w:t>
      </w:r>
      <w:r w:rsidRPr="00840B33">
        <w:rPr>
          <w:rFonts w:eastAsia="Arial" w:cs="Arial"/>
          <w:b/>
          <w:bCs/>
          <w:color w:val="000000" w:themeColor="text1"/>
          <w:kern w:val="0"/>
          <w:lang w:eastAsia="hr-HR"/>
          <w14:ligatures w14:val="none"/>
        </w:rPr>
        <w:t xml:space="preserve">poglavlju </w:t>
      </w:r>
      <w:r w:rsidRPr="00840B33">
        <w:rPr>
          <w:rFonts w:cs="Arial"/>
          <w:b/>
          <w:iCs/>
          <w:color w:val="000000" w:themeColor="text1"/>
        </w:rPr>
        <w:t>Zaštitne zelene površine</w:t>
      </w:r>
      <w:r w:rsidRPr="00840B33">
        <w:rPr>
          <w:rFonts w:cs="Arial"/>
          <w:bCs/>
          <w:iCs/>
          <w:color w:val="000000" w:themeColor="text1"/>
        </w:rPr>
        <w:t xml:space="preserve"> </w:t>
      </w:r>
      <w:r w:rsidRPr="00840B33">
        <w:rPr>
          <w:rFonts w:eastAsia="Arial" w:cs="Arial"/>
          <w:color w:val="000000" w:themeColor="text1"/>
          <w:kern w:val="0"/>
          <w:lang w:eastAsia="hr-HR"/>
          <w14:ligatures w14:val="none"/>
        </w:rPr>
        <w:t>ovog GUP-a.</w:t>
      </w:r>
      <w:bookmarkEnd w:id="306"/>
    </w:p>
    <w:p w14:paraId="05F48F93" w14:textId="77777777" w:rsidR="00AC3B7D" w:rsidRPr="00840B33" w:rsidRDefault="00AC3B7D" w:rsidP="00AC3B7D">
      <w:pPr>
        <w:autoSpaceDE w:val="0"/>
        <w:autoSpaceDN w:val="0"/>
        <w:adjustRightInd w:val="0"/>
        <w:spacing w:line="240" w:lineRule="auto"/>
        <w:ind w:left="567" w:right="1" w:hanging="567"/>
        <w:rPr>
          <w:rFonts w:eastAsia="Calibri" w:cs="Arial"/>
          <w:color w:val="000000" w:themeColor="text1"/>
          <w:kern w:val="0"/>
          <w:lang w:eastAsia="hr-HR"/>
          <w14:ligatures w14:val="none"/>
        </w:rPr>
      </w:pPr>
      <w:r w:rsidRPr="00840B33">
        <w:rPr>
          <w:rFonts w:eastAsia="Calibri" w:cs="Arial"/>
          <w:color w:val="000000" w:themeColor="text1"/>
          <w:kern w:val="0"/>
          <w:lang w:eastAsia="hr-HR"/>
          <w14:ligatures w14:val="none"/>
        </w:rPr>
        <w:t>(13)  Teren oko građevine, potporne zidove, terase i slično treba izvesti na način da se ne narušava izgled naselja te da se onemogući otjecanje vode na štetu susjednog zemljišta, odnosno susjednih građevina. Najveća visina potpornog zida ne može biti viša od 1,5 m. U slučaju da je potrebno izgraditi potporni zid veće visine, tada je isti potrebno izvesti kaskadno, s horizontalnom udaljenošću zidova od minimum 1,5 m, a teren svake terase ozeleniti.</w:t>
      </w:r>
    </w:p>
    <w:p w14:paraId="1234A68A" w14:textId="77777777" w:rsidR="00AC3B7D" w:rsidRPr="00840B33" w:rsidRDefault="00AC3B7D" w:rsidP="00AC3B7D">
      <w:pPr>
        <w:tabs>
          <w:tab w:val="left" w:pos="426"/>
        </w:tabs>
        <w:spacing w:line="240" w:lineRule="auto"/>
        <w:ind w:left="567" w:hanging="567"/>
        <w:rPr>
          <w:rFonts w:eastAsia="Times New Roman" w:cs="Arial"/>
          <w:color w:val="000000" w:themeColor="text1"/>
          <w:kern w:val="0"/>
          <w:lang w:eastAsia="hr-HR"/>
          <w14:ligatures w14:val="none"/>
        </w:rPr>
      </w:pPr>
      <w:r w:rsidRPr="00840B33">
        <w:rPr>
          <w:rFonts w:eastAsia="Times New Roman" w:cs="Arial"/>
          <w:color w:val="000000" w:themeColor="text1"/>
          <w:kern w:val="0"/>
          <w:lang w:eastAsia="hr-HR"/>
          <w14:ligatures w14:val="none"/>
        </w:rPr>
        <w:t>(14)</w:t>
      </w:r>
      <w:r w:rsidRPr="00840B33">
        <w:rPr>
          <w:rFonts w:eastAsia="Times New Roman" w:cs="Arial"/>
          <w:color w:val="000000" w:themeColor="text1"/>
          <w:kern w:val="0"/>
          <w:lang w:eastAsia="hr-HR"/>
          <w14:ligatures w14:val="none"/>
        </w:rPr>
        <w:tab/>
        <w:t xml:space="preserve">  Postojeće kvalitetno visoko zelenilo na građevnim česticama treba u što većoj mjeri sačuvati i ugraditi u novo uređenje zelenih površina na građenoj čestici.</w:t>
      </w:r>
    </w:p>
    <w:p w14:paraId="08E5AF16" w14:textId="7062CFAD" w:rsidR="00AC3B7D" w:rsidRPr="00840B33" w:rsidRDefault="00AC3B7D" w:rsidP="00AC3B7D">
      <w:pPr>
        <w:tabs>
          <w:tab w:val="left" w:pos="426"/>
        </w:tabs>
        <w:spacing w:line="240" w:lineRule="auto"/>
        <w:ind w:left="567" w:hanging="567"/>
        <w:rPr>
          <w:rFonts w:eastAsia="Times New Roman" w:cs="Arial"/>
          <w:color w:val="000000" w:themeColor="text1"/>
          <w:kern w:val="0"/>
          <w:lang w:eastAsia="hr-HR"/>
          <w14:ligatures w14:val="none"/>
        </w:rPr>
      </w:pPr>
      <w:r w:rsidRPr="00840B33">
        <w:rPr>
          <w:rFonts w:eastAsia="Times New Roman" w:cs="Arial"/>
          <w:color w:val="000000" w:themeColor="text1"/>
          <w:kern w:val="0"/>
          <w:lang w:eastAsia="hr-HR"/>
          <w14:ligatures w14:val="none"/>
        </w:rPr>
        <w:t>(15)  Zelene površine na građevnoj čestici potrebno je opremiti odgovarajućim elementima urbane opreme: klupama, elementima rasvjete, koševima za otpatke i drugim elementima.</w:t>
      </w:r>
    </w:p>
    <w:p w14:paraId="77B03FED" w14:textId="77777777" w:rsidR="00AC3B7D" w:rsidRDefault="00AC3B7D" w:rsidP="00D94733">
      <w:pPr>
        <w:rPr>
          <w:rFonts w:cs="Arial"/>
        </w:rPr>
      </w:pPr>
    </w:p>
    <w:p w14:paraId="11E51B41" w14:textId="2B2EE25F" w:rsidR="00CA2CF5" w:rsidRPr="005D13C2" w:rsidRDefault="00CA2CF5" w:rsidP="00CA2CF5">
      <w:pPr>
        <w:pStyle w:val="Naslov3"/>
        <w:rPr>
          <w:lang w:eastAsia="hr-HR"/>
        </w:rPr>
      </w:pPr>
      <w:bookmarkStart w:id="307" w:name="_Toc195017257"/>
      <w:bookmarkStart w:id="308" w:name="_Hlk190948506"/>
      <w:r w:rsidRPr="005D13C2">
        <w:rPr>
          <w:lang w:eastAsia="hr-HR"/>
        </w:rPr>
        <w:t>9.5.9. Visina i oblikovanje građevina</w:t>
      </w:r>
      <w:bookmarkEnd w:id="307"/>
    </w:p>
    <w:p w14:paraId="1D533BD2" w14:textId="77777777" w:rsidR="00CA2CF5" w:rsidRPr="005D13C2" w:rsidRDefault="00CA2CF5" w:rsidP="00CA2CF5">
      <w:pPr>
        <w:tabs>
          <w:tab w:val="left" w:pos="426"/>
        </w:tabs>
        <w:spacing w:line="240" w:lineRule="auto"/>
        <w:rPr>
          <w:rFonts w:eastAsia="Times New Roman" w:cs="Arial"/>
          <w:snapToGrid w:val="0"/>
          <w:color w:val="000000" w:themeColor="text1"/>
          <w:kern w:val="0"/>
          <w:lang w:eastAsia="hr-HR"/>
          <w14:ligatures w14:val="none"/>
        </w:rPr>
      </w:pPr>
    </w:p>
    <w:p w14:paraId="1D2AAB67" w14:textId="77777777" w:rsidR="00CA2CF5" w:rsidRPr="005D13C2" w:rsidRDefault="00CA2CF5" w:rsidP="00CA2CF5">
      <w:pPr>
        <w:tabs>
          <w:tab w:val="left" w:pos="567"/>
        </w:tabs>
        <w:spacing w:line="240" w:lineRule="auto"/>
        <w:jc w:val="center"/>
        <w:rPr>
          <w:rFonts w:eastAsia="Times New Roman" w:cs="Arial"/>
          <w:b/>
          <w:bCs/>
          <w:snapToGrid w:val="0"/>
          <w:color w:val="000000" w:themeColor="text1"/>
          <w:kern w:val="0"/>
          <w:lang w:eastAsia="hr-HR"/>
          <w14:ligatures w14:val="none"/>
        </w:rPr>
      </w:pPr>
      <w:r w:rsidRPr="005D13C2">
        <w:rPr>
          <w:rFonts w:eastAsia="Times New Roman" w:cs="Arial"/>
          <w:b/>
          <w:bCs/>
          <w:snapToGrid w:val="0"/>
          <w:color w:val="000000" w:themeColor="text1"/>
          <w:kern w:val="0"/>
          <w:lang w:eastAsia="hr-HR"/>
          <w14:ligatures w14:val="none"/>
        </w:rPr>
        <w:t>Članak 66.a</w:t>
      </w:r>
    </w:p>
    <w:bookmarkEnd w:id="308"/>
    <w:p w14:paraId="08FE462B" w14:textId="77777777" w:rsidR="00CA2CF5" w:rsidRPr="005D13C2" w:rsidRDefault="00CA2CF5" w:rsidP="00CA2CF5">
      <w:pPr>
        <w:tabs>
          <w:tab w:val="left" w:pos="426"/>
        </w:tabs>
        <w:spacing w:line="240" w:lineRule="auto"/>
        <w:rPr>
          <w:rFonts w:eastAsia="Times New Roman" w:cs="Arial"/>
          <w:snapToGrid w:val="0"/>
          <w:color w:val="000000" w:themeColor="text1"/>
          <w:kern w:val="0"/>
          <w:lang w:eastAsia="hr-HR"/>
          <w14:ligatures w14:val="none"/>
        </w:rPr>
      </w:pPr>
    </w:p>
    <w:p w14:paraId="1DD6987E" w14:textId="77777777" w:rsidR="00CA2CF5" w:rsidRPr="005D13C2" w:rsidRDefault="00CA2CF5" w:rsidP="00CA2CF5">
      <w:pPr>
        <w:numPr>
          <w:ilvl w:val="12"/>
          <w:numId w:val="0"/>
        </w:numPr>
        <w:spacing w:line="240" w:lineRule="auto"/>
        <w:ind w:left="567" w:hanging="567"/>
        <w:rPr>
          <w:rFonts w:eastAsia="Calibri" w:cs="Arial"/>
          <w:color w:val="000000" w:themeColor="text1"/>
          <w:kern w:val="0"/>
          <w:lang w:eastAsia="hr-HR"/>
          <w14:ligatures w14:val="none"/>
        </w:rPr>
      </w:pPr>
      <w:r w:rsidRPr="005D13C2">
        <w:rPr>
          <w:rFonts w:eastAsia="Times New Roman" w:cs="Arial"/>
          <w:snapToGrid w:val="0"/>
          <w:color w:val="000000" w:themeColor="text1"/>
          <w:kern w:val="0"/>
          <w:lang w:eastAsia="hr-HR"/>
          <w14:ligatures w14:val="none"/>
        </w:rPr>
        <w:t xml:space="preserve">(1) </w:t>
      </w:r>
      <w:r w:rsidRPr="005D13C2">
        <w:rPr>
          <w:rFonts w:eastAsia="Times New Roman" w:cs="Arial"/>
          <w:snapToGrid w:val="0"/>
          <w:color w:val="000000" w:themeColor="text1"/>
          <w:kern w:val="0"/>
          <w:lang w:eastAsia="hr-HR"/>
          <w14:ligatures w14:val="none"/>
        </w:rPr>
        <w:tab/>
        <w:t xml:space="preserve">Najveća etažna visina građevine osnovne namjene (E) određena je u </w:t>
      </w:r>
      <w:r w:rsidRPr="005D13C2">
        <w:rPr>
          <w:rFonts w:eastAsia="Times New Roman" w:cs="Arial"/>
          <w:b/>
          <w:bCs/>
          <w:snapToGrid w:val="0"/>
          <w:color w:val="000000" w:themeColor="text1"/>
          <w:kern w:val="0"/>
          <w:lang w:eastAsia="hr-HR"/>
          <w14:ligatures w14:val="none"/>
        </w:rPr>
        <w:t>poglavljima 7. i 9.</w:t>
      </w:r>
      <w:r w:rsidRPr="005D13C2">
        <w:rPr>
          <w:rFonts w:eastAsia="Times New Roman" w:cs="Arial"/>
          <w:snapToGrid w:val="0"/>
          <w:color w:val="000000" w:themeColor="text1"/>
          <w:kern w:val="0"/>
          <w:lang w:eastAsia="hr-HR"/>
          <w14:ligatures w14:val="none"/>
        </w:rPr>
        <w:t xml:space="preserve"> ovog GUP-a i unutar uvjeta gradnje za svaku namjenu građevina. </w:t>
      </w:r>
    </w:p>
    <w:p w14:paraId="4CA4EE71" w14:textId="77777777" w:rsidR="00CA2CF5" w:rsidRPr="005D13C2" w:rsidRDefault="00CA2CF5" w:rsidP="00CA2CF5">
      <w:pPr>
        <w:numPr>
          <w:ilvl w:val="12"/>
          <w:numId w:val="0"/>
        </w:numPr>
        <w:spacing w:line="240" w:lineRule="auto"/>
        <w:ind w:left="567" w:hanging="567"/>
        <w:rPr>
          <w:rFonts w:eastAsia="Calibri" w:cs="Arial"/>
          <w:color w:val="000000" w:themeColor="text1"/>
          <w:kern w:val="0"/>
          <w:lang w:eastAsia="hr-HR"/>
          <w14:ligatures w14:val="none"/>
        </w:rPr>
      </w:pPr>
      <w:r w:rsidRPr="005D13C2">
        <w:rPr>
          <w:rFonts w:eastAsia="Calibri" w:cs="Arial"/>
          <w:color w:val="000000" w:themeColor="text1"/>
          <w:kern w:val="0"/>
          <w:lang w:eastAsia="hr-HR"/>
          <w14:ligatures w14:val="none"/>
        </w:rPr>
        <w:t xml:space="preserve">(2) </w:t>
      </w:r>
      <w:r w:rsidRPr="005D13C2">
        <w:rPr>
          <w:rFonts w:eastAsia="Calibri" w:cs="Arial"/>
          <w:color w:val="000000" w:themeColor="text1"/>
          <w:kern w:val="0"/>
          <w:lang w:eastAsia="hr-HR"/>
          <w14:ligatures w14:val="none"/>
        </w:rPr>
        <w:tab/>
        <w:t xml:space="preserve">Najveća etažna visina pomoćne i/ili prateće građevine </w:t>
      </w:r>
      <w:r w:rsidRPr="005D13C2">
        <w:rPr>
          <w:rFonts w:eastAsia="Times New Roman" w:cs="Arial"/>
          <w:snapToGrid w:val="0"/>
          <w:color w:val="000000" w:themeColor="text1"/>
          <w:kern w:val="0"/>
          <w:lang w:eastAsia="hr-HR"/>
          <w14:ligatures w14:val="none"/>
        </w:rPr>
        <w:t xml:space="preserve">(E) </w:t>
      </w:r>
      <w:r w:rsidRPr="005D13C2">
        <w:rPr>
          <w:rFonts w:eastAsia="Calibri" w:cs="Arial"/>
          <w:color w:val="000000" w:themeColor="text1"/>
          <w:kern w:val="0"/>
          <w:lang w:eastAsia="hr-HR"/>
          <w14:ligatures w14:val="none"/>
        </w:rPr>
        <w:t xml:space="preserve">određena je </w:t>
      </w:r>
      <w:r w:rsidRPr="005D13C2">
        <w:rPr>
          <w:rFonts w:eastAsia="Times New Roman" w:cs="Arial"/>
          <w:snapToGrid w:val="0"/>
          <w:color w:val="000000" w:themeColor="text1"/>
          <w:kern w:val="0"/>
          <w:lang w:eastAsia="hr-HR"/>
          <w14:ligatures w14:val="none"/>
        </w:rPr>
        <w:t>unutar uvjeta gradnje za svaku namjenu građevina.</w:t>
      </w:r>
    </w:p>
    <w:p w14:paraId="6E5C48A1" w14:textId="77777777" w:rsidR="00CA2CF5" w:rsidRPr="005D13C2" w:rsidRDefault="00CA2CF5" w:rsidP="00CA2CF5">
      <w:pPr>
        <w:autoSpaceDE w:val="0"/>
        <w:autoSpaceDN w:val="0"/>
        <w:adjustRightInd w:val="0"/>
        <w:spacing w:line="240" w:lineRule="auto"/>
        <w:ind w:left="567" w:right="1" w:hanging="567"/>
        <w:rPr>
          <w:rFonts w:eastAsia="Calibri" w:cs="Arial"/>
          <w:color w:val="000000" w:themeColor="text1"/>
          <w:kern w:val="0"/>
          <w:lang w:eastAsia="hr-HR"/>
          <w14:ligatures w14:val="none"/>
        </w:rPr>
      </w:pPr>
      <w:r w:rsidRPr="005D13C2">
        <w:rPr>
          <w:rFonts w:eastAsia="Calibri" w:cs="Arial"/>
          <w:color w:val="000000" w:themeColor="text1"/>
          <w:kern w:val="0"/>
          <w:lang w:eastAsia="hr-HR"/>
          <w14:ligatures w14:val="none"/>
        </w:rPr>
        <w:t xml:space="preserve">(3) </w:t>
      </w:r>
      <w:r w:rsidRPr="005D13C2">
        <w:rPr>
          <w:rFonts w:eastAsia="Calibri" w:cs="Arial"/>
          <w:color w:val="000000" w:themeColor="text1"/>
          <w:kern w:val="0"/>
          <w:lang w:eastAsia="hr-HR"/>
          <w14:ligatures w14:val="none"/>
        </w:rPr>
        <w:tab/>
        <w:t>Iznimno od prethodnih stavaka ovoga članka, omogućuje se gradnja građevina veće visine od navedenih u prethodnim stavcima (crkveni tornjevi, silosi, vodotornjevi, vatrogasni tornjevi ili slično) zbog konstruktivno-tehnoloških rješenja, procesa rada koji se u njima odvija i slično.</w:t>
      </w:r>
    </w:p>
    <w:p w14:paraId="655B31B0" w14:textId="77777777" w:rsidR="00CA2CF5" w:rsidRPr="005D13C2" w:rsidRDefault="00CA2CF5" w:rsidP="00CA2CF5">
      <w:pPr>
        <w:widowControl w:val="0"/>
        <w:spacing w:line="240" w:lineRule="auto"/>
        <w:ind w:left="567" w:hanging="567"/>
        <w:rPr>
          <w:rFonts w:eastAsia="Times New Roman" w:cs="Arial"/>
          <w:color w:val="000000" w:themeColor="text1"/>
          <w:kern w:val="0"/>
          <w:lang w:eastAsia="hr-HR"/>
          <w14:ligatures w14:val="none"/>
        </w:rPr>
      </w:pPr>
      <w:r w:rsidRPr="005D13C2">
        <w:rPr>
          <w:rFonts w:eastAsia="Times New Roman" w:cs="Arial"/>
          <w:bCs/>
          <w:color w:val="000000" w:themeColor="text1"/>
          <w:kern w:val="0"/>
          <w:lang w:eastAsia="hr-HR"/>
          <w14:ligatures w14:val="none"/>
        </w:rPr>
        <w:t xml:space="preserve">(4) </w:t>
      </w:r>
      <w:r w:rsidRPr="005D13C2">
        <w:rPr>
          <w:rFonts w:eastAsia="Times New Roman" w:cs="Arial"/>
          <w:bCs/>
          <w:color w:val="000000" w:themeColor="text1"/>
          <w:kern w:val="0"/>
          <w:lang w:eastAsia="hr-HR"/>
          <w14:ligatures w14:val="none"/>
        </w:rPr>
        <w:tab/>
      </w:r>
      <w:r w:rsidRPr="005D13C2">
        <w:rPr>
          <w:rFonts w:eastAsia="Times New Roman" w:cs="Arial"/>
          <w:b/>
          <w:color w:val="000000" w:themeColor="text1"/>
          <w:kern w:val="0"/>
          <w:lang w:eastAsia="hr-HR"/>
          <w14:ligatures w14:val="none"/>
        </w:rPr>
        <w:t>Najveća dozvoljena etažna visina građevine (E)</w:t>
      </w:r>
      <w:r w:rsidRPr="005D13C2">
        <w:rPr>
          <w:rFonts w:eastAsia="Times New Roman" w:cs="Arial"/>
          <w:color w:val="000000" w:themeColor="text1"/>
          <w:kern w:val="0"/>
          <w:lang w:eastAsia="hr-HR"/>
          <w14:ligatures w14:val="none"/>
        </w:rPr>
        <w:t xml:space="preserve"> označava najveći dozvoljeni broj i tip etaža građevine ili arhitektonskog kompleksa na način:</w:t>
      </w:r>
    </w:p>
    <w:p w14:paraId="768E07AC" w14:textId="77777777" w:rsidR="00CA2CF5" w:rsidRPr="005D13C2" w:rsidRDefault="00CA2CF5" w:rsidP="00CA2CF5">
      <w:pPr>
        <w:widowControl w:val="0"/>
        <w:numPr>
          <w:ilvl w:val="0"/>
          <w:numId w:val="140"/>
        </w:numPr>
        <w:tabs>
          <w:tab w:val="left" w:pos="567"/>
        </w:tabs>
        <w:spacing w:after="160" w:line="240" w:lineRule="auto"/>
        <w:ind w:left="851" w:hanging="284"/>
        <w:contextualSpacing/>
        <w:rPr>
          <w:rFonts w:eastAsia="Calibri" w:cs="Arial"/>
          <w:snapToGrid w:val="0"/>
          <w:color w:val="000000" w:themeColor="text1"/>
          <w:kern w:val="0"/>
          <w:lang w:eastAsia="hr-HR"/>
          <w14:ligatures w14:val="none"/>
        </w:rPr>
      </w:pPr>
      <w:r w:rsidRPr="005D13C2">
        <w:rPr>
          <w:rFonts w:eastAsia="Calibri" w:cs="Arial"/>
          <w:snapToGrid w:val="0"/>
          <w:color w:val="000000" w:themeColor="text1"/>
          <w:kern w:val="0"/>
          <w:lang w:eastAsia="hr-HR"/>
          <w14:ligatures w14:val="none"/>
        </w:rPr>
        <w:t>ukoliko se dozvoljena etažna visina građevine definira na način da završava s katom npr. E=Po/S+P+2K iznad stropne ploče najviše dozvoljene katne etaže moguće je izvesti samo ravni krov ili kosi krov blagog nagiba do najviše 15°, čiji prostor unutar krovišta radi visine manje od 2,0 m, nije moguće koristiti kao etažu</w:t>
      </w:r>
    </w:p>
    <w:p w14:paraId="41C9506A" w14:textId="77777777" w:rsidR="00CA2CF5" w:rsidRPr="005D13C2" w:rsidRDefault="00CA2CF5" w:rsidP="00CA2CF5">
      <w:pPr>
        <w:widowControl w:val="0"/>
        <w:numPr>
          <w:ilvl w:val="0"/>
          <w:numId w:val="140"/>
        </w:numPr>
        <w:tabs>
          <w:tab w:val="left" w:pos="567"/>
        </w:tabs>
        <w:spacing w:after="160" w:line="240" w:lineRule="auto"/>
        <w:ind w:left="851" w:hanging="284"/>
        <w:contextualSpacing/>
        <w:rPr>
          <w:rFonts w:eastAsia="Calibri" w:cs="Arial"/>
          <w:snapToGrid w:val="0"/>
          <w:color w:val="000000" w:themeColor="text1"/>
          <w:kern w:val="0"/>
          <w:lang w:eastAsia="hr-HR"/>
          <w14:ligatures w14:val="none"/>
        </w:rPr>
      </w:pPr>
      <w:r w:rsidRPr="005D13C2">
        <w:rPr>
          <w:rFonts w:eastAsia="Calibri" w:cs="Arial"/>
          <w:snapToGrid w:val="0"/>
          <w:color w:val="000000" w:themeColor="text1"/>
          <w:kern w:val="0"/>
          <w:lang w:eastAsia="hr-HR"/>
          <w14:ligatures w14:val="none"/>
        </w:rPr>
        <w:t>ukoliko se dozvoljena etažna visina građevine definira na način da završava s potkrovljem npr. E=Po/S+P+2K+Pk najviša dozvoljena etaža može biti potkrovlje (</w:t>
      </w:r>
      <w:proofErr w:type="spellStart"/>
      <w:r w:rsidRPr="005D13C2">
        <w:rPr>
          <w:rFonts w:eastAsia="Calibri" w:cs="Arial"/>
          <w:snapToGrid w:val="0"/>
          <w:color w:val="000000" w:themeColor="text1"/>
          <w:kern w:val="0"/>
          <w:lang w:eastAsia="hr-HR"/>
          <w14:ligatures w14:val="none"/>
        </w:rPr>
        <w:t>Pk</w:t>
      </w:r>
      <w:proofErr w:type="spellEnd"/>
      <w:r w:rsidRPr="005D13C2">
        <w:rPr>
          <w:rFonts w:eastAsia="Calibri" w:cs="Arial"/>
          <w:snapToGrid w:val="0"/>
          <w:color w:val="000000" w:themeColor="text1"/>
          <w:kern w:val="0"/>
          <w:lang w:eastAsia="hr-HR"/>
          <w14:ligatures w14:val="none"/>
        </w:rPr>
        <w:t>), pri čemu se potkrovlje bez nadozida gradi umjesto potkrovlja, a druga etaža potkrovlja se gradi kao dodatna etaža iznad potkrovlja sukladno stavku 5. ovog članka</w:t>
      </w:r>
    </w:p>
    <w:p w14:paraId="631EC0F5" w14:textId="77777777" w:rsidR="00CA2CF5" w:rsidRPr="005D13C2" w:rsidRDefault="00CA2CF5" w:rsidP="00CA2CF5">
      <w:pPr>
        <w:widowControl w:val="0"/>
        <w:numPr>
          <w:ilvl w:val="0"/>
          <w:numId w:val="140"/>
        </w:numPr>
        <w:tabs>
          <w:tab w:val="left" w:pos="567"/>
        </w:tabs>
        <w:spacing w:after="160" w:line="240" w:lineRule="auto"/>
        <w:ind w:left="851" w:hanging="284"/>
        <w:contextualSpacing/>
        <w:rPr>
          <w:rFonts w:eastAsia="Calibri" w:cs="Arial"/>
          <w:snapToGrid w:val="0"/>
          <w:color w:val="000000" w:themeColor="text1"/>
          <w:kern w:val="0"/>
          <w:lang w:eastAsia="hr-HR"/>
          <w14:ligatures w14:val="none"/>
        </w:rPr>
      </w:pPr>
      <w:r w:rsidRPr="005D13C2">
        <w:rPr>
          <w:rFonts w:eastAsia="Calibri" w:cs="Arial"/>
          <w:snapToGrid w:val="0"/>
          <w:color w:val="000000" w:themeColor="text1"/>
          <w:kern w:val="0"/>
          <w:lang w:eastAsia="hr-HR"/>
          <w14:ligatures w14:val="none"/>
        </w:rPr>
        <w:t>ukoliko se dozvoljena etažna visina građevine definira na način da završava s uvučenim katom npr. E=Po/S+2K+UK najviša dozvoljena etaža može biti uvučeni kat sukladno opisu pojma koji se odnosi na uvučeni kat</w:t>
      </w:r>
    </w:p>
    <w:p w14:paraId="2DDD57AA" w14:textId="77777777" w:rsidR="00CA2CF5" w:rsidRPr="005D13C2" w:rsidRDefault="00CA2CF5" w:rsidP="00CA2CF5">
      <w:pPr>
        <w:widowControl w:val="0"/>
        <w:numPr>
          <w:ilvl w:val="0"/>
          <w:numId w:val="140"/>
        </w:numPr>
        <w:tabs>
          <w:tab w:val="left" w:pos="567"/>
        </w:tabs>
        <w:spacing w:after="160" w:line="240" w:lineRule="auto"/>
        <w:ind w:left="851" w:hanging="284"/>
        <w:contextualSpacing/>
        <w:rPr>
          <w:rFonts w:eastAsia="Calibri" w:cs="Arial"/>
          <w:snapToGrid w:val="0"/>
          <w:color w:val="000000" w:themeColor="text1"/>
          <w:kern w:val="0"/>
          <w:lang w:eastAsia="hr-HR"/>
          <w14:ligatures w14:val="none"/>
        </w:rPr>
      </w:pPr>
      <w:r w:rsidRPr="005D13C2">
        <w:rPr>
          <w:rFonts w:eastAsia="Calibri" w:cs="Arial"/>
          <w:snapToGrid w:val="0"/>
          <w:color w:val="000000" w:themeColor="text1"/>
          <w:kern w:val="0"/>
          <w:lang w:eastAsia="hr-HR"/>
          <w14:ligatures w14:val="none"/>
        </w:rPr>
        <w:lastRenderedPageBreak/>
        <w:t xml:space="preserve">određivanje </w:t>
      </w:r>
      <w:r w:rsidRPr="005D13C2">
        <w:rPr>
          <w:rFonts w:eastAsia="Calibri" w:cs="Arial"/>
          <w:b/>
          <w:bCs/>
          <w:snapToGrid w:val="0"/>
          <w:color w:val="000000" w:themeColor="text1"/>
          <w:kern w:val="0"/>
          <w:lang w:eastAsia="hr-HR"/>
          <w14:ligatures w14:val="none"/>
        </w:rPr>
        <w:t>najveće visine građevine osnovne namjene</w:t>
      </w:r>
      <w:r w:rsidRPr="005D13C2">
        <w:rPr>
          <w:rFonts w:eastAsia="Calibri" w:cs="Arial"/>
          <w:snapToGrid w:val="0"/>
          <w:color w:val="000000" w:themeColor="text1"/>
          <w:kern w:val="0"/>
          <w:lang w:eastAsia="hr-HR"/>
          <w14:ligatures w14:val="none"/>
        </w:rPr>
        <w:t xml:space="preserve"> (</w:t>
      </w:r>
      <w:proofErr w:type="spellStart"/>
      <w:r w:rsidRPr="005D13C2">
        <w:rPr>
          <w:rFonts w:eastAsia="Calibri" w:cs="Arial"/>
          <w:snapToGrid w:val="0"/>
          <w:color w:val="000000" w:themeColor="text1"/>
          <w:kern w:val="0"/>
          <w:lang w:eastAsia="hr-HR"/>
          <w14:ligatures w14:val="none"/>
        </w:rPr>
        <w:t>Vmax</w:t>
      </w:r>
      <w:proofErr w:type="spellEnd"/>
      <w:r w:rsidRPr="005D13C2">
        <w:rPr>
          <w:rFonts w:eastAsia="Calibri" w:cs="Arial"/>
          <w:snapToGrid w:val="0"/>
          <w:color w:val="000000" w:themeColor="text1"/>
          <w:kern w:val="0"/>
          <w:lang w:eastAsia="hr-HR"/>
          <w14:ligatures w14:val="none"/>
        </w:rPr>
        <w:t xml:space="preserve">) u odnosu na </w:t>
      </w:r>
      <w:r w:rsidRPr="005D13C2">
        <w:rPr>
          <w:rFonts w:eastAsia="Calibri" w:cs="Arial"/>
          <w:b/>
          <w:bCs/>
          <w:snapToGrid w:val="0"/>
          <w:color w:val="000000" w:themeColor="text1"/>
          <w:kern w:val="0"/>
          <w:lang w:eastAsia="hr-HR"/>
          <w14:ligatures w14:val="none"/>
        </w:rPr>
        <w:t>najveću etažnu visinu građevine osnovne namjene</w:t>
      </w:r>
      <w:r w:rsidRPr="005D13C2">
        <w:rPr>
          <w:rFonts w:eastAsia="Calibri" w:cs="Arial"/>
          <w:snapToGrid w:val="0"/>
          <w:color w:val="000000" w:themeColor="text1"/>
          <w:kern w:val="0"/>
          <w:lang w:eastAsia="hr-HR"/>
          <w14:ligatures w14:val="none"/>
        </w:rPr>
        <w:t xml:space="preserve"> (E) određuje se na sljedeći način:</w:t>
      </w:r>
    </w:p>
    <w:p w14:paraId="1F78D460" w14:textId="77777777" w:rsidR="00CA2CF5" w:rsidRPr="005D13C2" w:rsidRDefault="00CA2CF5" w:rsidP="00CA2CF5">
      <w:pPr>
        <w:widowControl w:val="0"/>
        <w:numPr>
          <w:ilvl w:val="0"/>
          <w:numId w:val="140"/>
        </w:numPr>
        <w:tabs>
          <w:tab w:val="left" w:pos="567"/>
        </w:tabs>
        <w:spacing w:after="160" w:line="240" w:lineRule="auto"/>
        <w:ind w:left="1134" w:hanging="283"/>
        <w:contextualSpacing/>
        <w:rPr>
          <w:rFonts w:eastAsia="Calibri" w:cs="Arial"/>
          <w:snapToGrid w:val="0"/>
          <w:color w:val="000000" w:themeColor="text1"/>
          <w:kern w:val="0"/>
          <w:lang w:eastAsia="hr-HR"/>
          <w14:ligatures w14:val="none"/>
        </w:rPr>
      </w:pPr>
      <w:r w:rsidRPr="005D13C2">
        <w:rPr>
          <w:rFonts w:eastAsia="Calibri" w:cs="Arial"/>
          <w:snapToGrid w:val="0"/>
          <w:color w:val="000000" w:themeColor="text1"/>
          <w:kern w:val="0"/>
          <w:lang w:eastAsia="hr-HR"/>
          <w14:ligatures w14:val="none"/>
        </w:rPr>
        <w:t>n</w:t>
      </w:r>
      <w:r w:rsidRPr="005D13C2">
        <w:rPr>
          <w:rFonts w:eastAsia="Times New Roman" w:cs="Arial"/>
          <w:color w:val="000000" w:themeColor="text1"/>
          <w:kern w:val="0"/>
          <w:lang w:eastAsia="hr-HR"/>
          <w14:ligatures w14:val="none"/>
        </w:rPr>
        <w:t>ajveća etažna visina građevine osnovne namjene E=Po/</w:t>
      </w:r>
      <w:proofErr w:type="spellStart"/>
      <w:r w:rsidRPr="005D13C2">
        <w:rPr>
          <w:rFonts w:eastAsia="Times New Roman" w:cs="Arial"/>
          <w:color w:val="000000" w:themeColor="text1"/>
          <w:kern w:val="0"/>
          <w:lang w:eastAsia="hr-HR"/>
          <w14:ligatures w14:val="none"/>
        </w:rPr>
        <w:t>S+P+Pk</w:t>
      </w:r>
      <w:proofErr w:type="spellEnd"/>
      <w:r w:rsidRPr="005D13C2">
        <w:rPr>
          <w:rFonts w:eastAsia="Times New Roman" w:cs="Arial"/>
          <w:color w:val="000000" w:themeColor="text1"/>
          <w:kern w:val="0"/>
          <w:lang w:eastAsia="hr-HR"/>
          <w14:ligatures w14:val="none"/>
        </w:rPr>
        <w:t xml:space="preserve"> odnosno najveća visina građevine osnovne namjene je </w:t>
      </w:r>
      <w:proofErr w:type="spellStart"/>
      <w:r w:rsidRPr="005D13C2">
        <w:rPr>
          <w:rFonts w:eastAsia="Times New Roman" w:cs="Arial"/>
          <w:color w:val="000000" w:themeColor="text1"/>
          <w:kern w:val="0"/>
          <w:lang w:eastAsia="hr-HR"/>
          <w14:ligatures w14:val="none"/>
        </w:rPr>
        <w:t>Vmax</w:t>
      </w:r>
      <w:proofErr w:type="spellEnd"/>
      <w:r w:rsidRPr="005D13C2">
        <w:rPr>
          <w:rFonts w:eastAsia="Times New Roman" w:cs="Arial"/>
          <w:color w:val="000000" w:themeColor="text1"/>
          <w:kern w:val="0"/>
          <w:lang w:eastAsia="hr-HR"/>
          <w14:ligatures w14:val="none"/>
        </w:rPr>
        <w:t>=6,0 m, a iznimno i više</w:t>
      </w:r>
    </w:p>
    <w:p w14:paraId="79782284" w14:textId="77777777" w:rsidR="00CA2CF5" w:rsidRPr="005D13C2" w:rsidRDefault="00CA2CF5" w:rsidP="00CA2CF5">
      <w:pPr>
        <w:widowControl w:val="0"/>
        <w:numPr>
          <w:ilvl w:val="0"/>
          <w:numId w:val="140"/>
        </w:numPr>
        <w:tabs>
          <w:tab w:val="left" w:pos="567"/>
        </w:tabs>
        <w:spacing w:after="160" w:line="240" w:lineRule="auto"/>
        <w:ind w:left="1134" w:hanging="283"/>
        <w:contextualSpacing/>
        <w:rPr>
          <w:rFonts w:eastAsia="Calibri" w:cs="Arial"/>
          <w:snapToGrid w:val="0"/>
          <w:color w:val="000000" w:themeColor="text1"/>
          <w:kern w:val="0"/>
          <w:lang w:eastAsia="hr-HR"/>
          <w14:ligatures w14:val="none"/>
        </w:rPr>
      </w:pPr>
      <w:r w:rsidRPr="005D13C2">
        <w:rPr>
          <w:rFonts w:eastAsia="Calibri" w:cs="Arial"/>
          <w:snapToGrid w:val="0"/>
          <w:color w:val="000000" w:themeColor="text1"/>
          <w:kern w:val="0"/>
          <w:lang w:eastAsia="hr-HR"/>
          <w14:ligatures w14:val="none"/>
        </w:rPr>
        <w:t>n</w:t>
      </w:r>
      <w:r w:rsidRPr="005D13C2">
        <w:rPr>
          <w:rFonts w:eastAsia="Times New Roman" w:cs="Arial"/>
          <w:color w:val="000000" w:themeColor="text1"/>
          <w:kern w:val="0"/>
          <w:lang w:eastAsia="hr-HR"/>
          <w14:ligatures w14:val="none"/>
        </w:rPr>
        <w:t xml:space="preserve">ajveća etažna visina građevine osnovne namjene E=Po/S+P+1K+Pk/UK odnosno najveća visina građevine  osnovne namjene je </w:t>
      </w:r>
      <w:proofErr w:type="spellStart"/>
      <w:r w:rsidRPr="005D13C2">
        <w:rPr>
          <w:rFonts w:eastAsia="Times New Roman" w:cs="Arial"/>
          <w:color w:val="000000" w:themeColor="text1"/>
          <w:kern w:val="0"/>
          <w:lang w:eastAsia="hr-HR"/>
          <w14:ligatures w14:val="none"/>
        </w:rPr>
        <w:t>Vmax</w:t>
      </w:r>
      <w:proofErr w:type="spellEnd"/>
      <w:r w:rsidRPr="005D13C2">
        <w:rPr>
          <w:rFonts w:eastAsia="Times New Roman" w:cs="Arial"/>
          <w:color w:val="000000" w:themeColor="text1"/>
          <w:kern w:val="0"/>
          <w:lang w:eastAsia="hr-HR"/>
          <w14:ligatures w14:val="none"/>
        </w:rPr>
        <w:t>=10,0 m, a iznimno i više</w:t>
      </w:r>
    </w:p>
    <w:p w14:paraId="10D11246" w14:textId="77777777" w:rsidR="00CA2CF5" w:rsidRPr="005D13C2" w:rsidRDefault="00CA2CF5" w:rsidP="00CA2CF5">
      <w:pPr>
        <w:widowControl w:val="0"/>
        <w:numPr>
          <w:ilvl w:val="0"/>
          <w:numId w:val="140"/>
        </w:numPr>
        <w:tabs>
          <w:tab w:val="left" w:pos="567"/>
        </w:tabs>
        <w:spacing w:after="160" w:line="240" w:lineRule="auto"/>
        <w:ind w:left="1134" w:hanging="283"/>
        <w:contextualSpacing/>
        <w:rPr>
          <w:rFonts w:eastAsia="Calibri" w:cs="Arial"/>
          <w:snapToGrid w:val="0"/>
          <w:color w:val="000000" w:themeColor="text1"/>
          <w:kern w:val="0"/>
          <w:lang w:eastAsia="hr-HR"/>
          <w14:ligatures w14:val="none"/>
        </w:rPr>
      </w:pPr>
      <w:r w:rsidRPr="005D13C2">
        <w:rPr>
          <w:rFonts w:eastAsia="Calibri" w:cs="Arial"/>
          <w:snapToGrid w:val="0"/>
          <w:color w:val="000000" w:themeColor="text1"/>
          <w:kern w:val="0"/>
          <w:lang w:eastAsia="hr-HR"/>
          <w14:ligatures w14:val="none"/>
        </w:rPr>
        <w:t>n</w:t>
      </w:r>
      <w:r w:rsidRPr="005D13C2">
        <w:rPr>
          <w:rFonts w:eastAsia="Times New Roman" w:cs="Arial"/>
          <w:color w:val="000000" w:themeColor="text1"/>
          <w:kern w:val="0"/>
          <w:lang w:eastAsia="hr-HR"/>
          <w14:ligatures w14:val="none"/>
        </w:rPr>
        <w:t xml:space="preserve">ajveća etažna visina građevine osnovne namjene E=Po/S+P+2K+Pk/UK odnosno najveća visina građevine osnovne namjene je </w:t>
      </w:r>
      <w:proofErr w:type="spellStart"/>
      <w:r w:rsidRPr="005D13C2">
        <w:rPr>
          <w:rFonts w:eastAsia="Times New Roman" w:cs="Arial"/>
          <w:color w:val="000000" w:themeColor="text1"/>
          <w:kern w:val="0"/>
          <w:lang w:eastAsia="hr-HR"/>
          <w14:ligatures w14:val="none"/>
        </w:rPr>
        <w:t>Vmax</w:t>
      </w:r>
      <w:proofErr w:type="spellEnd"/>
      <w:r w:rsidRPr="005D13C2">
        <w:rPr>
          <w:rFonts w:eastAsia="Times New Roman" w:cs="Arial"/>
          <w:color w:val="000000" w:themeColor="text1"/>
          <w:kern w:val="0"/>
          <w:lang w:eastAsia="hr-HR"/>
          <w14:ligatures w14:val="none"/>
        </w:rPr>
        <w:t>=12,0 m, a iznimno i više</w:t>
      </w:r>
    </w:p>
    <w:p w14:paraId="3FB6C5B2" w14:textId="77777777" w:rsidR="00CA2CF5" w:rsidRPr="005D13C2" w:rsidRDefault="00CA2CF5" w:rsidP="00CA2CF5">
      <w:pPr>
        <w:widowControl w:val="0"/>
        <w:numPr>
          <w:ilvl w:val="0"/>
          <w:numId w:val="140"/>
        </w:numPr>
        <w:tabs>
          <w:tab w:val="left" w:pos="567"/>
        </w:tabs>
        <w:spacing w:after="160" w:line="240" w:lineRule="auto"/>
        <w:ind w:left="1134" w:hanging="283"/>
        <w:contextualSpacing/>
        <w:rPr>
          <w:rFonts w:eastAsia="Calibri" w:cs="Arial"/>
          <w:snapToGrid w:val="0"/>
          <w:color w:val="000000" w:themeColor="text1"/>
          <w:kern w:val="0"/>
          <w:lang w:eastAsia="hr-HR"/>
          <w14:ligatures w14:val="none"/>
        </w:rPr>
      </w:pPr>
      <w:r w:rsidRPr="005D13C2">
        <w:rPr>
          <w:rFonts w:eastAsia="Calibri" w:cs="Arial"/>
          <w:snapToGrid w:val="0"/>
          <w:color w:val="000000" w:themeColor="text1"/>
          <w:kern w:val="0"/>
          <w:lang w:eastAsia="hr-HR"/>
          <w14:ligatures w14:val="none"/>
        </w:rPr>
        <w:t>n</w:t>
      </w:r>
      <w:r w:rsidRPr="005D13C2">
        <w:rPr>
          <w:rFonts w:eastAsia="Times New Roman" w:cs="Arial"/>
          <w:color w:val="000000" w:themeColor="text1"/>
          <w:kern w:val="0"/>
          <w:lang w:eastAsia="hr-HR"/>
          <w14:ligatures w14:val="none"/>
        </w:rPr>
        <w:t xml:space="preserve">ajveća etažna visina građevine osnovne namjene E=Po/S+P+3K+Pk/UK odnosno najveća visina građevine osnovne namjene je </w:t>
      </w:r>
      <w:proofErr w:type="spellStart"/>
      <w:r w:rsidRPr="005D13C2">
        <w:rPr>
          <w:rFonts w:eastAsia="Times New Roman" w:cs="Arial"/>
          <w:color w:val="000000" w:themeColor="text1"/>
          <w:kern w:val="0"/>
          <w:lang w:eastAsia="hr-HR"/>
          <w14:ligatures w14:val="none"/>
        </w:rPr>
        <w:t>Vmax</w:t>
      </w:r>
      <w:proofErr w:type="spellEnd"/>
      <w:r w:rsidRPr="005D13C2">
        <w:rPr>
          <w:rFonts w:eastAsia="Times New Roman" w:cs="Arial"/>
          <w:color w:val="000000" w:themeColor="text1"/>
          <w:kern w:val="0"/>
          <w:lang w:eastAsia="hr-HR"/>
          <w14:ligatures w14:val="none"/>
        </w:rPr>
        <w:t>=15,0 m, a iznimno i više</w:t>
      </w:r>
    </w:p>
    <w:p w14:paraId="61CB1554" w14:textId="77777777" w:rsidR="00CA2CF5" w:rsidRPr="005D13C2" w:rsidRDefault="00CA2CF5" w:rsidP="00CA2CF5">
      <w:pPr>
        <w:widowControl w:val="0"/>
        <w:numPr>
          <w:ilvl w:val="0"/>
          <w:numId w:val="140"/>
        </w:numPr>
        <w:tabs>
          <w:tab w:val="left" w:pos="567"/>
        </w:tabs>
        <w:spacing w:after="160" w:line="240" w:lineRule="auto"/>
        <w:ind w:left="1134" w:hanging="283"/>
        <w:contextualSpacing/>
        <w:rPr>
          <w:rFonts w:eastAsia="Calibri" w:cs="Arial"/>
          <w:snapToGrid w:val="0"/>
          <w:color w:val="000000" w:themeColor="text1"/>
          <w:kern w:val="0"/>
          <w:lang w:eastAsia="hr-HR"/>
          <w14:ligatures w14:val="none"/>
        </w:rPr>
      </w:pPr>
      <w:r w:rsidRPr="005D13C2">
        <w:rPr>
          <w:rFonts w:eastAsia="Calibri" w:cs="Arial"/>
          <w:snapToGrid w:val="0"/>
          <w:color w:val="000000" w:themeColor="text1"/>
          <w:kern w:val="0"/>
          <w:lang w:eastAsia="hr-HR"/>
          <w14:ligatures w14:val="none"/>
        </w:rPr>
        <w:t>n</w:t>
      </w:r>
      <w:r w:rsidRPr="005D13C2">
        <w:rPr>
          <w:rFonts w:eastAsia="Times New Roman" w:cs="Arial"/>
          <w:color w:val="000000" w:themeColor="text1"/>
          <w:kern w:val="0"/>
          <w:lang w:eastAsia="hr-HR"/>
          <w14:ligatures w14:val="none"/>
        </w:rPr>
        <w:t xml:space="preserve">ajveća etažna visina građevine osnovne namjene E=Po/S+P+4K+Pk/UK odnosno najveća visina građevine osnovne namjene je </w:t>
      </w:r>
      <w:proofErr w:type="spellStart"/>
      <w:r w:rsidRPr="005D13C2">
        <w:rPr>
          <w:rFonts w:eastAsia="Times New Roman" w:cs="Arial"/>
          <w:color w:val="000000" w:themeColor="text1"/>
          <w:kern w:val="0"/>
          <w:lang w:eastAsia="hr-HR"/>
          <w14:ligatures w14:val="none"/>
        </w:rPr>
        <w:t>Vmax</w:t>
      </w:r>
      <w:proofErr w:type="spellEnd"/>
      <w:r w:rsidRPr="005D13C2">
        <w:rPr>
          <w:rFonts w:eastAsia="Times New Roman" w:cs="Arial"/>
          <w:color w:val="000000" w:themeColor="text1"/>
          <w:kern w:val="0"/>
          <w:lang w:eastAsia="hr-HR"/>
          <w14:ligatures w14:val="none"/>
        </w:rPr>
        <w:t>=18,0 m, a iznimno i više</w:t>
      </w:r>
    </w:p>
    <w:p w14:paraId="46FE2549" w14:textId="77777777" w:rsidR="00CA2CF5" w:rsidRPr="005D13C2" w:rsidRDefault="00CA2CF5" w:rsidP="00CA2CF5">
      <w:pPr>
        <w:widowControl w:val="0"/>
        <w:numPr>
          <w:ilvl w:val="0"/>
          <w:numId w:val="140"/>
        </w:numPr>
        <w:tabs>
          <w:tab w:val="left" w:pos="567"/>
        </w:tabs>
        <w:spacing w:after="160" w:line="240" w:lineRule="auto"/>
        <w:ind w:left="1134" w:hanging="283"/>
        <w:contextualSpacing/>
        <w:rPr>
          <w:rFonts w:eastAsia="Calibri" w:cs="Arial"/>
          <w:snapToGrid w:val="0"/>
          <w:color w:val="000000" w:themeColor="text1"/>
          <w:kern w:val="0"/>
          <w:lang w:eastAsia="hr-HR"/>
          <w14:ligatures w14:val="none"/>
        </w:rPr>
      </w:pPr>
      <w:r w:rsidRPr="005D13C2">
        <w:rPr>
          <w:rFonts w:eastAsia="Calibri" w:cs="Arial"/>
          <w:snapToGrid w:val="0"/>
          <w:color w:val="000000" w:themeColor="text1"/>
          <w:kern w:val="0"/>
          <w:lang w:eastAsia="hr-HR"/>
          <w14:ligatures w14:val="none"/>
        </w:rPr>
        <w:t>n</w:t>
      </w:r>
      <w:r w:rsidRPr="005D13C2">
        <w:rPr>
          <w:rFonts w:eastAsia="Times New Roman" w:cs="Arial"/>
          <w:color w:val="000000" w:themeColor="text1"/>
          <w:kern w:val="0"/>
          <w:lang w:eastAsia="hr-HR"/>
          <w14:ligatures w14:val="none"/>
        </w:rPr>
        <w:t xml:space="preserve">ajveća etažna visina građevine osnovne namjene E=Po/S+P+5K+Pk/UK odnosno najveća visina građevine osnovne namjene je </w:t>
      </w:r>
      <w:proofErr w:type="spellStart"/>
      <w:r w:rsidRPr="005D13C2">
        <w:rPr>
          <w:rFonts w:eastAsia="Times New Roman" w:cs="Arial"/>
          <w:color w:val="000000" w:themeColor="text1"/>
          <w:kern w:val="0"/>
          <w:lang w:eastAsia="hr-HR"/>
          <w14:ligatures w14:val="none"/>
        </w:rPr>
        <w:t>Vmax</w:t>
      </w:r>
      <w:proofErr w:type="spellEnd"/>
      <w:r w:rsidRPr="005D13C2">
        <w:rPr>
          <w:rFonts w:eastAsia="Times New Roman" w:cs="Arial"/>
          <w:color w:val="000000" w:themeColor="text1"/>
          <w:kern w:val="0"/>
          <w:lang w:eastAsia="hr-HR"/>
          <w14:ligatures w14:val="none"/>
        </w:rPr>
        <w:t>=21,0 m, a iznimno i više</w:t>
      </w:r>
    </w:p>
    <w:p w14:paraId="1EE93F55" w14:textId="77777777" w:rsidR="00CA2CF5" w:rsidRPr="005D13C2" w:rsidRDefault="00CA2CF5" w:rsidP="00CA2CF5">
      <w:pPr>
        <w:widowControl w:val="0"/>
        <w:numPr>
          <w:ilvl w:val="0"/>
          <w:numId w:val="140"/>
        </w:numPr>
        <w:tabs>
          <w:tab w:val="left" w:pos="567"/>
        </w:tabs>
        <w:spacing w:after="160" w:line="240" w:lineRule="auto"/>
        <w:ind w:left="1134" w:hanging="283"/>
        <w:contextualSpacing/>
        <w:rPr>
          <w:rFonts w:eastAsia="Calibri" w:cs="Arial"/>
          <w:snapToGrid w:val="0"/>
          <w:color w:val="000000" w:themeColor="text1"/>
          <w:kern w:val="0"/>
          <w:lang w:eastAsia="hr-HR"/>
          <w14:ligatures w14:val="none"/>
        </w:rPr>
      </w:pPr>
      <w:r w:rsidRPr="005D13C2">
        <w:rPr>
          <w:rFonts w:eastAsia="Calibri" w:cs="Arial"/>
          <w:snapToGrid w:val="0"/>
          <w:color w:val="000000" w:themeColor="text1"/>
          <w:kern w:val="0"/>
          <w:lang w:eastAsia="hr-HR"/>
          <w14:ligatures w14:val="none"/>
        </w:rPr>
        <w:t>n</w:t>
      </w:r>
      <w:r w:rsidRPr="005D13C2">
        <w:rPr>
          <w:rFonts w:eastAsia="Times New Roman" w:cs="Arial"/>
          <w:color w:val="000000" w:themeColor="text1"/>
          <w:kern w:val="0"/>
          <w:lang w:eastAsia="hr-HR"/>
          <w14:ligatures w14:val="none"/>
        </w:rPr>
        <w:t xml:space="preserve">ajveća etažna visina građevine osnovne namjene E=Po/S+P+6K+Pk/UK odnosno najveća visina građevine osnovne namjene je </w:t>
      </w:r>
      <w:proofErr w:type="spellStart"/>
      <w:r w:rsidRPr="005D13C2">
        <w:rPr>
          <w:rFonts w:eastAsia="Times New Roman" w:cs="Arial"/>
          <w:color w:val="000000" w:themeColor="text1"/>
          <w:kern w:val="0"/>
          <w:lang w:eastAsia="hr-HR"/>
          <w14:ligatures w14:val="none"/>
        </w:rPr>
        <w:t>Vmax</w:t>
      </w:r>
      <w:proofErr w:type="spellEnd"/>
      <w:r w:rsidRPr="005D13C2">
        <w:rPr>
          <w:rFonts w:eastAsia="Times New Roman" w:cs="Arial"/>
          <w:color w:val="000000" w:themeColor="text1"/>
          <w:kern w:val="0"/>
          <w:lang w:eastAsia="hr-HR"/>
          <w14:ligatures w14:val="none"/>
        </w:rPr>
        <w:t>=24,0 m, a iznimno i više</w:t>
      </w:r>
    </w:p>
    <w:p w14:paraId="752F633D" w14:textId="77777777" w:rsidR="00CA2CF5" w:rsidRPr="005D13C2" w:rsidRDefault="00CA2CF5" w:rsidP="00CA2CF5">
      <w:pPr>
        <w:widowControl w:val="0"/>
        <w:numPr>
          <w:ilvl w:val="0"/>
          <w:numId w:val="140"/>
        </w:numPr>
        <w:tabs>
          <w:tab w:val="left" w:pos="567"/>
        </w:tabs>
        <w:spacing w:after="160" w:line="240" w:lineRule="auto"/>
        <w:ind w:left="1134" w:hanging="283"/>
        <w:contextualSpacing/>
        <w:rPr>
          <w:rFonts w:eastAsia="Calibri" w:cs="Arial"/>
          <w:snapToGrid w:val="0"/>
          <w:color w:val="000000" w:themeColor="text1"/>
          <w:kern w:val="0"/>
          <w:lang w:eastAsia="hr-HR"/>
          <w14:ligatures w14:val="none"/>
        </w:rPr>
      </w:pPr>
      <w:r w:rsidRPr="005D13C2">
        <w:rPr>
          <w:rFonts w:eastAsia="Calibri" w:cs="Arial"/>
          <w:snapToGrid w:val="0"/>
          <w:color w:val="000000" w:themeColor="text1"/>
          <w:kern w:val="0"/>
          <w:lang w:eastAsia="hr-HR"/>
          <w14:ligatures w14:val="none"/>
        </w:rPr>
        <w:t>n</w:t>
      </w:r>
      <w:r w:rsidRPr="005D13C2">
        <w:rPr>
          <w:rFonts w:eastAsia="Times New Roman" w:cs="Arial"/>
          <w:color w:val="000000" w:themeColor="text1"/>
          <w:kern w:val="0"/>
          <w:lang w:eastAsia="hr-HR"/>
          <w14:ligatures w14:val="none"/>
        </w:rPr>
        <w:t xml:space="preserve">ajveća etažna visina građevine osnovne namjene E=Po/S+P+7K+Pk/UK odnosno najveća visina građevine osnovne namjene je </w:t>
      </w:r>
      <w:proofErr w:type="spellStart"/>
      <w:r w:rsidRPr="005D13C2">
        <w:rPr>
          <w:rFonts w:eastAsia="Times New Roman" w:cs="Arial"/>
          <w:color w:val="000000" w:themeColor="text1"/>
          <w:kern w:val="0"/>
          <w:lang w:eastAsia="hr-HR"/>
          <w14:ligatures w14:val="none"/>
        </w:rPr>
        <w:t>Vmax</w:t>
      </w:r>
      <w:proofErr w:type="spellEnd"/>
      <w:r w:rsidRPr="005D13C2">
        <w:rPr>
          <w:rFonts w:eastAsia="Times New Roman" w:cs="Arial"/>
          <w:color w:val="000000" w:themeColor="text1"/>
          <w:kern w:val="0"/>
          <w:lang w:eastAsia="hr-HR"/>
          <w14:ligatures w14:val="none"/>
        </w:rPr>
        <w:t>=27,0 m, a iznimno i više</w:t>
      </w:r>
    </w:p>
    <w:p w14:paraId="35FF0050" w14:textId="77777777" w:rsidR="00CA2CF5" w:rsidRPr="005D13C2" w:rsidRDefault="00CA2CF5" w:rsidP="00CA2CF5">
      <w:pPr>
        <w:widowControl w:val="0"/>
        <w:numPr>
          <w:ilvl w:val="0"/>
          <w:numId w:val="140"/>
        </w:numPr>
        <w:tabs>
          <w:tab w:val="left" w:pos="567"/>
        </w:tabs>
        <w:spacing w:after="160" w:line="240" w:lineRule="auto"/>
        <w:ind w:left="1134" w:hanging="283"/>
        <w:contextualSpacing/>
        <w:rPr>
          <w:rFonts w:eastAsia="Calibri" w:cs="Arial"/>
          <w:snapToGrid w:val="0"/>
          <w:color w:val="000000" w:themeColor="text1"/>
          <w:kern w:val="0"/>
          <w:lang w:eastAsia="hr-HR"/>
          <w14:ligatures w14:val="none"/>
        </w:rPr>
      </w:pPr>
      <w:r w:rsidRPr="005D13C2">
        <w:rPr>
          <w:rFonts w:eastAsia="Calibri" w:cs="Arial"/>
          <w:snapToGrid w:val="0"/>
          <w:color w:val="000000" w:themeColor="text1"/>
          <w:kern w:val="0"/>
          <w:lang w:eastAsia="hr-HR"/>
          <w14:ligatures w14:val="none"/>
        </w:rPr>
        <w:t>n</w:t>
      </w:r>
      <w:r w:rsidRPr="005D13C2">
        <w:rPr>
          <w:rFonts w:eastAsia="Times New Roman" w:cs="Arial"/>
          <w:color w:val="000000" w:themeColor="text1"/>
          <w:kern w:val="0"/>
          <w:lang w:eastAsia="hr-HR"/>
          <w14:ligatures w14:val="none"/>
        </w:rPr>
        <w:t xml:space="preserve">ajveća etažna visina građevine osnovne namjene E=Po/S+P+8K+Pk/UK odnosno najveća visina građevine osnovne namjene je </w:t>
      </w:r>
      <w:proofErr w:type="spellStart"/>
      <w:r w:rsidRPr="005D13C2">
        <w:rPr>
          <w:rFonts w:eastAsia="Times New Roman" w:cs="Arial"/>
          <w:color w:val="000000" w:themeColor="text1"/>
          <w:kern w:val="0"/>
          <w:lang w:eastAsia="hr-HR"/>
          <w14:ligatures w14:val="none"/>
        </w:rPr>
        <w:t>Vmax</w:t>
      </w:r>
      <w:proofErr w:type="spellEnd"/>
      <w:r w:rsidRPr="005D13C2">
        <w:rPr>
          <w:rFonts w:eastAsia="Times New Roman" w:cs="Arial"/>
          <w:color w:val="000000" w:themeColor="text1"/>
          <w:kern w:val="0"/>
          <w:lang w:eastAsia="hr-HR"/>
          <w14:ligatures w14:val="none"/>
        </w:rPr>
        <w:t>=30,0 m, a iznimno i više</w:t>
      </w:r>
    </w:p>
    <w:p w14:paraId="12BBDF4C" w14:textId="77777777" w:rsidR="00CA2CF5" w:rsidRPr="005D13C2" w:rsidRDefault="00CA2CF5" w:rsidP="00CA2CF5">
      <w:pPr>
        <w:widowControl w:val="0"/>
        <w:numPr>
          <w:ilvl w:val="0"/>
          <w:numId w:val="140"/>
        </w:numPr>
        <w:tabs>
          <w:tab w:val="left" w:pos="567"/>
        </w:tabs>
        <w:spacing w:after="160" w:line="240" w:lineRule="auto"/>
        <w:ind w:left="1134" w:hanging="283"/>
        <w:contextualSpacing/>
        <w:rPr>
          <w:rFonts w:eastAsia="Calibri" w:cs="Arial"/>
          <w:snapToGrid w:val="0"/>
          <w:color w:val="000000" w:themeColor="text1"/>
          <w:kern w:val="0"/>
          <w:lang w:eastAsia="hr-HR"/>
          <w14:ligatures w14:val="none"/>
        </w:rPr>
      </w:pPr>
      <w:r w:rsidRPr="005D13C2">
        <w:rPr>
          <w:rFonts w:eastAsia="Calibri" w:cs="Arial"/>
          <w:snapToGrid w:val="0"/>
          <w:color w:val="000000" w:themeColor="text1"/>
          <w:kern w:val="0"/>
          <w:lang w:eastAsia="hr-HR"/>
          <w14:ligatures w14:val="none"/>
        </w:rPr>
        <w:t>najveća visina građevine</w:t>
      </w:r>
      <w:r w:rsidRPr="005D13C2">
        <w:rPr>
          <w:rFonts w:eastAsia="Times New Roman" w:cs="Arial"/>
          <w:color w:val="000000" w:themeColor="text1"/>
          <w:kern w:val="0"/>
          <w:lang w:eastAsia="hr-HR"/>
          <w14:ligatures w14:val="none"/>
        </w:rPr>
        <w:t xml:space="preserve"> osnovne namjene</w:t>
      </w:r>
      <w:r w:rsidRPr="005D13C2">
        <w:rPr>
          <w:rFonts w:eastAsia="Calibri" w:cs="Arial"/>
          <w:snapToGrid w:val="0"/>
          <w:color w:val="000000" w:themeColor="text1"/>
          <w:kern w:val="0"/>
          <w:lang w:eastAsia="hr-HR"/>
          <w14:ligatures w14:val="none"/>
        </w:rPr>
        <w:t xml:space="preserve"> (</w:t>
      </w:r>
      <w:proofErr w:type="spellStart"/>
      <w:r w:rsidRPr="005D13C2">
        <w:rPr>
          <w:rFonts w:eastAsia="Calibri" w:cs="Arial"/>
          <w:snapToGrid w:val="0"/>
          <w:color w:val="000000" w:themeColor="text1"/>
          <w:kern w:val="0"/>
          <w:lang w:eastAsia="hr-HR"/>
          <w14:ligatures w14:val="none"/>
        </w:rPr>
        <w:t>Vmax</w:t>
      </w:r>
      <w:proofErr w:type="spellEnd"/>
      <w:r w:rsidRPr="005D13C2">
        <w:rPr>
          <w:rFonts w:eastAsia="Calibri" w:cs="Arial"/>
          <w:snapToGrid w:val="0"/>
          <w:color w:val="000000" w:themeColor="text1"/>
          <w:kern w:val="0"/>
          <w:lang w:eastAsia="hr-HR"/>
          <w14:ligatures w14:val="none"/>
        </w:rPr>
        <w:t>) može biti i veća od određenih najvećih visina (</w:t>
      </w:r>
      <w:proofErr w:type="spellStart"/>
      <w:r w:rsidRPr="005D13C2">
        <w:rPr>
          <w:rFonts w:eastAsia="Calibri" w:cs="Arial"/>
          <w:snapToGrid w:val="0"/>
          <w:color w:val="000000" w:themeColor="text1"/>
          <w:kern w:val="0"/>
          <w:lang w:eastAsia="hr-HR"/>
          <w14:ligatures w14:val="none"/>
        </w:rPr>
        <w:t>Vmax</w:t>
      </w:r>
      <w:proofErr w:type="spellEnd"/>
      <w:r w:rsidRPr="005D13C2">
        <w:rPr>
          <w:rFonts w:eastAsia="Calibri" w:cs="Arial"/>
          <w:snapToGrid w:val="0"/>
          <w:color w:val="000000" w:themeColor="text1"/>
          <w:kern w:val="0"/>
          <w:lang w:eastAsia="hr-HR"/>
          <w14:ligatures w14:val="none"/>
        </w:rPr>
        <w:t xml:space="preserve">) u prethodnim podstavcima ovog stavka ako je za odvijanje određene namjene potrebna veća visina, a sukladno projektno-tehničkoj dokumentaciji </w:t>
      </w:r>
    </w:p>
    <w:p w14:paraId="4C721F1B" w14:textId="77777777" w:rsidR="00CA2CF5" w:rsidRPr="005D13C2" w:rsidRDefault="00CA2CF5" w:rsidP="00CA2CF5">
      <w:pPr>
        <w:widowControl w:val="0"/>
        <w:numPr>
          <w:ilvl w:val="0"/>
          <w:numId w:val="140"/>
        </w:numPr>
        <w:tabs>
          <w:tab w:val="left" w:pos="567"/>
        </w:tabs>
        <w:spacing w:after="160" w:line="240" w:lineRule="auto"/>
        <w:ind w:left="1134" w:hanging="283"/>
        <w:contextualSpacing/>
        <w:rPr>
          <w:rFonts w:eastAsia="Calibri" w:cs="Arial"/>
          <w:snapToGrid w:val="0"/>
          <w:color w:val="000000" w:themeColor="text1"/>
          <w:kern w:val="0"/>
          <w:lang w:eastAsia="hr-HR"/>
          <w14:ligatures w14:val="none"/>
        </w:rPr>
      </w:pPr>
      <w:r w:rsidRPr="005D13C2">
        <w:rPr>
          <w:rFonts w:eastAsia="Calibri" w:cs="Arial"/>
          <w:snapToGrid w:val="0"/>
          <w:color w:val="000000" w:themeColor="text1"/>
          <w:kern w:val="0"/>
          <w:lang w:eastAsia="hr-HR"/>
          <w14:ligatures w14:val="none"/>
        </w:rPr>
        <w:t>najveća visina građevine</w:t>
      </w:r>
      <w:r w:rsidRPr="005D13C2">
        <w:rPr>
          <w:rFonts w:eastAsia="Times New Roman" w:cs="Arial"/>
          <w:color w:val="000000" w:themeColor="text1"/>
          <w:kern w:val="0"/>
          <w:lang w:eastAsia="hr-HR"/>
          <w14:ligatures w14:val="none"/>
        </w:rPr>
        <w:t xml:space="preserve"> osnovne namjene</w:t>
      </w:r>
      <w:r w:rsidRPr="005D13C2">
        <w:rPr>
          <w:rFonts w:eastAsia="Calibri" w:cs="Arial"/>
          <w:snapToGrid w:val="0"/>
          <w:color w:val="000000" w:themeColor="text1"/>
          <w:kern w:val="0"/>
          <w:lang w:eastAsia="hr-HR"/>
          <w14:ligatures w14:val="none"/>
        </w:rPr>
        <w:t xml:space="preserve"> (</w:t>
      </w:r>
      <w:proofErr w:type="spellStart"/>
      <w:r w:rsidRPr="005D13C2">
        <w:rPr>
          <w:rFonts w:eastAsia="Calibri" w:cs="Arial"/>
          <w:snapToGrid w:val="0"/>
          <w:color w:val="000000" w:themeColor="text1"/>
          <w:kern w:val="0"/>
          <w:lang w:eastAsia="hr-HR"/>
          <w14:ligatures w14:val="none"/>
        </w:rPr>
        <w:t>Vmax</w:t>
      </w:r>
      <w:proofErr w:type="spellEnd"/>
      <w:r w:rsidRPr="005D13C2">
        <w:rPr>
          <w:rFonts w:eastAsia="Calibri" w:cs="Arial"/>
          <w:snapToGrid w:val="0"/>
          <w:color w:val="000000" w:themeColor="text1"/>
          <w:kern w:val="0"/>
          <w:lang w:eastAsia="hr-HR"/>
          <w14:ligatures w14:val="none"/>
        </w:rPr>
        <w:t xml:space="preserve">) za građevine koje se nalaze u planiranim Zonama određena je u </w:t>
      </w:r>
      <w:r w:rsidRPr="005D13C2">
        <w:rPr>
          <w:rFonts w:eastAsia="Calibri" w:cs="Arial"/>
          <w:b/>
          <w:bCs/>
          <w:snapToGrid w:val="0"/>
          <w:color w:val="000000" w:themeColor="text1"/>
          <w:kern w:val="0"/>
          <w:lang w:eastAsia="hr-HR"/>
          <w14:ligatures w14:val="none"/>
        </w:rPr>
        <w:t>poglavlju 12.4.</w:t>
      </w:r>
      <w:r w:rsidRPr="005D13C2">
        <w:rPr>
          <w:rFonts w:eastAsia="Calibri" w:cs="Arial"/>
          <w:snapToGrid w:val="0"/>
          <w:color w:val="000000" w:themeColor="text1"/>
          <w:kern w:val="0"/>
          <w:lang w:eastAsia="hr-HR"/>
          <w14:ligatures w14:val="none"/>
        </w:rPr>
        <w:t xml:space="preserve"> ovog GUP-a. </w:t>
      </w:r>
    </w:p>
    <w:p w14:paraId="51202700" w14:textId="77777777" w:rsidR="00CA2CF5" w:rsidRPr="005D13C2" w:rsidRDefault="00CA2CF5" w:rsidP="00CA2CF5">
      <w:pPr>
        <w:spacing w:line="240" w:lineRule="auto"/>
        <w:ind w:left="567" w:hanging="567"/>
        <w:rPr>
          <w:rFonts w:eastAsia="Times New Roman" w:cs="Arial"/>
          <w:color w:val="000000" w:themeColor="text1"/>
          <w:kern w:val="0"/>
          <w:lang w:eastAsia="hr-HR"/>
          <w14:ligatures w14:val="none"/>
        </w:rPr>
      </w:pPr>
      <w:r w:rsidRPr="005D13C2">
        <w:rPr>
          <w:rFonts w:eastAsia="Times New Roman" w:cs="Arial"/>
          <w:color w:val="000000" w:themeColor="text1"/>
          <w:kern w:val="0"/>
          <w:lang w:eastAsia="hr-HR"/>
          <w14:ligatures w14:val="none"/>
        </w:rPr>
        <w:t xml:space="preserve">(5) </w:t>
      </w:r>
      <w:r w:rsidRPr="005D13C2">
        <w:rPr>
          <w:rFonts w:eastAsia="Times New Roman" w:cs="Arial"/>
          <w:color w:val="000000" w:themeColor="text1"/>
          <w:kern w:val="0"/>
          <w:lang w:eastAsia="hr-HR"/>
          <w14:ligatures w14:val="none"/>
        </w:rPr>
        <w:tab/>
        <w:t>Potkrovlje ili dio potkrovlja moguće je izvesti kao kombinacija kosih, zaobljenih i/ili ravnih krovnih površina ako se nalazi unutar gabarita kosine krovne konstrukcije. Visina nadozida potkrovlja ne može biti viša od 120,0 cm. Razlikujemo vrste potkrovlja:</w:t>
      </w:r>
    </w:p>
    <w:p w14:paraId="5984FCD2" w14:textId="77777777" w:rsidR="00CA2CF5" w:rsidRPr="005D13C2" w:rsidRDefault="00CA2CF5" w:rsidP="00C80ACE">
      <w:pPr>
        <w:numPr>
          <w:ilvl w:val="0"/>
          <w:numId w:val="139"/>
        </w:numPr>
        <w:spacing w:after="160" w:line="240" w:lineRule="auto"/>
        <w:ind w:left="851" w:hanging="284"/>
        <w:contextualSpacing/>
        <w:rPr>
          <w:rFonts w:eastAsia="Times New Roman" w:cs="Arial"/>
          <w:color w:val="000000" w:themeColor="text1"/>
          <w:kern w:val="0"/>
          <w:lang w:eastAsia="hr-HR"/>
          <w14:ligatures w14:val="none"/>
        </w:rPr>
      </w:pPr>
      <w:r w:rsidRPr="005D13C2">
        <w:rPr>
          <w:rFonts w:eastAsia="Times New Roman" w:cs="Arial"/>
          <w:b/>
          <w:bCs/>
          <w:color w:val="000000" w:themeColor="text1"/>
          <w:kern w:val="0"/>
          <w:lang w:eastAsia="hr-HR"/>
          <w14:ligatures w14:val="none"/>
        </w:rPr>
        <w:t>potkrovlje bez nadozida</w:t>
      </w:r>
      <w:r w:rsidRPr="005D13C2">
        <w:rPr>
          <w:rFonts w:eastAsia="Times New Roman" w:cs="Arial"/>
          <w:color w:val="000000" w:themeColor="text1"/>
          <w:kern w:val="0"/>
          <w:lang w:eastAsia="hr-HR"/>
          <w14:ligatures w14:val="none"/>
        </w:rPr>
        <w:t>, odnosno potkrovlje čija je konstrukcija krovišta izvedena direktno na stropnoj ploči prizemlja ili kata, pri čemu je visina nadozida na pročelju jednaka nuli, a prostor ispod krova (unutar krovišta) se može urediti za korištenje</w:t>
      </w:r>
    </w:p>
    <w:p w14:paraId="5DE3EB9D" w14:textId="77777777" w:rsidR="00CA2CF5" w:rsidRPr="005D13C2" w:rsidRDefault="00CA2CF5" w:rsidP="00C80ACE">
      <w:pPr>
        <w:numPr>
          <w:ilvl w:val="0"/>
          <w:numId w:val="139"/>
        </w:numPr>
        <w:spacing w:after="160" w:line="240" w:lineRule="auto"/>
        <w:ind w:left="851" w:hanging="284"/>
        <w:contextualSpacing/>
        <w:rPr>
          <w:rFonts w:eastAsia="Times New Roman" w:cs="Arial"/>
          <w:color w:val="000000" w:themeColor="text1"/>
          <w:kern w:val="0"/>
          <w:lang w:eastAsia="hr-HR"/>
          <w14:ligatures w14:val="none"/>
        </w:rPr>
      </w:pPr>
      <w:r w:rsidRPr="005D13C2">
        <w:rPr>
          <w:rFonts w:eastAsia="Times New Roman" w:cs="Arial"/>
          <w:b/>
          <w:bCs/>
          <w:color w:val="000000" w:themeColor="text1"/>
          <w:kern w:val="0"/>
          <w:lang w:eastAsia="hr-HR"/>
          <w14:ligatures w14:val="none"/>
        </w:rPr>
        <w:t>druga etaža potkrovlja</w:t>
      </w:r>
      <w:r w:rsidRPr="005D13C2">
        <w:rPr>
          <w:rFonts w:eastAsia="Times New Roman" w:cs="Arial"/>
          <w:color w:val="000000" w:themeColor="text1"/>
          <w:kern w:val="0"/>
          <w:lang w:eastAsia="hr-HR"/>
          <w14:ligatures w14:val="none"/>
        </w:rPr>
        <w:t>, izvedena kao galerijski korisni prostor etažno nedjeljiv od osnovne etaže potkrovlja, može se primijeniti isključivo kod građevina osnovne namjene i uz uvjet da je posljednja puna etaža potkrovlje.</w:t>
      </w:r>
    </w:p>
    <w:p w14:paraId="0BD2D263" w14:textId="77777777" w:rsidR="00CA2CF5" w:rsidRPr="005D13C2" w:rsidRDefault="00CA2CF5" w:rsidP="00CA2CF5">
      <w:pPr>
        <w:numPr>
          <w:ilvl w:val="12"/>
          <w:numId w:val="0"/>
        </w:numPr>
        <w:tabs>
          <w:tab w:val="left" w:pos="567"/>
        </w:tabs>
        <w:spacing w:line="240" w:lineRule="auto"/>
        <w:rPr>
          <w:rFonts w:eastAsia="Times New Roman" w:cs="Arial"/>
          <w:color w:val="000000" w:themeColor="text1"/>
          <w:kern w:val="0"/>
          <w:lang w:eastAsia="hr-HR"/>
          <w14:ligatures w14:val="none"/>
        </w:rPr>
      </w:pPr>
      <w:r w:rsidRPr="005D13C2">
        <w:rPr>
          <w:rFonts w:eastAsia="Times New Roman" w:cs="Arial"/>
          <w:color w:val="000000" w:themeColor="text1"/>
          <w:kern w:val="0"/>
          <w:lang w:eastAsia="hr-HR"/>
          <w14:ligatures w14:val="none"/>
        </w:rPr>
        <w:t xml:space="preserve">(6)     Prozori potkrovlja izvedeni su u kosini krova, kao krovne kućice ili na </w:t>
      </w:r>
      <w:proofErr w:type="spellStart"/>
      <w:r w:rsidRPr="005D13C2">
        <w:rPr>
          <w:rFonts w:eastAsia="Times New Roman" w:cs="Arial"/>
          <w:color w:val="000000" w:themeColor="text1"/>
          <w:kern w:val="0"/>
          <w:lang w:eastAsia="hr-HR"/>
          <w14:ligatures w14:val="none"/>
        </w:rPr>
        <w:t>zabatnom</w:t>
      </w:r>
      <w:proofErr w:type="spellEnd"/>
      <w:r w:rsidRPr="005D13C2">
        <w:rPr>
          <w:rFonts w:eastAsia="Times New Roman" w:cs="Arial"/>
          <w:color w:val="000000" w:themeColor="text1"/>
          <w:kern w:val="0"/>
          <w:lang w:eastAsia="hr-HR"/>
          <w14:ligatures w14:val="none"/>
        </w:rPr>
        <w:t xml:space="preserve"> zidu. </w:t>
      </w:r>
    </w:p>
    <w:p w14:paraId="31DDC61B" w14:textId="77777777" w:rsidR="00CA2CF5" w:rsidRPr="005D13C2" w:rsidRDefault="00CA2CF5" w:rsidP="00CA2CF5">
      <w:pPr>
        <w:autoSpaceDE w:val="0"/>
        <w:autoSpaceDN w:val="0"/>
        <w:adjustRightInd w:val="0"/>
        <w:spacing w:line="240" w:lineRule="auto"/>
        <w:ind w:left="567" w:hanging="567"/>
        <w:rPr>
          <w:rFonts w:eastAsia="Times New Roman" w:cs="Arial"/>
          <w:color w:val="000000" w:themeColor="text1"/>
          <w:kern w:val="0"/>
          <w:lang w:eastAsia="hr-HR"/>
          <w14:ligatures w14:val="none"/>
        </w:rPr>
      </w:pPr>
      <w:r w:rsidRPr="005D13C2">
        <w:rPr>
          <w:rFonts w:eastAsia="Times New Roman" w:cs="Arial"/>
          <w:color w:val="000000" w:themeColor="text1"/>
          <w:kern w:val="0"/>
          <w:lang w:eastAsia="hr-HR"/>
          <w14:ligatures w14:val="none"/>
        </w:rPr>
        <w:t>(7)   Krovovi građevina mogu biti izvedeni kao ravni (nagiba do 6%), kosi (</w:t>
      </w:r>
      <w:proofErr w:type="spellStart"/>
      <w:r w:rsidRPr="005D13C2">
        <w:rPr>
          <w:rFonts w:eastAsia="Times New Roman" w:cs="Arial"/>
          <w:color w:val="000000" w:themeColor="text1"/>
          <w:kern w:val="0"/>
          <w:lang w:eastAsia="hr-HR"/>
          <w14:ligatures w14:val="none"/>
        </w:rPr>
        <w:t>jednostrešni</w:t>
      </w:r>
      <w:proofErr w:type="spellEnd"/>
      <w:r w:rsidRPr="005D13C2">
        <w:rPr>
          <w:rFonts w:eastAsia="Times New Roman" w:cs="Arial"/>
          <w:color w:val="000000" w:themeColor="text1"/>
          <w:kern w:val="0"/>
          <w:lang w:eastAsia="hr-HR"/>
          <w14:ligatures w14:val="none"/>
        </w:rPr>
        <w:t xml:space="preserve">, </w:t>
      </w:r>
      <w:proofErr w:type="spellStart"/>
      <w:r w:rsidRPr="005D13C2">
        <w:rPr>
          <w:rFonts w:eastAsia="Times New Roman" w:cs="Arial"/>
          <w:color w:val="000000" w:themeColor="text1"/>
          <w:kern w:val="0"/>
          <w:lang w:eastAsia="hr-HR"/>
          <w14:ligatures w14:val="none"/>
        </w:rPr>
        <w:t>dvostrešni</w:t>
      </w:r>
      <w:proofErr w:type="spellEnd"/>
      <w:r w:rsidRPr="005D13C2">
        <w:rPr>
          <w:rFonts w:eastAsia="Times New Roman" w:cs="Arial"/>
          <w:color w:val="000000" w:themeColor="text1"/>
          <w:kern w:val="0"/>
          <w:lang w:eastAsia="hr-HR"/>
          <w14:ligatures w14:val="none"/>
        </w:rPr>
        <w:t xml:space="preserve">, </w:t>
      </w:r>
      <w:proofErr w:type="spellStart"/>
      <w:r w:rsidRPr="005D13C2">
        <w:rPr>
          <w:rFonts w:eastAsia="Times New Roman" w:cs="Arial"/>
          <w:color w:val="000000" w:themeColor="text1"/>
          <w:kern w:val="0"/>
          <w:lang w:eastAsia="hr-HR"/>
          <w14:ligatures w14:val="none"/>
        </w:rPr>
        <w:t>višestrešni</w:t>
      </w:r>
      <w:proofErr w:type="spellEnd"/>
      <w:r w:rsidRPr="005D13C2">
        <w:rPr>
          <w:rFonts w:eastAsia="Times New Roman" w:cs="Arial"/>
          <w:color w:val="000000" w:themeColor="text1"/>
          <w:kern w:val="0"/>
          <w:lang w:eastAsia="hr-HR"/>
          <w14:ligatures w14:val="none"/>
        </w:rPr>
        <w:t xml:space="preserve">), mansardni, </w:t>
      </w:r>
      <w:proofErr w:type="spellStart"/>
      <w:r w:rsidRPr="005D13C2">
        <w:rPr>
          <w:rFonts w:eastAsia="Times New Roman" w:cs="Arial"/>
          <w:color w:val="000000" w:themeColor="text1"/>
          <w:kern w:val="0"/>
          <w:lang w:eastAsia="hr-HR"/>
          <w14:ligatures w14:val="none"/>
        </w:rPr>
        <w:t>šed</w:t>
      </w:r>
      <w:proofErr w:type="spellEnd"/>
      <w:r w:rsidRPr="005D13C2">
        <w:rPr>
          <w:rFonts w:eastAsia="Times New Roman" w:cs="Arial"/>
          <w:color w:val="000000" w:themeColor="text1"/>
          <w:kern w:val="0"/>
          <w:lang w:eastAsia="hr-HR"/>
          <w14:ligatures w14:val="none"/>
        </w:rPr>
        <w:t>, zaobljeni krovovi, krovovi nepravilnih geometrijskih oblika ili kombinacija navedenih.</w:t>
      </w:r>
    </w:p>
    <w:p w14:paraId="2405BEBF" w14:textId="77777777" w:rsidR="00CA2CF5" w:rsidRPr="005D13C2" w:rsidRDefault="00CA2CF5" w:rsidP="00CA2CF5">
      <w:pPr>
        <w:autoSpaceDE w:val="0"/>
        <w:autoSpaceDN w:val="0"/>
        <w:adjustRightInd w:val="0"/>
        <w:spacing w:line="240" w:lineRule="auto"/>
        <w:ind w:left="567" w:hanging="567"/>
        <w:rPr>
          <w:rFonts w:eastAsia="Times New Roman" w:cs="Arial"/>
          <w:color w:val="000000" w:themeColor="text1"/>
          <w:kern w:val="0"/>
          <w:lang w:eastAsia="hr-HR"/>
          <w14:ligatures w14:val="none"/>
        </w:rPr>
      </w:pPr>
      <w:bookmarkStart w:id="309" w:name="_Hlk165988843"/>
      <w:r w:rsidRPr="005D13C2">
        <w:rPr>
          <w:rFonts w:eastAsia="Times New Roman" w:cs="Arial"/>
          <w:color w:val="000000" w:themeColor="text1"/>
          <w:kern w:val="0"/>
          <w:lang w:eastAsia="hr-HR"/>
          <w14:ligatures w14:val="none"/>
        </w:rPr>
        <w:t xml:space="preserve">(8)    </w:t>
      </w:r>
      <w:r w:rsidRPr="005D13C2">
        <w:rPr>
          <w:rFonts w:eastAsia="Calibri" w:cs="Arial"/>
          <w:color w:val="000000" w:themeColor="text1"/>
          <w:kern w:val="0"/>
          <w:lang w:eastAsia="hr-HR"/>
          <w14:ligatures w14:val="none"/>
        </w:rPr>
        <w:t xml:space="preserve">Na građevinama ravnog ili kosog krova dozvoljena je izrada </w:t>
      </w:r>
      <w:proofErr w:type="spellStart"/>
      <w:r w:rsidRPr="005D13C2">
        <w:rPr>
          <w:rFonts w:eastAsia="Calibri" w:cs="Arial"/>
          <w:color w:val="000000" w:themeColor="text1"/>
          <w:kern w:val="0"/>
          <w:lang w:eastAsia="hr-HR"/>
          <w14:ligatures w14:val="none"/>
        </w:rPr>
        <w:t>atike</w:t>
      </w:r>
      <w:proofErr w:type="spellEnd"/>
      <w:r w:rsidRPr="005D13C2">
        <w:rPr>
          <w:rFonts w:eastAsia="Calibri" w:cs="Arial"/>
          <w:color w:val="000000" w:themeColor="text1"/>
          <w:kern w:val="0"/>
          <w:lang w:eastAsia="hr-HR"/>
          <w14:ligatures w14:val="none"/>
        </w:rPr>
        <w:t xml:space="preserve">. </w:t>
      </w:r>
      <w:r w:rsidRPr="005D13C2">
        <w:rPr>
          <w:rFonts w:eastAsia="Times New Roman" w:cs="Arial"/>
          <w:b/>
          <w:bCs/>
          <w:color w:val="000000" w:themeColor="text1"/>
          <w:kern w:val="0"/>
          <w:lang w:eastAsia="hr-HR"/>
          <w14:ligatures w14:val="none"/>
        </w:rPr>
        <w:t xml:space="preserve">Atika </w:t>
      </w:r>
      <w:r w:rsidRPr="005D13C2">
        <w:rPr>
          <w:rFonts w:eastAsia="Times New Roman" w:cs="Arial"/>
          <w:color w:val="000000" w:themeColor="text1"/>
          <w:kern w:val="0"/>
          <w:lang w:eastAsia="hr-HR"/>
          <w14:ligatures w14:val="none"/>
        </w:rPr>
        <w:t xml:space="preserve">je zid u liniji pročelja građevine ili izvan linije pročelja građevine, koji se iz tehničkih i/ili oblikovnih razloga gradi od gornje kote međukatne konstrukcije zadnje etaže, a  čija visina nije viša od 1,20 m.   </w:t>
      </w:r>
    </w:p>
    <w:p w14:paraId="0B735D10" w14:textId="77777777" w:rsidR="00CA2CF5" w:rsidRPr="005D13C2" w:rsidRDefault="00CA2CF5" w:rsidP="00CA2CF5">
      <w:pPr>
        <w:numPr>
          <w:ilvl w:val="12"/>
          <w:numId w:val="0"/>
        </w:numPr>
        <w:spacing w:line="240" w:lineRule="auto"/>
        <w:ind w:left="567" w:hanging="567"/>
        <w:rPr>
          <w:rFonts w:eastAsia="Calibri" w:cs="Arial"/>
          <w:color w:val="000000" w:themeColor="text1"/>
          <w:kern w:val="0"/>
          <w:lang w:eastAsia="hr-HR"/>
          <w14:ligatures w14:val="none"/>
        </w:rPr>
      </w:pPr>
      <w:r w:rsidRPr="005D13C2">
        <w:rPr>
          <w:rFonts w:eastAsia="Calibri" w:cs="Arial"/>
          <w:color w:val="000000" w:themeColor="text1"/>
          <w:kern w:val="0"/>
          <w:lang w:eastAsia="hr-HR"/>
          <w14:ligatures w14:val="none"/>
        </w:rPr>
        <w:lastRenderedPageBreak/>
        <w:t xml:space="preserve">(9)    U slučaju kada je </w:t>
      </w:r>
      <w:proofErr w:type="spellStart"/>
      <w:r w:rsidRPr="005D13C2">
        <w:rPr>
          <w:rFonts w:eastAsia="Calibri" w:cs="Arial"/>
          <w:color w:val="000000" w:themeColor="text1"/>
          <w:kern w:val="0"/>
          <w:lang w:eastAsia="hr-HR"/>
          <w14:ligatures w14:val="none"/>
        </w:rPr>
        <w:t>atika</w:t>
      </w:r>
      <w:proofErr w:type="spellEnd"/>
      <w:r w:rsidRPr="005D13C2">
        <w:rPr>
          <w:rFonts w:eastAsia="Calibri" w:cs="Arial"/>
          <w:color w:val="000000" w:themeColor="text1"/>
          <w:kern w:val="0"/>
          <w:lang w:eastAsia="hr-HR"/>
          <w14:ligatures w14:val="none"/>
        </w:rPr>
        <w:t xml:space="preserve"> izvan linije pročelja građevine, može biti istaknuta u odnosu na  pročelje najviše 50 cm uz uvjet da se nalazi unutar građevne čestice te građevine. </w:t>
      </w:r>
    </w:p>
    <w:p w14:paraId="63C5E0B6" w14:textId="77777777" w:rsidR="00CA2CF5" w:rsidRPr="005D13C2" w:rsidRDefault="00CA2CF5" w:rsidP="00CA2CF5">
      <w:pPr>
        <w:numPr>
          <w:ilvl w:val="12"/>
          <w:numId w:val="0"/>
        </w:numPr>
        <w:spacing w:line="240" w:lineRule="auto"/>
        <w:ind w:left="567" w:hanging="567"/>
        <w:rPr>
          <w:rFonts w:eastAsia="Calibri" w:cs="Arial"/>
          <w:color w:val="000000" w:themeColor="text1"/>
          <w:kern w:val="0"/>
          <w:lang w:eastAsia="hr-HR"/>
          <w14:ligatures w14:val="none"/>
        </w:rPr>
      </w:pPr>
      <w:r w:rsidRPr="005D13C2">
        <w:rPr>
          <w:rFonts w:eastAsia="Calibri" w:cs="Arial"/>
          <w:color w:val="000000" w:themeColor="text1"/>
          <w:kern w:val="0"/>
          <w:lang w:eastAsia="hr-HR"/>
          <w14:ligatures w14:val="none"/>
        </w:rPr>
        <w:t xml:space="preserve">(10)  U slučaju kada se izvodi konzola na koju se postavlja </w:t>
      </w:r>
      <w:proofErr w:type="spellStart"/>
      <w:r w:rsidRPr="005D13C2">
        <w:rPr>
          <w:rFonts w:eastAsia="Calibri" w:cs="Arial"/>
          <w:color w:val="000000" w:themeColor="text1"/>
          <w:kern w:val="0"/>
          <w:lang w:eastAsia="hr-HR"/>
          <w14:ligatures w14:val="none"/>
        </w:rPr>
        <w:t>atika</w:t>
      </w:r>
      <w:proofErr w:type="spellEnd"/>
      <w:r w:rsidRPr="005D13C2">
        <w:rPr>
          <w:rFonts w:eastAsia="Calibri" w:cs="Arial"/>
          <w:color w:val="000000" w:themeColor="text1"/>
          <w:kern w:val="0"/>
          <w:lang w:eastAsia="hr-HR"/>
          <w14:ligatures w14:val="none"/>
        </w:rPr>
        <w:t xml:space="preserve"> (konzola s </w:t>
      </w:r>
      <w:proofErr w:type="spellStart"/>
      <w:r w:rsidRPr="005D13C2">
        <w:rPr>
          <w:rFonts w:eastAsia="Calibri" w:cs="Arial"/>
          <w:color w:val="000000" w:themeColor="text1"/>
          <w:kern w:val="0"/>
          <w:lang w:eastAsia="hr-HR"/>
          <w14:ligatures w14:val="none"/>
        </w:rPr>
        <w:t>atikom</w:t>
      </w:r>
      <w:proofErr w:type="spellEnd"/>
      <w:r w:rsidRPr="005D13C2">
        <w:rPr>
          <w:rFonts w:eastAsia="Calibri" w:cs="Arial"/>
          <w:color w:val="000000" w:themeColor="text1"/>
          <w:kern w:val="0"/>
          <w:lang w:eastAsia="hr-HR"/>
          <w14:ligatures w14:val="none"/>
        </w:rPr>
        <w:t xml:space="preserve">) koja je istaknuta u odnosu na pročelje građevine više od 50 cm tada se moraju zadovoljiti svi uvjeti gradnje koji se odnose na predmetnu građevinu, a naročito udaljenost konzole od granice građevne čestice. </w:t>
      </w:r>
    </w:p>
    <w:bookmarkEnd w:id="309"/>
    <w:p w14:paraId="394AA545" w14:textId="77777777" w:rsidR="00CA2CF5" w:rsidRPr="005D13C2" w:rsidRDefault="00CA2CF5" w:rsidP="00CA2CF5">
      <w:pPr>
        <w:numPr>
          <w:ilvl w:val="12"/>
          <w:numId w:val="0"/>
        </w:numPr>
        <w:spacing w:line="240" w:lineRule="auto"/>
        <w:ind w:left="567" w:hanging="567"/>
        <w:rPr>
          <w:rFonts w:eastAsia="Calibri" w:cs="Arial"/>
          <w:color w:val="000000" w:themeColor="text1"/>
          <w:kern w:val="0"/>
          <w:lang w:eastAsia="hr-HR"/>
          <w14:ligatures w14:val="none"/>
        </w:rPr>
      </w:pPr>
      <w:r w:rsidRPr="005D13C2">
        <w:rPr>
          <w:rFonts w:eastAsia="Calibri" w:cs="Arial"/>
          <w:color w:val="000000" w:themeColor="text1"/>
          <w:kern w:val="0"/>
          <w:lang w:eastAsia="hr-HR"/>
          <w14:ligatures w14:val="none"/>
        </w:rPr>
        <w:t>(11)    Postojeća potkrovlja mogu se prenamijeniti u stambene ili druge namjene i u slučajevima kada ukupna izgrađena površina prelazi maksimalnu bruto razvijenu površinu građevine, ukoliko se prenamjena može izvršiti u postojećim gabaritima.</w:t>
      </w:r>
    </w:p>
    <w:p w14:paraId="7FB32B45" w14:textId="77777777" w:rsidR="00CA2CF5" w:rsidRPr="005D13C2" w:rsidRDefault="00CA2CF5" w:rsidP="00CA2CF5">
      <w:pPr>
        <w:autoSpaceDE w:val="0"/>
        <w:autoSpaceDN w:val="0"/>
        <w:adjustRightInd w:val="0"/>
        <w:spacing w:line="240" w:lineRule="auto"/>
        <w:ind w:left="567" w:right="1" w:hanging="567"/>
        <w:rPr>
          <w:rFonts w:eastAsia="Calibri" w:cs="Arial"/>
          <w:color w:val="000000" w:themeColor="text1"/>
          <w:kern w:val="0"/>
          <w:lang w:eastAsia="hr-HR"/>
          <w14:ligatures w14:val="none"/>
        </w:rPr>
      </w:pPr>
      <w:r w:rsidRPr="005D13C2">
        <w:rPr>
          <w:rFonts w:eastAsia="Calibri" w:cs="Arial"/>
          <w:color w:val="000000" w:themeColor="text1"/>
          <w:kern w:val="0"/>
          <w:lang w:eastAsia="hr-HR"/>
          <w14:ligatures w14:val="none"/>
        </w:rPr>
        <w:t xml:space="preserve">(12)   Izvedeni ravni krovovi, koji zbog loše izvedbe ne odgovaraju svrsi, mogu se preurediti u kose krovove. Rekonstrukcija odnosno nadogradnja krovišta će se izvršiti u skladu sa zakonskom regulativom i odredbama za provedbu ovog Prostornog plana. Rekonstrukcijom dobivena potkrovlja iz prethodnog stavka ovog članka mogu se privoditi stambenoj, poslovno, društvenoj i sličnim namjenama koje su kompatibilne sa osnovnom namjenom postojeće građevine. </w:t>
      </w:r>
    </w:p>
    <w:p w14:paraId="178FE2CA" w14:textId="77777777" w:rsidR="00CA2CF5" w:rsidRPr="005D13C2" w:rsidRDefault="00CA2CF5" w:rsidP="00CA2CF5">
      <w:pPr>
        <w:spacing w:line="240" w:lineRule="auto"/>
        <w:ind w:left="567" w:hanging="567"/>
        <w:rPr>
          <w:rFonts w:eastAsia="Arial" w:cs="Arial"/>
          <w:color w:val="000000" w:themeColor="text1"/>
          <w:kern w:val="0"/>
          <w:lang w:eastAsia="hr-HR"/>
          <w14:ligatures w14:val="none"/>
        </w:rPr>
      </w:pPr>
      <w:r w:rsidRPr="005D13C2">
        <w:rPr>
          <w:rFonts w:eastAsia="Arial" w:cs="Arial"/>
          <w:color w:val="000000" w:themeColor="text1"/>
          <w:kern w:val="0"/>
          <w:lang w:eastAsia="hr-HR"/>
          <w14:ligatures w14:val="none"/>
        </w:rPr>
        <w:t>(13)  Na krovu i ostalim dijelovima građevine moguća je izvedba konstruktivnih zahvata za korištenje obnovljivih izvora energije.</w:t>
      </w:r>
    </w:p>
    <w:p w14:paraId="05FC2871" w14:textId="77777777" w:rsidR="00CA2CF5" w:rsidRPr="005D13C2" w:rsidRDefault="00CA2CF5" w:rsidP="00CA2CF5">
      <w:pPr>
        <w:numPr>
          <w:ilvl w:val="12"/>
          <w:numId w:val="0"/>
        </w:numPr>
        <w:spacing w:line="240" w:lineRule="auto"/>
        <w:rPr>
          <w:rFonts w:eastAsia="Calibri" w:cs="Arial"/>
          <w:color w:val="000000" w:themeColor="text1"/>
          <w:kern w:val="0"/>
          <w:lang w:eastAsia="hr-HR"/>
          <w14:ligatures w14:val="none"/>
        </w:rPr>
      </w:pPr>
      <w:r w:rsidRPr="005D13C2">
        <w:rPr>
          <w:rFonts w:eastAsia="Calibri" w:cs="Arial"/>
          <w:color w:val="000000" w:themeColor="text1"/>
          <w:kern w:val="0"/>
          <w:lang w:eastAsia="hr-HR"/>
          <w14:ligatures w14:val="none"/>
        </w:rPr>
        <w:t xml:space="preserve">(14)   Preporuka je ravne krovove oblikovati kao zelene krovove kada je to god moguće.  </w:t>
      </w:r>
    </w:p>
    <w:p w14:paraId="35A82E59" w14:textId="77777777" w:rsidR="00CA2CF5" w:rsidRPr="005D13C2" w:rsidRDefault="00CA2CF5" w:rsidP="00CA2CF5">
      <w:pPr>
        <w:numPr>
          <w:ilvl w:val="12"/>
          <w:numId w:val="0"/>
        </w:numPr>
        <w:spacing w:line="240" w:lineRule="auto"/>
        <w:ind w:left="567" w:hanging="567"/>
        <w:rPr>
          <w:rFonts w:eastAsia="Calibri" w:cs="Arial"/>
          <w:color w:val="000000" w:themeColor="text1"/>
          <w:kern w:val="0"/>
          <w:lang w:eastAsia="hr-HR"/>
          <w14:ligatures w14:val="none"/>
        </w:rPr>
      </w:pPr>
      <w:r w:rsidRPr="005D13C2">
        <w:rPr>
          <w:rFonts w:eastAsia="Calibri" w:cs="Arial"/>
          <w:color w:val="000000" w:themeColor="text1"/>
          <w:kern w:val="0"/>
          <w:lang w:eastAsia="hr-HR"/>
          <w14:ligatures w14:val="none"/>
        </w:rPr>
        <w:t>(15) Oblikovanje građevina preporuča se uskladiti prema postojećoj uličnoj morfologiji građevina: veličinom i visinom građevine, oblikovanjem i bojom pročelja građevine, položajem krovišta u odnosu na ulicu te položajem građevnog pravca u odnosu na regulacijsku liniju.</w:t>
      </w:r>
    </w:p>
    <w:p w14:paraId="1006E81F" w14:textId="77777777" w:rsidR="00CA2CF5" w:rsidRPr="005D13C2" w:rsidRDefault="00CA2CF5" w:rsidP="00CA2CF5">
      <w:pPr>
        <w:numPr>
          <w:ilvl w:val="12"/>
          <w:numId w:val="0"/>
        </w:numPr>
        <w:spacing w:line="240" w:lineRule="auto"/>
        <w:ind w:left="567" w:hanging="567"/>
        <w:rPr>
          <w:rFonts w:eastAsia="Calibri" w:cs="Arial"/>
          <w:color w:val="000000" w:themeColor="text1"/>
          <w:kern w:val="0"/>
          <w:lang w:eastAsia="hr-HR"/>
          <w14:ligatures w14:val="none"/>
        </w:rPr>
      </w:pPr>
      <w:r w:rsidRPr="005D13C2">
        <w:rPr>
          <w:rFonts w:eastAsia="Calibri" w:cs="Arial"/>
          <w:color w:val="000000" w:themeColor="text1"/>
          <w:kern w:val="0"/>
          <w:lang w:eastAsia="hr-HR"/>
          <w14:ligatures w14:val="none"/>
        </w:rPr>
        <w:t>(16)   Način oblikovanja novih građevina može se zasnivati na suvremenoj tehnologiji gradnje i građevnim materijalima koji su kvalitetni i primjereni vrsti građevine i podneblju.</w:t>
      </w:r>
    </w:p>
    <w:p w14:paraId="7403B44A" w14:textId="77777777" w:rsidR="00CA2CF5" w:rsidRPr="005D13C2" w:rsidRDefault="00CA2CF5" w:rsidP="00CA2CF5">
      <w:pPr>
        <w:numPr>
          <w:ilvl w:val="12"/>
          <w:numId w:val="0"/>
        </w:numPr>
        <w:spacing w:line="240" w:lineRule="auto"/>
        <w:ind w:left="567" w:hanging="567"/>
        <w:rPr>
          <w:rFonts w:eastAsia="Calibri" w:cs="Arial"/>
          <w:color w:val="000000" w:themeColor="text1"/>
          <w:kern w:val="0"/>
          <w:lang w:eastAsia="hr-HR"/>
          <w14:ligatures w14:val="none"/>
        </w:rPr>
      </w:pPr>
      <w:r w:rsidRPr="005D13C2">
        <w:rPr>
          <w:rFonts w:eastAsia="Calibri" w:cs="Arial"/>
          <w:color w:val="000000" w:themeColor="text1"/>
          <w:kern w:val="0"/>
          <w:lang w:eastAsia="hr-HR"/>
          <w14:ligatures w14:val="none"/>
        </w:rPr>
        <w:t xml:space="preserve">(17)   Kod obnove ili dogradnje postojećih građevina horizontalni i vertikalni gabariti građevina, oblikovanje pročelja i krovišta te upotrijebljeni građevinski materijali mogu biti usklađeni s okolnim građevinama, krajolikom i tradicionalnim načinom gradnje. </w:t>
      </w:r>
    </w:p>
    <w:p w14:paraId="4D288294" w14:textId="77777777" w:rsidR="00CA2CF5" w:rsidRPr="005D13C2" w:rsidRDefault="00CA2CF5" w:rsidP="00CA2CF5">
      <w:pPr>
        <w:numPr>
          <w:ilvl w:val="12"/>
          <w:numId w:val="0"/>
        </w:numPr>
        <w:spacing w:line="240" w:lineRule="auto"/>
        <w:ind w:left="567" w:hanging="567"/>
        <w:rPr>
          <w:rFonts w:eastAsia="Calibri" w:cs="Arial"/>
          <w:color w:val="000000" w:themeColor="text1"/>
          <w:kern w:val="0"/>
          <w:lang w:eastAsia="hr-HR"/>
          <w14:ligatures w14:val="none"/>
        </w:rPr>
      </w:pPr>
      <w:r w:rsidRPr="005D13C2">
        <w:rPr>
          <w:rFonts w:eastAsia="Calibri" w:cs="Arial"/>
          <w:color w:val="000000" w:themeColor="text1"/>
          <w:kern w:val="0"/>
          <w:lang w:eastAsia="hr-HR"/>
          <w14:ligatures w14:val="none"/>
        </w:rPr>
        <w:t>(18)</w:t>
      </w:r>
      <w:r w:rsidRPr="005D13C2">
        <w:rPr>
          <w:rFonts w:eastAsia="Calibri" w:cs="Arial"/>
          <w:color w:val="000000" w:themeColor="text1"/>
          <w:kern w:val="0"/>
          <w:lang w:eastAsia="hr-HR"/>
          <w14:ligatures w14:val="none"/>
        </w:rPr>
        <w:tab/>
        <w:t xml:space="preserve">Građevine koje se izgrađuju na </w:t>
      </w:r>
      <w:proofErr w:type="spellStart"/>
      <w:r w:rsidRPr="005D13C2">
        <w:rPr>
          <w:rFonts w:eastAsia="Calibri" w:cs="Arial"/>
          <w:color w:val="000000" w:themeColor="text1"/>
          <w:kern w:val="0"/>
          <w:lang w:eastAsia="hr-HR"/>
          <w14:ligatures w14:val="none"/>
        </w:rPr>
        <w:t>poluugrađeni</w:t>
      </w:r>
      <w:proofErr w:type="spellEnd"/>
      <w:r w:rsidRPr="005D13C2">
        <w:rPr>
          <w:rFonts w:eastAsia="Calibri" w:cs="Arial"/>
          <w:color w:val="000000" w:themeColor="text1"/>
          <w:kern w:val="0"/>
          <w:lang w:eastAsia="hr-HR"/>
          <w14:ligatures w14:val="none"/>
        </w:rPr>
        <w:t xml:space="preserve"> način ili u nizu moraju s građevinom na koju su prislonjene činiti arhitektonsku cjelinu.</w:t>
      </w:r>
    </w:p>
    <w:p w14:paraId="26263FCF" w14:textId="77777777" w:rsidR="00CA2CF5" w:rsidRPr="005D13C2" w:rsidRDefault="00CA2CF5" w:rsidP="00CA2CF5">
      <w:pPr>
        <w:autoSpaceDE w:val="0"/>
        <w:autoSpaceDN w:val="0"/>
        <w:adjustRightInd w:val="0"/>
        <w:spacing w:line="240" w:lineRule="auto"/>
        <w:ind w:left="567" w:hanging="567"/>
        <w:rPr>
          <w:rFonts w:eastAsia="Calibri" w:cs="Arial"/>
          <w:color w:val="000000" w:themeColor="text1"/>
          <w:kern w:val="0"/>
          <w:lang w:eastAsia="hr-HR"/>
          <w14:ligatures w14:val="none"/>
        </w:rPr>
      </w:pPr>
      <w:r w:rsidRPr="005D13C2">
        <w:rPr>
          <w:rFonts w:eastAsia="Calibri" w:cs="Arial"/>
          <w:color w:val="000000" w:themeColor="text1"/>
          <w:kern w:val="0"/>
          <w:lang w:eastAsia="hr-HR"/>
          <w14:ligatures w14:val="none"/>
        </w:rPr>
        <w:t>(19) Građevine se mogu graditi kao arhitektonski kompleks od nekoliko funkcionalno povezanih građevina smještenih na istoj građevnoj čestici, kao slobodnostojeće ili kao međusobno povezane otvorenim ili zatvorenim komunikacijskim prostorima.</w:t>
      </w:r>
    </w:p>
    <w:p w14:paraId="246AAC16" w14:textId="77777777" w:rsidR="00CA2CF5" w:rsidRPr="005D13C2" w:rsidRDefault="00CA2CF5" w:rsidP="00CA2CF5">
      <w:pPr>
        <w:autoSpaceDE w:val="0"/>
        <w:autoSpaceDN w:val="0"/>
        <w:adjustRightInd w:val="0"/>
        <w:spacing w:line="240" w:lineRule="auto"/>
        <w:ind w:left="567" w:hanging="567"/>
        <w:rPr>
          <w:rFonts w:eastAsia="Calibri" w:cs="Arial"/>
          <w:color w:val="000000" w:themeColor="text1"/>
          <w:kern w:val="0"/>
          <w:lang w:eastAsia="hr-HR"/>
          <w14:ligatures w14:val="none"/>
        </w:rPr>
      </w:pPr>
      <w:r w:rsidRPr="005D13C2">
        <w:rPr>
          <w:rFonts w:eastAsia="Calibri" w:cs="Arial"/>
          <w:color w:val="000000" w:themeColor="text1"/>
          <w:kern w:val="0"/>
          <w:lang w:eastAsia="hr-HR"/>
          <w14:ligatures w14:val="none"/>
        </w:rPr>
        <w:t>(20)   Građevine u higijenskom i tehničkom smislu moraju zadovoljiti suvremene arhitektonske norme, sanitarne propise i uvjete za  sprječavanje arhitektonskih barijera.</w:t>
      </w:r>
    </w:p>
    <w:p w14:paraId="2B589133" w14:textId="77777777" w:rsidR="00CA2CF5" w:rsidRPr="005D13C2" w:rsidRDefault="00CA2CF5" w:rsidP="00CA2CF5">
      <w:pPr>
        <w:autoSpaceDE w:val="0"/>
        <w:autoSpaceDN w:val="0"/>
        <w:adjustRightInd w:val="0"/>
        <w:spacing w:line="240" w:lineRule="auto"/>
        <w:ind w:left="567" w:hanging="567"/>
        <w:rPr>
          <w:rFonts w:eastAsia="Calibri" w:cs="Arial"/>
          <w:color w:val="000000" w:themeColor="text1"/>
          <w:kern w:val="0"/>
          <w:lang w:eastAsia="hr-HR"/>
          <w14:ligatures w14:val="none"/>
        </w:rPr>
      </w:pPr>
      <w:r w:rsidRPr="005D13C2">
        <w:rPr>
          <w:rFonts w:eastAsia="Calibri" w:cs="Arial"/>
          <w:color w:val="000000" w:themeColor="text1"/>
          <w:kern w:val="0"/>
          <w:lang w:eastAsia="hr-HR"/>
          <w14:ligatures w14:val="none"/>
        </w:rPr>
        <w:t>(21)   Kod projektiranja građevina potrebno je voditi računa o položaju klima uređaja kako ne bi dominirale na pročeljima građevina te adekvatno riješiti odvod kondenzata iz klima uređaja koji nije dozvoljeno ispuštati na javne pješačke i kolne površine.</w:t>
      </w:r>
    </w:p>
    <w:p w14:paraId="7FC716C2" w14:textId="77777777" w:rsidR="00CA2CF5" w:rsidRPr="005D13C2" w:rsidRDefault="00CA2CF5" w:rsidP="00CA2CF5">
      <w:pPr>
        <w:autoSpaceDE w:val="0"/>
        <w:autoSpaceDN w:val="0"/>
        <w:adjustRightInd w:val="0"/>
        <w:spacing w:line="240" w:lineRule="auto"/>
        <w:ind w:left="567" w:hanging="567"/>
        <w:rPr>
          <w:rFonts w:eastAsia="Calibri" w:cs="Arial"/>
          <w:color w:val="000000" w:themeColor="text1"/>
          <w:kern w:val="0"/>
          <w:lang w:eastAsia="hr-HR"/>
          <w14:ligatures w14:val="none"/>
        </w:rPr>
      </w:pPr>
      <w:bookmarkStart w:id="310" w:name="_Hlk183176796"/>
      <w:r w:rsidRPr="005D13C2">
        <w:rPr>
          <w:rFonts w:eastAsia="Calibri" w:cs="Arial"/>
          <w:color w:val="000000" w:themeColor="text1"/>
          <w:kern w:val="0"/>
          <w:lang w:eastAsia="hr-HR"/>
          <w14:ligatures w14:val="none"/>
        </w:rPr>
        <w:t>(22)</w:t>
      </w:r>
      <w:r w:rsidRPr="005D13C2">
        <w:rPr>
          <w:rFonts w:eastAsia="Calibri" w:cs="Arial"/>
          <w:color w:val="000000" w:themeColor="text1"/>
          <w:kern w:val="0"/>
          <w:lang w:eastAsia="hr-HR"/>
          <w14:ligatures w14:val="none"/>
        </w:rPr>
        <w:tab/>
        <w:t>Na cijelom području GUP-a dozvoljena je izgradnja većeg broja podzemnih etaža odnosno podzemnih garaža sukladno potrebama namjeni građevine.</w:t>
      </w:r>
    </w:p>
    <w:bookmarkEnd w:id="310"/>
    <w:p w14:paraId="13C10A63" w14:textId="77777777" w:rsidR="00CA2CF5" w:rsidRPr="005D13C2" w:rsidRDefault="00CA2CF5" w:rsidP="00CA2CF5">
      <w:pPr>
        <w:tabs>
          <w:tab w:val="left" w:pos="709"/>
        </w:tabs>
        <w:autoSpaceDE w:val="0"/>
        <w:autoSpaceDN w:val="0"/>
        <w:adjustRightInd w:val="0"/>
        <w:spacing w:line="240" w:lineRule="auto"/>
        <w:contextualSpacing/>
        <w:rPr>
          <w:rFonts w:eastAsia="Times New Roman" w:cs="Arial"/>
          <w:color w:val="000000" w:themeColor="text1"/>
          <w:kern w:val="0"/>
          <w:lang w:eastAsia="hr-HR"/>
          <w14:ligatures w14:val="none"/>
        </w:rPr>
      </w:pPr>
    </w:p>
    <w:p w14:paraId="6FB83FD2" w14:textId="77777777" w:rsidR="00CA2CF5" w:rsidRPr="005D13C2" w:rsidRDefault="00CA2CF5" w:rsidP="00CA2CF5">
      <w:pPr>
        <w:pStyle w:val="Naslov3"/>
        <w:rPr>
          <w:lang w:eastAsia="hr-HR"/>
        </w:rPr>
      </w:pPr>
      <w:bookmarkStart w:id="311" w:name="_Toc195017258"/>
      <w:bookmarkStart w:id="312" w:name="_Hlk190948542"/>
      <w:r w:rsidRPr="005D13C2">
        <w:rPr>
          <w:lang w:eastAsia="hr-HR"/>
        </w:rPr>
        <w:t>9.5.10. Kućni vrt</w:t>
      </w:r>
      <w:bookmarkEnd w:id="311"/>
    </w:p>
    <w:p w14:paraId="0A753C8D" w14:textId="77777777" w:rsidR="00CA2CF5" w:rsidRPr="005D13C2" w:rsidRDefault="00CA2CF5" w:rsidP="00CA2CF5">
      <w:pPr>
        <w:spacing w:line="240" w:lineRule="auto"/>
        <w:jc w:val="center"/>
        <w:rPr>
          <w:rFonts w:eastAsia="Times New Roman" w:cs="Arial"/>
          <w:snapToGrid w:val="0"/>
          <w:color w:val="000000" w:themeColor="text1"/>
          <w:kern w:val="0"/>
          <w:lang w:eastAsia="hr-HR"/>
          <w14:ligatures w14:val="none"/>
        </w:rPr>
      </w:pPr>
    </w:p>
    <w:p w14:paraId="4EA09802" w14:textId="77777777" w:rsidR="00CA2CF5" w:rsidRPr="005D13C2" w:rsidRDefault="00CA2CF5" w:rsidP="00CA2CF5">
      <w:pPr>
        <w:spacing w:line="240" w:lineRule="auto"/>
        <w:jc w:val="center"/>
        <w:rPr>
          <w:rFonts w:eastAsia="Times New Roman" w:cs="Arial"/>
          <w:b/>
          <w:bCs/>
          <w:snapToGrid w:val="0"/>
          <w:color w:val="000000" w:themeColor="text1"/>
          <w:kern w:val="0"/>
          <w:lang w:eastAsia="hr-HR"/>
          <w14:ligatures w14:val="none"/>
        </w:rPr>
      </w:pPr>
      <w:r w:rsidRPr="005D13C2">
        <w:rPr>
          <w:rFonts w:eastAsia="Times New Roman" w:cs="Arial"/>
          <w:b/>
          <w:bCs/>
          <w:snapToGrid w:val="0"/>
          <w:color w:val="000000" w:themeColor="text1"/>
          <w:kern w:val="0"/>
          <w:lang w:eastAsia="hr-HR"/>
          <w14:ligatures w14:val="none"/>
        </w:rPr>
        <w:t>Članak 66.b</w:t>
      </w:r>
    </w:p>
    <w:bookmarkEnd w:id="312"/>
    <w:p w14:paraId="01F453B5" w14:textId="77777777" w:rsidR="00CA2CF5" w:rsidRPr="005D13C2" w:rsidRDefault="00CA2CF5" w:rsidP="00CA2CF5">
      <w:pPr>
        <w:tabs>
          <w:tab w:val="left" w:pos="709"/>
        </w:tabs>
        <w:autoSpaceDE w:val="0"/>
        <w:autoSpaceDN w:val="0"/>
        <w:adjustRightInd w:val="0"/>
        <w:spacing w:line="240" w:lineRule="auto"/>
        <w:contextualSpacing/>
        <w:rPr>
          <w:rFonts w:eastAsia="Times New Roman" w:cs="Arial"/>
          <w:color w:val="000000" w:themeColor="text1"/>
          <w:kern w:val="0"/>
          <w:lang w:eastAsia="hr-HR"/>
          <w14:ligatures w14:val="none"/>
        </w:rPr>
      </w:pPr>
    </w:p>
    <w:p w14:paraId="153BE51A" w14:textId="77777777" w:rsidR="00CA2CF5" w:rsidRPr="005D13C2" w:rsidRDefault="00CA2CF5" w:rsidP="00CA2CF5">
      <w:pPr>
        <w:tabs>
          <w:tab w:val="left" w:pos="709"/>
        </w:tabs>
        <w:autoSpaceDE w:val="0"/>
        <w:autoSpaceDN w:val="0"/>
        <w:adjustRightInd w:val="0"/>
        <w:spacing w:line="240" w:lineRule="auto"/>
        <w:ind w:left="567" w:hanging="567"/>
        <w:contextualSpacing/>
        <w:rPr>
          <w:rFonts w:eastAsia="Times New Roman" w:cs="Arial"/>
          <w:color w:val="000000" w:themeColor="text1"/>
          <w:kern w:val="0"/>
          <w:lang w:eastAsia="hr-HR"/>
          <w14:ligatures w14:val="none"/>
        </w:rPr>
      </w:pPr>
      <w:r w:rsidRPr="005D13C2">
        <w:rPr>
          <w:rFonts w:eastAsia="Times New Roman" w:cs="Arial"/>
          <w:color w:val="000000" w:themeColor="text1"/>
          <w:kern w:val="0"/>
          <w:lang w:eastAsia="hr-HR"/>
          <w14:ligatures w14:val="none"/>
        </w:rPr>
        <w:t xml:space="preserve">(1) </w:t>
      </w:r>
      <w:r w:rsidRPr="005D13C2">
        <w:rPr>
          <w:rFonts w:eastAsia="Times New Roman" w:cs="Arial"/>
          <w:color w:val="000000" w:themeColor="text1"/>
          <w:kern w:val="0"/>
          <w:lang w:eastAsia="hr-HR"/>
          <w14:ligatures w14:val="none"/>
        </w:rPr>
        <w:tab/>
        <w:t>Kućni vrt je zelena površina za individualnu upotrebu u sklopu pojedine stambene jedinice.</w:t>
      </w:r>
    </w:p>
    <w:p w14:paraId="35D0DF94" w14:textId="77777777" w:rsidR="00CA2CF5" w:rsidRPr="005D13C2" w:rsidRDefault="00CA2CF5" w:rsidP="00CA2CF5">
      <w:pPr>
        <w:tabs>
          <w:tab w:val="left" w:pos="709"/>
        </w:tabs>
        <w:autoSpaceDE w:val="0"/>
        <w:autoSpaceDN w:val="0"/>
        <w:adjustRightInd w:val="0"/>
        <w:spacing w:line="240" w:lineRule="auto"/>
        <w:ind w:left="567" w:hanging="567"/>
        <w:contextualSpacing/>
        <w:rPr>
          <w:rFonts w:eastAsia="Times New Roman" w:cs="Arial"/>
          <w:color w:val="000000" w:themeColor="text1"/>
          <w:kern w:val="0"/>
          <w:lang w:eastAsia="hr-HR"/>
          <w14:ligatures w14:val="none"/>
        </w:rPr>
      </w:pPr>
      <w:r w:rsidRPr="005D13C2">
        <w:rPr>
          <w:rFonts w:eastAsia="Times New Roman" w:cs="Arial"/>
          <w:color w:val="000000" w:themeColor="text1"/>
          <w:kern w:val="0"/>
          <w:lang w:eastAsia="hr-HR"/>
          <w14:ligatures w14:val="none"/>
        </w:rPr>
        <w:t xml:space="preserve">(2) </w:t>
      </w:r>
      <w:r w:rsidRPr="005D13C2">
        <w:rPr>
          <w:rFonts w:eastAsia="Times New Roman" w:cs="Arial"/>
          <w:color w:val="000000" w:themeColor="text1"/>
          <w:kern w:val="0"/>
          <w:lang w:eastAsia="hr-HR"/>
          <w14:ligatures w14:val="none"/>
        </w:rPr>
        <w:tab/>
        <w:t>Građevna čestica mora biti uređena kao zelena površina za korištenje svih stanara te se može predvidjeti formiranje kućnog vrta pod sljedećim uvjetima:</w:t>
      </w:r>
    </w:p>
    <w:p w14:paraId="291E0609" w14:textId="77777777" w:rsidR="00CA2CF5" w:rsidRPr="005D13C2" w:rsidRDefault="00CA2CF5" w:rsidP="00CA2CF5">
      <w:pPr>
        <w:numPr>
          <w:ilvl w:val="0"/>
          <w:numId w:val="46"/>
        </w:numPr>
        <w:tabs>
          <w:tab w:val="left" w:pos="567"/>
        </w:tabs>
        <w:autoSpaceDE w:val="0"/>
        <w:autoSpaceDN w:val="0"/>
        <w:adjustRightInd w:val="0"/>
        <w:spacing w:after="200" w:line="240" w:lineRule="auto"/>
        <w:ind w:left="851" w:hanging="284"/>
        <w:contextualSpacing/>
        <w:rPr>
          <w:rFonts w:eastAsia="Calibri" w:cs="Arial"/>
          <w:color w:val="000000" w:themeColor="text1"/>
          <w:kern w:val="0"/>
          <w:lang w:eastAsia="hr-HR"/>
          <w14:ligatures w14:val="none"/>
        </w:rPr>
      </w:pPr>
      <w:r w:rsidRPr="005D13C2">
        <w:rPr>
          <w:rFonts w:eastAsia="Calibri" w:cs="Arial"/>
          <w:color w:val="000000" w:themeColor="text1"/>
          <w:kern w:val="0"/>
          <w:lang w:eastAsia="hr-HR"/>
          <w14:ligatures w14:val="none"/>
        </w:rPr>
        <w:t>kućnim vrtom se ne smije onemogućiti pristup zajedničkim dijelovima zgrade (kućni priključci, kućne instalacije i ostalo)</w:t>
      </w:r>
    </w:p>
    <w:p w14:paraId="761D143D" w14:textId="7D5424EC" w:rsidR="00CA2CF5" w:rsidRPr="00D81A35" w:rsidRDefault="00CA2CF5" w:rsidP="00CA2CF5">
      <w:pPr>
        <w:numPr>
          <w:ilvl w:val="0"/>
          <w:numId w:val="46"/>
        </w:numPr>
        <w:tabs>
          <w:tab w:val="left" w:pos="567"/>
        </w:tabs>
        <w:autoSpaceDE w:val="0"/>
        <w:autoSpaceDN w:val="0"/>
        <w:adjustRightInd w:val="0"/>
        <w:spacing w:after="200" w:line="240" w:lineRule="auto"/>
        <w:ind w:left="851" w:hanging="284"/>
        <w:contextualSpacing/>
        <w:rPr>
          <w:rFonts w:eastAsia="Calibri" w:cs="Arial"/>
          <w:color w:val="000000" w:themeColor="text1"/>
          <w:kern w:val="0"/>
          <w:lang w:eastAsia="hr-HR"/>
          <w14:ligatures w14:val="none"/>
        </w:rPr>
      </w:pPr>
      <w:r w:rsidRPr="005D13C2">
        <w:rPr>
          <w:rFonts w:eastAsia="Calibri" w:cs="Arial"/>
          <w:color w:val="000000" w:themeColor="text1"/>
          <w:kern w:val="0"/>
          <w:lang w:eastAsia="hr-HR"/>
          <w14:ligatures w14:val="none"/>
        </w:rPr>
        <w:t>potrebno je osigurati zajedničku zelenu površinu za stanare koji nemaju kućni vrt.</w:t>
      </w:r>
    </w:p>
    <w:p w14:paraId="732CE8D5" w14:textId="77777777" w:rsidR="00CA2CF5" w:rsidRDefault="00CA2CF5" w:rsidP="00CA2CF5">
      <w:pPr>
        <w:rPr>
          <w:bCs/>
          <w:color w:val="000000" w:themeColor="text1"/>
        </w:rPr>
      </w:pPr>
    </w:p>
    <w:p w14:paraId="6A3298E1" w14:textId="77777777" w:rsidR="00D81A35" w:rsidRDefault="00D81A35" w:rsidP="00CA2CF5">
      <w:pPr>
        <w:rPr>
          <w:bCs/>
          <w:color w:val="000000" w:themeColor="text1"/>
        </w:rPr>
      </w:pPr>
    </w:p>
    <w:p w14:paraId="0567915B" w14:textId="6C773415" w:rsidR="00D81A35" w:rsidRPr="0011636B" w:rsidRDefault="00D81A35" w:rsidP="00D81A35">
      <w:pPr>
        <w:pStyle w:val="Naslov1"/>
        <w:tabs>
          <w:tab w:val="left" w:pos="567"/>
        </w:tabs>
      </w:pPr>
      <w:bookmarkStart w:id="313" w:name="_Toc195017259"/>
      <w:r w:rsidRPr="0011636B">
        <w:rPr>
          <w:lang w:eastAsia="hr-HR"/>
        </w:rPr>
        <w:lastRenderedPageBreak/>
        <w:t xml:space="preserve">10. </w:t>
      </w:r>
      <w:r>
        <w:rPr>
          <w:lang w:eastAsia="hr-HR"/>
        </w:rPr>
        <w:t xml:space="preserve">  </w:t>
      </w:r>
      <w:r w:rsidRPr="0011636B">
        <w:rPr>
          <w:lang w:eastAsia="hr-HR"/>
        </w:rPr>
        <w:t>GOSPODARENJE S OTPADOM</w:t>
      </w:r>
      <w:bookmarkEnd w:id="313"/>
    </w:p>
    <w:p w14:paraId="08AB332A" w14:textId="77777777" w:rsidR="00D81A35" w:rsidRDefault="00D81A35" w:rsidP="00CA2CF5">
      <w:pPr>
        <w:rPr>
          <w:bCs/>
          <w:color w:val="000000" w:themeColor="text1"/>
        </w:rPr>
      </w:pPr>
    </w:p>
    <w:p w14:paraId="40707589" w14:textId="77777777" w:rsidR="00D81A35" w:rsidRDefault="00D81A35" w:rsidP="00D81A35">
      <w:pPr>
        <w:keepNext/>
        <w:spacing w:line="240" w:lineRule="auto"/>
        <w:ind w:right="-1"/>
        <w:jc w:val="center"/>
        <w:rPr>
          <w:rFonts w:eastAsia="Times New Roman" w:cs="Arial"/>
          <w:b/>
          <w:kern w:val="0"/>
          <w:lang w:eastAsia="hr-HR"/>
          <w14:ligatures w14:val="none"/>
        </w:rPr>
      </w:pPr>
      <w:r w:rsidRPr="00F5680D">
        <w:rPr>
          <w:rFonts w:eastAsia="Times New Roman" w:cs="Arial"/>
          <w:b/>
          <w:kern w:val="0"/>
          <w:lang w:eastAsia="hr-HR"/>
          <w14:ligatures w14:val="none"/>
        </w:rPr>
        <w:t>Članak 67.</w:t>
      </w:r>
    </w:p>
    <w:p w14:paraId="4BC08AEB" w14:textId="77777777" w:rsidR="00D81A35" w:rsidRDefault="00D81A35" w:rsidP="00CA2CF5">
      <w:pPr>
        <w:rPr>
          <w:bCs/>
          <w:color w:val="000000" w:themeColor="text1"/>
        </w:rPr>
      </w:pPr>
    </w:p>
    <w:p w14:paraId="7F912341" w14:textId="0345FECE" w:rsidR="00D81A35" w:rsidRPr="00DF017C" w:rsidRDefault="00D81A35" w:rsidP="00D81A35">
      <w:pPr>
        <w:keepNext/>
        <w:spacing w:line="240" w:lineRule="auto"/>
        <w:ind w:left="567" w:right="-1" w:hanging="567"/>
        <w:rPr>
          <w:rFonts w:eastAsia="Times New Roman" w:cs="Arial"/>
          <w:color w:val="000000" w:themeColor="text1"/>
          <w:kern w:val="0"/>
          <w:lang w:eastAsia="hr-HR"/>
          <w14:ligatures w14:val="none"/>
        </w:rPr>
      </w:pPr>
      <w:r w:rsidRPr="00DF017C">
        <w:rPr>
          <w:rFonts w:eastAsia="Times New Roman" w:cs="Arial"/>
          <w:color w:val="000000" w:themeColor="text1"/>
          <w:kern w:val="0"/>
          <w:lang w:eastAsia="hr-HR"/>
          <w14:ligatures w14:val="none"/>
        </w:rPr>
        <w:t>(1)</w:t>
      </w:r>
      <w:r w:rsidRPr="00DF017C">
        <w:rPr>
          <w:rFonts w:eastAsia="Times New Roman" w:cs="Arial"/>
          <w:color w:val="000000" w:themeColor="text1"/>
          <w:kern w:val="0"/>
          <w:lang w:eastAsia="hr-HR"/>
          <w14:ligatures w14:val="none"/>
        </w:rPr>
        <w:tab/>
        <w:t>Sa ciljem sprečavanja i smanjivanja nepovoljnog utjecaja otpada na okoliš i zdravlje ljudi potrebno je:</w:t>
      </w:r>
    </w:p>
    <w:p w14:paraId="7E027A5B" w14:textId="77777777" w:rsidR="00D81A35" w:rsidRPr="00DF017C" w:rsidRDefault="00D81A35" w:rsidP="00D81A35">
      <w:pPr>
        <w:numPr>
          <w:ilvl w:val="0"/>
          <w:numId w:val="141"/>
        </w:numPr>
        <w:tabs>
          <w:tab w:val="clear" w:pos="360"/>
          <w:tab w:val="num" w:pos="0"/>
        </w:tabs>
        <w:spacing w:line="240" w:lineRule="auto"/>
        <w:ind w:left="567" w:hanging="283"/>
        <w:rPr>
          <w:rFonts w:eastAsia="Times New Roman" w:cs="Arial"/>
          <w:color w:val="000000" w:themeColor="text1"/>
          <w:kern w:val="0"/>
          <w:lang w:eastAsia="hr-HR"/>
          <w14:ligatures w14:val="none"/>
        </w:rPr>
      </w:pPr>
      <w:r w:rsidRPr="00DF017C">
        <w:rPr>
          <w:rFonts w:eastAsia="Times New Roman" w:cs="Arial"/>
          <w:color w:val="000000" w:themeColor="text1"/>
          <w:kern w:val="0"/>
          <w:lang w:eastAsia="hr-HR"/>
          <w14:ligatures w14:val="none"/>
        </w:rPr>
        <w:t>izbjegavati nastajanje i smanjivati količine proizvedenog otpada</w:t>
      </w:r>
    </w:p>
    <w:p w14:paraId="401CFE1A" w14:textId="77777777" w:rsidR="00D81A35" w:rsidRPr="00DF017C" w:rsidRDefault="00D81A35" w:rsidP="00D81A35">
      <w:pPr>
        <w:numPr>
          <w:ilvl w:val="0"/>
          <w:numId w:val="141"/>
        </w:numPr>
        <w:tabs>
          <w:tab w:val="clear" w:pos="360"/>
          <w:tab w:val="num" w:pos="0"/>
        </w:tabs>
        <w:spacing w:line="240" w:lineRule="auto"/>
        <w:ind w:left="567" w:hanging="283"/>
        <w:rPr>
          <w:rFonts w:eastAsia="Times New Roman" w:cs="Arial"/>
          <w:color w:val="000000" w:themeColor="text1"/>
          <w:kern w:val="0"/>
          <w:lang w:eastAsia="hr-HR"/>
          <w14:ligatures w14:val="none"/>
        </w:rPr>
      </w:pPr>
      <w:r w:rsidRPr="00DF017C">
        <w:rPr>
          <w:rFonts w:eastAsia="Times New Roman" w:cs="Arial"/>
          <w:color w:val="000000" w:themeColor="text1"/>
          <w:kern w:val="0"/>
          <w:lang w:eastAsia="hr-HR"/>
          <w14:ligatures w14:val="none"/>
        </w:rPr>
        <w:t>organizirati sortiranje otpada i druge djelatnosti sa svrhom smanjivanja količina i volumena otpada</w:t>
      </w:r>
    </w:p>
    <w:p w14:paraId="334D0DD4" w14:textId="77777777" w:rsidR="00D81A35" w:rsidRPr="00DF017C" w:rsidRDefault="00D81A35" w:rsidP="00D81A35">
      <w:pPr>
        <w:numPr>
          <w:ilvl w:val="0"/>
          <w:numId w:val="141"/>
        </w:numPr>
        <w:tabs>
          <w:tab w:val="clear" w:pos="360"/>
          <w:tab w:val="num" w:pos="0"/>
        </w:tabs>
        <w:spacing w:line="240" w:lineRule="auto"/>
        <w:ind w:left="567" w:hanging="283"/>
        <w:rPr>
          <w:rFonts w:eastAsia="Times New Roman" w:cs="Arial"/>
          <w:color w:val="000000" w:themeColor="text1"/>
          <w:kern w:val="0"/>
          <w:lang w:eastAsia="hr-HR"/>
          <w14:ligatures w14:val="none"/>
        </w:rPr>
      </w:pPr>
      <w:r w:rsidRPr="00DF017C">
        <w:rPr>
          <w:rFonts w:eastAsia="Times New Roman" w:cs="Arial"/>
          <w:color w:val="000000" w:themeColor="text1"/>
          <w:kern w:val="0"/>
          <w:lang w:eastAsia="hr-HR"/>
          <w14:ligatures w14:val="none"/>
        </w:rPr>
        <w:t>organizirati skupljanje, odvajanje i odlaganje svih iskoristivih otpadnih tvari (papir, staklo, metal, plastika i drugi materijali)</w:t>
      </w:r>
    </w:p>
    <w:p w14:paraId="2E184473" w14:textId="77777777" w:rsidR="00D81A35" w:rsidRPr="00DF017C" w:rsidRDefault="00D81A35" w:rsidP="00D81A35">
      <w:pPr>
        <w:numPr>
          <w:ilvl w:val="0"/>
          <w:numId w:val="141"/>
        </w:numPr>
        <w:tabs>
          <w:tab w:val="clear" w:pos="360"/>
          <w:tab w:val="num" w:pos="0"/>
        </w:tabs>
        <w:spacing w:line="240" w:lineRule="auto"/>
        <w:ind w:left="567" w:hanging="283"/>
        <w:rPr>
          <w:rFonts w:eastAsia="Times New Roman" w:cs="Arial"/>
          <w:bCs/>
          <w:color w:val="000000" w:themeColor="text1"/>
          <w:kern w:val="0"/>
          <w:lang w:eastAsia="hr-HR"/>
          <w14:ligatures w14:val="none"/>
        </w:rPr>
      </w:pPr>
      <w:r w:rsidRPr="00DF017C">
        <w:rPr>
          <w:rFonts w:eastAsia="Times New Roman" w:cs="Arial"/>
          <w:bCs/>
          <w:color w:val="000000" w:themeColor="text1"/>
          <w:kern w:val="0"/>
          <w:lang w:eastAsia="hr-HR"/>
          <w14:ligatures w14:val="none"/>
        </w:rPr>
        <w:t>omogućiti odvojeno prikupljanje građevnog otpada</w:t>
      </w:r>
    </w:p>
    <w:p w14:paraId="7406BFB9" w14:textId="77777777" w:rsidR="00D81A35" w:rsidRPr="00DF017C" w:rsidRDefault="00D81A35" w:rsidP="00D81A35">
      <w:pPr>
        <w:numPr>
          <w:ilvl w:val="0"/>
          <w:numId w:val="141"/>
        </w:numPr>
        <w:tabs>
          <w:tab w:val="clear" w:pos="360"/>
          <w:tab w:val="num" w:pos="0"/>
        </w:tabs>
        <w:spacing w:line="240" w:lineRule="auto"/>
        <w:ind w:left="567" w:hanging="283"/>
        <w:rPr>
          <w:rFonts w:eastAsia="Times New Roman" w:cs="Arial"/>
          <w:bCs/>
          <w:color w:val="000000" w:themeColor="text1"/>
          <w:kern w:val="0"/>
          <w:lang w:eastAsia="hr-HR"/>
          <w14:ligatures w14:val="none"/>
        </w:rPr>
      </w:pPr>
      <w:r w:rsidRPr="00DF017C">
        <w:rPr>
          <w:rFonts w:eastAsia="Times New Roman" w:cs="Arial"/>
          <w:bCs/>
          <w:color w:val="000000" w:themeColor="text1"/>
          <w:kern w:val="0"/>
          <w:lang w:eastAsia="hr-HR"/>
          <w14:ligatures w14:val="none"/>
        </w:rPr>
        <w:t>organizirati sortiranje otpada i druge djelatnosti sa svrhom smanjivanja količina i volumena otpada</w:t>
      </w:r>
    </w:p>
    <w:p w14:paraId="41F61524" w14:textId="77777777" w:rsidR="00D81A35" w:rsidRPr="00DF017C" w:rsidRDefault="00D81A35" w:rsidP="00D81A35">
      <w:pPr>
        <w:numPr>
          <w:ilvl w:val="0"/>
          <w:numId w:val="141"/>
        </w:numPr>
        <w:tabs>
          <w:tab w:val="clear" w:pos="360"/>
          <w:tab w:val="num" w:pos="0"/>
        </w:tabs>
        <w:spacing w:line="240" w:lineRule="auto"/>
        <w:ind w:left="567" w:hanging="283"/>
        <w:rPr>
          <w:rFonts w:eastAsia="Times New Roman" w:cs="Arial"/>
          <w:color w:val="000000" w:themeColor="text1"/>
          <w:kern w:val="0"/>
          <w:lang w:eastAsia="hr-HR"/>
          <w14:ligatures w14:val="none"/>
        </w:rPr>
      </w:pPr>
      <w:r w:rsidRPr="00DF017C">
        <w:rPr>
          <w:rFonts w:eastAsia="Times New Roman" w:cs="Arial"/>
          <w:color w:val="000000" w:themeColor="text1"/>
          <w:kern w:val="0"/>
          <w:lang w:eastAsia="hr-HR"/>
          <w14:ligatures w14:val="none"/>
        </w:rPr>
        <w:t>organizirati odvojeno skupljanje opasnog otpada</w:t>
      </w:r>
    </w:p>
    <w:p w14:paraId="1895E683" w14:textId="77777777" w:rsidR="00D81A35" w:rsidRPr="00DF017C" w:rsidRDefault="00D81A35" w:rsidP="00D81A35">
      <w:pPr>
        <w:numPr>
          <w:ilvl w:val="0"/>
          <w:numId w:val="141"/>
        </w:numPr>
        <w:tabs>
          <w:tab w:val="clear" w:pos="360"/>
          <w:tab w:val="num" w:pos="0"/>
        </w:tabs>
        <w:spacing w:line="240" w:lineRule="auto"/>
        <w:ind w:left="567" w:hanging="283"/>
        <w:rPr>
          <w:rFonts w:eastAsia="Times New Roman" w:cs="Arial"/>
          <w:color w:val="000000" w:themeColor="text1"/>
          <w:kern w:val="0"/>
          <w:lang w:eastAsia="hr-HR"/>
          <w14:ligatures w14:val="none"/>
        </w:rPr>
      </w:pPr>
      <w:proofErr w:type="spellStart"/>
      <w:r w:rsidRPr="00DF017C">
        <w:rPr>
          <w:rFonts w:eastAsia="Times New Roman" w:cs="Arial"/>
          <w:color w:val="000000" w:themeColor="text1"/>
          <w:kern w:val="0"/>
          <w:lang w:eastAsia="hr-HR"/>
          <w14:ligatures w14:val="none"/>
        </w:rPr>
        <w:t>reciklažno</w:t>
      </w:r>
      <w:proofErr w:type="spellEnd"/>
      <w:r w:rsidRPr="00DF017C">
        <w:rPr>
          <w:rFonts w:eastAsia="Times New Roman" w:cs="Arial"/>
          <w:color w:val="000000" w:themeColor="text1"/>
          <w:kern w:val="0"/>
          <w:lang w:eastAsia="hr-HR"/>
          <w14:ligatures w14:val="none"/>
        </w:rPr>
        <w:t xml:space="preserve"> dvorište organizirati za prihvat otpada na način određen zakonima i propisima,</w:t>
      </w:r>
    </w:p>
    <w:p w14:paraId="49B900A9" w14:textId="77777777" w:rsidR="00D81A35" w:rsidRPr="00DF017C" w:rsidRDefault="00D81A35" w:rsidP="00D81A35">
      <w:pPr>
        <w:numPr>
          <w:ilvl w:val="0"/>
          <w:numId w:val="141"/>
        </w:numPr>
        <w:tabs>
          <w:tab w:val="clear" w:pos="360"/>
          <w:tab w:val="num" w:pos="0"/>
        </w:tabs>
        <w:spacing w:line="240" w:lineRule="auto"/>
        <w:ind w:left="567" w:hanging="283"/>
        <w:rPr>
          <w:rFonts w:eastAsia="Times New Roman" w:cs="Arial"/>
          <w:color w:val="000000" w:themeColor="text1"/>
          <w:kern w:val="0"/>
          <w:lang w:eastAsia="hr-HR"/>
          <w14:ligatures w14:val="none"/>
        </w:rPr>
      </w:pPr>
      <w:r w:rsidRPr="00DF017C">
        <w:rPr>
          <w:rFonts w:eastAsia="Times New Roman" w:cs="Arial"/>
          <w:color w:val="000000" w:themeColor="text1"/>
          <w:kern w:val="0"/>
          <w:lang w:eastAsia="hr-HR"/>
          <w14:ligatures w14:val="none"/>
        </w:rPr>
        <w:t xml:space="preserve">u domaćinstvima odvajati biootpad i </w:t>
      </w:r>
      <w:proofErr w:type="spellStart"/>
      <w:r w:rsidRPr="00DF017C">
        <w:rPr>
          <w:rFonts w:eastAsia="Times New Roman" w:cs="Arial"/>
          <w:color w:val="000000" w:themeColor="text1"/>
          <w:kern w:val="0"/>
          <w:lang w:eastAsia="hr-HR"/>
          <w14:ligatures w14:val="none"/>
        </w:rPr>
        <w:t>kompostirati</w:t>
      </w:r>
      <w:proofErr w:type="spellEnd"/>
      <w:r w:rsidRPr="00DF017C">
        <w:rPr>
          <w:rFonts w:eastAsia="Times New Roman" w:cs="Arial"/>
          <w:color w:val="000000" w:themeColor="text1"/>
          <w:kern w:val="0"/>
          <w:lang w:eastAsia="hr-HR"/>
          <w14:ligatures w14:val="none"/>
        </w:rPr>
        <w:t xml:space="preserve"> ga </w:t>
      </w:r>
    </w:p>
    <w:p w14:paraId="595B41C3" w14:textId="77777777" w:rsidR="00D81A35" w:rsidRPr="00DF017C" w:rsidRDefault="00D81A35" w:rsidP="00D81A35">
      <w:pPr>
        <w:numPr>
          <w:ilvl w:val="0"/>
          <w:numId w:val="141"/>
        </w:numPr>
        <w:tabs>
          <w:tab w:val="clear" w:pos="360"/>
          <w:tab w:val="num" w:pos="0"/>
        </w:tabs>
        <w:spacing w:line="240" w:lineRule="auto"/>
        <w:ind w:left="567" w:hanging="283"/>
        <w:rPr>
          <w:rFonts w:eastAsia="Times New Roman" w:cs="Arial"/>
          <w:color w:val="000000" w:themeColor="text1"/>
          <w:kern w:val="0"/>
          <w:lang w:eastAsia="hr-HR"/>
          <w14:ligatures w14:val="none"/>
        </w:rPr>
      </w:pPr>
      <w:r w:rsidRPr="00DF017C">
        <w:rPr>
          <w:rFonts w:eastAsia="Times New Roman" w:cs="Arial"/>
          <w:color w:val="000000" w:themeColor="text1"/>
          <w:kern w:val="0"/>
          <w:lang w:eastAsia="hr-HR"/>
          <w14:ligatures w14:val="none"/>
        </w:rPr>
        <w:t>proizvedeni tehnološki neopasni i opasni otpad pravne osobe dužne su skupljati od ovlaštenih sakupljača uz prateću dokumentaciju i izvješća redovito dostavljati nadležnim službama.</w:t>
      </w:r>
    </w:p>
    <w:p w14:paraId="1CF6C509" w14:textId="77777777" w:rsidR="00D81A35" w:rsidRPr="00DF017C" w:rsidRDefault="00D81A35" w:rsidP="00D81A35">
      <w:pPr>
        <w:spacing w:line="240" w:lineRule="auto"/>
        <w:ind w:left="567" w:hanging="567"/>
        <w:rPr>
          <w:rFonts w:eastAsia="Times New Roman" w:cs="Arial"/>
          <w:color w:val="000000" w:themeColor="text1"/>
          <w:kern w:val="0"/>
          <w:lang w:eastAsia="hr-HR"/>
          <w14:ligatures w14:val="none"/>
        </w:rPr>
      </w:pPr>
      <w:r w:rsidRPr="00DF017C">
        <w:rPr>
          <w:rFonts w:eastAsia="Times New Roman" w:cs="Arial"/>
          <w:color w:val="000000" w:themeColor="text1"/>
          <w:kern w:val="0"/>
          <w:lang w:eastAsia="hr-HR"/>
          <w14:ligatures w14:val="none"/>
        </w:rPr>
        <w:t>(2)</w:t>
      </w:r>
      <w:r w:rsidRPr="00DF017C">
        <w:rPr>
          <w:rFonts w:eastAsia="Times New Roman" w:cs="Arial"/>
          <w:color w:val="000000" w:themeColor="text1"/>
          <w:kern w:val="0"/>
          <w:lang w:eastAsia="hr-HR"/>
          <w14:ligatures w14:val="none"/>
        </w:rPr>
        <w:tab/>
      </w:r>
      <w:bookmarkStart w:id="314" w:name="_Hlk177558461"/>
      <w:r w:rsidRPr="00DF017C">
        <w:rPr>
          <w:rFonts w:eastAsia="Times New Roman" w:cs="Arial"/>
          <w:color w:val="000000" w:themeColor="text1"/>
          <w:kern w:val="0"/>
          <w:lang w:eastAsia="hr-HR"/>
          <w14:ligatures w14:val="none"/>
        </w:rPr>
        <w:t>Na području obuhvata GUP-a gospodarenje otpadom potrebno je uskladiti sa cjelovitim sustavom gospodarenja otpadom Grada Koprivnice.</w:t>
      </w:r>
    </w:p>
    <w:p w14:paraId="41F1B306" w14:textId="77777777" w:rsidR="00D81A35" w:rsidRPr="00DF017C" w:rsidRDefault="00D81A35" w:rsidP="00D81A35">
      <w:pPr>
        <w:spacing w:line="240" w:lineRule="auto"/>
        <w:ind w:left="567" w:hanging="567"/>
        <w:rPr>
          <w:rFonts w:eastAsia="Times New Roman" w:cs="Arial"/>
          <w:bCs/>
          <w:color w:val="000000" w:themeColor="text1"/>
          <w:kern w:val="0"/>
          <w:lang w:eastAsia="hr-HR"/>
          <w14:ligatures w14:val="none"/>
        </w:rPr>
      </w:pPr>
      <w:bookmarkStart w:id="315" w:name="_Hlk177558560"/>
      <w:bookmarkEnd w:id="314"/>
      <w:r w:rsidRPr="00DF017C">
        <w:rPr>
          <w:rFonts w:eastAsia="Times New Roman" w:cs="Arial"/>
          <w:color w:val="000000" w:themeColor="text1"/>
          <w:kern w:val="0"/>
          <w:lang w:eastAsia="hr-HR"/>
          <w14:ligatures w14:val="none"/>
        </w:rPr>
        <w:t>(3)</w:t>
      </w:r>
      <w:r w:rsidRPr="00DF017C">
        <w:rPr>
          <w:rFonts w:eastAsia="Times New Roman" w:cs="Arial"/>
          <w:color w:val="000000" w:themeColor="text1"/>
          <w:kern w:val="0"/>
          <w:lang w:eastAsia="hr-HR"/>
          <w14:ligatures w14:val="none"/>
        </w:rPr>
        <w:tab/>
      </w:r>
      <w:bookmarkStart w:id="316" w:name="_Hlk181873579"/>
      <w:bookmarkStart w:id="317" w:name="_Hlk185418342"/>
      <w:r w:rsidRPr="00DF017C">
        <w:rPr>
          <w:rFonts w:eastAsia="Times New Roman" w:cs="Arial"/>
          <w:bCs/>
          <w:color w:val="000000" w:themeColor="text1"/>
          <w:kern w:val="0"/>
          <w:lang w:eastAsia="hr-HR"/>
          <w14:ligatures w14:val="none"/>
        </w:rPr>
        <w:t xml:space="preserve">Građevine za gospodarenje neopasnim otpadom, </w:t>
      </w:r>
      <w:proofErr w:type="spellStart"/>
      <w:r w:rsidRPr="00DF017C">
        <w:rPr>
          <w:rFonts w:eastAsia="Times New Roman" w:cs="Arial"/>
          <w:bCs/>
          <w:color w:val="000000" w:themeColor="text1"/>
          <w:kern w:val="0"/>
          <w:lang w:eastAsia="hr-HR"/>
          <w14:ligatures w14:val="none"/>
        </w:rPr>
        <w:t>reciklažno</w:t>
      </w:r>
      <w:proofErr w:type="spellEnd"/>
      <w:r w:rsidRPr="00DF017C">
        <w:rPr>
          <w:rFonts w:eastAsia="Times New Roman" w:cs="Arial"/>
          <w:bCs/>
          <w:color w:val="000000" w:themeColor="text1"/>
          <w:kern w:val="0"/>
          <w:lang w:eastAsia="hr-HR"/>
          <w14:ligatures w14:val="none"/>
        </w:rPr>
        <w:t xml:space="preserve"> dvorište, centar za ponovnu uporabu i slične građevine za gospodarenje otpadom dozvoljeno je graditi na površinama </w:t>
      </w:r>
      <w:bookmarkEnd w:id="316"/>
      <w:r w:rsidRPr="00DF017C">
        <w:rPr>
          <w:rFonts w:eastAsia="Times New Roman" w:cs="Arial"/>
          <w:bCs/>
          <w:color w:val="000000" w:themeColor="text1"/>
          <w:kern w:val="0"/>
          <w:lang w:eastAsia="hr-HR"/>
          <w14:ligatures w14:val="none"/>
        </w:rPr>
        <w:t>gospodarske namjene - proizvodne (oznaka I), gospodarske namjene - poslovne (oznaka K) i gospodarske namjene – proizvodno-poslovne (oznaka IK).</w:t>
      </w:r>
    </w:p>
    <w:bookmarkEnd w:id="317"/>
    <w:p w14:paraId="706DD554" w14:textId="77777777" w:rsidR="00D81A35" w:rsidRPr="00DF017C" w:rsidRDefault="00D81A35" w:rsidP="00D81A35">
      <w:pPr>
        <w:spacing w:line="240" w:lineRule="auto"/>
        <w:ind w:left="567" w:hanging="567"/>
        <w:rPr>
          <w:rFonts w:eastAsia="Times New Roman" w:cs="Arial"/>
          <w:bCs/>
          <w:color w:val="000000" w:themeColor="text1"/>
          <w:kern w:val="0"/>
          <w:lang w:eastAsia="hr-HR"/>
          <w14:ligatures w14:val="none"/>
        </w:rPr>
      </w:pPr>
      <w:r w:rsidRPr="00DF017C">
        <w:rPr>
          <w:rFonts w:eastAsia="Times New Roman" w:cs="Arial"/>
          <w:bCs/>
          <w:color w:val="000000" w:themeColor="text1"/>
          <w:kern w:val="0"/>
          <w:lang w:eastAsia="hr-HR"/>
          <w14:ligatures w14:val="none"/>
        </w:rPr>
        <w:t>(4)</w:t>
      </w:r>
      <w:r w:rsidRPr="00DF017C">
        <w:rPr>
          <w:rFonts w:eastAsia="Times New Roman" w:cs="Arial"/>
          <w:bCs/>
          <w:color w:val="000000" w:themeColor="text1"/>
          <w:kern w:val="0"/>
          <w:lang w:eastAsia="hr-HR"/>
          <w14:ligatures w14:val="none"/>
        </w:rPr>
        <w:tab/>
        <w:t xml:space="preserve">Uvjeti gradnje i smještaja građevina, opreme i uređaja za gospodarenje otpadom na građevnu česticu utvrđeni su člankom 20.b ovog GUP-a. </w:t>
      </w:r>
    </w:p>
    <w:p w14:paraId="409DE3CA" w14:textId="77777777" w:rsidR="00D81A35" w:rsidRPr="00DF017C" w:rsidRDefault="00D81A35" w:rsidP="00D81A35">
      <w:pPr>
        <w:spacing w:line="240" w:lineRule="auto"/>
        <w:ind w:left="567" w:hanging="567"/>
        <w:rPr>
          <w:rFonts w:eastAsia="Times New Roman" w:cs="Arial"/>
          <w:bCs/>
          <w:color w:val="000000" w:themeColor="text1"/>
          <w:kern w:val="0"/>
          <w:lang w:eastAsia="hr-HR"/>
          <w14:ligatures w14:val="none"/>
        </w:rPr>
      </w:pPr>
      <w:bookmarkStart w:id="318" w:name="_Hlk177476695"/>
      <w:r w:rsidRPr="00DF017C">
        <w:rPr>
          <w:rFonts w:eastAsia="Times New Roman" w:cs="Arial"/>
          <w:bCs/>
          <w:color w:val="000000" w:themeColor="text1"/>
          <w:kern w:val="0"/>
          <w:lang w:eastAsia="hr-HR"/>
          <w14:ligatures w14:val="none"/>
        </w:rPr>
        <w:t>(5)</w:t>
      </w:r>
      <w:r w:rsidRPr="00DF017C">
        <w:rPr>
          <w:rFonts w:eastAsia="Times New Roman" w:cs="Arial"/>
          <w:bCs/>
          <w:color w:val="000000" w:themeColor="text1"/>
          <w:kern w:val="0"/>
          <w:lang w:eastAsia="hr-HR"/>
          <w14:ligatures w14:val="none"/>
        </w:rPr>
        <w:tab/>
      </w:r>
      <w:bookmarkEnd w:id="315"/>
      <w:bookmarkEnd w:id="318"/>
      <w:r w:rsidRPr="00DF017C">
        <w:rPr>
          <w:rFonts w:eastAsia="Times New Roman" w:cs="Arial"/>
          <w:bCs/>
          <w:color w:val="000000" w:themeColor="text1"/>
          <w:kern w:val="0"/>
          <w:lang w:eastAsia="hr-HR"/>
          <w14:ligatures w14:val="none"/>
        </w:rPr>
        <w:t xml:space="preserve">Na području Grada Koprivnice potrebno je osigurati dostupnost usluge odvojenog sakupljanja opasnog komunalnog otpada i drugog komunalnog otpada kroz uspostavu </w:t>
      </w:r>
      <w:proofErr w:type="spellStart"/>
      <w:r w:rsidRPr="00DF017C">
        <w:rPr>
          <w:rFonts w:eastAsia="Times New Roman" w:cs="Arial"/>
          <w:bCs/>
          <w:color w:val="000000" w:themeColor="text1"/>
          <w:kern w:val="0"/>
          <w:lang w:eastAsia="hr-HR"/>
          <w14:ligatures w14:val="none"/>
        </w:rPr>
        <w:t>reciklažnih</w:t>
      </w:r>
      <w:proofErr w:type="spellEnd"/>
      <w:r w:rsidRPr="00DF017C">
        <w:rPr>
          <w:rFonts w:eastAsia="Times New Roman" w:cs="Arial"/>
          <w:bCs/>
          <w:color w:val="000000" w:themeColor="text1"/>
          <w:kern w:val="0"/>
          <w:lang w:eastAsia="hr-HR"/>
          <w14:ligatures w14:val="none"/>
        </w:rPr>
        <w:t xml:space="preserve"> dvorišta, sukladno posebnim propisima s područja gospodarenja otpadom.</w:t>
      </w:r>
    </w:p>
    <w:p w14:paraId="043881FF" w14:textId="77777777" w:rsidR="00D81A35" w:rsidRPr="00DF017C" w:rsidRDefault="00D81A35" w:rsidP="00D81A35">
      <w:pPr>
        <w:spacing w:line="240" w:lineRule="auto"/>
        <w:ind w:left="567" w:hanging="567"/>
        <w:rPr>
          <w:rFonts w:eastAsia="Times New Roman" w:cs="Arial"/>
          <w:bCs/>
          <w:color w:val="000000" w:themeColor="text1"/>
          <w:kern w:val="0"/>
          <w:lang w:eastAsia="hr-HR"/>
          <w14:ligatures w14:val="none"/>
        </w:rPr>
      </w:pPr>
      <w:r w:rsidRPr="00DF017C">
        <w:rPr>
          <w:rFonts w:eastAsia="Times New Roman" w:cs="Arial"/>
          <w:bCs/>
          <w:color w:val="000000" w:themeColor="text1"/>
          <w:kern w:val="0"/>
          <w:lang w:eastAsia="hr-HR"/>
          <w14:ligatures w14:val="none"/>
        </w:rPr>
        <w:t>(6)</w:t>
      </w:r>
      <w:r w:rsidRPr="00DF017C">
        <w:rPr>
          <w:rFonts w:eastAsia="Times New Roman" w:cs="Arial"/>
          <w:bCs/>
          <w:color w:val="000000" w:themeColor="text1"/>
          <w:kern w:val="0"/>
          <w:lang w:eastAsia="hr-HR"/>
          <w14:ligatures w14:val="none"/>
        </w:rPr>
        <w:tab/>
        <w:t xml:space="preserve">Na području naselja u kojem se ne nalazi </w:t>
      </w:r>
      <w:proofErr w:type="spellStart"/>
      <w:r w:rsidRPr="00DF017C">
        <w:rPr>
          <w:rFonts w:eastAsia="Times New Roman" w:cs="Arial"/>
          <w:bCs/>
          <w:color w:val="000000" w:themeColor="text1"/>
          <w:kern w:val="0"/>
          <w:lang w:eastAsia="hr-HR"/>
          <w14:ligatures w14:val="none"/>
        </w:rPr>
        <w:t>reciklažno</w:t>
      </w:r>
      <w:proofErr w:type="spellEnd"/>
      <w:r w:rsidRPr="00DF017C">
        <w:rPr>
          <w:rFonts w:eastAsia="Times New Roman" w:cs="Arial"/>
          <w:bCs/>
          <w:color w:val="000000" w:themeColor="text1"/>
          <w:kern w:val="0"/>
          <w:lang w:eastAsia="hr-HR"/>
          <w14:ligatures w14:val="none"/>
        </w:rPr>
        <w:t xml:space="preserve"> dvorište, potrebno je osigurati dostupnost mobilnog </w:t>
      </w:r>
      <w:proofErr w:type="spellStart"/>
      <w:r w:rsidRPr="00DF017C">
        <w:rPr>
          <w:rFonts w:eastAsia="Times New Roman" w:cs="Arial"/>
          <w:bCs/>
          <w:color w:val="000000" w:themeColor="text1"/>
          <w:kern w:val="0"/>
          <w:lang w:eastAsia="hr-HR"/>
          <w14:ligatures w14:val="none"/>
        </w:rPr>
        <w:t>reciklažnog</w:t>
      </w:r>
      <w:proofErr w:type="spellEnd"/>
      <w:r w:rsidRPr="00DF017C">
        <w:rPr>
          <w:rFonts w:eastAsia="Times New Roman" w:cs="Arial"/>
          <w:bCs/>
          <w:color w:val="000000" w:themeColor="text1"/>
          <w:kern w:val="0"/>
          <w:lang w:eastAsia="hr-HR"/>
          <w14:ligatures w14:val="none"/>
        </w:rPr>
        <w:t xml:space="preserve"> dvorišta.</w:t>
      </w:r>
    </w:p>
    <w:p w14:paraId="06DFBD4D" w14:textId="77777777" w:rsidR="00D81A35" w:rsidRPr="00DF017C" w:rsidRDefault="00D81A35" w:rsidP="00D81A35">
      <w:pPr>
        <w:spacing w:line="240" w:lineRule="auto"/>
        <w:ind w:left="567" w:hanging="567"/>
        <w:rPr>
          <w:rFonts w:eastAsia="Times New Roman" w:cs="Arial"/>
          <w:color w:val="000000" w:themeColor="text1"/>
          <w:kern w:val="0"/>
          <w:lang w:eastAsia="hr-HR"/>
          <w14:ligatures w14:val="none"/>
        </w:rPr>
      </w:pPr>
      <w:r w:rsidRPr="00DF017C">
        <w:rPr>
          <w:rFonts w:eastAsia="Times New Roman" w:cs="Arial"/>
          <w:color w:val="000000" w:themeColor="text1"/>
          <w:kern w:val="0"/>
          <w:lang w:eastAsia="hr-HR"/>
          <w14:ligatures w14:val="none"/>
        </w:rPr>
        <w:t>(7)</w:t>
      </w:r>
      <w:r w:rsidRPr="00DF017C">
        <w:rPr>
          <w:rFonts w:eastAsia="Times New Roman" w:cs="Arial"/>
          <w:color w:val="000000" w:themeColor="text1"/>
          <w:kern w:val="0"/>
          <w:lang w:eastAsia="hr-HR"/>
          <w14:ligatures w14:val="none"/>
        </w:rPr>
        <w:tab/>
        <w:t xml:space="preserve">Smještaj mobilnog </w:t>
      </w:r>
      <w:proofErr w:type="spellStart"/>
      <w:r w:rsidRPr="00DF017C">
        <w:rPr>
          <w:rFonts w:eastAsia="Times New Roman" w:cs="Arial"/>
          <w:color w:val="000000" w:themeColor="text1"/>
          <w:kern w:val="0"/>
          <w:lang w:eastAsia="hr-HR"/>
          <w14:ligatures w14:val="none"/>
        </w:rPr>
        <w:t>reciklažnog</w:t>
      </w:r>
      <w:proofErr w:type="spellEnd"/>
      <w:r w:rsidRPr="00DF017C">
        <w:rPr>
          <w:rFonts w:eastAsia="Times New Roman" w:cs="Arial"/>
          <w:color w:val="000000" w:themeColor="text1"/>
          <w:kern w:val="0"/>
          <w:lang w:eastAsia="hr-HR"/>
          <w14:ligatures w14:val="none"/>
        </w:rPr>
        <w:t xml:space="preserve"> dvorišta preporuča se na javnoj površini ili na površini dostupnoj s javne površine, na način da ne ometa kolni i pješački promet.</w:t>
      </w:r>
    </w:p>
    <w:p w14:paraId="506DE626" w14:textId="77777777" w:rsidR="00D81A35" w:rsidRPr="00DF017C" w:rsidRDefault="00D81A35" w:rsidP="00D81A35">
      <w:pPr>
        <w:spacing w:line="240" w:lineRule="auto"/>
        <w:ind w:left="567" w:hanging="567"/>
        <w:rPr>
          <w:rFonts w:eastAsia="Times New Roman" w:cs="Arial"/>
          <w:color w:val="000000" w:themeColor="text1"/>
          <w:kern w:val="0"/>
          <w:lang w:eastAsia="hr-HR"/>
          <w14:ligatures w14:val="none"/>
        </w:rPr>
      </w:pPr>
      <w:r w:rsidRPr="00DF017C">
        <w:rPr>
          <w:rFonts w:eastAsia="Times New Roman" w:cs="Arial"/>
          <w:color w:val="000000" w:themeColor="text1"/>
          <w:kern w:val="0"/>
          <w:lang w:eastAsia="hr-HR"/>
          <w14:ligatures w14:val="none"/>
        </w:rPr>
        <w:t>(8)</w:t>
      </w:r>
      <w:r w:rsidRPr="00DF017C">
        <w:rPr>
          <w:rFonts w:eastAsia="Times New Roman" w:cs="Arial"/>
          <w:color w:val="000000" w:themeColor="text1"/>
          <w:kern w:val="0"/>
          <w:lang w:eastAsia="hr-HR"/>
          <w14:ligatures w14:val="none"/>
        </w:rPr>
        <w:tab/>
      </w:r>
      <w:bookmarkStart w:id="319" w:name="_Hlk181624739"/>
      <w:r w:rsidRPr="00DF017C">
        <w:rPr>
          <w:rFonts w:eastAsia="Times New Roman" w:cs="Arial"/>
          <w:color w:val="000000" w:themeColor="text1"/>
          <w:kern w:val="0"/>
          <w:lang w:eastAsia="hr-HR"/>
          <w14:ligatures w14:val="none"/>
        </w:rPr>
        <w:t xml:space="preserve">Odvojeno sakupljanje </w:t>
      </w:r>
      <w:proofErr w:type="spellStart"/>
      <w:r w:rsidRPr="00DF017C">
        <w:rPr>
          <w:rFonts w:eastAsia="Times New Roman" w:cs="Arial"/>
          <w:color w:val="000000" w:themeColor="text1"/>
          <w:kern w:val="0"/>
          <w:lang w:eastAsia="hr-HR"/>
          <w14:ligatures w14:val="none"/>
        </w:rPr>
        <w:t>reciklabilnog</w:t>
      </w:r>
      <w:proofErr w:type="spellEnd"/>
      <w:r w:rsidRPr="00DF017C">
        <w:rPr>
          <w:rFonts w:eastAsia="Times New Roman" w:cs="Arial"/>
          <w:color w:val="000000" w:themeColor="text1"/>
          <w:kern w:val="0"/>
          <w:lang w:eastAsia="hr-HR"/>
          <w14:ligatures w14:val="none"/>
        </w:rPr>
        <w:t xml:space="preserve"> komunalnog otpada potrebno je, osim na lokacijama </w:t>
      </w:r>
      <w:proofErr w:type="spellStart"/>
      <w:r w:rsidRPr="00DF017C">
        <w:rPr>
          <w:rFonts w:eastAsia="Times New Roman" w:cs="Arial"/>
          <w:color w:val="000000" w:themeColor="text1"/>
          <w:kern w:val="0"/>
          <w:lang w:eastAsia="hr-HR"/>
          <w14:ligatures w14:val="none"/>
        </w:rPr>
        <w:t>reciklažnog</w:t>
      </w:r>
      <w:proofErr w:type="spellEnd"/>
      <w:r w:rsidRPr="00DF017C">
        <w:rPr>
          <w:rFonts w:eastAsia="Times New Roman" w:cs="Arial"/>
          <w:color w:val="000000" w:themeColor="text1"/>
          <w:kern w:val="0"/>
          <w:lang w:eastAsia="hr-HR"/>
          <w14:ligatures w14:val="none"/>
        </w:rPr>
        <w:t xml:space="preserve"> dvorišta i mobilnog </w:t>
      </w:r>
      <w:proofErr w:type="spellStart"/>
      <w:r w:rsidRPr="00DF017C">
        <w:rPr>
          <w:rFonts w:eastAsia="Times New Roman" w:cs="Arial"/>
          <w:color w:val="000000" w:themeColor="text1"/>
          <w:kern w:val="0"/>
          <w:lang w:eastAsia="hr-HR"/>
          <w14:ligatures w14:val="none"/>
        </w:rPr>
        <w:t>reciklažnog</w:t>
      </w:r>
      <w:proofErr w:type="spellEnd"/>
      <w:r w:rsidRPr="00DF017C">
        <w:rPr>
          <w:rFonts w:eastAsia="Times New Roman" w:cs="Arial"/>
          <w:color w:val="000000" w:themeColor="text1"/>
          <w:kern w:val="0"/>
          <w:lang w:eastAsia="hr-HR"/>
          <w14:ligatures w14:val="none"/>
        </w:rPr>
        <w:t xml:space="preserve"> dvorišta, osigurati na lokacijama:</w:t>
      </w:r>
    </w:p>
    <w:p w14:paraId="23231BF8" w14:textId="77777777" w:rsidR="00D81A35" w:rsidRPr="00DF017C" w:rsidRDefault="00D81A35" w:rsidP="00D81A35">
      <w:pPr>
        <w:numPr>
          <w:ilvl w:val="0"/>
          <w:numId w:val="142"/>
        </w:numPr>
        <w:spacing w:line="240" w:lineRule="auto"/>
        <w:ind w:left="993"/>
        <w:rPr>
          <w:rFonts w:eastAsia="Times New Roman" w:cs="Arial"/>
          <w:color w:val="000000" w:themeColor="text1"/>
          <w:kern w:val="0"/>
          <w:lang w:eastAsia="hr-HR"/>
          <w14:ligatures w14:val="none"/>
        </w:rPr>
      </w:pPr>
      <w:bookmarkStart w:id="320" w:name="_Toc146793342"/>
      <w:r w:rsidRPr="00DF017C">
        <w:rPr>
          <w:rFonts w:eastAsia="Times New Roman" w:cs="Arial"/>
          <w:color w:val="000000" w:themeColor="text1"/>
          <w:kern w:val="0"/>
          <w:lang w:eastAsia="hr-HR"/>
          <w14:ligatures w14:val="none"/>
        </w:rPr>
        <w:t>zelenih otoka – posebnih spremnika za papir i karton, metal, staklo i plastiku</w:t>
      </w:r>
      <w:bookmarkEnd w:id="320"/>
    </w:p>
    <w:p w14:paraId="14F4BC9B" w14:textId="77777777" w:rsidR="00D81A35" w:rsidRPr="00DF017C" w:rsidRDefault="00D81A35" w:rsidP="00D81A35">
      <w:pPr>
        <w:numPr>
          <w:ilvl w:val="0"/>
          <w:numId w:val="142"/>
        </w:numPr>
        <w:spacing w:line="240" w:lineRule="auto"/>
        <w:ind w:left="993"/>
        <w:rPr>
          <w:rFonts w:eastAsia="Times New Roman" w:cs="Arial"/>
          <w:color w:val="000000" w:themeColor="text1"/>
          <w:kern w:val="0"/>
          <w:lang w:eastAsia="hr-HR"/>
          <w14:ligatures w14:val="none"/>
        </w:rPr>
      </w:pPr>
      <w:bookmarkStart w:id="321" w:name="_Toc146793343"/>
      <w:r w:rsidRPr="00DF017C">
        <w:rPr>
          <w:rFonts w:eastAsia="Times New Roman" w:cs="Arial"/>
          <w:color w:val="000000" w:themeColor="text1"/>
          <w:kern w:val="0"/>
          <w:lang w:eastAsia="hr-HR"/>
          <w14:ligatures w14:val="none"/>
        </w:rPr>
        <w:t>posebnih spremnika za tekstil i obuću</w:t>
      </w:r>
      <w:bookmarkEnd w:id="321"/>
    </w:p>
    <w:p w14:paraId="0BF4530A" w14:textId="77777777" w:rsidR="00D81A35" w:rsidRPr="00DF017C" w:rsidRDefault="00D81A35" w:rsidP="00D81A35">
      <w:pPr>
        <w:numPr>
          <w:ilvl w:val="0"/>
          <w:numId w:val="142"/>
        </w:numPr>
        <w:spacing w:line="240" w:lineRule="auto"/>
        <w:ind w:left="993"/>
        <w:rPr>
          <w:rFonts w:eastAsia="Times New Roman" w:cs="Arial"/>
          <w:color w:val="000000" w:themeColor="text1"/>
          <w:kern w:val="0"/>
          <w:lang w:eastAsia="hr-HR"/>
          <w14:ligatures w14:val="none"/>
        </w:rPr>
      </w:pPr>
      <w:bookmarkStart w:id="322" w:name="_Toc146793344"/>
      <w:r w:rsidRPr="00DF017C">
        <w:rPr>
          <w:rFonts w:eastAsia="Times New Roman" w:cs="Arial"/>
          <w:color w:val="000000" w:themeColor="text1"/>
          <w:kern w:val="0"/>
          <w:lang w:eastAsia="hr-HR"/>
          <w14:ligatures w14:val="none"/>
        </w:rPr>
        <w:t>na kućnom pragu – putem posebnih posuda za prikupljanje papira i plastike</w:t>
      </w:r>
      <w:bookmarkEnd w:id="319"/>
      <w:r w:rsidRPr="00DF017C">
        <w:rPr>
          <w:rFonts w:eastAsia="Times New Roman" w:cs="Arial"/>
          <w:color w:val="000000" w:themeColor="text1"/>
          <w:kern w:val="0"/>
          <w:lang w:eastAsia="hr-HR"/>
          <w14:ligatures w14:val="none"/>
        </w:rPr>
        <w:t>.</w:t>
      </w:r>
      <w:bookmarkEnd w:id="322"/>
    </w:p>
    <w:p w14:paraId="37225A1C" w14:textId="77777777" w:rsidR="00D81A35" w:rsidRPr="00DF017C" w:rsidRDefault="00D81A35" w:rsidP="00D81A35">
      <w:pPr>
        <w:spacing w:line="240" w:lineRule="auto"/>
        <w:ind w:left="567" w:hanging="567"/>
        <w:rPr>
          <w:rFonts w:eastAsia="Times New Roman" w:cs="Arial"/>
          <w:color w:val="000000" w:themeColor="text1"/>
          <w:kern w:val="0"/>
          <w:lang w:eastAsia="hr-HR"/>
          <w14:ligatures w14:val="none"/>
        </w:rPr>
      </w:pPr>
      <w:r w:rsidRPr="00DF017C">
        <w:rPr>
          <w:rFonts w:eastAsia="Times New Roman" w:cs="Arial"/>
          <w:color w:val="000000" w:themeColor="text1"/>
          <w:kern w:val="0"/>
          <w:lang w:eastAsia="hr-HR"/>
          <w14:ligatures w14:val="none"/>
        </w:rPr>
        <w:t>(9)</w:t>
      </w:r>
      <w:r w:rsidRPr="00DF017C">
        <w:rPr>
          <w:rFonts w:eastAsia="Times New Roman" w:cs="Arial"/>
          <w:color w:val="000000" w:themeColor="text1"/>
          <w:kern w:val="0"/>
          <w:lang w:eastAsia="hr-HR"/>
          <w14:ligatures w14:val="none"/>
        </w:rPr>
        <w:tab/>
        <w:t>Nove zelene otoke moguće je formirati na lokacijama na kojima se ukaže potreba, na javnim površinama koje su pristupačne za dopremu korisnog otpada, na način da ne ometaju kolni i pješački promet.</w:t>
      </w:r>
    </w:p>
    <w:p w14:paraId="3BE7B5D8" w14:textId="2F4A66D0" w:rsidR="00D81A35" w:rsidRPr="00DF017C" w:rsidRDefault="00D81A35" w:rsidP="00D81A35">
      <w:pPr>
        <w:spacing w:line="240" w:lineRule="auto"/>
        <w:ind w:left="567" w:hanging="567"/>
        <w:rPr>
          <w:rFonts w:eastAsia="Times New Roman" w:cs="Arial"/>
          <w:color w:val="000000" w:themeColor="text1"/>
          <w:kern w:val="0"/>
          <w:lang w:eastAsia="hr-HR"/>
          <w14:ligatures w14:val="none"/>
        </w:rPr>
      </w:pPr>
      <w:r w:rsidRPr="00DF017C">
        <w:rPr>
          <w:rFonts w:eastAsia="Times New Roman" w:cs="Arial"/>
          <w:color w:val="000000" w:themeColor="text1"/>
          <w:kern w:val="0"/>
          <w:lang w:eastAsia="hr-HR"/>
          <w14:ligatures w14:val="none"/>
        </w:rPr>
        <w:t>(10)</w:t>
      </w:r>
      <w:r w:rsidRPr="00DF017C">
        <w:rPr>
          <w:rFonts w:eastAsia="Times New Roman" w:cs="Arial"/>
          <w:color w:val="000000" w:themeColor="text1"/>
          <w:kern w:val="0"/>
          <w:lang w:eastAsia="hr-HR"/>
          <w14:ligatures w14:val="none"/>
        </w:rPr>
        <w:tab/>
        <w:t>Strateškom studijom utjecaja GUP-a na okoliš propisana je mjera</w:t>
      </w:r>
      <w:r w:rsidRPr="00DF017C">
        <w:rPr>
          <w:rFonts w:cs="Arial"/>
          <w:snapToGrid w:val="0"/>
          <w:color w:val="000000" w:themeColor="text1"/>
        </w:rPr>
        <w:t xml:space="preserve"> za sprječavanje, smanjenje i ublažavanje potencijalnih negativnih utjecaja provedbe GUP-a, kojom se propisuje da je građevine iz sustava gospodarenja otpadom potrebno planirati na udaljenosti koja će osigurati vizualnu </w:t>
      </w:r>
      <w:proofErr w:type="spellStart"/>
      <w:r w:rsidRPr="00DF017C">
        <w:rPr>
          <w:rFonts w:cs="Arial"/>
          <w:snapToGrid w:val="0"/>
          <w:color w:val="000000" w:themeColor="text1"/>
        </w:rPr>
        <w:t>zakrivenost</w:t>
      </w:r>
      <w:proofErr w:type="spellEnd"/>
      <w:r w:rsidRPr="00DF017C">
        <w:rPr>
          <w:rFonts w:cs="Arial"/>
          <w:snapToGrid w:val="0"/>
          <w:color w:val="000000" w:themeColor="text1"/>
        </w:rPr>
        <w:t xml:space="preserve"> kako bi se očuvao integritet kulturnog dobra.</w:t>
      </w:r>
    </w:p>
    <w:p w14:paraId="4101DD3C" w14:textId="77777777" w:rsidR="00D81A35" w:rsidRDefault="00D81A35" w:rsidP="00CA2CF5">
      <w:pPr>
        <w:rPr>
          <w:bCs/>
          <w:color w:val="000000" w:themeColor="text1"/>
        </w:rPr>
      </w:pPr>
    </w:p>
    <w:p w14:paraId="18CE202A" w14:textId="77777777" w:rsidR="00C94BC0" w:rsidRDefault="00C94BC0" w:rsidP="00CA2CF5">
      <w:pPr>
        <w:rPr>
          <w:bCs/>
          <w:color w:val="000000" w:themeColor="text1"/>
        </w:rPr>
      </w:pPr>
    </w:p>
    <w:p w14:paraId="491AF0E7" w14:textId="77777777" w:rsidR="00C94BC0" w:rsidRDefault="00C94BC0" w:rsidP="00CA2CF5">
      <w:pPr>
        <w:rPr>
          <w:bCs/>
          <w:color w:val="000000" w:themeColor="text1"/>
        </w:rPr>
      </w:pPr>
    </w:p>
    <w:p w14:paraId="50B4BCFF" w14:textId="77777777" w:rsidR="00FA1A0F" w:rsidRPr="00FA10C9" w:rsidRDefault="00FA1A0F" w:rsidP="00CA2CF5">
      <w:pPr>
        <w:rPr>
          <w:bCs/>
          <w:color w:val="000000" w:themeColor="text1"/>
        </w:rPr>
      </w:pPr>
    </w:p>
    <w:p w14:paraId="6E3E1E4C" w14:textId="75E61620" w:rsidR="00A77032" w:rsidRPr="00956CB1" w:rsidRDefault="00A77032" w:rsidP="00A77032">
      <w:pPr>
        <w:pStyle w:val="Naslov1"/>
        <w:tabs>
          <w:tab w:val="left" w:pos="567"/>
        </w:tabs>
        <w:rPr>
          <w:caps/>
        </w:rPr>
      </w:pPr>
      <w:bookmarkStart w:id="323" w:name="_Toc195017260"/>
      <w:r w:rsidRPr="00956CB1">
        <w:lastRenderedPageBreak/>
        <w:t>11.</w:t>
      </w:r>
      <w:r>
        <w:t xml:space="preserve">    </w:t>
      </w:r>
      <w:r w:rsidRPr="00956CB1">
        <w:t>MJERE SPRJEČAVANJA NEPOVOLJNA UTJECAJA NA OKOLIŠ</w:t>
      </w:r>
      <w:bookmarkEnd w:id="323"/>
    </w:p>
    <w:p w14:paraId="623C65D1" w14:textId="77777777" w:rsidR="00CA2CF5" w:rsidRDefault="00CA2CF5" w:rsidP="00D94733">
      <w:pPr>
        <w:rPr>
          <w:rFonts w:cs="Arial"/>
        </w:rPr>
      </w:pPr>
    </w:p>
    <w:p w14:paraId="5105F0EB" w14:textId="77777777" w:rsidR="00A77032" w:rsidRDefault="00A77032" w:rsidP="00A77032">
      <w:pPr>
        <w:widowControl w:val="0"/>
        <w:tabs>
          <w:tab w:val="left" w:pos="709"/>
          <w:tab w:val="left" w:pos="1418"/>
          <w:tab w:val="left" w:pos="3686"/>
        </w:tabs>
        <w:spacing w:line="240" w:lineRule="auto"/>
        <w:jc w:val="center"/>
        <w:rPr>
          <w:rFonts w:eastAsia="Times New Roman" w:cs="Arial"/>
          <w:b/>
          <w:kern w:val="0"/>
          <w:lang w:eastAsia="hr-HR"/>
          <w14:ligatures w14:val="none"/>
        </w:rPr>
      </w:pPr>
      <w:r w:rsidRPr="00F5680D">
        <w:rPr>
          <w:rFonts w:eastAsia="Times New Roman" w:cs="Arial"/>
          <w:b/>
          <w:kern w:val="0"/>
          <w:lang w:eastAsia="hr-HR"/>
          <w14:ligatures w14:val="none"/>
        </w:rPr>
        <w:t>Članak 68.</w:t>
      </w:r>
    </w:p>
    <w:p w14:paraId="6C93F3D1" w14:textId="77777777" w:rsidR="00A77032" w:rsidRDefault="00A77032" w:rsidP="00D94733">
      <w:pPr>
        <w:rPr>
          <w:rFonts w:cs="Arial"/>
        </w:rPr>
      </w:pPr>
    </w:p>
    <w:p w14:paraId="4B4E6265" w14:textId="34DAE772" w:rsidR="00A77032" w:rsidRPr="00AA2D40" w:rsidRDefault="00A77032" w:rsidP="00A77032">
      <w:pPr>
        <w:widowControl w:val="0"/>
        <w:tabs>
          <w:tab w:val="left" w:pos="0"/>
        </w:tabs>
        <w:spacing w:line="240" w:lineRule="auto"/>
        <w:ind w:left="567" w:hanging="567"/>
        <w:rPr>
          <w:rFonts w:eastAsia="Times New Roman" w:cs="Arial"/>
          <w:color w:val="000000" w:themeColor="text1"/>
          <w:kern w:val="0"/>
          <w:lang w:eastAsia="hr-HR"/>
          <w14:ligatures w14:val="none"/>
        </w:rPr>
      </w:pPr>
      <w:r w:rsidRPr="00AA2D40">
        <w:rPr>
          <w:rFonts w:eastAsia="Times New Roman" w:cs="Arial"/>
          <w:color w:val="000000" w:themeColor="text1"/>
          <w:kern w:val="0"/>
          <w:lang w:eastAsia="hr-HR"/>
          <w14:ligatures w14:val="none"/>
        </w:rPr>
        <w:t>(1)</w:t>
      </w:r>
      <w:r w:rsidRPr="00AA2D40">
        <w:rPr>
          <w:rFonts w:eastAsia="Times New Roman" w:cs="Arial"/>
          <w:color w:val="000000" w:themeColor="text1"/>
          <w:kern w:val="0"/>
          <w:lang w:eastAsia="hr-HR"/>
          <w14:ligatures w14:val="none"/>
        </w:rPr>
        <w:tab/>
        <w:t>Mjere sprečavanje nepovoljnog utjecaja na okoliš obuhvaćaju skup aktivnosti usmjerenih na očuvanje okoliša.</w:t>
      </w:r>
    </w:p>
    <w:p w14:paraId="192199AE" w14:textId="77777777" w:rsidR="00A77032" w:rsidRPr="00AA2D40" w:rsidRDefault="00A77032" w:rsidP="00A77032">
      <w:pPr>
        <w:widowControl w:val="0"/>
        <w:tabs>
          <w:tab w:val="left" w:pos="0"/>
        </w:tabs>
        <w:spacing w:line="240" w:lineRule="auto"/>
        <w:ind w:left="567" w:hanging="567"/>
        <w:rPr>
          <w:rFonts w:eastAsia="Times New Roman" w:cs="Arial"/>
          <w:color w:val="000000" w:themeColor="text1"/>
          <w:kern w:val="0"/>
          <w:lang w:eastAsia="hr-HR"/>
          <w14:ligatures w14:val="none"/>
        </w:rPr>
      </w:pPr>
      <w:r w:rsidRPr="00AA2D40">
        <w:rPr>
          <w:rFonts w:eastAsia="Times New Roman" w:cs="Arial"/>
          <w:color w:val="000000" w:themeColor="text1"/>
          <w:kern w:val="0"/>
          <w:lang w:eastAsia="hr-HR"/>
          <w14:ligatures w14:val="none"/>
        </w:rPr>
        <w:t>(2)</w:t>
      </w:r>
      <w:r w:rsidRPr="00AA2D40">
        <w:rPr>
          <w:rFonts w:eastAsia="Times New Roman" w:cs="Arial"/>
          <w:color w:val="000000" w:themeColor="text1"/>
          <w:kern w:val="0"/>
          <w:lang w:eastAsia="hr-HR"/>
          <w14:ligatures w14:val="none"/>
        </w:rPr>
        <w:tab/>
        <w:t>Ovim Odredbama za provedbu određuju se kriteriji zaštite okoliša koji obuhvaća čuvanje i poboljšanje kvalitete voda, čuvanje čistoće zraka, smanjenje prekomjerne buke, svjetlosnog onečišćenja te mjere posebne zaštite i spašavanja.</w:t>
      </w:r>
    </w:p>
    <w:p w14:paraId="39116BA6" w14:textId="77777777" w:rsidR="00A77032" w:rsidRPr="00AA2D40" w:rsidRDefault="00A77032" w:rsidP="00A77032">
      <w:pPr>
        <w:spacing w:line="240" w:lineRule="auto"/>
        <w:ind w:left="567" w:hanging="567"/>
        <w:rPr>
          <w:rFonts w:eastAsia="Times New Roman" w:cs="Arial"/>
          <w:color w:val="000000" w:themeColor="text1"/>
          <w:kern w:val="0"/>
          <w:lang w:eastAsia="hr-HR"/>
          <w14:ligatures w14:val="none"/>
        </w:rPr>
      </w:pPr>
      <w:r w:rsidRPr="00AA2D40">
        <w:rPr>
          <w:rFonts w:eastAsia="Times New Roman" w:cs="Arial"/>
          <w:color w:val="000000" w:themeColor="text1"/>
          <w:kern w:val="0"/>
          <w:lang w:eastAsia="hr-HR"/>
          <w14:ligatures w14:val="none"/>
        </w:rPr>
        <w:t>(3)</w:t>
      </w:r>
      <w:r w:rsidRPr="00AA2D40">
        <w:rPr>
          <w:rFonts w:eastAsia="Times New Roman" w:cs="Arial"/>
          <w:color w:val="000000" w:themeColor="text1"/>
          <w:kern w:val="0"/>
          <w:lang w:eastAsia="hr-HR"/>
          <w14:ligatures w14:val="none"/>
        </w:rPr>
        <w:tab/>
        <w:t>Zaštita od onečišćenja i očuvanje pojedine sastavnice okoliša uređuju se Zakonom o zaštiti okoliša („Narodne novine“ broj 80/13, 153/13, 78/15, 12/18 i 118/18), posebnim zakonima i propisima donesenim na temelju tih zakona.</w:t>
      </w:r>
    </w:p>
    <w:p w14:paraId="6C5B8510" w14:textId="592EA010" w:rsidR="00A77032" w:rsidRDefault="00A77032" w:rsidP="00A77032">
      <w:pPr>
        <w:spacing w:line="240" w:lineRule="auto"/>
        <w:ind w:left="567" w:hanging="567"/>
        <w:rPr>
          <w:rFonts w:eastAsia="Times New Roman" w:cs="Arial"/>
          <w:color w:val="000000" w:themeColor="text1"/>
          <w:kern w:val="0"/>
          <w:lang w:eastAsia="hr-HR"/>
          <w14:ligatures w14:val="none"/>
        </w:rPr>
      </w:pPr>
      <w:r w:rsidRPr="00AA2D40">
        <w:rPr>
          <w:rFonts w:eastAsia="Times New Roman" w:cs="Arial"/>
          <w:color w:val="000000" w:themeColor="text1"/>
          <w:kern w:val="0"/>
          <w:lang w:eastAsia="hr-HR"/>
          <w14:ligatures w14:val="none"/>
        </w:rPr>
        <w:t>(4)</w:t>
      </w:r>
      <w:r w:rsidRPr="00AA2D40">
        <w:rPr>
          <w:rFonts w:eastAsia="Times New Roman" w:cs="Arial"/>
          <w:color w:val="000000" w:themeColor="text1"/>
          <w:kern w:val="0"/>
          <w:lang w:eastAsia="hr-HR"/>
          <w14:ligatures w14:val="none"/>
        </w:rPr>
        <w:tab/>
        <w:t xml:space="preserve">Sastavnice okoliša moraju biti zaštićene od onečišćenja pojedinačno i u okviru ostalih sastavnica okoliša, uzimajući u obzir njihove međusobne odnose i međusobne utjecaje. </w:t>
      </w:r>
    </w:p>
    <w:p w14:paraId="6A9AA71F" w14:textId="77777777" w:rsidR="00C5258C" w:rsidRPr="00AA2D40" w:rsidRDefault="00C5258C" w:rsidP="00A77032">
      <w:pPr>
        <w:spacing w:line="240" w:lineRule="auto"/>
        <w:ind w:left="567" w:hanging="567"/>
        <w:rPr>
          <w:rFonts w:eastAsia="Times New Roman" w:cs="Arial"/>
          <w:color w:val="000000" w:themeColor="text1"/>
          <w:kern w:val="0"/>
          <w:lang w:eastAsia="hr-HR"/>
          <w14:ligatures w14:val="none"/>
        </w:rPr>
      </w:pPr>
    </w:p>
    <w:p w14:paraId="4AB2B6CC" w14:textId="13B5B556" w:rsidR="00C5258C" w:rsidRPr="00C5258C" w:rsidRDefault="00C5258C" w:rsidP="00C5258C">
      <w:pPr>
        <w:pStyle w:val="Naslov2"/>
        <w:tabs>
          <w:tab w:val="left" w:pos="567"/>
        </w:tabs>
      </w:pPr>
      <w:bookmarkStart w:id="324" w:name="_Toc195017261"/>
      <w:r w:rsidRPr="00C5258C">
        <w:t>11.1.</w:t>
      </w:r>
      <w:r>
        <w:t xml:space="preserve"> </w:t>
      </w:r>
      <w:r w:rsidRPr="00C5258C">
        <w:t>VODE</w:t>
      </w:r>
      <w:bookmarkEnd w:id="324"/>
    </w:p>
    <w:p w14:paraId="451B95C9" w14:textId="77777777" w:rsidR="00C5258C" w:rsidRDefault="00C5258C" w:rsidP="00C5258C">
      <w:pPr>
        <w:spacing w:line="240" w:lineRule="auto"/>
        <w:ind w:right="-1"/>
        <w:jc w:val="center"/>
        <w:rPr>
          <w:rFonts w:eastAsia="Times New Roman" w:cs="Arial"/>
          <w:b/>
          <w:kern w:val="0"/>
          <w:lang w:eastAsia="hr-HR"/>
          <w14:ligatures w14:val="none"/>
        </w:rPr>
      </w:pPr>
    </w:p>
    <w:p w14:paraId="4E4E2C84" w14:textId="77777777" w:rsidR="00C5258C" w:rsidRDefault="00C5258C" w:rsidP="00C5258C">
      <w:pPr>
        <w:spacing w:line="240" w:lineRule="auto"/>
        <w:ind w:right="-1"/>
        <w:jc w:val="center"/>
        <w:rPr>
          <w:rFonts w:eastAsia="Times New Roman" w:cs="Arial"/>
          <w:b/>
          <w:kern w:val="0"/>
          <w:lang w:eastAsia="hr-HR"/>
          <w14:ligatures w14:val="none"/>
        </w:rPr>
      </w:pPr>
      <w:r w:rsidRPr="00F5680D">
        <w:rPr>
          <w:rFonts w:eastAsia="Times New Roman" w:cs="Arial"/>
          <w:b/>
          <w:kern w:val="0"/>
          <w:lang w:eastAsia="hr-HR"/>
          <w14:ligatures w14:val="none"/>
        </w:rPr>
        <w:t>Članak 69.</w:t>
      </w:r>
    </w:p>
    <w:p w14:paraId="280E9E65" w14:textId="77777777" w:rsidR="00C5258C" w:rsidRDefault="00C5258C" w:rsidP="00C5258C">
      <w:pPr>
        <w:spacing w:line="240" w:lineRule="auto"/>
        <w:ind w:right="-1"/>
        <w:jc w:val="center"/>
        <w:rPr>
          <w:rFonts w:eastAsia="Times New Roman" w:cs="Arial"/>
          <w:bCs/>
          <w:kern w:val="0"/>
          <w:lang w:eastAsia="hr-HR"/>
          <w14:ligatures w14:val="none"/>
        </w:rPr>
      </w:pPr>
    </w:p>
    <w:p w14:paraId="28D059F8" w14:textId="76578CD6" w:rsidR="00C81593" w:rsidRPr="00E435B1" w:rsidRDefault="00C81593" w:rsidP="00C81593">
      <w:pPr>
        <w:widowControl w:val="0"/>
        <w:tabs>
          <w:tab w:val="left" w:pos="0"/>
        </w:tabs>
        <w:spacing w:line="240" w:lineRule="auto"/>
        <w:ind w:left="567" w:hanging="567"/>
        <w:rPr>
          <w:rFonts w:eastAsia="Times New Roman" w:cs="Arial"/>
          <w:color w:val="000000" w:themeColor="text1"/>
          <w:kern w:val="0"/>
          <w:lang w:eastAsia="hr-HR"/>
          <w14:ligatures w14:val="none"/>
        </w:rPr>
      </w:pPr>
      <w:r w:rsidRPr="00E435B1">
        <w:rPr>
          <w:rFonts w:eastAsia="Times New Roman" w:cs="Arial"/>
          <w:color w:val="000000" w:themeColor="text1"/>
          <w:kern w:val="0"/>
          <w:lang w:eastAsia="hr-HR"/>
          <w14:ligatures w14:val="none"/>
        </w:rPr>
        <w:t>(1)</w:t>
      </w:r>
      <w:r w:rsidRPr="00E435B1">
        <w:rPr>
          <w:rFonts w:eastAsia="Times New Roman" w:cs="Arial"/>
          <w:color w:val="000000" w:themeColor="text1"/>
          <w:kern w:val="0"/>
          <w:lang w:eastAsia="hr-HR"/>
          <w14:ligatures w14:val="none"/>
        </w:rPr>
        <w:tab/>
        <w:t>Zaštita podzemnih i površinskih voda određuje se slijedećim mjerama:</w:t>
      </w:r>
    </w:p>
    <w:p w14:paraId="5C1835F1" w14:textId="77777777" w:rsidR="00C81593" w:rsidRPr="00E435B1" w:rsidRDefault="00C81593" w:rsidP="00C81593">
      <w:pPr>
        <w:numPr>
          <w:ilvl w:val="0"/>
          <w:numId w:val="143"/>
        </w:numPr>
        <w:tabs>
          <w:tab w:val="num" w:pos="0"/>
        </w:tabs>
        <w:spacing w:line="240" w:lineRule="auto"/>
        <w:ind w:left="567" w:hanging="283"/>
        <w:rPr>
          <w:rFonts w:eastAsia="Times New Roman" w:cs="Arial"/>
          <w:color w:val="000000" w:themeColor="text1"/>
          <w:kern w:val="0"/>
          <w:lang w:eastAsia="hr-HR"/>
          <w14:ligatures w14:val="none"/>
        </w:rPr>
      </w:pPr>
      <w:r w:rsidRPr="00E435B1">
        <w:rPr>
          <w:rFonts w:eastAsia="Times New Roman" w:cs="Arial"/>
          <w:color w:val="000000" w:themeColor="text1"/>
          <w:kern w:val="0"/>
          <w:lang w:eastAsia="hr-HR"/>
          <w14:ligatures w14:val="none"/>
        </w:rPr>
        <w:t>odvodnju i zbrinjavanje otpadnih voda riješiti za gospodarske subjekte</w:t>
      </w:r>
    </w:p>
    <w:p w14:paraId="27DA36E5" w14:textId="77777777" w:rsidR="00C81593" w:rsidRPr="00E435B1" w:rsidRDefault="00C81593" w:rsidP="00C81593">
      <w:pPr>
        <w:numPr>
          <w:ilvl w:val="0"/>
          <w:numId w:val="143"/>
        </w:numPr>
        <w:tabs>
          <w:tab w:val="num" w:pos="0"/>
        </w:tabs>
        <w:spacing w:line="240" w:lineRule="auto"/>
        <w:ind w:left="567" w:hanging="283"/>
        <w:rPr>
          <w:rFonts w:eastAsia="Times New Roman" w:cs="Arial"/>
          <w:color w:val="000000" w:themeColor="text1"/>
          <w:kern w:val="0"/>
          <w:lang w:eastAsia="hr-HR"/>
          <w14:ligatures w14:val="none"/>
        </w:rPr>
      </w:pPr>
      <w:r w:rsidRPr="00E435B1">
        <w:rPr>
          <w:rFonts w:eastAsia="Times New Roman" w:cs="Arial"/>
          <w:color w:val="000000" w:themeColor="text1"/>
          <w:kern w:val="0"/>
          <w:lang w:eastAsia="hr-HR"/>
          <w14:ligatures w14:val="none"/>
        </w:rPr>
        <w:t>otpadne vode treba tretirati preko pročistača otpadnih voda. Do uključivanja u sustav odvodnje obvezna je atestirana vodonepropusna septička jama zatvorenog tipa bez preljeva i ispusta</w:t>
      </w:r>
    </w:p>
    <w:p w14:paraId="7978A895" w14:textId="77777777" w:rsidR="00C81593" w:rsidRPr="00E435B1" w:rsidRDefault="00C81593" w:rsidP="00C81593">
      <w:pPr>
        <w:numPr>
          <w:ilvl w:val="0"/>
          <w:numId w:val="143"/>
        </w:numPr>
        <w:tabs>
          <w:tab w:val="num" w:pos="0"/>
        </w:tabs>
        <w:spacing w:line="240" w:lineRule="auto"/>
        <w:ind w:left="567" w:hanging="283"/>
        <w:rPr>
          <w:rFonts w:eastAsia="Times New Roman" w:cs="Arial"/>
          <w:color w:val="000000" w:themeColor="text1"/>
          <w:kern w:val="0"/>
          <w:lang w:eastAsia="hr-HR"/>
          <w14:ligatures w14:val="none"/>
        </w:rPr>
      </w:pPr>
      <w:r w:rsidRPr="00E435B1">
        <w:rPr>
          <w:rFonts w:eastAsia="Times New Roman" w:cs="Arial"/>
          <w:color w:val="000000" w:themeColor="text1"/>
          <w:kern w:val="0"/>
          <w:lang w:eastAsia="hr-HR"/>
          <w14:ligatures w14:val="none"/>
        </w:rPr>
        <w:t xml:space="preserve">sve značajnije onečišćivače na vodotocima treba </w:t>
      </w:r>
      <w:proofErr w:type="spellStart"/>
      <w:r w:rsidRPr="00E435B1">
        <w:rPr>
          <w:rFonts w:eastAsia="Times New Roman" w:cs="Arial"/>
          <w:color w:val="000000" w:themeColor="text1"/>
          <w:kern w:val="0"/>
          <w:lang w:eastAsia="hr-HR"/>
          <w14:ligatures w14:val="none"/>
        </w:rPr>
        <w:t>inventarizirati</w:t>
      </w:r>
      <w:proofErr w:type="spellEnd"/>
      <w:r w:rsidRPr="00E435B1">
        <w:rPr>
          <w:rFonts w:eastAsia="Times New Roman" w:cs="Arial"/>
          <w:color w:val="000000" w:themeColor="text1"/>
          <w:kern w:val="0"/>
          <w:lang w:eastAsia="hr-HR"/>
          <w14:ligatures w14:val="none"/>
        </w:rPr>
        <w:t xml:space="preserve"> uz primjenu mjera zaštite prirode i okoliša</w:t>
      </w:r>
    </w:p>
    <w:p w14:paraId="24E86194" w14:textId="77777777" w:rsidR="00C81593" w:rsidRPr="00E435B1" w:rsidRDefault="00C81593" w:rsidP="00C81593">
      <w:pPr>
        <w:numPr>
          <w:ilvl w:val="0"/>
          <w:numId w:val="143"/>
        </w:numPr>
        <w:tabs>
          <w:tab w:val="num" w:pos="0"/>
        </w:tabs>
        <w:spacing w:line="240" w:lineRule="auto"/>
        <w:ind w:left="567" w:hanging="283"/>
        <w:rPr>
          <w:rFonts w:eastAsia="Times New Roman" w:cs="Arial"/>
          <w:color w:val="000000" w:themeColor="text1"/>
          <w:kern w:val="0"/>
          <w:lang w:eastAsia="hr-HR"/>
          <w14:ligatures w14:val="none"/>
        </w:rPr>
      </w:pPr>
      <w:r w:rsidRPr="00E435B1">
        <w:rPr>
          <w:rFonts w:eastAsia="Times New Roman" w:cs="Arial"/>
          <w:color w:val="000000" w:themeColor="text1"/>
          <w:kern w:val="0"/>
          <w:lang w:eastAsia="hr-HR"/>
          <w14:ligatures w14:val="none"/>
        </w:rPr>
        <w:t>onečišćivači su obvezni provoditi monitoring otpadnih voda i rezultate ispitivanja otpadnih voda dostavljati nadležnim državnim tijelima</w:t>
      </w:r>
    </w:p>
    <w:p w14:paraId="01F43194" w14:textId="77777777" w:rsidR="00C81593" w:rsidRPr="00E435B1" w:rsidRDefault="00C81593" w:rsidP="00C81593">
      <w:pPr>
        <w:numPr>
          <w:ilvl w:val="0"/>
          <w:numId w:val="143"/>
        </w:numPr>
        <w:tabs>
          <w:tab w:val="num" w:pos="0"/>
        </w:tabs>
        <w:spacing w:line="240" w:lineRule="auto"/>
        <w:ind w:left="567" w:hanging="283"/>
        <w:rPr>
          <w:rFonts w:eastAsia="Times New Roman" w:cs="Arial"/>
          <w:color w:val="000000" w:themeColor="text1"/>
          <w:kern w:val="0"/>
          <w:lang w:eastAsia="hr-HR"/>
          <w14:ligatures w14:val="none"/>
        </w:rPr>
      </w:pPr>
      <w:r w:rsidRPr="00E435B1">
        <w:rPr>
          <w:rFonts w:eastAsia="Times New Roman" w:cs="Arial"/>
          <w:color w:val="000000" w:themeColor="text1"/>
          <w:kern w:val="0"/>
          <w:lang w:eastAsia="hr-HR"/>
          <w14:ligatures w14:val="none"/>
        </w:rPr>
        <w:t>pojačati mjere zaštite na prometnicama</w:t>
      </w:r>
    </w:p>
    <w:p w14:paraId="101EA0D5" w14:textId="77777777" w:rsidR="00C81593" w:rsidRPr="00E435B1" w:rsidRDefault="00C81593" w:rsidP="00C81593">
      <w:pPr>
        <w:numPr>
          <w:ilvl w:val="0"/>
          <w:numId w:val="143"/>
        </w:numPr>
        <w:tabs>
          <w:tab w:val="num" w:pos="0"/>
        </w:tabs>
        <w:spacing w:line="240" w:lineRule="auto"/>
        <w:ind w:left="567" w:hanging="283"/>
        <w:rPr>
          <w:rFonts w:eastAsia="Times New Roman" w:cs="Arial"/>
          <w:color w:val="000000" w:themeColor="text1"/>
          <w:kern w:val="0"/>
          <w:lang w:eastAsia="hr-HR"/>
          <w14:ligatures w14:val="none"/>
        </w:rPr>
      </w:pPr>
      <w:r w:rsidRPr="00E435B1">
        <w:rPr>
          <w:rFonts w:eastAsia="Times New Roman" w:cs="Arial"/>
          <w:color w:val="000000" w:themeColor="text1"/>
          <w:kern w:val="0"/>
          <w:lang w:eastAsia="hr-HR"/>
          <w14:ligatures w14:val="none"/>
        </w:rPr>
        <w:t>prioritetno sanirati odlagališta otpada</w:t>
      </w:r>
    </w:p>
    <w:p w14:paraId="020CC95A" w14:textId="77777777" w:rsidR="00C81593" w:rsidRPr="009B0D89" w:rsidRDefault="00C81593" w:rsidP="00C81593">
      <w:pPr>
        <w:numPr>
          <w:ilvl w:val="0"/>
          <w:numId w:val="143"/>
        </w:numPr>
        <w:tabs>
          <w:tab w:val="num" w:pos="0"/>
        </w:tabs>
        <w:spacing w:line="240" w:lineRule="auto"/>
        <w:ind w:left="567" w:hanging="283"/>
        <w:rPr>
          <w:rFonts w:eastAsia="Times New Roman" w:cs="Arial"/>
          <w:color w:val="000000" w:themeColor="text1"/>
          <w:kern w:val="0"/>
          <w:lang w:eastAsia="hr-HR"/>
          <w14:ligatures w14:val="none"/>
        </w:rPr>
      </w:pPr>
      <w:r w:rsidRPr="009B0D89">
        <w:rPr>
          <w:rFonts w:eastAsia="Times New Roman" w:cs="Arial"/>
          <w:color w:val="000000" w:themeColor="text1"/>
          <w:kern w:val="0"/>
          <w:lang w:eastAsia="hr-HR"/>
          <w14:ligatures w14:val="none"/>
        </w:rPr>
        <w:t>sprečavati prekomjerne upotrebe zaštitnih sredstava u poljoprivredi.</w:t>
      </w:r>
    </w:p>
    <w:p w14:paraId="3F952E21" w14:textId="77777777" w:rsidR="00C81593" w:rsidRPr="009B0D89" w:rsidRDefault="00C81593" w:rsidP="00C81593">
      <w:pPr>
        <w:spacing w:line="240" w:lineRule="auto"/>
        <w:ind w:left="567" w:hanging="567"/>
        <w:rPr>
          <w:rFonts w:eastAsia="Times New Roman" w:cs="Arial"/>
          <w:color w:val="000000" w:themeColor="text1"/>
          <w:kern w:val="0"/>
          <w:lang w:eastAsia="hr-HR"/>
          <w14:ligatures w14:val="none"/>
        </w:rPr>
      </w:pPr>
      <w:r w:rsidRPr="009B0D89">
        <w:rPr>
          <w:rFonts w:eastAsia="Times New Roman" w:cs="Arial"/>
          <w:color w:val="000000" w:themeColor="text1"/>
          <w:kern w:val="0"/>
          <w:lang w:eastAsia="hr-HR"/>
          <w14:ligatures w14:val="none"/>
        </w:rPr>
        <w:t>(2)</w:t>
      </w:r>
      <w:r w:rsidRPr="009B0D89">
        <w:rPr>
          <w:rFonts w:eastAsia="Times New Roman" w:cs="Arial"/>
          <w:color w:val="000000" w:themeColor="text1"/>
          <w:kern w:val="0"/>
          <w:lang w:eastAsia="hr-HR"/>
          <w14:ligatures w14:val="none"/>
        </w:rPr>
        <w:tab/>
        <w:t>Svaka nova namjena u prostoru ne smije utjecati na postojeće stanje kvalitete voda na vodotocima I. i II. kategorije.</w:t>
      </w:r>
    </w:p>
    <w:p w14:paraId="591776D0" w14:textId="77777777" w:rsidR="00C81593" w:rsidRPr="009B0D89" w:rsidRDefault="00C81593" w:rsidP="00C81593">
      <w:pPr>
        <w:spacing w:line="240" w:lineRule="auto"/>
        <w:ind w:left="567" w:hanging="567"/>
        <w:rPr>
          <w:rFonts w:eastAsia="Times New Roman" w:cs="Arial"/>
          <w:color w:val="000000" w:themeColor="text1"/>
          <w:kern w:val="0"/>
          <w:lang w:eastAsia="hr-HR"/>
          <w14:ligatures w14:val="none"/>
        </w:rPr>
      </w:pPr>
      <w:r w:rsidRPr="009B0D89">
        <w:rPr>
          <w:rFonts w:eastAsia="Times New Roman" w:cs="Arial"/>
          <w:color w:val="000000" w:themeColor="text1"/>
          <w:kern w:val="0"/>
          <w:lang w:eastAsia="hr-HR"/>
          <w14:ligatures w14:val="none"/>
        </w:rPr>
        <w:t>(3)</w:t>
      </w:r>
      <w:r w:rsidRPr="009B0D89">
        <w:rPr>
          <w:rFonts w:eastAsia="Times New Roman" w:cs="Arial"/>
          <w:color w:val="000000" w:themeColor="text1"/>
          <w:kern w:val="0"/>
          <w:lang w:eastAsia="hr-HR"/>
          <w14:ligatures w14:val="none"/>
        </w:rPr>
        <w:tab/>
        <w:t xml:space="preserve">U svrhu zaštite vodnih ekosustava potrebno je preispitati svaki namjeravani zahvat, odnosno prenamjenu zemljišta unutar </w:t>
      </w:r>
      <w:proofErr w:type="spellStart"/>
      <w:r w:rsidRPr="009B0D89">
        <w:rPr>
          <w:rFonts w:eastAsia="Times New Roman" w:cs="Arial"/>
          <w:color w:val="000000" w:themeColor="text1"/>
          <w:kern w:val="0"/>
          <w:lang w:eastAsia="hr-HR"/>
          <w14:ligatures w14:val="none"/>
        </w:rPr>
        <w:t>inundacijskog</w:t>
      </w:r>
      <w:proofErr w:type="spellEnd"/>
      <w:r w:rsidRPr="009B0D89">
        <w:rPr>
          <w:rFonts w:eastAsia="Times New Roman" w:cs="Arial"/>
          <w:color w:val="000000" w:themeColor="text1"/>
          <w:kern w:val="0"/>
          <w:lang w:eastAsia="hr-HR"/>
          <w14:ligatures w14:val="none"/>
        </w:rPr>
        <w:t xml:space="preserve"> pojasa.</w:t>
      </w:r>
    </w:p>
    <w:p w14:paraId="7435FDB3" w14:textId="2CEA062E" w:rsidR="00C81593" w:rsidRPr="009B0D89" w:rsidRDefault="00C81593" w:rsidP="00C81593">
      <w:pPr>
        <w:spacing w:line="240" w:lineRule="auto"/>
        <w:ind w:left="567" w:hanging="567"/>
        <w:rPr>
          <w:rFonts w:eastAsia="Times New Roman" w:cs="Arial"/>
          <w:color w:val="000000" w:themeColor="text1"/>
          <w:kern w:val="0"/>
          <w:lang w:eastAsia="hr-HR"/>
          <w14:ligatures w14:val="none"/>
        </w:rPr>
      </w:pPr>
      <w:r w:rsidRPr="009B0D89">
        <w:rPr>
          <w:rFonts w:eastAsia="Times New Roman" w:cs="Arial"/>
          <w:color w:val="000000" w:themeColor="text1"/>
          <w:kern w:val="0"/>
          <w:lang w:eastAsia="hr-HR"/>
          <w14:ligatures w14:val="none"/>
        </w:rPr>
        <w:t>(4)</w:t>
      </w:r>
      <w:r w:rsidRPr="009B0D89">
        <w:rPr>
          <w:rFonts w:eastAsia="Times New Roman" w:cs="Arial"/>
          <w:color w:val="000000" w:themeColor="text1"/>
          <w:kern w:val="0"/>
          <w:lang w:eastAsia="hr-HR"/>
          <w14:ligatures w14:val="none"/>
        </w:rPr>
        <w:tab/>
        <w:t>Obuhvat plana se dijelom nalazi na zaštitnoj zoni vodocrpilišta koje je definirano Odlukom o zonama sanitarne zaštite izvorišta „</w:t>
      </w:r>
      <w:proofErr w:type="spellStart"/>
      <w:r w:rsidRPr="009B0D89">
        <w:rPr>
          <w:rFonts w:eastAsia="Times New Roman" w:cs="Arial"/>
          <w:color w:val="000000" w:themeColor="text1"/>
          <w:kern w:val="0"/>
          <w:lang w:eastAsia="hr-HR"/>
          <w14:ligatures w14:val="none"/>
        </w:rPr>
        <w:t>Ivanščak</w:t>
      </w:r>
      <w:proofErr w:type="spellEnd"/>
      <w:r w:rsidRPr="009B0D89">
        <w:rPr>
          <w:rFonts w:eastAsia="Times New Roman" w:cs="Arial"/>
          <w:color w:val="000000" w:themeColor="text1"/>
          <w:kern w:val="0"/>
          <w:lang w:eastAsia="hr-HR"/>
          <w14:ligatures w14:val="none"/>
        </w:rPr>
        <w:t>“ („Službeni glasnik Koprivničko – križevačke županije“ broj 15/14) te Odlukom o zonama sanitarne zaštite izvorišta „Lipovec“ („Službeni glasnik Koprivničko – križevačke županije“ broj 9/15) te je prikazano na grafičkom prikazu 4A Uvjeti korištenja, uređenja i zaštite površina - Područje primjene posebnih mjera uređenja i zaštite. Potrebno je poštivati ograničenja koja proizlaze iz navedenih Odluka i Pravilnika o uvjetima za utvrđivanje zona sanitarne zaštite izvorišta („Narodne novine“ broj 66/11, 47/13 i 66/19).</w:t>
      </w:r>
    </w:p>
    <w:p w14:paraId="5652AAB2" w14:textId="77777777" w:rsidR="00C81593" w:rsidRDefault="00C81593" w:rsidP="00C81593">
      <w:pPr>
        <w:rPr>
          <w:bCs/>
        </w:rPr>
      </w:pPr>
    </w:p>
    <w:p w14:paraId="2D1387D0" w14:textId="17208C17" w:rsidR="006D3A8F" w:rsidRPr="006D3A8F" w:rsidRDefault="006D3A8F" w:rsidP="006D3A8F">
      <w:pPr>
        <w:pStyle w:val="Naslov2"/>
        <w:tabs>
          <w:tab w:val="left" w:pos="567"/>
        </w:tabs>
      </w:pPr>
      <w:bookmarkStart w:id="325" w:name="_Toc195017262"/>
      <w:r w:rsidRPr="006D3A8F">
        <w:t>11.2. ZRAK</w:t>
      </w:r>
      <w:bookmarkEnd w:id="325"/>
    </w:p>
    <w:p w14:paraId="614E0FA7" w14:textId="77777777" w:rsidR="006D3A8F" w:rsidRDefault="006D3A8F" w:rsidP="006D3A8F">
      <w:pPr>
        <w:spacing w:line="240" w:lineRule="auto"/>
        <w:jc w:val="center"/>
        <w:rPr>
          <w:rFonts w:eastAsia="Times New Roman" w:cs="Arial"/>
          <w:b/>
          <w:kern w:val="0"/>
          <w:lang w:eastAsia="hr-HR"/>
          <w14:ligatures w14:val="none"/>
        </w:rPr>
      </w:pPr>
    </w:p>
    <w:p w14:paraId="0ABB5263" w14:textId="77777777" w:rsidR="006D3A8F" w:rsidRDefault="006D3A8F" w:rsidP="006D3A8F">
      <w:pPr>
        <w:spacing w:line="240" w:lineRule="auto"/>
        <w:jc w:val="center"/>
        <w:rPr>
          <w:rFonts w:eastAsia="Times New Roman" w:cs="Arial"/>
          <w:b/>
          <w:kern w:val="0"/>
          <w:lang w:eastAsia="hr-HR"/>
          <w14:ligatures w14:val="none"/>
        </w:rPr>
      </w:pPr>
      <w:r w:rsidRPr="00F5680D">
        <w:rPr>
          <w:rFonts w:eastAsia="Times New Roman" w:cs="Arial"/>
          <w:b/>
          <w:kern w:val="0"/>
          <w:lang w:eastAsia="hr-HR"/>
          <w14:ligatures w14:val="none"/>
        </w:rPr>
        <w:t>Članak 70.</w:t>
      </w:r>
    </w:p>
    <w:p w14:paraId="3057A558" w14:textId="77777777" w:rsidR="00AA4EA6" w:rsidRDefault="00AA4EA6" w:rsidP="00C81593">
      <w:pPr>
        <w:rPr>
          <w:bCs/>
        </w:rPr>
      </w:pPr>
    </w:p>
    <w:p w14:paraId="38B9FE44" w14:textId="178CDAB1" w:rsidR="006D3A8F" w:rsidRPr="009B0D89" w:rsidRDefault="006D3A8F" w:rsidP="006D3A8F">
      <w:pPr>
        <w:spacing w:line="240" w:lineRule="auto"/>
        <w:ind w:left="567" w:hanging="567"/>
        <w:rPr>
          <w:rFonts w:eastAsia="Times New Roman" w:cs="Arial"/>
          <w:color w:val="000000" w:themeColor="text1"/>
          <w:kern w:val="0"/>
          <w:lang w:eastAsia="hr-HR"/>
          <w14:ligatures w14:val="none"/>
        </w:rPr>
      </w:pPr>
      <w:r w:rsidRPr="009B0D89">
        <w:rPr>
          <w:rFonts w:eastAsia="Times New Roman" w:cs="Arial"/>
          <w:color w:val="000000" w:themeColor="text1"/>
          <w:kern w:val="0"/>
          <w:lang w:eastAsia="hr-HR"/>
          <w14:ligatures w14:val="none"/>
        </w:rPr>
        <w:t>(1)</w:t>
      </w:r>
      <w:r w:rsidRPr="009B0D89">
        <w:rPr>
          <w:rFonts w:eastAsia="Times New Roman" w:cs="Arial"/>
          <w:color w:val="000000" w:themeColor="text1"/>
          <w:kern w:val="0"/>
          <w:lang w:eastAsia="hr-HR"/>
          <w14:ligatures w14:val="none"/>
        </w:rPr>
        <w:tab/>
        <w:t xml:space="preserve">Temeljna mjera za postizanje ciljeva zaštite zraka jest smanjivanje emisije onečišćujućih tvari u zrak. </w:t>
      </w:r>
    </w:p>
    <w:p w14:paraId="525C4BAC" w14:textId="77777777" w:rsidR="006D3A8F" w:rsidRPr="009B0D89" w:rsidRDefault="006D3A8F" w:rsidP="006D3A8F">
      <w:pPr>
        <w:widowControl w:val="0"/>
        <w:tabs>
          <w:tab w:val="left" w:pos="709"/>
          <w:tab w:val="left" w:pos="1418"/>
          <w:tab w:val="left" w:pos="3686"/>
        </w:tabs>
        <w:spacing w:line="240" w:lineRule="auto"/>
        <w:ind w:left="567" w:hanging="567"/>
        <w:rPr>
          <w:rFonts w:eastAsia="Times New Roman" w:cs="Arial"/>
          <w:color w:val="000000" w:themeColor="text1"/>
          <w:kern w:val="0"/>
          <w:lang w:eastAsia="hr-HR"/>
          <w14:ligatures w14:val="none"/>
        </w:rPr>
      </w:pPr>
      <w:r w:rsidRPr="009B0D89">
        <w:rPr>
          <w:rFonts w:eastAsia="Times New Roman" w:cs="Arial"/>
          <w:color w:val="000000" w:themeColor="text1"/>
          <w:kern w:val="0"/>
          <w:lang w:eastAsia="hr-HR"/>
          <w14:ligatures w14:val="none"/>
        </w:rPr>
        <w:t>(2)</w:t>
      </w:r>
      <w:r w:rsidRPr="009B0D89">
        <w:rPr>
          <w:rFonts w:eastAsia="Times New Roman" w:cs="Arial"/>
          <w:color w:val="000000" w:themeColor="text1"/>
          <w:kern w:val="0"/>
          <w:lang w:eastAsia="hr-HR"/>
          <w14:ligatures w14:val="none"/>
        </w:rPr>
        <w:tab/>
        <w:t>Mjere zaštite i poboljšanja kakvoće zraka provode se sukladno:</w:t>
      </w:r>
    </w:p>
    <w:p w14:paraId="39CFDE93" w14:textId="77777777" w:rsidR="006D3A8F" w:rsidRPr="009B0D89" w:rsidRDefault="006D3A8F" w:rsidP="006D3A8F">
      <w:pPr>
        <w:numPr>
          <w:ilvl w:val="0"/>
          <w:numId w:val="144"/>
        </w:numPr>
        <w:tabs>
          <w:tab w:val="left" w:pos="426"/>
        </w:tabs>
        <w:spacing w:line="240" w:lineRule="auto"/>
        <w:ind w:left="851" w:hanging="284"/>
        <w:rPr>
          <w:rFonts w:eastAsia="Times New Roman" w:cs="Arial"/>
          <w:color w:val="000000" w:themeColor="text1"/>
          <w:kern w:val="0"/>
          <w:lang w:eastAsia="hr-HR"/>
          <w14:ligatures w14:val="none"/>
        </w:rPr>
      </w:pPr>
      <w:r w:rsidRPr="009B0D89">
        <w:rPr>
          <w:rFonts w:eastAsia="Times New Roman" w:cs="Arial"/>
          <w:color w:val="000000" w:themeColor="text1"/>
          <w:kern w:val="0"/>
          <w:lang w:eastAsia="hr-HR"/>
          <w14:ligatures w14:val="none"/>
        </w:rPr>
        <w:t>Zakonu o zaštiti zraka („Narodne novine“ broj 127/19 i 57/22)</w:t>
      </w:r>
    </w:p>
    <w:p w14:paraId="769A861D" w14:textId="77777777" w:rsidR="006D3A8F" w:rsidRPr="009B0D89" w:rsidRDefault="006D3A8F" w:rsidP="006D3A8F">
      <w:pPr>
        <w:numPr>
          <w:ilvl w:val="0"/>
          <w:numId w:val="144"/>
        </w:numPr>
        <w:tabs>
          <w:tab w:val="left" w:pos="426"/>
        </w:tabs>
        <w:spacing w:line="240" w:lineRule="auto"/>
        <w:ind w:left="851" w:hanging="284"/>
        <w:rPr>
          <w:rFonts w:eastAsia="Times New Roman" w:cs="Arial"/>
          <w:color w:val="000000" w:themeColor="text1"/>
          <w:kern w:val="0"/>
          <w:lang w:eastAsia="hr-HR"/>
          <w14:ligatures w14:val="none"/>
        </w:rPr>
      </w:pPr>
      <w:r w:rsidRPr="009B0D89">
        <w:rPr>
          <w:rFonts w:eastAsia="Times New Roman" w:cs="Arial"/>
          <w:color w:val="000000" w:themeColor="text1"/>
          <w:kern w:val="0"/>
          <w:lang w:eastAsia="hr-HR"/>
          <w14:ligatures w14:val="none"/>
        </w:rPr>
        <w:lastRenderedPageBreak/>
        <w:t>Uredbom o graničnim vrijednostima onečišćujućih tvari u zraku iz nepokretnih izvora („Narodne novine“ broj 42/21)</w:t>
      </w:r>
    </w:p>
    <w:p w14:paraId="21180923" w14:textId="77777777" w:rsidR="006D3A8F" w:rsidRPr="009B0D89" w:rsidRDefault="006D3A8F" w:rsidP="006D3A8F">
      <w:pPr>
        <w:numPr>
          <w:ilvl w:val="0"/>
          <w:numId w:val="144"/>
        </w:numPr>
        <w:tabs>
          <w:tab w:val="left" w:pos="426"/>
        </w:tabs>
        <w:spacing w:line="240" w:lineRule="auto"/>
        <w:ind w:left="851" w:hanging="284"/>
        <w:rPr>
          <w:rFonts w:eastAsia="Times New Roman" w:cs="Arial"/>
          <w:color w:val="000000" w:themeColor="text1"/>
          <w:kern w:val="0"/>
          <w:lang w:eastAsia="hr-HR"/>
          <w14:ligatures w14:val="none"/>
        </w:rPr>
      </w:pPr>
      <w:r w:rsidRPr="009B0D89">
        <w:rPr>
          <w:rFonts w:eastAsia="Times New Roman" w:cs="Arial"/>
          <w:color w:val="000000" w:themeColor="text1"/>
          <w:kern w:val="0"/>
          <w:lang w:eastAsia="hr-HR"/>
          <w14:ligatures w14:val="none"/>
        </w:rPr>
        <w:t>odgovarajućim podzakonskim aktima</w:t>
      </w:r>
    </w:p>
    <w:p w14:paraId="32234E45" w14:textId="77777777" w:rsidR="006D3A8F" w:rsidRPr="009B0D89" w:rsidRDefault="006D3A8F" w:rsidP="006D3A8F">
      <w:pPr>
        <w:numPr>
          <w:ilvl w:val="0"/>
          <w:numId w:val="144"/>
        </w:numPr>
        <w:tabs>
          <w:tab w:val="left" w:pos="426"/>
        </w:tabs>
        <w:spacing w:line="240" w:lineRule="auto"/>
        <w:ind w:left="851" w:hanging="284"/>
        <w:rPr>
          <w:rFonts w:eastAsia="Times New Roman" w:cs="Arial"/>
          <w:color w:val="000000" w:themeColor="text1"/>
          <w:kern w:val="0"/>
          <w:lang w:eastAsia="hr-HR"/>
          <w14:ligatures w14:val="none"/>
        </w:rPr>
      </w:pPr>
      <w:r w:rsidRPr="009B0D89">
        <w:rPr>
          <w:rFonts w:eastAsia="Times New Roman" w:cs="Arial"/>
          <w:snapToGrid w:val="0"/>
          <w:color w:val="000000" w:themeColor="text1"/>
          <w:kern w:val="0"/>
          <w:lang w:eastAsia="hr-HR"/>
          <w14:ligatures w14:val="none"/>
        </w:rPr>
        <w:t>programom zaštite zraka, ozonskog sloja, ublažavanja klimatskih promjena i prilagodbe klimatskim promjenama za područje Grada Koprivnice.</w:t>
      </w:r>
    </w:p>
    <w:p w14:paraId="0F7E7CA5" w14:textId="6E889F02" w:rsidR="006D3A8F" w:rsidRPr="009B0D89" w:rsidRDefault="006D3A8F" w:rsidP="006D3A8F">
      <w:pPr>
        <w:spacing w:line="240" w:lineRule="auto"/>
        <w:ind w:left="567" w:hanging="567"/>
        <w:rPr>
          <w:rFonts w:eastAsia="Times New Roman" w:cs="Arial"/>
          <w:color w:val="000000" w:themeColor="text1"/>
          <w:kern w:val="0"/>
          <w:lang w:eastAsia="hr-HR"/>
          <w14:ligatures w14:val="none"/>
        </w:rPr>
      </w:pPr>
      <w:r w:rsidRPr="009B0D89">
        <w:rPr>
          <w:rFonts w:eastAsia="Times New Roman" w:cs="Arial"/>
          <w:color w:val="000000" w:themeColor="text1"/>
          <w:kern w:val="0"/>
          <w:lang w:eastAsia="hr-HR"/>
          <w14:ligatures w14:val="none"/>
        </w:rPr>
        <w:t>(3)</w:t>
      </w:r>
      <w:r w:rsidRPr="009B0D89">
        <w:rPr>
          <w:rFonts w:eastAsia="Times New Roman" w:cs="Arial"/>
          <w:color w:val="000000" w:themeColor="text1"/>
          <w:kern w:val="0"/>
          <w:lang w:eastAsia="hr-HR"/>
          <w14:ligatures w14:val="none"/>
        </w:rPr>
        <w:tab/>
        <w:t>Ložišta na kruta i tekuća goriva koristiti racionalno i upotrebljavati gorivo s dozvoljenim postotkom sumpora (manje od 0,55 g/MJ).</w:t>
      </w:r>
    </w:p>
    <w:p w14:paraId="6AFB71EC" w14:textId="77777777" w:rsidR="00A77032" w:rsidRDefault="00A77032" w:rsidP="00D94733">
      <w:pPr>
        <w:rPr>
          <w:rFonts w:cs="Arial"/>
        </w:rPr>
      </w:pPr>
    </w:p>
    <w:p w14:paraId="0C2F0F5A" w14:textId="77777777" w:rsidR="00505A49" w:rsidRDefault="00505A49" w:rsidP="00505A49">
      <w:pPr>
        <w:spacing w:line="240" w:lineRule="auto"/>
        <w:jc w:val="center"/>
        <w:rPr>
          <w:rFonts w:eastAsia="Times New Roman" w:cs="Arial"/>
          <w:b/>
          <w:kern w:val="0"/>
          <w:lang w:eastAsia="hr-HR"/>
          <w14:ligatures w14:val="none"/>
        </w:rPr>
      </w:pPr>
      <w:r w:rsidRPr="00F5680D">
        <w:rPr>
          <w:rFonts w:eastAsia="Times New Roman" w:cs="Arial"/>
          <w:b/>
          <w:kern w:val="0"/>
          <w:lang w:eastAsia="hr-HR"/>
          <w14:ligatures w14:val="none"/>
        </w:rPr>
        <w:t>Članak 71.</w:t>
      </w:r>
    </w:p>
    <w:p w14:paraId="30ACE6EF" w14:textId="77777777" w:rsidR="006D3A8F" w:rsidRDefault="006D3A8F" w:rsidP="00D94733">
      <w:pPr>
        <w:rPr>
          <w:rFonts w:cs="Arial"/>
        </w:rPr>
      </w:pPr>
    </w:p>
    <w:p w14:paraId="15541780" w14:textId="1E845235" w:rsidR="00505A49" w:rsidRDefault="00505A49" w:rsidP="00505A49">
      <w:pPr>
        <w:ind w:left="567" w:hanging="567"/>
        <w:rPr>
          <w:rFonts w:eastAsia="Times New Roman" w:cs="Arial"/>
          <w:kern w:val="0"/>
          <w:lang w:eastAsia="hr-HR"/>
          <w14:ligatures w14:val="none"/>
        </w:rPr>
      </w:pPr>
      <w:r w:rsidRPr="00F5680D">
        <w:rPr>
          <w:rFonts w:eastAsia="Times New Roman" w:cs="Arial"/>
          <w:kern w:val="0"/>
          <w:lang w:eastAsia="hr-HR"/>
          <w14:ligatures w14:val="none"/>
        </w:rPr>
        <w:t>(1)</w:t>
      </w:r>
      <w:r>
        <w:rPr>
          <w:rFonts w:eastAsia="Times New Roman" w:cs="Arial"/>
          <w:kern w:val="0"/>
          <w:lang w:eastAsia="hr-HR"/>
          <w14:ligatures w14:val="none"/>
        </w:rPr>
        <w:t xml:space="preserve">   </w:t>
      </w:r>
      <w:r w:rsidRPr="00C0401E">
        <w:rPr>
          <w:rFonts w:eastAsia="Times New Roman" w:cs="Arial"/>
          <w:kern w:val="0"/>
          <w:lang w:eastAsia="hr-HR"/>
          <w14:ligatures w14:val="none"/>
        </w:rPr>
        <w:t>Gospodarski subjekti koji postupaju s opasnim tvarima, naftom i naftnim derivatima (količine koje premašuju propisane granične vrijednosti) obvezni su izraditi Operativni plan intervencija u zaštiti okoliša i dostaviti ga Županijskom uredu nadležnom za poslove zaštite prirode i okoliša</w:t>
      </w:r>
    </w:p>
    <w:p w14:paraId="20F92EEB" w14:textId="77777777" w:rsidR="00FA1A0F" w:rsidRDefault="00FA1A0F" w:rsidP="00505A49">
      <w:pPr>
        <w:ind w:left="567" w:hanging="567"/>
        <w:rPr>
          <w:rFonts w:cs="Arial"/>
        </w:rPr>
      </w:pPr>
    </w:p>
    <w:p w14:paraId="1A817AB1" w14:textId="2020CAD0" w:rsidR="002A0B49" w:rsidRPr="002A0B49" w:rsidRDefault="002A0B49" w:rsidP="002A0B49">
      <w:pPr>
        <w:pStyle w:val="Naslov2"/>
        <w:tabs>
          <w:tab w:val="left" w:pos="567"/>
        </w:tabs>
      </w:pPr>
      <w:bookmarkStart w:id="326" w:name="_Toc195017263"/>
      <w:r w:rsidRPr="002A0B49">
        <w:t>11.3.</w:t>
      </w:r>
      <w:r>
        <w:t xml:space="preserve"> </w:t>
      </w:r>
      <w:r w:rsidRPr="002A0B49">
        <w:t>SMANJENJE PREKOMJERNE BUKE</w:t>
      </w:r>
      <w:bookmarkEnd w:id="326"/>
    </w:p>
    <w:p w14:paraId="744C930B" w14:textId="77777777" w:rsidR="002A0B49" w:rsidRDefault="002A0B49" w:rsidP="002A0B49">
      <w:pPr>
        <w:spacing w:line="240" w:lineRule="auto"/>
        <w:jc w:val="center"/>
        <w:rPr>
          <w:rFonts w:eastAsia="Times New Roman" w:cs="Arial"/>
          <w:b/>
          <w:kern w:val="0"/>
          <w:lang w:eastAsia="hr-HR"/>
          <w14:ligatures w14:val="none"/>
        </w:rPr>
      </w:pPr>
    </w:p>
    <w:p w14:paraId="38B1F66C" w14:textId="77777777" w:rsidR="002A0B49" w:rsidRDefault="002A0B49" w:rsidP="002A0B49">
      <w:pPr>
        <w:spacing w:line="240" w:lineRule="auto"/>
        <w:jc w:val="center"/>
        <w:rPr>
          <w:rFonts w:eastAsia="Times New Roman" w:cs="Arial"/>
          <w:b/>
          <w:kern w:val="0"/>
          <w:lang w:eastAsia="hr-HR"/>
          <w14:ligatures w14:val="none"/>
        </w:rPr>
      </w:pPr>
      <w:r w:rsidRPr="00F5680D">
        <w:rPr>
          <w:rFonts w:eastAsia="Times New Roman" w:cs="Arial"/>
          <w:b/>
          <w:kern w:val="0"/>
          <w:lang w:eastAsia="hr-HR"/>
          <w14:ligatures w14:val="none"/>
        </w:rPr>
        <w:t>Članak 72.</w:t>
      </w:r>
    </w:p>
    <w:p w14:paraId="40E459F8" w14:textId="77777777" w:rsidR="0025261E" w:rsidRDefault="0025261E" w:rsidP="00D94733">
      <w:pPr>
        <w:rPr>
          <w:rFonts w:cs="Arial"/>
        </w:rPr>
      </w:pPr>
    </w:p>
    <w:p w14:paraId="147D4831" w14:textId="30218911" w:rsidR="00510ABC" w:rsidRPr="00891C2B" w:rsidRDefault="00510ABC" w:rsidP="00510ABC">
      <w:pPr>
        <w:tabs>
          <w:tab w:val="left" w:pos="426"/>
        </w:tabs>
        <w:spacing w:line="240" w:lineRule="auto"/>
        <w:ind w:left="567" w:hanging="567"/>
        <w:rPr>
          <w:rFonts w:eastAsia="Times New Roman" w:cs="Arial"/>
          <w:color w:val="000000" w:themeColor="text1"/>
          <w:kern w:val="0"/>
          <w:lang w:eastAsia="hr-HR"/>
          <w14:ligatures w14:val="none"/>
        </w:rPr>
      </w:pPr>
      <w:r w:rsidRPr="00891C2B">
        <w:rPr>
          <w:rFonts w:eastAsia="Times New Roman" w:cs="Arial"/>
          <w:color w:val="000000" w:themeColor="text1"/>
          <w:kern w:val="0"/>
          <w:lang w:eastAsia="hr-HR"/>
          <w14:ligatures w14:val="none"/>
        </w:rPr>
        <w:t>(1)</w:t>
      </w:r>
      <w:r>
        <w:rPr>
          <w:rFonts w:eastAsia="Times New Roman" w:cs="Arial"/>
          <w:color w:val="000000" w:themeColor="text1"/>
          <w:kern w:val="0"/>
          <w:lang w:eastAsia="hr-HR"/>
          <w14:ligatures w14:val="none"/>
        </w:rPr>
        <w:tab/>
      </w:r>
      <w:r>
        <w:rPr>
          <w:rFonts w:eastAsia="Times New Roman" w:cs="Arial"/>
          <w:color w:val="000000" w:themeColor="text1"/>
          <w:kern w:val="0"/>
          <w:lang w:eastAsia="hr-HR"/>
          <w14:ligatures w14:val="none"/>
        </w:rPr>
        <w:tab/>
      </w:r>
      <w:r w:rsidRPr="00891C2B">
        <w:rPr>
          <w:rFonts w:eastAsia="Times New Roman" w:cs="Arial"/>
          <w:color w:val="000000" w:themeColor="text1"/>
          <w:kern w:val="0"/>
          <w:lang w:eastAsia="hr-HR"/>
          <w14:ligatures w14:val="none"/>
        </w:rPr>
        <w:t xml:space="preserve">Na građevinskom području unutar obuhvata GUP-a najviše dopuštene razine buke s obzirom na vrstu izvora buke, vrijeme i mjesto nastanka temelji se sukladno: </w:t>
      </w:r>
    </w:p>
    <w:p w14:paraId="25473D78" w14:textId="77777777" w:rsidR="00510ABC" w:rsidRPr="00891C2B" w:rsidRDefault="00510ABC" w:rsidP="00510ABC">
      <w:pPr>
        <w:numPr>
          <w:ilvl w:val="0"/>
          <w:numId w:val="145"/>
        </w:numPr>
        <w:tabs>
          <w:tab w:val="left" w:pos="851"/>
        </w:tabs>
        <w:spacing w:after="200" w:line="240" w:lineRule="auto"/>
        <w:ind w:left="851" w:hanging="284"/>
        <w:contextualSpacing/>
        <w:rPr>
          <w:rFonts w:eastAsia="Calibri" w:cs="Arial"/>
          <w:color w:val="000000" w:themeColor="text1"/>
          <w:kern w:val="0"/>
          <w:lang w:eastAsia="hr-HR"/>
          <w14:ligatures w14:val="none"/>
        </w:rPr>
      </w:pPr>
      <w:r w:rsidRPr="00891C2B">
        <w:rPr>
          <w:rFonts w:eastAsia="Calibri" w:cs="Arial"/>
          <w:color w:val="000000" w:themeColor="text1"/>
          <w:kern w:val="0"/>
          <w:lang w:eastAsia="hr-HR"/>
          <w14:ligatures w14:val="none"/>
        </w:rPr>
        <w:t>Zakonu o zaštiti od buke („Narodne novine“ broj 30/09, 55/13,41/16, 1144/18 i 14/21)</w:t>
      </w:r>
    </w:p>
    <w:p w14:paraId="390DEAE1" w14:textId="77777777" w:rsidR="00510ABC" w:rsidRPr="00891C2B" w:rsidRDefault="00510ABC" w:rsidP="00510ABC">
      <w:pPr>
        <w:numPr>
          <w:ilvl w:val="0"/>
          <w:numId w:val="145"/>
        </w:numPr>
        <w:tabs>
          <w:tab w:val="left" w:pos="851"/>
        </w:tabs>
        <w:spacing w:after="200" w:line="240" w:lineRule="auto"/>
        <w:ind w:left="851" w:hanging="284"/>
        <w:contextualSpacing/>
        <w:rPr>
          <w:rFonts w:eastAsia="Calibri" w:cs="Arial"/>
          <w:color w:val="000000" w:themeColor="text1"/>
          <w:kern w:val="0"/>
          <w:lang w:eastAsia="hr-HR"/>
          <w14:ligatures w14:val="none"/>
        </w:rPr>
      </w:pPr>
      <w:r w:rsidRPr="00891C2B">
        <w:rPr>
          <w:rFonts w:eastAsia="Calibri" w:cs="Arial"/>
          <w:color w:val="000000" w:themeColor="text1"/>
          <w:kern w:val="0"/>
          <w:lang w:eastAsia="hr-HR"/>
          <w14:ligatures w14:val="none"/>
        </w:rPr>
        <w:t>Pravilniku o najvišim dopuštenim razinama buke s obzirom na vrstu izvora buke, vrijeme i mjesto nastanka („Narodne novine“ broj 143/21).</w:t>
      </w:r>
    </w:p>
    <w:p w14:paraId="65F87BC0" w14:textId="77777777" w:rsidR="00510ABC" w:rsidRPr="00891C2B" w:rsidRDefault="00510ABC" w:rsidP="00510ABC">
      <w:pPr>
        <w:tabs>
          <w:tab w:val="left" w:pos="567"/>
        </w:tabs>
        <w:spacing w:line="240" w:lineRule="auto"/>
        <w:ind w:left="567" w:hanging="567"/>
        <w:rPr>
          <w:rFonts w:eastAsia="Times New Roman" w:cs="Arial"/>
          <w:color w:val="000000" w:themeColor="text1"/>
          <w:kern w:val="0"/>
          <w:lang w:eastAsia="hr-HR"/>
          <w14:ligatures w14:val="none"/>
        </w:rPr>
      </w:pPr>
      <w:r w:rsidRPr="00891C2B">
        <w:rPr>
          <w:rFonts w:eastAsia="Times New Roman" w:cs="Arial"/>
          <w:color w:val="000000" w:themeColor="text1"/>
          <w:kern w:val="0"/>
          <w:lang w:eastAsia="hr-HR"/>
          <w14:ligatures w14:val="none"/>
        </w:rPr>
        <w:t>(2)</w:t>
      </w:r>
      <w:r w:rsidRPr="00891C2B">
        <w:rPr>
          <w:rFonts w:eastAsia="Times New Roman" w:cs="Arial"/>
          <w:color w:val="000000" w:themeColor="text1"/>
          <w:kern w:val="0"/>
          <w:lang w:eastAsia="hr-HR"/>
          <w14:ligatures w14:val="none"/>
        </w:rPr>
        <w:tab/>
        <w:t xml:space="preserve">Najviše dopuštene </w:t>
      </w:r>
      <w:proofErr w:type="spellStart"/>
      <w:r w:rsidRPr="00891C2B">
        <w:rPr>
          <w:rFonts w:eastAsia="Times New Roman" w:cs="Arial"/>
          <w:color w:val="000000" w:themeColor="text1"/>
          <w:kern w:val="0"/>
          <w:lang w:eastAsia="hr-HR"/>
          <w14:ligatures w14:val="none"/>
        </w:rPr>
        <w:t>ocjenske</w:t>
      </w:r>
      <w:proofErr w:type="spellEnd"/>
      <w:r w:rsidRPr="00891C2B">
        <w:rPr>
          <w:rFonts w:eastAsia="Times New Roman" w:cs="Arial"/>
          <w:color w:val="000000" w:themeColor="text1"/>
          <w:kern w:val="0"/>
          <w:lang w:eastAsia="hr-HR"/>
          <w14:ligatures w14:val="none"/>
        </w:rPr>
        <w:t xml:space="preserve"> razine buke </w:t>
      </w:r>
      <w:proofErr w:type="spellStart"/>
      <w:r w:rsidRPr="00891C2B">
        <w:rPr>
          <w:rFonts w:eastAsia="Times New Roman" w:cs="Arial"/>
          <w:i/>
          <w:iCs/>
          <w:color w:val="000000" w:themeColor="text1"/>
          <w:kern w:val="0"/>
          <w:bdr w:val="none" w:sz="0" w:space="0" w:color="auto" w:frame="1"/>
          <w:lang w:eastAsia="hr-HR"/>
          <w14:ligatures w14:val="none"/>
        </w:rPr>
        <w:t>L</w:t>
      </w:r>
      <w:r w:rsidRPr="00891C2B">
        <w:rPr>
          <w:rFonts w:eastAsia="Times New Roman" w:cs="Arial"/>
          <w:i/>
          <w:iCs/>
          <w:color w:val="000000" w:themeColor="text1"/>
          <w:kern w:val="0"/>
          <w:bdr w:val="none" w:sz="0" w:space="0" w:color="auto" w:frame="1"/>
          <w:vertAlign w:val="subscript"/>
          <w:lang w:eastAsia="hr-HR"/>
          <w14:ligatures w14:val="none"/>
        </w:rPr>
        <w:t>R,Aeq</w:t>
      </w:r>
      <w:proofErr w:type="spellEnd"/>
      <w:r w:rsidRPr="00891C2B">
        <w:rPr>
          <w:rFonts w:eastAsia="Times New Roman" w:cs="Arial"/>
          <w:i/>
          <w:iCs/>
          <w:color w:val="000000" w:themeColor="text1"/>
          <w:kern w:val="0"/>
          <w:bdr w:val="none" w:sz="0" w:space="0" w:color="auto" w:frame="1"/>
          <w:lang w:eastAsia="hr-HR"/>
          <w14:ligatures w14:val="none"/>
        </w:rPr>
        <w:t> </w:t>
      </w:r>
      <w:r w:rsidRPr="00891C2B">
        <w:rPr>
          <w:rFonts w:eastAsia="Times New Roman" w:cs="Arial"/>
          <w:color w:val="000000" w:themeColor="text1"/>
          <w:kern w:val="0"/>
          <w:bdr w:val="none" w:sz="0" w:space="0" w:color="auto" w:frame="1"/>
          <w:lang w:eastAsia="hr-HR"/>
          <w14:ligatures w14:val="none"/>
        </w:rPr>
        <w:t xml:space="preserve">/ dB(A) </w:t>
      </w:r>
      <w:r w:rsidRPr="00891C2B">
        <w:rPr>
          <w:rFonts w:eastAsia="Times New Roman" w:cs="Arial"/>
          <w:color w:val="000000" w:themeColor="text1"/>
          <w:kern w:val="0"/>
          <w:lang w:eastAsia="hr-HR"/>
          <w14:ligatures w14:val="none"/>
        </w:rPr>
        <w:t>u otvorenom prostoru  za cjelodnevno razdoblje ‘dan-večer-noć’ određeni su u Tablici 1.:</w:t>
      </w:r>
    </w:p>
    <w:p w14:paraId="08B04F91" w14:textId="77777777" w:rsidR="00510ABC" w:rsidRPr="00891C2B" w:rsidRDefault="00510ABC" w:rsidP="00510ABC">
      <w:pPr>
        <w:tabs>
          <w:tab w:val="left" w:pos="426"/>
        </w:tabs>
        <w:spacing w:line="300" w:lineRule="exact"/>
        <w:rPr>
          <w:rFonts w:eastAsia="Times New Roman" w:cs="Arial"/>
          <w:color w:val="000000" w:themeColor="text1"/>
          <w:kern w:val="0"/>
          <w:lang w:eastAsia="hr-HR"/>
          <w14:ligatures w14:val="none"/>
        </w:rPr>
      </w:pPr>
      <w:r w:rsidRPr="00891C2B">
        <w:rPr>
          <w:rFonts w:eastAsia="Times New Roman" w:cs="Arial"/>
          <w:color w:val="000000" w:themeColor="text1"/>
          <w:kern w:val="0"/>
          <w:lang w:eastAsia="hr-HR"/>
          <w14:ligatures w14:val="none"/>
        </w:rPr>
        <w:t>Tablica 1.</w:t>
      </w:r>
    </w:p>
    <w:tbl>
      <w:tblPr>
        <w:tblW w:w="9064" w:type="dxa"/>
        <w:shd w:val="clear" w:color="auto" w:fill="FFFFFF"/>
        <w:tblCellMar>
          <w:left w:w="0" w:type="dxa"/>
          <w:right w:w="0" w:type="dxa"/>
        </w:tblCellMar>
        <w:tblLook w:val="04A0" w:firstRow="1" w:lastRow="0" w:firstColumn="1" w:lastColumn="0" w:noHBand="0" w:noVBand="1"/>
      </w:tblPr>
      <w:tblGrid>
        <w:gridCol w:w="705"/>
        <w:gridCol w:w="6233"/>
        <w:gridCol w:w="2126"/>
      </w:tblGrid>
      <w:tr w:rsidR="00510ABC" w:rsidRPr="00891C2B" w14:paraId="4473E884" w14:textId="77777777" w:rsidTr="00CF5215">
        <w:trPr>
          <w:trHeight w:val="759"/>
        </w:trPr>
        <w:tc>
          <w:tcPr>
            <w:tcW w:w="705"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EE926D8" w14:textId="77777777" w:rsidR="00510ABC" w:rsidRPr="00891C2B" w:rsidRDefault="00510ABC" w:rsidP="00CF5215">
            <w:pPr>
              <w:spacing w:line="240" w:lineRule="auto"/>
              <w:jc w:val="center"/>
              <w:rPr>
                <w:rFonts w:eastAsia="Times New Roman" w:cs="Arial"/>
                <w:b/>
                <w:bCs/>
                <w:color w:val="000000" w:themeColor="text1"/>
                <w:kern w:val="0"/>
                <w:sz w:val="20"/>
                <w:szCs w:val="20"/>
                <w:lang w:eastAsia="hr-HR"/>
                <w14:ligatures w14:val="none"/>
              </w:rPr>
            </w:pPr>
            <w:r w:rsidRPr="00891C2B">
              <w:rPr>
                <w:rFonts w:eastAsia="Times New Roman" w:cs="Arial"/>
                <w:b/>
                <w:bCs/>
                <w:color w:val="000000" w:themeColor="text1"/>
                <w:kern w:val="0"/>
                <w:sz w:val="20"/>
                <w:szCs w:val="20"/>
                <w:bdr w:val="none" w:sz="0" w:space="0" w:color="auto" w:frame="1"/>
                <w:lang w:eastAsia="hr-HR"/>
                <w14:ligatures w14:val="none"/>
              </w:rPr>
              <w:t>Zona buke</w:t>
            </w:r>
          </w:p>
        </w:tc>
        <w:tc>
          <w:tcPr>
            <w:tcW w:w="6233"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1841D04" w14:textId="77777777" w:rsidR="00510ABC" w:rsidRPr="00891C2B" w:rsidRDefault="00510ABC" w:rsidP="00CF5215">
            <w:pPr>
              <w:spacing w:line="240" w:lineRule="auto"/>
              <w:jc w:val="center"/>
              <w:rPr>
                <w:rFonts w:eastAsia="Times New Roman" w:cs="Arial"/>
                <w:b/>
                <w:bCs/>
                <w:color w:val="000000" w:themeColor="text1"/>
                <w:kern w:val="0"/>
                <w:sz w:val="20"/>
                <w:szCs w:val="20"/>
                <w:lang w:eastAsia="hr-HR"/>
                <w14:ligatures w14:val="none"/>
              </w:rPr>
            </w:pPr>
            <w:r w:rsidRPr="00891C2B">
              <w:rPr>
                <w:rFonts w:eastAsia="Times New Roman" w:cs="Arial"/>
                <w:b/>
                <w:bCs/>
                <w:color w:val="000000" w:themeColor="text1"/>
                <w:kern w:val="0"/>
                <w:sz w:val="20"/>
                <w:szCs w:val="20"/>
                <w:bdr w:val="none" w:sz="0" w:space="0" w:color="auto" w:frame="1"/>
                <w:lang w:eastAsia="hr-HR"/>
                <w14:ligatures w14:val="none"/>
              </w:rPr>
              <w:t>Namjena prostora</w:t>
            </w:r>
          </w:p>
        </w:tc>
        <w:tc>
          <w:tcPr>
            <w:tcW w:w="212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459CF56" w14:textId="77777777" w:rsidR="00510ABC" w:rsidRPr="00891C2B" w:rsidRDefault="00510ABC" w:rsidP="00CF5215">
            <w:pPr>
              <w:spacing w:line="240" w:lineRule="auto"/>
              <w:jc w:val="center"/>
              <w:rPr>
                <w:rFonts w:eastAsia="Times New Roman" w:cs="Arial"/>
                <w:b/>
                <w:bCs/>
                <w:color w:val="000000" w:themeColor="text1"/>
                <w:kern w:val="0"/>
                <w:sz w:val="20"/>
                <w:szCs w:val="20"/>
                <w:lang w:eastAsia="hr-HR"/>
                <w14:ligatures w14:val="none"/>
              </w:rPr>
            </w:pPr>
            <w:r w:rsidRPr="00891C2B">
              <w:rPr>
                <w:rFonts w:eastAsia="Times New Roman" w:cs="Arial"/>
                <w:b/>
                <w:bCs/>
                <w:color w:val="000000" w:themeColor="text1"/>
                <w:kern w:val="0"/>
                <w:sz w:val="20"/>
                <w:szCs w:val="20"/>
                <w:bdr w:val="none" w:sz="0" w:space="0" w:color="auto" w:frame="1"/>
                <w:lang w:eastAsia="hr-HR"/>
                <w14:ligatures w14:val="none"/>
              </w:rPr>
              <w:t xml:space="preserve">Najviše dopuštene </w:t>
            </w:r>
            <w:proofErr w:type="spellStart"/>
            <w:r w:rsidRPr="00891C2B">
              <w:rPr>
                <w:rFonts w:eastAsia="Times New Roman" w:cs="Arial"/>
                <w:b/>
                <w:bCs/>
                <w:color w:val="000000" w:themeColor="text1"/>
                <w:kern w:val="0"/>
                <w:sz w:val="20"/>
                <w:szCs w:val="20"/>
                <w:bdr w:val="none" w:sz="0" w:space="0" w:color="auto" w:frame="1"/>
                <w:lang w:eastAsia="hr-HR"/>
                <w14:ligatures w14:val="none"/>
              </w:rPr>
              <w:t>ocjenske</w:t>
            </w:r>
            <w:proofErr w:type="spellEnd"/>
            <w:r w:rsidRPr="00891C2B">
              <w:rPr>
                <w:rFonts w:eastAsia="Times New Roman" w:cs="Arial"/>
                <w:b/>
                <w:bCs/>
                <w:color w:val="000000" w:themeColor="text1"/>
                <w:kern w:val="0"/>
                <w:sz w:val="20"/>
                <w:szCs w:val="20"/>
                <w:bdr w:val="none" w:sz="0" w:space="0" w:color="auto" w:frame="1"/>
                <w:lang w:eastAsia="hr-HR"/>
                <w14:ligatures w14:val="none"/>
              </w:rPr>
              <w:t xml:space="preserve"> razine buke </w:t>
            </w:r>
            <w:proofErr w:type="spellStart"/>
            <w:r w:rsidRPr="00891C2B">
              <w:rPr>
                <w:rFonts w:eastAsia="Times New Roman" w:cs="Arial"/>
                <w:b/>
                <w:bCs/>
                <w:i/>
                <w:iCs/>
                <w:color w:val="000000" w:themeColor="text1"/>
                <w:kern w:val="0"/>
                <w:sz w:val="20"/>
                <w:szCs w:val="20"/>
                <w:bdr w:val="none" w:sz="0" w:space="0" w:color="auto" w:frame="1"/>
                <w:lang w:eastAsia="hr-HR"/>
                <w14:ligatures w14:val="none"/>
              </w:rPr>
              <w:t>L</w:t>
            </w:r>
            <w:r w:rsidRPr="00891C2B">
              <w:rPr>
                <w:rFonts w:eastAsia="Times New Roman" w:cs="Arial"/>
                <w:b/>
                <w:bCs/>
                <w:i/>
                <w:iCs/>
                <w:color w:val="000000" w:themeColor="text1"/>
                <w:kern w:val="0"/>
                <w:sz w:val="20"/>
                <w:szCs w:val="20"/>
                <w:bdr w:val="none" w:sz="0" w:space="0" w:color="auto" w:frame="1"/>
                <w:vertAlign w:val="subscript"/>
                <w:lang w:eastAsia="hr-HR"/>
                <w14:ligatures w14:val="none"/>
              </w:rPr>
              <w:t>R,Aeq</w:t>
            </w:r>
            <w:proofErr w:type="spellEnd"/>
            <w:r w:rsidRPr="00891C2B">
              <w:rPr>
                <w:rFonts w:eastAsia="Times New Roman" w:cs="Arial"/>
                <w:b/>
                <w:bCs/>
                <w:i/>
                <w:iCs/>
                <w:color w:val="000000" w:themeColor="text1"/>
                <w:kern w:val="0"/>
                <w:sz w:val="20"/>
                <w:szCs w:val="20"/>
                <w:bdr w:val="none" w:sz="0" w:space="0" w:color="auto" w:frame="1"/>
                <w:lang w:eastAsia="hr-HR"/>
                <w14:ligatures w14:val="none"/>
              </w:rPr>
              <w:t> </w:t>
            </w:r>
            <w:r w:rsidRPr="00891C2B">
              <w:rPr>
                <w:rFonts w:eastAsia="Times New Roman" w:cs="Arial"/>
                <w:b/>
                <w:bCs/>
                <w:color w:val="000000" w:themeColor="text1"/>
                <w:kern w:val="0"/>
                <w:sz w:val="20"/>
                <w:szCs w:val="20"/>
                <w:bdr w:val="none" w:sz="0" w:space="0" w:color="auto" w:frame="1"/>
                <w:lang w:eastAsia="hr-HR"/>
                <w14:ligatures w14:val="none"/>
              </w:rPr>
              <w:t>/ dB(A)</w:t>
            </w:r>
          </w:p>
        </w:tc>
      </w:tr>
      <w:tr w:rsidR="00510ABC" w:rsidRPr="00891C2B" w14:paraId="08DAB99A" w14:textId="77777777" w:rsidTr="00CF5215">
        <w:tc>
          <w:tcPr>
            <w:tcW w:w="0" w:type="auto"/>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2DABDFD4" w14:textId="77777777" w:rsidR="00510ABC" w:rsidRPr="00891C2B" w:rsidRDefault="00510ABC" w:rsidP="00CF5215">
            <w:pPr>
              <w:spacing w:line="240" w:lineRule="auto"/>
              <w:rPr>
                <w:rFonts w:eastAsia="Times New Roman" w:cs="Arial"/>
                <w:b/>
                <w:bCs/>
                <w:color w:val="000000" w:themeColor="text1"/>
                <w:kern w:val="0"/>
                <w:sz w:val="20"/>
                <w:szCs w:val="20"/>
                <w:lang w:eastAsia="hr-HR"/>
                <w14:ligatures w14:val="none"/>
              </w:rPr>
            </w:pPr>
          </w:p>
        </w:tc>
        <w:tc>
          <w:tcPr>
            <w:tcW w:w="6233"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35B6939F" w14:textId="77777777" w:rsidR="00510ABC" w:rsidRPr="00891C2B" w:rsidRDefault="00510ABC" w:rsidP="00CF5215">
            <w:pPr>
              <w:spacing w:line="240" w:lineRule="auto"/>
              <w:rPr>
                <w:rFonts w:eastAsia="Times New Roman" w:cs="Arial"/>
                <w:b/>
                <w:bCs/>
                <w:color w:val="000000" w:themeColor="text1"/>
                <w:kern w:val="0"/>
                <w:sz w:val="20"/>
                <w:szCs w:val="20"/>
                <w:lang w:eastAsia="hr-HR"/>
                <w14:ligatures w14:val="none"/>
              </w:rPr>
            </w:pPr>
          </w:p>
        </w:tc>
        <w:tc>
          <w:tcPr>
            <w:tcW w:w="212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3849F8CE" w14:textId="77777777" w:rsidR="00510ABC" w:rsidRPr="00891C2B" w:rsidRDefault="00510ABC" w:rsidP="00CF5215">
            <w:pPr>
              <w:spacing w:line="240" w:lineRule="auto"/>
              <w:jc w:val="center"/>
              <w:rPr>
                <w:rFonts w:eastAsia="Times New Roman" w:cs="Arial"/>
                <w:b/>
                <w:bCs/>
                <w:color w:val="000000" w:themeColor="text1"/>
                <w:kern w:val="0"/>
                <w:sz w:val="20"/>
                <w:szCs w:val="20"/>
                <w:lang w:eastAsia="hr-HR"/>
                <w14:ligatures w14:val="none"/>
              </w:rPr>
            </w:pPr>
            <w:r w:rsidRPr="00891C2B">
              <w:rPr>
                <w:rFonts w:eastAsia="Times New Roman" w:cs="Arial"/>
                <w:b/>
                <w:bCs/>
                <w:color w:val="000000" w:themeColor="text1"/>
                <w:kern w:val="0"/>
                <w:sz w:val="20"/>
                <w:szCs w:val="20"/>
                <w:bdr w:val="none" w:sz="0" w:space="0" w:color="auto" w:frame="1"/>
                <w:lang w:eastAsia="hr-HR"/>
                <w14:ligatures w14:val="none"/>
              </w:rPr>
              <w:t>Za cjelodnevno razdoblje</w:t>
            </w:r>
            <w:r w:rsidRPr="00891C2B">
              <w:rPr>
                <w:rFonts w:eastAsia="Times New Roman" w:cs="Arial"/>
                <w:b/>
                <w:bCs/>
                <w:i/>
                <w:iCs/>
                <w:color w:val="000000" w:themeColor="text1"/>
                <w:kern w:val="0"/>
                <w:sz w:val="20"/>
                <w:szCs w:val="20"/>
                <w:bdr w:val="none" w:sz="0" w:space="0" w:color="auto" w:frame="1"/>
                <w:lang w:eastAsia="hr-HR"/>
                <w14:ligatures w14:val="none"/>
              </w:rPr>
              <w:t xml:space="preserve"> </w:t>
            </w:r>
            <w:proofErr w:type="spellStart"/>
            <w:r w:rsidRPr="00891C2B">
              <w:rPr>
                <w:rFonts w:eastAsia="Times New Roman" w:cs="Arial"/>
                <w:b/>
                <w:bCs/>
                <w:i/>
                <w:iCs/>
                <w:color w:val="000000" w:themeColor="text1"/>
                <w:kern w:val="0"/>
                <w:sz w:val="20"/>
                <w:szCs w:val="20"/>
                <w:bdr w:val="none" w:sz="0" w:space="0" w:color="auto" w:frame="1"/>
                <w:lang w:eastAsia="hr-HR"/>
                <w14:ligatures w14:val="none"/>
              </w:rPr>
              <w:t>L</w:t>
            </w:r>
            <w:r w:rsidRPr="00891C2B">
              <w:rPr>
                <w:rFonts w:eastAsia="Times New Roman" w:cs="Arial"/>
                <w:b/>
                <w:bCs/>
                <w:i/>
                <w:iCs/>
                <w:color w:val="000000" w:themeColor="text1"/>
                <w:kern w:val="0"/>
                <w:sz w:val="20"/>
                <w:szCs w:val="20"/>
                <w:bdr w:val="none" w:sz="0" w:space="0" w:color="auto" w:frame="1"/>
                <w:vertAlign w:val="subscript"/>
                <w:lang w:eastAsia="hr-HR"/>
                <w14:ligatures w14:val="none"/>
              </w:rPr>
              <w:t>den</w:t>
            </w:r>
            <w:proofErr w:type="spellEnd"/>
          </w:p>
        </w:tc>
      </w:tr>
      <w:tr w:rsidR="00510ABC" w:rsidRPr="00891C2B" w14:paraId="0F8B294A" w14:textId="77777777" w:rsidTr="00CF5215">
        <w:tc>
          <w:tcPr>
            <w:tcW w:w="0" w:type="auto"/>
            <w:tcBorders>
              <w:top w:val="single" w:sz="6" w:space="0" w:color="auto"/>
              <w:left w:val="single" w:sz="6" w:space="0" w:color="auto"/>
              <w:bottom w:val="single" w:sz="6" w:space="0" w:color="auto"/>
              <w:right w:val="single" w:sz="6" w:space="0" w:color="auto"/>
            </w:tcBorders>
            <w:shd w:val="clear" w:color="auto" w:fill="DEEAF6" w:themeFill="accent5" w:themeFillTint="33"/>
            <w:tcMar>
              <w:top w:w="96" w:type="dxa"/>
              <w:left w:w="96" w:type="dxa"/>
              <w:bottom w:w="120" w:type="dxa"/>
              <w:right w:w="96" w:type="dxa"/>
            </w:tcMar>
            <w:vAlign w:val="center"/>
            <w:hideMark/>
          </w:tcPr>
          <w:p w14:paraId="4A0EF65A" w14:textId="77777777" w:rsidR="00510ABC" w:rsidRPr="00891C2B" w:rsidRDefault="00510ABC" w:rsidP="00CF5215">
            <w:pPr>
              <w:spacing w:line="240" w:lineRule="auto"/>
              <w:jc w:val="center"/>
              <w:rPr>
                <w:rFonts w:eastAsia="Times New Roman" w:cs="Arial"/>
                <w:color w:val="000000" w:themeColor="text1"/>
                <w:kern w:val="0"/>
                <w:lang w:eastAsia="hr-HR"/>
                <w14:ligatures w14:val="none"/>
              </w:rPr>
            </w:pPr>
            <w:r w:rsidRPr="00891C2B">
              <w:rPr>
                <w:rFonts w:eastAsia="Times New Roman" w:cs="Arial"/>
                <w:color w:val="000000" w:themeColor="text1"/>
                <w:kern w:val="0"/>
                <w:bdr w:val="none" w:sz="0" w:space="0" w:color="auto" w:frame="1"/>
                <w:lang w:eastAsia="hr-HR"/>
                <w14:ligatures w14:val="none"/>
              </w:rPr>
              <w:t>1.</w:t>
            </w:r>
          </w:p>
        </w:tc>
        <w:tc>
          <w:tcPr>
            <w:tcW w:w="623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B0DB762" w14:textId="77777777" w:rsidR="00510ABC" w:rsidRPr="00891C2B" w:rsidRDefault="00510ABC" w:rsidP="00CF5215">
            <w:pPr>
              <w:spacing w:line="240" w:lineRule="auto"/>
              <w:rPr>
                <w:rFonts w:eastAsia="Times New Roman" w:cs="Arial"/>
                <w:color w:val="000000" w:themeColor="text1"/>
                <w:kern w:val="0"/>
                <w:sz w:val="20"/>
                <w:szCs w:val="20"/>
                <w:lang w:eastAsia="hr-HR"/>
                <w14:ligatures w14:val="none"/>
              </w:rPr>
            </w:pPr>
            <w:r w:rsidRPr="00891C2B">
              <w:rPr>
                <w:rFonts w:eastAsia="Times New Roman" w:cs="Arial"/>
                <w:color w:val="000000" w:themeColor="text1"/>
                <w:kern w:val="0"/>
                <w:sz w:val="20"/>
                <w:szCs w:val="20"/>
                <w:bdr w:val="none" w:sz="0" w:space="0" w:color="auto" w:frame="1"/>
                <w:lang w:eastAsia="hr-HR"/>
                <w14:ligatures w14:val="none"/>
              </w:rPr>
              <w:t>Zona zaštićenih tihih područja namijenjena odmoru i oporavku uključujući nacionalni park, posebni rezervat, park prirode, regionalni park, spomenik prirode, značajni krajobraz, park-šuma, spomenik parkovne arhitekture, tiha područja izvan naseljenog područja.</w:t>
            </w:r>
          </w:p>
        </w:tc>
        <w:tc>
          <w:tcPr>
            <w:tcW w:w="212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1840F888" w14:textId="77777777" w:rsidR="00510ABC" w:rsidRPr="00891C2B" w:rsidRDefault="00510ABC" w:rsidP="00CF5215">
            <w:pPr>
              <w:spacing w:line="240" w:lineRule="auto"/>
              <w:jc w:val="center"/>
              <w:rPr>
                <w:rFonts w:eastAsia="Times New Roman" w:cs="Arial"/>
                <w:color w:val="000000" w:themeColor="text1"/>
                <w:kern w:val="0"/>
                <w:sz w:val="24"/>
                <w:szCs w:val="24"/>
                <w:lang w:eastAsia="hr-HR"/>
                <w14:ligatures w14:val="none"/>
              </w:rPr>
            </w:pPr>
            <w:r w:rsidRPr="00891C2B">
              <w:rPr>
                <w:rFonts w:eastAsia="Times New Roman" w:cs="Arial"/>
                <w:color w:val="000000" w:themeColor="text1"/>
                <w:kern w:val="0"/>
                <w:sz w:val="24"/>
                <w:szCs w:val="24"/>
                <w:bdr w:val="none" w:sz="0" w:space="0" w:color="auto" w:frame="1"/>
                <w:lang w:eastAsia="hr-HR"/>
                <w14:ligatures w14:val="none"/>
              </w:rPr>
              <w:t>50</w:t>
            </w:r>
          </w:p>
        </w:tc>
      </w:tr>
      <w:tr w:rsidR="00510ABC" w:rsidRPr="00891C2B" w14:paraId="4F1A7F7E" w14:textId="77777777" w:rsidTr="00CF5215">
        <w:tc>
          <w:tcPr>
            <w:tcW w:w="0" w:type="auto"/>
            <w:tcBorders>
              <w:top w:val="single" w:sz="6" w:space="0" w:color="auto"/>
              <w:left w:val="single" w:sz="6" w:space="0" w:color="auto"/>
              <w:bottom w:val="single" w:sz="6" w:space="0" w:color="auto"/>
              <w:right w:val="single" w:sz="6" w:space="0" w:color="auto"/>
            </w:tcBorders>
            <w:shd w:val="clear" w:color="auto" w:fill="DEEAF6" w:themeFill="accent5" w:themeFillTint="33"/>
            <w:tcMar>
              <w:top w:w="96" w:type="dxa"/>
              <w:left w:w="96" w:type="dxa"/>
              <w:bottom w:w="120" w:type="dxa"/>
              <w:right w:w="96" w:type="dxa"/>
            </w:tcMar>
            <w:vAlign w:val="center"/>
            <w:hideMark/>
          </w:tcPr>
          <w:p w14:paraId="68BBB1FB" w14:textId="77777777" w:rsidR="00510ABC" w:rsidRPr="00891C2B" w:rsidRDefault="00510ABC" w:rsidP="00CF5215">
            <w:pPr>
              <w:spacing w:line="240" w:lineRule="auto"/>
              <w:jc w:val="center"/>
              <w:rPr>
                <w:rFonts w:eastAsia="Times New Roman" w:cs="Arial"/>
                <w:color w:val="000000" w:themeColor="text1"/>
                <w:kern w:val="0"/>
                <w:lang w:eastAsia="hr-HR"/>
                <w14:ligatures w14:val="none"/>
              </w:rPr>
            </w:pPr>
            <w:r w:rsidRPr="00891C2B">
              <w:rPr>
                <w:rFonts w:eastAsia="Times New Roman" w:cs="Arial"/>
                <w:color w:val="000000" w:themeColor="text1"/>
                <w:kern w:val="0"/>
                <w:bdr w:val="none" w:sz="0" w:space="0" w:color="auto" w:frame="1"/>
                <w:lang w:eastAsia="hr-HR"/>
                <w14:ligatures w14:val="none"/>
              </w:rPr>
              <w:t>2.</w:t>
            </w:r>
          </w:p>
        </w:tc>
        <w:tc>
          <w:tcPr>
            <w:tcW w:w="623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3A7C992" w14:textId="77777777" w:rsidR="00510ABC" w:rsidRPr="00891C2B" w:rsidRDefault="00510ABC" w:rsidP="00CF5215">
            <w:pPr>
              <w:spacing w:line="240" w:lineRule="auto"/>
              <w:rPr>
                <w:rFonts w:eastAsia="Times New Roman" w:cs="Arial"/>
                <w:color w:val="000000" w:themeColor="text1"/>
                <w:kern w:val="0"/>
                <w:sz w:val="20"/>
                <w:szCs w:val="20"/>
                <w:lang w:eastAsia="hr-HR"/>
                <w14:ligatures w14:val="none"/>
              </w:rPr>
            </w:pPr>
            <w:r w:rsidRPr="00891C2B">
              <w:rPr>
                <w:rFonts w:eastAsia="Times New Roman" w:cs="Arial"/>
                <w:color w:val="000000" w:themeColor="text1"/>
                <w:kern w:val="0"/>
                <w:sz w:val="20"/>
                <w:szCs w:val="20"/>
                <w:bdr w:val="none" w:sz="0" w:space="0" w:color="auto" w:frame="1"/>
                <w:lang w:eastAsia="hr-HR"/>
                <w14:ligatures w14:val="none"/>
              </w:rPr>
              <w:t>Zona namijenjena stalnom stanovanju i/ili boravku, tiha područja unutar naseljenog područja.</w:t>
            </w:r>
          </w:p>
        </w:tc>
        <w:tc>
          <w:tcPr>
            <w:tcW w:w="212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56ECA248" w14:textId="77777777" w:rsidR="00510ABC" w:rsidRPr="00891C2B" w:rsidRDefault="00510ABC" w:rsidP="00CF5215">
            <w:pPr>
              <w:spacing w:line="240" w:lineRule="auto"/>
              <w:jc w:val="center"/>
              <w:rPr>
                <w:rFonts w:eastAsia="Times New Roman" w:cs="Arial"/>
                <w:color w:val="000000" w:themeColor="text1"/>
                <w:kern w:val="0"/>
                <w:sz w:val="24"/>
                <w:szCs w:val="24"/>
                <w:lang w:eastAsia="hr-HR"/>
                <w14:ligatures w14:val="none"/>
              </w:rPr>
            </w:pPr>
            <w:r w:rsidRPr="00891C2B">
              <w:rPr>
                <w:rFonts w:eastAsia="Times New Roman" w:cs="Arial"/>
                <w:color w:val="000000" w:themeColor="text1"/>
                <w:kern w:val="0"/>
                <w:sz w:val="24"/>
                <w:szCs w:val="24"/>
                <w:bdr w:val="none" w:sz="0" w:space="0" w:color="auto" w:frame="1"/>
                <w:lang w:eastAsia="hr-HR"/>
                <w14:ligatures w14:val="none"/>
              </w:rPr>
              <w:t>56</w:t>
            </w:r>
          </w:p>
        </w:tc>
      </w:tr>
      <w:tr w:rsidR="00510ABC" w:rsidRPr="00891C2B" w14:paraId="09979844" w14:textId="77777777" w:rsidTr="00CF5215">
        <w:tc>
          <w:tcPr>
            <w:tcW w:w="0" w:type="auto"/>
            <w:tcBorders>
              <w:top w:val="single" w:sz="6" w:space="0" w:color="auto"/>
              <w:left w:val="single" w:sz="6" w:space="0" w:color="auto"/>
              <w:bottom w:val="single" w:sz="6" w:space="0" w:color="auto"/>
              <w:right w:val="single" w:sz="6" w:space="0" w:color="auto"/>
            </w:tcBorders>
            <w:shd w:val="clear" w:color="auto" w:fill="DEEAF6" w:themeFill="accent5" w:themeFillTint="33"/>
            <w:tcMar>
              <w:top w:w="96" w:type="dxa"/>
              <w:left w:w="96" w:type="dxa"/>
              <w:bottom w:w="120" w:type="dxa"/>
              <w:right w:w="96" w:type="dxa"/>
            </w:tcMar>
            <w:vAlign w:val="center"/>
            <w:hideMark/>
          </w:tcPr>
          <w:p w14:paraId="4699EEB9" w14:textId="77777777" w:rsidR="00510ABC" w:rsidRPr="00891C2B" w:rsidRDefault="00510ABC" w:rsidP="00CF5215">
            <w:pPr>
              <w:spacing w:line="240" w:lineRule="auto"/>
              <w:jc w:val="center"/>
              <w:rPr>
                <w:rFonts w:eastAsia="Times New Roman" w:cs="Arial"/>
                <w:color w:val="000000" w:themeColor="text1"/>
                <w:kern w:val="0"/>
                <w:lang w:eastAsia="hr-HR"/>
                <w14:ligatures w14:val="none"/>
              </w:rPr>
            </w:pPr>
            <w:r w:rsidRPr="00891C2B">
              <w:rPr>
                <w:rFonts w:eastAsia="Times New Roman" w:cs="Arial"/>
                <w:color w:val="000000" w:themeColor="text1"/>
                <w:kern w:val="0"/>
                <w:bdr w:val="none" w:sz="0" w:space="0" w:color="auto" w:frame="1"/>
                <w:lang w:eastAsia="hr-HR"/>
                <w14:ligatures w14:val="none"/>
              </w:rPr>
              <w:t>3.</w:t>
            </w:r>
          </w:p>
        </w:tc>
        <w:tc>
          <w:tcPr>
            <w:tcW w:w="623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A6802E8" w14:textId="77777777" w:rsidR="00510ABC" w:rsidRPr="00891C2B" w:rsidRDefault="00510ABC" w:rsidP="00CF5215">
            <w:pPr>
              <w:spacing w:line="240" w:lineRule="auto"/>
              <w:rPr>
                <w:rFonts w:eastAsia="Times New Roman" w:cs="Arial"/>
                <w:color w:val="000000" w:themeColor="text1"/>
                <w:kern w:val="0"/>
                <w:sz w:val="20"/>
                <w:szCs w:val="20"/>
                <w:lang w:eastAsia="hr-HR"/>
                <w14:ligatures w14:val="none"/>
              </w:rPr>
            </w:pPr>
            <w:r w:rsidRPr="00891C2B">
              <w:rPr>
                <w:rFonts w:eastAsia="Times New Roman" w:cs="Arial"/>
                <w:color w:val="000000" w:themeColor="text1"/>
                <w:kern w:val="0"/>
                <w:sz w:val="20"/>
                <w:szCs w:val="20"/>
                <w:bdr w:val="none" w:sz="0" w:space="0" w:color="auto" w:frame="1"/>
                <w:lang w:eastAsia="hr-HR"/>
                <w14:ligatures w14:val="none"/>
              </w:rPr>
              <w:t>Zona mješovite, pretežito stambene namjene.</w:t>
            </w:r>
          </w:p>
        </w:tc>
        <w:tc>
          <w:tcPr>
            <w:tcW w:w="212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23442DA3" w14:textId="77777777" w:rsidR="00510ABC" w:rsidRPr="00891C2B" w:rsidRDefault="00510ABC" w:rsidP="00CF5215">
            <w:pPr>
              <w:spacing w:line="240" w:lineRule="auto"/>
              <w:jc w:val="center"/>
              <w:rPr>
                <w:rFonts w:eastAsia="Times New Roman" w:cs="Arial"/>
                <w:color w:val="000000" w:themeColor="text1"/>
                <w:kern w:val="0"/>
                <w:sz w:val="24"/>
                <w:szCs w:val="24"/>
                <w:lang w:eastAsia="hr-HR"/>
                <w14:ligatures w14:val="none"/>
              </w:rPr>
            </w:pPr>
            <w:r w:rsidRPr="00891C2B">
              <w:rPr>
                <w:rFonts w:eastAsia="Times New Roman" w:cs="Arial"/>
                <w:color w:val="000000" w:themeColor="text1"/>
                <w:kern w:val="0"/>
                <w:sz w:val="24"/>
                <w:szCs w:val="24"/>
                <w:bdr w:val="none" w:sz="0" w:space="0" w:color="auto" w:frame="1"/>
                <w:lang w:eastAsia="hr-HR"/>
                <w14:ligatures w14:val="none"/>
              </w:rPr>
              <w:t>57</w:t>
            </w:r>
          </w:p>
        </w:tc>
      </w:tr>
      <w:tr w:rsidR="00510ABC" w:rsidRPr="00891C2B" w14:paraId="1DEC1DC1" w14:textId="77777777" w:rsidTr="00CF5215">
        <w:tc>
          <w:tcPr>
            <w:tcW w:w="0" w:type="auto"/>
            <w:tcBorders>
              <w:top w:val="single" w:sz="6" w:space="0" w:color="auto"/>
              <w:left w:val="single" w:sz="6" w:space="0" w:color="auto"/>
              <w:bottom w:val="single" w:sz="6" w:space="0" w:color="auto"/>
              <w:right w:val="single" w:sz="6" w:space="0" w:color="auto"/>
            </w:tcBorders>
            <w:shd w:val="clear" w:color="auto" w:fill="DEEAF6" w:themeFill="accent5" w:themeFillTint="33"/>
            <w:tcMar>
              <w:top w:w="96" w:type="dxa"/>
              <w:left w:w="96" w:type="dxa"/>
              <w:bottom w:w="120" w:type="dxa"/>
              <w:right w:w="96" w:type="dxa"/>
            </w:tcMar>
            <w:vAlign w:val="center"/>
            <w:hideMark/>
          </w:tcPr>
          <w:p w14:paraId="17B91836" w14:textId="77777777" w:rsidR="00510ABC" w:rsidRPr="00891C2B" w:rsidRDefault="00510ABC" w:rsidP="00CF5215">
            <w:pPr>
              <w:spacing w:line="240" w:lineRule="auto"/>
              <w:jc w:val="center"/>
              <w:rPr>
                <w:rFonts w:eastAsia="Times New Roman" w:cs="Arial"/>
                <w:color w:val="000000" w:themeColor="text1"/>
                <w:kern w:val="0"/>
                <w:lang w:eastAsia="hr-HR"/>
                <w14:ligatures w14:val="none"/>
              </w:rPr>
            </w:pPr>
            <w:r w:rsidRPr="00891C2B">
              <w:rPr>
                <w:rFonts w:eastAsia="Times New Roman" w:cs="Arial"/>
                <w:color w:val="000000" w:themeColor="text1"/>
                <w:kern w:val="0"/>
                <w:bdr w:val="none" w:sz="0" w:space="0" w:color="auto" w:frame="1"/>
                <w:lang w:eastAsia="hr-HR"/>
                <w14:ligatures w14:val="none"/>
              </w:rPr>
              <w:t>4.</w:t>
            </w:r>
          </w:p>
        </w:tc>
        <w:tc>
          <w:tcPr>
            <w:tcW w:w="623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2E2893D" w14:textId="77777777" w:rsidR="00510ABC" w:rsidRPr="00891C2B" w:rsidRDefault="00510ABC" w:rsidP="00CF5215">
            <w:pPr>
              <w:spacing w:line="240" w:lineRule="auto"/>
              <w:rPr>
                <w:rFonts w:eastAsia="Times New Roman" w:cs="Arial"/>
                <w:color w:val="000000" w:themeColor="text1"/>
                <w:kern w:val="0"/>
                <w:sz w:val="20"/>
                <w:szCs w:val="20"/>
                <w:lang w:eastAsia="hr-HR"/>
                <w14:ligatures w14:val="none"/>
              </w:rPr>
            </w:pPr>
            <w:r w:rsidRPr="00891C2B">
              <w:rPr>
                <w:rFonts w:eastAsia="Times New Roman" w:cs="Arial"/>
                <w:color w:val="000000" w:themeColor="text1"/>
                <w:kern w:val="0"/>
                <w:sz w:val="20"/>
                <w:szCs w:val="20"/>
                <w:bdr w:val="none" w:sz="0" w:space="0" w:color="auto" w:frame="1"/>
                <w:lang w:eastAsia="hr-HR"/>
                <w14:ligatures w14:val="none"/>
              </w:rPr>
              <w:t>Zona mješovite, pretežito poslovne namjene sa stanovanjem, sa povremenim stanovanjem, pretežito poljoprivredna gospodarstva.</w:t>
            </w:r>
          </w:p>
        </w:tc>
        <w:tc>
          <w:tcPr>
            <w:tcW w:w="212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37B7B6C9" w14:textId="77777777" w:rsidR="00510ABC" w:rsidRPr="00891C2B" w:rsidRDefault="00510ABC" w:rsidP="00CF5215">
            <w:pPr>
              <w:spacing w:line="240" w:lineRule="auto"/>
              <w:jc w:val="center"/>
              <w:rPr>
                <w:rFonts w:eastAsia="Times New Roman" w:cs="Arial"/>
                <w:color w:val="000000" w:themeColor="text1"/>
                <w:kern w:val="0"/>
                <w:sz w:val="24"/>
                <w:szCs w:val="24"/>
                <w:lang w:eastAsia="hr-HR"/>
                <w14:ligatures w14:val="none"/>
              </w:rPr>
            </w:pPr>
            <w:r w:rsidRPr="00891C2B">
              <w:rPr>
                <w:rFonts w:eastAsia="Times New Roman" w:cs="Arial"/>
                <w:color w:val="000000" w:themeColor="text1"/>
                <w:kern w:val="0"/>
                <w:sz w:val="24"/>
                <w:szCs w:val="24"/>
                <w:bdr w:val="none" w:sz="0" w:space="0" w:color="auto" w:frame="1"/>
                <w:lang w:eastAsia="hr-HR"/>
                <w14:ligatures w14:val="none"/>
              </w:rPr>
              <w:t>66</w:t>
            </w:r>
          </w:p>
        </w:tc>
      </w:tr>
      <w:tr w:rsidR="00510ABC" w:rsidRPr="00891C2B" w14:paraId="776999D5" w14:textId="77777777" w:rsidTr="00CF5215">
        <w:tc>
          <w:tcPr>
            <w:tcW w:w="0" w:type="auto"/>
            <w:tcBorders>
              <w:top w:val="single" w:sz="6" w:space="0" w:color="auto"/>
              <w:left w:val="single" w:sz="6" w:space="0" w:color="auto"/>
              <w:bottom w:val="single" w:sz="6" w:space="0" w:color="auto"/>
              <w:right w:val="single" w:sz="6" w:space="0" w:color="auto"/>
            </w:tcBorders>
            <w:shd w:val="clear" w:color="auto" w:fill="DEEAF6" w:themeFill="accent5" w:themeFillTint="33"/>
            <w:tcMar>
              <w:top w:w="96" w:type="dxa"/>
              <w:left w:w="96" w:type="dxa"/>
              <w:bottom w:w="120" w:type="dxa"/>
              <w:right w:w="96" w:type="dxa"/>
            </w:tcMar>
            <w:vAlign w:val="center"/>
            <w:hideMark/>
          </w:tcPr>
          <w:p w14:paraId="063E3BB3" w14:textId="77777777" w:rsidR="00510ABC" w:rsidRPr="00891C2B" w:rsidRDefault="00510ABC" w:rsidP="00CF5215">
            <w:pPr>
              <w:spacing w:line="240" w:lineRule="auto"/>
              <w:jc w:val="center"/>
              <w:rPr>
                <w:rFonts w:eastAsia="Times New Roman" w:cs="Arial"/>
                <w:color w:val="000000" w:themeColor="text1"/>
                <w:kern w:val="0"/>
                <w:lang w:eastAsia="hr-HR"/>
                <w14:ligatures w14:val="none"/>
              </w:rPr>
            </w:pPr>
            <w:r w:rsidRPr="00891C2B">
              <w:rPr>
                <w:rFonts w:eastAsia="Times New Roman" w:cs="Arial"/>
                <w:color w:val="000000" w:themeColor="text1"/>
                <w:kern w:val="0"/>
                <w:bdr w:val="none" w:sz="0" w:space="0" w:color="auto" w:frame="1"/>
                <w:lang w:eastAsia="hr-HR"/>
                <w14:ligatures w14:val="none"/>
              </w:rPr>
              <w:t>5.</w:t>
            </w:r>
          </w:p>
        </w:tc>
        <w:tc>
          <w:tcPr>
            <w:tcW w:w="623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C84F98D" w14:textId="77777777" w:rsidR="00510ABC" w:rsidRPr="00891C2B" w:rsidRDefault="00510ABC" w:rsidP="00CF5215">
            <w:pPr>
              <w:spacing w:line="240" w:lineRule="auto"/>
              <w:textAlignment w:val="baseline"/>
              <w:rPr>
                <w:rFonts w:eastAsia="Times New Roman" w:cs="Arial"/>
                <w:color w:val="000000" w:themeColor="text1"/>
                <w:kern w:val="0"/>
                <w:sz w:val="20"/>
                <w:szCs w:val="20"/>
                <w:bdr w:val="none" w:sz="0" w:space="0" w:color="auto" w:frame="1"/>
                <w:lang w:eastAsia="hr-HR"/>
                <w14:ligatures w14:val="none"/>
              </w:rPr>
            </w:pPr>
            <w:r w:rsidRPr="00891C2B">
              <w:rPr>
                <w:rFonts w:eastAsia="Times New Roman" w:cs="Arial"/>
                <w:color w:val="000000" w:themeColor="text1"/>
                <w:kern w:val="0"/>
                <w:sz w:val="20"/>
                <w:szCs w:val="20"/>
                <w:bdr w:val="none" w:sz="0" w:space="0" w:color="auto" w:frame="1"/>
                <w:lang w:eastAsia="hr-HR"/>
                <w14:ligatures w14:val="none"/>
              </w:rPr>
              <w:t>Zona gospodarske namjene pretežito zanatske.</w:t>
            </w:r>
          </w:p>
          <w:p w14:paraId="3466608D" w14:textId="77777777" w:rsidR="00510ABC" w:rsidRPr="00891C2B" w:rsidRDefault="00510ABC" w:rsidP="00CF5215">
            <w:pPr>
              <w:spacing w:line="240" w:lineRule="auto"/>
              <w:textAlignment w:val="baseline"/>
              <w:rPr>
                <w:rFonts w:eastAsia="Times New Roman" w:cs="Arial"/>
                <w:color w:val="000000" w:themeColor="text1"/>
                <w:kern w:val="0"/>
                <w:sz w:val="20"/>
                <w:szCs w:val="20"/>
                <w:bdr w:val="none" w:sz="0" w:space="0" w:color="auto" w:frame="1"/>
                <w:lang w:eastAsia="hr-HR"/>
                <w14:ligatures w14:val="none"/>
              </w:rPr>
            </w:pPr>
            <w:r w:rsidRPr="00891C2B">
              <w:rPr>
                <w:rFonts w:eastAsia="Times New Roman" w:cs="Arial"/>
                <w:color w:val="000000" w:themeColor="text1"/>
                <w:kern w:val="0"/>
                <w:sz w:val="20"/>
                <w:szCs w:val="20"/>
                <w:bdr w:val="none" w:sz="0" w:space="0" w:color="auto" w:frame="1"/>
                <w:lang w:eastAsia="hr-HR"/>
                <w14:ligatures w14:val="none"/>
              </w:rPr>
              <w:t>Zona poslovne pretežito uslužne, trgovačke te trgovačke ili</w:t>
            </w:r>
            <w:r w:rsidRPr="00891C2B">
              <w:rPr>
                <w:rFonts w:eastAsia="Times New Roman" w:cs="Arial"/>
                <w:color w:val="000000" w:themeColor="text1"/>
                <w:kern w:val="0"/>
                <w:sz w:val="20"/>
                <w:szCs w:val="20"/>
                <w:bdr w:val="none" w:sz="0" w:space="0" w:color="auto" w:frame="1"/>
                <w:lang w:eastAsia="hr-HR"/>
                <w14:ligatures w14:val="none"/>
              </w:rPr>
              <w:br/>
              <w:t>komunalno-servisne namjene.</w:t>
            </w:r>
          </w:p>
          <w:p w14:paraId="5692E241" w14:textId="77777777" w:rsidR="00510ABC" w:rsidRPr="00891C2B" w:rsidRDefault="00510ABC" w:rsidP="00CF5215">
            <w:pPr>
              <w:spacing w:line="240" w:lineRule="auto"/>
              <w:textAlignment w:val="baseline"/>
              <w:rPr>
                <w:rFonts w:eastAsia="Times New Roman" w:cs="Arial"/>
                <w:color w:val="000000" w:themeColor="text1"/>
                <w:kern w:val="0"/>
                <w:sz w:val="20"/>
                <w:szCs w:val="20"/>
                <w:bdr w:val="none" w:sz="0" w:space="0" w:color="auto" w:frame="1"/>
                <w:lang w:eastAsia="hr-HR"/>
                <w14:ligatures w14:val="none"/>
              </w:rPr>
            </w:pPr>
            <w:r w:rsidRPr="00891C2B">
              <w:rPr>
                <w:rFonts w:eastAsia="Times New Roman" w:cs="Arial"/>
                <w:color w:val="000000" w:themeColor="text1"/>
                <w:kern w:val="0"/>
                <w:sz w:val="20"/>
                <w:szCs w:val="20"/>
                <w:bdr w:val="none" w:sz="0" w:space="0" w:color="auto" w:frame="1"/>
                <w:lang w:eastAsia="hr-HR"/>
                <w14:ligatures w14:val="none"/>
              </w:rPr>
              <w:t>Zona ugostiteljsko turističke namjene uključujući hotele, turističko naselje, kamp, ugostiteljski pojedinačni objekti s pratećim sadržajima.</w:t>
            </w:r>
          </w:p>
          <w:p w14:paraId="5BFEBA11" w14:textId="77777777" w:rsidR="00510ABC" w:rsidRPr="00891C2B" w:rsidRDefault="00510ABC" w:rsidP="00CF5215">
            <w:pPr>
              <w:spacing w:line="240" w:lineRule="auto"/>
              <w:textAlignment w:val="baseline"/>
              <w:rPr>
                <w:rFonts w:eastAsia="Times New Roman" w:cs="Arial"/>
                <w:color w:val="000000" w:themeColor="text1"/>
                <w:kern w:val="0"/>
                <w:sz w:val="20"/>
                <w:szCs w:val="20"/>
                <w:bdr w:val="none" w:sz="0" w:space="0" w:color="auto" w:frame="1"/>
                <w:lang w:eastAsia="hr-HR"/>
                <w14:ligatures w14:val="none"/>
              </w:rPr>
            </w:pPr>
            <w:r w:rsidRPr="00891C2B">
              <w:rPr>
                <w:rFonts w:eastAsia="Times New Roman" w:cs="Arial"/>
                <w:color w:val="000000" w:themeColor="text1"/>
                <w:kern w:val="0"/>
                <w:sz w:val="20"/>
                <w:szCs w:val="20"/>
                <w:bdr w:val="none" w:sz="0" w:space="0" w:color="auto" w:frame="1"/>
                <w:lang w:eastAsia="hr-HR"/>
                <w14:ligatures w14:val="none"/>
              </w:rPr>
              <w:lastRenderedPageBreak/>
              <w:t>Zone sportsko rekreacijske namjene na kopnu uključujući golf igralište, jahački centar, hipodrom, centar za zimske športove, teniski centar, sportski centar – kupališta.</w:t>
            </w:r>
          </w:p>
          <w:p w14:paraId="563511F0" w14:textId="77777777" w:rsidR="00510ABC" w:rsidRPr="00891C2B" w:rsidRDefault="00510ABC" w:rsidP="00CF5215">
            <w:pPr>
              <w:spacing w:line="240" w:lineRule="auto"/>
              <w:textAlignment w:val="baseline"/>
              <w:rPr>
                <w:rFonts w:eastAsia="Times New Roman" w:cs="Arial"/>
                <w:color w:val="000000" w:themeColor="text1"/>
                <w:kern w:val="0"/>
                <w:sz w:val="20"/>
                <w:szCs w:val="20"/>
                <w:bdr w:val="none" w:sz="0" w:space="0" w:color="auto" w:frame="1"/>
                <w:lang w:eastAsia="hr-HR"/>
                <w14:ligatures w14:val="none"/>
              </w:rPr>
            </w:pPr>
            <w:r w:rsidRPr="00891C2B">
              <w:rPr>
                <w:rFonts w:eastAsia="Times New Roman" w:cs="Arial"/>
                <w:color w:val="000000" w:themeColor="text1"/>
                <w:kern w:val="0"/>
                <w:sz w:val="20"/>
                <w:szCs w:val="20"/>
                <w:bdr w:val="none" w:sz="0" w:space="0" w:color="auto" w:frame="1"/>
                <w:lang w:eastAsia="hr-HR"/>
                <w14:ligatures w14:val="none"/>
              </w:rPr>
              <w:t>Zone sportsko rekreacijske namjene na moru i rijekama uključujući uređena kupalište, centre za vodene sportove.</w:t>
            </w:r>
          </w:p>
          <w:p w14:paraId="4CFE1661" w14:textId="77777777" w:rsidR="00510ABC" w:rsidRPr="00891C2B" w:rsidRDefault="00510ABC" w:rsidP="00CF5215">
            <w:pPr>
              <w:spacing w:line="240" w:lineRule="auto"/>
              <w:textAlignment w:val="baseline"/>
              <w:rPr>
                <w:rFonts w:eastAsia="Times New Roman" w:cs="Arial"/>
                <w:color w:val="000000" w:themeColor="text1"/>
                <w:kern w:val="0"/>
                <w:sz w:val="20"/>
                <w:szCs w:val="20"/>
                <w:bdr w:val="none" w:sz="0" w:space="0" w:color="auto" w:frame="1"/>
                <w:lang w:eastAsia="hr-HR"/>
                <w14:ligatures w14:val="none"/>
              </w:rPr>
            </w:pPr>
            <w:r w:rsidRPr="00891C2B">
              <w:rPr>
                <w:rFonts w:eastAsia="Times New Roman" w:cs="Arial"/>
                <w:color w:val="000000" w:themeColor="text1"/>
                <w:kern w:val="0"/>
                <w:sz w:val="20"/>
                <w:szCs w:val="20"/>
                <w:bdr w:val="none" w:sz="0" w:space="0" w:color="auto" w:frame="1"/>
                <w:lang w:eastAsia="hr-HR"/>
                <w14:ligatures w14:val="none"/>
              </w:rPr>
              <w:t>Zone luka nautičkog turizma uključujući sidrište, odlagalište plovnih objekata, suha marina, marina.</w:t>
            </w:r>
          </w:p>
        </w:tc>
        <w:tc>
          <w:tcPr>
            <w:tcW w:w="212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4AAD5A2F" w14:textId="77777777" w:rsidR="00510ABC" w:rsidRPr="00891C2B" w:rsidRDefault="00510ABC" w:rsidP="00CF5215">
            <w:pPr>
              <w:spacing w:line="240" w:lineRule="auto"/>
              <w:jc w:val="center"/>
              <w:rPr>
                <w:rFonts w:eastAsia="Times New Roman" w:cs="Arial"/>
                <w:color w:val="000000" w:themeColor="text1"/>
                <w:kern w:val="0"/>
                <w:sz w:val="24"/>
                <w:szCs w:val="24"/>
                <w:lang w:eastAsia="hr-HR"/>
                <w14:ligatures w14:val="none"/>
              </w:rPr>
            </w:pPr>
            <w:r w:rsidRPr="00891C2B">
              <w:rPr>
                <w:rFonts w:eastAsia="Times New Roman" w:cs="Arial"/>
                <w:color w:val="000000" w:themeColor="text1"/>
                <w:kern w:val="0"/>
                <w:sz w:val="24"/>
                <w:szCs w:val="24"/>
                <w:bdr w:val="none" w:sz="0" w:space="0" w:color="auto" w:frame="1"/>
                <w:lang w:eastAsia="hr-HR"/>
                <w14:ligatures w14:val="none"/>
              </w:rPr>
              <w:lastRenderedPageBreak/>
              <w:t>67</w:t>
            </w:r>
          </w:p>
        </w:tc>
      </w:tr>
      <w:tr w:rsidR="00510ABC" w:rsidRPr="00891C2B" w14:paraId="461D027D" w14:textId="77777777" w:rsidTr="00CF5215">
        <w:tc>
          <w:tcPr>
            <w:tcW w:w="705" w:type="dxa"/>
            <w:tcBorders>
              <w:top w:val="single" w:sz="6" w:space="0" w:color="auto"/>
              <w:left w:val="single" w:sz="6" w:space="0" w:color="auto"/>
              <w:bottom w:val="single" w:sz="6" w:space="0" w:color="auto"/>
              <w:right w:val="single" w:sz="6" w:space="0" w:color="auto"/>
            </w:tcBorders>
            <w:shd w:val="clear" w:color="auto" w:fill="DEEAF6" w:themeFill="accent5" w:themeFillTint="33"/>
            <w:tcMar>
              <w:top w:w="96" w:type="dxa"/>
              <w:left w:w="96" w:type="dxa"/>
              <w:bottom w:w="120" w:type="dxa"/>
              <w:right w:w="96" w:type="dxa"/>
            </w:tcMar>
            <w:vAlign w:val="center"/>
            <w:hideMark/>
          </w:tcPr>
          <w:p w14:paraId="293F7BA3" w14:textId="77777777" w:rsidR="00510ABC" w:rsidRPr="00891C2B" w:rsidRDefault="00510ABC" w:rsidP="00CF5215">
            <w:pPr>
              <w:spacing w:line="240" w:lineRule="auto"/>
              <w:jc w:val="center"/>
              <w:rPr>
                <w:rFonts w:eastAsia="Times New Roman" w:cs="Arial"/>
                <w:color w:val="000000" w:themeColor="text1"/>
                <w:kern w:val="0"/>
                <w:lang w:eastAsia="hr-HR"/>
                <w14:ligatures w14:val="none"/>
              </w:rPr>
            </w:pPr>
            <w:r w:rsidRPr="00891C2B">
              <w:rPr>
                <w:rFonts w:eastAsia="Times New Roman" w:cs="Arial"/>
                <w:color w:val="000000" w:themeColor="text1"/>
                <w:kern w:val="0"/>
                <w:bdr w:val="none" w:sz="0" w:space="0" w:color="auto" w:frame="1"/>
                <w:lang w:eastAsia="hr-HR"/>
                <w14:ligatures w14:val="none"/>
              </w:rPr>
              <w:t>6.</w:t>
            </w:r>
          </w:p>
        </w:tc>
        <w:tc>
          <w:tcPr>
            <w:tcW w:w="623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376EE6A" w14:textId="77777777" w:rsidR="00510ABC" w:rsidRPr="00891C2B" w:rsidRDefault="00510ABC" w:rsidP="00CF5215">
            <w:pPr>
              <w:spacing w:line="240" w:lineRule="auto"/>
              <w:textAlignment w:val="baseline"/>
              <w:rPr>
                <w:rFonts w:eastAsia="Times New Roman" w:cs="Arial"/>
                <w:color w:val="000000" w:themeColor="text1"/>
                <w:kern w:val="0"/>
                <w:sz w:val="20"/>
                <w:szCs w:val="20"/>
                <w:bdr w:val="none" w:sz="0" w:space="0" w:color="auto" w:frame="1"/>
                <w:lang w:eastAsia="hr-HR"/>
                <w14:ligatures w14:val="none"/>
              </w:rPr>
            </w:pPr>
            <w:r w:rsidRPr="00891C2B">
              <w:rPr>
                <w:rFonts w:eastAsia="Times New Roman" w:cs="Arial"/>
                <w:color w:val="000000" w:themeColor="text1"/>
                <w:kern w:val="0"/>
                <w:sz w:val="20"/>
                <w:szCs w:val="20"/>
                <w:bdr w:val="none" w:sz="0" w:space="0" w:color="auto" w:frame="1"/>
                <w:lang w:eastAsia="hr-HR"/>
                <w14:ligatures w14:val="none"/>
              </w:rPr>
              <w:t>Zona gospodarske namjene pretežito proizvodne industrijske djelatnosti.</w:t>
            </w:r>
          </w:p>
          <w:p w14:paraId="04A515F4" w14:textId="77777777" w:rsidR="00510ABC" w:rsidRPr="00891C2B" w:rsidRDefault="00510ABC" w:rsidP="00CF5215">
            <w:pPr>
              <w:spacing w:line="240" w:lineRule="auto"/>
              <w:textAlignment w:val="baseline"/>
              <w:rPr>
                <w:rFonts w:eastAsia="Times New Roman" w:cs="Arial"/>
                <w:color w:val="000000" w:themeColor="text1"/>
                <w:kern w:val="0"/>
                <w:sz w:val="20"/>
                <w:szCs w:val="20"/>
                <w:bdr w:val="none" w:sz="0" w:space="0" w:color="auto" w:frame="1"/>
                <w:lang w:eastAsia="hr-HR"/>
                <w14:ligatures w14:val="none"/>
              </w:rPr>
            </w:pPr>
            <w:r w:rsidRPr="00891C2B">
              <w:rPr>
                <w:rFonts w:eastAsia="Times New Roman" w:cs="Arial"/>
                <w:color w:val="000000" w:themeColor="text1"/>
                <w:kern w:val="0"/>
                <w:sz w:val="20"/>
                <w:szCs w:val="20"/>
                <w:bdr w:val="none" w:sz="0" w:space="0" w:color="auto" w:frame="1"/>
                <w:lang w:eastAsia="hr-HR"/>
                <w14:ligatures w14:val="none"/>
              </w:rPr>
              <w:t>Zone morskih luka državnog značaja na bitne djelatnosti, zone morskih luka osobitog međunarodnog gospodarskog značaja, zone morskih luka županijskog značaja.</w:t>
            </w:r>
          </w:p>
          <w:p w14:paraId="4C47E305" w14:textId="77777777" w:rsidR="00510ABC" w:rsidRPr="00891C2B" w:rsidRDefault="00510ABC" w:rsidP="00CF5215">
            <w:pPr>
              <w:spacing w:line="240" w:lineRule="auto"/>
              <w:textAlignment w:val="baseline"/>
              <w:rPr>
                <w:rFonts w:eastAsia="Times New Roman" w:cs="Arial"/>
                <w:color w:val="000000" w:themeColor="text1"/>
                <w:kern w:val="0"/>
                <w:sz w:val="20"/>
                <w:szCs w:val="20"/>
                <w:bdr w:val="none" w:sz="0" w:space="0" w:color="auto" w:frame="1"/>
                <w:lang w:eastAsia="hr-HR"/>
                <w14:ligatures w14:val="none"/>
              </w:rPr>
            </w:pPr>
            <w:r w:rsidRPr="00891C2B">
              <w:rPr>
                <w:rFonts w:eastAsia="Times New Roman" w:cs="Arial"/>
                <w:color w:val="000000" w:themeColor="text1"/>
                <w:kern w:val="0"/>
                <w:sz w:val="20"/>
                <w:szCs w:val="20"/>
                <w:bdr w:val="none" w:sz="0" w:space="0" w:color="auto" w:frame="1"/>
                <w:lang w:eastAsia="hr-HR"/>
                <w14:ligatures w14:val="none"/>
              </w:rPr>
              <w:t>Zone riječnih luka od državnog i županijskog značaja.</w:t>
            </w:r>
          </w:p>
        </w:tc>
        <w:tc>
          <w:tcPr>
            <w:tcW w:w="212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CDD0530" w14:textId="77777777" w:rsidR="00510ABC" w:rsidRPr="00891C2B" w:rsidRDefault="00510ABC" w:rsidP="00CF5215">
            <w:pPr>
              <w:spacing w:line="240" w:lineRule="auto"/>
              <w:rPr>
                <w:rFonts w:eastAsia="Times New Roman" w:cs="Arial"/>
                <w:color w:val="000000" w:themeColor="text1"/>
                <w:kern w:val="0"/>
                <w:sz w:val="20"/>
                <w:szCs w:val="20"/>
                <w:lang w:eastAsia="hr-HR"/>
                <w14:ligatures w14:val="none"/>
              </w:rPr>
            </w:pPr>
            <w:r w:rsidRPr="00891C2B">
              <w:rPr>
                <w:rFonts w:eastAsia="Times New Roman" w:cs="Arial"/>
                <w:color w:val="000000" w:themeColor="text1"/>
                <w:kern w:val="0"/>
                <w:sz w:val="20"/>
                <w:szCs w:val="20"/>
                <w:bdr w:val="none" w:sz="0" w:space="0" w:color="auto" w:frame="1"/>
                <w:lang w:eastAsia="hr-HR"/>
                <w14:ligatures w14:val="none"/>
              </w:rPr>
              <w:t xml:space="preserve">Razina buke koja potječe od izvora buke unutar ove zone a na granici s najbližom zonom 1, 2, 3 ili 4 u kojoj se očekuju najviše </w:t>
            </w:r>
            <w:proofErr w:type="spellStart"/>
            <w:r w:rsidRPr="00891C2B">
              <w:rPr>
                <w:rFonts w:eastAsia="Times New Roman" w:cs="Arial"/>
                <w:color w:val="000000" w:themeColor="text1"/>
                <w:kern w:val="0"/>
                <w:sz w:val="20"/>
                <w:szCs w:val="20"/>
                <w:bdr w:val="none" w:sz="0" w:space="0" w:color="auto" w:frame="1"/>
                <w:lang w:eastAsia="hr-HR"/>
                <w14:ligatures w14:val="none"/>
              </w:rPr>
              <w:t>imisijske</w:t>
            </w:r>
            <w:proofErr w:type="spellEnd"/>
            <w:r w:rsidRPr="00891C2B">
              <w:rPr>
                <w:rFonts w:eastAsia="Times New Roman" w:cs="Arial"/>
                <w:color w:val="000000" w:themeColor="text1"/>
                <w:kern w:val="0"/>
                <w:sz w:val="20"/>
                <w:szCs w:val="20"/>
                <w:bdr w:val="none" w:sz="0" w:space="0" w:color="auto" w:frame="1"/>
                <w:lang w:eastAsia="hr-HR"/>
                <w14:ligatures w14:val="none"/>
              </w:rPr>
              <w:t xml:space="preserve"> razine buke, buka ne smije prelaziti dopuštene razine buke na granici zone 1, 2, 3 ili 4.</w:t>
            </w:r>
          </w:p>
        </w:tc>
      </w:tr>
    </w:tbl>
    <w:p w14:paraId="61F55F95" w14:textId="77777777" w:rsidR="00510ABC" w:rsidRPr="00891C2B" w:rsidRDefault="00510ABC" w:rsidP="00510ABC">
      <w:pPr>
        <w:tabs>
          <w:tab w:val="left" w:pos="426"/>
        </w:tabs>
        <w:spacing w:line="240" w:lineRule="auto"/>
        <w:rPr>
          <w:rFonts w:eastAsia="Times New Roman" w:cs="Arial"/>
          <w:color w:val="000000" w:themeColor="text1"/>
          <w:kern w:val="0"/>
          <w:lang w:eastAsia="hr-HR"/>
          <w14:ligatures w14:val="none"/>
        </w:rPr>
      </w:pPr>
    </w:p>
    <w:p w14:paraId="1D60BFBB" w14:textId="77777777" w:rsidR="00510ABC" w:rsidRPr="00891C2B" w:rsidRDefault="00510ABC" w:rsidP="00510ABC">
      <w:pPr>
        <w:autoSpaceDE w:val="0"/>
        <w:autoSpaceDN w:val="0"/>
        <w:adjustRightInd w:val="0"/>
        <w:spacing w:line="240" w:lineRule="auto"/>
        <w:ind w:left="567" w:hanging="567"/>
        <w:rPr>
          <w:rFonts w:eastAsia="Calibri" w:cs="Arial"/>
          <w:color w:val="000000" w:themeColor="text1"/>
          <w:kern w:val="0"/>
          <w:lang w:eastAsia="hr-HR"/>
          <w14:ligatures w14:val="none"/>
        </w:rPr>
      </w:pPr>
      <w:r w:rsidRPr="00891C2B">
        <w:rPr>
          <w:rFonts w:eastAsia="Calibri" w:cs="Arial"/>
          <w:color w:val="000000" w:themeColor="text1"/>
          <w:kern w:val="0"/>
          <w:lang w:eastAsia="hr-HR"/>
          <w14:ligatures w14:val="none"/>
        </w:rPr>
        <w:t>(3)</w:t>
      </w:r>
      <w:r w:rsidRPr="00891C2B">
        <w:rPr>
          <w:rFonts w:eastAsia="Calibri" w:cs="Arial"/>
          <w:color w:val="000000" w:themeColor="text1"/>
          <w:kern w:val="0"/>
          <w:lang w:eastAsia="hr-HR"/>
          <w14:ligatures w14:val="none"/>
        </w:rPr>
        <w:tab/>
      </w:r>
      <w:r w:rsidRPr="00891C2B">
        <w:rPr>
          <w:rFonts w:eastAsia="Times New Roman" w:cs="Arial"/>
          <w:color w:val="000000" w:themeColor="text1"/>
          <w:kern w:val="0"/>
          <w:lang w:eastAsia="hr-HR"/>
          <w14:ligatures w14:val="none"/>
        </w:rPr>
        <w:t xml:space="preserve">Vrijednosti navedene u Tablici 1. iz stavka 2. ovoga članka odnose se na ukupnu razinu buke </w:t>
      </w:r>
      <w:proofErr w:type="spellStart"/>
      <w:r w:rsidRPr="00891C2B">
        <w:rPr>
          <w:rFonts w:eastAsia="Times New Roman" w:cs="Arial"/>
          <w:color w:val="000000" w:themeColor="text1"/>
          <w:kern w:val="0"/>
          <w:lang w:eastAsia="hr-HR"/>
          <w14:ligatures w14:val="none"/>
        </w:rPr>
        <w:t>imisije</w:t>
      </w:r>
      <w:proofErr w:type="spellEnd"/>
      <w:r w:rsidRPr="00891C2B">
        <w:rPr>
          <w:rFonts w:eastAsia="Times New Roman" w:cs="Arial"/>
          <w:color w:val="000000" w:themeColor="text1"/>
          <w:kern w:val="0"/>
          <w:lang w:eastAsia="hr-HR"/>
          <w14:ligatures w14:val="none"/>
        </w:rPr>
        <w:t xml:space="preserve"> od svih postojećih i planiranih izvora buke zajedno.</w:t>
      </w:r>
    </w:p>
    <w:p w14:paraId="23A8324A" w14:textId="77777777" w:rsidR="00510ABC" w:rsidRPr="00891C2B" w:rsidRDefault="00510ABC" w:rsidP="00510ABC">
      <w:pPr>
        <w:shd w:val="clear" w:color="auto" w:fill="FFFFFF"/>
        <w:spacing w:after="48" w:line="240" w:lineRule="auto"/>
        <w:ind w:left="567" w:hanging="567"/>
        <w:textAlignment w:val="baseline"/>
        <w:rPr>
          <w:rFonts w:eastAsia="Times New Roman" w:cs="Arial"/>
          <w:color w:val="000000" w:themeColor="text1"/>
          <w:kern w:val="0"/>
          <w:lang w:eastAsia="hr-HR"/>
          <w14:ligatures w14:val="none"/>
        </w:rPr>
      </w:pPr>
      <w:r w:rsidRPr="00891C2B">
        <w:rPr>
          <w:rFonts w:eastAsia="Times New Roman" w:cs="Arial"/>
          <w:color w:val="000000" w:themeColor="text1"/>
          <w:kern w:val="0"/>
          <w:lang w:eastAsia="hr-HR"/>
          <w14:ligatures w14:val="none"/>
        </w:rPr>
        <w:t>(4)</w:t>
      </w:r>
      <w:r w:rsidRPr="00891C2B">
        <w:rPr>
          <w:rFonts w:eastAsia="Times New Roman" w:cs="Arial"/>
          <w:color w:val="000000" w:themeColor="text1"/>
          <w:kern w:val="0"/>
          <w:lang w:eastAsia="hr-HR"/>
          <w14:ligatures w14:val="none"/>
        </w:rPr>
        <w:tab/>
        <w:t>Razina buke na novoizgrađenim infrastrukturnim građevinama uzrokovana cestovnim prometom, željezničkim prometom, a koje dodiruju, odnosno presijecaju zone 1 – 5 iz Tablice 1. iz stavka 2. ovog članka, potrebno je projektirati i graditi na način da razina buke na granici planiranog koridora infrastrukturne građevine ne prelazi cjelodnevnu razinu buke </w:t>
      </w:r>
      <w:proofErr w:type="spellStart"/>
      <w:r w:rsidRPr="00891C2B">
        <w:rPr>
          <w:rFonts w:eastAsia="Times New Roman" w:cs="Arial"/>
          <w:i/>
          <w:iCs/>
          <w:color w:val="000000" w:themeColor="text1"/>
          <w:kern w:val="0"/>
          <w:bdr w:val="none" w:sz="0" w:space="0" w:color="auto" w:frame="1"/>
          <w:lang w:eastAsia="hr-HR"/>
          <w14:ligatures w14:val="none"/>
        </w:rPr>
        <w:t>L</w:t>
      </w:r>
      <w:r w:rsidRPr="00891C2B">
        <w:rPr>
          <w:rFonts w:eastAsia="Times New Roman" w:cs="Arial"/>
          <w:i/>
          <w:iCs/>
          <w:color w:val="000000" w:themeColor="text1"/>
          <w:kern w:val="0"/>
          <w:bdr w:val="none" w:sz="0" w:space="0" w:color="auto" w:frame="1"/>
          <w:vertAlign w:val="subscript"/>
          <w:lang w:eastAsia="hr-HR"/>
          <w14:ligatures w14:val="none"/>
        </w:rPr>
        <w:t>den</w:t>
      </w:r>
      <w:proofErr w:type="spellEnd"/>
      <w:r w:rsidRPr="00891C2B">
        <w:rPr>
          <w:rFonts w:eastAsia="Times New Roman" w:cs="Arial"/>
          <w:i/>
          <w:iCs/>
          <w:color w:val="000000" w:themeColor="text1"/>
          <w:kern w:val="0"/>
          <w:bdr w:val="none" w:sz="0" w:space="0" w:color="auto" w:frame="1"/>
          <w:lang w:eastAsia="hr-HR"/>
          <w14:ligatures w14:val="none"/>
        </w:rPr>
        <w:t> </w:t>
      </w:r>
      <w:r w:rsidRPr="00891C2B">
        <w:rPr>
          <w:rFonts w:eastAsia="Times New Roman" w:cs="Arial"/>
          <w:color w:val="000000" w:themeColor="text1"/>
          <w:kern w:val="0"/>
          <w:lang w:eastAsia="hr-HR"/>
          <w14:ligatures w14:val="none"/>
        </w:rPr>
        <w:t>od 66 dB(A).</w:t>
      </w:r>
    </w:p>
    <w:p w14:paraId="069E140F" w14:textId="77777777" w:rsidR="00510ABC" w:rsidRPr="00891C2B" w:rsidRDefault="00510ABC" w:rsidP="00510ABC">
      <w:pPr>
        <w:shd w:val="clear" w:color="auto" w:fill="FFFFFF"/>
        <w:spacing w:after="48" w:line="240" w:lineRule="auto"/>
        <w:ind w:left="567" w:hanging="567"/>
        <w:textAlignment w:val="baseline"/>
        <w:rPr>
          <w:rFonts w:eastAsia="Times New Roman" w:cs="Arial"/>
          <w:b/>
          <w:bCs/>
          <w:color w:val="000000" w:themeColor="text1"/>
          <w:kern w:val="0"/>
          <w:lang w:eastAsia="hr-HR"/>
          <w14:ligatures w14:val="none"/>
        </w:rPr>
      </w:pPr>
      <w:r w:rsidRPr="00891C2B">
        <w:rPr>
          <w:rFonts w:eastAsia="Times New Roman" w:cs="Arial"/>
          <w:color w:val="000000" w:themeColor="text1"/>
          <w:kern w:val="0"/>
          <w:lang w:eastAsia="hr-HR"/>
          <w14:ligatures w14:val="none"/>
        </w:rPr>
        <w:t>(5)</w:t>
      </w:r>
      <w:r w:rsidRPr="00891C2B">
        <w:rPr>
          <w:rFonts w:eastAsia="Times New Roman" w:cs="Arial"/>
          <w:color w:val="000000" w:themeColor="text1"/>
          <w:kern w:val="0"/>
          <w:lang w:eastAsia="hr-HR"/>
          <w14:ligatures w14:val="none"/>
        </w:rPr>
        <w:tab/>
        <w:t xml:space="preserve">Kod izgradnje, rekonstrukcije ili izvanrednog održavanja infrastrukturne građevine, projektom </w:t>
      </w:r>
      <w:r w:rsidRPr="00891C2B">
        <w:rPr>
          <w:rFonts w:eastAsia="Times New Roman" w:cs="Arial"/>
          <w:b/>
          <w:bCs/>
          <w:color w:val="000000" w:themeColor="text1"/>
          <w:kern w:val="0"/>
          <w:lang w:eastAsia="hr-HR"/>
          <w14:ligatures w14:val="none"/>
        </w:rPr>
        <w:t>zaštite od buke i/ili elaboratom zaštite od buke potrebno je dokazati da su poduzete sve raspoložive, a tehnički prihvatljive mjere zaštite od buke.</w:t>
      </w:r>
    </w:p>
    <w:p w14:paraId="79742863" w14:textId="77777777" w:rsidR="00510ABC" w:rsidRPr="00891C2B" w:rsidRDefault="00510ABC" w:rsidP="00510ABC">
      <w:pPr>
        <w:tabs>
          <w:tab w:val="left" w:pos="426"/>
        </w:tabs>
        <w:spacing w:line="240" w:lineRule="auto"/>
        <w:ind w:left="567" w:hanging="567"/>
        <w:rPr>
          <w:rFonts w:eastAsia="Times New Roman" w:cs="Arial"/>
          <w:color w:val="000000" w:themeColor="text1"/>
          <w:kern w:val="0"/>
          <w:lang w:eastAsia="hr-HR"/>
          <w14:ligatures w14:val="none"/>
        </w:rPr>
      </w:pPr>
      <w:r w:rsidRPr="00891C2B">
        <w:rPr>
          <w:rFonts w:eastAsia="Times New Roman" w:cs="Arial"/>
          <w:color w:val="000000" w:themeColor="text1"/>
          <w:kern w:val="0"/>
          <w:lang w:eastAsia="hr-HR"/>
          <w14:ligatures w14:val="none"/>
        </w:rPr>
        <w:t>(6)</w:t>
      </w:r>
      <w:r w:rsidRPr="00891C2B">
        <w:rPr>
          <w:rFonts w:eastAsia="Times New Roman" w:cs="Arial"/>
          <w:color w:val="000000" w:themeColor="text1"/>
          <w:kern w:val="0"/>
          <w:lang w:eastAsia="hr-HR"/>
          <w14:ligatures w14:val="none"/>
        </w:rPr>
        <w:tab/>
        <w:t xml:space="preserve">  Najviše dopuštene </w:t>
      </w:r>
      <w:proofErr w:type="spellStart"/>
      <w:r w:rsidRPr="00891C2B">
        <w:rPr>
          <w:rFonts w:eastAsia="Times New Roman" w:cs="Arial"/>
          <w:color w:val="000000" w:themeColor="text1"/>
          <w:kern w:val="0"/>
          <w:lang w:eastAsia="hr-HR"/>
          <w14:ligatures w14:val="none"/>
        </w:rPr>
        <w:t>ocjenske</w:t>
      </w:r>
      <w:proofErr w:type="spellEnd"/>
      <w:r w:rsidRPr="00891C2B">
        <w:rPr>
          <w:rFonts w:eastAsia="Times New Roman" w:cs="Arial"/>
          <w:color w:val="000000" w:themeColor="text1"/>
          <w:kern w:val="0"/>
          <w:lang w:eastAsia="hr-HR"/>
          <w14:ligatures w14:val="none"/>
        </w:rPr>
        <w:t xml:space="preserve"> razine buke </w:t>
      </w:r>
      <w:proofErr w:type="spellStart"/>
      <w:r w:rsidRPr="00891C2B">
        <w:rPr>
          <w:rFonts w:eastAsia="Times New Roman" w:cs="Arial"/>
          <w:i/>
          <w:iCs/>
          <w:color w:val="000000" w:themeColor="text1"/>
          <w:kern w:val="0"/>
          <w:bdr w:val="none" w:sz="0" w:space="0" w:color="auto" w:frame="1"/>
          <w:lang w:eastAsia="hr-HR"/>
          <w14:ligatures w14:val="none"/>
        </w:rPr>
        <w:t>L</w:t>
      </w:r>
      <w:r w:rsidRPr="00891C2B">
        <w:rPr>
          <w:rFonts w:eastAsia="Times New Roman" w:cs="Arial"/>
          <w:i/>
          <w:iCs/>
          <w:color w:val="000000" w:themeColor="text1"/>
          <w:kern w:val="0"/>
          <w:bdr w:val="none" w:sz="0" w:space="0" w:color="auto" w:frame="1"/>
          <w:vertAlign w:val="subscript"/>
          <w:lang w:eastAsia="hr-HR"/>
          <w14:ligatures w14:val="none"/>
        </w:rPr>
        <w:t>RAeq</w:t>
      </w:r>
      <w:proofErr w:type="spellEnd"/>
      <w:r w:rsidRPr="00891C2B">
        <w:rPr>
          <w:rFonts w:eastAsia="Times New Roman" w:cs="Arial"/>
          <w:i/>
          <w:iCs/>
          <w:color w:val="000000" w:themeColor="text1"/>
          <w:kern w:val="0"/>
          <w:bdr w:val="none" w:sz="0" w:space="0" w:color="auto" w:frame="1"/>
          <w:lang w:eastAsia="hr-HR"/>
          <w14:ligatures w14:val="none"/>
        </w:rPr>
        <w:t> </w:t>
      </w:r>
      <w:r w:rsidRPr="00891C2B">
        <w:rPr>
          <w:rFonts w:eastAsia="Times New Roman" w:cs="Arial"/>
          <w:color w:val="000000" w:themeColor="text1"/>
          <w:kern w:val="0"/>
          <w:lang w:eastAsia="hr-HR"/>
          <w14:ligatures w14:val="none"/>
        </w:rPr>
        <w:t>u zatvorenim boravišnim prostorijama po zonama buke utvrđene su u Tablici 2. u stavku 7. ovoga članka. One vrijede kod zatvorenih prozora i vrata prostorija.</w:t>
      </w:r>
    </w:p>
    <w:p w14:paraId="783E4CDB" w14:textId="77777777" w:rsidR="00510ABC" w:rsidRPr="00891C2B" w:rsidRDefault="00510ABC" w:rsidP="00510ABC">
      <w:pPr>
        <w:tabs>
          <w:tab w:val="left" w:pos="567"/>
        </w:tabs>
        <w:spacing w:line="240" w:lineRule="auto"/>
        <w:ind w:left="567" w:hanging="567"/>
        <w:rPr>
          <w:rFonts w:eastAsia="Times New Roman" w:cs="Arial"/>
          <w:color w:val="000000" w:themeColor="text1"/>
          <w:kern w:val="0"/>
          <w:lang w:eastAsia="hr-HR"/>
          <w14:ligatures w14:val="none"/>
        </w:rPr>
      </w:pPr>
      <w:r w:rsidRPr="00891C2B">
        <w:rPr>
          <w:rFonts w:eastAsia="Times New Roman" w:cs="Arial"/>
          <w:color w:val="000000" w:themeColor="text1"/>
          <w:kern w:val="0"/>
          <w:lang w:eastAsia="hr-HR"/>
          <w14:ligatures w14:val="none"/>
        </w:rPr>
        <w:t>(7)</w:t>
      </w:r>
      <w:r w:rsidRPr="00891C2B">
        <w:rPr>
          <w:rFonts w:eastAsia="Times New Roman" w:cs="Arial"/>
          <w:color w:val="000000" w:themeColor="text1"/>
          <w:kern w:val="0"/>
          <w:lang w:eastAsia="hr-HR"/>
          <w14:ligatures w14:val="none"/>
        </w:rPr>
        <w:tab/>
        <w:t xml:space="preserve">Vrijednosti najviših dopuštenih </w:t>
      </w:r>
      <w:r w:rsidRPr="00891C2B">
        <w:rPr>
          <w:rFonts w:eastAsia="Times New Roman" w:cs="Arial"/>
          <w:b/>
          <w:bCs/>
          <w:color w:val="000000" w:themeColor="text1"/>
          <w:kern w:val="0"/>
          <w:lang w:eastAsia="hr-HR"/>
          <w14:ligatures w14:val="none"/>
        </w:rPr>
        <w:t>razina buke </w:t>
      </w:r>
      <w:proofErr w:type="spellStart"/>
      <w:r w:rsidRPr="00891C2B">
        <w:rPr>
          <w:rFonts w:eastAsia="Times New Roman" w:cs="Arial"/>
          <w:b/>
          <w:bCs/>
          <w:i/>
          <w:iCs/>
          <w:color w:val="000000" w:themeColor="text1"/>
          <w:kern w:val="0"/>
          <w:bdr w:val="none" w:sz="0" w:space="0" w:color="auto" w:frame="1"/>
          <w:lang w:eastAsia="hr-HR"/>
          <w14:ligatures w14:val="none"/>
        </w:rPr>
        <w:t>L</w:t>
      </w:r>
      <w:r w:rsidRPr="00891C2B">
        <w:rPr>
          <w:rFonts w:eastAsia="Times New Roman" w:cs="Arial"/>
          <w:b/>
          <w:bCs/>
          <w:i/>
          <w:iCs/>
          <w:color w:val="000000" w:themeColor="text1"/>
          <w:kern w:val="0"/>
          <w:bdr w:val="none" w:sz="0" w:space="0" w:color="auto" w:frame="1"/>
          <w:vertAlign w:val="subscript"/>
          <w:lang w:eastAsia="hr-HR"/>
          <w14:ligatures w14:val="none"/>
        </w:rPr>
        <w:t>RAeq</w:t>
      </w:r>
      <w:proofErr w:type="spellEnd"/>
      <w:r w:rsidRPr="00891C2B">
        <w:rPr>
          <w:rFonts w:eastAsia="Times New Roman" w:cs="Arial"/>
          <w:b/>
          <w:bCs/>
          <w:i/>
          <w:iCs/>
          <w:color w:val="000000" w:themeColor="text1"/>
          <w:kern w:val="0"/>
          <w:bdr w:val="none" w:sz="0" w:space="0" w:color="auto" w:frame="1"/>
          <w:lang w:eastAsia="hr-HR"/>
          <w14:ligatures w14:val="none"/>
        </w:rPr>
        <w:t> </w:t>
      </w:r>
      <w:r w:rsidRPr="00891C2B">
        <w:rPr>
          <w:rFonts w:eastAsia="Times New Roman" w:cs="Arial"/>
          <w:b/>
          <w:bCs/>
          <w:color w:val="000000" w:themeColor="text1"/>
          <w:kern w:val="0"/>
          <w:lang w:eastAsia="hr-HR"/>
          <w14:ligatures w14:val="none"/>
        </w:rPr>
        <w:t>u zatvorenim boravišnim prostorijama po zonama</w:t>
      </w:r>
      <w:r w:rsidRPr="00891C2B">
        <w:rPr>
          <w:rFonts w:eastAsia="Times New Roman" w:cs="Arial"/>
          <w:color w:val="000000" w:themeColor="text1"/>
          <w:kern w:val="0"/>
          <w:lang w:eastAsia="hr-HR"/>
          <w14:ligatures w14:val="none"/>
        </w:rPr>
        <w:t xml:space="preserve"> buke iz Tablice 2. koriste se za projektiranje zaštite od buke građevine s boravišnim prostorima.</w:t>
      </w:r>
    </w:p>
    <w:p w14:paraId="0917672C" w14:textId="77777777" w:rsidR="00510ABC" w:rsidRPr="00891C2B" w:rsidRDefault="00510ABC" w:rsidP="00510ABC">
      <w:pPr>
        <w:tabs>
          <w:tab w:val="left" w:pos="426"/>
        </w:tabs>
        <w:spacing w:line="300" w:lineRule="exact"/>
        <w:rPr>
          <w:rFonts w:eastAsia="Times New Roman" w:cs="Arial"/>
          <w:color w:val="000000" w:themeColor="text1"/>
          <w:kern w:val="0"/>
          <w:lang w:eastAsia="hr-HR"/>
          <w14:ligatures w14:val="none"/>
        </w:rPr>
      </w:pPr>
      <w:r w:rsidRPr="00891C2B">
        <w:rPr>
          <w:rFonts w:eastAsia="Times New Roman" w:cs="Arial"/>
          <w:color w:val="000000" w:themeColor="text1"/>
          <w:kern w:val="0"/>
          <w:lang w:eastAsia="hr-HR"/>
          <w14:ligatures w14:val="none"/>
        </w:rPr>
        <w:t xml:space="preserve">Tablica 2.: </w:t>
      </w:r>
    </w:p>
    <w:tbl>
      <w:tblPr>
        <w:tblW w:w="9064" w:type="dxa"/>
        <w:shd w:val="clear" w:color="auto" w:fill="FFFFFF"/>
        <w:tblCellMar>
          <w:left w:w="0" w:type="dxa"/>
          <w:right w:w="0" w:type="dxa"/>
        </w:tblCellMar>
        <w:tblLook w:val="04A0" w:firstRow="1" w:lastRow="0" w:firstColumn="1" w:lastColumn="0" w:noHBand="0" w:noVBand="1"/>
      </w:tblPr>
      <w:tblGrid>
        <w:gridCol w:w="1693"/>
        <w:gridCol w:w="1418"/>
        <w:gridCol w:w="1417"/>
        <w:gridCol w:w="1418"/>
        <w:gridCol w:w="1559"/>
        <w:gridCol w:w="1559"/>
      </w:tblGrid>
      <w:tr w:rsidR="00510ABC" w:rsidRPr="00891C2B" w14:paraId="39269075" w14:textId="77777777" w:rsidTr="00CF5215">
        <w:tc>
          <w:tcPr>
            <w:tcW w:w="1693"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1DDAEF7" w14:textId="77777777" w:rsidR="00510ABC" w:rsidRPr="00891C2B" w:rsidRDefault="00510ABC" w:rsidP="00CF5215">
            <w:pPr>
              <w:spacing w:line="240" w:lineRule="auto"/>
              <w:jc w:val="center"/>
              <w:rPr>
                <w:rFonts w:eastAsia="Times New Roman" w:cs="Arial"/>
                <w:color w:val="000000" w:themeColor="text1"/>
                <w:kern w:val="0"/>
                <w:lang w:eastAsia="hr-HR"/>
                <w14:ligatures w14:val="none"/>
              </w:rPr>
            </w:pPr>
            <w:r w:rsidRPr="00891C2B">
              <w:rPr>
                <w:rFonts w:eastAsia="Times New Roman" w:cs="Arial"/>
                <w:color w:val="000000" w:themeColor="text1"/>
                <w:kern w:val="0"/>
                <w:bdr w:val="none" w:sz="0" w:space="0" w:color="auto" w:frame="1"/>
                <w:lang w:eastAsia="hr-HR"/>
                <w14:ligatures w14:val="none"/>
              </w:rPr>
              <w:t>Vremensko razdoblje</w:t>
            </w:r>
          </w:p>
        </w:tc>
        <w:tc>
          <w:tcPr>
            <w:tcW w:w="7371" w:type="dxa"/>
            <w:gridSpan w:val="5"/>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08E2B7A" w14:textId="77777777" w:rsidR="00510ABC" w:rsidRPr="00891C2B" w:rsidRDefault="00510ABC" w:rsidP="00CF5215">
            <w:pPr>
              <w:spacing w:line="240" w:lineRule="auto"/>
              <w:jc w:val="center"/>
              <w:rPr>
                <w:rFonts w:eastAsia="Times New Roman" w:cs="Arial"/>
                <w:color w:val="000000" w:themeColor="text1"/>
                <w:kern w:val="0"/>
                <w:lang w:eastAsia="hr-HR"/>
                <w14:ligatures w14:val="none"/>
              </w:rPr>
            </w:pPr>
            <w:r w:rsidRPr="00891C2B">
              <w:rPr>
                <w:rFonts w:eastAsia="Times New Roman" w:cs="Arial"/>
                <w:color w:val="000000" w:themeColor="text1"/>
                <w:kern w:val="0"/>
                <w:bdr w:val="none" w:sz="0" w:space="0" w:color="auto" w:frame="1"/>
                <w:lang w:eastAsia="hr-HR"/>
                <w14:ligatures w14:val="none"/>
              </w:rPr>
              <w:t xml:space="preserve">Najviše dopuštene </w:t>
            </w:r>
            <w:proofErr w:type="spellStart"/>
            <w:r w:rsidRPr="00891C2B">
              <w:rPr>
                <w:rFonts w:eastAsia="Times New Roman" w:cs="Arial"/>
                <w:color w:val="000000" w:themeColor="text1"/>
                <w:kern w:val="0"/>
                <w:bdr w:val="none" w:sz="0" w:space="0" w:color="auto" w:frame="1"/>
                <w:lang w:eastAsia="hr-HR"/>
                <w14:ligatures w14:val="none"/>
              </w:rPr>
              <w:t>ocjenske</w:t>
            </w:r>
            <w:proofErr w:type="spellEnd"/>
            <w:r w:rsidRPr="00891C2B">
              <w:rPr>
                <w:rFonts w:eastAsia="Times New Roman" w:cs="Arial"/>
                <w:color w:val="000000" w:themeColor="text1"/>
                <w:kern w:val="0"/>
                <w:bdr w:val="none" w:sz="0" w:space="0" w:color="auto" w:frame="1"/>
                <w:lang w:eastAsia="hr-HR"/>
                <w14:ligatures w14:val="none"/>
              </w:rPr>
              <w:t xml:space="preserve"> razine buke </w:t>
            </w:r>
            <w:proofErr w:type="spellStart"/>
            <w:r w:rsidRPr="00891C2B">
              <w:rPr>
                <w:rFonts w:eastAsia="Times New Roman" w:cs="Arial"/>
                <w:i/>
                <w:iCs/>
                <w:color w:val="000000" w:themeColor="text1"/>
                <w:kern w:val="0"/>
                <w:bdr w:val="none" w:sz="0" w:space="0" w:color="auto" w:frame="1"/>
                <w:lang w:eastAsia="hr-HR"/>
                <w14:ligatures w14:val="none"/>
              </w:rPr>
              <w:t>L</w:t>
            </w:r>
            <w:r w:rsidRPr="00891C2B">
              <w:rPr>
                <w:rFonts w:eastAsia="Times New Roman" w:cs="Arial"/>
                <w:i/>
                <w:iCs/>
                <w:color w:val="000000" w:themeColor="text1"/>
                <w:kern w:val="0"/>
                <w:bdr w:val="none" w:sz="0" w:space="0" w:color="auto" w:frame="1"/>
                <w:vertAlign w:val="subscript"/>
                <w:lang w:eastAsia="hr-HR"/>
                <w14:ligatures w14:val="none"/>
              </w:rPr>
              <w:t>Req</w:t>
            </w:r>
            <w:proofErr w:type="spellEnd"/>
            <w:r w:rsidRPr="00891C2B">
              <w:rPr>
                <w:rFonts w:eastAsia="Times New Roman" w:cs="Arial"/>
                <w:i/>
                <w:iCs/>
                <w:color w:val="000000" w:themeColor="text1"/>
                <w:kern w:val="0"/>
                <w:bdr w:val="none" w:sz="0" w:space="0" w:color="auto" w:frame="1"/>
                <w:lang w:eastAsia="hr-HR"/>
                <w14:ligatures w14:val="none"/>
              </w:rPr>
              <w:t> </w:t>
            </w:r>
            <w:r w:rsidRPr="00891C2B">
              <w:rPr>
                <w:rFonts w:eastAsia="Times New Roman" w:cs="Arial"/>
                <w:color w:val="000000" w:themeColor="text1"/>
                <w:kern w:val="0"/>
                <w:bdr w:val="none" w:sz="0" w:space="0" w:color="auto" w:frame="1"/>
                <w:lang w:eastAsia="hr-HR"/>
                <w14:ligatures w14:val="none"/>
              </w:rPr>
              <w:t xml:space="preserve">/ dB(A) po zonama Tablice 1. iz stavka 2. ovog članka </w:t>
            </w:r>
          </w:p>
        </w:tc>
      </w:tr>
      <w:tr w:rsidR="00510ABC" w:rsidRPr="00891C2B" w14:paraId="7DB306A4" w14:textId="77777777" w:rsidTr="00CF5215">
        <w:tc>
          <w:tcPr>
            <w:tcW w:w="1693"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1780A7A2" w14:textId="77777777" w:rsidR="00510ABC" w:rsidRPr="00891C2B" w:rsidRDefault="00510ABC" w:rsidP="00CF5215">
            <w:pPr>
              <w:spacing w:line="240" w:lineRule="auto"/>
              <w:jc w:val="center"/>
              <w:rPr>
                <w:rFonts w:eastAsia="Times New Roman" w:cs="Arial"/>
                <w:color w:val="000000" w:themeColor="text1"/>
                <w:kern w:val="0"/>
                <w:lang w:eastAsia="hr-HR"/>
                <w14:ligatures w14:val="none"/>
              </w:rPr>
            </w:pPr>
          </w:p>
        </w:tc>
        <w:tc>
          <w:tcPr>
            <w:tcW w:w="1418" w:type="dxa"/>
            <w:tcBorders>
              <w:top w:val="single" w:sz="6" w:space="0" w:color="auto"/>
              <w:left w:val="single" w:sz="6" w:space="0" w:color="auto"/>
              <w:bottom w:val="single" w:sz="6" w:space="0" w:color="auto"/>
              <w:right w:val="single" w:sz="6" w:space="0" w:color="auto"/>
            </w:tcBorders>
            <w:shd w:val="clear" w:color="auto" w:fill="DEEAF6" w:themeFill="accent5" w:themeFillTint="33"/>
            <w:tcMar>
              <w:top w:w="96" w:type="dxa"/>
              <w:left w:w="96" w:type="dxa"/>
              <w:bottom w:w="120" w:type="dxa"/>
              <w:right w:w="96" w:type="dxa"/>
            </w:tcMar>
            <w:vAlign w:val="center"/>
            <w:hideMark/>
          </w:tcPr>
          <w:p w14:paraId="3DAB9E22" w14:textId="77777777" w:rsidR="00510ABC" w:rsidRPr="00891C2B" w:rsidRDefault="00510ABC" w:rsidP="00CF5215">
            <w:pPr>
              <w:spacing w:line="240" w:lineRule="auto"/>
              <w:jc w:val="center"/>
              <w:rPr>
                <w:rFonts w:eastAsia="Times New Roman" w:cs="Arial"/>
                <w:color w:val="000000" w:themeColor="text1"/>
                <w:kern w:val="0"/>
                <w:lang w:eastAsia="hr-HR"/>
                <w14:ligatures w14:val="none"/>
              </w:rPr>
            </w:pPr>
            <w:r w:rsidRPr="00891C2B">
              <w:rPr>
                <w:rFonts w:eastAsia="Times New Roman" w:cs="Arial"/>
                <w:color w:val="000000" w:themeColor="text1"/>
                <w:kern w:val="0"/>
                <w:bdr w:val="none" w:sz="0" w:space="0" w:color="auto" w:frame="1"/>
                <w:lang w:eastAsia="hr-HR"/>
                <w14:ligatures w14:val="none"/>
              </w:rPr>
              <w:t>1</w:t>
            </w:r>
          </w:p>
        </w:tc>
        <w:tc>
          <w:tcPr>
            <w:tcW w:w="1417" w:type="dxa"/>
            <w:tcBorders>
              <w:top w:val="single" w:sz="6" w:space="0" w:color="auto"/>
              <w:left w:val="single" w:sz="6" w:space="0" w:color="auto"/>
              <w:bottom w:val="single" w:sz="6" w:space="0" w:color="auto"/>
              <w:right w:val="single" w:sz="6" w:space="0" w:color="auto"/>
            </w:tcBorders>
            <w:shd w:val="clear" w:color="auto" w:fill="DEEAF6" w:themeFill="accent5" w:themeFillTint="33"/>
            <w:tcMar>
              <w:top w:w="96" w:type="dxa"/>
              <w:left w:w="96" w:type="dxa"/>
              <w:bottom w:w="120" w:type="dxa"/>
              <w:right w:w="96" w:type="dxa"/>
            </w:tcMar>
            <w:vAlign w:val="center"/>
            <w:hideMark/>
          </w:tcPr>
          <w:p w14:paraId="7BDE6599" w14:textId="77777777" w:rsidR="00510ABC" w:rsidRPr="00891C2B" w:rsidRDefault="00510ABC" w:rsidP="00CF5215">
            <w:pPr>
              <w:spacing w:line="240" w:lineRule="auto"/>
              <w:jc w:val="center"/>
              <w:rPr>
                <w:rFonts w:eastAsia="Times New Roman" w:cs="Arial"/>
                <w:color w:val="000000" w:themeColor="text1"/>
                <w:kern w:val="0"/>
                <w:lang w:eastAsia="hr-HR"/>
                <w14:ligatures w14:val="none"/>
              </w:rPr>
            </w:pPr>
            <w:r w:rsidRPr="00891C2B">
              <w:rPr>
                <w:rFonts w:eastAsia="Times New Roman" w:cs="Arial"/>
                <w:color w:val="000000" w:themeColor="text1"/>
                <w:kern w:val="0"/>
                <w:bdr w:val="none" w:sz="0" w:space="0" w:color="auto" w:frame="1"/>
                <w:lang w:eastAsia="hr-HR"/>
                <w14:ligatures w14:val="none"/>
              </w:rPr>
              <w:t>2</w:t>
            </w:r>
          </w:p>
        </w:tc>
        <w:tc>
          <w:tcPr>
            <w:tcW w:w="1418" w:type="dxa"/>
            <w:tcBorders>
              <w:top w:val="single" w:sz="6" w:space="0" w:color="auto"/>
              <w:left w:val="single" w:sz="6" w:space="0" w:color="auto"/>
              <w:bottom w:val="single" w:sz="6" w:space="0" w:color="auto"/>
              <w:right w:val="single" w:sz="6" w:space="0" w:color="auto"/>
            </w:tcBorders>
            <w:shd w:val="clear" w:color="auto" w:fill="DEEAF6" w:themeFill="accent5" w:themeFillTint="33"/>
            <w:tcMar>
              <w:top w:w="96" w:type="dxa"/>
              <w:left w:w="96" w:type="dxa"/>
              <w:bottom w:w="120" w:type="dxa"/>
              <w:right w:w="96" w:type="dxa"/>
            </w:tcMar>
            <w:vAlign w:val="center"/>
            <w:hideMark/>
          </w:tcPr>
          <w:p w14:paraId="1DECAA53" w14:textId="77777777" w:rsidR="00510ABC" w:rsidRPr="00891C2B" w:rsidRDefault="00510ABC" w:rsidP="00CF5215">
            <w:pPr>
              <w:spacing w:line="240" w:lineRule="auto"/>
              <w:jc w:val="center"/>
              <w:rPr>
                <w:rFonts w:eastAsia="Times New Roman" w:cs="Arial"/>
                <w:color w:val="000000" w:themeColor="text1"/>
                <w:kern w:val="0"/>
                <w:lang w:eastAsia="hr-HR"/>
                <w14:ligatures w14:val="none"/>
              </w:rPr>
            </w:pPr>
            <w:r w:rsidRPr="00891C2B">
              <w:rPr>
                <w:rFonts w:eastAsia="Times New Roman" w:cs="Arial"/>
                <w:color w:val="000000" w:themeColor="text1"/>
                <w:kern w:val="0"/>
                <w:bdr w:val="none" w:sz="0" w:space="0" w:color="auto" w:frame="1"/>
                <w:lang w:eastAsia="hr-HR"/>
                <w14:ligatures w14:val="none"/>
              </w:rPr>
              <w:t>3</w:t>
            </w:r>
          </w:p>
        </w:tc>
        <w:tc>
          <w:tcPr>
            <w:tcW w:w="1559" w:type="dxa"/>
            <w:tcBorders>
              <w:top w:val="single" w:sz="6" w:space="0" w:color="auto"/>
              <w:left w:val="single" w:sz="6" w:space="0" w:color="auto"/>
              <w:bottom w:val="single" w:sz="6" w:space="0" w:color="auto"/>
              <w:right w:val="single" w:sz="6" w:space="0" w:color="auto"/>
            </w:tcBorders>
            <w:shd w:val="clear" w:color="auto" w:fill="DEEAF6" w:themeFill="accent5" w:themeFillTint="33"/>
            <w:tcMar>
              <w:top w:w="96" w:type="dxa"/>
              <w:left w:w="96" w:type="dxa"/>
              <w:bottom w:w="120" w:type="dxa"/>
              <w:right w:w="96" w:type="dxa"/>
            </w:tcMar>
            <w:vAlign w:val="center"/>
            <w:hideMark/>
          </w:tcPr>
          <w:p w14:paraId="1B4F02DA" w14:textId="77777777" w:rsidR="00510ABC" w:rsidRPr="00891C2B" w:rsidRDefault="00510ABC" w:rsidP="00CF5215">
            <w:pPr>
              <w:spacing w:line="240" w:lineRule="auto"/>
              <w:jc w:val="center"/>
              <w:rPr>
                <w:rFonts w:eastAsia="Times New Roman" w:cs="Arial"/>
                <w:color w:val="000000" w:themeColor="text1"/>
                <w:kern w:val="0"/>
                <w:lang w:eastAsia="hr-HR"/>
                <w14:ligatures w14:val="none"/>
              </w:rPr>
            </w:pPr>
            <w:r w:rsidRPr="00891C2B">
              <w:rPr>
                <w:rFonts w:eastAsia="Times New Roman" w:cs="Arial"/>
                <w:color w:val="000000" w:themeColor="text1"/>
                <w:kern w:val="0"/>
                <w:bdr w:val="none" w:sz="0" w:space="0" w:color="auto" w:frame="1"/>
                <w:lang w:eastAsia="hr-HR"/>
                <w14:ligatures w14:val="none"/>
              </w:rPr>
              <w:t>4</w:t>
            </w:r>
          </w:p>
        </w:tc>
        <w:tc>
          <w:tcPr>
            <w:tcW w:w="1559" w:type="dxa"/>
            <w:tcBorders>
              <w:top w:val="single" w:sz="6" w:space="0" w:color="auto"/>
              <w:left w:val="single" w:sz="6" w:space="0" w:color="auto"/>
              <w:bottom w:val="single" w:sz="6" w:space="0" w:color="auto"/>
              <w:right w:val="single" w:sz="6" w:space="0" w:color="auto"/>
            </w:tcBorders>
            <w:shd w:val="clear" w:color="auto" w:fill="DEEAF6" w:themeFill="accent5" w:themeFillTint="33"/>
            <w:tcMar>
              <w:top w:w="96" w:type="dxa"/>
              <w:left w:w="96" w:type="dxa"/>
              <w:bottom w:w="120" w:type="dxa"/>
              <w:right w:w="96" w:type="dxa"/>
            </w:tcMar>
            <w:vAlign w:val="center"/>
            <w:hideMark/>
          </w:tcPr>
          <w:p w14:paraId="412D30B9" w14:textId="77777777" w:rsidR="00510ABC" w:rsidRPr="00891C2B" w:rsidRDefault="00510ABC" w:rsidP="00CF5215">
            <w:pPr>
              <w:spacing w:line="240" w:lineRule="auto"/>
              <w:jc w:val="center"/>
              <w:rPr>
                <w:rFonts w:eastAsia="Times New Roman" w:cs="Arial"/>
                <w:color w:val="000000" w:themeColor="text1"/>
                <w:kern w:val="0"/>
                <w:lang w:eastAsia="hr-HR"/>
                <w14:ligatures w14:val="none"/>
              </w:rPr>
            </w:pPr>
            <w:r w:rsidRPr="00891C2B">
              <w:rPr>
                <w:rFonts w:eastAsia="Times New Roman" w:cs="Arial"/>
                <w:color w:val="000000" w:themeColor="text1"/>
                <w:kern w:val="0"/>
                <w:bdr w:val="none" w:sz="0" w:space="0" w:color="auto" w:frame="1"/>
                <w:lang w:eastAsia="hr-HR"/>
                <w14:ligatures w14:val="none"/>
              </w:rPr>
              <w:t>5</w:t>
            </w:r>
          </w:p>
        </w:tc>
      </w:tr>
      <w:tr w:rsidR="00510ABC" w:rsidRPr="00891C2B" w14:paraId="7D4D1382" w14:textId="77777777" w:rsidTr="00CF5215">
        <w:tc>
          <w:tcPr>
            <w:tcW w:w="169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812AED3" w14:textId="77777777" w:rsidR="00510ABC" w:rsidRPr="00891C2B" w:rsidRDefault="00510ABC" w:rsidP="00CF5215">
            <w:pPr>
              <w:spacing w:line="240" w:lineRule="auto"/>
              <w:rPr>
                <w:rFonts w:eastAsia="Times New Roman" w:cs="Arial"/>
                <w:color w:val="000000" w:themeColor="text1"/>
                <w:kern w:val="0"/>
                <w:lang w:eastAsia="hr-HR"/>
                <w14:ligatures w14:val="none"/>
              </w:rPr>
            </w:pPr>
            <w:r w:rsidRPr="00891C2B">
              <w:rPr>
                <w:rFonts w:eastAsia="Times New Roman" w:cs="Arial"/>
                <w:color w:val="000000" w:themeColor="text1"/>
                <w:kern w:val="0"/>
                <w:bdr w:val="none" w:sz="0" w:space="0" w:color="auto" w:frame="1"/>
                <w:lang w:eastAsia="hr-HR"/>
                <w14:ligatures w14:val="none"/>
              </w:rPr>
              <w:t>dan</w:t>
            </w:r>
          </w:p>
        </w:tc>
        <w:tc>
          <w:tcPr>
            <w:tcW w:w="141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FC9A832" w14:textId="77777777" w:rsidR="00510ABC" w:rsidRPr="00891C2B" w:rsidRDefault="00510ABC" w:rsidP="00CF5215">
            <w:pPr>
              <w:spacing w:line="240" w:lineRule="auto"/>
              <w:jc w:val="center"/>
              <w:rPr>
                <w:rFonts w:eastAsia="Times New Roman" w:cs="Arial"/>
                <w:color w:val="000000" w:themeColor="text1"/>
                <w:kern w:val="0"/>
                <w:lang w:eastAsia="hr-HR"/>
                <w14:ligatures w14:val="none"/>
              </w:rPr>
            </w:pPr>
            <w:r w:rsidRPr="00891C2B">
              <w:rPr>
                <w:rFonts w:eastAsia="Times New Roman" w:cs="Arial"/>
                <w:color w:val="000000" w:themeColor="text1"/>
                <w:kern w:val="0"/>
                <w:bdr w:val="none" w:sz="0" w:space="0" w:color="auto" w:frame="1"/>
                <w:lang w:eastAsia="hr-HR"/>
                <w14:ligatures w14:val="none"/>
              </w:rPr>
              <w:t>30</w:t>
            </w:r>
          </w:p>
        </w:tc>
        <w:tc>
          <w:tcPr>
            <w:tcW w:w="141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646744F" w14:textId="77777777" w:rsidR="00510ABC" w:rsidRPr="00891C2B" w:rsidRDefault="00510ABC" w:rsidP="00CF5215">
            <w:pPr>
              <w:spacing w:line="240" w:lineRule="auto"/>
              <w:jc w:val="center"/>
              <w:rPr>
                <w:rFonts w:eastAsia="Times New Roman" w:cs="Arial"/>
                <w:color w:val="000000" w:themeColor="text1"/>
                <w:kern w:val="0"/>
                <w:lang w:eastAsia="hr-HR"/>
                <w14:ligatures w14:val="none"/>
              </w:rPr>
            </w:pPr>
            <w:r w:rsidRPr="00891C2B">
              <w:rPr>
                <w:rFonts w:eastAsia="Times New Roman" w:cs="Arial"/>
                <w:color w:val="000000" w:themeColor="text1"/>
                <w:kern w:val="0"/>
                <w:bdr w:val="none" w:sz="0" w:space="0" w:color="auto" w:frame="1"/>
                <w:lang w:eastAsia="hr-HR"/>
                <w14:ligatures w14:val="none"/>
              </w:rPr>
              <w:t>35</w:t>
            </w:r>
          </w:p>
        </w:tc>
        <w:tc>
          <w:tcPr>
            <w:tcW w:w="141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7E8D4FC" w14:textId="77777777" w:rsidR="00510ABC" w:rsidRPr="00891C2B" w:rsidRDefault="00510ABC" w:rsidP="00CF5215">
            <w:pPr>
              <w:spacing w:line="240" w:lineRule="auto"/>
              <w:jc w:val="center"/>
              <w:rPr>
                <w:rFonts w:eastAsia="Times New Roman" w:cs="Arial"/>
                <w:color w:val="000000" w:themeColor="text1"/>
                <w:kern w:val="0"/>
                <w:lang w:eastAsia="hr-HR"/>
                <w14:ligatures w14:val="none"/>
              </w:rPr>
            </w:pPr>
            <w:r w:rsidRPr="00891C2B">
              <w:rPr>
                <w:rFonts w:eastAsia="Times New Roman" w:cs="Arial"/>
                <w:color w:val="000000" w:themeColor="text1"/>
                <w:kern w:val="0"/>
                <w:bdr w:val="none" w:sz="0" w:space="0" w:color="auto" w:frame="1"/>
                <w:lang w:eastAsia="hr-HR"/>
                <w14:ligatures w14:val="none"/>
              </w:rPr>
              <w:t>35</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A3FC307" w14:textId="77777777" w:rsidR="00510ABC" w:rsidRPr="00891C2B" w:rsidRDefault="00510ABC" w:rsidP="00CF5215">
            <w:pPr>
              <w:spacing w:line="240" w:lineRule="auto"/>
              <w:jc w:val="center"/>
              <w:rPr>
                <w:rFonts w:eastAsia="Times New Roman" w:cs="Arial"/>
                <w:color w:val="000000" w:themeColor="text1"/>
                <w:kern w:val="0"/>
                <w:lang w:eastAsia="hr-HR"/>
                <w14:ligatures w14:val="none"/>
              </w:rPr>
            </w:pPr>
            <w:r w:rsidRPr="00891C2B">
              <w:rPr>
                <w:rFonts w:eastAsia="Times New Roman" w:cs="Arial"/>
                <w:color w:val="000000" w:themeColor="text1"/>
                <w:kern w:val="0"/>
                <w:bdr w:val="none" w:sz="0" w:space="0" w:color="auto" w:frame="1"/>
                <w:lang w:eastAsia="hr-HR"/>
                <w14:ligatures w14:val="none"/>
              </w:rPr>
              <w:t>40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B29CA92" w14:textId="77777777" w:rsidR="00510ABC" w:rsidRPr="00891C2B" w:rsidRDefault="00510ABC" w:rsidP="00CF5215">
            <w:pPr>
              <w:spacing w:line="240" w:lineRule="auto"/>
              <w:jc w:val="center"/>
              <w:rPr>
                <w:rFonts w:eastAsia="Times New Roman" w:cs="Arial"/>
                <w:color w:val="000000" w:themeColor="text1"/>
                <w:kern w:val="0"/>
                <w:lang w:eastAsia="hr-HR"/>
                <w14:ligatures w14:val="none"/>
              </w:rPr>
            </w:pPr>
            <w:r w:rsidRPr="00891C2B">
              <w:rPr>
                <w:rFonts w:eastAsia="Times New Roman" w:cs="Arial"/>
                <w:color w:val="000000" w:themeColor="text1"/>
                <w:kern w:val="0"/>
                <w:bdr w:val="none" w:sz="0" w:space="0" w:color="auto" w:frame="1"/>
                <w:lang w:eastAsia="hr-HR"/>
                <w14:ligatures w14:val="none"/>
              </w:rPr>
              <w:t>40</w:t>
            </w:r>
          </w:p>
        </w:tc>
      </w:tr>
      <w:tr w:rsidR="00510ABC" w:rsidRPr="00891C2B" w14:paraId="086BCE63" w14:textId="77777777" w:rsidTr="00CF5215">
        <w:tc>
          <w:tcPr>
            <w:tcW w:w="169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0F26594" w14:textId="77777777" w:rsidR="00510ABC" w:rsidRPr="00891C2B" w:rsidRDefault="00510ABC" w:rsidP="00CF5215">
            <w:pPr>
              <w:spacing w:line="240" w:lineRule="auto"/>
              <w:rPr>
                <w:rFonts w:eastAsia="Times New Roman" w:cs="Arial"/>
                <w:color w:val="000000" w:themeColor="text1"/>
                <w:kern w:val="0"/>
                <w:lang w:eastAsia="hr-HR"/>
                <w14:ligatures w14:val="none"/>
              </w:rPr>
            </w:pPr>
            <w:r w:rsidRPr="00891C2B">
              <w:rPr>
                <w:rFonts w:eastAsia="Times New Roman" w:cs="Arial"/>
                <w:color w:val="000000" w:themeColor="text1"/>
                <w:kern w:val="0"/>
                <w:bdr w:val="none" w:sz="0" w:space="0" w:color="auto" w:frame="1"/>
                <w:lang w:eastAsia="hr-HR"/>
                <w14:ligatures w14:val="none"/>
              </w:rPr>
              <w:t>večer</w:t>
            </w:r>
          </w:p>
        </w:tc>
        <w:tc>
          <w:tcPr>
            <w:tcW w:w="141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E2FA247" w14:textId="77777777" w:rsidR="00510ABC" w:rsidRPr="00891C2B" w:rsidRDefault="00510ABC" w:rsidP="00CF5215">
            <w:pPr>
              <w:spacing w:line="240" w:lineRule="auto"/>
              <w:jc w:val="center"/>
              <w:rPr>
                <w:rFonts w:eastAsia="Times New Roman" w:cs="Arial"/>
                <w:color w:val="000000" w:themeColor="text1"/>
                <w:kern w:val="0"/>
                <w:lang w:eastAsia="hr-HR"/>
                <w14:ligatures w14:val="none"/>
              </w:rPr>
            </w:pPr>
            <w:r w:rsidRPr="00891C2B">
              <w:rPr>
                <w:rFonts w:eastAsia="Times New Roman" w:cs="Arial"/>
                <w:color w:val="000000" w:themeColor="text1"/>
                <w:kern w:val="0"/>
                <w:bdr w:val="none" w:sz="0" w:space="0" w:color="auto" w:frame="1"/>
                <w:lang w:eastAsia="hr-HR"/>
                <w14:ligatures w14:val="none"/>
              </w:rPr>
              <w:t>27</w:t>
            </w:r>
          </w:p>
        </w:tc>
        <w:tc>
          <w:tcPr>
            <w:tcW w:w="141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4714A85" w14:textId="77777777" w:rsidR="00510ABC" w:rsidRPr="00891C2B" w:rsidRDefault="00510ABC" w:rsidP="00CF5215">
            <w:pPr>
              <w:spacing w:line="240" w:lineRule="auto"/>
              <w:jc w:val="center"/>
              <w:rPr>
                <w:rFonts w:eastAsia="Times New Roman" w:cs="Arial"/>
                <w:color w:val="000000" w:themeColor="text1"/>
                <w:kern w:val="0"/>
                <w:lang w:eastAsia="hr-HR"/>
                <w14:ligatures w14:val="none"/>
              </w:rPr>
            </w:pPr>
            <w:r w:rsidRPr="00891C2B">
              <w:rPr>
                <w:rFonts w:eastAsia="Times New Roman" w:cs="Arial"/>
                <w:color w:val="000000" w:themeColor="text1"/>
                <w:kern w:val="0"/>
                <w:bdr w:val="none" w:sz="0" w:space="0" w:color="auto" w:frame="1"/>
                <w:lang w:eastAsia="hr-HR"/>
                <w14:ligatures w14:val="none"/>
              </w:rPr>
              <w:t>30</w:t>
            </w:r>
          </w:p>
        </w:tc>
        <w:tc>
          <w:tcPr>
            <w:tcW w:w="141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944AA28" w14:textId="77777777" w:rsidR="00510ABC" w:rsidRPr="00891C2B" w:rsidRDefault="00510ABC" w:rsidP="00CF5215">
            <w:pPr>
              <w:spacing w:line="240" w:lineRule="auto"/>
              <w:jc w:val="center"/>
              <w:rPr>
                <w:rFonts w:eastAsia="Times New Roman" w:cs="Arial"/>
                <w:color w:val="000000" w:themeColor="text1"/>
                <w:kern w:val="0"/>
                <w:lang w:eastAsia="hr-HR"/>
                <w14:ligatures w14:val="none"/>
              </w:rPr>
            </w:pPr>
            <w:r w:rsidRPr="00891C2B">
              <w:rPr>
                <w:rFonts w:eastAsia="Times New Roman" w:cs="Arial"/>
                <w:color w:val="000000" w:themeColor="text1"/>
                <w:kern w:val="0"/>
                <w:bdr w:val="none" w:sz="0" w:space="0" w:color="auto" w:frame="1"/>
                <w:lang w:eastAsia="hr-HR"/>
                <w14:ligatures w14:val="none"/>
              </w:rPr>
              <w:t>30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A409233" w14:textId="77777777" w:rsidR="00510ABC" w:rsidRPr="00891C2B" w:rsidRDefault="00510ABC" w:rsidP="00CF5215">
            <w:pPr>
              <w:spacing w:line="240" w:lineRule="auto"/>
              <w:jc w:val="center"/>
              <w:rPr>
                <w:rFonts w:eastAsia="Times New Roman" w:cs="Arial"/>
                <w:color w:val="000000" w:themeColor="text1"/>
                <w:kern w:val="0"/>
                <w:lang w:eastAsia="hr-HR"/>
                <w14:ligatures w14:val="none"/>
              </w:rPr>
            </w:pPr>
            <w:r w:rsidRPr="00891C2B">
              <w:rPr>
                <w:rFonts w:eastAsia="Times New Roman" w:cs="Arial"/>
                <w:color w:val="000000" w:themeColor="text1"/>
                <w:kern w:val="0"/>
                <w:bdr w:val="none" w:sz="0" w:space="0" w:color="auto" w:frame="1"/>
                <w:lang w:eastAsia="hr-HR"/>
                <w14:ligatures w14:val="none"/>
              </w:rPr>
              <w:t>35</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A35AE48" w14:textId="77777777" w:rsidR="00510ABC" w:rsidRPr="00891C2B" w:rsidRDefault="00510ABC" w:rsidP="00CF5215">
            <w:pPr>
              <w:spacing w:line="240" w:lineRule="auto"/>
              <w:jc w:val="center"/>
              <w:rPr>
                <w:rFonts w:eastAsia="Times New Roman" w:cs="Arial"/>
                <w:color w:val="000000" w:themeColor="text1"/>
                <w:kern w:val="0"/>
                <w:lang w:eastAsia="hr-HR"/>
                <w14:ligatures w14:val="none"/>
              </w:rPr>
            </w:pPr>
            <w:r w:rsidRPr="00891C2B">
              <w:rPr>
                <w:rFonts w:eastAsia="Times New Roman" w:cs="Arial"/>
                <w:color w:val="000000" w:themeColor="text1"/>
                <w:kern w:val="0"/>
                <w:bdr w:val="none" w:sz="0" w:space="0" w:color="auto" w:frame="1"/>
                <w:lang w:eastAsia="hr-HR"/>
                <w14:ligatures w14:val="none"/>
              </w:rPr>
              <w:t>35</w:t>
            </w:r>
          </w:p>
        </w:tc>
      </w:tr>
      <w:tr w:rsidR="00510ABC" w:rsidRPr="00891C2B" w14:paraId="3A5D5D85" w14:textId="77777777" w:rsidTr="00CF5215">
        <w:tc>
          <w:tcPr>
            <w:tcW w:w="169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AD9515B" w14:textId="77777777" w:rsidR="00510ABC" w:rsidRPr="00891C2B" w:rsidRDefault="00510ABC" w:rsidP="00CF5215">
            <w:pPr>
              <w:spacing w:line="240" w:lineRule="auto"/>
              <w:rPr>
                <w:rFonts w:eastAsia="Times New Roman" w:cs="Arial"/>
                <w:color w:val="000000" w:themeColor="text1"/>
                <w:kern w:val="0"/>
                <w:lang w:eastAsia="hr-HR"/>
                <w14:ligatures w14:val="none"/>
              </w:rPr>
            </w:pPr>
            <w:r w:rsidRPr="00891C2B">
              <w:rPr>
                <w:rFonts w:eastAsia="Times New Roman" w:cs="Arial"/>
                <w:color w:val="000000" w:themeColor="text1"/>
                <w:kern w:val="0"/>
                <w:bdr w:val="none" w:sz="0" w:space="0" w:color="auto" w:frame="1"/>
                <w:lang w:eastAsia="hr-HR"/>
                <w14:ligatures w14:val="none"/>
              </w:rPr>
              <w:t>noć</w:t>
            </w:r>
          </w:p>
        </w:tc>
        <w:tc>
          <w:tcPr>
            <w:tcW w:w="141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E12DC09" w14:textId="77777777" w:rsidR="00510ABC" w:rsidRPr="00891C2B" w:rsidRDefault="00510ABC" w:rsidP="00CF5215">
            <w:pPr>
              <w:spacing w:line="240" w:lineRule="auto"/>
              <w:jc w:val="center"/>
              <w:rPr>
                <w:rFonts w:eastAsia="Times New Roman" w:cs="Arial"/>
                <w:color w:val="000000" w:themeColor="text1"/>
                <w:kern w:val="0"/>
                <w:lang w:eastAsia="hr-HR"/>
                <w14:ligatures w14:val="none"/>
              </w:rPr>
            </w:pPr>
            <w:r w:rsidRPr="00891C2B">
              <w:rPr>
                <w:rFonts w:eastAsia="Times New Roman" w:cs="Arial"/>
                <w:color w:val="000000" w:themeColor="text1"/>
                <w:kern w:val="0"/>
                <w:bdr w:val="none" w:sz="0" w:space="0" w:color="auto" w:frame="1"/>
                <w:lang w:eastAsia="hr-HR"/>
                <w14:ligatures w14:val="none"/>
              </w:rPr>
              <w:t>25</w:t>
            </w:r>
          </w:p>
        </w:tc>
        <w:tc>
          <w:tcPr>
            <w:tcW w:w="141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4902626" w14:textId="77777777" w:rsidR="00510ABC" w:rsidRPr="00891C2B" w:rsidRDefault="00510ABC" w:rsidP="00CF5215">
            <w:pPr>
              <w:spacing w:line="240" w:lineRule="auto"/>
              <w:jc w:val="center"/>
              <w:rPr>
                <w:rFonts w:eastAsia="Times New Roman" w:cs="Arial"/>
                <w:color w:val="000000" w:themeColor="text1"/>
                <w:kern w:val="0"/>
                <w:lang w:eastAsia="hr-HR"/>
                <w14:ligatures w14:val="none"/>
              </w:rPr>
            </w:pPr>
            <w:r w:rsidRPr="00891C2B">
              <w:rPr>
                <w:rFonts w:eastAsia="Times New Roman" w:cs="Arial"/>
                <w:color w:val="000000" w:themeColor="text1"/>
                <w:kern w:val="0"/>
                <w:bdr w:val="none" w:sz="0" w:space="0" w:color="auto" w:frame="1"/>
                <w:lang w:eastAsia="hr-HR"/>
                <w14:ligatures w14:val="none"/>
              </w:rPr>
              <w:t>25</w:t>
            </w:r>
          </w:p>
        </w:tc>
        <w:tc>
          <w:tcPr>
            <w:tcW w:w="141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9147AC4" w14:textId="77777777" w:rsidR="00510ABC" w:rsidRPr="00891C2B" w:rsidRDefault="00510ABC" w:rsidP="00CF5215">
            <w:pPr>
              <w:spacing w:line="240" w:lineRule="auto"/>
              <w:jc w:val="center"/>
              <w:rPr>
                <w:rFonts w:eastAsia="Times New Roman" w:cs="Arial"/>
                <w:color w:val="000000" w:themeColor="text1"/>
                <w:kern w:val="0"/>
                <w:lang w:eastAsia="hr-HR"/>
                <w14:ligatures w14:val="none"/>
              </w:rPr>
            </w:pPr>
            <w:r w:rsidRPr="00891C2B">
              <w:rPr>
                <w:rFonts w:eastAsia="Times New Roman" w:cs="Arial"/>
                <w:color w:val="000000" w:themeColor="text1"/>
                <w:kern w:val="0"/>
                <w:bdr w:val="none" w:sz="0" w:space="0" w:color="auto" w:frame="1"/>
                <w:lang w:eastAsia="hr-HR"/>
                <w14:ligatures w14:val="none"/>
              </w:rPr>
              <w:t>25</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1B66773" w14:textId="77777777" w:rsidR="00510ABC" w:rsidRPr="00891C2B" w:rsidRDefault="00510ABC" w:rsidP="00CF5215">
            <w:pPr>
              <w:spacing w:line="240" w:lineRule="auto"/>
              <w:jc w:val="center"/>
              <w:rPr>
                <w:rFonts w:eastAsia="Times New Roman" w:cs="Arial"/>
                <w:color w:val="000000" w:themeColor="text1"/>
                <w:kern w:val="0"/>
                <w:lang w:eastAsia="hr-HR"/>
                <w14:ligatures w14:val="none"/>
              </w:rPr>
            </w:pPr>
            <w:r w:rsidRPr="00891C2B">
              <w:rPr>
                <w:rFonts w:eastAsia="Times New Roman" w:cs="Arial"/>
                <w:color w:val="000000" w:themeColor="text1"/>
                <w:kern w:val="0"/>
                <w:bdr w:val="none" w:sz="0" w:space="0" w:color="auto" w:frame="1"/>
                <w:lang w:eastAsia="hr-HR"/>
                <w14:ligatures w14:val="none"/>
              </w:rPr>
              <w:t>30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DAB9418" w14:textId="77777777" w:rsidR="00510ABC" w:rsidRPr="00891C2B" w:rsidRDefault="00510ABC" w:rsidP="00CF5215">
            <w:pPr>
              <w:spacing w:line="240" w:lineRule="auto"/>
              <w:jc w:val="center"/>
              <w:rPr>
                <w:rFonts w:eastAsia="Times New Roman" w:cs="Arial"/>
                <w:color w:val="000000" w:themeColor="text1"/>
                <w:kern w:val="0"/>
                <w:lang w:eastAsia="hr-HR"/>
                <w14:ligatures w14:val="none"/>
              </w:rPr>
            </w:pPr>
            <w:r w:rsidRPr="00891C2B">
              <w:rPr>
                <w:rFonts w:eastAsia="Times New Roman" w:cs="Arial"/>
                <w:color w:val="000000" w:themeColor="text1"/>
                <w:kern w:val="0"/>
                <w:bdr w:val="none" w:sz="0" w:space="0" w:color="auto" w:frame="1"/>
                <w:lang w:eastAsia="hr-HR"/>
                <w14:ligatures w14:val="none"/>
              </w:rPr>
              <w:t>30</w:t>
            </w:r>
          </w:p>
        </w:tc>
      </w:tr>
    </w:tbl>
    <w:p w14:paraId="2AD99A73" w14:textId="77777777" w:rsidR="00510ABC" w:rsidRPr="00891C2B" w:rsidRDefault="00510ABC" w:rsidP="00510ABC">
      <w:pPr>
        <w:tabs>
          <w:tab w:val="left" w:pos="426"/>
        </w:tabs>
        <w:spacing w:line="240" w:lineRule="auto"/>
        <w:rPr>
          <w:rFonts w:eastAsia="Times New Roman" w:cs="Arial"/>
          <w:color w:val="000000" w:themeColor="text1"/>
          <w:kern w:val="0"/>
          <w:sz w:val="24"/>
          <w:szCs w:val="24"/>
          <w:lang w:eastAsia="hr-HR"/>
          <w14:ligatures w14:val="none"/>
        </w:rPr>
      </w:pPr>
    </w:p>
    <w:p w14:paraId="7906ED2A" w14:textId="77777777" w:rsidR="00510ABC" w:rsidRPr="00891C2B" w:rsidRDefault="00510ABC" w:rsidP="00510ABC">
      <w:pPr>
        <w:shd w:val="clear" w:color="auto" w:fill="FFFFFF"/>
        <w:spacing w:after="48" w:line="240" w:lineRule="auto"/>
        <w:ind w:left="567" w:hanging="567"/>
        <w:textAlignment w:val="baseline"/>
        <w:rPr>
          <w:rFonts w:eastAsia="Times New Roman" w:cs="Arial"/>
          <w:color w:val="000000" w:themeColor="text1"/>
          <w:kern w:val="0"/>
          <w:lang w:eastAsia="hr-HR"/>
          <w14:ligatures w14:val="none"/>
        </w:rPr>
      </w:pPr>
      <w:r w:rsidRPr="00891C2B">
        <w:rPr>
          <w:rFonts w:eastAsia="Times New Roman" w:cs="Arial"/>
          <w:color w:val="000000" w:themeColor="text1"/>
          <w:kern w:val="0"/>
          <w:lang w:eastAsia="hr-HR"/>
          <w14:ligatures w14:val="none"/>
        </w:rPr>
        <w:t>(8)</w:t>
      </w:r>
      <w:r w:rsidRPr="00891C2B">
        <w:rPr>
          <w:rFonts w:eastAsia="Times New Roman" w:cs="Arial"/>
          <w:color w:val="000000" w:themeColor="text1"/>
          <w:kern w:val="0"/>
          <w:lang w:eastAsia="hr-HR"/>
          <w14:ligatures w14:val="none"/>
        </w:rPr>
        <w:tab/>
        <w:t>Svi novi izvori buke u zgradi koji su konstrukcijski povezani s boravišnim prostorijama iste zgrade ne smiju povisiti postojeću razinu buke u boravišnim prostorijama za više od 1 dB(A).</w:t>
      </w:r>
    </w:p>
    <w:p w14:paraId="19C557BA" w14:textId="77777777" w:rsidR="00510ABC" w:rsidRPr="00891C2B" w:rsidRDefault="00510ABC" w:rsidP="00510ABC">
      <w:pPr>
        <w:shd w:val="clear" w:color="auto" w:fill="FFFFFF"/>
        <w:spacing w:after="48" w:line="240" w:lineRule="auto"/>
        <w:ind w:left="567" w:hanging="567"/>
        <w:textAlignment w:val="baseline"/>
        <w:rPr>
          <w:rFonts w:eastAsia="Times New Roman" w:cs="Arial"/>
          <w:color w:val="000000" w:themeColor="text1"/>
          <w:kern w:val="0"/>
          <w:lang w:eastAsia="hr-HR"/>
          <w14:ligatures w14:val="none"/>
        </w:rPr>
      </w:pPr>
      <w:r w:rsidRPr="00891C2B">
        <w:rPr>
          <w:rFonts w:eastAsia="Times New Roman" w:cs="Arial"/>
          <w:color w:val="000000" w:themeColor="text1"/>
          <w:kern w:val="0"/>
          <w:lang w:eastAsia="hr-HR"/>
          <w14:ligatures w14:val="none"/>
        </w:rPr>
        <w:lastRenderedPageBreak/>
        <w:t>(9)</w:t>
      </w:r>
      <w:r w:rsidRPr="00891C2B">
        <w:rPr>
          <w:rFonts w:eastAsia="Times New Roman" w:cs="Arial"/>
          <w:color w:val="000000" w:themeColor="text1"/>
          <w:kern w:val="0"/>
          <w:lang w:eastAsia="hr-HR"/>
          <w14:ligatures w14:val="none"/>
        </w:rPr>
        <w:tab/>
        <w:t>Buka koja se javlja od nepokretnih i pokretnih izvora na otvorenim i u zatvorenim prostorima namijenjenim za igru, ples, predstave, koncerte, slušanje glazbe i zabavu ako iste obavljaju pravne i fizičke osobe kao svoju stalnu registriranu djelatnost, zajedno s na njih vezanim prometom ne smije prijeći razine buke određene u Tablicama 1. i 2. ovog članka.</w:t>
      </w:r>
    </w:p>
    <w:p w14:paraId="42C32A99" w14:textId="77777777" w:rsidR="00510ABC" w:rsidRPr="00891C2B" w:rsidRDefault="00510ABC" w:rsidP="00510ABC">
      <w:pPr>
        <w:shd w:val="clear" w:color="auto" w:fill="FFFFFF"/>
        <w:spacing w:after="48" w:line="240" w:lineRule="auto"/>
        <w:ind w:left="567" w:hanging="567"/>
        <w:textAlignment w:val="baseline"/>
        <w:rPr>
          <w:rFonts w:eastAsia="Times New Roman" w:cs="Arial"/>
          <w:color w:val="000000" w:themeColor="text1"/>
          <w:kern w:val="0"/>
          <w:lang w:eastAsia="hr-HR"/>
          <w14:ligatures w14:val="none"/>
        </w:rPr>
      </w:pPr>
      <w:r w:rsidRPr="00891C2B">
        <w:rPr>
          <w:rFonts w:eastAsia="Times New Roman" w:cs="Arial"/>
          <w:color w:val="000000" w:themeColor="text1"/>
          <w:kern w:val="0"/>
          <w:lang w:eastAsia="hr-HR"/>
          <w14:ligatures w14:val="none"/>
        </w:rPr>
        <w:t>(10)</w:t>
      </w:r>
      <w:r w:rsidRPr="00891C2B">
        <w:rPr>
          <w:rFonts w:eastAsia="Times New Roman" w:cs="Arial"/>
          <w:color w:val="000000" w:themeColor="text1"/>
          <w:kern w:val="0"/>
          <w:lang w:eastAsia="hr-HR"/>
          <w14:ligatures w14:val="none"/>
        </w:rPr>
        <w:tab/>
        <w:t>Građevine u kojima se obavlja ugostiteljska djelatnost ili pružaju ugostiteljske usluge, a u kojima propisom kojim se uređuju minimalni uvjeti nije kao obveza predviđena glazba, može se u zatvorenom prostoru izvoditi samo glazba ugođaja najviše ekvivalentne razine 65 dB(A).</w:t>
      </w:r>
    </w:p>
    <w:p w14:paraId="544619FB" w14:textId="790FCEFB" w:rsidR="00510ABC" w:rsidRPr="00891C2B" w:rsidRDefault="00510ABC" w:rsidP="00510ABC">
      <w:pPr>
        <w:tabs>
          <w:tab w:val="left" w:pos="426"/>
        </w:tabs>
        <w:spacing w:line="240" w:lineRule="auto"/>
        <w:ind w:left="567" w:hanging="567"/>
        <w:rPr>
          <w:rFonts w:eastAsia="Times New Roman" w:cs="Arial"/>
          <w:color w:val="000000" w:themeColor="text1"/>
          <w:kern w:val="0"/>
          <w:lang w:eastAsia="hr-HR"/>
          <w14:ligatures w14:val="none"/>
        </w:rPr>
      </w:pPr>
      <w:r w:rsidRPr="00891C2B">
        <w:rPr>
          <w:rFonts w:eastAsia="Times New Roman" w:cs="Arial"/>
          <w:color w:val="000000" w:themeColor="text1"/>
          <w:kern w:val="0"/>
          <w:lang w:eastAsia="hr-HR"/>
          <w14:ligatures w14:val="none"/>
        </w:rPr>
        <w:t>(11)</w:t>
      </w:r>
      <w:r w:rsidRPr="00891C2B">
        <w:rPr>
          <w:rFonts w:eastAsia="Times New Roman" w:cs="Arial"/>
          <w:color w:val="000000" w:themeColor="text1"/>
          <w:kern w:val="0"/>
          <w:lang w:eastAsia="hr-HR"/>
          <w14:ligatures w14:val="none"/>
        </w:rPr>
        <w:tab/>
      </w:r>
      <w:r w:rsidRPr="00891C2B">
        <w:rPr>
          <w:rFonts w:eastAsia="Times New Roman" w:cs="Arial"/>
          <w:color w:val="000000" w:themeColor="text1"/>
          <w:kern w:val="0"/>
          <w:lang w:eastAsia="hr-HR"/>
          <w14:ligatures w14:val="none"/>
        </w:rPr>
        <w:tab/>
        <w:t>Objekti koji rade noću, u kojima se obavlja ugostiteljska djelatnost ili pružaju ugostiteljske usluge, a u kojima je propisom kojim se uređuju minimalni uvjeti predviđena glazba, dopušteno je izvoditi glazbu do razine buke najviše do razine </w:t>
      </w:r>
      <w:proofErr w:type="spellStart"/>
      <w:r w:rsidRPr="00891C2B">
        <w:rPr>
          <w:rFonts w:eastAsia="Times New Roman" w:cs="Arial"/>
          <w:i/>
          <w:iCs/>
          <w:color w:val="000000" w:themeColor="text1"/>
          <w:kern w:val="0"/>
          <w:bdr w:val="none" w:sz="0" w:space="0" w:color="auto" w:frame="1"/>
          <w:lang w:eastAsia="hr-HR"/>
          <w14:ligatures w14:val="none"/>
        </w:rPr>
        <w:t>L</w:t>
      </w:r>
      <w:r w:rsidRPr="00891C2B">
        <w:rPr>
          <w:rFonts w:eastAsia="Times New Roman" w:cs="Arial"/>
          <w:i/>
          <w:iCs/>
          <w:color w:val="000000" w:themeColor="text1"/>
          <w:kern w:val="0"/>
          <w:bdr w:val="none" w:sz="0" w:space="0" w:color="auto" w:frame="1"/>
          <w:vertAlign w:val="subscript"/>
          <w:lang w:eastAsia="hr-HR"/>
          <w14:ligatures w14:val="none"/>
        </w:rPr>
        <w:t>A,eq</w:t>
      </w:r>
      <w:proofErr w:type="spellEnd"/>
      <w:r w:rsidRPr="00891C2B">
        <w:rPr>
          <w:rFonts w:eastAsia="Times New Roman" w:cs="Arial"/>
          <w:i/>
          <w:iCs/>
          <w:color w:val="000000" w:themeColor="text1"/>
          <w:kern w:val="0"/>
          <w:bdr w:val="none" w:sz="0" w:space="0" w:color="auto" w:frame="1"/>
          <w:lang w:eastAsia="hr-HR"/>
          <w14:ligatures w14:val="none"/>
        </w:rPr>
        <w:t> </w:t>
      </w:r>
      <w:r w:rsidRPr="00891C2B">
        <w:rPr>
          <w:rFonts w:eastAsia="Times New Roman" w:cs="Arial"/>
          <w:color w:val="000000" w:themeColor="text1"/>
          <w:kern w:val="0"/>
          <w:lang w:eastAsia="hr-HR"/>
          <w14:ligatures w14:val="none"/>
        </w:rPr>
        <w:t>= 90 dB(A), srednje vršne razine </w:t>
      </w:r>
      <w:r w:rsidRPr="00891C2B">
        <w:rPr>
          <w:rFonts w:eastAsia="Times New Roman" w:cs="Arial"/>
          <w:i/>
          <w:iCs/>
          <w:color w:val="000000" w:themeColor="text1"/>
          <w:kern w:val="0"/>
          <w:bdr w:val="none" w:sz="0" w:space="0" w:color="auto" w:frame="1"/>
          <w:lang w:eastAsia="hr-HR"/>
          <w14:ligatures w14:val="none"/>
        </w:rPr>
        <w:t>L</w:t>
      </w:r>
      <w:r w:rsidRPr="00891C2B">
        <w:rPr>
          <w:rFonts w:eastAsia="Times New Roman" w:cs="Arial"/>
          <w:i/>
          <w:iCs/>
          <w:color w:val="000000" w:themeColor="text1"/>
          <w:kern w:val="0"/>
          <w:bdr w:val="none" w:sz="0" w:space="0" w:color="auto" w:frame="1"/>
          <w:vertAlign w:val="subscript"/>
          <w:lang w:eastAsia="hr-HR"/>
          <w14:ligatures w14:val="none"/>
        </w:rPr>
        <w:t>A,01</w:t>
      </w:r>
      <w:r w:rsidRPr="00891C2B">
        <w:rPr>
          <w:rFonts w:eastAsia="Times New Roman" w:cs="Arial"/>
          <w:i/>
          <w:iCs/>
          <w:color w:val="000000" w:themeColor="text1"/>
          <w:kern w:val="0"/>
          <w:bdr w:val="none" w:sz="0" w:space="0" w:color="auto" w:frame="1"/>
          <w:lang w:eastAsia="hr-HR"/>
          <w14:ligatures w14:val="none"/>
        </w:rPr>
        <w:t> </w:t>
      </w:r>
      <w:r w:rsidRPr="00891C2B">
        <w:rPr>
          <w:rFonts w:eastAsia="Times New Roman" w:cs="Arial"/>
          <w:color w:val="000000" w:themeColor="text1"/>
          <w:kern w:val="0"/>
          <w:lang w:eastAsia="hr-HR"/>
          <w14:ligatures w14:val="none"/>
        </w:rPr>
        <w:t>= 100 dB(A).</w:t>
      </w:r>
    </w:p>
    <w:p w14:paraId="7F46CDB7" w14:textId="77777777" w:rsidR="00FA1A0F" w:rsidRDefault="00FA1A0F" w:rsidP="00D94733">
      <w:pPr>
        <w:rPr>
          <w:rFonts w:cs="Arial"/>
        </w:rPr>
      </w:pPr>
    </w:p>
    <w:p w14:paraId="160BC02F" w14:textId="7BE949B4" w:rsidR="00510ABC" w:rsidRPr="0011636B" w:rsidRDefault="00510ABC" w:rsidP="00510ABC">
      <w:pPr>
        <w:pStyle w:val="Naslov2"/>
        <w:tabs>
          <w:tab w:val="left" w:pos="567"/>
        </w:tabs>
        <w:rPr>
          <w:rFonts w:eastAsia="Calibri" w:cs="Times New Roman"/>
          <w:kern w:val="0"/>
          <w14:ligatures w14:val="none"/>
        </w:rPr>
      </w:pPr>
      <w:bookmarkStart w:id="327" w:name="_Toc195017264"/>
      <w:r w:rsidRPr="0011636B">
        <w:t>11.4.</w:t>
      </w:r>
      <w:r>
        <w:t xml:space="preserve"> </w:t>
      </w:r>
      <w:r w:rsidRPr="0011636B">
        <w:t>MJERE ZAŠTITE OD SVJETLOSNOG ONEČIŠĆENJA</w:t>
      </w:r>
      <w:bookmarkEnd w:id="327"/>
    </w:p>
    <w:p w14:paraId="598D31D4" w14:textId="77777777" w:rsidR="0025261E" w:rsidRDefault="0025261E" w:rsidP="00D94733">
      <w:pPr>
        <w:rPr>
          <w:rFonts w:cs="Arial"/>
        </w:rPr>
      </w:pPr>
    </w:p>
    <w:p w14:paraId="58746728" w14:textId="77777777" w:rsidR="00333D05" w:rsidRDefault="00333D05" w:rsidP="00333D05">
      <w:pPr>
        <w:keepNext/>
        <w:spacing w:line="240" w:lineRule="auto"/>
        <w:jc w:val="center"/>
        <w:rPr>
          <w:rFonts w:eastAsia="Times New Roman" w:cs="Arial"/>
          <w:b/>
          <w:kern w:val="0"/>
          <w:lang w:eastAsia="hr-HR"/>
          <w14:ligatures w14:val="none"/>
        </w:rPr>
      </w:pPr>
      <w:r w:rsidRPr="00F5680D">
        <w:rPr>
          <w:rFonts w:eastAsia="Times New Roman" w:cs="Arial"/>
          <w:b/>
          <w:kern w:val="0"/>
          <w:lang w:eastAsia="hr-HR"/>
          <w14:ligatures w14:val="none"/>
        </w:rPr>
        <w:t>Članak 73.</w:t>
      </w:r>
    </w:p>
    <w:p w14:paraId="3A6BADDB" w14:textId="77777777" w:rsidR="0025261E" w:rsidRDefault="0025261E" w:rsidP="00D94733">
      <w:pPr>
        <w:rPr>
          <w:rFonts w:cs="Arial"/>
        </w:rPr>
      </w:pPr>
    </w:p>
    <w:p w14:paraId="5CFD73C3" w14:textId="0D01DDAF" w:rsidR="00333D05" w:rsidRPr="00C060E3" w:rsidRDefault="00333D05" w:rsidP="00333D05">
      <w:pPr>
        <w:spacing w:line="240" w:lineRule="auto"/>
        <w:ind w:left="567" w:hanging="567"/>
        <w:rPr>
          <w:rFonts w:eastAsia="Times New Roman" w:cs="Arial"/>
          <w:color w:val="000000" w:themeColor="text1"/>
          <w:kern w:val="0"/>
          <w:lang w:eastAsia="hr-HR"/>
          <w14:ligatures w14:val="none"/>
        </w:rPr>
      </w:pPr>
      <w:r w:rsidRPr="00C060E3">
        <w:rPr>
          <w:rFonts w:eastAsia="Times New Roman" w:cs="Arial"/>
          <w:color w:val="000000" w:themeColor="text1"/>
          <w:kern w:val="0"/>
          <w:lang w:eastAsia="hr-HR"/>
          <w14:ligatures w14:val="none"/>
        </w:rPr>
        <w:t>(1)</w:t>
      </w:r>
      <w:r w:rsidRPr="00C060E3">
        <w:rPr>
          <w:rFonts w:eastAsia="Times New Roman" w:cs="Arial"/>
          <w:color w:val="000000" w:themeColor="text1"/>
          <w:kern w:val="0"/>
          <w:lang w:eastAsia="hr-HR"/>
          <w14:ligatures w14:val="none"/>
        </w:rPr>
        <w:tab/>
        <w:t>Mjere zaštite od svjetlosnog onečišćenja definirane su Zakonom o zaštiti od svjetlosnog onečišćenja („Narodne novine“ broj 14/19).</w:t>
      </w:r>
    </w:p>
    <w:p w14:paraId="024EE48D" w14:textId="77777777" w:rsidR="00333D05" w:rsidRPr="00C060E3" w:rsidRDefault="00333D05" w:rsidP="00333D05">
      <w:pPr>
        <w:spacing w:line="240" w:lineRule="auto"/>
        <w:ind w:left="567" w:hanging="567"/>
        <w:rPr>
          <w:rFonts w:eastAsia="Times New Roman" w:cs="Arial"/>
          <w:color w:val="000000" w:themeColor="text1"/>
          <w:kern w:val="0"/>
          <w:lang w:eastAsia="hr-HR"/>
          <w14:ligatures w14:val="none"/>
        </w:rPr>
      </w:pPr>
      <w:r w:rsidRPr="00C060E3">
        <w:rPr>
          <w:rFonts w:eastAsia="Times New Roman" w:cs="Arial"/>
          <w:color w:val="000000" w:themeColor="text1"/>
          <w:kern w:val="0"/>
          <w:lang w:eastAsia="hr-HR"/>
          <w14:ligatures w14:val="none"/>
        </w:rPr>
        <w:t>(2)</w:t>
      </w:r>
      <w:r w:rsidRPr="00C060E3">
        <w:rPr>
          <w:rFonts w:eastAsia="Times New Roman" w:cs="Arial"/>
          <w:color w:val="000000" w:themeColor="text1"/>
          <w:kern w:val="0"/>
          <w:lang w:eastAsia="hr-HR"/>
          <w14:ligatures w14:val="none"/>
        </w:rPr>
        <w:tab/>
        <w:t xml:space="preserve">Mjere zaštite od svjetlosnog onečišćenja, temeljem posebnih propisa iz područja zaštite od svjetlosnog onečišćenja, dužan je provoditi Grad Koprivnica te pravne i fizičke osobe koje obavljaju registrirane djelatnosti u svojstvu operatora rasvjete, vlasnici ili korisnici građevine ili objekta koji se rasvjetljava, vlasnici ili korisnici izvora svjetlosti, kao i projektanti projekata rasvjete, investitori, nadzorni inženjeri i izvođači rasvjete. </w:t>
      </w:r>
    </w:p>
    <w:p w14:paraId="27A29585" w14:textId="77777777" w:rsidR="00333D05" w:rsidRPr="00C060E3" w:rsidRDefault="00333D05" w:rsidP="00333D05">
      <w:pPr>
        <w:spacing w:line="240" w:lineRule="auto"/>
        <w:ind w:left="567" w:hanging="567"/>
        <w:rPr>
          <w:rFonts w:eastAsia="Times New Roman" w:cs="Arial"/>
          <w:color w:val="000000" w:themeColor="text1"/>
          <w:kern w:val="0"/>
          <w:lang w:eastAsia="hr-HR"/>
          <w14:ligatures w14:val="none"/>
        </w:rPr>
      </w:pPr>
      <w:r w:rsidRPr="00C060E3">
        <w:rPr>
          <w:rFonts w:eastAsia="Times New Roman" w:cs="Arial"/>
          <w:color w:val="000000" w:themeColor="text1"/>
          <w:kern w:val="0"/>
          <w:lang w:eastAsia="hr-HR"/>
          <w14:ligatures w14:val="none"/>
        </w:rPr>
        <w:t>(3)</w:t>
      </w:r>
      <w:r w:rsidRPr="00C060E3">
        <w:rPr>
          <w:rFonts w:eastAsia="Times New Roman" w:cs="Arial"/>
          <w:color w:val="000000" w:themeColor="text1"/>
          <w:kern w:val="0"/>
          <w:lang w:eastAsia="hr-HR"/>
          <w14:ligatures w14:val="none"/>
        </w:rPr>
        <w:tab/>
        <w:t>Mjere zaštite od svjetlosnog onečišćenja obuhvaćaju zaštitu od nepotrebnih i štetnih emisija svjetlosti u prostor, u zoni i izvan zone koju je potrebno rasvijetliti te mjere zaštite noćnog neba i prirodnih vodnih tijela i zaštićenih prostora od umjetne rasvjete, vodeći računa o zdravstvenim, biološkim, ekonomskim, kulturološkim, pravnim, sigurnosnim, astronomskim i drugim uvjetima i potrebama.</w:t>
      </w:r>
    </w:p>
    <w:p w14:paraId="234ECDD0" w14:textId="77777777" w:rsidR="00333D05" w:rsidRPr="00C060E3" w:rsidRDefault="00333D05" w:rsidP="00333D05">
      <w:pPr>
        <w:spacing w:line="240" w:lineRule="auto"/>
        <w:ind w:left="567" w:hanging="567"/>
        <w:rPr>
          <w:rFonts w:eastAsia="Times New Roman" w:cs="Arial"/>
          <w:color w:val="000000" w:themeColor="text1"/>
          <w:kern w:val="0"/>
          <w:lang w:eastAsia="hr-HR"/>
          <w14:ligatures w14:val="none"/>
        </w:rPr>
      </w:pPr>
      <w:r w:rsidRPr="00C060E3">
        <w:rPr>
          <w:rFonts w:eastAsia="Times New Roman" w:cs="Arial"/>
          <w:color w:val="000000" w:themeColor="text1"/>
          <w:kern w:val="0"/>
          <w:lang w:eastAsia="hr-HR"/>
          <w14:ligatures w14:val="none"/>
        </w:rPr>
        <w:t>(4)</w:t>
      </w:r>
      <w:r w:rsidRPr="00C060E3">
        <w:rPr>
          <w:rFonts w:eastAsia="Times New Roman" w:cs="Arial"/>
          <w:color w:val="000000" w:themeColor="text1"/>
          <w:kern w:val="0"/>
          <w:lang w:eastAsia="hr-HR"/>
          <w14:ligatures w14:val="none"/>
        </w:rPr>
        <w:tab/>
        <w:t>Mjere zaštite od svjetlosnog onečišćenja određuju se radi:</w:t>
      </w:r>
    </w:p>
    <w:p w14:paraId="213A5B6A" w14:textId="77777777" w:rsidR="00333D05" w:rsidRPr="00C060E3" w:rsidRDefault="00333D05" w:rsidP="007B417D">
      <w:pPr>
        <w:numPr>
          <w:ilvl w:val="0"/>
          <w:numId w:val="146"/>
        </w:numPr>
        <w:spacing w:after="160" w:line="240" w:lineRule="auto"/>
        <w:ind w:left="851" w:hanging="284"/>
        <w:contextualSpacing/>
        <w:rPr>
          <w:rFonts w:eastAsia="Times New Roman" w:cs="Arial"/>
          <w:color w:val="000000" w:themeColor="text1"/>
          <w:kern w:val="0"/>
          <w:lang w:eastAsia="hr-HR"/>
          <w14:ligatures w14:val="none"/>
        </w:rPr>
      </w:pPr>
      <w:r w:rsidRPr="00C060E3">
        <w:rPr>
          <w:rFonts w:eastAsia="Times New Roman" w:cs="Arial"/>
          <w:color w:val="000000" w:themeColor="text1"/>
          <w:kern w:val="0"/>
          <w:lang w:eastAsia="hr-HR"/>
          <w14:ligatures w14:val="none"/>
        </w:rPr>
        <w:t>sprječavanja nastajanja prekomjernih emisija svjetlosti</w:t>
      </w:r>
    </w:p>
    <w:p w14:paraId="56D1A37C" w14:textId="77777777" w:rsidR="00333D05" w:rsidRPr="00C060E3" w:rsidRDefault="00333D05" w:rsidP="007B417D">
      <w:pPr>
        <w:numPr>
          <w:ilvl w:val="0"/>
          <w:numId w:val="146"/>
        </w:numPr>
        <w:spacing w:after="160" w:line="240" w:lineRule="auto"/>
        <w:ind w:left="851" w:hanging="284"/>
        <w:contextualSpacing/>
        <w:rPr>
          <w:rFonts w:eastAsia="Times New Roman" w:cs="Arial"/>
          <w:color w:val="000000" w:themeColor="text1"/>
          <w:kern w:val="0"/>
          <w:lang w:eastAsia="hr-HR"/>
          <w14:ligatures w14:val="none"/>
        </w:rPr>
      </w:pPr>
      <w:r w:rsidRPr="00C060E3">
        <w:rPr>
          <w:rFonts w:eastAsia="Times New Roman" w:cs="Arial"/>
          <w:color w:val="000000" w:themeColor="text1"/>
          <w:kern w:val="0"/>
          <w:lang w:eastAsia="hr-HR"/>
          <w14:ligatures w14:val="none"/>
        </w:rPr>
        <w:t>smanjivanja postojeće rasvijetljenosti okoliša na dopuštene vrijednosti</w:t>
      </w:r>
    </w:p>
    <w:p w14:paraId="4379ABCE" w14:textId="77777777" w:rsidR="00333D05" w:rsidRPr="00C060E3" w:rsidRDefault="00333D05" w:rsidP="007B417D">
      <w:pPr>
        <w:numPr>
          <w:ilvl w:val="0"/>
          <w:numId w:val="146"/>
        </w:numPr>
        <w:spacing w:after="160" w:line="240" w:lineRule="auto"/>
        <w:ind w:left="851" w:hanging="284"/>
        <w:contextualSpacing/>
        <w:rPr>
          <w:rFonts w:eastAsia="Times New Roman" w:cs="Arial"/>
          <w:color w:val="000000" w:themeColor="text1"/>
          <w:kern w:val="0"/>
          <w:lang w:eastAsia="hr-HR"/>
          <w14:ligatures w14:val="none"/>
        </w:rPr>
      </w:pPr>
      <w:r w:rsidRPr="00C060E3">
        <w:rPr>
          <w:rFonts w:eastAsia="Times New Roman" w:cs="Arial"/>
          <w:color w:val="000000" w:themeColor="text1"/>
          <w:kern w:val="0"/>
          <w:lang w:eastAsia="hr-HR"/>
          <w14:ligatures w14:val="none"/>
        </w:rPr>
        <w:t>udovoljavanja osnovnim zahtjevima za zaštitu koja se odnose na rasvjetna tijela, režim rada rasvjetnih tijela i način postavljanja rasvjetnih tijela</w:t>
      </w:r>
    </w:p>
    <w:p w14:paraId="2DC0DCEC" w14:textId="77777777" w:rsidR="00333D05" w:rsidRPr="00C060E3" w:rsidRDefault="00333D05" w:rsidP="007B417D">
      <w:pPr>
        <w:numPr>
          <w:ilvl w:val="0"/>
          <w:numId w:val="146"/>
        </w:numPr>
        <w:spacing w:after="160" w:line="240" w:lineRule="auto"/>
        <w:ind w:left="851" w:hanging="284"/>
        <w:contextualSpacing/>
        <w:rPr>
          <w:rFonts w:eastAsia="Times New Roman" w:cs="Arial"/>
          <w:color w:val="000000" w:themeColor="text1"/>
          <w:kern w:val="0"/>
          <w:lang w:eastAsia="hr-HR"/>
          <w14:ligatures w14:val="none"/>
        </w:rPr>
      </w:pPr>
      <w:r w:rsidRPr="00C060E3">
        <w:rPr>
          <w:rFonts w:eastAsia="Times New Roman" w:cs="Arial"/>
          <w:color w:val="000000" w:themeColor="text1"/>
          <w:kern w:val="0"/>
          <w:lang w:eastAsia="hr-HR"/>
          <w14:ligatures w14:val="none"/>
        </w:rPr>
        <w:t>osiguranja dostupnosti javnosti informacija planova rasvjete i akcijskih planova gradnje i/ili rekonstrukcije vanjske rasvjete.</w:t>
      </w:r>
    </w:p>
    <w:p w14:paraId="5AE81077" w14:textId="77777777" w:rsidR="00333D05" w:rsidRPr="00C060E3" w:rsidRDefault="00333D05" w:rsidP="00333D05">
      <w:pPr>
        <w:spacing w:line="240" w:lineRule="auto"/>
        <w:ind w:left="567" w:hanging="567"/>
        <w:rPr>
          <w:rFonts w:eastAsia="Times New Roman" w:cs="Arial"/>
          <w:color w:val="000000" w:themeColor="text1"/>
          <w:kern w:val="0"/>
          <w:lang w:eastAsia="hr-HR"/>
          <w14:ligatures w14:val="none"/>
        </w:rPr>
      </w:pPr>
      <w:r w:rsidRPr="00C060E3">
        <w:rPr>
          <w:rFonts w:eastAsia="Times New Roman" w:cs="Arial"/>
          <w:color w:val="000000" w:themeColor="text1"/>
          <w:kern w:val="0"/>
          <w:lang w:eastAsia="hr-HR"/>
          <w14:ligatures w14:val="none"/>
        </w:rPr>
        <w:t>(5)</w:t>
      </w:r>
      <w:r w:rsidRPr="00C060E3">
        <w:rPr>
          <w:rFonts w:eastAsia="Times New Roman" w:cs="Arial"/>
          <w:color w:val="000000" w:themeColor="text1"/>
          <w:kern w:val="0"/>
          <w:lang w:eastAsia="hr-HR"/>
          <w14:ligatures w14:val="none"/>
        </w:rPr>
        <w:tab/>
        <w:t>Mjere zaštite od svjetlosnog onečišćenja ne smiju ugroziti sastavnice okoliša, kvalitetu življenja sadašnjih i budućih naraštaja te ne smiju biti u suprotnosti s propisima u području zaštite na radu i zaštite zdravlja ljudi.</w:t>
      </w:r>
    </w:p>
    <w:p w14:paraId="13CC910E" w14:textId="77777777" w:rsidR="00333D05" w:rsidRPr="00C060E3" w:rsidRDefault="00333D05" w:rsidP="00333D05">
      <w:pPr>
        <w:spacing w:line="240" w:lineRule="auto"/>
        <w:ind w:left="567" w:hanging="567"/>
        <w:rPr>
          <w:rFonts w:eastAsia="Times New Roman" w:cs="Arial"/>
          <w:color w:val="000000" w:themeColor="text1"/>
          <w:kern w:val="0"/>
          <w:lang w:eastAsia="hr-HR"/>
          <w14:ligatures w14:val="none"/>
        </w:rPr>
      </w:pPr>
      <w:r w:rsidRPr="00C060E3">
        <w:rPr>
          <w:rFonts w:eastAsia="Times New Roman" w:cs="Arial"/>
          <w:color w:val="000000" w:themeColor="text1"/>
          <w:kern w:val="0"/>
          <w:lang w:eastAsia="hr-HR"/>
          <w14:ligatures w14:val="none"/>
        </w:rPr>
        <w:t>(6)</w:t>
      </w:r>
      <w:r w:rsidRPr="00C060E3">
        <w:rPr>
          <w:rFonts w:eastAsia="Times New Roman" w:cs="Arial"/>
          <w:color w:val="000000" w:themeColor="text1"/>
          <w:kern w:val="0"/>
          <w:lang w:eastAsia="hr-HR"/>
          <w14:ligatures w14:val="none"/>
        </w:rPr>
        <w:tab/>
        <w:t>Obvezna mjera zaštite od svjetlosnog onečišćenja pri ugradnji novih izvora rasvjete je planiranje, projektiranje i gradnja rasvjete u skladu s posebnim propisima iz područja zaštite od svjetlosnog onečišćenja.</w:t>
      </w:r>
    </w:p>
    <w:p w14:paraId="29E5882D" w14:textId="77777777" w:rsidR="00333D05" w:rsidRPr="00C060E3" w:rsidRDefault="00333D05" w:rsidP="00333D05">
      <w:pPr>
        <w:spacing w:line="240" w:lineRule="auto"/>
        <w:ind w:left="567" w:hanging="567"/>
        <w:rPr>
          <w:rFonts w:eastAsia="Times New Roman" w:cs="Arial"/>
          <w:color w:val="000000" w:themeColor="text1"/>
          <w:kern w:val="0"/>
          <w:lang w:eastAsia="hr-HR"/>
          <w14:ligatures w14:val="none"/>
        </w:rPr>
      </w:pPr>
      <w:r w:rsidRPr="00C060E3">
        <w:rPr>
          <w:rFonts w:eastAsia="Times New Roman" w:cs="Arial"/>
          <w:color w:val="000000" w:themeColor="text1"/>
          <w:kern w:val="0"/>
          <w:lang w:eastAsia="hr-HR"/>
          <w14:ligatures w14:val="none"/>
        </w:rPr>
        <w:t>(7)</w:t>
      </w:r>
      <w:r w:rsidRPr="00C060E3">
        <w:rPr>
          <w:rFonts w:eastAsia="Times New Roman" w:cs="Arial"/>
          <w:color w:val="000000" w:themeColor="text1"/>
          <w:kern w:val="0"/>
          <w:lang w:eastAsia="hr-HR"/>
          <w14:ligatures w14:val="none"/>
        </w:rPr>
        <w:tab/>
        <w:t>Obvezna mjera zaštite od svjetlosnog onečišćenja je smanjenje emisije svjetlosti valnih duljina ispod 500 nm u okoliš, koje izrazito nepovoljno utječu na ljudsko zdravlje, ekosustav te sigurnost u prometu u lošim vremenskim uvjetima.</w:t>
      </w:r>
    </w:p>
    <w:p w14:paraId="65A5E1C4" w14:textId="77777777" w:rsidR="00333D05" w:rsidRPr="00C060E3" w:rsidRDefault="00333D05" w:rsidP="00333D05">
      <w:pPr>
        <w:spacing w:line="240" w:lineRule="auto"/>
        <w:ind w:left="567" w:hanging="567"/>
        <w:rPr>
          <w:rFonts w:eastAsia="Times New Roman" w:cs="Arial"/>
          <w:color w:val="000000" w:themeColor="text1"/>
          <w:kern w:val="0"/>
          <w:lang w:eastAsia="hr-HR"/>
          <w14:ligatures w14:val="none"/>
        </w:rPr>
      </w:pPr>
      <w:r w:rsidRPr="00C060E3">
        <w:rPr>
          <w:rFonts w:eastAsia="Times New Roman" w:cs="Arial"/>
          <w:color w:val="000000" w:themeColor="text1"/>
          <w:kern w:val="0"/>
          <w:lang w:eastAsia="hr-HR"/>
          <w14:ligatures w14:val="none"/>
        </w:rPr>
        <w:t>(8)</w:t>
      </w:r>
      <w:r w:rsidRPr="00C060E3">
        <w:rPr>
          <w:rFonts w:eastAsia="Times New Roman" w:cs="Arial"/>
          <w:color w:val="000000" w:themeColor="text1"/>
          <w:kern w:val="0"/>
          <w:lang w:eastAsia="hr-HR"/>
          <w14:ligatures w14:val="none"/>
        </w:rPr>
        <w:tab/>
        <w:t>Obvezna mjera zaštite kod postojeće vanjske rasvjete je sanacija izvora svjetlosti kod kojih je svjetlosni tok usmjeren iznad horizontale tijekom redovitog održavanja.</w:t>
      </w:r>
    </w:p>
    <w:p w14:paraId="27D2F79E" w14:textId="77777777" w:rsidR="00333D05" w:rsidRPr="00C060E3" w:rsidRDefault="00333D05" w:rsidP="00333D05">
      <w:pPr>
        <w:spacing w:line="240" w:lineRule="auto"/>
        <w:ind w:left="567" w:hanging="567"/>
        <w:rPr>
          <w:rFonts w:eastAsia="Times New Roman" w:cs="Arial"/>
          <w:color w:val="000000" w:themeColor="text1"/>
          <w:kern w:val="0"/>
          <w:lang w:eastAsia="hr-HR"/>
          <w14:ligatures w14:val="none"/>
        </w:rPr>
      </w:pPr>
      <w:r w:rsidRPr="00C060E3">
        <w:rPr>
          <w:rFonts w:eastAsia="Times New Roman" w:cs="Arial"/>
          <w:color w:val="000000" w:themeColor="text1"/>
          <w:kern w:val="0"/>
          <w:lang w:eastAsia="hr-HR"/>
          <w14:ligatures w14:val="none"/>
        </w:rPr>
        <w:t>(9)</w:t>
      </w:r>
      <w:r w:rsidRPr="00C060E3">
        <w:rPr>
          <w:rFonts w:eastAsia="Times New Roman" w:cs="Arial"/>
          <w:color w:val="000000" w:themeColor="text1"/>
          <w:kern w:val="0"/>
          <w:lang w:eastAsia="hr-HR"/>
          <w14:ligatures w14:val="none"/>
        </w:rPr>
        <w:tab/>
        <w:t>Obvezna mjera zaštite kod vanjske rasvjete je redovito održavanje i rekonstrukcija vanjske rasvjete u skladu s akcijskim planovima gradnje i/ili rekonstrukcije vanjske rasvjete.</w:t>
      </w:r>
    </w:p>
    <w:p w14:paraId="637232F3" w14:textId="3C281E0E" w:rsidR="00333D05" w:rsidRPr="00C060E3" w:rsidRDefault="00333D05" w:rsidP="00333D05">
      <w:pPr>
        <w:spacing w:line="240" w:lineRule="auto"/>
        <w:ind w:left="567" w:hanging="567"/>
        <w:rPr>
          <w:rFonts w:eastAsia="Times New Roman" w:cs="Arial"/>
          <w:color w:val="000000" w:themeColor="text1"/>
          <w:kern w:val="0"/>
          <w:lang w:eastAsia="hr-HR"/>
          <w14:ligatures w14:val="none"/>
        </w:rPr>
      </w:pPr>
      <w:r w:rsidRPr="00C060E3">
        <w:rPr>
          <w:rFonts w:eastAsia="Times New Roman" w:cs="Arial"/>
          <w:color w:val="000000" w:themeColor="text1"/>
          <w:kern w:val="0"/>
          <w:lang w:eastAsia="hr-HR"/>
          <w14:ligatures w14:val="none"/>
        </w:rPr>
        <w:lastRenderedPageBreak/>
        <w:t>(10)</w:t>
      </w:r>
      <w:r w:rsidRPr="00C060E3">
        <w:rPr>
          <w:rFonts w:eastAsia="Times New Roman" w:cs="Arial"/>
          <w:color w:val="000000" w:themeColor="text1"/>
          <w:kern w:val="0"/>
          <w:lang w:eastAsia="hr-HR"/>
          <w14:ligatures w14:val="none"/>
        </w:rPr>
        <w:tab/>
        <w:t>Primijenjene mjere zaštite od svjetlosnog onečišćenja moraju biti usklađene, osim s posebnim propisima iz područja zaštite od svjetlosnog onečišćenja, i s posebnim propisima iz područja zaštite okoliša i energetske učinkovitosti.</w:t>
      </w:r>
    </w:p>
    <w:p w14:paraId="3052086A" w14:textId="77777777" w:rsidR="00333D05" w:rsidRDefault="00333D05" w:rsidP="00D94733">
      <w:pPr>
        <w:rPr>
          <w:rFonts w:cs="Arial"/>
        </w:rPr>
      </w:pPr>
    </w:p>
    <w:p w14:paraId="37C3D065" w14:textId="70927E96" w:rsidR="003C355F" w:rsidRPr="0011636B" w:rsidRDefault="003C355F" w:rsidP="003C355F">
      <w:pPr>
        <w:pStyle w:val="Naslov2"/>
        <w:tabs>
          <w:tab w:val="left" w:pos="567"/>
        </w:tabs>
      </w:pPr>
      <w:bookmarkStart w:id="328" w:name="_Toc195017265"/>
      <w:r w:rsidRPr="0011636B">
        <w:t>11.5.</w:t>
      </w:r>
      <w:r>
        <w:t xml:space="preserve"> </w:t>
      </w:r>
      <w:r w:rsidRPr="0011636B">
        <w:t>MJERE POSEBNE ZAŠTITE I SPAŠAVANJA CIVILNE ZAŠTITE</w:t>
      </w:r>
      <w:bookmarkEnd w:id="328"/>
    </w:p>
    <w:p w14:paraId="104094C6" w14:textId="77777777" w:rsidR="003C355F" w:rsidRDefault="003C355F" w:rsidP="00D94733">
      <w:pPr>
        <w:rPr>
          <w:rFonts w:cs="Arial"/>
        </w:rPr>
      </w:pPr>
    </w:p>
    <w:p w14:paraId="712E47B0" w14:textId="69965DD4" w:rsidR="00C45664" w:rsidRPr="00BF1CED" w:rsidRDefault="00C45664" w:rsidP="00C45664">
      <w:pPr>
        <w:keepNext/>
        <w:spacing w:line="240" w:lineRule="auto"/>
        <w:jc w:val="center"/>
        <w:rPr>
          <w:rFonts w:eastAsia="Times New Roman" w:cs="Arial"/>
          <w:b/>
          <w:color w:val="000000" w:themeColor="text1"/>
          <w:kern w:val="0"/>
          <w:lang w:eastAsia="hr-HR"/>
          <w14:ligatures w14:val="none"/>
        </w:rPr>
      </w:pPr>
      <w:r w:rsidRPr="00BF1CED">
        <w:rPr>
          <w:rFonts w:eastAsia="Times New Roman" w:cs="Arial"/>
          <w:b/>
          <w:color w:val="000000" w:themeColor="text1"/>
          <w:kern w:val="0"/>
          <w:lang w:eastAsia="hr-HR"/>
          <w14:ligatures w14:val="none"/>
        </w:rPr>
        <w:t>Članak 73.a</w:t>
      </w:r>
    </w:p>
    <w:p w14:paraId="17812C57" w14:textId="77777777" w:rsidR="00C45664" w:rsidRPr="00BF1CED" w:rsidRDefault="00C45664" w:rsidP="00C45664">
      <w:pPr>
        <w:rPr>
          <w:color w:val="000000" w:themeColor="text1"/>
        </w:rPr>
      </w:pPr>
    </w:p>
    <w:p w14:paraId="518ED3C1" w14:textId="77777777" w:rsidR="00C45664" w:rsidRPr="00BF1CED" w:rsidRDefault="00C45664" w:rsidP="00C45664">
      <w:pPr>
        <w:tabs>
          <w:tab w:val="left" w:pos="567"/>
        </w:tabs>
        <w:overflowPunct w:val="0"/>
        <w:autoSpaceDE w:val="0"/>
        <w:autoSpaceDN w:val="0"/>
        <w:adjustRightInd w:val="0"/>
        <w:spacing w:line="240" w:lineRule="auto"/>
        <w:ind w:left="567" w:hanging="567"/>
        <w:textAlignment w:val="baseline"/>
        <w:rPr>
          <w:rFonts w:eastAsia="Calibri" w:cs="Arial"/>
          <w:color w:val="000000" w:themeColor="text1"/>
          <w:kern w:val="0"/>
          <w:lang w:eastAsia="hr-HR"/>
          <w14:ligatures w14:val="none"/>
        </w:rPr>
      </w:pPr>
      <w:r w:rsidRPr="00BF1CED">
        <w:rPr>
          <w:rFonts w:eastAsia="Calibri" w:cs="Arial"/>
          <w:color w:val="000000" w:themeColor="text1"/>
          <w:kern w:val="0"/>
          <w:lang w:eastAsia="hr-HR"/>
          <w14:ligatures w14:val="none"/>
        </w:rPr>
        <w:t>(1)</w:t>
      </w:r>
      <w:r w:rsidRPr="00BF1CED">
        <w:rPr>
          <w:rFonts w:eastAsia="Calibri" w:cs="Arial"/>
          <w:color w:val="000000" w:themeColor="text1"/>
          <w:kern w:val="0"/>
          <w:lang w:eastAsia="hr-HR"/>
          <w14:ligatures w14:val="none"/>
        </w:rPr>
        <w:tab/>
        <w:t>Sustav i djelovanje civilne zaštite, mjere zaštite i spašavanja građana, materijalnih i drugih dobara od elementarnih nepogoda, ratnih i drugih opasnosti temelji se sukladno:</w:t>
      </w:r>
    </w:p>
    <w:p w14:paraId="6F5E7E42" w14:textId="77777777" w:rsidR="00C45664" w:rsidRPr="00BF1CED" w:rsidRDefault="00C45664" w:rsidP="00C45664">
      <w:pPr>
        <w:numPr>
          <w:ilvl w:val="0"/>
          <w:numId w:val="147"/>
        </w:numPr>
        <w:tabs>
          <w:tab w:val="left" w:pos="851"/>
        </w:tabs>
        <w:spacing w:after="200" w:line="240" w:lineRule="auto"/>
        <w:ind w:left="851" w:hanging="284"/>
        <w:contextualSpacing/>
        <w:rPr>
          <w:rFonts w:eastAsia="Times New Roman" w:cs="Arial"/>
          <w:color w:val="000000" w:themeColor="text1"/>
          <w:kern w:val="0"/>
          <w:lang w:eastAsia="hr-HR"/>
          <w14:ligatures w14:val="none"/>
        </w:rPr>
      </w:pPr>
      <w:r w:rsidRPr="00BF1CED">
        <w:rPr>
          <w:rFonts w:eastAsia="Times New Roman" w:cs="Arial"/>
          <w:color w:val="000000" w:themeColor="text1"/>
          <w:kern w:val="0"/>
          <w:lang w:eastAsia="hr-HR"/>
          <w14:ligatures w14:val="none"/>
        </w:rPr>
        <w:t xml:space="preserve">Zakonu o sustavu civilne zaštite („Narodne novine“ broj 82/15, 118/18, 31/20, 20/21 i 114/22) </w:t>
      </w:r>
    </w:p>
    <w:p w14:paraId="171EA071" w14:textId="77777777" w:rsidR="00C45664" w:rsidRPr="00BF1CED" w:rsidRDefault="00C45664" w:rsidP="00C45664">
      <w:pPr>
        <w:numPr>
          <w:ilvl w:val="0"/>
          <w:numId w:val="147"/>
        </w:numPr>
        <w:tabs>
          <w:tab w:val="left" w:pos="851"/>
        </w:tabs>
        <w:spacing w:after="200" w:line="240" w:lineRule="auto"/>
        <w:ind w:left="851" w:hanging="284"/>
        <w:contextualSpacing/>
        <w:rPr>
          <w:rFonts w:eastAsia="Times New Roman" w:cs="Arial"/>
          <w:color w:val="000000" w:themeColor="text1"/>
          <w:kern w:val="0"/>
          <w:lang w:eastAsia="hr-HR"/>
          <w14:ligatures w14:val="none"/>
        </w:rPr>
      </w:pPr>
      <w:r w:rsidRPr="00BF1CED">
        <w:rPr>
          <w:rFonts w:eastAsia="Times New Roman" w:cs="Arial"/>
          <w:color w:val="000000" w:themeColor="text1"/>
          <w:kern w:val="0"/>
          <w:lang w:eastAsia="hr-HR"/>
          <w14:ligatures w14:val="none"/>
        </w:rPr>
        <w:t>Pravilniku o mjerama zaštite od elementarnih nepogoda i ratnih opasnosti u prostornom planiranju i uređivanju prostora, („Narodne novine“ broj 29/83, 36/85. i 42/86)</w:t>
      </w:r>
    </w:p>
    <w:p w14:paraId="0CFDC946" w14:textId="77777777" w:rsidR="00C45664" w:rsidRPr="00BF1CED" w:rsidRDefault="00C45664" w:rsidP="00C45664">
      <w:pPr>
        <w:numPr>
          <w:ilvl w:val="0"/>
          <w:numId w:val="147"/>
        </w:numPr>
        <w:tabs>
          <w:tab w:val="left" w:pos="851"/>
        </w:tabs>
        <w:spacing w:after="200" w:line="240" w:lineRule="auto"/>
        <w:ind w:left="851" w:hanging="284"/>
        <w:contextualSpacing/>
        <w:rPr>
          <w:rFonts w:eastAsia="Times New Roman" w:cs="Arial"/>
          <w:color w:val="000000" w:themeColor="text1"/>
          <w:kern w:val="0"/>
          <w:lang w:eastAsia="hr-HR"/>
          <w14:ligatures w14:val="none"/>
        </w:rPr>
      </w:pPr>
      <w:r w:rsidRPr="00BF1CED">
        <w:rPr>
          <w:rFonts w:eastAsia="Times New Roman" w:cs="Arial"/>
          <w:color w:val="000000" w:themeColor="text1"/>
          <w:kern w:val="0"/>
          <w:lang w:eastAsia="hr-HR"/>
          <w14:ligatures w14:val="none"/>
        </w:rPr>
        <w:t>Pravilniku o tehničkim normativima za izgradnju objekata visokogradnje u seizmičkim područjima, („Službeni list“ broj 31/81, 49/82, 29/83, 20/88 i 52/90).</w:t>
      </w:r>
    </w:p>
    <w:p w14:paraId="7F1F3B12" w14:textId="77777777" w:rsidR="00C45664" w:rsidRPr="00BF1CED" w:rsidRDefault="00C45664" w:rsidP="00C45664">
      <w:pPr>
        <w:tabs>
          <w:tab w:val="left" w:pos="567"/>
        </w:tabs>
        <w:autoSpaceDE w:val="0"/>
        <w:autoSpaceDN w:val="0"/>
        <w:adjustRightInd w:val="0"/>
        <w:spacing w:line="240" w:lineRule="auto"/>
        <w:ind w:left="567" w:right="1" w:hanging="567"/>
        <w:rPr>
          <w:rFonts w:eastAsia="Calibri" w:cs="Arial"/>
          <w:color w:val="000000" w:themeColor="text1"/>
          <w:kern w:val="0"/>
          <w:lang w:eastAsia="hr-HR"/>
          <w14:ligatures w14:val="none"/>
        </w:rPr>
      </w:pPr>
      <w:r w:rsidRPr="00BF1CED">
        <w:rPr>
          <w:rFonts w:eastAsia="Calibri" w:cs="Arial"/>
          <w:color w:val="000000" w:themeColor="text1"/>
          <w:kern w:val="0"/>
          <w:lang w:eastAsia="hr-HR"/>
          <w14:ligatures w14:val="none"/>
        </w:rPr>
        <w:t>(2)</w:t>
      </w:r>
      <w:r w:rsidRPr="00BF1CED">
        <w:rPr>
          <w:rFonts w:eastAsia="Calibri" w:cs="Arial"/>
          <w:color w:val="000000" w:themeColor="text1"/>
          <w:kern w:val="0"/>
          <w:lang w:eastAsia="hr-HR"/>
          <w14:ligatures w14:val="none"/>
        </w:rPr>
        <w:tab/>
        <w:t>Za potrebe zaštite i spašavanja Grada Koprivnice, a sukladno stavku 1. ovog članka izrađeni su sljedeći dokumenti sa svojim dopunama koji su doneseni na Gradskom vijeću Grada Koprivnice:</w:t>
      </w:r>
    </w:p>
    <w:p w14:paraId="6C2A2E07" w14:textId="77777777" w:rsidR="00C45664" w:rsidRPr="00BF1CED" w:rsidRDefault="00C45664" w:rsidP="00C45664">
      <w:pPr>
        <w:numPr>
          <w:ilvl w:val="0"/>
          <w:numId w:val="148"/>
        </w:numPr>
        <w:spacing w:after="200" w:line="240" w:lineRule="auto"/>
        <w:ind w:left="851" w:hanging="284"/>
        <w:contextualSpacing/>
        <w:rPr>
          <w:rFonts w:eastAsia="Calibri" w:cs="Arial"/>
          <w:color w:val="000000" w:themeColor="text1"/>
          <w:kern w:val="0"/>
          <w:lang w:eastAsia="hr-HR"/>
          <w14:ligatures w14:val="none"/>
        </w:rPr>
      </w:pPr>
      <w:r w:rsidRPr="00BF1CED">
        <w:rPr>
          <w:rFonts w:eastAsia="Calibri" w:cs="Arial"/>
          <w:color w:val="000000" w:themeColor="text1"/>
          <w:kern w:val="0"/>
          <w:lang w:eastAsia="hr-HR"/>
          <w14:ligatures w14:val="none"/>
        </w:rPr>
        <w:t>Smjernice za organizaciju i razvoj sustava civilne zaštite na području Grada Koprivnice za period 2020. – 2023.</w:t>
      </w:r>
    </w:p>
    <w:p w14:paraId="2934B290" w14:textId="77777777" w:rsidR="00C45664" w:rsidRPr="00BF1CED" w:rsidRDefault="00C45664" w:rsidP="00C45664">
      <w:pPr>
        <w:numPr>
          <w:ilvl w:val="0"/>
          <w:numId w:val="148"/>
        </w:numPr>
        <w:spacing w:after="200" w:line="240" w:lineRule="auto"/>
        <w:ind w:left="851" w:hanging="284"/>
        <w:contextualSpacing/>
        <w:rPr>
          <w:rFonts w:eastAsia="Calibri" w:cs="Arial"/>
          <w:color w:val="000000" w:themeColor="text1"/>
          <w:kern w:val="0"/>
          <w:lang w:eastAsia="hr-HR"/>
          <w14:ligatures w14:val="none"/>
        </w:rPr>
      </w:pPr>
      <w:r w:rsidRPr="00BF1CED">
        <w:rPr>
          <w:rFonts w:eastAsia="Calibri" w:cs="Arial"/>
          <w:color w:val="000000" w:themeColor="text1"/>
          <w:kern w:val="0"/>
          <w:lang w:eastAsia="hr-HR"/>
          <w14:ligatures w14:val="none"/>
        </w:rPr>
        <w:t>Procjena ugroženosti od požara i tehnološke eksplozije za Grad Koprivnicu („Glasnik Grada Koprivnice“ broj 5/20)</w:t>
      </w:r>
    </w:p>
    <w:p w14:paraId="65B30711" w14:textId="77777777" w:rsidR="00C45664" w:rsidRPr="00BF1CED" w:rsidRDefault="00C45664" w:rsidP="00C45664">
      <w:pPr>
        <w:numPr>
          <w:ilvl w:val="0"/>
          <w:numId w:val="148"/>
        </w:numPr>
        <w:spacing w:after="200" w:line="240" w:lineRule="auto"/>
        <w:ind w:left="851" w:hanging="284"/>
        <w:contextualSpacing/>
        <w:rPr>
          <w:rFonts w:eastAsia="Calibri" w:cs="Arial"/>
          <w:color w:val="000000" w:themeColor="text1"/>
          <w:kern w:val="0"/>
          <w:lang w:eastAsia="hr-HR"/>
          <w14:ligatures w14:val="none"/>
        </w:rPr>
      </w:pPr>
      <w:r w:rsidRPr="00BF1CED">
        <w:rPr>
          <w:rFonts w:eastAsia="Calibri" w:cs="Arial"/>
          <w:color w:val="000000" w:themeColor="text1"/>
          <w:kern w:val="0"/>
          <w:lang w:eastAsia="hr-HR"/>
          <w14:ligatures w14:val="none"/>
        </w:rPr>
        <w:t>Plan zaštite od požara za Grad Koprivnicu („Glasnik Grada Koprivnice“ broj 5/20),</w:t>
      </w:r>
    </w:p>
    <w:p w14:paraId="2022FF54" w14:textId="77777777" w:rsidR="00C45664" w:rsidRPr="00BF1CED" w:rsidRDefault="00C45664" w:rsidP="00C45664">
      <w:pPr>
        <w:numPr>
          <w:ilvl w:val="0"/>
          <w:numId w:val="148"/>
        </w:numPr>
        <w:spacing w:after="200" w:line="240" w:lineRule="auto"/>
        <w:ind w:left="851" w:hanging="284"/>
        <w:contextualSpacing/>
        <w:rPr>
          <w:rFonts w:eastAsia="Calibri" w:cs="Arial"/>
          <w:color w:val="000000" w:themeColor="text1"/>
          <w:kern w:val="0"/>
          <w:lang w:eastAsia="hr-HR"/>
          <w14:ligatures w14:val="none"/>
        </w:rPr>
      </w:pPr>
      <w:r w:rsidRPr="00BF1CED">
        <w:rPr>
          <w:rFonts w:eastAsia="Calibri" w:cs="Arial"/>
          <w:color w:val="000000" w:themeColor="text1"/>
          <w:kern w:val="0"/>
          <w:lang w:eastAsia="hr-HR"/>
          <w14:ligatures w14:val="none"/>
        </w:rPr>
        <w:t>Plan evakuacije i zbrinjavanja turista u slučaju većih nesreća ili katastrofa na području Grada Koprivnice („Glasnik Grada Koprivnice“ broj 5/21)</w:t>
      </w:r>
    </w:p>
    <w:p w14:paraId="79A9FF6C" w14:textId="77777777" w:rsidR="00C45664" w:rsidRPr="00BF1CED" w:rsidRDefault="00C45664" w:rsidP="00C45664">
      <w:pPr>
        <w:numPr>
          <w:ilvl w:val="0"/>
          <w:numId w:val="148"/>
        </w:numPr>
        <w:spacing w:after="200" w:line="240" w:lineRule="auto"/>
        <w:ind w:left="851" w:hanging="284"/>
        <w:contextualSpacing/>
        <w:rPr>
          <w:rFonts w:eastAsia="Calibri" w:cs="Arial"/>
          <w:color w:val="000000" w:themeColor="text1"/>
          <w:kern w:val="0"/>
          <w:lang w:eastAsia="hr-HR"/>
          <w14:ligatures w14:val="none"/>
        </w:rPr>
      </w:pPr>
      <w:r w:rsidRPr="00BF1CED">
        <w:rPr>
          <w:rFonts w:eastAsia="Calibri" w:cs="Arial"/>
          <w:color w:val="000000" w:themeColor="text1"/>
          <w:kern w:val="0"/>
          <w:lang w:eastAsia="hr-HR"/>
          <w14:ligatures w14:val="none"/>
        </w:rPr>
        <w:t>Procjena rizika od velikih nesreća za Grad Koprivnicu („Glasnik Grada Koprivnice“ broj 7/21)</w:t>
      </w:r>
    </w:p>
    <w:p w14:paraId="09B8BE22" w14:textId="77777777" w:rsidR="00C45664" w:rsidRPr="00BF1CED" w:rsidRDefault="00C45664" w:rsidP="00C45664">
      <w:pPr>
        <w:numPr>
          <w:ilvl w:val="0"/>
          <w:numId w:val="148"/>
        </w:numPr>
        <w:spacing w:after="200" w:line="240" w:lineRule="auto"/>
        <w:ind w:left="851" w:hanging="284"/>
        <w:contextualSpacing/>
        <w:rPr>
          <w:rFonts w:eastAsia="Calibri" w:cs="Arial"/>
          <w:color w:val="000000" w:themeColor="text1"/>
          <w:kern w:val="0"/>
          <w:lang w:eastAsia="hr-HR"/>
          <w14:ligatures w14:val="none"/>
        </w:rPr>
      </w:pPr>
      <w:r w:rsidRPr="00BF1CED">
        <w:rPr>
          <w:rFonts w:eastAsia="Calibri" w:cs="Arial"/>
          <w:color w:val="000000" w:themeColor="text1"/>
          <w:kern w:val="0"/>
          <w:lang w:eastAsia="hr-HR"/>
          <w14:ligatures w14:val="none"/>
        </w:rPr>
        <w:t>Plan djelovanja Grada Koprivnice u području prirodnih nepogoda za 2022. godinu („Glasnik Grada Koprivnice“ broj 7/21)</w:t>
      </w:r>
    </w:p>
    <w:p w14:paraId="0F62E769" w14:textId="77777777" w:rsidR="00C45664" w:rsidRPr="00BF1CED" w:rsidRDefault="00C45664" w:rsidP="00C45664">
      <w:pPr>
        <w:numPr>
          <w:ilvl w:val="0"/>
          <w:numId w:val="148"/>
        </w:numPr>
        <w:spacing w:after="200" w:line="240" w:lineRule="auto"/>
        <w:ind w:left="851" w:hanging="284"/>
        <w:contextualSpacing/>
        <w:rPr>
          <w:rFonts w:eastAsia="Calibri" w:cs="Arial"/>
          <w:color w:val="000000" w:themeColor="text1"/>
          <w:kern w:val="0"/>
          <w:lang w:eastAsia="hr-HR"/>
          <w14:ligatures w14:val="none"/>
        </w:rPr>
      </w:pPr>
      <w:r w:rsidRPr="00BF1CED">
        <w:rPr>
          <w:rFonts w:eastAsia="Calibri" w:cs="Arial"/>
          <w:color w:val="000000" w:themeColor="text1"/>
          <w:kern w:val="0"/>
          <w:lang w:eastAsia="hr-HR"/>
          <w14:ligatures w14:val="none"/>
        </w:rPr>
        <w:t>Plan djelovanja civilne zaštite Grada Koprivnice („Glasnik Grada Koprivnice“ broj 3/22)</w:t>
      </w:r>
    </w:p>
    <w:p w14:paraId="60545E71" w14:textId="77777777" w:rsidR="00C45664" w:rsidRPr="00BF1CED" w:rsidRDefault="00C45664" w:rsidP="00C45664">
      <w:pPr>
        <w:numPr>
          <w:ilvl w:val="0"/>
          <w:numId w:val="148"/>
        </w:numPr>
        <w:spacing w:after="200" w:line="240" w:lineRule="auto"/>
        <w:ind w:left="851" w:hanging="284"/>
        <w:contextualSpacing/>
        <w:rPr>
          <w:rFonts w:eastAsia="Calibri" w:cs="Arial"/>
          <w:color w:val="000000" w:themeColor="text1"/>
          <w:kern w:val="0"/>
          <w:lang w:eastAsia="hr-HR"/>
          <w14:ligatures w14:val="none"/>
        </w:rPr>
      </w:pPr>
      <w:r w:rsidRPr="00BF1CED">
        <w:rPr>
          <w:rFonts w:eastAsia="Calibri" w:cs="Arial"/>
          <w:color w:val="000000" w:themeColor="text1"/>
          <w:kern w:val="0"/>
          <w:lang w:eastAsia="hr-HR"/>
          <w14:ligatures w14:val="none"/>
        </w:rPr>
        <w:t>Plan motrenja, čuvanja i ophodnje otvorenog prostora i građevina za koje prijeti povećana opasnost od nastajanja i širenja požara („Glasnik Grada Koprivnice“ broj 4/21 i 2/22).</w:t>
      </w:r>
    </w:p>
    <w:p w14:paraId="1FB7F0D7" w14:textId="6C600B3D" w:rsidR="00C45664" w:rsidRPr="00BF1CED" w:rsidRDefault="00C45664" w:rsidP="00C45664">
      <w:pPr>
        <w:tabs>
          <w:tab w:val="left" w:pos="567"/>
        </w:tabs>
        <w:autoSpaceDE w:val="0"/>
        <w:autoSpaceDN w:val="0"/>
        <w:adjustRightInd w:val="0"/>
        <w:spacing w:line="240" w:lineRule="auto"/>
        <w:ind w:left="567" w:right="1" w:hanging="567"/>
        <w:rPr>
          <w:rFonts w:eastAsia="Calibri" w:cs="Arial"/>
          <w:color w:val="000000" w:themeColor="text1"/>
          <w:kern w:val="0"/>
          <w:lang w:eastAsia="hr-HR"/>
          <w14:ligatures w14:val="none"/>
        </w:rPr>
      </w:pPr>
      <w:r w:rsidRPr="00BF1CED">
        <w:rPr>
          <w:rFonts w:eastAsia="Calibri" w:cs="Arial"/>
          <w:color w:val="000000" w:themeColor="text1"/>
          <w:kern w:val="0"/>
          <w:lang w:eastAsia="hr-HR"/>
          <w14:ligatures w14:val="none"/>
        </w:rPr>
        <w:t>(3)</w:t>
      </w:r>
      <w:r w:rsidRPr="00BF1CED">
        <w:rPr>
          <w:rFonts w:eastAsia="Calibri" w:cs="Arial"/>
          <w:color w:val="000000" w:themeColor="text1"/>
          <w:kern w:val="0"/>
          <w:lang w:eastAsia="hr-HR"/>
          <w14:ligatures w14:val="none"/>
        </w:rPr>
        <w:tab/>
        <w:t>Podatci iz dokumenata navedenih u stavku 2. ovog članka sastavni su dio ovog  GUP-a te se nalaze u člancima koji slijede.</w:t>
      </w:r>
    </w:p>
    <w:p w14:paraId="432CACB6" w14:textId="77777777" w:rsidR="003C355F" w:rsidRDefault="003C355F" w:rsidP="00D94733">
      <w:pPr>
        <w:rPr>
          <w:rFonts w:cs="Arial"/>
        </w:rPr>
      </w:pPr>
    </w:p>
    <w:p w14:paraId="6C3FA3FC" w14:textId="24460E6B" w:rsidR="00C45664" w:rsidRDefault="0013647B" w:rsidP="0013647B">
      <w:pPr>
        <w:pStyle w:val="Naslov3"/>
        <w:rPr>
          <w:rFonts w:cs="Arial"/>
        </w:rPr>
      </w:pPr>
      <w:bookmarkStart w:id="329" w:name="_Toc195017266"/>
      <w:r w:rsidRPr="0011636B">
        <w:t>11.5.1.</w:t>
      </w:r>
      <w:r>
        <w:t xml:space="preserve"> </w:t>
      </w:r>
      <w:r w:rsidRPr="0011636B">
        <w:t>Mjere zaštite od elementarnih nepogoda</w:t>
      </w:r>
      <w:bookmarkEnd w:id="329"/>
    </w:p>
    <w:p w14:paraId="2F5F5100" w14:textId="77777777" w:rsidR="0025261E" w:rsidRDefault="0025261E" w:rsidP="00D94733">
      <w:pPr>
        <w:rPr>
          <w:rFonts w:cs="Arial"/>
        </w:rPr>
      </w:pPr>
    </w:p>
    <w:p w14:paraId="3C0C9B92" w14:textId="77777777" w:rsidR="001D2666" w:rsidRDefault="001D2666" w:rsidP="001D2666">
      <w:pPr>
        <w:keepNext/>
        <w:spacing w:line="240" w:lineRule="auto"/>
        <w:jc w:val="center"/>
        <w:rPr>
          <w:rFonts w:eastAsia="Times New Roman" w:cs="Arial"/>
          <w:b/>
          <w:kern w:val="0"/>
          <w:lang w:eastAsia="hr-HR"/>
          <w14:ligatures w14:val="none"/>
        </w:rPr>
      </w:pPr>
      <w:r w:rsidRPr="00F5680D">
        <w:rPr>
          <w:rFonts w:eastAsia="Times New Roman" w:cs="Arial"/>
          <w:b/>
          <w:kern w:val="0"/>
          <w:lang w:eastAsia="hr-HR"/>
          <w14:ligatures w14:val="none"/>
        </w:rPr>
        <w:t>Članak 74.</w:t>
      </w:r>
    </w:p>
    <w:p w14:paraId="538F7BDC" w14:textId="77777777" w:rsidR="0025261E" w:rsidRDefault="0025261E" w:rsidP="00D94733">
      <w:pPr>
        <w:rPr>
          <w:rFonts w:cs="Arial"/>
        </w:rPr>
      </w:pPr>
    </w:p>
    <w:p w14:paraId="4F56474D" w14:textId="3F53EACE" w:rsidR="001D2666" w:rsidRPr="003D6A0A" w:rsidRDefault="001D2666" w:rsidP="001D2666">
      <w:pPr>
        <w:overflowPunct w:val="0"/>
        <w:autoSpaceDE w:val="0"/>
        <w:autoSpaceDN w:val="0"/>
        <w:adjustRightInd w:val="0"/>
        <w:spacing w:line="240" w:lineRule="auto"/>
        <w:ind w:left="567" w:hanging="567"/>
        <w:textAlignment w:val="baseline"/>
        <w:rPr>
          <w:rFonts w:eastAsia="Times New Roman" w:cs="Arial"/>
          <w:color w:val="000000" w:themeColor="text1"/>
          <w:kern w:val="0"/>
          <w:lang w:eastAsia="hr-HR"/>
          <w14:ligatures w14:val="none"/>
        </w:rPr>
      </w:pPr>
      <w:r w:rsidRPr="003D6A0A">
        <w:rPr>
          <w:rFonts w:eastAsia="Times New Roman" w:cs="Arial"/>
          <w:color w:val="000000" w:themeColor="text1"/>
          <w:kern w:val="0"/>
          <w:lang w:eastAsia="hr-HR"/>
          <w14:ligatures w14:val="none"/>
        </w:rPr>
        <w:t>(1)</w:t>
      </w:r>
      <w:r w:rsidRPr="003D6A0A">
        <w:rPr>
          <w:rFonts w:eastAsia="Times New Roman" w:cs="Arial"/>
          <w:color w:val="000000" w:themeColor="text1"/>
          <w:kern w:val="0"/>
          <w:lang w:eastAsia="hr-HR"/>
          <w14:ligatures w14:val="none"/>
        </w:rPr>
        <w:tab/>
      </w:r>
      <w:bookmarkStart w:id="330" w:name="_Hlk175562456"/>
      <w:r w:rsidRPr="003D6A0A">
        <w:rPr>
          <w:rFonts w:eastAsia="Times New Roman" w:cs="Arial"/>
          <w:b/>
          <w:bCs/>
          <w:color w:val="000000" w:themeColor="text1"/>
          <w:kern w:val="0"/>
          <w:lang w:eastAsia="hr-HR"/>
          <w14:ligatures w14:val="none"/>
        </w:rPr>
        <w:t>Potres</w:t>
      </w:r>
      <w:bookmarkEnd w:id="330"/>
      <w:r w:rsidRPr="003D6A0A">
        <w:rPr>
          <w:rFonts w:eastAsia="Times New Roman" w:cs="Arial"/>
          <w:b/>
          <w:bCs/>
          <w:color w:val="000000" w:themeColor="text1"/>
          <w:kern w:val="0"/>
          <w:lang w:eastAsia="hr-HR"/>
          <w14:ligatures w14:val="none"/>
        </w:rPr>
        <w:t xml:space="preserve"> </w:t>
      </w:r>
      <w:r w:rsidRPr="003D6A0A">
        <w:rPr>
          <w:rFonts w:eastAsia="Times New Roman" w:cs="Arial"/>
          <w:color w:val="000000" w:themeColor="text1"/>
          <w:kern w:val="0"/>
          <w:lang w:eastAsia="hr-HR"/>
          <w14:ligatures w14:val="none"/>
        </w:rPr>
        <w:t xml:space="preserve">- Područje GUP-a pripada panonskom bazenu u kome se javljaju relativno intenzivna tektonska kretanja, tako da je za to područje utvrđena zona maksimalnog seizmičkog </w:t>
      </w:r>
      <w:proofErr w:type="spellStart"/>
      <w:r w:rsidRPr="003D6A0A">
        <w:rPr>
          <w:rFonts w:eastAsia="Times New Roman" w:cs="Arial"/>
          <w:color w:val="000000" w:themeColor="text1"/>
          <w:kern w:val="0"/>
          <w:lang w:eastAsia="hr-HR"/>
          <w14:ligatures w14:val="none"/>
        </w:rPr>
        <w:t>inteziteta</w:t>
      </w:r>
      <w:proofErr w:type="spellEnd"/>
      <w:r w:rsidRPr="003D6A0A">
        <w:rPr>
          <w:rFonts w:eastAsia="Times New Roman" w:cs="Arial"/>
          <w:color w:val="000000" w:themeColor="text1"/>
          <w:kern w:val="0"/>
          <w:lang w:eastAsia="hr-HR"/>
          <w14:ligatures w14:val="none"/>
        </w:rPr>
        <w:t xml:space="preserve"> VII° i VIII</w:t>
      </w:r>
      <w:r w:rsidRPr="003D6A0A">
        <w:rPr>
          <w:rFonts w:eastAsia="Times New Roman" w:cs="Arial"/>
          <w:color w:val="000000" w:themeColor="text1"/>
          <w:kern w:val="0"/>
          <w:vertAlign w:val="superscript"/>
          <w:lang w:eastAsia="hr-HR"/>
          <w14:ligatures w14:val="none"/>
        </w:rPr>
        <w:t xml:space="preserve">0 </w:t>
      </w:r>
      <w:r w:rsidRPr="003D6A0A">
        <w:rPr>
          <w:rFonts w:eastAsia="Times New Roman" w:cs="Arial"/>
          <w:color w:val="000000" w:themeColor="text1"/>
          <w:kern w:val="0"/>
          <w:lang w:eastAsia="hr-HR"/>
          <w14:ligatures w14:val="none"/>
        </w:rPr>
        <w:t>po MCS skali.</w:t>
      </w:r>
    </w:p>
    <w:p w14:paraId="3BFA27D8" w14:textId="77777777" w:rsidR="001D2666" w:rsidRPr="003D6A0A" w:rsidRDefault="001D2666" w:rsidP="001D2666">
      <w:pPr>
        <w:overflowPunct w:val="0"/>
        <w:autoSpaceDE w:val="0"/>
        <w:autoSpaceDN w:val="0"/>
        <w:adjustRightInd w:val="0"/>
        <w:spacing w:line="240" w:lineRule="auto"/>
        <w:ind w:left="567"/>
        <w:textAlignment w:val="baseline"/>
        <w:rPr>
          <w:rFonts w:eastAsia="Times New Roman" w:cs="Arial"/>
          <w:color w:val="000000" w:themeColor="text1"/>
          <w:kern w:val="0"/>
          <w:lang w:eastAsia="hr-HR"/>
          <w14:ligatures w14:val="none"/>
        </w:rPr>
      </w:pPr>
      <w:r w:rsidRPr="003D6A0A">
        <w:rPr>
          <w:rFonts w:eastAsia="Times New Roman" w:cs="Arial"/>
          <w:color w:val="000000" w:themeColor="text1"/>
          <w:kern w:val="0"/>
          <w:lang w:eastAsia="hr-HR"/>
          <w14:ligatures w14:val="none"/>
        </w:rPr>
        <w:t>Na području GUP-a najviše izgrađene građevine su silosi koji pripadaju kompaniji Podravka d.d.. Zatim, po visini, slijede stambene zgrade (P+8) na Trgu kralja Tomislava te Poslovna zgrada (P+7) kompanije Podravka d.d. Slijedeće po visini su stambene zgrade (P+4) na Trgu Eugena Kumičića. Višestambene zgrade i privatne stambene zgrade građene nakon 1963. godine građene su novim i suvremenim načinom gradnje u kojem su korišteni materijali armirani beton i cigla. U središnjem dijelu područja GUP-</w:t>
      </w:r>
      <w:r w:rsidRPr="003D6A0A">
        <w:rPr>
          <w:rFonts w:eastAsia="Times New Roman" w:cs="Arial"/>
          <w:color w:val="000000" w:themeColor="text1"/>
          <w:kern w:val="0"/>
          <w:lang w:eastAsia="hr-HR"/>
          <w14:ligatures w14:val="none"/>
        </w:rPr>
        <w:lastRenderedPageBreak/>
        <w:t>a nalazi se stara gradska jezgra gdje su zgrade građene u nizu i starijim načinom gradnje.</w:t>
      </w:r>
    </w:p>
    <w:p w14:paraId="06D75F44" w14:textId="77777777" w:rsidR="001D2666" w:rsidRPr="003D6A0A" w:rsidRDefault="001D2666" w:rsidP="001D2666">
      <w:pPr>
        <w:overflowPunct w:val="0"/>
        <w:autoSpaceDE w:val="0"/>
        <w:autoSpaceDN w:val="0"/>
        <w:adjustRightInd w:val="0"/>
        <w:spacing w:line="240" w:lineRule="auto"/>
        <w:ind w:left="567"/>
        <w:textAlignment w:val="baseline"/>
        <w:rPr>
          <w:rFonts w:eastAsia="Times New Roman" w:cs="Arial"/>
          <w:color w:val="000000" w:themeColor="text1"/>
          <w:kern w:val="0"/>
          <w:lang w:eastAsia="hr-HR"/>
          <w14:ligatures w14:val="none"/>
        </w:rPr>
      </w:pPr>
      <w:r w:rsidRPr="003D6A0A">
        <w:rPr>
          <w:rFonts w:eastAsia="Times New Roman" w:cs="Arial"/>
          <w:color w:val="000000" w:themeColor="text1"/>
          <w:kern w:val="0"/>
          <w:lang w:eastAsia="hr-HR"/>
          <w14:ligatures w14:val="none"/>
        </w:rPr>
        <w:t xml:space="preserve">Protupotresno projektiranje kao i građenje građevina treba provoditi sukladno zakonskim propisima o građenju i prema postojećim tehničkim propisima </w:t>
      </w:r>
      <w:r w:rsidRPr="003D6A0A">
        <w:rPr>
          <w:rFonts w:eastAsia="SimSun" w:cs="Arial"/>
          <w:color w:val="000000" w:themeColor="text1"/>
          <w:kern w:val="0"/>
          <w:lang w:eastAsia="hr-HR"/>
          <w14:ligatures w14:val="none"/>
        </w:rPr>
        <w:t>za navedenu seizmičku zonu.</w:t>
      </w:r>
    </w:p>
    <w:p w14:paraId="0F6E665C" w14:textId="77777777" w:rsidR="001D2666" w:rsidRPr="003D6A0A" w:rsidRDefault="001D2666" w:rsidP="001D2666">
      <w:pPr>
        <w:overflowPunct w:val="0"/>
        <w:autoSpaceDE w:val="0"/>
        <w:autoSpaceDN w:val="0"/>
        <w:adjustRightInd w:val="0"/>
        <w:spacing w:line="240" w:lineRule="auto"/>
        <w:ind w:left="567"/>
        <w:textAlignment w:val="baseline"/>
        <w:rPr>
          <w:rFonts w:eastAsia="Times New Roman" w:cs="Arial"/>
          <w:color w:val="000000" w:themeColor="text1"/>
          <w:kern w:val="0"/>
          <w:lang w:eastAsia="hr-HR"/>
          <w14:ligatures w14:val="none"/>
        </w:rPr>
      </w:pPr>
      <w:r w:rsidRPr="003D6A0A">
        <w:rPr>
          <w:rFonts w:eastAsia="Times New Roman" w:cs="Arial"/>
          <w:color w:val="000000" w:themeColor="text1"/>
          <w:kern w:val="0"/>
          <w:lang w:eastAsia="hr-HR"/>
          <w14:ligatures w14:val="none"/>
        </w:rPr>
        <w:t>Projektiranje, građenje i rekonstrukcija građevina mora se provesti tako da građevine budu otporne na potres, potrebno je za svaku konkretnu lokaciju obaviti detaljna seizmička, geomehanička i geofizička istraživanja.</w:t>
      </w:r>
    </w:p>
    <w:p w14:paraId="195982CF" w14:textId="77777777" w:rsidR="001D2666" w:rsidRPr="003D6A0A" w:rsidRDefault="001D2666" w:rsidP="001D2666">
      <w:pPr>
        <w:overflowPunct w:val="0"/>
        <w:autoSpaceDE w:val="0"/>
        <w:autoSpaceDN w:val="0"/>
        <w:adjustRightInd w:val="0"/>
        <w:spacing w:line="240" w:lineRule="auto"/>
        <w:ind w:left="567"/>
        <w:textAlignment w:val="baseline"/>
        <w:rPr>
          <w:rFonts w:eastAsia="Times New Roman" w:cs="Arial"/>
          <w:color w:val="000000" w:themeColor="text1"/>
          <w:kern w:val="0"/>
          <w:lang w:eastAsia="hr-HR"/>
          <w14:ligatures w14:val="none"/>
        </w:rPr>
      </w:pPr>
      <w:r w:rsidRPr="003D6A0A">
        <w:rPr>
          <w:rFonts w:eastAsia="Times New Roman" w:cs="Arial"/>
          <w:color w:val="000000" w:themeColor="text1"/>
          <w:kern w:val="0"/>
          <w:lang w:eastAsia="hr-HR"/>
          <w14:ligatures w14:val="none"/>
        </w:rPr>
        <w:t>Prema zahtjevima graničnog stanja nosivosti, koje je povezano s rušenjem ili nekim drugim oblicima konstrukcijskog sloma koji mogu ugroziti sigurnost ljudi, materijalnih i kulturnih dobara, konstrukcija mora biti projektirana i izvedena na način da se odupre potresnom djelovanju bez djelomičnog ili cjelovitog rušenja zadržavajući konstrukcijsku cjelovitost i nosivost nakon potresa.</w:t>
      </w:r>
    </w:p>
    <w:p w14:paraId="19FBF932" w14:textId="77777777" w:rsidR="001D2666" w:rsidRPr="003D6A0A" w:rsidRDefault="001D2666" w:rsidP="001D2666">
      <w:pPr>
        <w:overflowPunct w:val="0"/>
        <w:autoSpaceDE w:val="0"/>
        <w:autoSpaceDN w:val="0"/>
        <w:adjustRightInd w:val="0"/>
        <w:spacing w:line="240" w:lineRule="auto"/>
        <w:ind w:left="567"/>
        <w:textAlignment w:val="baseline"/>
        <w:rPr>
          <w:rFonts w:eastAsia="Times New Roman" w:cs="Arial"/>
          <w:color w:val="000000" w:themeColor="text1"/>
          <w:kern w:val="0"/>
          <w:lang w:eastAsia="hr-HR"/>
          <w14:ligatures w14:val="none"/>
        </w:rPr>
      </w:pPr>
      <w:r w:rsidRPr="003D6A0A">
        <w:rPr>
          <w:rFonts w:eastAsia="Times New Roman" w:cs="Arial"/>
          <w:color w:val="000000" w:themeColor="text1"/>
          <w:kern w:val="0"/>
          <w:lang w:eastAsia="hr-HR"/>
          <w14:ligatures w14:val="none"/>
        </w:rPr>
        <w:t>Prema zahtjevima graničnog stanja upotrebljivosti, koje je povezano s oštećenjem nakon kojeg specificirani uporabni zahtjevi više nisu ispunjeni, konstrukcija mora biti projektirana i izvedena tako da se odupre potresnom djelovanju koje ima veću vjerojatnost pojave od proračunskog potresnog djelovanja, bez pojave oštećenja i njima pridruženih ograničenja uporabe, troškova koji mogu biti nerazmjerno veći od cijene same konstrukcije.</w:t>
      </w:r>
    </w:p>
    <w:p w14:paraId="7293BD44" w14:textId="77777777" w:rsidR="001D2666" w:rsidRPr="003D6A0A" w:rsidRDefault="001D2666" w:rsidP="001D2666">
      <w:pPr>
        <w:overflowPunct w:val="0"/>
        <w:autoSpaceDE w:val="0"/>
        <w:autoSpaceDN w:val="0"/>
        <w:adjustRightInd w:val="0"/>
        <w:spacing w:line="240" w:lineRule="auto"/>
        <w:ind w:left="567"/>
        <w:textAlignment w:val="baseline"/>
        <w:rPr>
          <w:rFonts w:eastAsia="Times New Roman" w:cs="Arial"/>
          <w:color w:val="000000" w:themeColor="text1"/>
          <w:kern w:val="0"/>
          <w:lang w:eastAsia="hr-HR"/>
          <w14:ligatures w14:val="none"/>
        </w:rPr>
      </w:pPr>
      <w:r w:rsidRPr="003D6A0A">
        <w:rPr>
          <w:rFonts w:eastAsia="Times New Roman" w:cs="Arial"/>
          <w:color w:val="000000" w:themeColor="text1"/>
          <w:kern w:val="0"/>
          <w:lang w:eastAsia="hr-HR"/>
          <w14:ligatures w14:val="none"/>
        </w:rPr>
        <w:t>Potrebno je osigurati dovoljno široke i sigurne evakuacijske putove, omogućiti nesmetan pristup svih vrsta pomoći u skladu s važećim propisima o zaštiti od požara, elementarnih nepogoda i ratnih opasnosti.</w:t>
      </w:r>
    </w:p>
    <w:p w14:paraId="28D0CC32" w14:textId="77777777" w:rsidR="001D2666" w:rsidRPr="003D6A0A" w:rsidRDefault="001D2666" w:rsidP="001D2666">
      <w:pPr>
        <w:overflowPunct w:val="0"/>
        <w:autoSpaceDE w:val="0"/>
        <w:autoSpaceDN w:val="0"/>
        <w:adjustRightInd w:val="0"/>
        <w:spacing w:line="240" w:lineRule="auto"/>
        <w:ind w:left="567"/>
        <w:textAlignment w:val="baseline"/>
        <w:rPr>
          <w:rFonts w:eastAsia="Times New Roman" w:cs="Arial"/>
          <w:color w:val="000000" w:themeColor="text1"/>
          <w:kern w:val="0"/>
          <w:lang w:eastAsia="hr-HR"/>
          <w14:ligatures w14:val="none"/>
        </w:rPr>
      </w:pPr>
      <w:r w:rsidRPr="003D6A0A">
        <w:rPr>
          <w:rFonts w:eastAsia="Times New Roman" w:cs="Arial"/>
          <w:color w:val="000000" w:themeColor="text1"/>
          <w:kern w:val="0"/>
          <w:lang w:eastAsia="hr-HR"/>
          <w14:ligatures w14:val="none"/>
        </w:rPr>
        <w:t>Građevine društvene infrastrukture, sportsko-rekreacijske, zdravstvene i slične građevine koje koristi veći broj različitih korisnika, javne prometne površine, moraju biti građene ili uređene na način da se spriječi stvaranje arhitektonsko-urbanističkih barijera.</w:t>
      </w:r>
    </w:p>
    <w:p w14:paraId="6D36629E" w14:textId="77777777" w:rsidR="001D2666" w:rsidRPr="003D6A0A" w:rsidRDefault="001D2666" w:rsidP="001D2666">
      <w:pPr>
        <w:overflowPunct w:val="0"/>
        <w:autoSpaceDE w:val="0"/>
        <w:autoSpaceDN w:val="0"/>
        <w:adjustRightInd w:val="0"/>
        <w:spacing w:line="240" w:lineRule="auto"/>
        <w:ind w:left="567"/>
        <w:textAlignment w:val="baseline"/>
        <w:rPr>
          <w:rFonts w:eastAsia="SimSun" w:cs="Arial"/>
          <w:color w:val="000000" w:themeColor="text1"/>
          <w:kern w:val="0"/>
          <w:lang w:eastAsia="hr-HR"/>
          <w14:ligatures w14:val="none"/>
        </w:rPr>
      </w:pPr>
      <w:r w:rsidRPr="003D6A0A">
        <w:rPr>
          <w:rFonts w:eastAsia="SimSun" w:cs="Arial"/>
          <w:color w:val="000000" w:themeColor="text1"/>
          <w:kern w:val="0"/>
          <w:lang w:eastAsia="hr-HR"/>
          <w14:ligatures w14:val="none"/>
        </w:rPr>
        <w:t>Sigurnim zonama u ugroženom području mogu se definirati svi otvoreni prostori na udaljenosti ½ visine (h/2) zgrade. Mogu se poistovjetiti s lokacijama za prikupljanje i prihvat stanovništva.</w:t>
      </w:r>
    </w:p>
    <w:p w14:paraId="5A723A0A" w14:textId="77777777" w:rsidR="001D2666" w:rsidRPr="003D6A0A" w:rsidRDefault="001D2666" w:rsidP="001D2666">
      <w:pPr>
        <w:overflowPunct w:val="0"/>
        <w:autoSpaceDE w:val="0"/>
        <w:autoSpaceDN w:val="0"/>
        <w:adjustRightInd w:val="0"/>
        <w:spacing w:line="240" w:lineRule="auto"/>
        <w:ind w:left="567" w:hanging="567"/>
        <w:textAlignment w:val="baseline"/>
        <w:rPr>
          <w:rFonts w:eastAsia="Times New Roman" w:cs="Arial"/>
          <w:color w:val="000000" w:themeColor="text1"/>
          <w:kern w:val="0"/>
          <w:lang w:eastAsia="hr-HR"/>
          <w14:ligatures w14:val="none"/>
        </w:rPr>
      </w:pPr>
      <w:r w:rsidRPr="003D6A0A">
        <w:rPr>
          <w:rFonts w:eastAsia="Times New Roman" w:cs="Arial"/>
          <w:color w:val="000000" w:themeColor="text1"/>
          <w:kern w:val="0"/>
          <w:lang w:eastAsia="hr-HR"/>
          <w14:ligatures w14:val="none"/>
        </w:rPr>
        <w:t>(2)</w:t>
      </w:r>
      <w:r w:rsidRPr="003D6A0A">
        <w:rPr>
          <w:rFonts w:eastAsia="Times New Roman" w:cs="Arial"/>
          <w:color w:val="000000" w:themeColor="text1"/>
          <w:kern w:val="0"/>
          <w:lang w:eastAsia="hr-HR"/>
          <w14:ligatures w14:val="none"/>
        </w:rPr>
        <w:tab/>
      </w:r>
      <w:r w:rsidRPr="003D6A0A">
        <w:rPr>
          <w:rFonts w:eastAsia="Times New Roman" w:cs="Arial"/>
          <w:b/>
          <w:bCs/>
          <w:color w:val="000000" w:themeColor="text1"/>
          <w:kern w:val="0"/>
          <w:lang w:eastAsia="hr-HR"/>
          <w14:ligatures w14:val="none"/>
        </w:rPr>
        <w:t>Poplava</w:t>
      </w:r>
      <w:r w:rsidRPr="003D6A0A">
        <w:rPr>
          <w:rFonts w:eastAsia="Times New Roman" w:cs="Arial"/>
          <w:color w:val="000000" w:themeColor="text1"/>
          <w:kern w:val="0"/>
          <w:lang w:eastAsia="hr-HR"/>
          <w14:ligatures w14:val="none"/>
        </w:rPr>
        <w:t xml:space="preserve"> - Kod vodotoka Bistra Koprivnička (</w:t>
      </w:r>
      <w:proofErr w:type="spellStart"/>
      <w:r w:rsidRPr="003D6A0A">
        <w:rPr>
          <w:rFonts w:eastAsia="Times New Roman" w:cs="Arial"/>
          <w:color w:val="000000" w:themeColor="text1"/>
          <w:kern w:val="0"/>
          <w:lang w:eastAsia="hr-HR"/>
          <w14:ligatures w14:val="none"/>
        </w:rPr>
        <w:t>tkz</w:t>
      </w:r>
      <w:proofErr w:type="spellEnd"/>
      <w:r w:rsidRPr="003D6A0A">
        <w:rPr>
          <w:rFonts w:eastAsia="Times New Roman" w:cs="Arial"/>
          <w:color w:val="000000" w:themeColor="text1"/>
          <w:kern w:val="0"/>
          <w:lang w:eastAsia="hr-HR"/>
          <w14:ligatures w14:val="none"/>
        </w:rPr>
        <w:t xml:space="preserve">. potok Koprivnica) </w:t>
      </w:r>
      <w:proofErr w:type="spellStart"/>
      <w:r w:rsidRPr="003D6A0A">
        <w:rPr>
          <w:rFonts w:eastAsia="Times New Roman" w:cs="Arial"/>
          <w:color w:val="000000" w:themeColor="text1"/>
          <w:kern w:val="0"/>
          <w:lang w:eastAsia="hr-HR"/>
          <w14:ligatures w14:val="none"/>
        </w:rPr>
        <w:t>inundacijski</w:t>
      </w:r>
      <w:proofErr w:type="spellEnd"/>
      <w:r w:rsidRPr="003D6A0A">
        <w:rPr>
          <w:rFonts w:eastAsia="Times New Roman" w:cs="Arial"/>
          <w:color w:val="000000" w:themeColor="text1"/>
          <w:kern w:val="0"/>
          <w:lang w:eastAsia="hr-HR"/>
          <w14:ligatures w14:val="none"/>
        </w:rPr>
        <w:t xml:space="preserve"> pojas omeđen je granicama javnog vodnog dobra, odnosno pojas od 6,0 m od gornjeg ruba </w:t>
      </w:r>
      <w:proofErr w:type="spellStart"/>
      <w:r w:rsidRPr="003D6A0A">
        <w:rPr>
          <w:rFonts w:eastAsia="Times New Roman" w:cs="Arial"/>
          <w:color w:val="000000" w:themeColor="text1"/>
          <w:kern w:val="0"/>
          <w:lang w:eastAsia="hr-HR"/>
          <w14:ligatures w14:val="none"/>
        </w:rPr>
        <w:t>pokosa</w:t>
      </w:r>
      <w:proofErr w:type="spellEnd"/>
      <w:r w:rsidRPr="003D6A0A">
        <w:rPr>
          <w:rFonts w:eastAsia="Times New Roman" w:cs="Arial"/>
          <w:color w:val="000000" w:themeColor="text1"/>
          <w:kern w:val="0"/>
          <w:lang w:eastAsia="hr-HR"/>
          <w14:ligatures w14:val="none"/>
        </w:rPr>
        <w:t xml:space="preserve"> vodotoka. I za vodotoke II. reda predviđen je </w:t>
      </w:r>
      <w:proofErr w:type="spellStart"/>
      <w:r w:rsidRPr="003D6A0A">
        <w:rPr>
          <w:rFonts w:eastAsia="Times New Roman" w:cs="Arial"/>
          <w:color w:val="000000" w:themeColor="text1"/>
          <w:kern w:val="0"/>
          <w:lang w:eastAsia="hr-HR"/>
          <w14:ligatures w14:val="none"/>
        </w:rPr>
        <w:t>inundacijski</w:t>
      </w:r>
      <w:proofErr w:type="spellEnd"/>
      <w:r w:rsidRPr="003D6A0A">
        <w:rPr>
          <w:rFonts w:eastAsia="Times New Roman" w:cs="Arial"/>
          <w:color w:val="000000" w:themeColor="text1"/>
          <w:kern w:val="0"/>
          <w:lang w:eastAsia="hr-HR"/>
          <w14:ligatures w14:val="none"/>
        </w:rPr>
        <w:t xml:space="preserve"> pojas širine 6,0 m. </w:t>
      </w:r>
    </w:p>
    <w:p w14:paraId="6B29682C" w14:textId="77777777" w:rsidR="001D2666" w:rsidRPr="003D6A0A" w:rsidRDefault="001D2666" w:rsidP="001D2666">
      <w:pPr>
        <w:spacing w:line="240" w:lineRule="auto"/>
        <w:ind w:left="567"/>
        <w:rPr>
          <w:rFonts w:eastAsia="Times New Roman" w:cs="Arial"/>
          <w:snapToGrid w:val="0"/>
          <w:color w:val="000000" w:themeColor="text1"/>
          <w:kern w:val="0"/>
          <w:lang w:eastAsia="hr-HR"/>
          <w14:ligatures w14:val="none"/>
        </w:rPr>
      </w:pPr>
      <w:r w:rsidRPr="003D6A0A">
        <w:rPr>
          <w:rFonts w:eastAsia="Times New Roman" w:cs="Arial"/>
          <w:color w:val="000000" w:themeColor="text1"/>
          <w:kern w:val="0"/>
          <w:lang w:eastAsia="hr-HR"/>
          <w14:ligatures w14:val="none"/>
        </w:rPr>
        <w:t>Stanje vodotoka u nizinskom dijelu (melioracijska odvodnja) zadovoljavajuće je i redovito se održava.</w:t>
      </w:r>
      <w:r w:rsidRPr="003D6A0A">
        <w:rPr>
          <w:rFonts w:eastAsia="Times New Roman" w:cs="Arial"/>
          <w:strike/>
          <w:color w:val="000000" w:themeColor="text1"/>
          <w:kern w:val="0"/>
          <w:lang w:eastAsia="hr-HR"/>
          <w14:ligatures w14:val="none"/>
        </w:rPr>
        <w:t xml:space="preserve"> </w:t>
      </w:r>
    </w:p>
    <w:p w14:paraId="2E8E5852" w14:textId="77777777" w:rsidR="001D2666" w:rsidRPr="003D6A0A" w:rsidRDefault="001D2666" w:rsidP="001D2666">
      <w:pPr>
        <w:overflowPunct w:val="0"/>
        <w:autoSpaceDE w:val="0"/>
        <w:autoSpaceDN w:val="0"/>
        <w:adjustRightInd w:val="0"/>
        <w:spacing w:line="240" w:lineRule="auto"/>
        <w:ind w:left="567"/>
        <w:textAlignment w:val="baseline"/>
        <w:rPr>
          <w:rFonts w:eastAsia="Times New Roman" w:cs="Arial"/>
          <w:color w:val="000000" w:themeColor="text1"/>
          <w:kern w:val="0"/>
          <w:lang w:eastAsia="hr-HR"/>
          <w14:ligatures w14:val="none"/>
        </w:rPr>
      </w:pPr>
      <w:r w:rsidRPr="003D6A0A">
        <w:rPr>
          <w:rFonts w:eastAsia="Times New Roman" w:cs="Arial"/>
          <w:color w:val="000000" w:themeColor="text1"/>
          <w:kern w:val="0"/>
          <w:lang w:eastAsia="hr-HR"/>
          <w14:ligatures w14:val="none"/>
        </w:rPr>
        <w:t xml:space="preserve">Mjerama zaštite od poplava predvidjeti redovito održavanje svih postojećih </w:t>
      </w:r>
      <w:proofErr w:type="spellStart"/>
      <w:r w:rsidRPr="003D6A0A">
        <w:rPr>
          <w:rFonts w:eastAsia="Times New Roman" w:cs="Arial"/>
          <w:color w:val="000000" w:themeColor="text1"/>
          <w:kern w:val="0"/>
          <w:lang w:eastAsia="hr-HR"/>
          <w14:ligatures w14:val="none"/>
        </w:rPr>
        <w:t>odteretnih</w:t>
      </w:r>
      <w:proofErr w:type="spellEnd"/>
      <w:r w:rsidRPr="003D6A0A">
        <w:rPr>
          <w:rFonts w:eastAsia="Times New Roman" w:cs="Arial"/>
          <w:color w:val="000000" w:themeColor="text1"/>
          <w:kern w:val="0"/>
          <w:lang w:eastAsia="hr-HR"/>
          <w14:ligatures w14:val="none"/>
        </w:rPr>
        <w:t xml:space="preserve"> kanala, uočavati problematična mjesta, kontinuirano pratiti stanje oborinske odvodnje,  izgradnja novog sustava za odvodnju te izgradnja sustava ranog upozoravanja. Na području GUP-a izgrađen je sustav osnovne odvodnje i dijela detaljne odvodnje. </w:t>
      </w:r>
    </w:p>
    <w:p w14:paraId="25DF10D7" w14:textId="77777777" w:rsidR="001D2666" w:rsidRPr="003D6A0A" w:rsidRDefault="001D2666" w:rsidP="001D2666">
      <w:pPr>
        <w:overflowPunct w:val="0"/>
        <w:autoSpaceDE w:val="0"/>
        <w:autoSpaceDN w:val="0"/>
        <w:adjustRightInd w:val="0"/>
        <w:spacing w:line="240" w:lineRule="auto"/>
        <w:ind w:left="567"/>
        <w:textAlignment w:val="baseline"/>
        <w:rPr>
          <w:rFonts w:eastAsia="Times New Roman" w:cs="Arial"/>
          <w:color w:val="000000" w:themeColor="text1"/>
          <w:kern w:val="0"/>
          <w:lang w:eastAsia="hr-HR"/>
          <w14:ligatures w14:val="none"/>
        </w:rPr>
      </w:pPr>
      <w:r w:rsidRPr="003D6A0A">
        <w:rPr>
          <w:rFonts w:eastAsia="Times New Roman" w:cs="Arial"/>
          <w:color w:val="000000" w:themeColor="text1"/>
          <w:kern w:val="0"/>
          <w:lang w:eastAsia="hr-HR"/>
          <w14:ligatures w14:val="none"/>
        </w:rPr>
        <w:t>Svaka nova namjena u prostoru ne smije utjecati na postojeće stanje kvalitete voda na vodotocima I. kategorije i II. kategorije.</w:t>
      </w:r>
    </w:p>
    <w:p w14:paraId="7995D3C8" w14:textId="77777777" w:rsidR="001D2666" w:rsidRPr="003D6A0A" w:rsidRDefault="001D2666" w:rsidP="001D2666">
      <w:pPr>
        <w:overflowPunct w:val="0"/>
        <w:autoSpaceDE w:val="0"/>
        <w:autoSpaceDN w:val="0"/>
        <w:adjustRightInd w:val="0"/>
        <w:spacing w:line="240" w:lineRule="auto"/>
        <w:ind w:left="567"/>
        <w:textAlignment w:val="baseline"/>
        <w:rPr>
          <w:rFonts w:eastAsia="Times New Roman" w:cs="Arial"/>
          <w:color w:val="000000" w:themeColor="text1"/>
          <w:kern w:val="0"/>
          <w:lang w:eastAsia="hr-HR"/>
          <w14:ligatures w14:val="none"/>
        </w:rPr>
      </w:pPr>
      <w:r w:rsidRPr="003D6A0A">
        <w:rPr>
          <w:rFonts w:eastAsia="Times New Roman" w:cs="Arial"/>
          <w:color w:val="000000" w:themeColor="text1"/>
          <w:kern w:val="0"/>
          <w:lang w:eastAsia="hr-HR"/>
          <w14:ligatures w14:val="none"/>
        </w:rPr>
        <w:t>Područjem GUP-a prolazi rijeka Bistra Koprivnička te se stoga ne može u potpunosti isključiti mogućnost pojave manjih poplava. U slučaju velikih voda potoka Koprivnica te plavljenja dijela područja GUP-a uz potok mogu se očekivati materijalne štete na građevinskim objektima u neposrednoj blizini potoka.</w:t>
      </w:r>
    </w:p>
    <w:p w14:paraId="03EA8B08" w14:textId="77777777" w:rsidR="001D2666" w:rsidRPr="003D6A0A" w:rsidRDefault="001D2666" w:rsidP="001D2666">
      <w:pPr>
        <w:overflowPunct w:val="0"/>
        <w:autoSpaceDE w:val="0"/>
        <w:autoSpaceDN w:val="0"/>
        <w:adjustRightInd w:val="0"/>
        <w:spacing w:line="240" w:lineRule="auto"/>
        <w:ind w:left="567"/>
        <w:textAlignment w:val="baseline"/>
        <w:rPr>
          <w:rFonts w:eastAsia="Times New Roman" w:cs="Arial"/>
          <w:color w:val="000000" w:themeColor="text1"/>
          <w:kern w:val="0"/>
          <w:lang w:eastAsia="hr-HR"/>
          <w14:ligatures w14:val="none"/>
        </w:rPr>
      </w:pPr>
      <w:r w:rsidRPr="003D6A0A">
        <w:rPr>
          <w:rFonts w:eastAsia="Times New Roman" w:cs="Arial"/>
          <w:color w:val="000000" w:themeColor="text1"/>
          <w:kern w:val="0"/>
          <w:lang w:eastAsia="hr-HR"/>
          <w14:ligatures w14:val="none"/>
        </w:rPr>
        <w:t xml:space="preserve">Prema dosadašnjim iskustvima nije potrebno angažirati dodatne snage, osim snaga redovne službe i pravne osobe koje se zaštitom i spašavanjem bave u okviru redovne djelatnosti. Da bi se moguće materijalne štete i štete po okoliš spriječilo u narednom razdoblju, potrebno je nadalje razvijati i dosljedno provoditi preventivne i zaštitne mjere </w:t>
      </w:r>
      <w:proofErr w:type="spellStart"/>
      <w:r w:rsidRPr="003D6A0A">
        <w:rPr>
          <w:rFonts w:eastAsia="Times New Roman" w:cs="Arial"/>
          <w:color w:val="000000" w:themeColor="text1"/>
          <w:kern w:val="0"/>
          <w:lang w:eastAsia="hr-HR"/>
          <w14:ligatures w14:val="none"/>
        </w:rPr>
        <w:t>hidrosistema</w:t>
      </w:r>
      <w:proofErr w:type="spellEnd"/>
      <w:r w:rsidRPr="003D6A0A">
        <w:rPr>
          <w:rFonts w:eastAsia="Times New Roman" w:cs="Arial"/>
          <w:color w:val="000000" w:themeColor="text1"/>
          <w:kern w:val="0"/>
          <w:lang w:eastAsia="hr-HR"/>
          <w14:ligatures w14:val="none"/>
        </w:rPr>
        <w:t>.</w:t>
      </w:r>
    </w:p>
    <w:p w14:paraId="57E4709F" w14:textId="77777777" w:rsidR="001D2666" w:rsidRDefault="001D2666" w:rsidP="001D2666">
      <w:pPr>
        <w:spacing w:line="240" w:lineRule="auto"/>
        <w:ind w:left="567"/>
        <w:rPr>
          <w:rFonts w:eastAsia="Times New Roman" w:cs="Arial"/>
          <w:color w:val="000000" w:themeColor="text1"/>
          <w:kern w:val="0"/>
          <w:lang w:eastAsia="hr-HR"/>
          <w14:ligatures w14:val="none"/>
        </w:rPr>
      </w:pPr>
      <w:r w:rsidRPr="003D6A0A">
        <w:rPr>
          <w:rFonts w:eastAsia="Times New Roman" w:cs="Arial"/>
          <w:color w:val="000000" w:themeColor="text1"/>
          <w:kern w:val="0"/>
          <w:lang w:eastAsia="hr-HR"/>
          <w14:ligatures w14:val="none"/>
        </w:rPr>
        <w:t>U područjima gdje je prisutna opasnost od poplava objekti se moraju graditi od čvrstog materijala tako da dio objekta ostane nepoplavljen i za najveće vode. Ne preporuča se gradnja podruma, a ukoliko se grade ne dozvoljava se gradnja stambenih, poslovnih, javnih i društvenih te sportsko rekreacijskih sadržaja.</w:t>
      </w:r>
    </w:p>
    <w:p w14:paraId="04E79348" w14:textId="77777777" w:rsidR="00174FBE" w:rsidRDefault="00174FBE" w:rsidP="001D2666">
      <w:pPr>
        <w:spacing w:line="240" w:lineRule="auto"/>
        <w:ind w:left="567"/>
        <w:rPr>
          <w:rFonts w:eastAsia="Times New Roman" w:cs="Arial"/>
          <w:color w:val="000000" w:themeColor="text1"/>
          <w:kern w:val="0"/>
          <w:lang w:eastAsia="hr-HR"/>
          <w14:ligatures w14:val="none"/>
        </w:rPr>
      </w:pPr>
    </w:p>
    <w:p w14:paraId="118FB3C1" w14:textId="77777777" w:rsidR="00174FBE" w:rsidRPr="003D6A0A" w:rsidRDefault="00174FBE" w:rsidP="001D2666">
      <w:pPr>
        <w:spacing w:line="240" w:lineRule="auto"/>
        <w:ind w:left="567"/>
        <w:rPr>
          <w:rFonts w:eastAsia="Times New Roman" w:cs="Arial"/>
          <w:color w:val="000000" w:themeColor="text1"/>
          <w:kern w:val="0"/>
          <w:lang w:eastAsia="hr-HR"/>
          <w14:ligatures w14:val="none"/>
        </w:rPr>
      </w:pPr>
    </w:p>
    <w:p w14:paraId="71C15EDF" w14:textId="77777777" w:rsidR="001D2666" w:rsidRPr="003D6A0A" w:rsidRDefault="001D2666" w:rsidP="001D2666">
      <w:pPr>
        <w:overflowPunct w:val="0"/>
        <w:autoSpaceDE w:val="0"/>
        <w:autoSpaceDN w:val="0"/>
        <w:adjustRightInd w:val="0"/>
        <w:spacing w:line="240" w:lineRule="auto"/>
        <w:ind w:left="567" w:hanging="567"/>
        <w:textAlignment w:val="baseline"/>
        <w:rPr>
          <w:rFonts w:eastAsia="Times New Roman" w:cs="Arial"/>
          <w:color w:val="000000" w:themeColor="text1"/>
          <w:kern w:val="0"/>
          <w:lang w:eastAsia="hr-HR"/>
          <w14:ligatures w14:val="none"/>
        </w:rPr>
      </w:pPr>
      <w:r w:rsidRPr="003D6A0A">
        <w:rPr>
          <w:rFonts w:eastAsia="Times New Roman" w:cs="Arial"/>
          <w:color w:val="000000" w:themeColor="text1"/>
          <w:kern w:val="0"/>
          <w:lang w:eastAsia="hr-HR"/>
          <w14:ligatures w14:val="none"/>
        </w:rPr>
        <w:lastRenderedPageBreak/>
        <w:t>(3)</w:t>
      </w:r>
      <w:r w:rsidRPr="003D6A0A">
        <w:rPr>
          <w:rFonts w:eastAsia="Times New Roman" w:cs="Arial"/>
          <w:color w:val="000000" w:themeColor="text1"/>
          <w:kern w:val="0"/>
          <w:lang w:eastAsia="hr-HR"/>
          <w14:ligatures w14:val="none"/>
        </w:rPr>
        <w:tab/>
      </w:r>
      <w:r w:rsidRPr="003D6A0A">
        <w:rPr>
          <w:rFonts w:eastAsia="Times New Roman" w:cs="Arial"/>
          <w:b/>
          <w:bCs/>
          <w:color w:val="000000" w:themeColor="text1"/>
          <w:kern w:val="0"/>
          <w:lang w:eastAsia="hr-HR"/>
          <w14:ligatures w14:val="none"/>
        </w:rPr>
        <w:t>Ekstremne vremenske pojave:</w:t>
      </w:r>
    </w:p>
    <w:p w14:paraId="22618C6C" w14:textId="77777777" w:rsidR="001D2666" w:rsidRPr="003D6A0A" w:rsidRDefault="001D2666" w:rsidP="001D2666">
      <w:pPr>
        <w:pStyle w:val="Odlomakpopisa"/>
        <w:numPr>
          <w:ilvl w:val="0"/>
          <w:numId w:val="149"/>
        </w:numPr>
        <w:overflowPunct w:val="0"/>
        <w:autoSpaceDE w:val="0"/>
        <w:autoSpaceDN w:val="0"/>
        <w:adjustRightInd w:val="0"/>
        <w:spacing w:line="240" w:lineRule="auto"/>
        <w:ind w:left="851" w:hanging="284"/>
        <w:textAlignment w:val="baseline"/>
        <w:rPr>
          <w:rFonts w:eastAsia="Times New Roman" w:cs="Arial"/>
          <w:color w:val="000000" w:themeColor="text1"/>
          <w:kern w:val="0"/>
          <w:lang w:eastAsia="hr-HR"/>
          <w14:ligatures w14:val="none"/>
        </w:rPr>
      </w:pPr>
      <w:r w:rsidRPr="003D6A0A">
        <w:rPr>
          <w:rFonts w:eastAsia="Times New Roman" w:cs="Arial"/>
          <w:b/>
          <w:bCs/>
          <w:color w:val="000000" w:themeColor="text1"/>
          <w:kern w:val="0"/>
          <w:lang w:eastAsia="hr-HR"/>
          <w14:ligatures w14:val="none"/>
        </w:rPr>
        <w:t>Toplinski val</w:t>
      </w:r>
      <w:r w:rsidRPr="003D6A0A">
        <w:rPr>
          <w:rFonts w:eastAsia="Times New Roman" w:cs="Arial"/>
          <w:color w:val="000000" w:themeColor="text1"/>
          <w:kern w:val="0"/>
          <w:lang w:eastAsia="hr-HR"/>
          <w14:ligatures w14:val="none"/>
        </w:rPr>
        <w:t xml:space="preserve"> je jedna od vrsta ekstremnih vremenskih pojava odnosno ekstremnih temperatura. Uslijed toplinskog vala dolazi do povećanih opasnosti od požara otvorenog prostora. Na području GUP-a nema značajnih šumskih i poljoprivrednih površina koje bi mogle predstavljati opasnost od nastajanja velikih požara otvorenog prostora.</w:t>
      </w:r>
    </w:p>
    <w:p w14:paraId="1354C502" w14:textId="77777777" w:rsidR="001D2666" w:rsidRPr="003D6A0A" w:rsidRDefault="001D2666" w:rsidP="001D2666">
      <w:pPr>
        <w:pStyle w:val="Odlomakpopisa"/>
        <w:numPr>
          <w:ilvl w:val="0"/>
          <w:numId w:val="149"/>
        </w:numPr>
        <w:overflowPunct w:val="0"/>
        <w:autoSpaceDE w:val="0"/>
        <w:autoSpaceDN w:val="0"/>
        <w:adjustRightInd w:val="0"/>
        <w:spacing w:line="240" w:lineRule="auto"/>
        <w:ind w:left="851" w:hanging="284"/>
        <w:textAlignment w:val="baseline"/>
        <w:rPr>
          <w:rFonts w:eastAsia="Times New Roman" w:cs="Arial"/>
          <w:color w:val="000000" w:themeColor="text1"/>
          <w:kern w:val="0"/>
          <w:lang w:eastAsia="hr-HR"/>
          <w14:ligatures w14:val="none"/>
        </w:rPr>
      </w:pPr>
      <w:r w:rsidRPr="003D6A0A">
        <w:rPr>
          <w:rFonts w:eastAsia="Times New Roman" w:cs="Arial"/>
          <w:b/>
          <w:bCs/>
          <w:color w:val="000000" w:themeColor="text1"/>
          <w:kern w:val="0"/>
          <w:lang w:eastAsia="hr-HR"/>
          <w14:ligatures w14:val="none"/>
        </w:rPr>
        <w:t>Suša</w:t>
      </w:r>
      <w:r w:rsidRPr="003D6A0A">
        <w:rPr>
          <w:rFonts w:eastAsia="Times New Roman" w:cs="Arial"/>
          <w:color w:val="000000" w:themeColor="text1"/>
          <w:kern w:val="0"/>
          <w:lang w:eastAsia="hr-HR"/>
          <w14:ligatures w14:val="none"/>
        </w:rPr>
        <w:t xml:space="preserve"> je jedna od vrsta ekstremnih vremenskih pojava te može uzrokovati ozbiljne štete u poljoprivredi, vodoprivredi i drugim gospodarskim djelatnostima. Suše su sve češće i izražajnije tijekom ljetnih mjeseci ali i u siječnju mjesecu te uzrokuju velike štete na poljoprivrednim površinama, a učestala je pojava nestašica pitke vode. Potrebno je planirati sustav za melioracijsko navodnjavanje poljoprivrednih površina, voćnjaka, povrtnjaka i svih ostalih površina jer vrlo lako u sušnim periodima dolazi do nepovratne štete dugogodišnjim nasadima.</w:t>
      </w:r>
    </w:p>
    <w:p w14:paraId="361692ED" w14:textId="77777777" w:rsidR="001D2666" w:rsidRPr="003D6A0A" w:rsidRDefault="001D2666" w:rsidP="001D2666">
      <w:pPr>
        <w:pStyle w:val="Odlomakpopisa"/>
        <w:numPr>
          <w:ilvl w:val="0"/>
          <w:numId w:val="149"/>
        </w:numPr>
        <w:overflowPunct w:val="0"/>
        <w:autoSpaceDE w:val="0"/>
        <w:autoSpaceDN w:val="0"/>
        <w:adjustRightInd w:val="0"/>
        <w:spacing w:line="240" w:lineRule="auto"/>
        <w:ind w:left="851" w:hanging="284"/>
        <w:textAlignment w:val="baseline"/>
        <w:rPr>
          <w:rFonts w:eastAsia="Times New Roman" w:cs="Arial"/>
          <w:color w:val="000000" w:themeColor="text1"/>
          <w:kern w:val="0"/>
          <w:lang w:eastAsia="hr-HR"/>
          <w14:ligatures w14:val="none"/>
        </w:rPr>
      </w:pPr>
      <w:r w:rsidRPr="003D6A0A">
        <w:rPr>
          <w:rFonts w:eastAsia="Times New Roman" w:cs="Arial"/>
          <w:b/>
          <w:bCs/>
          <w:color w:val="000000" w:themeColor="text1"/>
          <w:kern w:val="0"/>
          <w:lang w:eastAsia="hr-HR"/>
          <w14:ligatures w14:val="none"/>
        </w:rPr>
        <w:t xml:space="preserve">Vjetrovi </w:t>
      </w:r>
      <w:r w:rsidRPr="003D6A0A">
        <w:rPr>
          <w:rFonts w:eastAsia="Times New Roman" w:cs="Arial"/>
          <w:color w:val="000000" w:themeColor="text1"/>
          <w:kern w:val="0"/>
          <w:lang w:eastAsia="hr-HR"/>
          <w14:ligatures w14:val="none"/>
        </w:rPr>
        <w:t>pušu tijekom cijele godine i ovo područje je blago vjetrovito. Zadnjih nekoliko godina bilježi se više olujnih nevremena uslijed kojih su oštećena krovišta građevina, srušena ili oštećena stabla. Nisu bile prijavljene ljudske žrtve kao posljedica olujnog nevremena, a nema niti podataka o velikim materijalnim štetama. Prema dosadašnjim iskustvima nije potrebno angažirati dodatne snage, osim snaga redovne službe i pravne osobe koje se zaštitom i spašavanjem bave u okviru redovne djelatnosti.</w:t>
      </w:r>
    </w:p>
    <w:p w14:paraId="1B0F6697" w14:textId="77777777" w:rsidR="001D2666" w:rsidRPr="003D6A0A" w:rsidRDefault="001D2666" w:rsidP="001D2666">
      <w:pPr>
        <w:pStyle w:val="Odlomakpopisa"/>
        <w:numPr>
          <w:ilvl w:val="0"/>
          <w:numId w:val="149"/>
        </w:numPr>
        <w:overflowPunct w:val="0"/>
        <w:autoSpaceDE w:val="0"/>
        <w:autoSpaceDN w:val="0"/>
        <w:adjustRightInd w:val="0"/>
        <w:spacing w:line="240" w:lineRule="auto"/>
        <w:ind w:left="851" w:hanging="284"/>
        <w:textAlignment w:val="baseline"/>
        <w:rPr>
          <w:rFonts w:eastAsia="Times New Roman" w:cs="Arial"/>
          <w:color w:val="000000" w:themeColor="text1"/>
          <w:kern w:val="0"/>
          <w:lang w:eastAsia="hr-HR"/>
          <w14:ligatures w14:val="none"/>
        </w:rPr>
      </w:pPr>
      <w:bookmarkStart w:id="331" w:name="_Hlk175565713"/>
      <w:bookmarkStart w:id="332" w:name="_Hlk175566636"/>
      <w:bookmarkStart w:id="333" w:name="_Hlk175566600"/>
      <w:r w:rsidRPr="003D6A0A">
        <w:rPr>
          <w:rFonts w:eastAsia="Times New Roman" w:cs="Arial"/>
          <w:b/>
          <w:bCs/>
          <w:color w:val="000000" w:themeColor="text1"/>
          <w:kern w:val="0"/>
          <w:lang w:eastAsia="hr-HR"/>
          <w14:ligatures w14:val="none"/>
        </w:rPr>
        <w:t xml:space="preserve">Tuča i </w:t>
      </w:r>
      <w:proofErr w:type="spellStart"/>
      <w:r w:rsidRPr="003D6A0A">
        <w:rPr>
          <w:rFonts w:eastAsia="Times New Roman" w:cs="Arial"/>
          <w:b/>
          <w:bCs/>
          <w:color w:val="000000" w:themeColor="text1"/>
          <w:kern w:val="0"/>
          <w:lang w:eastAsia="hr-HR"/>
          <w14:ligatures w14:val="none"/>
        </w:rPr>
        <w:t>sugradica</w:t>
      </w:r>
      <w:proofErr w:type="spellEnd"/>
      <w:r w:rsidRPr="003D6A0A">
        <w:rPr>
          <w:rFonts w:eastAsia="Times New Roman" w:cs="Arial"/>
          <w:color w:val="000000" w:themeColor="text1"/>
          <w:kern w:val="0"/>
          <w:lang w:eastAsia="hr-HR"/>
          <w14:ligatures w14:val="none"/>
        </w:rPr>
        <w:t xml:space="preserve"> </w:t>
      </w:r>
      <w:bookmarkStart w:id="334" w:name="_Hlk175565732"/>
      <w:bookmarkEnd w:id="331"/>
      <w:r w:rsidRPr="003D6A0A">
        <w:rPr>
          <w:rFonts w:eastAsia="Times New Roman" w:cs="Arial"/>
          <w:color w:val="000000" w:themeColor="text1"/>
          <w:kern w:val="0"/>
          <w:lang w:eastAsia="hr-HR"/>
          <w14:ligatures w14:val="none"/>
        </w:rPr>
        <w:t xml:space="preserve">su jedne od vrsta ekstremnih vremenskih pojava odnosno padalina. Najčešće se javljaju u toplom dijelu godine. </w:t>
      </w:r>
      <w:bookmarkEnd w:id="332"/>
      <w:bookmarkEnd w:id="334"/>
      <w:r w:rsidRPr="003D6A0A">
        <w:rPr>
          <w:rFonts w:eastAsia="Times New Roman" w:cs="Arial"/>
          <w:color w:val="000000" w:themeColor="text1"/>
          <w:kern w:val="0"/>
          <w:lang w:eastAsia="hr-HR"/>
          <w14:ligatures w14:val="none"/>
        </w:rPr>
        <w:t xml:space="preserve">Posljedice uzrokovane tučom i </w:t>
      </w:r>
      <w:proofErr w:type="spellStart"/>
      <w:r w:rsidRPr="003D6A0A">
        <w:rPr>
          <w:rFonts w:eastAsia="Times New Roman" w:cs="Arial"/>
          <w:color w:val="000000" w:themeColor="text1"/>
          <w:kern w:val="0"/>
          <w:lang w:eastAsia="hr-HR"/>
          <w14:ligatures w14:val="none"/>
        </w:rPr>
        <w:t>sugradicom</w:t>
      </w:r>
      <w:proofErr w:type="spellEnd"/>
      <w:r w:rsidRPr="003D6A0A">
        <w:rPr>
          <w:rFonts w:eastAsia="Times New Roman" w:cs="Arial"/>
          <w:color w:val="000000" w:themeColor="text1"/>
          <w:kern w:val="0"/>
          <w:lang w:eastAsia="hr-HR"/>
          <w14:ligatures w14:val="none"/>
        </w:rPr>
        <w:t xml:space="preserve"> značajno slabe ekonomski potencijal stanovništva kada dođe do oštećenja građevina i vozila. Da bi se ublažile posljedice potrebno je osigurati rad protugradne obrane. Štete nastale od posljedica tuče i </w:t>
      </w:r>
      <w:proofErr w:type="spellStart"/>
      <w:r w:rsidRPr="003D6A0A">
        <w:rPr>
          <w:rFonts w:eastAsia="Times New Roman" w:cs="Arial"/>
          <w:color w:val="000000" w:themeColor="text1"/>
          <w:kern w:val="0"/>
          <w:lang w:eastAsia="hr-HR"/>
          <w14:ligatures w14:val="none"/>
        </w:rPr>
        <w:t>sugradice</w:t>
      </w:r>
      <w:proofErr w:type="spellEnd"/>
      <w:r w:rsidRPr="003D6A0A">
        <w:rPr>
          <w:rFonts w:eastAsia="Times New Roman" w:cs="Arial"/>
          <w:color w:val="000000" w:themeColor="text1"/>
          <w:kern w:val="0"/>
          <w:lang w:eastAsia="hr-HR"/>
          <w14:ligatures w14:val="none"/>
        </w:rPr>
        <w:t xml:space="preserve"> mogu se ublažiti i pravovremenim osiguranjem poljoprivrednih površina, stambenih i poslovnih zgrada. Tuča i </w:t>
      </w:r>
      <w:proofErr w:type="spellStart"/>
      <w:r w:rsidRPr="003D6A0A">
        <w:rPr>
          <w:rFonts w:eastAsia="Times New Roman" w:cs="Arial"/>
          <w:color w:val="000000" w:themeColor="text1"/>
          <w:kern w:val="0"/>
          <w:lang w:eastAsia="hr-HR"/>
          <w14:ligatures w14:val="none"/>
        </w:rPr>
        <w:t>sugradica</w:t>
      </w:r>
      <w:proofErr w:type="spellEnd"/>
      <w:r w:rsidRPr="003D6A0A">
        <w:rPr>
          <w:rFonts w:eastAsia="Times New Roman" w:cs="Arial"/>
          <w:color w:val="000000" w:themeColor="text1"/>
          <w:kern w:val="0"/>
          <w:lang w:eastAsia="hr-HR"/>
          <w14:ligatures w14:val="none"/>
        </w:rPr>
        <w:t xml:space="preserve"> se često pojavljuje zajedno sa jakim vjetrom. U toj situaciji operativne snage za zaštitu i spašavanje upotrijebit će se kao i za saniranje posljedica olujnog nevremena (uklanjanje prepreka sa prometnica, pomoć pri saniranju građevina i slično).</w:t>
      </w:r>
    </w:p>
    <w:bookmarkEnd w:id="333"/>
    <w:p w14:paraId="38DF7630" w14:textId="77777777" w:rsidR="001D2666" w:rsidRPr="003D6A0A" w:rsidRDefault="001D2666" w:rsidP="001D2666">
      <w:pPr>
        <w:pStyle w:val="Odlomakpopisa"/>
        <w:numPr>
          <w:ilvl w:val="0"/>
          <w:numId w:val="149"/>
        </w:numPr>
        <w:overflowPunct w:val="0"/>
        <w:autoSpaceDE w:val="0"/>
        <w:autoSpaceDN w:val="0"/>
        <w:adjustRightInd w:val="0"/>
        <w:spacing w:line="240" w:lineRule="auto"/>
        <w:ind w:left="851" w:hanging="284"/>
        <w:textAlignment w:val="baseline"/>
        <w:rPr>
          <w:rFonts w:eastAsia="Times New Roman" w:cs="Arial"/>
          <w:color w:val="000000" w:themeColor="text1"/>
          <w:kern w:val="0"/>
          <w:lang w:eastAsia="hr-HR"/>
          <w14:ligatures w14:val="none"/>
        </w:rPr>
      </w:pPr>
      <w:r w:rsidRPr="003D6A0A">
        <w:rPr>
          <w:rFonts w:eastAsia="Times New Roman" w:cs="Arial"/>
          <w:b/>
          <w:bCs/>
          <w:color w:val="000000" w:themeColor="text1"/>
          <w:kern w:val="0"/>
          <w:lang w:eastAsia="hr-HR"/>
          <w14:ligatures w14:val="none"/>
        </w:rPr>
        <w:t>Mraz</w:t>
      </w:r>
      <w:r w:rsidRPr="003D6A0A">
        <w:rPr>
          <w:rFonts w:eastAsia="Times New Roman" w:cs="Arial"/>
          <w:color w:val="000000" w:themeColor="text1"/>
          <w:kern w:val="0"/>
          <w:lang w:eastAsia="hr-HR"/>
          <w14:ligatures w14:val="none"/>
        </w:rPr>
        <w:t xml:space="preserve"> je jedna od vrsta ekstremnih vremenskih pojava  odnosno padalina. Najveća ugroženost usjeva od mraza česta je pojava u rano proljeće, naročito voćnjaka. U svrhu zaštite potrebno je planirati zaštitu nasada pokrivanjem i odgovarajućim sličnim aktivnostima. Srednja godišnja temperatura iznosi oko 10°C. Apsolutna minimalna temperatura zraka 6 mjeseci u godini se nalazi ispod 0°C. Zbog toga su moguća duga razdoblja s mrazom.</w:t>
      </w:r>
    </w:p>
    <w:p w14:paraId="6FC5E647" w14:textId="77777777" w:rsidR="001D2666" w:rsidRPr="003D6A0A" w:rsidRDefault="001D2666" w:rsidP="001D2666">
      <w:pPr>
        <w:pStyle w:val="Odlomakpopisa"/>
        <w:numPr>
          <w:ilvl w:val="0"/>
          <w:numId w:val="149"/>
        </w:numPr>
        <w:overflowPunct w:val="0"/>
        <w:autoSpaceDE w:val="0"/>
        <w:autoSpaceDN w:val="0"/>
        <w:adjustRightInd w:val="0"/>
        <w:spacing w:line="240" w:lineRule="auto"/>
        <w:ind w:left="851" w:hanging="284"/>
        <w:textAlignment w:val="baseline"/>
        <w:rPr>
          <w:rFonts w:eastAsia="Times New Roman" w:cs="Arial"/>
          <w:color w:val="000000" w:themeColor="text1"/>
          <w:kern w:val="0"/>
          <w:lang w:eastAsia="hr-HR"/>
          <w14:ligatures w14:val="none"/>
        </w:rPr>
      </w:pPr>
      <w:r w:rsidRPr="003D6A0A">
        <w:rPr>
          <w:rFonts w:eastAsia="Times New Roman" w:cs="Arial"/>
          <w:b/>
          <w:bCs/>
          <w:color w:val="000000" w:themeColor="text1"/>
          <w:kern w:val="0"/>
          <w:lang w:eastAsia="hr-HR"/>
          <w14:ligatures w14:val="none"/>
        </w:rPr>
        <w:t>Snježne oborine i snježni nanosi</w:t>
      </w:r>
      <w:r w:rsidRPr="003D6A0A">
        <w:rPr>
          <w:rFonts w:eastAsia="Times New Roman" w:cs="Arial"/>
          <w:color w:val="000000" w:themeColor="text1"/>
          <w:kern w:val="0"/>
          <w:lang w:eastAsia="hr-HR"/>
          <w14:ligatures w14:val="none"/>
        </w:rPr>
        <w:t xml:space="preserve"> mogu nanijeti štetu zgradama i građevinama koje služe za stanovanje ili proizvodnju a naročito starijim zgradama kojima može uzrokovati razne poremećaje na relativno kraći period. Snježni pokrivač u ovom području u kratkom vremenskom razdoblju može doseći visine od 50 cm te može predstavljati problem u odvijanju svakodnevnih aktivnosti, odvijanje svih oblika prometa, opskrbom energijom i slično. Mjerama zaštite od snježnih nanosa potrebno je organizirati učinkovitu zimsku službu za čišćenje prometnica i održavanje prohodnim tijekom zimskih mjeseci (ralice za snijeg, traktori).</w:t>
      </w:r>
    </w:p>
    <w:p w14:paraId="16201FA4" w14:textId="77777777" w:rsidR="001D2666" w:rsidRPr="003D6A0A" w:rsidRDefault="001D2666" w:rsidP="001D2666">
      <w:pPr>
        <w:pStyle w:val="Odlomakpopisa"/>
        <w:numPr>
          <w:ilvl w:val="0"/>
          <w:numId w:val="149"/>
        </w:numPr>
        <w:overflowPunct w:val="0"/>
        <w:autoSpaceDE w:val="0"/>
        <w:autoSpaceDN w:val="0"/>
        <w:adjustRightInd w:val="0"/>
        <w:spacing w:line="240" w:lineRule="auto"/>
        <w:ind w:left="851" w:hanging="284"/>
        <w:textAlignment w:val="baseline"/>
        <w:rPr>
          <w:rFonts w:eastAsia="Times New Roman" w:cs="Arial"/>
          <w:color w:val="000000" w:themeColor="text1"/>
          <w:kern w:val="0"/>
          <w:lang w:eastAsia="hr-HR"/>
          <w14:ligatures w14:val="none"/>
        </w:rPr>
      </w:pPr>
      <w:r w:rsidRPr="003D6A0A">
        <w:rPr>
          <w:rFonts w:eastAsia="Times New Roman" w:cs="Arial"/>
          <w:b/>
          <w:bCs/>
          <w:color w:val="000000" w:themeColor="text1"/>
          <w:kern w:val="0"/>
          <w:lang w:eastAsia="hr-HR"/>
          <w14:ligatures w14:val="none"/>
        </w:rPr>
        <w:t>Poledica</w:t>
      </w:r>
      <w:r w:rsidRPr="003D6A0A">
        <w:rPr>
          <w:rFonts w:eastAsia="Times New Roman" w:cs="Arial"/>
          <w:color w:val="000000" w:themeColor="text1"/>
          <w:kern w:val="0"/>
          <w:lang w:eastAsia="hr-HR"/>
          <w14:ligatures w14:val="none"/>
        </w:rPr>
        <w:t xml:space="preserve"> je jedna od vrsta ekstremnih vremenskih pojava i ne očekuju se poremećaji u opskrbi stanovništva i funkcioniranju gospodarskih subjekata. Uslijed utjecaja poledice na promet, mogu se očekivati prometne nesreće. U cjelini gledano procjenjuje se da posljedice nastale utjecajem poledice mogu sanirati redovne službe i pravne osobe koje se zaštitom i spašavanjem bave u okviru vlastite djelatnosti.</w:t>
      </w:r>
    </w:p>
    <w:p w14:paraId="696A9524" w14:textId="77777777" w:rsidR="001D2666" w:rsidRPr="003D6A0A" w:rsidRDefault="001D2666" w:rsidP="001D2666">
      <w:pPr>
        <w:pStyle w:val="Odlomakpopisa"/>
        <w:numPr>
          <w:ilvl w:val="0"/>
          <w:numId w:val="149"/>
        </w:numPr>
        <w:overflowPunct w:val="0"/>
        <w:autoSpaceDE w:val="0"/>
        <w:autoSpaceDN w:val="0"/>
        <w:adjustRightInd w:val="0"/>
        <w:spacing w:line="240" w:lineRule="auto"/>
        <w:ind w:left="851" w:hanging="284"/>
        <w:textAlignment w:val="baseline"/>
        <w:rPr>
          <w:rFonts w:eastAsia="Times New Roman" w:cs="Arial"/>
          <w:color w:val="000000" w:themeColor="text1"/>
          <w:kern w:val="0"/>
          <w:lang w:eastAsia="hr-HR"/>
          <w14:ligatures w14:val="none"/>
        </w:rPr>
      </w:pPr>
      <w:r w:rsidRPr="003D6A0A">
        <w:rPr>
          <w:rFonts w:eastAsia="Times New Roman" w:cs="Arial"/>
          <w:b/>
          <w:bCs/>
          <w:color w:val="000000" w:themeColor="text1"/>
          <w:kern w:val="0"/>
          <w:lang w:eastAsia="hr-HR"/>
          <w14:ligatures w14:val="none"/>
        </w:rPr>
        <w:t>Magla</w:t>
      </w:r>
      <w:r w:rsidRPr="003D6A0A">
        <w:rPr>
          <w:rFonts w:eastAsia="Times New Roman" w:cs="Arial"/>
          <w:color w:val="000000" w:themeColor="text1"/>
          <w:kern w:val="0"/>
          <w:lang w:eastAsia="hr-HR"/>
          <w14:ligatures w14:val="none"/>
        </w:rPr>
        <w:t xml:space="preserve"> je jedna od vrsta ekstremnih vremenskih pojava. Ne očekuju se veće štete i posljedice prouzrokovane maglom. Prema dosadašnjim iskustvima nije potrebno angažirati dodatne snage, osim snaga redovne službe i pravne osobe koje se zaštitom i spašavanjem bave u okviru redovne djelatnosti.</w:t>
      </w:r>
    </w:p>
    <w:p w14:paraId="38E8799E" w14:textId="38AA1FC8" w:rsidR="001D2666" w:rsidRPr="003D6A0A" w:rsidRDefault="001D2666" w:rsidP="001D2666">
      <w:pPr>
        <w:pStyle w:val="Odlomakpopisa"/>
        <w:numPr>
          <w:ilvl w:val="0"/>
          <w:numId w:val="149"/>
        </w:numPr>
        <w:overflowPunct w:val="0"/>
        <w:autoSpaceDE w:val="0"/>
        <w:autoSpaceDN w:val="0"/>
        <w:adjustRightInd w:val="0"/>
        <w:spacing w:line="240" w:lineRule="auto"/>
        <w:ind w:left="851" w:hanging="284"/>
        <w:textAlignment w:val="baseline"/>
        <w:rPr>
          <w:rFonts w:eastAsia="Times New Roman" w:cs="Arial"/>
          <w:color w:val="000000" w:themeColor="text1"/>
          <w:kern w:val="0"/>
          <w:lang w:eastAsia="hr-HR"/>
          <w14:ligatures w14:val="none"/>
        </w:rPr>
      </w:pPr>
      <w:r w:rsidRPr="003D6A0A">
        <w:rPr>
          <w:rFonts w:eastAsia="Times New Roman" w:cs="Arial"/>
          <w:b/>
          <w:bCs/>
          <w:color w:val="000000" w:themeColor="text1"/>
          <w:kern w:val="0"/>
          <w:lang w:eastAsia="hr-HR"/>
          <w14:ligatures w14:val="none"/>
        </w:rPr>
        <w:lastRenderedPageBreak/>
        <w:t xml:space="preserve">Led </w:t>
      </w:r>
      <w:r w:rsidRPr="003D6A0A">
        <w:rPr>
          <w:rFonts w:eastAsia="Times New Roman" w:cs="Arial"/>
          <w:color w:val="000000" w:themeColor="text1"/>
          <w:kern w:val="0"/>
          <w:lang w:eastAsia="hr-HR"/>
          <w14:ligatures w14:val="none"/>
        </w:rPr>
        <w:t>je jedna od vrsta ekstremnih vremenskih pojava. Nagomilavanje leda na vodotocima, potrebno je pratiti razvoj i kretanje leda te u slučaju potrebe planirati njegovo lomljenje. Godišnji prosjek broja povoljnih dana za poledicu na području GUP-a iznosi 42.</w:t>
      </w:r>
    </w:p>
    <w:p w14:paraId="1719AEDE" w14:textId="77777777" w:rsidR="001D2666" w:rsidRDefault="001D2666" w:rsidP="00D94733">
      <w:pPr>
        <w:rPr>
          <w:rFonts w:cs="Arial"/>
        </w:rPr>
      </w:pPr>
    </w:p>
    <w:p w14:paraId="76335A65" w14:textId="52AB576B" w:rsidR="00614639" w:rsidRPr="00962831" w:rsidRDefault="00614639" w:rsidP="00614639">
      <w:pPr>
        <w:pStyle w:val="Naslov3"/>
        <w:rPr>
          <w:lang w:eastAsia="hr-HR"/>
        </w:rPr>
      </w:pPr>
      <w:bookmarkStart w:id="335" w:name="_Toc195017267"/>
      <w:r w:rsidRPr="00962831">
        <w:rPr>
          <w:lang w:eastAsia="hr-HR"/>
        </w:rPr>
        <w:t>11.5.2. Mjere zaštite od epidemija i pandemija</w:t>
      </w:r>
      <w:bookmarkEnd w:id="335"/>
    </w:p>
    <w:p w14:paraId="2B1FD618" w14:textId="77777777" w:rsidR="00614639" w:rsidRPr="00962831" w:rsidRDefault="00614639" w:rsidP="00614639">
      <w:pPr>
        <w:spacing w:line="240" w:lineRule="auto"/>
        <w:ind w:left="567" w:hanging="567"/>
        <w:rPr>
          <w:rFonts w:eastAsia="Times New Roman" w:cs="Arial"/>
          <w:color w:val="000000" w:themeColor="text1"/>
          <w:kern w:val="0"/>
          <w:lang w:eastAsia="hr-HR"/>
          <w14:ligatures w14:val="none"/>
        </w:rPr>
      </w:pPr>
    </w:p>
    <w:p w14:paraId="7F6524DE" w14:textId="77777777" w:rsidR="00614639" w:rsidRPr="00962831" w:rsidRDefault="00614639" w:rsidP="00614639">
      <w:pPr>
        <w:keepNext/>
        <w:spacing w:line="240" w:lineRule="auto"/>
        <w:jc w:val="center"/>
        <w:rPr>
          <w:rFonts w:eastAsia="Times New Roman" w:cs="Arial"/>
          <w:b/>
          <w:color w:val="000000" w:themeColor="text1"/>
          <w:kern w:val="0"/>
          <w:lang w:eastAsia="hr-HR"/>
          <w14:ligatures w14:val="none"/>
        </w:rPr>
      </w:pPr>
      <w:r w:rsidRPr="00962831">
        <w:rPr>
          <w:rFonts w:eastAsia="Times New Roman" w:cs="Arial"/>
          <w:b/>
          <w:color w:val="000000" w:themeColor="text1"/>
          <w:kern w:val="0"/>
          <w:lang w:eastAsia="hr-HR"/>
          <w14:ligatures w14:val="none"/>
        </w:rPr>
        <w:t>Članak 74.a</w:t>
      </w:r>
    </w:p>
    <w:p w14:paraId="664443CB" w14:textId="77777777" w:rsidR="00614639" w:rsidRPr="00962831" w:rsidRDefault="00614639" w:rsidP="00614639">
      <w:pPr>
        <w:spacing w:line="240" w:lineRule="auto"/>
        <w:ind w:left="567" w:hanging="567"/>
        <w:rPr>
          <w:rFonts w:eastAsia="Times New Roman" w:cs="Arial"/>
          <w:color w:val="000000" w:themeColor="text1"/>
          <w:kern w:val="0"/>
          <w:lang w:eastAsia="hr-HR"/>
          <w14:ligatures w14:val="none"/>
        </w:rPr>
      </w:pPr>
    </w:p>
    <w:p w14:paraId="63E9B95B" w14:textId="77777777" w:rsidR="00614639" w:rsidRPr="00962831" w:rsidRDefault="00614639" w:rsidP="00614639">
      <w:pPr>
        <w:overflowPunct w:val="0"/>
        <w:autoSpaceDE w:val="0"/>
        <w:autoSpaceDN w:val="0"/>
        <w:adjustRightInd w:val="0"/>
        <w:spacing w:line="240" w:lineRule="auto"/>
        <w:ind w:left="567" w:hanging="567"/>
        <w:textAlignment w:val="baseline"/>
        <w:rPr>
          <w:rFonts w:eastAsia="Times New Roman" w:cs="Arial"/>
          <w:color w:val="000000" w:themeColor="text1"/>
          <w:kern w:val="0"/>
          <w:lang w:eastAsia="hr-HR"/>
          <w14:ligatures w14:val="none"/>
        </w:rPr>
      </w:pPr>
      <w:r w:rsidRPr="00962831">
        <w:rPr>
          <w:rFonts w:eastAsia="Times New Roman" w:cs="Arial"/>
          <w:color w:val="000000" w:themeColor="text1"/>
          <w:kern w:val="0"/>
          <w:lang w:eastAsia="hr-HR"/>
          <w14:ligatures w14:val="none"/>
        </w:rPr>
        <w:t>(1)</w:t>
      </w:r>
      <w:r w:rsidRPr="00962831">
        <w:rPr>
          <w:rFonts w:eastAsia="Times New Roman" w:cs="Arial"/>
          <w:color w:val="000000" w:themeColor="text1"/>
          <w:kern w:val="0"/>
          <w:lang w:eastAsia="hr-HR"/>
          <w14:ligatures w14:val="none"/>
        </w:rPr>
        <w:tab/>
        <w:t>Sumirajući iskustva službi kod nastavka različitih katastrofalnih situacija i opće epidemiološke karakteristike pojedinih zaraznih bolesti, moguće je sa izvjesnom sigurnosti predvidjeti koja će se epidemiološka problematika javiti kod civilnog pučanstva u slučaju pojave takvih stanja.</w:t>
      </w:r>
    </w:p>
    <w:p w14:paraId="1878C681" w14:textId="77777777" w:rsidR="00614639" w:rsidRPr="00962831" w:rsidRDefault="00614639" w:rsidP="00614639">
      <w:pPr>
        <w:overflowPunct w:val="0"/>
        <w:autoSpaceDE w:val="0"/>
        <w:autoSpaceDN w:val="0"/>
        <w:adjustRightInd w:val="0"/>
        <w:spacing w:line="240" w:lineRule="auto"/>
        <w:ind w:left="567" w:hanging="567"/>
        <w:textAlignment w:val="baseline"/>
        <w:rPr>
          <w:rFonts w:eastAsia="Calibri" w:cs="Arial"/>
          <w:color w:val="000000" w:themeColor="text1"/>
          <w:kern w:val="0"/>
          <w:lang w:eastAsia="hr-HR"/>
          <w14:ligatures w14:val="none"/>
        </w:rPr>
      </w:pPr>
      <w:r w:rsidRPr="00962831">
        <w:rPr>
          <w:rFonts w:eastAsia="Calibri" w:cs="Arial"/>
          <w:color w:val="000000" w:themeColor="text1"/>
          <w:kern w:val="0"/>
          <w:lang w:eastAsia="hr-HR"/>
          <w14:ligatures w14:val="none"/>
        </w:rPr>
        <w:t xml:space="preserve">(2) </w:t>
      </w:r>
      <w:r w:rsidRPr="00962831">
        <w:rPr>
          <w:rFonts w:eastAsia="Calibri" w:cs="Arial"/>
          <w:color w:val="000000" w:themeColor="text1"/>
          <w:kern w:val="0"/>
          <w:lang w:eastAsia="hr-HR"/>
          <w14:ligatures w14:val="none"/>
        </w:rPr>
        <w:tab/>
        <w:t>Sigurnosne mjere radi zaštite pučanstva od unošenja kolere, kuge, virusnih groznica, žute groznice, bolesti COVID-19 uzrokovane virusom SARS-CoV-2 i drugih zaraznih bolesti, naređuje Ministar nadležan za zdravstvo na prijedlog Hrvatskog zavoda za javno zdravstvo uz provođenje svih zadanih mjera.</w:t>
      </w:r>
    </w:p>
    <w:p w14:paraId="7A4FB5A9" w14:textId="77777777" w:rsidR="00FA1A0F" w:rsidRPr="00962831" w:rsidRDefault="00FA1A0F" w:rsidP="00614639">
      <w:pPr>
        <w:spacing w:line="240" w:lineRule="auto"/>
        <w:ind w:left="567" w:hanging="567"/>
        <w:rPr>
          <w:rFonts w:eastAsia="Times New Roman" w:cs="Arial"/>
          <w:color w:val="000000" w:themeColor="text1"/>
          <w:kern w:val="0"/>
          <w:lang w:eastAsia="hr-HR"/>
          <w14:ligatures w14:val="none"/>
        </w:rPr>
      </w:pPr>
    </w:p>
    <w:p w14:paraId="562CC864" w14:textId="6B3A9F1F" w:rsidR="00614639" w:rsidRPr="00962831" w:rsidRDefault="00614639" w:rsidP="009E6F7B">
      <w:pPr>
        <w:pStyle w:val="Naslov3"/>
        <w:ind w:left="851" w:hanging="851"/>
        <w:rPr>
          <w:lang w:eastAsia="hr-HR"/>
        </w:rPr>
      </w:pPr>
      <w:bookmarkStart w:id="336" w:name="_Toc195017268"/>
      <w:r w:rsidRPr="00962831">
        <w:rPr>
          <w:lang w:eastAsia="hr-HR"/>
        </w:rPr>
        <w:t>11.5.3.</w:t>
      </w:r>
      <w:r w:rsidR="009E6F7B">
        <w:rPr>
          <w:lang w:eastAsia="hr-HR"/>
        </w:rPr>
        <w:t xml:space="preserve"> </w:t>
      </w:r>
      <w:r w:rsidRPr="00962831">
        <w:rPr>
          <w:lang w:eastAsia="hr-HR"/>
        </w:rPr>
        <w:t xml:space="preserve">Tehničko-tehnološke katastrofe i velike nesreće izazvane opasnim tvarima u </w:t>
      </w:r>
      <w:r>
        <w:rPr>
          <w:lang w:eastAsia="hr-HR"/>
        </w:rPr>
        <w:t xml:space="preserve">  </w:t>
      </w:r>
      <w:r w:rsidR="009E6F7B">
        <w:rPr>
          <w:lang w:eastAsia="hr-HR"/>
        </w:rPr>
        <w:t xml:space="preserve"> </w:t>
      </w:r>
      <w:r w:rsidRPr="00962831">
        <w:rPr>
          <w:lang w:eastAsia="hr-HR"/>
        </w:rPr>
        <w:t>gospodarskim građevinama</w:t>
      </w:r>
      <w:bookmarkEnd w:id="336"/>
      <w:r w:rsidRPr="00962831">
        <w:rPr>
          <w:lang w:eastAsia="hr-HR"/>
        </w:rPr>
        <w:t xml:space="preserve"> </w:t>
      </w:r>
    </w:p>
    <w:p w14:paraId="0F108CDB" w14:textId="77777777" w:rsidR="00614639" w:rsidRPr="00962831" w:rsidRDefault="00614639" w:rsidP="00614639">
      <w:pPr>
        <w:overflowPunct w:val="0"/>
        <w:autoSpaceDE w:val="0"/>
        <w:autoSpaceDN w:val="0"/>
        <w:adjustRightInd w:val="0"/>
        <w:spacing w:line="240" w:lineRule="auto"/>
        <w:textAlignment w:val="baseline"/>
        <w:rPr>
          <w:rFonts w:eastAsia="Times New Roman" w:cs="Arial"/>
          <w:bCs/>
          <w:color w:val="000000" w:themeColor="text1"/>
          <w:kern w:val="0"/>
          <w:lang w:eastAsia="hr-HR"/>
          <w14:ligatures w14:val="none"/>
        </w:rPr>
      </w:pPr>
    </w:p>
    <w:p w14:paraId="08F86FF3" w14:textId="77777777" w:rsidR="00614639" w:rsidRPr="00962831" w:rsidRDefault="00614639" w:rsidP="00614639">
      <w:pPr>
        <w:keepNext/>
        <w:spacing w:line="240" w:lineRule="auto"/>
        <w:jc w:val="center"/>
        <w:rPr>
          <w:rFonts w:eastAsia="Times New Roman" w:cs="Arial"/>
          <w:b/>
          <w:color w:val="000000" w:themeColor="text1"/>
          <w:kern w:val="0"/>
          <w:lang w:eastAsia="hr-HR"/>
          <w14:ligatures w14:val="none"/>
        </w:rPr>
      </w:pPr>
      <w:r w:rsidRPr="00962831">
        <w:rPr>
          <w:rFonts w:eastAsia="Times New Roman" w:cs="Arial"/>
          <w:b/>
          <w:color w:val="000000" w:themeColor="text1"/>
          <w:kern w:val="0"/>
          <w:lang w:eastAsia="hr-HR"/>
          <w14:ligatures w14:val="none"/>
        </w:rPr>
        <w:t>Članak 74.b</w:t>
      </w:r>
    </w:p>
    <w:p w14:paraId="3DEB6E35" w14:textId="77777777" w:rsidR="00614639" w:rsidRPr="00962831" w:rsidRDefault="00614639" w:rsidP="00614639">
      <w:pPr>
        <w:spacing w:line="240" w:lineRule="auto"/>
        <w:ind w:left="567" w:hanging="567"/>
        <w:rPr>
          <w:rFonts w:eastAsia="Times New Roman" w:cs="Arial"/>
          <w:color w:val="000000" w:themeColor="text1"/>
          <w:kern w:val="0"/>
          <w:lang w:eastAsia="hr-HR"/>
          <w14:ligatures w14:val="none"/>
        </w:rPr>
      </w:pPr>
    </w:p>
    <w:p w14:paraId="0BEFB230" w14:textId="77777777" w:rsidR="00614639" w:rsidRPr="00962831" w:rsidRDefault="00614639" w:rsidP="00614639">
      <w:pPr>
        <w:overflowPunct w:val="0"/>
        <w:autoSpaceDE w:val="0"/>
        <w:autoSpaceDN w:val="0"/>
        <w:adjustRightInd w:val="0"/>
        <w:spacing w:line="240" w:lineRule="auto"/>
        <w:ind w:left="567" w:hanging="567"/>
        <w:textAlignment w:val="baseline"/>
        <w:rPr>
          <w:rFonts w:eastAsia="Times New Roman" w:cs="Arial"/>
          <w:color w:val="000000" w:themeColor="text1"/>
          <w:kern w:val="0"/>
          <w:lang w:eastAsia="hr-HR"/>
          <w14:ligatures w14:val="none"/>
        </w:rPr>
      </w:pPr>
      <w:r w:rsidRPr="00962831">
        <w:rPr>
          <w:rFonts w:eastAsia="Times New Roman" w:cs="Arial"/>
          <w:color w:val="000000" w:themeColor="text1"/>
          <w:kern w:val="0"/>
          <w:lang w:eastAsia="hr-HR"/>
          <w14:ligatures w14:val="none"/>
        </w:rPr>
        <w:t>(1)</w:t>
      </w:r>
      <w:r w:rsidRPr="00962831">
        <w:rPr>
          <w:rFonts w:eastAsia="Times New Roman" w:cs="Arial"/>
          <w:color w:val="000000" w:themeColor="text1"/>
          <w:kern w:val="0"/>
          <w:lang w:eastAsia="hr-HR"/>
          <w14:ligatures w14:val="none"/>
        </w:rPr>
        <w:tab/>
        <w:t>Katastrofe i velike nesreće mogu nastati na području GUP-a, obzirom da postoji više pogona i postrojenja (tvornica) s visokim indeksom opasnosti, odnosno velikom količinom opasnih tvari te je prisutnost veće koncentracije tvornica koje u svom radu koriste opasne tvari, npr. u industrijskoj zoni Danica.</w:t>
      </w:r>
    </w:p>
    <w:p w14:paraId="05938121" w14:textId="77777777" w:rsidR="00614639" w:rsidRPr="00962831" w:rsidRDefault="00614639" w:rsidP="00614639">
      <w:pPr>
        <w:overflowPunct w:val="0"/>
        <w:autoSpaceDE w:val="0"/>
        <w:autoSpaceDN w:val="0"/>
        <w:adjustRightInd w:val="0"/>
        <w:spacing w:line="240" w:lineRule="auto"/>
        <w:ind w:left="567" w:hanging="567"/>
        <w:textAlignment w:val="baseline"/>
        <w:rPr>
          <w:rFonts w:eastAsia="Times New Roman" w:cs="Arial"/>
          <w:color w:val="000000" w:themeColor="text1"/>
          <w:kern w:val="0"/>
          <w:lang w:eastAsia="hr-HR"/>
          <w14:ligatures w14:val="none"/>
        </w:rPr>
      </w:pPr>
      <w:r w:rsidRPr="00962831">
        <w:rPr>
          <w:rFonts w:eastAsia="Times New Roman" w:cs="Arial"/>
          <w:color w:val="000000" w:themeColor="text1"/>
          <w:kern w:val="0"/>
          <w:lang w:eastAsia="hr-HR"/>
          <w14:ligatures w14:val="none"/>
        </w:rPr>
        <w:t>(2)</w:t>
      </w:r>
      <w:r w:rsidRPr="00962831">
        <w:rPr>
          <w:rFonts w:eastAsia="Times New Roman" w:cs="Arial"/>
          <w:color w:val="000000" w:themeColor="text1"/>
          <w:kern w:val="0"/>
          <w:lang w:eastAsia="hr-HR"/>
          <w14:ligatures w14:val="none"/>
        </w:rPr>
        <w:tab/>
        <w:t>Moguće je da izvanredni događaj u jednom pogonu gdje i nije veći potencijal za izazivanje nesreće s katastrofalnim posljedicama, zbog blizine drugog pogona (tvornice) preraste u tehničko-tehnološku katastrofu, odnosno veliku nesreću (domino-efekt). Problem su i građevine s opasnim tvarima koje su u blizini poslovnih centara (benzinske postaje, Podravka, HŽ, bolnica), stambenih blokova (bolnica, Podravka) i škola gdje je u opasnosti veći broj ljudi.</w:t>
      </w:r>
    </w:p>
    <w:p w14:paraId="06CD907B" w14:textId="77777777" w:rsidR="00614639" w:rsidRPr="00962831" w:rsidRDefault="00614639" w:rsidP="00614639">
      <w:pPr>
        <w:overflowPunct w:val="0"/>
        <w:autoSpaceDE w:val="0"/>
        <w:autoSpaceDN w:val="0"/>
        <w:adjustRightInd w:val="0"/>
        <w:spacing w:line="240" w:lineRule="auto"/>
        <w:ind w:left="567" w:hanging="567"/>
        <w:textAlignment w:val="baseline"/>
        <w:rPr>
          <w:rFonts w:eastAsia="Times New Roman" w:cs="Arial"/>
          <w:color w:val="000000" w:themeColor="text1"/>
          <w:kern w:val="0"/>
          <w:lang w:eastAsia="hr-HR"/>
          <w14:ligatures w14:val="none"/>
        </w:rPr>
      </w:pPr>
      <w:r w:rsidRPr="00962831">
        <w:rPr>
          <w:rFonts w:eastAsia="Times New Roman" w:cs="Arial"/>
          <w:color w:val="000000" w:themeColor="text1"/>
          <w:kern w:val="0"/>
          <w:lang w:eastAsia="hr-HR"/>
          <w14:ligatures w14:val="none"/>
        </w:rPr>
        <w:t>(3)</w:t>
      </w:r>
      <w:r w:rsidRPr="00962831">
        <w:rPr>
          <w:rFonts w:eastAsia="Times New Roman" w:cs="Arial"/>
          <w:color w:val="000000" w:themeColor="text1"/>
          <w:kern w:val="0"/>
          <w:lang w:eastAsia="hr-HR"/>
          <w14:ligatures w14:val="none"/>
        </w:rPr>
        <w:tab/>
      </w:r>
      <w:bookmarkStart w:id="337" w:name="_Hlk190671287"/>
      <w:r w:rsidRPr="00962831">
        <w:rPr>
          <w:rFonts w:eastAsia="Times New Roman" w:cs="Arial"/>
          <w:color w:val="000000" w:themeColor="text1"/>
          <w:kern w:val="0"/>
          <w:lang w:eastAsia="hr-HR"/>
          <w14:ligatures w14:val="none"/>
        </w:rPr>
        <w:t xml:space="preserve">Područjem GUP-a nalaze se </w:t>
      </w:r>
      <w:proofErr w:type="spellStart"/>
      <w:r w:rsidRPr="00962831">
        <w:rPr>
          <w:rFonts w:eastAsia="Times New Roman" w:cs="Arial"/>
          <w:color w:val="000000" w:themeColor="text1"/>
          <w:kern w:val="0"/>
          <w:lang w:eastAsia="hr-HR"/>
          <w14:ligatures w14:val="none"/>
        </w:rPr>
        <w:t>plinoopskrbne</w:t>
      </w:r>
      <w:proofErr w:type="spellEnd"/>
      <w:r w:rsidRPr="00962831">
        <w:rPr>
          <w:rFonts w:eastAsia="Times New Roman" w:cs="Arial"/>
          <w:color w:val="000000" w:themeColor="text1"/>
          <w:kern w:val="0"/>
          <w:lang w:eastAsia="hr-HR"/>
          <w14:ligatures w14:val="none"/>
        </w:rPr>
        <w:t xml:space="preserve"> građevine.</w:t>
      </w:r>
    </w:p>
    <w:bookmarkEnd w:id="337"/>
    <w:p w14:paraId="172C68B9" w14:textId="77777777" w:rsidR="00614639" w:rsidRPr="00962831" w:rsidRDefault="00614639" w:rsidP="00614639">
      <w:pPr>
        <w:overflowPunct w:val="0"/>
        <w:autoSpaceDE w:val="0"/>
        <w:autoSpaceDN w:val="0"/>
        <w:adjustRightInd w:val="0"/>
        <w:spacing w:line="240" w:lineRule="auto"/>
        <w:ind w:left="567" w:hanging="567"/>
        <w:textAlignment w:val="baseline"/>
        <w:rPr>
          <w:rFonts w:eastAsia="Times New Roman" w:cs="Arial"/>
          <w:color w:val="000000" w:themeColor="text1"/>
          <w:kern w:val="0"/>
          <w:lang w:eastAsia="hr-HR"/>
          <w14:ligatures w14:val="none"/>
        </w:rPr>
      </w:pPr>
      <w:r w:rsidRPr="00962831">
        <w:rPr>
          <w:rFonts w:eastAsia="Times New Roman" w:cs="Arial"/>
          <w:color w:val="000000" w:themeColor="text1"/>
          <w:kern w:val="0"/>
          <w:lang w:eastAsia="hr-HR"/>
          <w14:ligatures w14:val="none"/>
        </w:rPr>
        <w:t>(4)</w:t>
      </w:r>
      <w:r w:rsidRPr="00962831">
        <w:rPr>
          <w:rFonts w:eastAsia="Times New Roman" w:cs="Arial"/>
          <w:color w:val="000000" w:themeColor="text1"/>
          <w:kern w:val="0"/>
          <w:lang w:eastAsia="hr-HR"/>
          <w14:ligatures w14:val="none"/>
        </w:rPr>
        <w:tab/>
        <w:t>Kako bi se spriječile katastrofalne posljedice po stanovništvo, u blizini zatečenih lokacija gdje se proizvode, skladište, prerađuju, prevoze, skupljaju ili obavljaju druge radnje s opasnim tvarima ne preporuča se gradnja građevina u kojem boravi veći broj osoba (dječji vrtići, škole, sportske dvorane, trgovački centri, stambene građevine i slično). Nove građevine koje se planiraju graditi u kojima se pojavljuju opasne tvari potrebno je locirati na način da u slučaju nesreće ne ugrožavaju stanovništvo (rubni dijelovi poslovnih zona).</w:t>
      </w:r>
    </w:p>
    <w:p w14:paraId="1DBA30DD" w14:textId="77777777" w:rsidR="00614639" w:rsidRPr="00962831" w:rsidRDefault="00614639" w:rsidP="00614639">
      <w:pPr>
        <w:overflowPunct w:val="0"/>
        <w:autoSpaceDE w:val="0"/>
        <w:autoSpaceDN w:val="0"/>
        <w:adjustRightInd w:val="0"/>
        <w:spacing w:line="240" w:lineRule="auto"/>
        <w:ind w:left="567" w:hanging="567"/>
        <w:textAlignment w:val="baseline"/>
        <w:rPr>
          <w:rFonts w:eastAsia="Times New Roman" w:cs="Arial"/>
          <w:color w:val="000000" w:themeColor="text1"/>
          <w:kern w:val="0"/>
          <w:lang w:eastAsia="hr-HR"/>
          <w14:ligatures w14:val="none"/>
        </w:rPr>
      </w:pPr>
      <w:r w:rsidRPr="00962831">
        <w:rPr>
          <w:rFonts w:eastAsia="Times New Roman" w:cs="Arial"/>
          <w:snapToGrid w:val="0"/>
          <w:color w:val="000000" w:themeColor="text1"/>
          <w:kern w:val="0"/>
          <w:lang w:eastAsia="hr-HR"/>
          <w14:ligatures w14:val="none"/>
        </w:rPr>
        <w:t>(5)</w:t>
      </w:r>
      <w:r w:rsidRPr="00962831">
        <w:rPr>
          <w:rFonts w:eastAsia="Times New Roman" w:cs="Arial"/>
          <w:snapToGrid w:val="0"/>
          <w:color w:val="000000" w:themeColor="text1"/>
          <w:kern w:val="0"/>
          <w:lang w:eastAsia="hr-HR"/>
          <w14:ligatures w14:val="none"/>
        </w:rPr>
        <w:tab/>
      </w:r>
      <w:bookmarkStart w:id="338" w:name="_Hlk175574980"/>
      <w:r w:rsidRPr="00962831">
        <w:rPr>
          <w:rFonts w:eastAsia="Times New Roman" w:cs="Arial"/>
          <w:snapToGrid w:val="0"/>
          <w:color w:val="000000" w:themeColor="text1"/>
          <w:kern w:val="0"/>
          <w:lang w:eastAsia="hr-HR"/>
          <w14:ligatures w14:val="none"/>
        </w:rPr>
        <w:t xml:space="preserve">Unutar područja GUP-a zabranjuje se izgradnja građevina odnosno postrojenje za proizvodnju </w:t>
      </w:r>
      <w:bookmarkStart w:id="339" w:name="_Hlk190671400"/>
      <w:r w:rsidRPr="00962831">
        <w:rPr>
          <w:rFonts w:eastAsia="Times New Roman" w:cs="Arial"/>
          <w:snapToGrid w:val="0"/>
          <w:color w:val="000000" w:themeColor="text1"/>
          <w:kern w:val="0"/>
          <w:lang w:eastAsia="hr-HR"/>
          <w14:ligatures w14:val="none"/>
        </w:rPr>
        <w:t xml:space="preserve">i skladištenje </w:t>
      </w:r>
      <w:bookmarkEnd w:id="339"/>
      <w:r w:rsidRPr="00962831">
        <w:rPr>
          <w:rFonts w:eastAsia="Times New Roman" w:cs="Arial"/>
          <w:snapToGrid w:val="0"/>
          <w:color w:val="000000" w:themeColor="text1"/>
          <w:kern w:val="0"/>
          <w:lang w:eastAsia="hr-HR"/>
          <w14:ligatures w14:val="none"/>
        </w:rPr>
        <w:t xml:space="preserve">pirotehničkih sredstava odnosno sličnih eksplozivnih tvari. </w:t>
      </w:r>
      <w:bookmarkEnd w:id="338"/>
    </w:p>
    <w:p w14:paraId="0AF155D8" w14:textId="77777777" w:rsidR="00614639" w:rsidRPr="00962831" w:rsidRDefault="00614639" w:rsidP="00614639">
      <w:pPr>
        <w:spacing w:line="240" w:lineRule="auto"/>
        <w:ind w:left="567" w:hanging="567"/>
        <w:rPr>
          <w:rFonts w:eastAsia="Times New Roman" w:cs="Arial"/>
          <w:color w:val="000000" w:themeColor="text1"/>
          <w:kern w:val="0"/>
          <w:lang w:eastAsia="hr-HR"/>
          <w14:ligatures w14:val="none"/>
        </w:rPr>
      </w:pPr>
    </w:p>
    <w:p w14:paraId="677704DA" w14:textId="77777777" w:rsidR="00614639" w:rsidRPr="00962831" w:rsidRDefault="00614639" w:rsidP="00614639">
      <w:pPr>
        <w:pStyle w:val="Naslov3"/>
        <w:rPr>
          <w:lang w:eastAsia="hr-HR"/>
        </w:rPr>
      </w:pPr>
      <w:bookmarkStart w:id="340" w:name="_Toc195017269"/>
      <w:r w:rsidRPr="00962831">
        <w:rPr>
          <w:lang w:eastAsia="hr-HR"/>
        </w:rPr>
        <w:t>11.5.4. Tehničko-tehnološke katastrofe i velike nesreće izazvane nesrećama u prometu</w:t>
      </w:r>
      <w:bookmarkEnd w:id="340"/>
    </w:p>
    <w:p w14:paraId="5C0200AD" w14:textId="77777777" w:rsidR="00614639" w:rsidRPr="00962831" w:rsidRDefault="00614639" w:rsidP="00614639">
      <w:pPr>
        <w:spacing w:line="240" w:lineRule="auto"/>
        <w:ind w:left="567" w:hanging="567"/>
        <w:rPr>
          <w:rFonts w:eastAsia="Times New Roman" w:cs="Arial"/>
          <w:color w:val="000000" w:themeColor="text1"/>
          <w:kern w:val="0"/>
          <w:lang w:eastAsia="hr-HR"/>
          <w14:ligatures w14:val="none"/>
        </w:rPr>
      </w:pPr>
    </w:p>
    <w:p w14:paraId="53E0D2C0" w14:textId="77777777" w:rsidR="00614639" w:rsidRPr="00962831" w:rsidRDefault="00614639" w:rsidP="00614639">
      <w:pPr>
        <w:keepNext/>
        <w:spacing w:line="240" w:lineRule="auto"/>
        <w:jc w:val="center"/>
        <w:rPr>
          <w:rFonts w:eastAsia="Times New Roman" w:cs="Arial"/>
          <w:b/>
          <w:color w:val="000000" w:themeColor="text1"/>
          <w:kern w:val="0"/>
          <w:lang w:eastAsia="hr-HR"/>
          <w14:ligatures w14:val="none"/>
        </w:rPr>
      </w:pPr>
      <w:r w:rsidRPr="00962831">
        <w:rPr>
          <w:rFonts w:eastAsia="Times New Roman" w:cs="Arial"/>
          <w:b/>
          <w:color w:val="000000" w:themeColor="text1"/>
          <w:kern w:val="0"/>
          <w:lang w:eastAsia="hr-HR"/>
          <w14:ligatures w14:val="none"/>
        </w:rPr>
        <w:t>Članak 74.c</w:t>
      </w:r>
    </w:p>
    <w:p w14:paraId="7301EAC9" w14:textId="77777777" w:rsidR="00614639" w:rsidRPr="00962831" w:rsidRDefault="00614639" w:rsidP="00614639">
      <w:pPr>
        <w:spacing w:line="240" w:lineRule="auto"/>
        <w:ind w:left="567" w:hanging="567"/>
        <w:rPr>
          <w:rFonts w:eastAsia="Times New Roman" w:cs="Arial"/>
          <w:color w:val="000000" w:themeColor="text1"/>
          <w:kern w:val="0"/>
          <w:lang w:eastAsia="hr-HR"/>
          <w14:ligatures w14:val="none"/>
        </w:rPr>
      </w:pPr>
    </w:p>
    <w:p w14:paraId="2B991576" w14:textId="77777777" w:rsidR="00614639" w:rsidRPr="00962831" w:rsidRDefault="00614639" w:rsidP="00614639">
      <w:pPr>
        <w:autoSpaceDE w:val="0"/>
        <w:autoSpaceDN w:val="0"/>
        <w:adjustRightInd w:val="0"/>
        <w:spacing w:line="240" w:lineRule="auto"/>
        <w:ind w:left="567" w:hanging="567"/>
        <w:rPr>
          <w:rFonts w:eastAsia="Times New Roman" w:cs="Arial"/>
          <w:color w:val="000000" w:themeColor="text1"/>
          <w:kern w:val="0"/>
          <w:lang w:eastAsia="hr-HR"/>
          <w14:ligatures w14:val="none"/>
        </w:rPr>
      </w:pPr>
      <w:r w:rsidRPr="00962831">
        <w:rPr>
          <w:rFonts w:eastAsia="Times New Roman" w:cs="Arial"/>
          <w:color w:val="000000" w:themeColor="text1"/>
          <w:kern w:val="0"/>
          <w:lang w:eastAsia="hr-HR"/>
          <w14:ligatures w14:val="none"/>
        </w:rPr>
        <w:t>(1)</w:t>
      </w:r>
      <w:r w:rsidRPr="00962831">
        <w:rPr>
          <w:rFonts w:eastAsia="Times New Roman" w:cs="Arial"/>
          <w:color w:val="000000" w:themeColor="text1"/>
          <w:kern w:val="0"/>
          <w:lang w:eastAsia="hr-HR"/>
          <w14:ligatures w14:val="none"/>
        </w:rPr>
        <w:tab/>
      </w:r>
      <w:bookmarkStart w:id="341" w:name="_Hlk175726336"/>
      <w:r w:rsidRPr="00962831">
        <w:rPr>
          <w:rFonts w:eastAsia="Times New Roman" w:cs="Arial"/>
          <w:color w:val="000000" w:themeColor="text1"/>
          <w:kern w:val="0"/>
          <w:lang w:eastAsia="hr-HR"/>
          <w14:ligatures w14:val="none"/>
        </w:rPr>
        <w:t xml:space="preserve">U cestovnom prometu vjerojatnost tehničko-tehnološke katastrofe i veće nesreće odnosi se na pojave požara, odnosno eksplozija na kamionima koji prevoze opasne i štetne tvari te iznenadnih zagađenja na prometnicama uslijed prometnih nezgoda. Najveće zagađenje nastalo bi uslijed prevrtanja, prolijevanja ili prosipanja opasnih tvari iz velikih teretnih vozila (kamioni i cisterne sa i bez prikolica). U tim uvjetima moguće je da u okoliš </w:t>
      </w:r>
      <w:r w:rsidRPr="00962831">
        <w:rPr>
          <w:rFonts w:eastAsia="Times New Roman" w:cs="Arial"/>
          <w:color w:val="000000" w:themeColor="text1"/>
          <w:kern w:val="0"/>
          <w:lang w:eastAsia="hr-HR"/>
          <w14:ligatures w14:val="none"/>
        </w:rPr>
        <w:lastRenderedPageBreak/>
        <w:t>prometnice dospije oko 30 m</w:t>
      </w:r>
      <w:r w:rsidRPr="00962831">
        <w:rPr>
          <w:rFonts w:eastAsia="Times New Roman" w:cs="Arial"/>
          <w:color w:val="000000" w:themeColor="text1"/>
          <w:kern w:val="0"/>
          <w:vertAlign w:val="superscript"/>
          <w:lang w:eastAsia="hr-HR"/>
          <w14:ligatures w14:val="none"/>
        </w:rPr>
        <w:t>3</w:t>
      </w:r>
      <w:r w:rsidRPr="00962831">
        <w:rPr>
          <w:rFonts w:eastAsia="Times New Roman" w:cs="Arial"/>
          <w:color w:val="000000" w:themeColor="text1"/>
          <w:kern w:val="0"/>
          <w:lang w:eastAsia="hr-HR"/>
          <w14:ligatures w14:val="none"/>
        </w:rPr>
        <w:t xml:space="preserve"> opasne i štetne tvari, a u slučaju lančanog sudara dva i više vozila koja prevoze opasne tvari i veće količine. Najveća opasnost od iznenadnog zagađenja prijeti u </w:t>
      </w:r>
      <w:proofErr w:type="spellStart"/>
      <w:r w:rsidRPr="00962831">
        <w:rPr>
          <w:rFonts w:eastAsia="Times New Roman" w:cs="Arial"/>
          <w:color w:val="000000" w:themeColor="text1"/>
          <w:kern w:val="0"/>
          <w:lang w:eastAsia="hr-HR"/>
          <w14:ligatures w14:val="none"/>
        </w:rPr>
        <w:t>vodozaštitnim</w:t>
      </w:r>
      <w:proofErr w:type="spellEnd"/>
      <w:r w:rsidRPr="00962831">
        <w:rPr>
          <w:rFonts w:eastAsia="Times New Roman" w:cs="Arial"/>
          <w:color w:val="000000" w:themeColor="text1"/>
          <w:kern w:val="0"/>
          <w:lang w:eastAsia="hr-HR"/>
          <w14:ligatures w14:val="none"/>
        </w:rPr>
        <w:t xml:space="preserve"> zonama, čijim bi zagađenjem nastale i najveće štete.</w:t>
      </w:r>
    </w:p>
    <w:p w14:paraId="2AD90DD6" w14:textId="77777777" w:rsidR="00614639" w:rsidRPr="00962831" w:rsidRDefault="00614639" w:rsidP="00614639">
      <w:pPr>
        <w:autoSpaceDE w:val="0"/>
        <w:autoSpaceDN w:val="0"/>
        <w:adjustRightInd w:val="0"/>
        <w:spacing w:line="240" w:lineRule="auto"/>
        <w:ind w:left="567" w:hanging="567"/>
        <w:rPr>
          <w:rFonts w:eastAsia="Times New Roman" w:cs="Arial"/>
          <w:color w:val="000000" w:themeColor="text1"/>
          <w:kern w:val="0"/>
          <w:lang w:eastAsia="hr-HR"/>
          <w14:ligatures w14:val="none"/>
        </w:rPr>
      </w:pPr>
      <w:r w:rsidRPr="00962831">
        <w:rPr>
          <w:rFonts w:eastAsia="Times New Roman" w:cs="Arial"/>
          <w:color w:val="000000" w:themeColor="text1"/>
          <w:kern w:val="0"/>
          <w:lang w:eastAsia="hr-HR"/>
          <w14:ligatures w14:val="none"/>
        </w:rPr>
        <w:t xml:space="preserve">(2) </w:t>
      </w:r>
      <w:r w:rsidRPr="00962831">
        <w:rPr>
          <w:rFonts w:eastAsia="Times New Roman" w:cs="Arial"/>
          <w:color w:val="000000" w:themeColor="text1"/>
          <w:kern w:val="0"/>
          <w:lang w:eastAsia="hr-HR"/>
          <w14:ligatures w14:val="none"/>
        </w:rPr>
        <w:tab/>
        <w:t xml:space="preserve">Na području GUP-a nisu zabilježene veće prometne nesreće izazvane opasnim tvarima, ali u cestovnom prijevozu najveću opasnost predstavlja prijevoz benzina zbog učestalosti prolaza (do benzinskih postaja) te zbog kemijskog sastava i mogućeg opasnog djelovanja na okolinu. Najopasniji pravci su: Bjelovarska cesta od početka prema centru grada, Zagrebačka ulica, Ulica I. </w:t>
      </w:r>
      <w:proofErr w:type="spellStart"/>
      <w:r w:rsidRPr="00962831">
        <w:rPr>
          <w:rFonts w:eastAsia="Times New Roman" w:cs="Arial"/>
          <w:color w:val="000000" w:themeColor="text1"/>
          <w:kern w:val="0"/>
          <w:lang w:eastAsia="hr-HR"/>
          <w14:ligatures w14:val="none"/>
        </w:rPr>
        <w:t>Česmičkog</w:t>
      </w:r>
      <w:proofErr w:type="spellEnd"/>
      <w:r w:rsidRPr="00962831">
        <w:rPr>
          <w:rFonts w:eastAsia="Times New Roman" w:cs="Arial"/>
          <w:color w:val="000000" w:themeColor="text1"/>
          <w:kern w:val="0"/>
          <w:lang w:eastAsia="hr-HR"/>
          <w14:ligatures w14:val="none"/>
        </w:rPr>
        <w:t>, Kolodvorska ulica.</w:t>
      </w:r>
    </w:p>
    <w:p w14:paraId="63F48688" w14:textId="77777777" w:rsidR="00614639" w:rsidRPr="00962831" w:rsidRDefault="00614639" w:rsidP="00614639">
      <w:pPr>
        <w:autoSpaceDE w:val="0"/>
        <w:autoSpaceDN w:val="0"/>
        <w:adjustRightInd w:val="0"/>
        <w:spacing w:line="240" w:lineRule="auto"/>
        <w:ind w:left="567" w:hanging="567"/>
        <w:rPr>
          <w:rFonts w:eastAsia="Times New Roman" w:cs="Arial"/>
          <w:color w:val="000000" w:themeColor="text1"/>
          <w:kern w:val="0"/>
          <w:lang w:eastAsia="hr-HR"/>
          <w14:ligatures w14:val="none"/>
        </w:rPr>
      </w:pPr>
      <w:r w:rsidRPr="00962831">
        <w:rPr>
          <w:rFonts w:eastAsia="Times New Roman" w:cs="Arial"/>
          <w:color w:val="000000" w:themeColor="text1"/>
          <w:kern w:val="0"/>
          <w:lang w:eastAsia="hr-HR"/>
          <w14:ligatures w14:val="none"/>
        </w:rPr>
        <w:t xml:space="preserve">(3) </w:t>
      </w:r>
      <w:r w:rsidRPr="00962831">
        <w:rPr>
          <w:rFonts w:eastAsia="Times New Roman" w:cs="Arial"/>
          <w:color w:val="000000" w:themeColor="text1"/>
          <w:kern w:val="0"/>
          <w:lang w:eastAsia="hr-HR"/>
          <w14:ligatures w14:val="none"/>
        </w:rPr>
        <w:tab/>
        <w:t>U željezničkom prometu, prema iskustvima s drugih kolodvora, mogući uzroci opasnosti su: neispravno tovarenje, neispravni vagoni, nepažnja, nemar ili nebriga pri radu ili nepravilno rukovanje, nedostatak kontrole procesa, oštećenje vagona (spremnika) od mehaničkih udaraca, dotrajalost opreme, kvarovi na uređajima za pretakanje ili grube pogreške prilikom istakanja i punjenja spremnika goriva, požari na objektima i drugi izvanredni događaji (potresi, diverzije). Kolodvor u Koprivnici je opasan zbog mogućeg dolaska i provoza svih vrsta otrovnih, zapaljivih, eksplozivnih i ostalih tvari karakterističnih i opasnih svojstava po zdravlje ljudi i okoliša, a što znači da bi neposredno bilo ugroženo 50 do 100 osoba. Za prijevoz opasnih tvari koriste se pravci Koprivnica - Osijek i Koprivnica - Varaždin tako da je u slučaju istjecanja opasnih tvari ili havarije ugroženo područje uz željezničku prugu koje je većim dijelom van naseljenih mjesta, no ima nekolicina obiteljskih kuća koje bi mogle biti u području ugroženosti.</w:t>
      </w:r>
    </w:p>
    <w:bookmarkEnd w:id="341"/>
    <w:p w14:paraId="36DA0DA9" w14:textId="77777777" w:rsidR="00614639" w:rsidRPr="00962831" w:rsidRDefault="00614639" w:rsidP="00614639">
      <w:pPr>
        <w:spacing w:line="240" w:lineRule="auto"/>
        <w:ind w:left="567" w:hanging="567"/>
        <w:rPr>
          <w:rFonts w:eastAsia="Times New Roman" w:cs="Arial"/>
          <w:color w:val="000000" w:themeColor="text1"/>
          <w:kern w:val="0"/>
          <w:lang w:eastAsia="hr-HR"/>
          <w14:ligatures w14:val="none"/>
        </w:rPr>
      </w:pPr>
    </w:p>
    <w:p w14:paraId="664AE8B4" w14:textId="77777777" w:rsidR="00614639" w:rsidRPr="00962831" w:rsidRDefault="00614639" w:rsidP="00614639">
      <w:pPr>
        <w:pStyle w:val="Naslov3"/>
        <w:rPr>
          <w:lang w:eastAsia="hr-HR"/>
        </w:rPr>
      </w:pPr>
      <w:bookmarkStart w:id="342" w:name="_Toc195017270"/>
      <w:r w:rsidRPr="00962831">
        <w:rPr>
          <w:lang w:eastAsia="hr-HR"/>
        </w:rPr>
        <w:t>11.5.5. Mjere zaštite od požara, eksplozija</w:t>
      </w:r>
      <w:bookmarkEnd w:id="342"/>
    </w:p>
    <w:p w14:paraId="62CE3933" w14:textId="77777777" w:rsidR="00614639" w:rsidRPr="00962831" w:rsidRDefault="00614639" w:rsidP="00614639">
      <w:pPr>
        <w:spacing w:line="240" w:lineRule="auto"/>
        <w:rPr>
          <w:color w:val="000000" w:themeColor="text1"/>
          <w:lang w:eastAsia="hr-HR"/>
        </w:rPr>
      </w:pPr>
    </w:p>
    <w:p w14:paraId="1C754461" w14:textId="77777777" w:rsidR="00614639" w:rsidRPr="00962831" w:rsidRDefault="00614639" w:rsidP="00614639">
      <w:pPr>
        <w:keepNext/>
        <w:spacing w:line="240" w:lineRule="auto"/>
        <w:jc w:val="center"/>
        <w:rPr>
          <w:rFonts w:eastAsia="Times New Roman" w:cs="Arial"/>
          <w:b/>
          <w:color w:val="000000" w:themeColor="text1"/>
          <w:kern w:val="0"/>
          <w:lang w:eastAsia="hr-HR"/>
          <w14:ligatures w14:val="none"/>
        </w:rPr>
      </w:pPr>
      <w:r w:rsidRPr="00962831">
        <w:rPr>
          <w:rFonts w:eastAsia="Times New Roman" w:cs="Arial"/>
          <w:b/>
          <w:color w:val="000000" w:themeColor="text1"/>
          <w:kern w:val="0"/>
          <w:lang w:eastAsia="hr-HR"/>
          <w14:ligatures w14:val="none"/>
        </w:rPr>
        <w:t>Članak 74.d</w:t>
      </w:r>
    </w:p>
    <w:p w14:paraId="59CCF176" w14:textId="77777777" w:rsidR="00614639" w:rsidRPr="00962831" w:rsidRDefault="00614639" w:rsidP="00614639">
      <w:pPr>
        <w:spacing w:line="240" w:lineRule="auto"/>
        <w:rPr>
          <w:color w:val="000000" w:themeColor="text1"/>
          <w:lang w:eastAsia="hr-HR"/>
        </w:rPr>
      </w:pPr>
    </w:p>
    <w:p w14:paraId="26582CDC" w14:textId="77777777" w:rsidR="00614639" w:rsidRPr="00962831" w:rsidRDefault="00614639" w:rsidP="00614639">
      <w:pPr>
        <w:overflowPunct w:val="0"/>
        <w:autoSpaceDE w:val="0"/>
        <w:autoSpaceDN w:val="0"/>
        <w:adjustRightInd w:val="0"/>
        <w:spacing w:line="240" w:lineRule="auto"/>
        <w:ind w:left="567" w:hanging="567"/>
        <w:textAlignment w:val="baseline"/>
        <w:rPr>
          <w:rFonts w:eastAsia="Times New Roman" w:cs="Arial"/>
          <w:color w:val="000000" w:themeColor="text1"/>
          <w:kern w:val="0"/>
          <w:lang w:eastAsia="hr-HR"/>
          <w14:ligatures w14:val="none"/>
        </w:rPr>
      </w:pPr>
      <w:r w:rsidRPr="00962831">
        <w:rPr>
          <w:rFonts w:eastAsia="Times New Roman" w:cs="Arial"/>
          <w:color w:val="000000" w:themeColor="text1"/>
          <w:kern w:val="0"/>
          <w:lang w:eastAsia="hr-HR"/>
          <w14:ligatures w14:val="none"/>
        </w:rPr>
        <w:t xml:space="preserve">(1) </w:t>
      </w:r>
      <w:r w:rsidRPr="00962831">
        <w:rPr>
          <w:rFonts w:eastAsia="Times New Roman" w:cs="Arial"/>
          <w:color w:val="000000" w:themeColor="text1"/>
          <w:kern w:val="0"/>
          <w:lang w:eastAsia="hr-HR"/>
          <w14:ligatures w14:val="none"/>
        </w:rPr>
        <w:tab/>
        <w:t>Kako bi se spriječile nesreće uzrokovane požarom i eksplozijama potrebno je prilikom projektiranja uzeti u obzir proces rada, kemikalije i opasne tvari koje se koriste u procesu rada, skladištenja, utovara i istovara te primijeniti sve mjere zaštite kako neposredan okoliš ne bi bio ugrožen.</w:t>
      </w:r>
    </w:p>
    <w:p w14:paraId="1FBDCA77" w14:textId="77777777" w:rsidR="00614639" w:rsidRPr="00962831" w:rsidRDefault="00614639" w:rsidP="00614639">
      <w:pPr>
        <w:overflowPunct w:val="0"/>
        <w:autoSpaceDE w:val="0"/>
        <w:autoSpaceDN w:val="0"/>
        <w:adjustRightInd w:val="0"/>
        <w:spacing w:line="240" w:lineRule="auto"/>
        <w:ind w:left="567" w:hanging="567"/>
        <w:textAlignment w:val="baseline"/>
        <w:rPr>
          <w:rFonts w:eastAsia="Times New Roman" w:cs="Arial"/>
          <w:color w:val="000000" w:themeColor="text1"/>
          <w:kern w:val="0"/>
          <w:lang w:eastAsia="hr-HR"/>
          <w14:ligatures w14:val="none"/>
        </w:rPr>
      </w:pPr>
      <w:r w:rsidRPr="00962831">
        <w:rPr>
          <w:rFonts w:eastAsia="Times New Roman" w:cs="Arial"/>
          <w:color w:val="000000" w:themeColor="text1"/>
          <w:kern w:val="0"/>
          <w:lang w:eastAsia="hr-HR"/>
          <w14:ligatures w14:val="none"/>
        </w:rPr>
        <w:t xml:space="preserve">(2) </w:t>
      </w:r>
      <w:r w:rsidRPr="00962831">
        <w:rPr>
          <w:rFonts w:eastAsia="Times New Roman" w:cs="Arial"/>
          <w:color w:val="000000" w:themeColor="text1"/>
          <w:kern w:val="0"/>
          <w:lang w:eastAsia="hr-HR"/>
          <w14:ligatures w14:val="none"/>
        </w:rPr>
        <w:tab/>
        <w:t>Prilikom projektiranja takvih postrojenja, građevina potrebno je primijeniti odgovarajuće udaljenosti između građevina. Obavezno uvijek osigurati da svaka građevina ima pristupne protupožarne putove ili riješenu protupožarnu zaštitu građevina na odgovarajući način.</w:t>
      </w:r>
    </w:p>
    <w:p w14:paraId="4F0D0934" w14:textId="77777777" w:rsidR="00614639" w:rsidRPr="00962831" w:rsidRDefault="00614639" w:rsidP="00614639">
      <w:pPr>
        <w:spacing w:line="240" w:lineRule="auto"/>
        <w:ind w:left="567" w:hanging="567"/>
        <w:contextualSpacing/>
        <w:rPr>
          <w:rFonts w:eastAsia="Times New Roman" w:cs="Arial"/>
          <w:color w:val="000000" w:themeColor="text1"/>
          <w:kern w:val="0"/>
          <w:lang w:eastAsia="hr-HR"/>
          <w14:ligatures w14:val="none"/>
        </w:rPr>
      </w:pPr>
      <w:r w:rsidRPr="00962831">
        <w:rPr>
          <w:rFonts w:eastAsia="Times New Roman" w:cs="Arial"/>
          <w:color w:val="000000" w:themeColor="text1"/>
          <w:kern w:val="0"/>
          <w:lang w:eastAsia="hr-HR"/>
          <w14:ligatures w14:val="none"/>
        </w:rPr>
        <w:t xml:space="preserve">(3) </w:t>
      </w:r>
      <w:r w:rsidRPr="00962831">
        <w:rPr>
          <w:rFonts w:eastAsia="Times New Roman" w:cs="Arial"/>
          <w:color w:val="000000" w:themeColor="text1"/>
          <w:kern w:val="0"/>
          <w:lang w:eastAsia="hr-HR"/>
          <w14:ligatures w14:val="none"/>
        </w:rPr>
        <w:tab/>
        <w:t xml:space="preserve">Sprječavanje širenja požara na susjedne građevine odnosi se na građevine u neposrednoj blizini i građevine koje se dodiruju vanjskim zidovima. Sprječavanje širenja požara na susjedne građevine postiže se primjenom odgovarajućih mjera zaštite sukladno važećoj zakonskoj regulativi o zaštiti od požara: </w:t>
      </w:r>
    </w:p>
    <w:p w14:paraId="4226DECA" w14:textId="77777777" w:rsidR="00614639" w:rsidRPr="00962831" w:rsidRDefault="00614639" w:rsidP="00614639">
      <w:pPr>
        <w:pStyle w:val="Odlomakpopisa"/>
        <w:numPr>
          <w:ilvl w:val="0"/>
          <w:numId w:val="151"/>
        </w:numPr>
        <w:spacing w:line="240" w:lineRule="auto"/>
        <w:ind w:left="851" w:hanging="284"/>
        <w:rPr>
          <w:rFonts w:eastAsia="Times New Roman" w:cs="Arial"/>
          <w:color w:val="000000" w:themeColor="text1"/>
          <w:kern w:val="0"/>
          <w:lang w:eastAsia="hr-HR"/>
          <w14:ligatures w14:val="none"/>
        </w:rPr>
      </w:pPr>
      <w:r w:rsidRPr="00962831">
        <w:rPr>
          <w:rFonts w:eastAsia="Times New Roman" w:cs="Arial"/>
          <w:color w:val="000000" w:themeColor="text1"/>
          <w:kern w:val="0"/>
          <w:lang w:eastAsia="hr-HR"/>
          <w14:ligatures w14:val="none"/>
        </w:rPr>
        <w:t>Pravilnik o otpornosti na požar i drugim zahtjevima koje građevine moraju zadovoljiti u slučaju požara („Narodne novine“ broj 29/13 i 87/15)</w:t>
      </w:r>
    </w:p>
    <w:p w14:paraId="683DCF7C" w14:textId="77777777" w:rsidR="00614639" w:rsidRPr="00962831" w:rsidRDefault="00614639" w:rsidP="00614639">
      <w:pPr>
        <w:pStyle w:val="Odlomakpopisa"/>
        <w:numPr>
          <w:ilvl w:val="0"/>
          <w:numId w:val="151"/>
        </w:numPr>
        <w:spacing w:line="240" w:lineRule="auto"/>
        <w:ind w:left="851" w:hanging="284"/>
        <w:rPr>
          <w:rFonts w:eastAsia="Times New Roman" w:cs="Arial"/>
          <w:color w:val="000000" w:themeColor="text1"/>
          <w:kern w:val="0"/>
          <w:lang w:eastAsia="hr-HR"/>
          <w14:ligatures w14:val="none"/>
        </w:rPr>
      </w:pPr>
      <w:r w:rsidRPr="00962831">
        <w:rPr>
          <w:rFonts w:eastAsia="Times New Roman" w:cs="Arial"/>
          <w:color w:val="000000" w:themeColor="text1"/>
          <w:kern w:val="0"/>
          <w:lang w:eastAsia="hr-HR"/>
          <w14:ligatures w14:val="none"/>
        </w:rPr>
        <w:t xml:space="preserve">Pravilnik o uvjetima za vatrogasne pristupe („Narodne novine“ broj 35/94, 55/94 – ispravak i 142/03) </w:t>
      </w:r>
    </w:p>
    <w:p w14:paraId="264DBBAA" w14:textId="77777777" w:rsidR="00614639" w:rsidRPr="00962831" w:rsidRDefault="00614639" w:rsidP="00614639">
      <w:pPr>
        <w:pStyle w:val="Odlomakpopisa"/>
        <w:numPr>
          <w:ilvl w:val="0"/>
          <w:numId w:val="151"/>
        </w:numPr>
        <w:spacing w:line="240" w:lineRule="auto"/>
        <w:ind w:left="851" w:hanging="284"/>
        <w:rPr>
          <w:rFonts w:eastAsia="Times New Roman" w:cs="Arial"/>
          <w:color w:val="000000" w:themeColor="text1"/>
          <w:kern w:val="0"/>
          <w:lang w:eastAsia="hr-HR"/>
          <w14:ligatures w14:val="none"/>
        </w:rPr>
      </w:pPr>
      <w:r w:rsidRPr="00962831">
        <w:rPr>
          <w:rFonts w:eastAsia="Times New Roman" w:cs="Arial"/>
          <w:color w:val="000000" w:themeColor="text1"/>
          <w:kern w:val="0"/>
          <w:lang w:eastAsia="hr-HR"/>
          <w14:ligatures w14:val="none"/>
        </w:rPr>
        <w:t>i ostalo.</w:t>
      </w:r>
    </w:p>
    <w:p w14:paraId="0F2526A7" w14:textId="77777777" w:rsidR="00614639" w:rsidRPr="00962831" w:rsidRDefault="00614639" w:rsidP="00614639">
      <w:pPr>
        <w:spacing w:line="240" w:lineRule="auto"/>
        <w:ind w:left="567" w:hanging="567"/>
        <w:rPr>
          <w:rFonts w:eastAsia="Times New Roman" w:cs="Arial"/>
          <w:color w:val="000000" w:themeColor="text1"/>
          <w:kern w:val="0"/>
          <w:lang w:eastAsia="hr-HR"/>
          <w14:ligatures w14:val="none"/>
        </w:rPr>
      </w:pPr>
      <w:r w:rsidRPr="00962831">
        <w:rPr>
          <w:rFonts w:eastAsia="Times New Roman" w:cs="Arial"/>
          <w:color w:val="000000" w:themeColor="text1"/>
          <w:kern w:val="0"/>
          <w:lang w:eastAsia="hr-HR"/>
          <w14:ligatures w14:val="none"/>
        </w:rPr>
        <w:t xml:space="preserve">(4) </w:t>
      </w:r>
      <w:r w:rsidRPr="00962831">
        <w:rPr>
          <w:rFonts w:eastAsia="Times New Roman" w:cs="Arial"/>
          <w:color w:val="000000" w:themeColor="text1"/>
          <w:kern w:val="0"/>
          <w:lang w:eastAsia="hr-HR"/>
          <w14:ligatures w14:val="none"/>
        </w:rPr>
        <w:tab/>
        <w:t>Kada je udaljenost dviju susjednih građevina s malim požarnim opterećenjem (manjim od 1000 MJ/m</w:t>
      </w:r>
      <w:r w:rsidRPr="00962831">
        <w:rPr>
          <w:rFonts w:eastAsia="Times New Roman" w:cs="Arial"/>
          <w:color w:val="000000" w:themeColor="text1"/>
          <w:kern w:val="0"/>
          <w:vertAlign w:val="superscript"/>
          <w:lang w:eastAsia="hr-HR"/>
          <w14:ligatures w14:val="none"/>
        </w:rPr>
        <w:t>2</w:t>
      </w:r>
      <w:r w:rsidRPr="00962831">
        <w:rPr>
          <w:rFonts w:eastAsia="Times New Roman" w:cs="Arial"/>
          <w:color w:val="000000" w:themeColor="text1"/>
          <w:kern w:val="0"/>
          <w:lang w:eastAsia="hr-HR"/>
          <w14:ligatures w14:val="none"/>
        </w:rPr>
        <w:t>) manja od 3,0 m, zidovi i stropovi (krovovi) koji graniče sa susjednim građevinama moraju imati otpornost na požar sukladno Pravilniku o otpornosti na požar i drugim zahtjevima koje građevine moraju zadovoljiti u slučaju požara. </w:t>
      </w:r>
    </w:p>
    <w:p w14:paraId="1F48897F" w14:textId="77777777" w:rsidR="00614639" w:rsidRPr="00962831" w:rsidRDefault="00614639" w:rsidP="00614639">
      <w:pPr>
        <w:spacing w:line="240" w:lineRule="auto"/>
        <w:ind w:left="567" w:hanging="567"/>
        <w:rPr>
          <w:rFonts w:eastAsia="Times New Roman" w:cs="Arial"/>
          <w:color w:val="000000" w:themeColor="text1"/>
          <w:kern w:val="0"/>
          <w:lang w:eastAsia="hr-HR"/>
          <w14:ligatures w14:val="none"/>
        </w:rPr>
      </w:pPr>
      <w:r w:rsidRPr="00962831">
        <w:rPr>
          <w:rFonts w:eastAsia="Times New Roman" w:cs="Arial"/>
          <w:color w:val="000000" w:themeColor="text1"/>
          <w:kern w:val="0"/>
          <w:lang w:eastAsia="hr-HR"/>
          <w14:ligatures w14:val="none"/>
        </w:rPr>
        <w:t xml:space="preserve">(5) </w:t>
      </w:r>
      <w:r w:rsidRPr="00962831">
        <w:rPr>
          <w:rFonts w:eastAsia="Times New Roman" w:cs="Arial"/>
          <w:color w:val="000000" w:themeColor="text1"/>
          <w:kern w:val="0"/>
          <w:lang w:eastAsia="hr-HR"/>
          <w14:ligatures w14:val="none"/>
        </w:rPr>
        <w:tab/>
        <w:t>Kada je jedna od susjednih građevina sa požarnim opterećenjem od 1000 MJ/m</w:t>
      </w:r>
      <w:r w:rsidRPr="00962831">
        <w:rPr>
          <w:rFonts w:eastAsia="Times New Roman" w:cs="Arial"/>
          <w:color w:val="000000" w:themeColor="text1"/>
          <w:kern w:val="0"/>
          <w:vertAlign w:val="superscript"/>
          <w:lang w:eastAsia="hr-HR"/>
          <w14:ligatures w14:val="none"/>
        </w:rPr>
        <w:t>2</w:t>
      </w:r>
      <w:r w:rsidRPr="00962831">
        <w:rPr>
          <w:rFonts w:eastAsia="Times New Roman" w:cs="Arial"/>
          <w:color w:val="000000" w:themeColor="text1"/>
          <w:kern w:val="0"/>
          <w:lang w:eastAsia="hr-HR"/>
          <w14:ligatures w14:val="none"/>
        </w:rPr>
        <w:t> i većim, međusobna sigurnosna udaljenost određuje se proračunom kako je određeno Pravilnikom o otpornosti na požar i drugim zahtjevima koje građevine moraju zadovoljiti u slučaju požara. Ukoliko, obzirom na postojeće stanje u prostoru, nije moguće postići navedenu sigurnosnu udaljenost potrebno je izvesti požarni zid sukladno zakonskoj regulativi o zaštiti od požara. </w:t>
      </w:r>
    </w:p>
    <w:p w14:paraId="3CCF82C9" w14:textId="77777777" w:rsidR="00614639" w:rsidRPr="00962831" w:rsidRDefault="00614639" w:rsidP="00614639">
      <w:pPr>
        <w:spacing w:line="240" w:lineRule="auto"/>
        <w:rPr>
          <w:rFonts w:eastAsia="Times New Roman" w:cs="Arial"/>
          <w:color w:val="000000" w:themeColor="text1"/>
          <w:kern w:val="0"/>
          <w:lang w:eastAsia="hr-HR"/>
          <w14:ligatures w14:val="none"/>
        </w:rPr>
      </w:pPr>
      <w:r w:rsidRPr="00962831">
        <w:rPr>
          <w:rFonts w:eastAsia="Times New Roman" w:cs="Arial"/>
          <w:color w:val="000000" w:themeColor="text1"/>
          <w:kern w:val="0"/>
          <w:lang w:eastAsia="hr-HR"/>
          <w14:ligatures w14:val="none"/>
        </w:rPr>
        <w:t>(6)</w:t>
      </w:r>
      <w:bookmarkStart w:id="343" w:name="_Hlk132620337"/>
      <w:r w:rsidRPr="00962831">
        <w:rPr>
          <w:rFonts w:eastAsia="Times New Roman" w:cs="Arial"/>
          <w:color w:val="000000" w:themeColor="text1"/>
          <w:kern w:val="0"/>
          <w:lang w:eastAsia="hr-HR"/>
          <w14:ligatures w14:val="none"/>
        </w:rPr>
        <w:t xml:space="preserve">     Sukladno zakonskoj regulativi o zaštiti od požara požarni zidovi moraju se graditi:</w:t>
      </w:r>
    </w:p>
    <w:p w14:paraId="7FD934F4" w14:textId="77777777" w:rsidR="00614639" w:rsidRPr="00962831" w:rsidRDefault="00614639" w:rsidP="00614639">
      <w:pPr>
        <w:numPr>
          <w:ilvl w:val="0"/>
          <w:numId w:val="150"/>
        </w:numPr>
        <w:spacing w:after="200" w:line="240" w:lineRule="auto"/>
        <w:ind w:left="851" w:hanging="284"/>
        <w:contextualSpacing/>
        <w:rPr>
          <w:rFonts w:eastAsia="Calibri" w:cs="Arial"/>
          <w:color w:val="000000" w:themeColor="text1"/>
          <w:kern w:val="0"/>
          <w:lang w:eastAsia="hr-HR"/>
          <w14:ligatures w14:val="none"/>
        </w:rPr>
      </w:pPr>
      <w:r w:rsidRPr="00962831">
        <w:rPr>
          <w:rFonts w:eastAsia="Calibri" w:cs="Arial"/>
          <w:color w:val="000000" w:themeColor="text1"/>
          <w:kern w:val="0"/>
          <w:lang w:eastAsia="hr-HR"/>
          <w14:ligatures w14:val="none"/>
        </w:rPr>
        <w:lastRenderedPageBreak/>
        <w:t>kod građevina kod kojih je završni (</w:t>
      </w:r>
      <w:proofErr w:type="spellStart"/>
      <w:r w:rsidRPr="00962831">
        <w:rPr>
          <w:rFonts w:eastAsia="Calibri" w:cs="Arial"/>
          <w:color w:val="000000" w:themeColor="text1"/>
          <w:kern w:val="0"/>
          <w:lang w:eastAsia="hr-HR"/>
          <w14:ligatures w14:val="none"/>
        </w:rPr>
        <w:t>zabatni</w:t>
      </w:r>
      <w:proofErr w:type="spellEnd"/>
      <w:r w:rsidRPr="00962831">
        <w:rPr>
          <w:rFonts w:eastAsia="Calibri" w:cs="Arial"/>
          <w:color w:val="000000" w:themeColor="text1"/>
          <w:kern w:val="0"/>
          <w:lang w:eastAsia="hr-HR"/>
          <w14:ligatures w14:val="none"/>
        </w:rPr>
        <w:t>) zid udaljen manje od 3,0 m od susjedne građevine (postojeće ili predviđene GUP-om)</w:t>
      </w:r>
    </w:p>
    <w:p w14:paraId="4AD16FF9" w14:textId="77777777" w:rsidR="00614639" w:rsidRPr="00962831" w:rsidRDefault="00614639" w:rsidP="00614639">
      <w:pPr>
        <w:numPr>
          <w:ilvl w:val="0"/>
          <w:numId w:val="150"/>
        </w:numPr>
        <w:spacing w:after="200" w:line="240" w:lineRule="auto"/>
        <w:ind w:left="851" w:hanging="284"/>
        <w:contextualSpacing/>
        <w:rPr>
          <w:rFonts w:eastAsia="Calibri" w:cs="Arial"/>
          <w:color w:val="000000" w:themeColor="text1"/>
          <w:kern w:val="0"/>
          <w:lang w:eastAsia="hr-HR"/>
          <w14:ligatures w14:val="none"/>
        </w:rPr>
      </w:pPr>
      <w:r w:rsidRPr="00962831">
        <w:rPr>
          <w:rFonts w:eastAsia="Calibri" w:cs="Arial"/>
          <w:color w:val="000000" w:themeColor="text1"/>
          <w:kern w:val="0"/>
          <w:lang w:eastAsia="hr-HR"/>
          <w14:ligatures w14:val="none"/>
        </w:rPr>
        <w:t>kod građevina velike duljine i zgrada u nizu (duljine veće od 60,0 m), osim kod građevina kod kojih to nije moguće iz funkcionalnih razloga (sportske, koncertne dvorane, industrijske građevine i slično)</w:t>
      </w:r>
    </w:p>
    <w:p w14:paraId="5FC17CB2" w14:textId="77777777" w:rsidR="00614639" w:rsidRPr="00962831" w:rsidRDefault="00614639" w:rsidP="00614639">
      <w:pPr>
        <w:numPr>
          <w:ilvl w:val="0"/>
          <w:numId w:val="150"/>
        </w:numPr>
        <w:spacing w:after="200" w:line="240" w:lineRule="auto"/>
        <w:ind w:left="851" w:hanging="284"/>
        <w:contextualSpacing/>
        <w:rPr>
          <w:rFonts w:eastAsia="Calibri" w:cs="Arial"/>
          <w:color w:val="000000" w:themeColor="text1"/>
          <w:kern w:val="0"/>
          <w:lang w:eastAsia="hr-HR"/>
          <w14:ligatures w14:val="none"/>
        </w:rPr>
      </w:pPr>
      <w:r w:rsidRPr="00962831">
        <w:rPr>
          <w:rFonts w:eastAsia="Calibri" w:cs="Arial"/>
          <w:color w:val="000000" w:themeColor="text1"/>
          <w:kern w:val="0"/>
          <w:lang w:eastAsia="hr-HR"/>
          <w14:ligatures w14:val="none"/>
        </w:rPr>
        <w:t>kod građevina različite visine koje se spajaju preko različitih požarnih odjeljaka</w:t>
      </w:r>
    </w:p>
    <w:p w14:paraId="1CD99F51" w14:textId="77777777" w:rsidR="00614639" w:rsidRPr="00962831" w:rsidRDefault="00614639" w:rsidP="00614639">
      <w:pPr>
        <w:numPr>
          <w:ilvl w:val="0"/>
          <w:numId w:val="150"/>
        </w:numPr>
        <w:spacing w:line="240" w:lineRule="auto"/>
        <w:ind w:left="851" w:hanging="284"/>
        <w:contextualSpacing/>
        <w:rPr>
          <w:rFonts w:eastAsia="Calibri" w:cs="Arial"/>
          <w:color w:val="000000" w:themeColor="text1"/>
          <w:kern w:val="0"/>
          <w:lang w:eastAsia="hr-HR"/>
          <w14:ligatures w14:val="none"/>
        </w:rPr>
      </w:pPr>
      <w:r w:rsidRPr="00962831">
        <w:rPr>
          <w:rFonts w:eastAsia="Calibri" w:cs="Arial"/>
          <w:color w:val="000000" w:themeColor="text1"/>
          <w:kern w:val="0"/>
          <w:lang w:eastAsia="hr-HR"/>
          <w14:ligatures w14:val="none"/>
        </w:rPr>
        <w:t>kod građevina različite namjene.</w:t>
      </w:r>
    </w:p>
    <w:bookmarkEnd w:id="343"/>
    <w:p w14:paraId="63C1BA6B" w14:textId="77777777" w:rsidR="00614639" w:rsidRPr="00962831" w:rsidRDefault="00614639" w:rsidP="00614639">
      <w:pPr>
        <w:overflowPunct w:val="0"/>
        <w:autoSpaceDE w:val="0"/>
        <w:autoSpaceDN w:val="0"/>
        <w:adjustRightInd w:val="0"/>
        <w:spacing w:line="240" w:lineRule="auto"/>
        <w:ind w:left="567" w:hanging="567"/>
        <w:textAlignment w:val="baseline"/>
        <w:rPr>
          <w:rFonts w:eastAsia="Times New Roman" w:cs="Arial"/>
          <w:color w:val="000000" w:themeColor="text1"/>
          <w:kern w:val="0"/>
          <w:lang w:eastAsia="hr-HR"/>
          <w14:ligatures w14:val="none"/>
        </w:rPr>
      </w:pPr>
      <w:r w:rsidRPr="00962831">
        <w:rPr>
          <w:rFonts w:eastAsia="Times New Roman" w:cs="Arial"/>
          <w:color w:val="000000" w:themeColor="text1"/>
          <w:kern w:val="0"/>
          <w:lang w:eastAsia="hr-HR"/>
          <w14:ligatures w14:val="none"/>
        </w:rPr>
        <w:t xml:space="preserve">(7) </w:t>
      </w:r>
      <w:r w:rsidRPr="00962831">
        <w:rPr>
          <w:rFonts w:eastAsia="Times New Roman" w:cs="Arial"/>
          <w:color w:val="000000" w:themeColor="text1"/>
          <w:kern w:val="0"/>
          <w:lang w:eastAsia="hr-HR"/>
          <w14:ligatures w14:val="none"/>
        </w:rPr>
        <w:tab/>
        <w:t>U svrhu spašavanja osoba iz građevina i gašenja požara na građevini i otvorenom prostoru, građevina mora imati vatrogasni pristup određen prema posebnom propisu. Vatrogasni pristupi moraju biti osigurani najmanje s jedne strane, i to duže, kod prizemnih i jednokatnih građevina stambene namjene te građevine koje imaju obostrano orijentirane stambene jedinice, a čija visina ne prelazi četiri kata. Slijepi vatrogasni pristupi duži od 100,0 m, moraju na svom kraju imati okretišta koja omogućavaju sigurno okretanje vatrogasnih vozila.</w:t>
      </w:r>
    </w:p>
    <w:p w14:paraId="1A198C77" w14:textId="77777777" w:rsidR="00614639" w:rsidRPr="00962831" w:rsidRDefault="00614639" w:rsidP="00614639">
      <w:pPr>
        <w:overflowPunct w:val="0"/>
        <w:autoSpaceDE w:val="0"/>
        <w:autoSpaceDN w:val="0"/>
        <w:adjustRightInd w:val="0"/>
        <w:spacing w:line="240" w:lineRule="auto"/>
        <w:ind w:left="567" w:hanging="567"/>
        <w:textAlignment w:val="baseline"/>
        <w:rPr>
          <w:rFonts w:eastAsia="Times New Roman" w:cs="Arial"/>
          <w:color w:val="000000" w:themeColor="text1"/>
          <w:kern w:val="0"/>
          <w:lang w:eastAsia="hr-HR"/>
          <w14:ligatures w14:val="none"/>
        </w:rPr>
      </w:pPr>
      <w:r w:rsidRPr="00962831">
        <w:rPr>
          <w:rFonts w:eastAsia="Times New Roman" w:cs="Arial"/>
          <w:color w:val="000000" w:themeColor="text1"/>
          <w:kern w:val="0"/>
          <w:lang w:eastAsia="hr-HR"/>
          <w14:ligatures w14:val="none"/>
        </w:rPr>
        <w:t xml:space="preserve">(8) </w:t>
      </w:r>
      <w:r w:rsidRPr="00962831">
        <w:rPr>
          <w:rFonts w:eastAsia="Times New Roman" w:cs="Arial"/>
          <w:color w:val="000000" w:themeColor="text1"/>
          <w:kern w:val="0"/>
          <w:lang w:eastAsia="hr-HR"/>
          <w14:ligatures w14:val="none"/>
        </w:rPr>
        <w:tab/>
        <w:t>Naselja, ulice unutar naselja potrebno je organizirati na način da se osiguraju evakuacijski putovi izlaska iz naselja za stanovništvo.</w:t>
      </w:r>
    </w:p>
    <w:p w14:paraId="612E72CB" w14:textId="77777777" w:rsidR="00614639" w:rsidRPr="00962831" w:rsidRDefault="00614639" w:rsidP="00614639">
      <w:pPr>
        <w:overflowPunct w:val="0"/>
        <w:autoSpaceDE w:val="0"/>
        <w:autoSpaceDN w:val="0"/>
        <w:adjustRightInd w:val="0"/>
        <w:spacing w:line="240" w:lineRule="auto"/>
        <w:ind w:left="567" w:hanging="567"/>
        <w:textAlignment w:val="baseline"/>
        <w:rPr>
          <w:rFonts w:eastAsia="Times New Roman" w:cs="Arial"/>
          <w:color w:val="000000" w:themeColor="text1"/>
          <w:kern w:val="0"/>
          <w:lang w:eastAsia="hr-HR"/>
          <w14:ligatures w14:val="none"/>
        </w:rPr>
      </w:pPr>
      <w:r w:rsidRPr="00962831">
        <w:rPr>
          <w:rFonts w:eastAsia="Times New Roman" w:cs="Arial"/>
          <w:color w:val="000000" w:themeColor="text1"/>
          <w:kern w:val="0"/>
          <w:lang w:eastAsia="hr-HR"/>
          <w14:ligatures w14:val="none"/>
        </w:rPr>
        <w:t xml:space="preserve">(9) </w:t>
      </w:r>
      <w:r w:rsidRPr="00962831">
        <w:rPr>
          <w:rFonts w:eastAsia="Times New Roman" w:cs="Arial"/>
          <w:color w:val="000000" w:themeColor="text1"/>
          <w:kern w:val="0"/>
          <w:lang w:eastAsia="hr-HR"/>
          <w14:ligatures w14:val="none"/>
        </w:rPr>
        <w:tab/>
        <w:t>Efikasnost gašenja požara postiže se funkcionalnom instalacijom obojene telefonske linije, vodovodne mreže, vanjske i unutarnje hidrantske mreže i uređaja koji trebaju osigurati potreban tlak i količinu vode.</w:t>
      </w:r>
    </w:p>
    <w:p w14:paraId="4DF6AD1D" w14:textId="77777777" w:rsidR="00614639" w:rsidRPr="00962831" w:rsidRDefault="00614639" w:rsidP="00614639">
      <w:pPr>
        <w:overflowPunct w:val="0"/>
        <w:autoSpaceDE w:val="0"/>
        <w:autoSpaceDN w:val="0"/>
        <w:adjustRightInd w:val="0"/>
        <w:spacing w:line="240" w:lineRule="auto"/>
        <w:ind w:left="567" w:hanging="567"/>
        <w:textAlignment w:val="baseline"/>
        <w:rPr>
          <w:rFonts w:eastAsia="Times New Roman" w:cs="Arial"/>
          <w:color w:val="000000" w:themeColor="text1"/>
          <w:kern w:val="0"/>
          <w:lang w:eastAsia="hr-HR"/>
          <w14:ligatures w14:val="none"/>
        </w:rPr>
      </w:pPr>
      <w:r w:rsidRPr="00962831">
        <w:rPr>
          <w:rFonts w:eastAsia="Times New Roman" w:cs="Arial"/>
          <w:color w:val="000000" w:themeColor="text1"/>
          <w:kern w:val="0"/>
          <w:lang w:eastAsia="hr-HR"/>
          <w14:ligatures w14:val="none"/>
        </w:rPr>
        <w:t xml:space="preserve">(10) </w:t>
      </w:r>
      <w:r w:rsidRPr="00962831">
        <w:rPr>
          <w:rFonts w:eastAsia="Times New Roman" w:cs="Arial"/>
          <w:color w:val="000000" w:themeColor="text1"/>
          <w:kern w:val="0"/>
          <w:lang w:eastAsia="hr-HR"/>
          <w14:ligatures w14:val="none"/>
        </w:rPr>
        <w:tab/>
        <w:t>Novu gradnju građevina u kojima se pojavljuju opasne tvari i obavljaju potencijalno opasne djelatnosti, potrebno je planirati unutar gospodarskih zona odnosno izvan stambenih zona tako da se potencijalno ugrožavanje stanovništva smanji na najmanju moguću mjeru.</w:t>
      </w:r>
    </w:p>
    <w:p w14:paraId="0B5C036F" w14:textId="77777777" w:rsidR="00614639" w:rsidRPr="00962831" w:rsidRDefault="00614639" w:rsidP="00614639">
      <w:pPr>
        <w:overflowPunct w:val="0"/>
        <w:autoSpaceDE w:val="0"/>
        <w:autoSpaceDN w:val="0"/>
        <w:adjustRightInd w:val="0"/>
        <w:spacing w:line="240" w:lineRule="auto"/>
        <w:ind w:left="567" w:hanging="567"/>
        <w:textAlignment w:val="baseline"/>
        <w:rPr>
          <w:rFonts w:eastAsia="Times New Roman" w:cs="Arial"/>
          <w:color w:val="000000" w:themeColor="text1"/>
          <w:kern w:val="0"/>
          <w:lang w:eastAsia="hr-HR"/>
          <w14:ligatures w14:val="none"/>
        </w:rPr>
      </w:pPr>
      <w:r w:rsidRPr="00962831">
        <w:rPr>
          <w:rFonts w:eastAsia="Times New Roman" w:cs="Arial"/>
          <w:color w:val="000000" w:themeColor="text1"/>
          <w:kern w:val="0"/>
          <w:lang w:eastAsia="hr-HR"/>
          <w14:ligatures w14:val="none"/>
        </w:rPr>
        <w:t xml:space="preserve">(11) </w:t>
      </w:r>
      <w:r w:rsidRPr="00962831">
        <w:rPr>
          <w:rFonts w:eastAsia="Times New Roman" w:cs="Arial"/>
          <w:color w:val="000000" w:themeColor="text1"/>
          <w:kern w:val="0"/>
          <w:lang w:eastAsia="hr-HR"/>
          <w14:ligatures w14:val="none"/>
        </w:rPr>
        <w:tab/>
        <w:t xml:space="preserve">Kao efikasne mjere zaštite su preventivne mjere zaštite vezane uz eksploatacijska polja, plinske bušotine, magistralne </w:t>
      </w:r>
      <w:proofErr w:type="spellStart"/>
      <w:r w:rsidRPr="00962831">
        <w:rPr>
          <w:rFonts w:eastAsia="Times New Roman" w:cs="Arial"/>
          <w:color w:val="000000" w:themeColor="text1"/>
          <w:kern w:val="0"/>
          <w:lang w:eastAsia="hr-HR"/>
          <w14:ligatures w14:val="none"/>
        </w:rPr>
        <w:t>plinoopskrbne</w:t>
      </w:r>
      <w:proofErr w:type="spellEnd"/>
      <w:r w:rsidRPr="00962831">
        <w:rPr>
          <w:rFonts w:eastAsia="Times New Roman" w:cs="Arial"/>
          <w:color w:val="000000" w:themeColor="text1"/>
          <w:kern w:val="0"/>
          <w:lang w:eastAsia="hr-HR"/>
          <w14:ligatures w14:val="none"/>
        </w:rPr>
        <w:t xml:space="preserve"> cjevovode na način da se spriječi mogućnost tehničko-tehnoloških katastrofa i velikih nesreća.</w:t>
      </w:r>
    </w:p>
    <w:p w14:paraId="052BE06D" w14:textId="77777777" w:rsidR="00614639" w:rsidRDefault="00614639" w:rsidP="00614639">
      <w:pPr>
        <w:overflowPunct w:val="0"/>
        <w:autoSpaceDE w:val="0"/>
        <w:autoSpaceDN w:val="0"/>
        <w:adjustRightInd w:val="0"/>
        <w:spacing w:line="240" w:lineRule="auto"/>
        <w:textAlignment w:val="baseline"/>
        <w:rPr>
          <w:rFonts w:eastAsia="Times New Roman" w:cs="Arial"/>
          <w:color w:val="000000" w:themeColor="text1"/>
          <w:kern w:val="0"/>
          <w:lang w:eastAsia="hr-HR"/>
          <w14:ligatures w14:val="none"/>
        </w:rPr>
      </w:pPr>
    </w:p>
    <w:p w14:paraId="68F782D6" w14:textId="77777777" w:rsidR="00614639" w:rsidRPr="00962831" w:rsidRDefault="00614639" w:rsidP="00614639">
      <w:pPr>
        <w:pStyle w:val="Naslov3"/>
        <w:rPr>
          <w:lang w:eastAsia="hr-HR"/>
        </w:rPr>
      </w:pPr>
      <w:bookmarkStart w:id="344" w:name="_Toc195017271"/>
      <w:r w:rsidRPr="00962831">
        <w:rPr>
          <w:lang w:eastAsia="hr-HR"/>
        </w:rPr>
        <w:t>11.5.6. Mjere zaštite od iscrpljenja ili uništenja prirodnih resursa i ekoloških onečišćenja</w:t>
      </w:r>
      <w:bookmarkEnd w:id="344"/>
    </w:p>
    <w:p w14:paraId="7A633EFB" w14:textId="77777777" w:rsidR="00614639" w:rsidRPr="00962831" w:rsidRDefault="00614639" w:rsidP="00614639">
      <w:pPr>
        <w:spacing w:line="240" w:lineRule="auto"/>
        <w:rPr>
          <w:color w:val="000000" w:themeColor="text1"/>
          <w:lang w:eastAsia="hr-HR"/>
        </w:rPr>
      </w:pPr>
    </w:p>
    <w:p w14:paraId="4C740AF5" w14:textId="77777777" w:rsidR="00614639" w:rsidRPr="00962831" w:rsidRDefault="00614639" w:rsidP="00614639">
      <w:pPr>
        <w:keepNext/>
        <w:spacing w:line="240" w:lineRule="auto"/>
        <w:jc w:val="center"/>
        <w:rPr>
          <w:rFonts w:eastAsia="Times New Roman" w:cs="Arial"/>
          <w:b/>
          <w:color w:val="000000" w:themeColor="text1"/>
          <w:kern w:val="0"/>
          <w:lang w:eastAsia="hr-HR"/>
          <w14:ligatures w14:val="none"/>
        </w:rPr>
      </w:pPr>
      <w:r w:rsidRPr="00962831">
        <w:rPr>
          <w:rFonts w:eastAsia="Times New Roman" w:cs="Arial"/>
          <w:b/>
          <w:color w:val="000000" w:themeColor="text1"/>
          <w:kern w:val="0"/>
          <w:lang w:eastAsia="hr-HR"/>
          <w14:ligatures w14:val="none"/>
        </w:rPr>
        <w:t>Članak 74.e</w:t>
      </w:r>
    </w:p>
    <w:p w14:paraId="1AD548E0" w14:textId="77777777" w:rsidR="00614639" w:rsidRPr="00962831" w:rsidRDefault="00614639" w:rsidP="00614639">
      <w:pPr>
        <w:spacing w:line="240" w:lineRule="auto"/>
        <w:rPr>
          <w:color w:val="000000" w:themeColor="text1"/>
          <w:lang w:eastAsia="hr-HR"/>
        </w:rPr>
      </w:pPr>
    </w:p>
    <w:p w14:paraId="0359741F" w14:textId="77777777" w:rsidR="00614639" w:rsidRPr="00962831" w:rsidRDefault="00614639" w:rsidP="00614639">
      <w:pPr>
        <w:overflowPunct w:val="0"/>
        <w:autoSpaceDE w:val="0"/>
        <w:autoSpaceDN w:val="0"/>
        <w:adjustRightInd w:val="0"/>
        <w:spacing w:line="240" w:lineRule="auto"/>
        <w:ind w:left="567" w:hanging="567"/>
        <w:textAlignment w:val="baseline"/>
        <w:rPr>
          <w:rFonts w:eastAsia="Times New Roman" w:cs="Arial"/>
          <w:color w:val="000000" w:themeColor="text1"/>
          <w:kern w:val="0"/>
          <w:lang w:eastAsia="hr-HR"/>
          <w14:ligatures w14:val="none"/>
        </w:rPr>
      </w:pPr>
      <w:r w:rsidRPr="00962831">
        <w:rPr>
          <w:rFonts w:eastAsia="Times New Roman" w:cs="Arial"/>
          <w:color w:val="000000" w:themeColor="text1"/>
          <w:kern w:val="0"/>
          <w:lang w:eastAsia="hr-HR"/>
          <w14:ligatures w14:val="none"/>
        </w:rPr>
        <w:t xml:space="preserve">(1) </w:t>
      </w:r>
      <w:r w:rsidRPr="00962831">
        <w:rPr>
          <w:rFonts w:eastAsia="Times New Roman" w:cs="Arial"/>
          <w:color w:val="000000" w:themeColor="text1"/>
          <w:kern w:val="0"/>
          <w:lang w:eastAsia="hr-HR"/>
          <w14:ligatures w14:val="none"/>
        </w:rPr>
        <w:tab/>
        <w:t>Iscrpljenje ili uništenje prirodnih resursa podrazumijeva se kao raspad tehničkih sustava - opskrba vodom, strujom i drugim vrstama energije, zbrinjavanje otpadnih voda i krutog otpada, prijevoz ljudi i materijalnih dobara, prijenos informacija. Prirodne izvore potrebno je očuvati na razini kvalitete koja nije štetna za čovjeka, biljni i životinjski svijet.</w:t>
      </w:r>
    </w:p>
    <w:p w14:paraId="19C88C53" w14:textId="77777777" w:rsidR="00614639" w:rsidRPr="00962831" w:rsidRDefault="00614639" w:rsidP="00614639">
      <w:pPr>
        <w:overflowPunct w:val="0"/>
        <w:autoSpaceDE w:val="0"/>
        <w:autoSpaceDN w:val="0"/>
        <w:adjustRightInd w:val="0"/>
        <w:spacing w:line="240" w:lineRule="auto"/>
        <w:ind w:left="567" w:hanging="567"/>
        <w:textAlignment w:val="baseline"/>
        <w:rPr>
          <w:rFonts w:eastAsia="Times New Roman" w:cs="Arial"/>
          <w:color w:val="000000" w:themeColor="text1"/>
          <w:kern w:val="0"/>
          <w:lang w:eastAsia="hr-HR"/>
          <w14:ligatures w14:val="none"/>
        </w:rPr>
      </w:pPr>
      <w:r w:rsidRPr="00962831">
        <w:rPr>
          <w:rFonts w:eastAsia="Times New Roman" w:cs="Arial"/>
          <w:color w:val="000000" w:themeColor="text1"/>
          <w:kern w:val="0"/>
          <w:lang w:eastAsia="hr-HR"/>
          <w14:ligatures w14:val="none"/>
        </w:rPr>
        <w:t xml:space="preserve">(2) </w:t>
      </w:r>
      <w:r w:rsidRPr="00962831">
        <w:rPr>
          <w:rFonts w:eastAsia="Times New Roman" w:cs="Arial"/>
          <w:color w:val="000000" w:themeColor="text1"/>
          <w:kern w:val="0"/>
          <w:lang w:eastAsia="hr-HR"/>
          <w14:ligatures w14:val="none"/>
        </w:rPr>
        <w:tab/>
        <w:t xml:space="preserve">Voda je jedan od najosjetljivijih prirodnih resursa, naročito pitka voda. Osnovni cilj je zaštititi izvorišta pitke vode i racionalno ih koristiti. Mjere zaštite voda sastoje se u ograničenju korištenja otvorenih vodenih površina i zemljišta u neposrednoj blizini izvorišta pitke vode, određivanja </w:t>
      </w:r>
      <w:proofErr w:type="spellStart"/>
      <w:r w:rsidRPr="00962831">
        <w:rPr>
          <w:rFonts w:eastAsia="Times New Roman" w:cs="Arial"/>
          <w:color w:val="000000" w:themeColor="text1"/>
          <w:kern w:val="0"/>
          <w:lang w:eastAsia="hr-HR"/>
          <w14:ligatures w14:val="none"/>
        </w:rPr>
        <w:t>vodozaštitnih</w:t>
      </w:r>
      <w:proofErr w:type="spellEnd"/>
      <w:r w:rsidRPr="00962831">
        <w:rPr>
          <w:rFonts w:eastAsia="Times New Roman" w:cs="Arial"/>
          <w:color w:val="000000" w:themeColor="text1"/>
          <w:kern w:val="0"/>
          <w:lang w:eastAsia="hr-HR"/>
          <w14:ligatures w14:val="none"/>
        </w:rPr>
        <w:t xml:space="preserve"> zona sa određenim aktivnostima koje se smiju ili ne smiju obavljati u pojedinoj zoni a sve prema posebnim propisima.</w:t>
      </w:r>
    </w:p>
    <w:p w14:paraId="3DBC156F" w14:textId="77777777" w:rsidR="00614639" w:rsidRPr="00962831" w:rsidRDefault="00614639" w:rsidP="00614639">
      <w:pPr>
        <w:overflowPunct w:val="0"/>
        <w:autoSpaceDE w:val="0"/>
        <w:autoSpaceDN w:val="0"/>
        <w:adjustRightInd w:val="0"/>
        <w:spacing w:line="240" w:lineRule="auto"/>
        <w:ind w:left="567" w:hanging="567"/>
        <w:textAlignment w:val="baseline"/>
        <w:rPr>
          <w:rFonts w:eastAsia="Times New Roman" w:cs="Arial"/>
          <w:color w:val="000000" w:themeColor="text1"/>
          <w:kern w:val="0"/>
          <w:lang w:eastAsia="hr-HR"/>
          <w14:ligatures w14:val="none"/>
        </w:rPr>
      </w:pPr>
      <w:r w:rsidRPr="00962831">
        <w:rPr>
          <w:rFonts w:eastAsia="Times New Roman" w:cs="Arial"/>
          <w:color w:val="000000" w:themeColor="text1"/>
          <w:kern w:val="0"/>
          <w:lang w:eastAsia="hr-HR"/>
          <w14:ligatures w14:val="none"/>
        </w:rPr>
        <w:t xml:space="preserve">(3) </w:t>
      </w:r>
      <w:r w:rsidRPr="00962831">
        <w:rPr>
          <w:rFonts w:eastAsia="Times New Roman" w:cs="Arial"/>
          <w:color w:val="000000" w:themeColor="text1"/>
          <w:kern w:val="0"/>
          <w:lang w:eastAsia="hr-HR"/>
          <w14:ligatures w14:val="none"/>
        </w:rPr>
        <w:tab/>
        <w:t>Mineralne sirovine prirodni su resursi čija je eksploatacija u usponu. Istražne radove i radove eksploatacije potrebno je provoditi planski vodeći računa o zalihama mineralnih sirovina. Nakon eksploatacije određenog područja potrebno je provesti mjere sanacije i privesti područje odgovarajućoj namjeni.</w:t>
      </w:r>
    </w:p>
    <w:p w14:paraId="738F0F86" w14:textId="77777777" w:rsidR="00614639" w:rsidRPr="00962831" w:rsidRDefault="00614639" w:rsidP="00614639">
      <w:pPr>
        <w:overflowPunct w:val="0"/>
        <w:autoSpaceDE w:val="0"/>
        <w:autoSpaceDN w:val="0"/>
        <w:adjustRightInd w:val="0"/>
        <w:spacing w:line="240" w:lineRule="auto"/>
        <w:ind w:left="567" w:hanging="567"/>
        <w:textAlignment w:val="baseline"/>
        <w:rPr>
          <w:rFonts w:eastAsia="Times New Roman" w:cs="Arial"/>
          <w:color w:val="000000" w:themeColor="text1"/>
          <w:kern w:val="0"/>
          <w:lang w:eastAsia="hr-HR"/>
          <w14:ligatures w14:val="none"/>
        </w:rPr>
      </w:pPr>
      <w:r w:rsidRPr="00962831">
        <w:rPr>
          <w:rFonts w:eastAsia="Times New Roman" w:cs="Arial"/>
          <w:color w:val="000000" w:themeColor="text1"/>
          <w:kern w:val="0"/>
          <w:lang w:eastAsia="hr-HR"/>
          <w14:ligatures w14:val="none"/>
        </w:rPr>
        <w:t xml:space="preserve">(4) </w:t>
      </w:r>
      <w:r w:rsidRPr="00962831">
        <w:rPr>
          <w:rFonts w:eastAsia="Times New Roman" w:cs="Arial"/>
          <w:color w:val="000000" w:themeColor="text1"/>
          <w:kern w:val="0"/>
          <w:lang w:eastAsia="hr-HR"/>
          <w14:ligatures w14:val="none"/>
        </w:rPr>
        <w:tab/>
        <w:t>Ekološka zagađenja moguća su kao posljedica nesreće u cestovnom prometu s posljedicama ispuštanja opasnih tvari. Moguće je zagađenje čovjekove okoline zbog neodgovarajućeg zbrinjavanja uginulih životinja i otpadnih dijelova, neodgovarajućeg zbrinjavanja otpada i opasnih tvari, kao i neadekvatnog zbrinjavanja otpadnih voda.</w:t>
      </w:r>
    </w:p>
    <w:p w14:paraId="646621A1" w14:textId="77777777" w:rsidR="00C94BC0" w:rsidRDefault="00C94BC0" w:rsidP="00614639">
      <w:pPr>
        <w:rPr>
          <w:color w:val="000000" w:themeColor="text1"/>
          <w:lang w:eastAsia="hr-HR"/>
        </w:rPr>
      </w:pPr>
    </w:p>
    <w:p w14:paraId="142A484A" w14:textId="77777777" w:rsidR="00174FBE" w:rsidRDefault="00174FBE" w:rsidP="00614639">
      <w:pPr>
        <w:rPr>
          <w:color w:val="000000" w:themeColor="text1"/>
          <w:lang w:eastAsia="hr-HR"/>
        </w:rPr>
      </w:pPr>
    </w:p>
    <w:p w14:paraId="4193A862" w14:textId="77777777" w:rsidR="00174FBE" w:rsidRDefault="00174FBE" w:rsidP="00614639">
      <w:pPr>
        <w:rPr>
          <w:color w:val="000000" w:themeColor="text1"/>
          <w:lang w:eastAsia="hr-HR"/>
        </w:rPr>
      </w:pPr>
    </w:p>
    <w:p w14:paraId="070B1586" w14:textId="77777777" w:rsidR="00174FBE" w:rsidRPr="00962831" w:rsidRDefault="00174FBE" w:rsidP="00614639">
      <w:pPr>
        <w:rPr>
          <w:color w:val="000000" w:themeColor="text1"/>
          <w:lang w:eastAsia="hr-HR"/>
        </w:rPr>
      </w:pPr>
    </w:p>
    <w:p w14:paraId="68012CBF" w14:textId="77777777" w:rsidR="00614639" w:rsidRPr="00962831" w:rsidRDefault="00614639" w:rsidP="00614639">
      <w:pPr>
        <w:pStyle w:val="Naslov3"/>
        <w:rPr>
          <w:lang w:eastAsia="hr-HR"/>
        </w:rPr>
      </w:pPr>
      <w:bookmarkStart w:id="345" w:name="_Toc195017272"/>
      <w:r w:rsidRPr="00962831">
        <w:rPr>
          <w:lang w:eastAsia="hr-HR"/>
        </w:rPr>
        <w:lastRenderedPageBreak/>
        <w:t>11.5.7. Mjere zaštite od ratnih opasnosti</w:t>
      </w:r>
      <w:bookmarkEnd w:id="345"/>
    </w:p>
    <w:p w14:paraId="101E9885" w14:textId="77777777" w:rsidR="00614639" w:rsidRPr="00962831" w:rsidRDefault="00614639" w:rsidP="00614639">
      <w:pPr>
        <w:rPr>
          <w:color w:val="000000" w:themeColor="text1"/>
          <w:lang w:eastAsia="hr-HR"/>
        </w:rPr>
      </w:pPr>
    </w:p>
    <w:p w14:paraId="00CDE6D5" w14:textId="77777777" w:rsidR="00614639" w:rsidRPr="00962831" w:rsidRDefault="00614639" w:rsidP="00614639">
      <w:pPr>
        <w:keepNext/>
        <w:spacing w:line="240" w:lineRule="auto"/>
        <w:jc w:val="center"/>
        <w:rPr>
          <w:rFonts w:eastAsia="Times New Roman" w:cs="Arial"/>
          <w:b/>
          <w:color w:val="000000" w:themeColor="text1"/>
          <w:kern w:val="0"/>
          <w:lang w:eastAsia="hr-HR"/>
          <w14:ligatures w14:val="none"/>
        </w:rPr>
      </w:pPr>
      <w:r w:rsidRPr="00962831">
        <w:rPr>
          <w:rFonts w:eastAsia="Times New Roman" w:cs="Arial"/>
          <w:b/>
          <w:color w:val="000000" w:themeColor="text1"/>
          <w:kern w:val="0"/>
          <w:lang w:eastAsia="hr-HR"/>
          <w14:ligatures w14:val="none"/>
        </w:rPr>
        <w:t>Članak 74.f</w:t>
      </w:r>
    </w:p>
    <w:p w14:paraId="761D3BEA" w14:textId="77777777" w:rsidR="00614639" w:rsidRPr="00962831" w:rsidRDefault="00614639" w:rsidP="00614639">
      <w:pPr>
        <w:rPr>
          <w:color w:val="000000" w:themeColor="text1"/>
          <w:lang w:eastAsia="hr-HR"/>
        </w:rPr>
      </w:pPr>
    </w:p>
    <w:p w14:paraId="5A90653C" w14:textId="77777777" w:rsidR="00614639" w:rsidRPr="00962831" w:rsidRDefault="00614639" w:rsidP="00614639">
      <w:pPr>
        <w:tabs>
          <w:tab w:val="left" w:pos="567"/>
        </w:tabs>
        <w:spacing w:line="240" w:lineRule="auto"/>
        <w:ind w:left="567" w:hanging="567"/>
        <w:rPr>
          <w:rFonts w:eastAsia="Times New Roman" w:cs="Arial"/>
          <w:color w:val="000000" w:themeColor="text1"/>
          <w:kern w:val="0"/>
          <w:lang w:eastAsia="hr-HR"/>
          <w14:ligatures w14:val="none"/>
        </w:rPr>
      </w:pPr>
      <w:r w:rsidRPr="00962831">
        <w:rPr>
          <w:rFonts w:eastAsia="Times New Roman" w:cs="Arial"/>
          <w:color w:val="000000" w:themeColor="text1"/>
          <w:kern w:val="0"/>
          <w:lang w:eastAsia="hr-HR"/>
          <w14:ligatures w14:val="none"/>
        </w:rPr>
        <w:t>(1)</w:t>
      </w:r>
      <w:r w:rsidRPr="00962831">
        <w:rPr>
          <w:rFonts w:eastAsia="Times New Roman" w:cs="Arial"/>
          <w:color w:val="000000" w:themeColor="text1"/>
          <w:kern w:val="0"/>
          <w:lang w:eastAsia="hr-HR"/>
          <w14:ligatures w14:val="none"/>
        </w:rPr>
        <w:tab/>
        <w:t>Ratnim opasnostima smatraju se napad razornim, zapaljivim, nuklearnim, biološkim, kemijskim i drugim borbenim sredstvima koje uzrokuju rušenja, požare i radiološke, biološke i kemijske kontaminacije odnosno ugrožava živote i zdravlje ljudi.</w:t>
      </w:r>
    </w:p>
    <w:p w14:paraId="7088A375" w14:textId="77777777" w:rsidR="00614639" w:rsidRPr="00962831" w:rsidRDefault="00614639" w:rsidP="00614639">
      <w:pPr>
        <w:tabs>
          <w:tab w:val="left" w:pos="567"/>
        </w:tabs>
        <w:spacing w:line="240" w:lineRule="auto"/>
        <w:ind w:left="567" w:hanging="567"/>
        <w:rPr>
          <w:rFonts w:eastAsia="Times New Roman" w:cs="Arial"/>
          <w:color w:val="000000" w:themeColor="text1"/>
          <w:kern w:val="0"/>
          <w:lang w:eastAsia="hr-HR"/>
          <w14:ligatures w14:val="none"/>
        </w:rPr>
      </w:pPr>
      <w:r w:rsidRPr="00962831">
        <w:rPr>
          <w:rFonts w:eastAsia="Times New Roman" w:cs="Arial"/>
          <w:color w:val="000000" w:themeColor="text1"/>
          <w:kern w:val="0"/>
          <w:lang w:eastAsia="hr-HR"/>
          <w14:ligatures w14:val="none"/>
        </w:rPr>
        <w:t>(2)</w:t>
      </w:r>
      <w:r w:rsidRPr="00962831">
        <w:rPr>
          <w:rFonts w:eastAsia="Times New Roman" w:cs="Arial"/>
          <w:color w:val="000000" w:themeColor="text1"/>
          <w:kern w:val="0"/>
          <w:lang w:eastAsia="hr-HR"/>
          <w14:ligatures w14:val="none"/>
        </w:rPr>
        <w:tab/>
        <w:t>Mjere zaštite od ratnih opasnosti obuhvaćaju sklanjanje ljudi i materijalnih dobara u skloništa i druge zaštitne objekte, te na pogodna manje ugrožena mjesta u blizini rada i stanovanja, zbrinjavanje ugroženih i nastradalih, zamračivanje, radiološko-biološko-kemijsku zaštitu, efikasnu medicinsku pomoć, zaštitu od požara, rušenja i eksplozija i druge mjere utvrđene propisima.</w:t>
      </w:r>
    </w:p>
    <w:p w14:paraId="44F3B897" w14:textId="77777777" w:rsidR="00614639" w:rsidRPr="00962831" w:rsidRDefault="00614639" w:rsidP="00614639">
      <w:pPr>
        <w:tabs>
          <w:tab w:val="left" w:pos="567"/>
        </w:tabs>
        <w:spacing w:line="240" w:lineRule="auto"/>
        <w:ind w:left="567" w:hanging="567"/>
        <w:rPr>
          <w:rFonts w:eastAsia="Times New Roman" w:cs="Arial"/>
          <w:color w:val="000000" w:themeColor="text1"/>
          <w:kern w:val="0"/>
          <w:lang w:eastAsia="hr-HR"/>
          <w14:ligatures w14:val="none"/>
        </w:rPr>
      </w:pPr>
      <w:r w:rsidRPr="00962831">
        <w:rPr>
          <w:rFonts w:eastAsia="Times New Roman" w:cs="Arial"/>
          <w:color w:val="000000" w:themeColor="text1"/>
          <w:kern w:val="0"/>
          <w:lang w:eastAsia="hr-HR"/>
          <w14:ligatures w14:val="none"/>
        </w:rPr>
        <w:t xml:space="preserve">(3) </w:t>
      </w:r>
      <w:r w:rsidRPr="00962831">
        <w:rPr>
          <w:rFonts w:eastAsia="Times New Roman" w:cs="Arial"/>
          <w:color w:val="000000" w:themeColor="text1"/>
          <w:kern w:val="0"/>
          <w:lang w:eastAsia="hr-HR"/>
          <w14:ligatures w14:val="none"/>
        </w:rPr>
        <w:tab/>
        <w:t>Skloništa se ne trebaju planirati u građevinama za privremenu uporabu, u neposrednoj blizini skladišta zapaljivih tvari, u zonama plavljenja i u područjima s nepovoljnim geološko-hidrološkim uvjetima.</w:t>
      </w:r>
    </w:p>
    <w:p w14:paraId="54FD40B6" w14:textId="77777777" w:rsidR="00614639" w:rsidRPr="00962831" w:rsidRDefault="00614639" w:rsidP="00614639">
      <w:pPr>
        <w:tabs>
          <w:tab w:val="left" w:pos="567"/>
        </w:tabs>
        <w:spacing w:line="240" w:lineRule="auto"/>
        <w:rPr>
          <w:rFonts w:eastAsia="Times New Roman" w:cs="Arial"/>
          <w:color w:val="000000" w:themeColor="text1"/>
          <w:kern w:val="0"/>
          <w:lang w:eastAsia="hr-HR"/>
          <w14:ligatures w14:val="none"/>
        </w:rPr>
      </w:pPr>
      <w:r w:rsidRPr="00962831">
        <w:rPr>
          <w:rFonts w:eastAsia="Times New Roman" w:cs="Arial"/>
          <w:color w:val="000000" w:themeColor="text1"/>
          <w:kern w:val="0"/>
          <w:lang w:eastAsia="hr-HR"/>
          <w14:ligatures w14:val="none"/>
        </w:rPr>
        <w:t xml:space="preserve">(4) </w:t>
      </w:r>
      <w:r w:rsidRPr="00962831">
        <w:rPr>
          <w:rFonts w:eastAsia="Times New Roman" w:cs="Arial"/>
          <w:color w:val="000000" w:themeColor="text1"/>
          <w:kern w:val="0"/>
          <w:lang w:eastAsia="hr-HR"/>
          <w14:ligatures w14:val="none"/>
        </w:rPr>
        <w:tab/>
        <w:t xml:space="preserve">Skloništa se trebaju projektirati i graditi prema važećoj zakonskoj regulativi. </w:t>
      </w:r>
    </w:p>
    <w:p w14:paraId="12A86761" w14:textId="77777777" w:rsidR="00614639" w:rsidRPr="00962831" w:rsidRDefault="00614639" w:rsidP="00614639">
      <w:pPr>
        <w:tabs>
          <w:tab w:val="left" w:pos="567"/>
        </w:tabs>
        <w:spacing w:line="240" w:lineRule="auto"/>
        <w:rPr>
          <w:rFonts w:eastAsia="Times New Roman" w:cs="Arial"/>
          <w:color w:val="000000" w:themeColor="text1"/>
          <w:kern w:val="0"/>
          <w:lang w:eastAsia="hr-HR"/>
          <w14:ligatures w14:val="none"/>
        </w:rPr>
      </w:pPr>
      <w:r w:rsidRPr="00962831">
        <w:rPr>
          <w:rFonts w:eastAsia="Times New Roman" w:cs="Arial"/>
          <w:color w:val="000000" w:themeColor="text1"/>
          <w:kern w:val="0"/>
          <w:lang w:eastAsia="hr-HR"/>
          <w14:ligatures w14:val="none"/>
        </w:rPr>
        <w:t xml:space="preserve">(5) </w:t>
      </w:r>
      <w:r w:rsidRPr="00962831">
        <w:rPr>
          <w:rFonts w:eastAsia="Times New Roman" w:cs="Arial"/>
          <w:color w:val="000000" w:themeColor="text1"/>
          <w:kern w:val="0"/>
          <w:lang w:eastAsia="hr-HR"/>
          <w14:ligatures w14:val="none"/>
        </w:rPr>
        <w:tab/>
        <w:t>Grad Koprivnica ima u svojem vlasništvu 4 (četiri) javna skloništa i to na lokacijama:</w:t>
      </w:r>
    </w:p>
    <w:p w14:paraId="61929EDF" w14:textId="77777777" w:rsidR="00614639" w:rsidRPr="00962831" w:rsidRDefault="00614639" w:rsidP="00614639">
      <w:pPr>
        <w:numPr>
          <w:ilvl w:val="0"/>
          <w:numId w:val="152"/>
        </w:numPr>
        <w:tabs>
          <w:tab w:val="left" w:pos="851"/>
        </w:tabs>
        <w:spacing w:line="240" w:lineRule="auto"/>
        <w:ind w:left="851" w:hanging="284"/>
        <w:rPr>
          <w:rFonts w:eastAsia="Times New Roman" w:cs="Arial"/>
          <w:color w:val="000000" w:themeColor="text1"/>
          <w:kern w:val="0"/>
          <w:lang w:eastAsia="hr-HR"/>
          <w14:ligatures w14:val="none"/>
        </w:rPr>
      </w:pPr>
      <w:r w:rsidRPr="00962831">
        <w:rPr>
          <w:rFonts w:eastAsia="Times New Roman" w:cs="Arial"/>
          <w:color w:val="000000" w:themeColor="text1"/>
          <w:kern w:val="0"/>
          <w:lang w:eastAsia="hr-HR"/>
          <w14:ligatures w14:val="none"/>
        </w:rPr>
        <w:t>Ulica Josipa Juraja Strossmayera 3</w:t>
      </w:r>
    </w:p>
    <w:p w14:paraId="50E5B869" w14:textId="77777777" w:rsidR="00614639" w:rsidRPr="00962831" w:rsidRDefault="00614639" w:rsidP="00614639">
      <w:pPr>
        <w:numPr>
          <w:ilvl w:val="0"/>
          <w:numId w:val="152"/>
        </w:numPr>
        <w:tabs>
          <w:tab w:val="left" w:pos="851"/>
        </w:tabs>
        <w:spacing w:line="240" w:lineRule="auto"/>
        <w:ind w:left="851" w:hanging="284"/>
        <w:rPr>
          <w:rFonts w:eastAsia="Times New Roman" w:cs="Arial"/>
          <w:color w:val="000000" w:themeColor="text1"/>
          <w:kern w:val="0"/>
          <w:lang w:eastAsia="hr-HR"/>
          <w14:ligatures w14:val="none"/>
        </w:rPr>
      </w:pPr>
      <w:r w:rsidRPr="00962831">
        <w:rPr>
          <w:rFonts w:eastAsia="Times New Roman" w:cs="Arial"/>
          <w:color w:val="000000" w:themeColor="text1"/>
          <w:kern w:val="0"/>
          <w:lang w:eastAsia="hr-HR"/>
          <w14:ligatures w14:val="none"/>
        </w:rPr>
        <w:t>Trg kralja Tomislava 8</w:t>
      </w:r>
    </w:p>
    <w:p w14:paraId="17E08776" w14:textId="77777777" w:rsidR="00614639" w:rsidRPr="00962831" w:rsidRDefault="00614639" w:rsidP="00614639">
      <w:pPr>
        <w:numPr>
          <w:ilvl w:val="0"/>
          <w:numId w:val="152"/>
        </w:numPr>
        <w:tabs>
          <w:tab w:val="left" w:pos="851"/>
        </w:tabs>
        <w:spacing w:line="240" w:lineRule="auto"/>
        <w:ind w:left="851" w:hanging="284"/>
        <w:rPr>
          <w:rFonts w:eastAsia="Times New Roman" w:cs="Arial"/>
          <w:color w:val="000000" w:themeColor="text1"/>
          <w:kern w:val="0"/>
          <w:lang w:eastAsia="hr-HR"/>
          <w14:ligatures w14:val="none"/>
        </w:rPr>
      </w:pPr>
      <w:r w:rsidRPr="00962831">
        <w:rPr>
          <w:rFonts w:eastAsia="Times New Roman" w:cs="Arial"/>
          <w:color w:val="000000" w:themeColor="text1"/>
          <w:kern w:val="0"/>
          <w:lang w:eastAsia="hr-HR"/>
          <w14:ligatures w14:val="none"/>
        </w:rPr>
        <w:t>Trg kralja Tomislava 12</w:t>
      </w:r>
    </w:p>
    <w:p w14:paraId="1BB98240" w14:textId="77777777" w:rsidR="00614639" w:rsidRPr="00962831" w:rsidRDefault="00614639" w:rsidP="00614639">
      <w:pPr>
        <w:numPr>
          <w:ilvl w:val="0"/>
          <w:numId w:val="152"/>
        </w:numPr>
        <w:tabs>
          <w:tab w:val="left" w:pos="851"/>
        </w:tabs>
        <w:spacing w:line="240" w:lineRule="auto"/>
        <w:ind w:left="851" w:hanging="284"/>
        <w:rPr>
          <w:rFonts w:eastAsia="Times New Roman" w:cs="Arial"/>
          <w:color w:val="000000" w:themeColor="text1"/>
          <w:kern w:val="0"/>
          <w:lang w:eastAsia="hr-HR"/>
          <w14:ligatures w14:val="none"/>
        </w:rPr>
      </w:pPr>
      <w:r w:rsidRPr="00962831">
        <w:rPr>
          <w:rFonts w:eastAsia="Times New Roman" w:cs="Arial"/>
          <w:color w:val="000000" w:themeColor="text1"/>
          <w:kern w:val="0"/>
          <w:lang w:eastAsia="hr-HR"/>
          <w14:ligatures w14:val="none"/>
        </w:rPr>
        <w:t>Zrinski trg 1.</w:t>
      </w:r>
    </w:p>
    <w:p w14:paraId="36C6968F" w14:textId="77777777" w:rsidR="00614639" w:rsidRPr="00962831" w:rsidRDefault="00614639" w:rsidP="00614639">
      <w:pPr>
        <w:tabs>
          <w:tab w:val="left" w:pos="567"/>
        </w:tabs>
        <w:spacing w:line="240" w:lineRule="auto"/>
        <w:ind w:left="567" w:hanging="567"/>
        <w:rPr>
          <w:rFonts w:eastAsia="Times New Roman" w:cs="Arial"/>
          <w:color w:val="000000" w:themeColor="text1"/>
          <w:kern w:val="0"/>
          <w:lang w:eastAsia="hr-HR"/>
          <w14:ligatures w14:val="none"/>
        </w:rPr>
      </w:pPr>
      <w:r w:rsidRPr="00962831">
        <w:rPr>
          <w:rFonts w:eastAsia="Times New Roman" w:cs="Arial"/>
          <w:color w:val="000000" w:themeColor="text1"/>
          <w:kern w:val="0"/>
          <w:lang w:eastAsia="hr-HR"/>
          <w14:ligatures w14:val="none"/>
        </w:rPr>
        <w:tab/>
        <w:t>Prema utvrđenoj potrebi postoji obveza redovnog servisiranja i održavanja skloništa. Za skloništa koja su u vlasništvu privatnih poduzeća obvezu redovnog servisiranja i održavanja skloništa imaju vlasnici. Na području Grada Koprivnice postoji još 14 skloništa u stambeno-poslovnim građevinama te u uslužnim građevinama.</w:t>
      </w:r>
    </w:p>
    <w:p w14:paraId="7B8AC676" w14:textId="77777777" w:rsidR="00614639" w:rsidRPr="00962831" w:rsidRDefault="00614639" w:rsidP="00614639">
      <w:pPr>
        <w:tabs>
          <w:tab w:val="left" w:pos="567"/>
        </w:tabs>
        <w:spacing w:line="240" w:lineRule="auto"/>
        <w:ind w:left="567" w:hanging="567"/>
        <w:rPr>
          <w:rFonts w:eastAsia="Times New Roman" w:cs="Arial"/>
          <w:color w:val="000000" w:themeColor="text1"/>
          <w:kern w:val="0"/>
          <w:lang w:eastAsia="hr-HR"/>
          <w14:ligatures w14:val="none"/>
        </w:rPr>
      </w:pPr>
      <w:r w:rsidRPr="00962831">
        <w:rPr>
          <w:rFonts w:eastAsia="Times New Roman" w:cs="Arial"/>
          <w:color w:val="000000" w:themeColor="text1"/>
          <w:kern w:val="0"/>
          <w:lang w:eastAsia="hr-HR"/>
          <w14:ligatures w14:val="none"/>
        </w:rPr>
        <w:t xml:space="preserve">(6) </w:t>
      </w:r>
      <w:r w:rsidRPr="00962831">
        <w:rPr>
          <w:rFonts w:eastAsia="Times New Roman" w:cs="Arial"/>
          <w:color w:val="000000" w:themeColor="text1"/>
          <w:kern w:val="0"/>
          <w:lang w:eastAsia="hr-HR"/>
          <w14:ligatures w14:val="none"/>
        </w:rPr>
        <w:tab/>
        <w:t>Mreža skloništa treba biti ravnomjerno razmještena s obzirom na gustoću naseljenosti i stupanj ugroženosti. Najveća dozvoljena udaljenost do najudaljenijeg mjesta s kojeg se zaposjeda sklonište ne može biti veća od 250,0 m. Skloništa treba locirati tako da su udaljena od lako zapaljivih i eksplozivnih mjesta kako požar ili eksplozija tih građevina ne bi utjecala na sigurnost korisnika skloništa. Lokacija skloništa treba biti planirana tako da je pristup skloništu omogućen i u uvjetima rušenja građevine u kojem je smješteno sklonište.</w:t>
      </w:r>
    </w:p>
    <w:p w14:paraId="15EC86E5" w14:textId="77777777" w:rsidR="00614639" w:rsidRPr="00962831" w:rsidRDefault="00614639" w:rsidP="00614639">
      <w:pPr>
        <w:tabs>
          <w:tab w:val="left" w:pos="567"/>
        </w:tabs>
        <w:spacing w:line="240" w:lineRule="auto"/>
        <w:ind w:left="567" w:hanging="567"/>
        <w:rPr>
          <w:rFonts w:eastAsia="Times New Roman" w:cs="Arial"/>
          <w:color w:val="000000" w:themeColor="text1"/>
          <w:kern w:val="0"/>
          <w:lang w:eastAsia="hr-HR"/>
          <w14:ligatures w14:val="none"/>
        </w:rPr>
      </w:pPr>
      <w:r w:rsidRPr="00962831">
        <w:rPr>
          <w:rFonts w:eastAsia="Times New Roman" w:cs="Arial"/>
          <w:color w:val="000000" w:themeColor="text1"/>
          <w:kern w:val="0"/>
          <w:lang w:eastAsia="hr-HR"/>
          <w14:ligatures w14:val="none"/>
        </w:rPr>
        <w:t xml:space="preserve">(7) </w:t>
      </w:r>
      <w:r w:rsidRPr="00962831">
        <w:rPr>
          <w:rFonts w:eastAsia="Times New Roman" w:cs="Arial"/>
          <w:color w:val="000000" w:themeColor="text1"/>
          <w:kern w:val="0"/>
          <w:lang w:eastAsia="hr-HR"/>
          <w14:ligatures w14:val="none"/>
        </w:rPr>
        <w:tab/>
        <w:t>Skloništa se moraju planirati kao dvonamjenska te se trebaju koristiti u mirnodopske svrhe u suglasnosti s Ministarstvom unutarnjih poslova, a u slučaju ratnih opasnosti trebaju biti sposobna za potrebe sklanjanja stanovništva.</w:t>
      </w:r>
    </w:p>
    <w:p w14:paraId="2DFFB391" w14:textId="77777777" w:rsidR="00614639" w:rsidRPr="00962831" w:rsidRDefault="00614639" w:rsidP="00614639">
      <w:pPr>
        <w:tabs>
          <w:tab w:val="left" w:pos="567"/>
        </w:tabs>
        <w:spacing w:line="240" w:lineRule="auto"/>
        <w:ind w:left="567" w:hanging="567"/>
        <w:rPr>
          <w:rFonts w:eastAsia="Times New Roman" w:cs="Arial"/>
          <w:color w:val="000000" w:themeColor="text1"/>
          <w:kern w:val="0"/>
          <w:lang w:eastAsia="hr-HR"/>
          <w14:ligatures w14:val="none"/>
        </w:rPr>
      </w:pPr>
      <w:r w:rsidRPr="00962831">
        <w:rPr>
          <w:rFonts w:eastAsia="Times New Roman" w:cs="Arial"/>
          <w:color w:val="000000" w:themeColor="text1"/>
          <w:kern w:val="0"/>
          <w:lang w:eastAsia="hr-HR"/>
          <w14:ligatures w14:val="none"/>
        </w:rPr>
        <w:t xml:space="preserve">(8) </w:t>
      </w:r>
      <w:r w:rsidRPr="00962831">
        <w:rPr>
          <w:rFonts w:eastAsia="Times New Roman" w:cs="Arial"/>
          <w:color w:val="000000" w:themeColor="text1"/>
          <w:kern w:val="0"/>
          <w:lang w:eastAsia="hr-HR"/>
          <w14:ligatures w14:val="none"/>
        </w:rPr>
        <w:tab/>
        <w:t>Prilikom planiranja skloništa potrebno je voditi računa o racionalnosti izgradnje, prosječnom broju ljudi koji borave, rade ili su u poslovno-uslužnom odnosu u građevini, ugroženost građevine, geološko-hidrološke uvjete građenja. Broj sklonišnih mjesta višestambene zgrade određuje se prema broju stanara zgrade s tim da ne može biti manje od jednog sklonišnog mjesta na 50,0 m</w:t>
      </w:r>
      <w:r w:rsidRPr="00962831">
        <w:rPr>
          <w:rFonts w:eastAsia="Times New Roman" w:cs="Arial"/>
          <w:color w:val="000000" w:themeColor="text1"/>
          <w:kern w:val="0"/>
          <w:vertAlign w:val="superscript"/>
          <w:lang w:eastAsia="hr-HR"/>
          <w14:ligatures w14:val="none"/>
        </w:rPr>
        <w:t>2</w:t>
      </w:r>
      <w:r w:rsidRPr="00962831">
        <w:rPr>
          <w:rFonts w:eastAsia="Times New Roman" w:cs="Arial"/>
          <w:color w:val="000000" w:themeColor="text1"/>
          <w:kern w:val="0"/>
          <w:lang w:eastAsia="hr-HR"/>
          <w14:ligatures w14:val="none"/>
        </w:rPr>
        <w:t xml:space="preserve"> bruto razvijene površine stambene zgrade. Za individualne stambene građevine u naseljima planirati prostorije za sklanjanje (podrume), najmanje za tri osobe. Za skloništa pravnih osoba za dvije trećine ukupnog broja djelatnika, a pri radu s više smjena za dvije trećine broja djelatnika u najvećoj smjeni u vrijeme rada. Obveza izgradnje skloništa i točan broj sklonišnih mjesta unutar građevina određene namjene određivat će se sukladno važećoj zakonskoj regulativi vezano za skloništa. </w:t>
      </w:r>
    </w:p>
    <w:p w14:paraId="45989A3E" w14:textId="77777777" w:rsidR="00614639" w:rsidRPr="00962831" w:rsidRDefault="00614639" w:rsidP="00614639">
      <w:pPr>
        <w:rPr>
          <w:color w:val="000000" w:themeColor="text1"/>
          <w:lang w:eastAsia="hr-HR"/>
        </w:rPr>
      </w:pPr>
    </w:p>
    <w:p w14:paraId="0A620AD4" w14:textId="77777777" w:rsidR="00614639" w:rsidRPr="00962831" w:rsidRDefault="00614639" w:rsidP="00614639">
      <w:pPr>
        <w:pStyle w:val="Naslov3"/>
        <w:rPr>
          <w:lang w:eastAsia="hr-HR"/>
        </w:rPr>
      </w:pPr>
      <w:bookmarkStart w:id="346" w:name="_Toc195017273"/>
      <w:r w:rsidRPr="00962831">
        <w:rPr>
          <w:lang w:eastAsia="hr-HR"/>
        </w:rPr>
        <w:t>11.5.8. Mjere zaštite od klizišta</w:t>
      </w:r>
      <w:bookmarkEnd w:id="346"/>
    </w:p>
    <w:p w14:paraId="6E46135F" w14:textId="77777777" w:rsidR="00614639" w:rsidRPr="00962831" w:rsidRDefault="00614639" w:rsidP="00614639">
      <w:pPr>
        <w:overflowPunct w:val="0"/>
        <w:autoSpaceDE w:val="0"/>
        <w:autoSpaceDN w:val="0"/>
        <w:adjustRightInd w:val="0"/>
        <w:spacing w:line="240" w:lineRule="auto"/>
        <w:textAlignment w:val="baseline"/>
        <w:rPr>
          <w:rFonts w:eastAsia="Times New Roman" w:cs="Arial"/>
          <w:bCs/>
          <w:color w:val="000000" w:themeColor="text1"/>
          <w:kern w:val="0"/>
          <w:lang w:eastAsia="hr-HR"/>
          <w14:ligatures w14:val="none"/>
        </w:rPr>
      </w:pPr>
    </w:p>
    <w:p w14:paraId="116211BC" w14:textId="77777777" w:rsidR="00614639" w:rsidRPr="00962831" w:rsidRDefault="00614639" w:rsidP="00614639">
      <w:pPr>
        <w:keepNext/>
        <w:spacing w:line="240" w:lineRule="auto"/>
        <w:jc w:val="center"/>
        <w:rPr>
          <w:rFonts w:eastAsia="Times New Roman" w:cs="Arial"/>
          <w:b/>
          <w:color w:val="000000" w:themeColor="text1"/>
          <w:kern w:val="0"/>
          <w:lang w:eastAsia="hr-HR"/>
          <w14:ligatures w14:val="none"/>
        </w:rPr>
      </w:pPr>
      <w:r w:rsidRPr="00962831">
        <w:rPr>
          <w:rFonts w:eastAsia="Times New Roman" w:cs="Arial"/>
          <w:b/>
          <w:color w:val="000000" w:themeColor="text1"/>
          <w:kern w:val="0"/>
          <w:lang w:eastAsia="hr-HR"/>
          <w14:ligatures w14:val="none"/>
        </w:rPr>
        <w:t>Članak 74.g</w:t>
      </w:r>
    </w:p>
    <w:p w14:paraId="7A4F1443" w14:textId="77777777" w:rsidR="00614639" w:rsidRPr="00962831" w:rsidRDefault="00614639" w:rsidP="00614639">
      <w:pPr>
        <w:overflowPunct w:val="0"/>
        <w:autoSpaceDE w:val="0"/>
        <w:autoSpaceDN w:val="0"/>
        <w:adjustRightInd w:val="0"/>
        <w:spacing w:line="240" w:lineRule="auto"/>
        <w:textAlignment w:val="baseline"/>
        <w:rPr>
          <w:rFonts w:eastAsia="Times New Roman" w:cs="Arial"/>
          <w:color w:val="000000" w:themeColor="text1"/>
          <w:kern w:val="0"/>
          <w:lang w:eastAsia="hr-HR"/>
          <w14:ligatures w14:val="none"/>
        </w:rPr>
      </w:pPr>
    </w:p>
    <w:p w14:paraId="46C94CAB" w14:textId="77777777" w:rsidR="00614639" w:rsidRPr="00962831" w:rsidRDefault="00614639" w:rsidP="00614639">
      <w:pPr>
        <w:spacing w:line="240" w:lineRule="auto"/>
        <w:ind w:left="567" w:hanging="567"/>
        <w:rPr>
          <w:rFonts w:eastAsia="Calibri" w:cs="Arial"/>
          <w:color w:val="000000" w:themeColor="text1"/>
          <w:kern w:val="0"/>
          <w:lang w:eastAsia="hr-HR"/>
          <w14:ligatures w14:val="none"/>
        </w:rPr>
      </w:pPr>
      <w:r w:rsidRPr="00962831">
        <w:rPr>
          <w:rFonts w:eastAsia="Times New Roman" w:cs="Arial"/>
          <w:bCs/>
          <w:color w:val="000000" w:themeColor="text1"/>
          <w:kern w:val="0"/>
          <w:lang w:eastAsia="hr-HR"/>
          <w14:ligatures w14:val="none"/>
        </w:rPr>
        <w:t xml:space="preserve">(1) </w:t>
      </w:r>
      <w:bookmarkStart w:id="347" w:name="_Hlk147758521"/>
      <w:r w:rsidRPr="00962831">
        <w:rPr>
          <w:rFonts w:eastAsia="Times New Roman" w:cs="Arial"/>
          <w:bCs/>
          <w:color w:val="000000" w:themeColor="text1"/>
          <w:kern w:val="0"/>
          <w:lang w:eastAsia="hr-HR"/>
          <w14:ligatures w14:val="none"/>
        </w:rPr>
        <w:tab/>
      </w:r>
      <w:r w:rsidRPr="00962831">
        <w:rPr>
          <w:rFonts w:eastAsia="Calibri" w:cs="Arial"/>
          <w:b/>
          <w:bCs/>
          <w:color w:val="000000" w:themeColor="text1"/>
          <w:kern w:val="0"/>
          <w:lang w:eastAsia="hr-HR"/>
          <w14:ligatures w14:val="none"/>
        </w:rPr>
        <w:t>Klizište</w:t>
      </w:r>
      <w:r w:rsidRPr="00962831">
        <w:rPr>
          <w:rFonts w:eastAsia="Calibri" w:cs="Arial"/>
          <w:color w:val="000000" w:themeColor="text1"/>
          <w:kern w:val="0"/>
          <w:lang w:eastAsia="hr-HR"/>
          <w14:ligatures w14:val="none"/>
        </w:rPr>
        <w:t xml:space="preserve"> je dio padine na kojem je došlo do kretanja tla ili stijenske mase, zbog poremećaja u stabilnosti padine kao posljedica geološke građe terena</w:t>
      </w:r>
      <w:bookmarkEnd w:id="347"/>
      <w:r w:rsidRPr="00962831">
        <w:rPr>
          <w:rFonts w:eastAsia="Calibri" w:cs="Arial"/>
          <w:color w:val="000000" w:themeColor="text1"/>
          <w:kern w:val="0"/>
          <w:lang w:eastAsia="hr-HR"/>
          <w14:ligatures w14:val="none"/>
        </w:rPr>
        <w:t xml:space="preserve">, geomorfoloških </w:t>
      </w:r>
      <w:r w:rsidRPr="00962831">
        <w:rPr>
          <w:rFonts w:eastAsia="Calibri" w:cs="Arial"/>
          <w:color w:val="000000" w:themeColor="text1"/>
          <w:kern w:val="0"/>
          <w:lang w:eastAsia="hr-HR"/>
          <w14:ligatures w14:val="none"/>
        </w:rPr>
        <w:lastRenderedPageBreak/>
        <w:t xml:space="preserve">obilježja područja, hidrogeoloških uvjeta, meteoroloških uvjeta (količina padalina, topljenje snijega), vegetacijskih uvjeta, antropogenih utjecaja, ali i vrlo često drugih utjecaja (potresi, vibracije, utjecaj promjene nivoa akumulacije). </w:t>
      </w:r>
    </w:p>
    <w:p w14:paraId="338F1F8D" w14:textId="77777777" w:rsidR="00614639" w:rsidRPr="00962831" w:rsidRDefault="00614639" w:rsidP="00614639">
      <w:pPr>
        <w:spacing w:line="240" w:lineRule="auto"/>
        <w:ind w:left="567" w:hanging="567"/>
        <w:rPr>
          <w:rFonts w:eastAsia="Calibri" w:cs="Arial"/>
          <w:color w:val="000000" w:themeColor="text1"/>
          <w:kern w:val="0"/>
          <w:lang w:eastAsia="hr-HR"/>
          <w14:ligatures w14:val="none"/>
        </w:rPr>
      </w:pPr>
      <w:r w:rsidRPr="00962831">
        <w:rPr>
          <w:rFonts w:eastAsia="Calibri" w:cs="Arial"/>
          <w:color w:val="000000" w:themeColor="text1"/>
          <w:kern w:val="0"/>
          <w:lang w:eastAsia="hr-HR"/>
          <w14:ligatures w14:val="none"/>
        </w:rPr>
        <w:t xml:space="preserve">(2) </w:t>
      </w:r>
      <w:r w:rsidRPr="00962831">
        <w:rPr>
          <w:rFonts w:eastAsia="Calibri" w:cs="Arial"/>
          <w:color w:val="000000" w:themeColor="text1"/>
          <w:kern w:val="0"/>
          <w:lang w:eastAsia="hr-HR"/>
          <w14:ligatures w14:val="none"/>
        </w:rPr>
        <w:tab/>
        <w:t>Sukladno stručnim podacima i istraživanjima, a prema podacima Karte zoniranja rizika od klizišta Republike Hrvatske brežuljkasti dio GUP-a nalazi se djelomično u zoni srednjeg do visokog rizika od klizišta. Također, sukladno Karti podložnosti na klizanje  Republike Hrvatske brežuljkasti dio GUP-a nalazi se u područjima visoke podložnosti na klizanje (klizišta su samo jedan oblik klizanja).</w:t>
      </w:r>
    </w:p>
    <w:p w14:paraId="14BA3F7D" w14:textId="77777777" w:rsidR="00614639" w:rsidRPr="00962831" w:rsidRDefault="00614639" w:rsidP="00614639">
      <w:pPr>
        <w:spacing w:line="240" w:lineRule="auto"/>
        <w:ind w:left="567" w:hanging="567"/>
        <w:rPr>
          <w:rFonts w:eastAsia="Calibri" w:cs="Arial"/>
          <w:color w:val="000000" w:themeColor="text1"/>
          <w:kern w:val="0"/>
          <w:lang w:eastAsia="hr-HR"/>
          <w14:ligatures w14:val="none"/>
        </w:rPr>
      </w:pPr>
      <w:r w:rsidRPr="00962831">
        <w:rPr>
          <w:rFonts w:eastAsia="Calibri" w:cs="Arial"/>
          <w:color w:val="000000" w:themeColor="text1"/>
          <w:kern w:val="0"/>
          <w:lang w:eastAsia="hr-HR"/>
          <w14:ligatures w14:val="none"/>
        </w:rPr>
        <w:t xml:space="preserve">(3) </w:t>
      </w:r>
      <w:r w:rsidRPr="00962831">
        <w:rPr>
          <w:rFonts w:eastAsia="Calibri" w:cs="Arial"/>
          <w:color w:val="000000" w:themeColor="text1"/>
          <w:kern w:val="0"/>
          <w:lang w:eastAsia="hr-HR"/>
          <w14:ligatures w14:val="none"/>
        </w:rPr>
        <w:tab/>
        <w:t xml:space="preserve">Sukladno stavku 2. ovog članka predlaže se izrada podloga odnosno kartografskih prikaza aktivnih i mogućih klizišta. </w:t>
      </w:r>
    </w:p>
    <w:p w14:paraId="48225B07" w14:textId="77777777" w:rsidR="00614639" w:rsidRPr="00962831" w:rsidRDefault="00614639" w:rsidP="00614639">
      <w:pPr>
        <w:spacing w:line="240" w:lineRule="auto"/>
        <w:ind w:left="567" w:hanging="567"/>
        <w:rPr>
          <w:rFonts w:eastAsia="Calibri" w:cs="Arial"/>
          <w:color w:val="000000" w:themeColor="text1"/>
          <w:kern w:val="0"/>
          <w:lang w:eastAsia="hr-HR"/>
          <w14:ligatures w14:val="none"/>
        </w:rPr>
      </w:pPr>
      <w:r w:rsidRPr="00962831">
        <w:rPr>
          <w:rFonts w:eastAsia="Times New Roman" w:cs="Arial"/>
          <w:bCs/>
          <w:color w:val="000000" w:themeColor="text1"/>
          <w:kern w:val="0"/>
          <w:lang w:eastAsia="hr-HR"/>
          <w14:ligatures w14:val="none"/>
        </w:rPr>
        <w:t xml:space="preserve">(4) </w:t>
      </w:r>
      <w:r w:rsidRPr="00962831">
        <w:rPr>
          <w:rFonts w:eastAsia="Times New Roman" w:cs="Arial"/>
          <w:bCs/>
          <w:color w:val="000000" w:themeColor="text1"/>
          <w:kern w:val="0"/>
          <w:lang w:eastAsia="hr-HR"/>
          <w14:ligatures w14:val="none"/>
        </w:rPr>
        <w:tab/>
      </w:r>
      <w:r w:rsidRPr="00962831">
        <w:rPr>
          <w:rFonts w:eastAsia="Calibri" w:cs="Arial"/>
          <w:color w:val="000000" w:themeColor="text1"/>
          <w:kern w:val="0"/>
          <w:lang w:eastAsia="hr-HR"/>
          <w14:ligatures w14:val="none"/>
        </w:rPr>
        <w:t>Na terenima s nagibom većim od 12°, do izrade karte aktivnih i mogućih klizišta, potrebno je provesti procjenu potencijalne opasnosti od klizanja, sukladno važećoj zakonskoj regulativi. U slučaju identificirane opasnosti, projektiranje i gradnja trebaju se provoditi u skladu s geotehničkim i inženjersko-geološkim smjernicama struke.</w:t>
      </w:r>
    </w:p>
    <w:p w14:paraId="690AF35B" w14:textId="77777777" w:rsidR="00614639" w:rsidRPr="00962831" w:rsidRDefault="00614639" w:rsidP="00614639">
      <w:pPr>
        <w:tabs>
          <w:tab w:val="left" w:pos="426"/>
        </w:tabs>
        <w:spacing w:line="240" w:lineRule="auto"/>
        <w:rPr>
          <w:rFonts w:eastAsia="Times New Roman" w:cs="Arial"/>
          <w:bCs/>
          <w:color w:val="000000" w:themeColor="text1"/>
          <w:kern w:val="0"/>
          <w:lang w:eastAsia="hr-HR"/>
          <w14:ligatures w14:val="none"/>
        </w:rPr>
      </w:pPr>
    </w:p>
    <w:p w14:paraId="6426E5C3" w14:textId="77777777" w:rsidR="00614639" w:rsidRPr="00962831" w:rsidRDefault="00614639" w:rsidP="00614639">
      <w:pPr>
        <w:pStyle w:val="Naslov3"/>
        <w:rPr>
          <w:lang w:eastAsia="hr-HR"/>
        </w:rPr>
      </w:pPr>
      <w:bookmarkStart w:id="348" w:name="_Toc195017274"/>
      <w:r w:rsidRPr="00962831">
        <w:rPr>
          <w:lang w:eastAsia="hr-HR"/>
        </w:rPr>
        <w:t>11.5.9. Mjere ublažavanja utjecaja na klimatske promjene</w:t>
      </w:r>
      <w:bookmarkEnd w:id="348"/>
    </w:p>
    <w:p w14:paraId="434965C5" w14:textId="77777777" w:rsidR="00614639" w:rsidRPr="00962831" w:rsidRDefault="00614639" w:rsidP="00614639">
      <w:pPr>
        <w:spacing w:line="240" w:lineRule="auto"/>
        <w:rPr>
          <w:rFonts w:eastAsia="Times New Roman" w:cs="Arial"/>
          <w:color w:val="000000" w:themeColor="text1"/>
          <w:kern w:val="0"/>
          <w:lang w:eastAsia="hr-HR"/>
          <w14:ligatures w14:val="none"/>
        </w:rPr>
      </w:pPr>
    </w:p>
    <w:p w14:paraId="71D22109" w14:textId="77777777" w:rsidR="00614639" w:rsidRPr="00962831" w:rsidRDefault="00614639" w:rsidP="00614639">
      <w:pPr>
        <w:overflowPunct w:val="0"/>
        <w:autoSpaceDE w:val="0"/>
        <w:autoSpaceDN w:val="0"/>
        <w:adjustRightInd w:val="0"/>
        <w:spacing w:line="240" w:lineRule="auto"/>
        <w:jc w:val="center"/>
        <w:textAlignment w:val="baseline"/>
        <w:rPr>
          <w:rFonts w:eastAsia="Times New Roman" w:cs="Arial"/>
          <w:b/>
          <w:color w:val="000000" w:themeColor="text1"/>
          <w:kern w:val="0"/>
          <w:lang w:eastAsia="hr-HR"/>
          <w14:ligatures w14:val="none"/>
        </w:rPr>
      </w:pPr>
      <w:r w:rsidRPr="00962831">
        <w:rPr>
          <w:rFonts w:eastAsia="Times New Roman" w:cs="Arial"/>
          <w:b/>
          <w:color w:val="000000" w:themeColor="text1"/>
          <w:kern w:val="0"/>
          <w:lang w:eastAsia="hr-HR"/>
          <w14:ligatures w14:val="none"/>
        </w:rPr>
        <w:t>Članak 74.h</w:t>
      </w:r>
    </w:p>
    <w:p w14:paraId="254A5ABF" w14:textId="77777777" w:rsidR="00614639" w:rsidRPr="00962831" w:rsidRDefault="00614639" w:rsidP="00614639">
      <w:pPr>
        <w:tabs>
          <w:tab w:val="left" w:pos="426"/>
        </w:tabs>
        <w:spacing w:line="240" w:lineRule="auto"/>
        <w:rPr>
          <w:rFonts w:eastAsia="Times New Roman" w:cs="Arial"/>
          <w:bCs/>
          <w:color w:val="000000" w:themeColor="text1"/>
          <w:kern w:val="0"/>
          <w:lang w:eastAsia="hr-HR"/>
          <w14:ligatures w14:val="none"/>
        </w:rPr>
      </w:pPr>
    </w:p>
    <w:p w14:paraId="30880A42" w14:textId="77777777" w:rsidR="00614639" w:rsidRPr="00962831" w:rsidRDefault="00614639" w:rsidP="00614639">
      <w:pPr>
        <w:spacing w:line="240" w:lineRule="auto"/>
        <w:ind w:left="567" w:hanging="567"/>
        <w:rPr>
          <w:rFonts w:eastAsia="Calibri" w:cs="Arial"/>
          <w:color w:val="000000" w:themeColor="text1"/>
          <w:kern w:val="0"/>
          <w:lang w:eastAsia="hr-HR"/>
          <w14:ligatures w14:val="none"/>
        </w:rPr>
      </w:pPr>
      <w:r w:rsidRPr="00962831">
        <w:rPr>
          <w:rFonts w:eastAsia="Calibri" w:cs="Arial"/>
          <w:color w:val="000000" w:themeColor="text1"/>
          <w:kern w:val="0"/>
          <w:lang w:eastAsia="hr-HR"/>
          <w14:ligatures w14:val="none"/>
        </w:rPr>
        <w:t xml:space="preserve">(1) </w:t>
      </w:r>
      <w:r w:rsidRPr="00962831">
        <w:rPr>
          <w:rFonts w:eastAsia="Calibri" w:cs="Arial"/>
          <w:color w:val="000000" w:themeColor="text1"/>
          <w:kern w:val="0"/>
          <w:lang w:eastAsia="hr-HR"/>
          <w14:ligatures w14:val="none"/>
        </w:rPr>
        <w:tab/>
        <w:t xml:space="preserve">Planiranu infrastrukturu i sadržaje razvijati prema </w:t>
      </w:r>
      <w:proofErr w:type="spellStart"/>
      <w:r w:rsidRPr="00962831">
        <w:rPr>
          <w:rFonts w:eastAsia="Calibri" w:cs="Arial"/>
          <w:color w:val="000000" w:themeColor="text1"/>
          <w:kern w:val="0"/>
          <w:lang w:eastAsia="hr-HR"/>
          <w14:ligatures w14:val="none"/>
        </w:rPr>
        <w:t>niskougljičnim</w:t>
      </w:r>
      <w:proofErr w:type="spellEnd"/>
      <w:r w:rsidRPr="00962831">
        <w:rPr>
          <w:rFonts w:eastAsia="Calibri" w:cs="Arial"/>
          <w:color w:val="000000" w:themeColor="text1"/>
          <w:kern w:val="0"/>
          <w:lang w:eastAsia="hr-HR"/>
          <w14:ligatures w14:val="none"/>
        </w:rPr>
        <w:t xml:space="preserve"> i klimatski adaptivnim rješenjima.</w:t>
      </w:r>
    </w:p>
    <w:p w14:paraId="6DFE5AA5" w14:textId="77777777" w:rsidR="00614639" w:rsidRPr="00962831" w:rsidRDefault="00614639" w:rsidP="00614639">
      <w:pPr>
        <w:spacing w:line="240" w:lineRule="auto"/>
        <w:ind w:left="567" w:hanging="567"/>
        <w:rPr>
          <w:rFonts w:eastAsia="Calibri" w:cs="Arial"/>
          <w:color w:val="000000" w:themeColor="text1"/>
          <w:kern w:val="0"/>
          <w:lang w:eastAsia="hr-HR"/>
          <w14:ligatures w14:val="none"/>
        </w:rPr>
      </w:pPr>
      <w:r w:rsidRPr="00962831">
        <w:rPr>
          <w:rFonts w:eastAsia="Calibri" w:cs="Arial"/>
          <w:color w:val="000000" w:themeColor="text1"/>
          <w:kern w:val="0"/>
          <w:lang w:eastAsia="hr-HR"/>
          <w14:ligatures w14:val="none"/>
        </w:rPr>
        <w:t xml:space="preserve">(2) </w:t>
      </w:r>
      <w:r w:rsidRPr="00962831">
        <w:rPr>
          <w:rFonts w:eastAsia="Calibri" w:cs="Arial"/>
          <w:color w:val="000000" w:themeColor="text1"/>
          <w:kern w:val="0"/>
          <w:lang w:eastAsia="hr-HR"/>
          <w14:ligatures w14:val="none"/>
        </w:rPr>
        <w:tab/>
        <w:t xml:space="preserve">Za projekte koji dosežu kriterije za procjenu ugljičnog otiska, provesti pregled, kvantifikaciju emisija stakleničkih plinova u uobičajenoj godini rada na temelju metode procjene ugljičnog otiska te usklađivanje planiranog projekta sa ciljevima </w:t>
      </w:r>
      <w:proofErr w:type="spellStart"/>
      <w:r w:rsidRPr="00962831">
        <w:rPr>
          <w:rFonts w:eastAsia="Calibri" w:cs="Arial"/>
          <w:color w:val="000000" w:themeColor="text1"/>
          <w:kern w:val="0"/>
          <w:lang w:eastAsia="hr-HR"/>
          <w14:ligatures w14:val="none"/>
        </w:rPr>
        <w:t>niskougljičnog</w:t>
      </w:r>
      <w:proofErr w:type="spellEnd"/>
      <w:r w:rsidRPr="00962831">
        <w:rPr>
          <w:rFonts w:eastAsia="Calibri" w:cs="Arial"/>
          <w:color w:val="000000" w:themeColor="text1"/>
          <w:kern w:val="0"/>
          <w:lang w:eastAsia="hr-HR"/>
          <w14:ligatures w14:val="none"/>
        </w:rPr>
        <w:t xml:space="preserve"> razvoja. Za manje projekte koji ne dosežu kriterije za procjenu ugljičnog otiska, potrebno je provoditi mjere postizanja klimatske neutralnosti putem poticanja razvoja </w:t>
      </w:r>
      <w:proofErr w:type="spellStart"/>
      <w:r w:rsidRPr="00962831">
        <w:rPr>
          <w:rFonts w:eastAsia="Calibri" w:cs="Arial"/>
          <w:color w:val="000000" w:themeColor="text1"/>
          <w:kern w:val="0"/>
          <w:lang w:eastAsia="hr-HR"/>
          <w14:ligatures w14:val="none"/>
        </w:rPr>
        <w:t>niskougljičnog</w:t>
      </w:r>
      <w:proofErr w:type="spellEnd"/>
      <w:r w:rsidRPr="00962831">
        <w:rPr>
          <w:rFonts w:eastAsia="Calibri" w:cs="Arial"/>
          <w:color w:val="000000" w:themeColor="text1"/>
          <w:kern w:val="0"/>
          <w:lang w:eastAsia="hr-HR"/>
          <w14:ligatures w14:val="none"/>
        </w:rPr>
        <w:t xml:space="preserve"> prometa.</w:t>
      </w:r>
    </w:p>
    <w:p w14:paraId="51E84F85" w14:textId="77777777" w:rsidR="00614639" w:rsidRPr="00962831" w:rsidRDefault="00614639" w:rsidP="00614639">
      <w:pPr>
        <w:spacing w:line="240" w:lineRule="auto"/>
        <w:ind w:left="567" w:hanging="567"/>
        <w:rPr>
          <w:rFonts w:eastAsia="Calibri" w:cs="Arial"/>
          <w:color w:val="000000" w:themeColor="text1"/>
          <w:kern w:val="0"/>
          <w:lang w:eastAsia="hr-HR"/>
          <w14:ligatures w14:val="none"/>
        </w:rPr>
      </w:pPr>
      <w:r w:rsidRPr="00962831">
        <w:rPr>
          <w:rFonts w:eastAsia="Calibri" w:cs="Arial"/>
          <w:color w:val="000000" w:themeColor="text1"/>
          <w:kern w:val="0"/>
          <w:lang w:eastAsia="hr-HR"/>
          <w14:ligatures w14:val="none"/>
        </w:rPr>
        <w:t xml:space="preserve">(3) </w:t>
      </w:r>
      <w:r w:rsidRPr="00962831">
        <w:rPr>
          <w:rFonts w:eastAsia="Calibri" w:cs="Arial"/>
          <w:color w:val="000000" w:themeColor="text1"/>
          <w:kern w:val="0"/>
          <w:lang w:eastAsia="hr-HR"/>
          <w14:ligatures w14:val="none"/>
        </w:rPr>
        <w:tab/>
        <w:t xml:space="preserve">Planirati distribucijsku mrežu sukladno novim oblicima energije i goriva npr. infrastruktura za punjenje električnih vozila, mreže za distribuciju vodika i plinovoda za </w:t>
      </w:r>
      <w:proofErr w:type="spellStart"/>
      <w:r w:rsidRPr="00962831">
        <w:rPr>
          <w:rFonts w:eastAsia="Calibri" w:cs="Arial"/>
          <w:color w:val="000000" w:themeColor="text1"/>
          <w:kern w:val="0"/>
          <w:lang w:eastAsia="hr-HR"/>
          <w14:ligatures w14:val="none"/>
        </w:rPr>
        <w:t>biometan</w:t>
      </w:r>
      <w:proofErr w:type="spellEnd"/>
      <w:r w:rsidRPr="00962831">
        <w:rPr>
          <w:rFonts w:eastAsia="Calibri" w:cs="Arial"/>
          <w:color w:val="000000" w:themeColor="text1"/>
          <w:kern w:val="0"/>
          <w:lang w:eastAsia="hr-HR"/>
          <w14:ligatures w14:val="none"/>
        </w:rPr>
        <w:t>.</w:t>
      </w:r>
    </w:p>
    <w:p w14:paraId="583F8A97" w14:textId="77777777" w:rsidR="00614639" w:rsidRPr="00962831" w:rsidRDefault="00614639" w:rsidP="00614639">
      <w:pPr>
        <w:spacing w:line="240" w:lineRule="auto"/>
        <w:ind w:left="567" w:hanging="567"/>
        <w:rPr>
          <w:rFonts w:eastAsia="Calibri" w:cs="Arial"/>
          <w:color w:val="000000" w:themeColor="text1"/>
          <w:kern w:val="0"/>
          <w:lang w:eastAsia="hr-HR"/>
          <w14:ligatures w14:val="none"/>
        </w:rPr>
      </w:pPr>
      <w:r w:rsidRPr="00962831">
        <w:rPr>
          <w:rFonts w:eastAsia="Calibri" w:cs="Arial"/>
          <w:color w:val="000000" w:themeColor="text1"/>
          <w:kern w:val="0"/>
          <w:lang w:eastAsia="hr-HR"/>
          <w14:ligatures w14:val="none"/>
        </w:rPr>
        <w:t xml:space="preserve">(4) </w:t>
      </w:r>
      <w:r w:rsidRPr="00962831">
        <w:rPr>
          <w:rFonts w:eastAsia="Calibri" w:cs="Arial"/>
          <w:color w:val="000000" w:themeColor="text1"/>
          <w:kern w:val="0"/>
          <w:lang w:eastAsia="hr-HR"/>
          <w14:ligatures w14:val="none"/>
        </w:rPr>
        <w:tab/>
        <w:t>U području prve kategorije kvalitete zraka novi zahvati u okoliš ili rekonstrukcija postojećeg izvora onečišćivanja zraka iz nepokretnih izvora (točkasti i difuzni) ne smije ugroziti postojeću kvalitetu zraka.</w:t>
      </w:r>
    </w:p>
    <w:p w14:paraId="7A3BFCF6" w14:textId="77777777" w:rsidR="00614639" w:rsidRPr="00962831" w:rsidRDefault="00614639" w:rsidP="00614639">
      <w:pPr>
        <w:spacing w:line="240" w:lineRule="auto"/>
        <w:rPr>
          <w:rFonts w:eastAsia="Calibri" w:cs="Arial"/>
          <w:color w:val="000000" w:themeColor="text1"/>
          <w:kern w:val="0"/>
          <w:highlight w:val="lightGray"/>
          <w:lang w:eastAsia="hr-HR"/>
          <w14:ligatures w14:val="none"/>
        </w:rPr>
      </w:pPr>
    </w:p>
    <w:p w14:paraId="6519FCC1" w14:textId="77777777" w:rsidR="00614639" w:rsidRPr="00962831" w:rsidRDefault="00614639" w:rsidP="00614639">
      <w:pPr>
        <w:pStyle w:val="Naslov3"/>
        <w:rPr>
          <w:lang w:eastAsia="hr-HR"/>
        </w:rPr>
      </w:pPr>
      <w:bookmarkStart w:id="349" w:name="_Toc195017275"/>
      <w:r w:rsidRPr="00962831">
        <w:rPr>
          <w:lang w:eastAsia="hr-HR"/>
        </w:rPr>
        <w:t>11.5.10. Mjere prilagodbe na/od klimatskih promjena</w:t>
      </w:r>
      <w:bookmarkEnd w:id="349"/>
    </w:p>
    <w:p w14:paraId="31026D27" w14:textId="77777777" w:rsidR="00614639" w:rsidRPr="00962831" w:rsidRDefault="00614639" w:rsidP="00614639">
      <w:pPr>
        <w:spacing w:line="240" w:lineRule="auto"/>
        <w:rPr>
          <w:rFonts w:eastAsia="Calibri" w:cs="Arial"/>
          <w:color w:val="000000" w:themeColor="text1"/>
          <w:kern w:val="0"/>
          <w:lang w:eastAsia="hr-HR"/>
          <w14:ligatures w14:val="none"/>
        </w:rPr>
      </w:pPr>
    </w:p>
    <w:p w14:paraId="4522405E" w14:textId="77777777" w:rsidR="00614639" w:rsidRPr="00962831" w:rsidRDefault="00614639" w:rsidP="00614639">
      <w:pPr>
        <w:overflowPunct w:val="0"/>
        <w:autoSpaceDE w:val="0"/>
        <w:autoSpaceDN w:val="0"/>
        <w:adjustRightInd w:val="0"/>
        <w:spacing w:line="240" w:lineRule="auto"/>
        <w:jc w:val="center"/>
        <w:textAlignment w:val="baseline"/>
        <w:rPr>
          <w:rFonts w:eastAsia="Times New Roman" w:cs="Arial"/>
          <w:b/>
          <w:color w:val="000000" w:themeColor="text1"/>
          <w:kern w:val="0"/>
          <w:lang w:eastAsia="hr-HR"/>
          <w14:ligatures w14:val="none"/>
        </w:rPr>
      </w:pPr>
      <w:r w:rsidRPr="00962831">
        <w:rPr>
          <w:rFonts w:eastAsia="Times New Roman" w:cs="Arial"/>
          <w:b/>
          <w:color w:val="000000" w:themeColor="text1"/>
          <w:kern w:val="0"/>
          <w:lang w:eastAsia="hr-HR"/>
          <w14:ligatures w14:val="none"/>
        </w:rPr>
        <w:t>Članak 74.i</w:t>
      </w:r>
    </w:p>
    <w:p w14:paraId="4E0C2FC3" w14:textId="77777777" w:rsidR="00614639" w:rsidRPr="00962831" w:rsidRDefault="00614639" w:rsidP="00614639">
      <w:pPr>
        <w:spacing w:line="240" w:lineRule="auto"/>
        <w:rPr>
          <w:rFonts w:eastAsia="Calibri" w:cs="Arial"/>
          <w:color w:val="000000" w:themeColor="text1"/>
          <w:kern w:val="0"/>
          <w:lang w:eastAsia="hr-HR"/>
          <w14:ligatures w14:val="none"/>
        </w:rPr>
      </w:pPr>
    </w:p>
    <w:p w14:paraId="44912EF8" w14:textId="77777777" w:rsidR="00614639" w:rsidRPr="00962831" w:rsidRDefault="00614639" w:rsidP="00614639">
      <w:pPr>
        <w:spacing w:line="240" w:lineRule="auto"/>
        <w:ind w:left="567" w:hanging="567"/>
        <w:rPr>
          <w:rFonts w:eastAsia="Calibri" w:cs="Arial"/>
          <w:color w:val="000000" w:themeColor="text1"/>
          <w:kern w:val="0"/>
          <w:lang w:eastAsia="hr-HR"/>
          <w14:ligatures w14:val="none"/>
        </w:rPr>
      </w:pPr>
      <w:r w:rsidRPr="00962831">
        <w:rPr>
          <w:rFonts w:eastAsia="Calibri" w:cs="Arial"/>
          <w:color w:val="000000" w:themeColor="text1"/>
          <w:kern w:val="0"/>
          <w:lang w:eastAsia="hr-HR"/>
          <w14:ligatures w14:val="none"/>
        </w:rPr>
        <w:t xml:space="preserve">(1) </w:t>
      </w:r>
      <w:r w:rsidRPr="00962831">
        <w:rPr>
          <w:rFonts w:eastAsia="Calibri" w:cs="Arial"/>
          <w:color w:val="000000" w:themeColor="text1"/>
          <w:kern w:val="0"/>
          <w:lang w:eastAsia="hr-HR"/>
          <w14:ligatures w14:val="none"/>
        </w:rPr>
        <w:tab/>
        <w:t>Za sve planove užih područja potrebno je ugraditi načela zelene infrastrukture i kružnog gospodarenja prostorom.</w:t>
      </w:r>
    </w:p>
    <w:p w14:paraId="10C3C5D9" w14:textId="77777777" w:rsidR="00614639" w:rsidRPr="00962831" w:rsidRDefault="00614639" w:rsidP="00614639">
      <w:pPr>
        <w:spacing w:line="240" w:lineRule="auto"/>
        <w:ind w:left="567" w:hanging="567"/>
        <w:rPr>
          <w:rFonts w:eastAsia="Calibri" w:cs="Arial"/>
          <w:color w:val="000000" w:themeColor="text1"/>
          <w:kern w:val="0"/>
          <w:lang w:eastAsia="hr-HR"/>
          <w14:ligatures w14:val="none"/>
        </w:rPr>
      </w:pPr>
      <w:r w:rsidRPr="00962831">
        <w:rPr>
          <w:rFonts w:eastAsia="Calibri" w:cs="Arial"/>
          <w:color w:val="000000" w:themeColor="text1"/>
          <w:kern w:val="0"/>
          <w:lang w:eastAsia="hr-HR"/>
          <w14:ligatures w14:val="none"/>
        </w:rPr>
        <w:t xml:space="preserve">(2) </w:t>
      </w:r>
      <w:r w:rsidRPr="00962831">
        <w:rPr>
          <w:rFonts w:eastAsia="Calibri" w:cs="Arial"/>
          <w:color w:val="000000" w:themeColor="text1"/>
          <w:kern w:val="0"/>
          <w:lang w:eastAsia="hr-HR"/>
          <w14:ligatures w14:val="none"/>
        </w:rPr>
        <w:tab/>
        <w:t>Na otvorenim javnim prostorima kao što su prometnice, promet u mirovanju, javne zelene površine, zaštitne zelene površine, javni prostori (trg i slično) potrebna je implementacija zelene infrastrukture s ciljem zaštite od stvaranja efekta toplinskih otoka i zaštite od štetnog djelovanja voda.</w:t>
      </w:r>
    </w:p>
    <w:p w14:paraId="4189E2EF" w14:textId="77777777" w:rsidR="00614639" w:rsidRPr="00962831" w:rsidRDefault="00614639" w:rsidP="00614639">
      <w:pPr>
        <w:spacing w:line="240" w:lineRule="auto"/>
        <w:ind w:left="567" w:hanging="567"/>
        <w:rPr>
          <w:rFonts w:eastAsia="Calibri" w:cs="Arial"/>
          <w:color w:val="000000" w:themeColor="text1"/>
          <w:kern w:val="0"/>
          <w:lang w:eastAsia="hr-HR"/>
          <w14:ligatures w14:val="none"/>
        </w:rPr>
      </w:pPr>
      <w:r w:rsidRPr="00962831">
        <w:rPr>
          <w:rFonts w:eastAsia="Calibri" w:cs="Arial"/>
          <w:color w:val="000000" w:themeColor="text1"/>
          <w:kern w:val="0"/>
          <w:lang w:eastAsia="hr-HR"/>
          <w14:ligatures w14:val="none"/>
        </w:rPr>
        <w:t xml:space="preserve">(3) </w:t>
      </w:r>
      <w:r w:rsidRPr="00962831">
        <w:rPr>
          <w:rFonts w:eastAsia="Calibri" w:cs="Arial"/>
          <w:color w:val="000000" w:themeColor="text1"/>
          <w:kern w:val="0"/>
          <w:lang w:eastAsia="hr-HR"/>
          <w14:ligatures w14:val="none"/>
        </w:rPr>
        <w:tab/>
        <w:t>Propisati obvezu korištenja visoke vegetacije kao prilagodbu od/na klimatske promjene za javne zelene površine.</w:t>
      </w:r>
    </w:p>
    <w:p w14:paraId="61D3C124" w14:textId="77777777" w:rsidR="00614639" w:rsidRPr="00962831" w:rsidRDefault="00614639" w:rsidP="00614639">
      <w:pPr>
        <w:spacing w:line="240" w:lineRule="auto"/>
        <w:ind w:left="567" w:hanging="567"/>
        <w:rPr>
          <w:rFonts w:eastAsia="Calibri" w:cs="Arial"/>
          <w:color w:val="000000" w:themeColor="text1"/>
          <w:kern w:val="0"/>
          <w:lang w:eastAsia="hr-HR"/>
          <w14:ligatures w14:val="none"/>
        </w:rPr>
      </w:pPr>
      <w:r w:rsidRPr="00962831">
        <w:rPr>
          <w:rFonts w:eastAsia="Calibri" w:cs="Arial"/>
          <w:color w:val="000000" w:themeColor="text1"/>
          <w:kern w:val="0"/>
          <w:lang w:eastAsia="hr-HR"/>
          <w14:ligatures w14:val="none"/>
        </w:rPr>
        <w:t xml:space="preserve">(4) </w:t>
      </w:r>
      <w:r w:rsidRPr="00962831">
        <w:rPr>
          <w:rFonts w:eastAsia="Calibri" w:cs="Arial"/>
          <w:color w:val="000000" w:themeColor="text1"/>
          <w:kern w:val="0"/>
          <w:lang w:eastAsia="hr-HR"/>
          <w14:ligatures w14:val="none"/>
        </w:rPr>
        <w:tab/>
        <w:t>Implementirati zaštitne zelene površine za sav promet u mirovanju unutar građevinskih područja naselja.</w:t>
      </w:r>
    </w:p>
    <w:p w14:paraId="13A56583" w14:textId="253509BA" w:rsidR="00614639" w:rsidRPr="00962831" w:rsidRDefault="00614639" w:rsidP="00614639">
      <w:pPr>
        <w:spacing w:line="240" w:lineRule="auto"/>
        <w:ind w:left="567" w:hanging="567"/>
        <w:rPr>
          <w:rFonts w:eastAsia="Calibri" w:cs="Arial"/>
          <w:color w:val="000000" w:themeColor="text1"/>
          <w:kern w:val="0"/>
          <w:lang w:eastAsia="hr-HR"/>
          <w14:ligatures w14:val="none"/>
        </w:rPr>
      </w:pPr>
      <w:r w:rsidRPr="00962831">
        <w:rPr>
          <w:rFonts w:eastAsia="Calibri" w:cs="Arial"/>
          <w:color w:val="000000" w:themeColor="text1"/>
          <w:kern w:val="0"/>
          <w:lang w:eastAsia="hr-HR"/>
          <w14:ligatures w14:val="none"/>
        </w:rPr>
        <w:t>(5)</w:t>
      </w:r>
      <w:r w:rsidR="004C139D">
        <w:rPr>
          <w:rFonts w:eastAsia="Calibri" w:cs="Arial"/>
          <w:color w:val="000000" w:themeColor="text1"/>
          <w:kern w:val="0"/>
          <w:lang w:eastAsia="hr-HR"/>
          <w14:ligatures w14:val="none"/>
        </w:rPr>
        <w:tab/>
      </w:r>
      <w:r w:rsidRPr="00962831">
        <w:rPr>
          <w:rFonts w:eastAsia="Calibri" w:cs="Arial"/>
          <w:color w:val="000000" w:themeColor="text1"/>
          <w:kern w:val="0"/>
          <w:lang w:eastAsia="hr-HR"/>
          <w14:ligatures w14:val="none"/>
        </w:rPr>
        <w:t>Sva vegetacija koja se propisuje za sadnju mora biti autohtonih vrsta.</w:t>
      </w:r>
    </w:p>
    <w:p w14:paraId="4B34077D" w14:textId="77777777" w:rsidR="00614639" w:rsidRPr="00962831" w:rsidRDefault="00614639" w:rsidP="00614639">
      <w:pPr>
        <w:spacing w:line="240" w:lineRule="auto"/>
        <w:ind w:left="567" w:hanging="567"/>
        <w:rPr>
          <w:rFonts w:eastAsia="Calibri" w:cs="Arial"/>
          <w:color w:val="000000" w:themeColor="text1"/>
          <w:kern w:val="0"/>
          <w:lang w:eastAsia="hr-HR"/>
          <w14:ligatures w14:val="none"/>
        </w:rPr>
      </w:pPr>
      <w:r w:rsidRPr="00962831">
        <w:rPr>
          <w:rFonts w:eastAsia="Calibri" w:cs="Arial"/>
          <w:color w:val="000000" w:themeColor="text1"/>
          <w:kern w:val="0"/>
          <w:lang w:eastAsia="hr-HR"/>
          <w14:ligatures w14:val="none"/>
        </w:rPr>
        <w:t xml:space="preserve">(6) </w:t>
      </w:r>
      <w:r w:rsidRPr="00962831">
        <w:rPr>
          <w:rFonts w:eastAsia="Calibri" w:cs="Arial"/>
          <w:color w:val="000000" w:themeColor="text1"/>
          <w:kern w:val="0"/>
          <w:lang w:eastAsia="hr-HR"/>
          <w14:ligatures w14:val="none"/>
        </w:rPr>
        <w:tab/>
        <w:t>Propisati obvezu uspostave drvoreda uz prometnice, gdje je to moguće obzirom na širinu koridora prometnice.</w:t>
      </w:r>
    </w:p>
    <w:p w14:paraId="26102964" w14:textId="77777777" w:rsidR="00614639" w:rsidRPr="00962831" w:rsidRDefault="00614639" w:rsidP="00614639">
      <w:pPr>
        <w:spacing w:line="240" w:lineRule="auto"/>
        <w:ind w:left="567" w:hanging="567"/>
        <w:rPr>
          <w:rFonts w:eastAsia="Calibri" w:cs="Arial"/>
          <w:color w:val="000000" w:themeColor="text1"/>
          <w:kern w:val="0"/>
          <w:lang w:eastAsia="hr-HR"/>
          <w14:ligatures w14:val="none"/>
        </w:rPr>
      </w:pPr>
      <w:r w:rsidRPr="00962831">
        <w:rPr>
          <w:rFonts w:eastAsia="Calibri" w:cs="Arial"/>
          <w:color w:val="000000" w:themeColor="text1"/>
          <w:kern w:val="0"/>
          <w:lang w:eastAsia="hr-HR"/>
          <w14:ligatures w14:val="none"/>
        </w:rPr>
        <w:t xml:space="preserve">(7) </w:t>
      </w:r>
      <w:r w:rsidRPr="00962831">
        <w:rPr>
          <w:rFonts w:eastAsia="Calibri" w:cs="Arial"/>
          <w:color w:val="000000" w:themeColor="text1"/>
          <w:kern w:val="0"/>
          <w:lang w:eastAsia="hr-HR"/>
          <w14:ligatures w14:val="none"/>
        </w:rPr>
        <w:tab/>
        <w:t xml:space="preserve">Uz već planirane sustave javne odvodnje, dodatne kapacitete za oborinsku odvodnju na pogodnim mjestima (prometnice, promet u mirovanju, zone javne namjene, zelene površine, otvoreni javni prostori, zone gospodarske namjene itd.) planirati kao održive </w:t>
      </w:r>
      <w:r w:rsidRPr="00962831">
        <w:rPr>
          <w:rFonts w:eastAsia="Calibri" w:cs="Arial"/>
          <w:color w:val="000000" w:themeColor="text1"/>
          <w:kern w:val="0"/>
          <w:lang w:eastAsia="hr-HR"/>
          <w14:ligatures w14:val="none"/>
        </w:rPr>
        <w:lastRenderedPageBreak/>
        <w:t xml:space="preserve">sustave odvodnje oborinskih voda (zeleni krovovi, </w:t>
      </w:r>
      <w:proofErr w:type="spellStart"/>
      <w:r w:rsidRPr="00962831">
        <w:rPr>
          <w:rFonts w:eastAsia="Calibri" w:cs="Arial"/>
          <w:color w:val="000000" w:themeColor="text1"/>
          <w:kern w:val="0"/>
          <w:lang w:eastAsia="hr-HR"/>
          <w14:ligatures w14:val="none"/>
        </w:rPr>
        <w:t>vodopropusne</w:t>
      </w:r>
      <w:proofErr w:type="spellEnd"/>
      <w:r w:rsidRPr="00962831">
        <w:rPr>
          <w:rFonts w:eastAsia="Calibri" w:cs="Arial"/>
          <w:color w:val="000000" w:themeColor="text1"/>
          <w:kern w:val="0"/>
          <w:lang w:eastAsia="hr-HR"/>
          <w14:ligatures w14:val="none"/>
        </w:rPr>
        <w:t xml:space="preserve"> površine, </w:t>
      </w:r>
      <w:proofErr w:type="spellStart"/>
      <w:r w:rsidRPr="00962831">
        <w:rPr>
          <w:rFonts w:eastAsia="Calibri" w:cs="Arial"/>
          <w:color w:val="000000" w:themeColor="text1"/>
          <w:kern w:val="0"/>
          <w:lang w:eastAsia="hr-HR"/>
          <w14:ligatures w14:val="none"/>
        </w:rPr>
        <w:t>bioretencijski</w:t>
      </w:r>
      <w:proofErr w:type="spellEnd"/>
      <w:r w:rsidRPr="00962831">
        <w:rPr>
          <w:rFonts w:eastAsia="Calibri" w:cs="Arial"/>
          <w:color w:val="000000" w:themeColor="text1"/>
          <w:kern w:val="0"/>
          <w:lang w:eastAsia="hr-HR"/>
          <w14:ligatures w14:val="none"/>
        </w:rPr>
        <w:t xml:space="preserve"> kanali, kišni vrtovi i sl.).</w:t>
      </w:r>
    </w:p>
    <w:p w14:paraId="5510B925" w14:textId="77777777" w:rsidR="00614639" w:rsidRPr="00962831" w:rsidRDefault="00614639" w:rsidP="00614639">
      <w:pPr>
        <w:spacing w:line="240" w:lineRule="auto"/>
        <w:ind w:left="567" w:hanging="567"/>
        <w:rPr>
          <w:rFonts w:eastAsia="Calibri" w:cs="Arial"/>
          <w:color w:val="000000" w:themeColor="text1"/>
          <w:kern w:val="0"/>
          <w:lang w:eastAsia="hr-HR"/>
          <w14:ligatures w14:val="none"/>
        </w:rPr>
      </w:pPr>
      <w:r w:rsidRPr="00962831">
        <w:rPr>
          <w:rFonts w:eastAsia="Calibri" w:cs="Arial"/>
          <w:color w:val="000000" w:themeColor="text1"/>
          <w:kern w:val="0"/>
          <w:lang w:eastAsia="hr-HR"/>
          <w14:ligatures w14:val="none"/>
        </w:rPr>
        <w:t xml:space="preserve">(8) </w:t>
      </w:r>
      <w:r w:rsidRPr="00962831">
        <w:rPr>
          <w:rFonts w:eastAsia="Calibri" w:cs="Arial"/>
          <w:color w:val="000000" w:themeColor="text1"/>
          <w:kern w:val="0"/>
          <w:lang w:eastAsia="hr-HR"/>
          <w14:ligatures w14:val="none"/>
        </w:rPr>
        <w:tab/>
        <w:t>Prilikom postavljanja i izgradnje infrastrukture uzeti u obzir efekte klimatskih promjena, posebice promjene u brzini vjetra uz prateće olujno nevrijeme.</w:t>
      </w:r>
    </w:p>
    <w:p w14:paraId="7D9B95C8" w14:textId="77777777" w:rsidR="00614639" w:rsidRPr="00962831" w:rsidRDefault="00614639" w:rsidP="00614639">
      <w:pPr>
        <w:spacing w:line="240" w:lineRule="auto"/>
        <w:ind w:left="567" w:hanging="567"/>
        <w:rPr>
          <w:rFonts w:eastAsia="Calibri" w:cs="Arial"/>
          <w:color w:val="000000" w:themeColor="text1"/>
          <w:kern w:val="0"/>
          <w:lang w:eastAsia="hr-HR"/>
          <w14:ligatures w14:val="none"/>
        </w:rPr>
      </w:pPr>
      <w:r w:rsidRPr="00962831">
        <w:rPr>
          <w:rFonts w:eastAsia="Calibri" w:cs="Arial"/>
          <w:color w:val="000000" w:themeColor="text1"/>
          <w:kern w:val="0"/>
          <w:lang w:eastAsia="hr-HR"/>
          <w14:ligatures w14:val="none"/>
        </w:rPr>
        <w:t xml:space="preserve">(9) </w:t>
      </w:r>
      <w:r w:rsidRPr="00962831">
        <w:rPr>
          <w:rFonts w:eastAsia="Calibri" w:cs="Arial"/>
          <w:color w:val="000000" w:themeColor="text1"/>
          <w:kern w:val="0"/>
          <w:lang w:eastAsia="hr-HR"/>
          <w14:ligatures w14:val="none"/>
        </w:rPr>
        <w:tab/>
        <w:t xml:space="preserve">Pri planiranju infrastrukture, uslijed antropogenog utjecaja na okoliš, potrebno razmotriti mogućnost pojave procesa klizanja u ovisnosti o </w:t>
      </w:r>
      <w:proofErr w:type="spellStart"/>
      <w:r w:rsidRPr="00962831">
        <w:rPr>
          <w:rFonts w:eastAsia="Calibri" w:cs="Arial"/>
          <w:color w:val="000000" w:themeColor="text1"/>
          <w:kern w:val="0"/>
          <w:lang w:eastAsia="hr-HR"/>
          <w14:ligatures w14:val="none"/>
        </w:rPr>
        <w:t>litološkom</w:t>
      </w:r>
      <w:proofErr w:type="spellEnd"/>
      <w:r w:rsidRPr="00962831">
        <w:rPr>
          <w:rFonts w:eastAsia="Calibri" w:cs="Arial"/>
          <w:color w:val="000000" w:themeColor="text1"/>
          <w:kern w:val="0"/>
          <w:lang w:eastAsia="hr-HR"/>
          <w14:ligatures w14:val="none"/>
        </w:rPr>
        <w:t xml:space="preserve"> sastavu stijena u podlozi, nagibu padina te klimatskim projekcijama intenziteta i trajanja oborina.</w:t>
      </w:r>
    </w:p>
    <w:p w14:paraId="54CE1596" w14:textId="77777777" w:rsidR="00614639" w:rsidRPr="00962831" w:rsidRDefault="00614639" w:rsidP="00614639">
      <w:pPr>
        <w:spacing w:line="240" w:lineRule="auto"/>
        <w:ind w:left="567" w:hanging="567"/>
        <w:rPr>
          <w:rFonts w:eastAsia="Calibri" w:cs="Arial"/>
          <w:color w:val="000000" w:themeColor="text1"/>
          <w:kern w:val="0"/>
          <w:lang w:eastAsia="hr-HR"/>
          <w14:ligatures w14:val="none"/>
        </w:rPr>
      </w:pPr>
      <w:r w:rsidRPr="00962831">
        <w:rPr>
          <w:rFonts w:eastAsia="Calibri" w:cs="Arial"/>
          <w:color w:val="000000" w:themeColor="text1"/>
          <w:kern w:val="0"/>
          <w:lang w:eastAsia="hr-HR"/>
          <w14:ligatures w14:val="none"/>
        </w:rPr>
        <w:t xml:space="preserve">(10) </w:t>
      </w:r>
      <w:r w:rsidRPr="00962831">
        <w:rPr>
          <w:rFonts w:eastAsia="Calibri" w:cs="Arial"/>
          <w:color w:val="000000" w:themeColor="text1"/>
          <w:kern w:val="0"/>
          <w:lang w:eastAsia="hr-HR"/>
          <w14:ligatures w14:val="none"/>
        </w:rPr>
        <w:tab/>
        <w:t>Interne prometnice (pristupne puteve) izvoditi na način da oborinska odvodnja u okolni teren ne uzrokuje pojačanu eroziju.</w:t>
      </w:r>
    </w:p>
    <w:p w14:paraId="011F061F" w14:textId="77777777" w:rsidR="00614639" w:rsidRPr="00962831" w:rsidRDefault="00614639" w:rsidP="00614639">
      <w:pPr>
        <w:spacing w:line="240" w:lineRule="auto"/>
        <w:ind w:left="567" w:hanging="567"/>
        <w:rPr>
          <w:rFonts w:eastAsia="Calibri" w:cs="Arial"/>
          <w:color w:val="000000" w:themeColor="text1"/>
          <w:kern w:val="0"/>
          <w:lang w:eastAsia="hr-HR"/>
          <w14:ligatures w14:val="none"/>
        </w:rPr>
      </w:pPr>
      <w:r w:rsidRPr="00962831">
        <w:rPr>
          <w:rFonts w:eastAsia="Calibri" w:cs="Arial"/>
          <w:color w:val="000000" w:themeColor="text1"/>
          <w:kern w:val="0"/>
          <w:lang w:eastAsia="hr-HR"/>
          <w14:ligatures w14:val="none"/>
        </w:rPr>
        <w:t xml:space="preserve">(11) </w:t>
      </w:r>
      <w:r w:rsidRPr="00962831">
        <w:rPr>
          <w:rFonts w:eastAsia="Calibri" w:cs="Arial"/>
          <w:color w:val="000000" w:themeColor="text1"/>
          <w:kern w:val="0"/>
          <w:lang w:eastAsia="hr-HR"/>
          <w14:ligatures w14:val="none"/>
        </w:rPr>
        <w:tab/>
        <w:t xml:space="preserve">Prilikom postavljanja EKI uzeti u obzir efekte klimatskih promjena, posebice promjene u brzini vjetra i olujnih nevremena koje prolazi područjima pojačane erozije i nestabilnosti tla projektirati u skladu s geotehničkim i </w:t>
      </w:r>
      <w:proofErr w:type="spellStart"/>
      <w:r w:rsidRPr="00962831">
        <w:rPr>
          <w:rFonts w:eastAsia="Calibri" w:cs="Arial"/>
          <w:color w:val="000000" w:themeColor="text1"/>
          <w:kern w:val="0"/>
          <w:lang w:eastAsia="hr-HR"/>
          <w14:ligatures w14:val="none"/>
        </w:rPr>
        <w:t>inženjerskogeološkim</w:t>
      </w:r>
      <w:proofErr w:type="spellEnd"/>
      <w:r w:rsidRPr="00962831">
        <w:rPr>
          <w:rFonts w:eastAsia="Calibri" w:cs="Arial"/>
          <w:color w:val="000000" w:themeColor="text1"/>
          <w:kern w:val="0"/>
          <w:lang w:eastAsia="hr-HR"/>
          <w14:ligatures w14:val="none"/>
        </w:rPr>
        <w:t xml:space="preserve"> pravilima struke.</w:t>
      </w:r>
    </w:p>
    <w:p w14:paraId="1E3A7296" w14:textId="77777777" w:rsidR="00614639" w:rsidRPr="00962831" w:rsidRDefault="00614639" w:rsidP="00614639">
      <w:pPr>
        <w:spacing w:line="240" w:lineRule="auto"/>
        <w:ind w:left="567" w:hanging="567"/>
        <w:rPr>
          <w:rFonts w:eastAsia="Calibri" w:cs="Arial"/>
          <w:color w:val="000000" w:themeColor="text1"/>
          <w:kern w:val="0"/>
          <w:lang w:eastAsia="hr-HR"/>
          <w14:ligatures w14:val="none"/>
        </w:rPr>
      </w:pPr>
      <w:r w:rsidRPr="00962831">
        <w:rPr>
          <w:rFonts w:eastAsia="Calibri" w:cs="Arial"/>
          <w:color w:val="000000" w:themeColor="text1"/>
          <w:kern w:val="0"/>
          <w:lang w:eastAsia="hr-HR"/>
          <w14:ligatures w14:val="none"/>
        </w:rPr>
        <w:t>(12)   Izrada kartografskog prikaza evidentiranih aktivnih i mogućih klizišta.</w:t>
      </w:r>
    </w:p>
    <w:p w14:paraId="434A951F" w14:textId="77777777" w:rsidR="00614639" w:rsidRPr="00962831" w:rsidRDefault="00614639" w:rsidP="00614639">
      <w:pPr>
        <w:spacing w:line="240" w:lineRule="auto"/>
        <w:ind w:left="567" w:hanging="567"/>
        <w:rPr>
          <w:rFonts w:eastAsia="Calibri" w:cs="Arial"/>
          <w:color w:val="000000" w:themeColor="text1"/>
          <w:kern w:val="0"/>
          <w:lang w:eastAsia="hr-HR"/>
          <w14:ligatures w14:val="none"/>
        </w:rPr>
      </w:pPr>
      <w:r w:rsidRPr="00962831">
        <w:rPr>
          <w:rFonts w:eastAsia="Calibri" w:cs="Arial"/>
          <w:color w:val="000000" w:themeColor="text1"/>
          <w:kern w:val="0"/>
          <w:lang w:eastAsia="hr-HR"/>
          <w14:ligatures w14:val="none"/>
        </w:rPr>
        <w:t xml:space="preserve">(13) </w:t>
      </w:r>
      <w:r w:rsidRPr="00962831">
        <w:rPr>
          <w:rFonts w:eastAsia="Calibri" w:cs="Arial"/>
          <w:color w:val="000000" w:themeColor="text1"/>
          <w:kern w:val="0"/>
          <w:lang w:eastAsia="hr-HR"/>
          <w14:ligatures w14:val="none"/>
        </w:rPr>
        <w:tab/>
        <w:t>Nakon izgradnje cjevovoda (plinovodi, naftovodi) izvršiti revitalizaciju radi smanjivanja negativnog utjecaja na eroziju i klizanje tla.</w:t>
      </w:r>
    </w:p>
    <w:p w14:paraId="1F47A72F" w14:textId="77777777" w:rsidR="00614639" w:rsidRPr="00962831" w:rsidRDefault="00614639" w:rsidP="00614639">
      <w:pPr>
        <w:spacing w:line="240" w:lineRule="auto"/>
        <w:ind w:left="567" w:hanging="567"/>
        <w:rPr>
          <w:rFonts w:eastAsia="Calibri" w:cs="Arial"/>
          <w:color w:val="000000" w:themeColor="text1"/>
          <w:kern w:val="0"/>
          <w:lang w:eastAsia="hr-HR"/>
          <w14:ligatures w14:val="none"/>
        </w:rPr>
      </w:pPr>
      <w:r w:rsidRPr="00962831">
        <w:rPr>
          <w:rFonts w:eastAsia="Calibri" w:cs="Arial"/>
          <w:color w:val="000000" w:themeColor="text1"/>
          <w:kern w:val="0"/>
          <w:lang w:eastAsia="hr-HR"/>
          <w14:ligatures w14:val="none"/>
        </w:rPr>
        <w:t>(14)</w:t>
      </w:r>
      <w:r w:rsidRPr="00962831">
        <w:rPr>
          <w:rFonts w:eastAsia="Calibri" w:cs="Arial"/>
          <w:color w:val="000000" w:themeColor="text1"/>
          <w:kern w:val="0"/>
          <w:lang w:eastAsia="hr-HR"/>
          <w14:ligatures w14:val="none"/>
        </w:rPr>
        <w:tab/>
        <w:t xml:space="preserve">Prilikom odabira lokacije </w:t>
      </w:r>
      <w:proofErr w:type="spellStart"/>
      <w:r w:rsidRPr="00962831">
        <w:rPr>
          <w:rFonts w:eastAsia="Calibri" w:cs="Arial"/>
          <w:color w:val="000000" w:themeColor="text1"/>
          <w:kern w:val="0"/>
          <w:lang w:eastAsia="hr-HR"/>
          <w14:ligatures w14:val="none"/>
        </w:rPr>
        <w:t>helidroma</w:t>
      </w:r>
      <w:proofErr w:type="spellEnd"/>
      <w:r w:rsidRPr="00962831">
        <w:rPr>
          <w:rFonts w:eastAsia="Calibri" w:cs="Arial"/>
          <w:color w:val="000000" w:themeColor="text1"/>
          <w:kern w:val="0"/>
          <w:lang w:eastAsia="hr-HR"/>
          <w14:ligatures w14:val="none"/>
        </w:rPr>
        <w:t xml:space="preserve"> izbjegavati područja s ugroženim stanišnim tipovima, te poplavna područja. Prilikom odabira lokacije </w:t>
      </w:r>
      <w:proofErr w:type="spellStart"/>
      <w:r w:rsidRPr="00962831">
        <w:rPr>
          <w:rFonts w:eastAsia="Calibri" w:cs="Arial"/>
          <w:color w:val="000000" w:themeColor="text1"/>
          <w:kern w:val="0"/>
          <w:lang w:eastAsia="hr-HR"/>
          <w14:ligatures w14:val="none"/>
        </w:rPr>
        <w:t>helidroma</w:t>
      </w:r>
      <w:proofErr w:type="spellEnd"/>
      <w:r w:rsidRPr="00962831">
        <w:rPr>
          <w:rFonts w:eastAsia="Calibri" w:cs="Arial"/>
          <w:color w:val="000000" w:themeColor="text1"/>
          <w:kern w:val="0"/>
          <w:lang w:eastAsia="hr-HR"/>
          <w14:ligatures w14:val="none"/>
        </w:rPr>
        <w:t xml:space="preserve"> izbjegavati područja u neposrednoj blizini kulturnih dobara. Uzeti u obzir topografiju terena, klimatske promjene i prometne potrebe. Izgradnju </w:t>
      </w:r>
      <w:proofErr w:type="spellStart"/>
      <w:r w:rsidRPr="00962831">
        <w:rPr>
          <w:rFonts w:eastAsia="Calibri" w:cs="Arial"/>
          <w:color w:val="000000" w:themeColor="text1"/>
          <w:kern w:val="0"/>
          <w:lang w:eastAsia="hr-HR"/>
          <w14:ligatures w14:val="none"/>
        </w:rPr>
        <w:t>helidroma</w:t>
      </w:r>
      <w:proofErr w:type="spellEnd"/>
      <w:r w:rsidRPr="00962831">
        <w:rPr>
          <w:rFonts w:eastAsia="Calibri" w:cs="Arial"/>
          <w:color w:val="000000" w:themeColor="text1"/>
          <w:kern w:val="0"/>
          <w:lang w:eastAsia="hr-HR"/>
          <w14:ligatures w14:val="none"/>
        </w:rPr>
        <w:t xml:space="preserve"> planirati izvan POVS HR2001320 Crna gora i HR2000368 </w:t>
      </w:r>
      <w:proofErr w:type="spellStart"/>
      <w:r w:rsidRPr="00962831">
        <w:rPr>
          <w:rFonts w:eastAsia="Calibri" w:cs="Arial"/>
          <w:color w:val="000000" w:themeColor="text1"/>
          <w:kern w:val="0"/>
          <w:lang w:eastAsia="hr-HR"/>
          <w14:ligatures w14:val="none"/>
        </w:rPr>
        <w:t>Peteranec</w:t>
      </w:r>
      <w:proofErr w:type="spellEnd"/>
      <w:r w:rsidRPr="00962831">
        <w:rPr>
          <w:rFonts w:eastAsia="Calibri" w:cs="Arial"/>
          <w:color w:val="000000" w:themeColor="text1"/>
          <w:kern w:val="0"/>
          <w:lang w:eastAsia="hr-HR"/>
          <w14:ligatures w14:val="none"/>
        </w:rPr>
        <w:t>.</w:t>
      </w:r>
    </w:p>
    <w:p w14:paraId="1AE57ADC" w14:textId="5F5EBEE4" w:rsidR="00614639" w:rsidRPr="00962831" w:rsidRDefault="00614639" w:rsidP="00614639">
      <w:pPr>
        <w:spacing w:line="240" w:lineRule="auto"/>
        <w:ind w:left="567"/>
        <w:rPr>
          <w:rFonts w:eastAsia="Calibri" w:cs="Arial"/>
          <w:color w:val="000000" w:themeColor="text1"/>
          <w:kern w:val="0"/>
          <w:lang w:eastAsia="hr-HR"/>
          <w14:ligatures w14:val="none"/>
        </w:rPr>
      </w:pPr>
      <w:r w:rsidRPr="00962831">
        <w:rPr>
          <w:rFonts w:eastAsia="Calibri" w:cs="Arial"/>
          <w:color w:val="000000" w:themeColor="text1"/>
          <w:kern w:val="0"/>
          <w:lang w:eastAsia="hr-HR"/>
          <w14:ligatures w14:val="none"/>
        </w:rPr>
        <w:t xml:space="preserve">Kao podlogu za izradu glavnog projekta, izraditi krajobrazni elaborat kojim će se osigurati zaštitni pojas vegetacije u svrhu vizualne barijere i zaštite krajobraznih značajki šireg područja unutar kojeg se smješta </w:t>
      </w:r>
      <w:proofErr w:type="spellStart"/>
      <w:r w:rsidRPr="00962831">
        <w:rPr>
          <w:rFonts w:eastAsia="Calibri" w:cs="Arial"/>
          <w:color w:val="000000" w:themeColor="text1"/>
          <w:kern w:val="0"/>
          <w:lang w:eastAsia="hr-HR"/>
          <w14:ligatures w14:val="none"/>
        </w:rPr>
        <w:t>helidrom</w:t>
      </w:r>
      <w:proofErr w:type="spellEnd"/>
      <w:r w:rsidRPr="00962831">
        <w:rPr>
          <w:rFonts w:eastAsia="Calibri" w:cs="Arial"/>
          <w:color w:val="000000" w:themeColor="text1"/>
          <w:kern w:val="0"/>
          <w:lang w:eastAsia="hr-HR"/>
          <w14:ligatures w14:val="none"/>
        </w:rPr>
        <w:t>.</w:t>
      </w:r>
    </w:p>
    <w:p w14:paraId="0A61110E" w14:textId="77777777" w:rsidR="001D2666" w:rsidRDefault="001D2666" w:rsidP="00D94733">
      <w:pPr>
        <w:rPr>
          <w:rFonts w:cs="Arial"/>
        </w:rPr>
      </w:pPr>
    </w:p>
    <w:p w14:paraId="69D5EB94" w14:textId="545DC1B1" w:rsidR="007D5499" w:rsidRPr="007D5499" w:rsidRDefault="007D5499" w:rsidP="007D5499">
      <w:pPr>
        <w:pStyle w:val="Naslov3"/>
        <w:ind w:left="851" w:hanging="851"/>
      </w:pPr>
      <w:bookmarkStart w:id="350" w:name="_Toc195017276"/>
      <w:r w:rsidRPr="007D5499">
        <w:t xml:space="preserve">11.5.11. </w:t>
      </w:r>
      <w:bookmarkStart w:id="351" w:name="_Hlk177559722"/>
      <w:r w:rsidRPr="007D5499">
        <w:t>Područja primjene posebnih mjera zaštite u odnosu na uređenje zemljišta i zaštitu posebnih vrijednosti i obilježja</w:t>
      </w:r>
      <w:bookmarkEnd w:id="350"/>
      <w:bookmarkEnd w:id="351"/>
    </w:p>
    <w:p w14:paraId="4EBB8939" w14:textId="77777777" w:rsidR="007D5499" w:rsidRDefault="007D5499" w:rsidP="007D5499">
      <w:pPr>
        <w:keepNext/>
        <w:tabs>
          <w:tab w:val="left" w:pos="-426"/>
        </w:tabs>
        <w:spacing w:line="240" w:lineRule="auto"/>
        <w:rPr>
          <w:rFonts w:eastAsia="Times New Roman" w:cs="Arial"/>
          <w:b/>
          <w:kern w:val="0"/>
          <w:lang w:eastAsia="hr-HR"/>
          <w14:ligatures w14:val="none"/>
        </w:rPr>
      </w:pPr>
    </w:p>
    <w:p w14:paraId="0B8C1E3C" w14:textId="77777777" w:rsidR="007D5499" w:rsidRPr="005317E1" w:rsidRDefault="007D5499" w:rsidP="007D5499">
      <w:pPr>
        <w:pStyle w:val="Naslov4"/>
        <w:rPr>
          <w:rFonts w:eastAsia="Times New Roman"/>
          <w:lang w:eastAsia="hr-HR"/>
        </w:rPr>
      </w:pPr>
      <w:r w:rsidRPr="005317E1">
        <w:rPr>
          <w:rFonts w:eastAsia="Times New Roman"/>
          <w:lang w:eastAsia="hr-HR"/>
        </w:rPr>
        <w:t xml:space="preserve">Oblikovanje zemljišta uz </w:t>
      </w:r>
      <w:r w:rsidRPr="00595023">
        <w:t>infrastrukturne</w:t>
      </w:r>
      <w:r w:rsidRPr="005317E1">
        <w:rPr>
          <w:rFonts w:eastAsia="Times New Roman"/>
          <w:lang w:eastAsia="hr-HR"/>
        </w:rPr>
        <w:t xml:space="preserve"> građevine</w:t>
      </w:r>
    </w:p>
    <w:p w14:paraId="5F6FE908" w14:textId="77777777" w:rsidR="007D5499" w:rsidRDefault="007D5499" w:rsidP="007D5499">
      <w:pPr>
        <w:spacing w:line="240" w:lineRule="auto"/>
        <w:ind w:right="-1"/>
        <w:jc w:val="center"/>
        <w:rPr>
          <w:rFonts w:eastAsia="Times New Roman" w:cs="Arial"/>
          <w:b/>
          <w:kern w:val="0"/>
          <w:lang w:eastAsia="hr-HR"/>
          <w14:ligatures w14:val="none"/>
        </w:rPr>
      </w:pPr>
      <w:bookmarkStart w:id="352" w:name="_Hlk175575433"/>
    </w:p>
    <w:p w14:paraId="1970A510" w14:textId="10BA8AEA" w:rsidR="007D5499" w:rsidRDefault="007D5499" w:rsidP="007D5499">
      <w:pPr>
        <w:spacing w:line="240" w:lineRule="auto"/>
        <w:ind w:right="-1"/>
        <w:jc w:val="center"/>
        <w:rPr>
          <w:rFonts w:eastAsia="Times New Roman" w:cs="Arial"/>
          <w:b/>
          <w:kern w:val="0"/>
          <w:lang w:eastAsia="hr-HR"/>
          <w14:ligatures w14:val="none"/>
        </w:rPr>
      </w:pPr>
      <w:r w:rsidRPr="00F5680D">
        <w:rPr>
          <w:rFonts w:eastAsia="Times New Roman" w:cs="Arial"/>
          <w:b/>
          <w:kern w:val="0"/>
          <w:lang w:eastAsia="hr-HR"/>
          <w14:ligatures w14:val="none"/>
        </w:rPr>
        <w:t>Članak 75.</w:t>
      </w:r>
    </w:p>
    <w:bookmarkEnd w:id="352"/>
    <w:p w14:paraId="1179124F" w14:textId="77777777" w:rsidR="007D5499" w:rsidRPr="0023591B" w:rsidRDefault="007D5499" w:rsidP="007D5499">
      <w:pPr>
        <w:spacing w:line="240" w:lineRule="auto"/>
        <w:ind w:right="-1"/>
        <w:jc w:val="center"/>
        <w:rPr>
          <w:rFonts w:eastAsia="Times New Roman" w:cs="Arial"/>
          <w:bCs/>
          <w:kern w:val="0"/>
          <w:lang w:eastAsia="hr-HR"/>
          <w14:ligatures w14:val="none"/>
        </w:rPr>
      </w:pPr>
    </w:p>
    <w:p w14:paraId="6CC01CB7" w14:textId="77777777" w:rsidR="007D5499" w:rsidRDefault="007D5499" w:rsidP="007D5499">
      <w:pPr>
        <w:spacing w:line="240" w:lineRule="auto"/>
        <w:ind w:left="567" w:right="-1" w:hanging="567"/>
        <w:rPr>
          <w:rFonts w:eastAsia="Times New Roman" w:cs="Arial"/>
          <w:kern w:val="0"/>
          <w:lang w:eastAsia="hr-HR"/>
          <w14:ligatures w14:val="none"/>
        </w:rPr>
      </w:pPr>
      <w:r w:rsidRPr="00F5680D">
        <w:rPr>
          <w:rFonts w:eastAsia="Times New Roman" w:cs="Arial"/>
          <w:kern w:val="0"/>
          <w:lang w:eastAsia="hr-HR"/>
          <w14:ligatures w14:val="none"/>
        </w:rPr>
        <w:t>(1)</w:t>
      </w:r>
      <w:r w:rsidRPr="00F5680D">
        <w:rPr>
          <w:rFonts w:eastAsia="Times New Roman" w:cs="Arial"/>
          <w:kern w:val="0"/>
          <w:lang w:eastAsia="hr-HR"/>
          <w14:ligatures w14:val="none"/>
        </w:rPr>
        <w:tab/>
        <w:t xml:space="preserve">Zemljište uz infrastrukturne građevine sukladno tehničkim i sigurnosnim propisima ovih građevina uređivat će se </w:t>
      </w:r>
      <w:proofErr w:type="spellStart"/>
      <w:r w:rsidRPr="00F5680D">
        <w:rPr>
          <w:rFonts w:eastAsia="Times New Roman" w:cs="Arial"/>
          <w:kern w:val="0"/>
          <w:lang w:eastAsia="hr-HR"/>
          <w14:ligatures w14:val="none"/>
        </w:rPr>
        <w:t>ozelenjavanjem</w:t>
      </w:r>
      <w:proofErr w:type="spellEnd"/>
      <w:r w:rsidRPr="00F5680D">
        <w:rPr>
          <w:rFonts w:eastAsia="Times New Roman" w:cs="Arial"/>
          <w:kern w:val="0"/>
          <w:lang w:eastAsia="hr-HR"/>
          <w14:ligatures w14:val="none"/>
        </w:rPr>
        <w:t xml:space="preserve"> i drugim krajobraznim tehnikama.</w:t>
      </w:r>
    </w:p>
    <w:p w14:paraId="16120D1A" w14:textId="77777777" w:rsidR="0025261E" w:rsidRDefault="0025261E" w:rsidP="00D94733">
      <w:pPr>
        <w:rPr>
          <w:rFonts w:cs="Arial"/>
        </w:rPr>
      </w:pPr>
    </w:p>
    <w:p w14:paraId="194CF160" w14:textId="129A6A4F" w:rsidR="003E4ECB" w:rsidRPr="008A33FE" w:rsidRDefault="003E4ECB" w:rsidP="003E4ECB">
      <w:pPr>
        <w:pStyle w:val="Naslov2"/>
        <w:tabs>
          <w:tab w:val="left" w:pos="567"/>
        </w:tabs>
        <w:rPr>
          <w:lang w:eastAsia="hr-HR"/>
        </w:rPr>
      </w:pPr>
      <w:bookmarkStart w:id="353" w:name="_Toc195017277"/>
      <w:bookmarkStart w:id="354" w:name="_Hlk177643764"/>
      <w:r w:rsidRPr="008A33FE">
        <w:rPr>
          <w:lang w:eastAsia="hr-HR"/>
        </w:rPr>
        <w:t>11.6.</w:t>
      </w:r>
      <w:r>
        <w:rPr>
          <w:lang w:eastAsia="hr-HR"/>
        </w:rPr>
        <w:t xml:space="preserve"> </w:t>
      </w:r>
      <w:r w:rsidRPr="008A33FE">
        <w:rPr>
          <w:lang w:eastAsia="hr-HR"/>
        </w:rPr>
        <w:t>POSEBNE MJERE</w:t>
      </w:r>
      <w:bookmarkEnd w:id="353"/>
    </w:p>
    <w:p w14:paraId="37D4B52F" w14:textId="77777777" w:rsidR="003E4ECB" w:rsidRPr="008A33FE" w:rsidRDefault="003E4ECB" w:rsidP="003E4ECB">
      <w:pPr>
        <w:keepNext/>
        <w:tabs>
          <w:tab w:val="left" w:pos="-426"/>
        </w:tabs>
        <w:spacing w:line="240" w:lineRule="auto"/>
        <w:ind w:left="567"/>
        <w:rPr>
          <w:rFonts w:eastAsia="Times New Roman" w:cs="Arial"/>
          <w:b/>
          <w:color w:val="000000" w:themeColor="text1"/>
          <w:kern w:val="0"/>
          <w:lang w:eastAsia="hr-HR"/>
          <w14:ligatures w14:val="none"/>
        </w:rPr>
      </w:pPr>
    </w:p>
    <w:p w14:paraId="7637A696" w14:textId="77777777" w:rsidR="003E4ECB" w:rsidRPr="008A33FE" w:rsidRDefault="003E4ECB" w:rsidP="003E4ECB">
      <w:pPr>
        <w:pStyle w:val="Naslov3"/>
        <w:rPr>
          <w:lang w:eastAsia="hr-HR"/>
        </w:rPr>
      </w:pPr>
      <w:bookmarkStart w:id="355" w:name="_Toc195017278"/>
      <w:r w:rsidRPr="008A33FE">
        <w:rPr>
          <w:lang w:eastAsia="hr-HR"/>
        </w:rPr>
        <w:t>11.6.1.</w:t>
      </w:r>
      <w:r w:rsidRPr="008A33FE">
        <w:rPr>
          <w:lang w:eastAsia="hr-HR"/>
        </w:rPr>
        <w:tab/>
        <w:t>Područja posebnih ograničenja</w:t>
      </w:r>
      <w:bookmarkEnd w:id="355"/>
    </w:p>
    <w:p w14:paraId="4FFEB284" w14:textId="77777777" w:rsidR="003E4ECB" w:rsidRPr="008A33FE" w:rsidRDefault="003E4ECB" w:rsidP="003E4ECB">
      <w:pPr>
        <w:spacing w:line="240" w:lineRule="auto"/>
        <w:ind w:left="567" w:right="-1" w:hanging="567"/>
        <w:rPr>
          <w:rFonts w:eastAsia="Times New Roman" w:cs="Arial"/>
          <w:color w:val="000000" w:themeColor="text1"/>
          <w:kern w:val="0"/>
          <w:lang w:eastAsia="hr-HR"/>
          <w14:ligatures w14:val="none"/>
        </w:rPr>
      </w:pPr>
    </w:p>
    <w:p w14:paraId="79134CB0" w14:textId="77777777" w:rsidR="003E4ECB" w:rsidRPr="008A33FE" w:rsidRDefault="003E4ECB" w:rsidP="003E4ECB">
      <w:pPr>
        <w:spacing w:line="240" w:lineRule="auto"/>
        <w:ind w:right="-1"/>
        <w:jc w:val="center"/>
        <w:rPr>
          <w:rFonts w:eastAsia="Times New Roman" w:cs="Arial"/>
          <w:b/>
          <w:color w:val="000000" w:themeColor="text1"/>
          <w:kern w:val="0"/>
          <w:lang w:eastAsia="hr-HR"/>
          <w14:ligatures w14:val="none"/>
        </w:rPr>
      </w:pPr>
      <w:r w:rsidRPr="008A33FE">
        <w:rPr>
          <w:rFonts w:eastAsia="Times New Roman" w:cs="Arial"/>
          <w:b/>
          <w:color w:val="000000" w:themeColor="text1"/>
          <w:kern w:val="0"/>
          <w:lang w:eastAsia="hr-HR"/>
          <w14:ligatures w14:val="none"/>
        </w:rPr>
        <w:t>Članak 75.a</w:t>
      </w:r>
    </w:p>
    <w:p w14:paraId="7471FADD" w14:textId="77777777" w:rsidR="003E4ECB" w:rsidRPr="008A33FE" w:rsidRDefault="003E4ECB" w:rsidP="003E4ECB">
      <w:pPr>
        <w:spacing w:line="240" w:lineRule="auto"/>
        <w:ind w:left="567" w:right="-1" w:hanging="567"/>
        <w:rPr>
          <w:rFonts w:eastAsia="Times New Roman" w:cs="Arial"/>
          <w:color w:val="000000" w:themeColor="text1"/>
          <w:kern w:val="0"/>
          <w:lang w:eastAsia="hr-HR"/>
          <w14:ligatures w14:val="none"/>
        </w:rPr>
      </w:pPr>
    </w:p>
    <w:p w14:paraId="53B1E519" w14:textId="77777777" w:rsidR="003E4ECB" w:rsidRPr="008A33FE" w:rsidRDefault="003E4ECB" w:rsidP="003E4ECB">
      <w:pPr>
        <w:spacing w:line="240" w:lineRule="auto"/>
        <w:ind w:left="567" w:right="-1" w:hanging="567"/>
        <w:rPr>
          <w:rFonts w:eastAsia="Times New Roman" w:cs="Arial"/>
          <w:color w:val="000000" w:themeColor="text1"/>
          <w:kern w:val="0"/>
          <w:lang w:eastAsia="hr-HR"/>
          <w14:ligatures w14:val="none"/>
        </w:rPr>
      </w:pPr>
      <w:r w:rsidRPr="008A33FE">
        <w:rPr>
          <w:rFonts w:eastAsia="Times New Roman" w:cs="Arial"/>
          <w:color w:val="000000" w:themeColor="text1"/>
          <w:kern w:val="0"/>
          <w:lang w:eastAsia="hr-HR"/>
          <w14:ligatures w14:val="none"/>
        </w:rPr>
        <w:t>(1)</w:t>
      </w:r>
      <w:r w:rsidRPr="008A33FE">
        <w:rPr>
          <w:rFonts w:eastAsia="Times New Roman" w:cs="Arial"/>
          <w:color w:val="000000" w:themeColor="text1"/>
          <w:kern w:val="0"/>
          <w:lang w:eastAsia="hr-HR"/>
          <w14:ligatures w14:val="none"/>
        </w:rPr>
        <w:tab/>
        <w:t>Ovim GUP-om određeni su zaštitni pojasevi oko građevina elektroenergetskog sustava te sustava za proizvodnju i prijenos ugljikovodika.</w:t>
      </w:r>
    </w:p>
    <w:p w14:paraId="6AAED0D0" w14:textId="77777777" w:rsidR="003E4ECB" w:rsidRPr="008A33FE" w:rsidRDefault="003E4ECB" w:rsidP="003E4ECB">
      <w:pPr>
        <w:spacing w:line="240" w:lineRule="auto"/>
        <w:ind w:left="567" w:right="-1" w:hanging="567"/>
        <w:rPr>
          <w:rFonts w:eastAsia="Times New Roman" w:cs="Arial"/>
          <w:color w:val="000000" w:themeColor="text1"/>
          <w:kern w:val="0"/>
          <w:lang w:eastAsia="hr-HR"/>
          <w14:ligatures w14:val="none"/>
        </w:rPr>
      </w:pPr>
      <w:r w:rsidRPr="008A33FE">
        <w:rPr>
          <w:rFonts w:eastAsia="Times New Roman" w:cs="Arial"/>
          <w:color w:val="000000" w:themeColor="text1"/>
          <w:kern w:val="0"/>
          <w:lang w:eastAsia="hr-HR"/>
          <w14:ligatures w14:val="none"/>
        </w:rPr>
        <w:t>(2)</w:t>
      </w:r>
      <w:r w:rsidRPr="008A33FE">
        <w:rPr>
          <w:rFonts w:eastAsia="Times New Roman" w:cs="Arial"/>
          <w:color w:val="000000" w:themeColor="text1"/>
          <w:kern w:val="0"/>
          <w:lang w:eastAsia="hr-HR"/>
          <w14:ligatures w14:val="none"/>
        </w:rPr>
        <w:tab/>
        <w:t>Navedeni zaštitni pojasevi zasebno su iscrtani na kartografskim prikazima 3C. Prometna i komunalna infrastrukturna mreža Elektroenergetika i 3D. Prometna i komunalna infrastrukturna mreža Plin te kao područje posebnog ograničenja u korištenju na kartografskom prikazu 4A. Uvjeti korištenja, uređenja i zaštite prostora Područje primjene posebnih mjera uređenja i zaštite, sve u mjerilu 1:5000.</w:t>
      </w:r>
    </w:p>
    <w:p w14:paraId="4F8DA882" w14:textId="77777777" w:rsidR="003E4ECB" w:rsidRPr="008A33FE" w:rsidRDefault="003E4ECB" w:rsidP="003E4ECB">
      <w:pPr>
        <w:spacing w:line="240" w:lineRule="auto"/>
        <w:ind w:left="567" w:right="-1" w:hanging="567"/>
        <w:rPr>
          <w:rFonts w:eastAsia="Times New Roman" w:cs="Arial"/>
          <w:color w:val="000000" w:themeColor="text1"/>
          <w:kern w:val="0"/>
          <w:lang w:eastAsia="hr-HR"/>
          <w14:ligatures w14:val="none"/>
        </w:rPr>
      </w:pPr>
      <w:r w:rsidRPr="008A33FE">
        <w:rPr>
          <w:rFonts w:eastAsia="Times New Roman" w:cs="Arial"/>
          <w:color w:val="000000" w:themeColor="text1"/>
          <w:kern w:val="0"/>
          <w:lang w:eastAsia="hr-HR"/>
          <w14:ligatures w14:val="none"/>
        </w:rPr>
        <w:t>(3)</w:t>
      </w:r>
      <w:r w:rsidRPr="008A33FE">
        <w:rPr>
          <w:rFonts w:eastAsia="Times New Roman" w:cs="Arial"/>
          <w:color w:val="000000" w:themeColor="text1"/>
          <w:kern w:val="0"/>
          <w:lang w:eastAsia="hr-HR"/>
          <w14:ligatures w14:val="none"/>
        </w:rPr>
        <w:tab/>
        <w:t>Unutar iscrtanih zaštitnih pojaseva primjenjuju se posebne mjere ograničenja i zaštite koje je potrebno zatražiti od nadležnog javnopravnog tijela koje upravlja pojedinim infrastrukturnim sustavom.</w:t>
      </w:r>
    </w:p>
    <w:p w14:paraId="0886611E" w14:textId="77777777" w:rsidR="003E4ECB" w:rsidRPr="008A33FE" w:rsidRDefault="003E4ECB" w:rsidP="003E4ECB">
      <w:pPr>
        <w:spacing w:line="240" w:lineRule="auto"/>
        <w:ind w:left="567" w:right="-1" w:hanging="567"/>
        <w:rPr>
          <w:rFonts w:eastAsia="Times New Roman" w:cs="Arial"/>
          <w:color w:val="000000" w:themeColor="text1"/>
          <w:kern w:val="0"/>
          <w:lang w:eastAsia="hr-HR"/>
          <w14:ligatures w14:val="none"/>
        </w:rPr>
      </w:pPr>
      <w:r w:rsidRPr="008A33FE">
        <w:rPr>
          <w:rFonts w:eastAsia="Times New Roman" w:cs="Arial"/>
          <w:color w:val="000000" w:themeColor="text1"/>
          <w:kern w:val="0"/>
          <w:lang w:eastAsia="hr-HR"/>
          <w14:ligatures w14:val="none"/>
        </w:rPr>
        <w:t>(4)</w:t>
      </w:r>
      <w:r w:rsidRPr="008A33FE">
        <w:rPr>
          <w:rFonts w:eastAsia="Times New Roman" w:cs="Arial"/>
          <w:color w:val="000000" w:themeColor="text1"/>
          <w:kern w:val="0"/>
          <w:lang w:eastAsia="hr-HR"/>
          <w14:ligatures w14:val="none"/>
        </w:rPr>
        <w:tab/>
        <w:t>U slučaju izmještanja trase elektroenergetskog dalekovoda, odnosno cjevovoda za transport ugljikovodika, prostor zaštitnog pojasa izmještenog voda može se koristiti sukladno odredbama za osnovnu namjenu.</w:t>
      </w:r>
    </w:p>
    <w:p w14:paraId="41928251" w14:textId="77777777" w:rsidR="003E4ECB" w:rsidRPr="008A33FE" w:rsidRDefault="003E4ECB" w:rsidP="007E3446">
      <w:pPr>
        <w:pStyle w:val="Naslov3"/>
        <w:rPr>
          <w:lang w:eastAsia="hr-HR"/>
        </w:rPr>
      </w:pPr>
      <w:bookmarkStart w:id="356" w:name="_Toc195017279"/>
      <w:bookmarkStart w:id="357" w:name="_Hlk177562261"/>
      <w:r w:rsidRPr="008A33FE">
        <w:rPr>
          <w:lang w:eastAsia="hr-HR"/>
        </w:rPr>
        <w:lastRenderedPageBreak/>
        <w:t>11.6.2.</w:t>
      </w:r>
      <w:r w:rsidRPr="008A33FE">
        <w:rPr>
          <w:lang w:eastAsia="hr-HR"/>
        </w:rPr>
        <w:tab/>
        <w:t>Područja posebnog načina korištenja</w:t>
      </w:r>
      <w:bookmarkEnd w:id="356"/>
    </w:p>
    <w:bookmarkEnd w:id="357"/>
    <w:p w14:paraId="2C9E3FE2" w14:textId="77777777" w:rsidR="003E4ECB" w:rsidRPr="008A33FE" w:rsidRDefault="003E4ECB" w:rsidP="003E4ECB">
      <w:pPr>
        <w:spacing w:line="240" w:lineRule="auto"/>
        <w:ind w:left="567" w:right="-1"/>
        <w:rPr>
          <w:rFonts w:eastAsia="Times New Roman" w:cs="Arial"/>
          <w:b/>
          <w:color w:val="000000" w:themeColor="text1"/>
          <w:kern w:val="0"/>
          <w:lang w:eastAsia="hr-HR"/>
          <w14:ligatures w14:val="none"/>
        </w:rPr>
      </w:pPr>
    </w:p>
    <w:p w14:paraId="4E058E81" w14:textId="77777777" w:rsidR="003E4ECB" w:rsidRPr="008A33FE" w:rsidRDefault="003E4ECB" w:rsidP="003E4ECB">
      <w:pPr>
        <w:spacing w:line="240" w:lineRule="auto"/>
        <w:ind w:right="-1"/>
        <w:jc w:val="center"/>
        <w:rPr>
          <w:rFonts w:eastAsia="Times New Roman" w:cs="Arial"/>
          <w:b/>
          <w:color w:val="000000" w:themeColor="text1"/>
          <w:kern w:val="0"/>
          <w:lang w:eastAsia="hr-HR"/>
          <w14:ligatures w14:val="none"/>
        </w:rPr>
      </w:pPr>
      <w:bookmarkStart w:id="358" w:name="_Hlk181873735"/>
      <w:r w:rsidRPr="008A33FE">
        <w:rPr>
          <w:rFonts w:eastAsia="Times New Roman" w:cs="Arial"/>
          <w:b/>
          <w:color w:val="000000" w:themeColor="text1"/>
          <w:kern w:val="0"/>
          <w:lang w:eastAsia="hr-HR"/>
          <w14:ligatures w14:val="none"/>
        </w:rPr>
        <w:t>Članak 75.b</w:t>
      </w:r>
    </w:p>
    <w:p w14:paraId="4638B6B1" w14:textId="77777777" w:rsidR="003E4ECB" w:rsidRPr="008A33FE" w:rsidRDefault="003E4ECB" w:rsidP="003E4ECB">
      <w:pPr>
        <w:spacing w:line="240" w:lineRule="auto"/>
        <w:ind w:left="567" w:right="-1"/>
        <w:rPr>
          <w:rFonts w:eastAsia="Times New Roman" w:cs="Arial"/>
          <w:b/>
          <w:color w:val="000000" w:themeColor="text1"/>
          <w:kern w:val="0"/>
          <w:lang w:eastAsia="hr-HR"/>
          <w14:ligatures w14:val="none"/>
        </w:rPr>
      </w:pPr>
    </w:p>
    <w:p w14:paraId="08C57740" w14:textId="77777777" w:rsidR="003E4ECB" w:rsidRPr="008A33FE" w:rsidRDefault="003E4ECB" w:rsidP="003E4ECB">
      <w:pPr>
        <w:spacing w:line="240" w:lineRule="auto"/>
        <w:ind w:left="567" w:right="-1" w:hanging="567"/>
        <w:rPr>
          <w:rFonts w:eastAsia="Times New Roman" w:cs="Arial"/>
          <w:color w:val="000000" w:themeColor="text1"/>
          <w:kern w:val="0"/>
          <w:lang w:eastAsia="hr-HR"/>
          <w14:ligatures w14:val="none"/>
        </w:rPr>
      </w:pPr>
      <w:r w:rsidRPr="008A33FE">
        <w:rPr>
          <w:rFonts w:eastAsia="Times New Roman" w:cs="Arial"/>
          <w:color w:val="000000" w:themeColor="text1"/>
          <w:kern w:val="0"/>
          <w:lang w:eastAsia="hr-HR"/>
          <w14:ligatures w14:val="none"/>
        </w:rPr>
        <w:t>(1)</w:t>
      </w:r>
      <w:r w:rsidRPr="008A33FE">
        <w:rPr>
          <w:rFonts w:eastAsia="Times New Roman" w:cs="Arial"/>
          <w:color w:val="000000" w:themeColor="text1"/>
          <w:kern w:val="0"/>
          <w:lang w:eastAsia="hr-HR"/>
          <w14:ligatures w14:val="none"/>
        </w:rPr>
        <w:tab/>
        <w:t xml:space="preserve">Na području obuhvata GUP-a iscrtane su granice istražnog prostora ugljikovodika “Drava-02“ i eksploatacijskog polja ugljikovodika EPU </w:t>
      </w:r>
      <w:proofErr w:type="spellStart"/>
      <w:r w:rsidRPr="008A33FE">
        <w:rPr>
          <w:rFonts w:eastAsia="Times New Roman" w:cs="Arial"/>
          <w:color w:val="000000" w:themeColor="text1"/>
          <w:kern w:val="0"/>
          <w:lang w:eastAsia="hr-HR"/>
          <w14:ligatures w14:val="none"/>
        </w:rPr>
        <w:t>Peteranec</w:t>
      </w:r>
      <w:proofErr w:type="spellEnd"/>
      <w:r w:rsidRPr="008A33FE">
        <w:rPr>
          <w:rFonts w:eastAsia="Times New Roman" w:cs="Arial"/>
          <w:color w:val="000000" w:themeColor="text1"/>
          <w:kern w:val="0"/>
          <w:lang w:eastAsia="hr-HR"/>
          <w14:ligatures w14:val="none"/>
        </w:rPr>
        <w:t>, neovisno o namjeni površina zemljišta na tlu.</w:t>
      </w:r>
    </w:p>
    <w:p w14:paraId="1A7C88A7" w14:textId="77777777" w:rsidR="003E4ECB" w:rsidRPr="008A33FE" w:rsidRDefault="003E4ECB" w:rsidP="003E4ECB">
      <w:pPr>
        <w:spacing w:line="240" w:lineRule="auto"/>
        <w:ind w:left="567" w:right="-1" w:hanging="567"/>
        <w:rPr>
          <w:rFonts w:eastAsia="Times New Roman" w:cs="Arial"/>
          <w:color w:val="000000" w:themeColor="text1"/>
          <w:kern w:val="0"/>
          <w:lang w:eastAsia="hr-HR"/>
          <w14:ligatures w14:val="none"/>
        </w:rPr>
      </w:pPr>
      <w:r w:rsidRPr="008A33FE">
        <w:rPr>
          <w:rFonts w:eastAsia="Times New Roman" w:cs="Arial"/>
          <w:color w:val="000000" w:themeColor="text1"/>
          <w:kern w:val="0"/>
          <w:lang w:eastAsia="hr-HR"/>
          <w14:ligatures w14:val="none"/>
        </w:rPr>
        <w:t>(2)</w:t>
      </w:r>
      <w:r w:rsidRPr="008A33FE">
        <w:rPr>
          <w:rFonts w:eastAsia="Times New Roman" w:cs="Arial"/>
          <w:color w:val="000000" w:themeColor="text1"/>
          <w:kern w:val="0"/>
          <w:lang w:eastAsia="hr-HR"/>
          <w14:ligatures w14:val="none"/>
        </w:rPr>
        <w:tab/>
        <w:t>Uvjeti posebnog načina korištenja istražnog prostora i eksploatacijskog polja, odnosno izvođenja naftno-rudarskih radova u svrhu istraživanja i eksploatacije geotermalnih voda unutar navedenih granica, propisani su i provode se neposrednom provedbom Prostornog plana uređenja Grada Koprivnice, odnosno županijskog prostornog plana.</w:t>
      </w:r>
    </w:p>
    <w:p w14:paraId="36931D33" w14:textId="4BADCF33" w:rsidR="003E4ECB" w:rsidRPr="008A33FE" w:rsidRDefault="003E4ECB" w:rsidP="003E4ECB">
      <w:pPr>
        <w:spacing w:line="240" w:lineRule="auto"/>
        <w:ind w:left="567" w:right="-1" w:hanging="567"/>
        <w:rPr>
          <w:rFonts w:eastAsia="Times New Roman" w:cs="Arial"/>
          <w:color w:val="000000" w:themeColor="text1"/>
          <w:kern w:val="0"/>
          <w:lang w:eastAsia="hr-HR"/>
          <w14:ligatures w14:val="none"/>
        </w:rPr>
      </w:pPr>
      <w:r w:rsidRPr="008A33FE">
        <w:rPr>
          <w:rFonts w:eastAsia="Times New Roman" w:cs="Arial"/>
          <w:color w:val="000000" w:themeColor="text1"/>
          <w:kern w:val="0"/>
          <w:lang w:eastAsia="hr-HR"/>
          <w14:ligatures w14:val="none"/>
        </w:rPr>
        <w:t>(3)</w:t>
      </w:r>
      <w:r w:rsidRPr="008A33FE">
        <w:rPr>
          <w:rFonts w:eastAsia="Times New Roman" w:cs="Arial"/>
          <w:color w:val="000000" w:themeColor="text1"/>
          <w:kern w:val="0"/>
          <w:lang w:eastAsia="hr-HR"/>
          <w14:ligatures w14:val="none"/>
        </w:rPr>
        <w:tab/>
        <w:t xml:space="preserve">Granica istražnog prostora ugljikovodika „Drava-02“ i granica eksploatacijskog polja ugljikovodika EPU  </w:t>
      </w:r>
      <w:proofErr w:type="spellStart"/>
      <w:r w:rsidRPr="008A33FE">
        <w:rPr>
          <w:rFonts w:eastAsia="Times New Roman" w:cs="Arial"/>
          <w:color w:val="000000" w:themeColor="text1"/>
          <w:kern w:val="0"/>
          <w:lang w:eastAsia="hr-HR"/>
          <w14:ligatures w14:val="none"/>
        </w:rPr>
        <w:t>Peteranec</w:t>
      </w:r>
      <w:proofErr w:type="spellEnd"/>
      <w:r w:rsidRPr="008A33FE">
        <w:rPr>
          <w:rFonts w:eastAsia="Times New Roman" w:cs="Arial"/>
          <w:color w:val="000000" w:themeColor="text1"/>
          <w:kern w:val="0"/>
          <w:lang w:eastAsia="hr-HR"/>
          <w14:ligatures w14:val="none"/>
        </w:rPr>
        <w:t xml:space="preserve"> prikazane su na kartografskom prikazu 4A. Uvjeti korištenja, uređenja i zaštite prostora Područje primjene posebnih mjera uređenja i zaštite, u mjerilu 1:5000.</w:t>
      </w:r>
      <w:bookmarkEnd w:id="354"/>
    </w:p>
    <w:bookmarkEnd w:id="358"/>
    <w:p w14:paraId="0955CF90" w14:textId="77777777" w:rsidR="00FA1A0F" w:rsidRDefault="00FA1A0F" w:rsidP="003E4ECB">
      <w:pPr>
        <w:rPr>
          <w:bCs/>
        </w:rPr>
      </w:pPr>
    </w:p>
    <w:p w14:paraId="3232F1E1" w14:textId="77777777" w:rsidR="00970638" w:rsidRDefault="00970638" w:rsidP="003E4ECB">
      <w:pPr>
        <w:rPr>
          <w:bCs/>
        </w:rPr>
      </w:pPr>
    </w:p>
    <w:p w14:paraId="11ECA23E" w14:textId="658F1BAE" w:rsidR="00970638" w:rsidRPr="007B09AE" w:rsidRDefault="00970638" w:rsidP="007B09AE">
      <w:pPr>
        <w:pStyle w:val="Naslov1"/>
        <w:tabs>
          <w:tab w:val="left" w:pos="567"/>
        </w:tabs>
      </w:pPr>
      <w:bookmarkStart w:id="359" w:name="_Toc195017280"/>
      <w:r w:rsidRPr="007B09AE">
        <w:t>12.</w:t>
      </w:r>
      <w:r w:rsidR="007B09AE">
        <w:t xml:space="preserve">   </w:t>
      </w:r>
      <w:r w:rsidRPr="007B09AE">
        <w:t>MJERE PROVEDBE GUP-a</w:t>
      </w:r>
      <w:bookmarkEnd w:id="359"/>
    </w:p>
    <w:p w14:paraId="3E18EDCE" w14:textId="77777777" w:rsidR="00970638" w:rsidRPr="0084480B" w:rsidRDefault="00970638" w:rsidP="00970638">
      <w:pPr>
        <w:rPr>
          <w:lang w:eastAsia="hr-HR"/>
        </w:rPr>
      </w:pPr>
    </w:p>
    <w:p w14:paraId="5D67C409" w14:textId="720A5454" w:rsidR="00970638" w:rsidRPr="007B09AE" w:rsidRDefault="00970638" w:rsidP="007B09AE">
      <w:pPr>
        <w:pStyle w:val="Naslov2"/>
        <w:tabs>
          <w:tab w:val="left" w:pos="567"/>
        </w:tabs>
      </w:pPr>
      <w:bookmarkStart w:id="360" w:name="_Toc195017281"/>
      <w:r w:rsidRPr="007B09AE">
        <w:t>12.1.</w:t>
      </w:r>
      <w:r w:rsidR="007B09AE">
        <w:t xml:space="preserve"> </w:t>
      </w:r>
      <w:r w:rsidRPr="007B09AE">
        <w:t>Obveza izrade urbanističkih planova uređenja</w:t>
      </w:r>
      <w:bookmarkEnd w:id="360"/>
    </w:p>
    <w:p w14:paraId="70D8830E" w14:textId="77777777" w:rsidR="00970638" w:rsidRDefault="00970638" w:rsidP="00970638">
      <w:pPr>
        <w:keepNext/>
        <w:spacing w:line="240" w:lineRule="auto"/>
        <w:ind w:right="-1"/>
        <w:jc w:val="center"/>
        <w:rPr>
          <w:rFonts w:eastAsia="Times New Roman" w:cs="Arial"/>
          <w:b/>
          <w:kern w:val="0"/>
          <w:lang w:eastAsia="hr-HR"/>
          <w14:ligatures w14:val="none"/>
        </w:rPr>
      </w:pPr>
    </w:p>
    <w:p w14:paraId="3D289E9B" w14:textId="77777777" w:rsidR="00970638" w:rsidRDefault="00970638" w:rsidP="00970638">
      <w:pPr>
        <w:keepNext/>
        <w:spacing w:line="240" w:lineRule="auto"/>
        <w:ind w:right="-1"/>
        <w:jc w:val="center"/>
        <w:rPr>
          <w:rFonts w:eastAsia="Times New Roman" w:cs="Arial"/>
          <w:b/>
          <w:kern w:val="0"/>
          <w:lang w:eastAsia="hr-HR"/>
          <w14:ligatures w14:val="none"/>
        </w:rPr>
      </w:pPr>
      <w:r w:rsidRPr="00F5680D">
        <w:rPr>
          <w:rFonts w:eastAsia="Times New Roman" w:cs="Arial"/>
          <w:b/>
          <w:kern w:val="0"/>
          <w:lang w:eastAsia="hr-HR"/>
          <w14:ligatures w14:val="none"/>
        </w:rPr>
        <w:t>Članak 76.</w:t>
      </w:r>
    </w:p>
    <w:p w14:paraId="2F69CC80" w14:textId="77777777" w:rsidR="003E4ECB" w:rsidRDefault="003E4ECB" w:rsidP="00D94733">
      <w:pPr>
        <w:rPr>
          <w:rFonts w:cs="Arial"/>
        </w:rPr>
      </w:pPr>
    </w:p>
    <w:p w14:paraId="39CFC47D" w14:textId="7A9F721F" w:rsidR="0000482D" w:rsidRPr="009B295A" w:rsidRDefault="0000482D" w:rsidP="0011117F">
      <w:pPr>
        <w:tabs>
          <w:tab w:val="left" w:pos="567"/>
        </w:tabs>
        <w:spacing w:line="240" w:lineRule="auto"/>
        <w:ind w:left="567" w:hanging="567"/>
        <w:rPr>
          <w:rFonts w:eastAsia="Times New Roman" w:cs="Arial"/>
          <w:color w:val="000000" w:themeColor="text1"/>
          <w:kern w:val="0"/>
          <w:lang w:eastAsia="hr-HR"/>
          <w14:ligatures w14:val="none"/>
        </w:rPr>
      </w:pPr>
      <w:r w:rsidRPr="009B295A">
        <w:rPr>
          <w:rFonts w:eastAsia="Times New Roman" w:cs="Arial"/>
          <w:color w:val="000000" w:themeColor="text1"/>
          <w:kern w:val="0"/>
          <w:lang w:eastAsia="hr-HR"/>
          <w14:ligatures w14:val="none"/>
        </w:rPr>
        <w:t xml:space="preserve">(1)  </w:t>
      </w:r>
      <w:r w:rsidR="0011117F">
        <w:rPr>
          <w:rFonts w:eastAsia="Times New Roman" w:cs="Arial"/>
          <w:color w:val="000000" w:themeColor="text1"/>
          <w:kern w:val="0"/>
          <w:lang w:eastAsia="hr-HR"/>
          <w14:ligatures w14:val="none"/>
        </w:rPr>
        <w:t xml:space="preserve"> </w:t>
      </w:r>
      <w:r w:rsidRPr="009B295A">
        <w:rPr>
          <w:rFonts w:eastAsia="Times New Roman" w:cs="Arial"/>
          <w:color w:val="000000" w:themeColor="text1"/>
          <w:kern w:val="0"/>
          <w:lang w:eastAsia="hr-HR"/>
          <w14:ligatures w14:val="none"/>
        </w:rPr>
        <w:t>Urbanistički plan uređenja (UPU) detaljnije određuje prostorni razvoj naselja ili dijela naselja s osnovom prostornih i funkcionalnih rješenja, uvjeta i oblikovanja pojedinih prostornih cjelina naselja.</w:t>
      </w:r>
    </w:p>
    <w:p w14:paraId="72B1D409" w14:textId="77777777" w:rsidR="0000482D" w:rsidRPr="009B295A" w:rsidRDefault="0000482D" w:rsidP="0000482D">
      <w:pPr>
        <w:tabs>
          <w:tab w:val="left" w:pos="567"/>
        </w:tabs>
        <w:spacing w:line="240" w:lineRule="auto"/>
        <w:ind w:left="567" w:hanging="567"/>
        <w:rPr>
          <w:rFonts w:eastAsia="Times New Roman" w:cs="Arial"/>
          <w:strike/>
          <w:color w:val="000000" w:themeColor="text1"/>
          <w:kern w:val="0"/>
          <w:lang w:eastAsia="hr-HR"/>
          <w14:ligatures w14:val="none"/>
        </w:rPr>
      </w:pPr>
      <w:r w:rsidRPr="009B295A">
        <w:rPr>
          <w:rFonts w:eastAsia="Times New Roman" w:cs="Arial"/>
          <w:color w:val="000000" w:themeColor="text1"/>
          <w:kern w:val="0"/>
          <w:lang w:eastAsia="hr-HR"/>
          <w14:ligatures w14:val="none"/>
        </w:rPr>
        <w:t xml:space="preserve">(2)    Urbanistički plan uređenja donosi se obvezno za neuređene dijelove svih građevinskih područja i za izgrađene dijelove tih područja planiranih za urbanu preobrazbu ili urbanu sanaciju unutar svih građevinskih područja. </w:t>
      </w:r>
    </w:p>
    <w:p w14:paraId="2B205B4D" w14:textId="77777777" w:rsidR="0000482D" w:rsidRPr="009B295A" w:rsidRDefault="0000482D" w:rsidP="0000482D">
      <w:pPr>
        <w:spacing w:line="240" w:lineRule="auto"/>
        <w:ind w:left="567" w:hanging="567"/>
        <w:rPr>
          <w:rFonts w:eastAsia="Times New Roman" w:cs="Arial"/>
          <w:color w:val="000000" w:themeColor="text1"/>
          <w:kern w:val="0"/>
          <w:lang w:eastAsia="hr-HR"/>
          <w14:ligatures w14:val="none"/>
        </w:rPr>
      </w:pPr>
      <w:r w:rsidRPr="009B295A">
        <w:rPr>
          <w:rFonts w:eastAsia="Times New Roman" w:cs="Arial"/>
          <w:color w:val="000000" w:themeColor="text1"/>
          <w:kern w:val="0"/>
          <w:lang w:eastAsia="hr-HR"/>
          <w14:ligatures w14:val="none"/>
        </w:rPr>
        <w:t>(3)      Odlukom  o izradi II. izmjena i dopuna Generalnog urbanističkog plana Koprivnice (GUP) određeno je sljedeće:</w:t>
      </w:r>
    </w:p>
    <w:p w14:paraId="135B6088" w14:textId="77777777" w:rsidR="0000482D" w:rsidRPr="009B295A" w:rsidRDefault="0000482D" w:rsidP="0000482D">
      <w:pPr>
        <w:pStyle w:val="Odlomakpopisa"/>
        <w:numPr>
          <w:ilvl w:val="0"/>
          <w:numId w:val="154"/>
        </w:numPr>
        <w:spacing w:line="240" w:lineRule="auto"/>
        <w:ind w:left="851" w:hanging="284"/>
        <w:rPr>
          <w:rFonts w:eastAsia="Times New Roman" w:cs="Arial"/>
          <w:color w:val="000000" w:themeColor="text1"/>
          <w:kern w:val="0"/>
          <w:lang w:eastAsia="hr-HR"/>
          <w14:ligatures w14:val="none"/>
        </w:rPr>
      </w:pPr>
      <w:r w:rsidRPr="009B295A">
        <w:rPr>
          <w:rFonts w:eastAsia="Times New Roman" w:cs="Arial"/>
          <w:color w:val="000000" w:themeColor="text1"/>
          <w:kern w:val="0"/>
          <w:lang w:eastAsia="hr-HR"/>
          <w14:ligatures w14:val="none"/>
        </w:rPr>
        <w:t>provjera potrebe, a po potrebi i redefiniranje obuhvata planova užeg područja (Urbanistički planovi uređenja – UPU-i i detaljni planovi uređenja – DPU-i) utvrđenih važećim Generalnim urbanističkim planom Koprivnice („Glasnik Grada Koprivnice“ broj 4/08, 5/08, 7/14 i 1/15 – pročišćeni tekst)</w:t>
      </w:r>
    </w:p>
    <w:p w14:paraId="339306CA" w14:textId="77777777" w:rsidR="0000482D" w:rsidRPr="009B295A" w:rsidRDefault="0000482D" w:rsidP="0000482D">
      <w:pPr>
        <w:pStyle w:val="Odlomakpopisa"/>
        <w:numPr>
          <w:ilvl w:val="0"/>
          <w:numId w:val="154"/>
        </w:numPr>
        <w:spacing w:line="240" w:lineRule="auto"/>
        <w:ind w:left="851" w:hanging="284"/>
        <w:rPr>
          <w:rFonts w:eastAsia="Times New Roman" w:cs="Arial"/>
          <w:color w:val="000000" w:themeColor="text1"/>
          <w:kern w:val="0"/>
          <w:lang w:eastAsia="hr-HR"/>
          <w14:ligatures w14:val="none"/>
        </w:rPr>
      </w:pPr>
      <w:r w:rsidRPr="009B295A">
        <w:rPr>
          <w:rFonts w:eastAsia="Times New Roman" w:cs="Arial"/>
          <w:color w:val="000000" w:themeColor="text1"/>
          <w:kern w:val="0"/>
          <w:lang w:eastAsia="hr-HR"/>
          <w14:ligatures w14:val="none"/>
        </w:rPr>
        <w:t>jedan od ciljeva je redefiniranje obuhvata planova užeg područja (UPU-i i DPU-ovi) utvrđenih važećim GUP-om radi korekcije postojećih te po potrebi ukidanja i uvođenja novih te preispitivanje smjernica za izradu urbanističkih planova uređenja.</w:t>
      </w:r>
    </w:p>
    <w:p w14:paraId="2A7854DE" w14:textId="77777777" w:rsidR="0000482D" w:rsidRPr="009B295A" w:rsidRDefault="0000482D" w:rsidP="0000482D">
      <w:pPr>
        <w:spacing w:line="240" w:lineRule="auto"/>
        <w:ind w:left="567" w:hanging="567"/>
        <w:rPr>
          <w:rFonts w:eastAsia="Times New Roman" w:cs="Arial"/>
          <w:color w:val="000000" w:themeColor="text1"/>
          <w:kern w:val="0"/>
          <w:lang w:eastAsia="hr-HR"/>
          <w14:ligatures w14:val="none"/>
        </w:rPr>
      </w:pPr>
      <w:r w:rsidRPr="009B295A">
        <w:rPr>
          <w:rFonts w:eastAsia="Times New Roman" w:cs="Arial"/>
          <w:color w:val="000000" w:themeColor="text1"/>
          <w:kern w:val="0"/>
          <w:lang w:eastAsia="hr-HR"/>
          <w14:ligatures w14:val="none"/>
        </w:rPr>
        <w:t xml:space="preserve">(4)    U skladu s prethodnim stavkom 3. ovoga članka, a vezano za razloge i ciljeve izrade II. izmjena i dopuna Generalnog urbanističkog plana Koprivnice (GUP) napravljena je analiza svih planiranih urbanističkih planova uređenja. Rezultat te analize nalazi se u dokumentu pod nazivom </w:t>
      </w:r>
      <w:r w:rsidRPr="009B295A">
        <w:rPr>
          <w:rFonts w:eastAsia="Times New Roman" w:cs="Arial"/>
          <w:b/>
          <w:bCs/>
          <w:color w:val="000000" w:themeColor="text1"/>
          <w:kern w:val="0"/>
          <w:lang w:eastAsia="hr-HR"/>
          <w14:ligatures w14:val="none"/>
        </w:rPr>
        <w:t>Analiza planiranih urbanističkih planova uređenja na području Grada Koprivnice</w:t>
      </w:r>
      <w:r w:rsidRPr="009B295A">
        <w:rPr>
          <w:rFonts w:eastAsia="Times New Roman" w:cs="Arial"/>
          <w:color w:val="000000" w:themeColor="text1"/>
          <w:kern w:val="0"/>
          <w:lang w:eastAsia="hr-HR"/>
          <w14:ligatures w14:val="none"/>
        </w:rPr>
        <w:t>, izrađivač Zavod za prostorno uređenje Koprivničko-križevačke županije, Koprivnica, lipanj 2023. i sastavni je dio ovog GUP-a te se nalazi u Prilozima ovog GUP-a. Analiza je obuhvatila važeću zakonsku regulativu, zaprimljene inicijative građana i zahtjeve javno-pravnih tijela. Svaki obuhvat planiranog urbanističkog plana uređenja analiziran je na sljedeći način:</w:t>
      </w:r>
    </w:p>
    <w:p w14:paraId="655C8830" w14:textId="77777777" w:rsidR="0000482D" w:rsidRPr="009B295A" w:rsidRDefault="0000482D" w:rsidP="0000482D">
      <w:pPr>
        <w:numPr>
          <w:ilvl w:val="0"/>
          <w:numId w:val="153"/>
        </w:numPr>
        <w:spacing w:line="240" w:lineRule="auto"/>
        <w:ind w:left="851" w:hanging="284"/>
        <w:contextualSpacing/>
        <w:rPr>
          <w:rFonts w:eastAsia="Times New Roman" w:cs="Arial"/>
          <w:color w:val="000000" w:themeColor="text1"/>
          <w:kern w:val="0"/>
          <w:lang w:eastAsia="hr-HR"/>
          <w14:ligatures w14:val="none"/>
        </w:rPr>
      </w:pPr>
      <w:r w:rsidRPr="009B295A">
        <w:rPr>
          <w:rFonts w:eastAsia="Times New Roman" w:cs="Arial"/>
          <w:color w:val="000000" w:themeColor="text1"/>
          <w:kern w:val="0"/>
          <w:lang w:eastAsia="hr-HR"/>
          <w14:ligatures w14:val="none"/>
        </w:rPr>
        <w:t xml:space="preserve">provjera i korekcija obuhvata izrade sukladno važećem katastru </w:t>
      </w:r>
    </w:p>
    <w:p w14:paraId="29E1747A" w14:textId="77777777" w:rsidR="0000482D" w:rsidRPr="009B295A" w:rsidRDefault="0000482D" w:rsidP="0000482D">
      <w:pPr>
        <w:numPr>
          <w:ilvl w:val="0"/>
          <w:numId w:val="153"/>
        </w:numPr>
        <w:spacing w:line="240" w:lineRule="auto"/>
        <w:ind w:left="851" w:hanging="284"/>
        <w:contextualSpacing/>
        <w:rPr>
          <w:rFonts w:eastAsia="Times New Roman" w:cs="Arial"/>
          <w:color w:val="000000" w:themeColor="text1"/>
          <w:kern w:val="0"/>
          <w:lang w:eastAsia="hr-HR"/>
          <w14:ligatures w14:val="none"/>
        </w:rPr>
      </w:pPr>
      <w:r w:rsidRPr="009B295A">
        <w:rPr>
          <w:rFonts w:eastAsia="Times New Roman" w:cs="Arial"/>
          <w:color w:val="000000" w:themeColor="text1"/>
          <w:kern w:val="0"/>
          <w:lang w:eastAsia="hr-HR"/>
          <w14:ligatures w14:val="none"/>
        </w:rPr>
        <w:t>prijedlog novog obuhvata a vezano za situaciju na terenu te je prikazan prijedlog prometnog rješenja u slučaju ukidanja obveze izrade urbanističkog plana uređenja.</w:t>
      </w:r>
    </w:p>
    <w:p w14:paraId="493E3A65" w14:textId="61DFF22D" w:rsidR="0000482D" w:rsidRPr="009B295A" w:rsidRDefault="0000482D" w:rsidP="001A1970">
      <w:pPr>
        <w:tabs>
          <w:tab w:val="left" w:pos="567"/>
        </w:tabs>
        <w:spacing w:line="240" w:lineRule="auto"/>
        <w:rPr>
          <w:rFonts w:eastAsia="Times New Roman" w:cs="Arial"/>
          <w:color w:val="000000" w:themeColor="text1"/>
          <w:kern w:val="0"/>
          <w:lang w:eastAsia="hr-HR"/>
          <w14:ligatures w14:val="none"/>
        </w:rPr>
      </w:pPr>
      <w:r w:rsidRPr="009B295A">
        <w:rPr>
          <w:rFonts w:eastAsia="Times New Roman" w:cs="Arial"/>
          <w:color w:val="000000" w:themeColor="text1"/>
          <w:kern w:val="0"/>
          <w:lang w:eastAsia="hr-HR"/>
          <w14:ligatures w14:val="none"/>
        </w:rPr>
        <w:t>(5)</w:t>
      </w:r>
      <w:r w:rsidR="001A1970">
        <w:rPr>
          <w:rFonts w:eastAsia="Times New Roman" w:cs="Arial"/>
          <w:color w:val="000000" w:themeColor="text1"/>
          <w:kern w:val="0"/>
          <w:lang w:eastAsia="hr-HR"/>
          <w14:ligatures w14:val="none"/>
        </w:rPr>
        <w:tab/>
      </w:r>
      <w:r w:rsidRPr="009B295A">
        <w:rPr>
          <w:rFonts w:eastAsia="Times New Roman" w:cs="Arial"/>
          <w:color w:val="000000" w:themeColor="text1"/>
          <w:kern w:val="0"/>
          <w:lang w:eastAsia="hr-HR"/>
          <w14:ligatures w14:val="none"/>
        </w:rPr>
        <w:t>Sukladno Analizi  iz prethodnog stavka 4. ovoga članka određeno je sljedeće:</w:t>
      </w:r>
    </w:p>
    <w:p w14:paraId="735318DE" w14:textId="77777777" w:rsidR="0000482D" w:rsidRPr="009B295A" w:rsidRDefault="0000482D" w:rsidP="0000482D">
      <w:pPr>
        <w:pStyle w:val="Odlomakpopisa"/>
        <w:numPr>
          <w:ilvl w:val="0"/>
          <w:numId w:val="153"/>
        </w:numPr>
        <w:spacing w:line="240" w:lineRule="auto"/>
        <w:ind w:left="851" w:hanging="284"/>
        <w:rPr>
          <w:rFonts w:eastAsia="Times New Roman" w:cs="Arial"/>
          <w:color w:val="000000" w:themeColor="text1"/>
          <w:kern w:val="0"/>
          <w:lang w:eastAsia="hr-HR"/>
          <w14:ligatures w14:val="none"/>
        </w:rPr>
      </w:pPr>
      <w:r w:rsidRPr="009B295A">
        <w:rPr>
          <w:rFonts w:eastAsia="Times New Roman" w:cs="Arial"/>
          <w:color w:val="000000" w:themeColor="text1"/>
          <w:kern w:val="0"/>
          <w:lang w:eastAsia="hr-HR"/>
          <w14:ligatures w14:val="none"/>
        </w:rPr>
        <w:t>GUP-om je ostala obveza izrade za osam (8) UPU-a, detaljnije objašnjeno u članku 76.a</w:t>
      </w:r>
    </w:p>
    <w:p w14:paraId="55EDF73B" w14:textId="44FC5D86" w:rsidR="0000482D" w:rsidRPr="009B295A" w:rsidRDefault="0000482D" w:rsidP="0000482D">
      <w:pPr>
        <w:pStyle w:val="Odlomakpopisa"/>
        <w:numPr>
          <w:ilvl w:val="0"/>
          <w:numId w:val="153"/>
        </w:numPr>
        <w:spacing w:line="240" w:lineRule="auto"/>
        <w:ind w:left="851" w:hanging="284"/>
        <w:rPr>
          <w:rFonts w:eastAsia="Times New Roman" w:cs="Arial"/>
          <w:color w:val="000000" w:themeColor="text1"/>
          <w:kern w:val="0"/>
          <w:lang w:eastAsia="hr-HR"/>
          <w14:ligatures w14:val="none"/>
        </w:rPr>
      </w:pPr>
      <w:r w:rsidRPr="009B295A">
        <w:rPr>
          <w:rFonts w:eastAsia="Times New Roman" w:cs="Arial"/>
          <w:color w:val="000000" w:themeColor="text1"/>
          <w:kern w:val="0"/>
          <w:lang w:eastAsia="hr-HR"/>
          <w14:ligatures w14:val="none"/>
        </w:rPr>
        <w:lastRenderedPageBreak/>
        <w:t>d</w:t>
      </w:r>
      <w:r w:rsidRPr="009B295A">
        <w:rPr>
          <w:rFonts w:cs="Arial"/>
          <w:color w:val="000000" w:themeColor="text1"/>
        </w:rPr>
        <w:t>onošenje preostalih planiranih UPU-a njih pet (5), dva planirana UPU-a spojena su u jednu zonu, ovim GUP-om nije više obvezno jer su uvjeti provedbe zahvata u prostoru s detaljnošću propisanom za urbanistički plan uređenja određeni ovim GUP-om, a sve sukladno Zakonu o prostornom uređenju, detaljnije objašnjeno u članku 76.b.</w:t>
      </w:r>
    </w:p>
    <w:p w14:paraId="25327292" w14:textId="77777777" w:rsidR="0000482D" w:rsidRDefault="0000482D" w:rsidP="009F5EEE">
      <w:pPr>
        <w:spacing w:line="240" w:lineRule="auto"/>
        <w:ind w:right="-1"/>
        <w:rPr>
          <w:rFonts w:eastAsia="Times New Roman" w:cs="Arial"/>
          <w:b/>
          <w:color w:val="FF0000"/>
          <w:kern w:val="0"/>
          <w:highlight w:val="magenta"/>
          <w:lang w:eastAsia="hr-HR"/>
          <w14:ligatures w14:val="none"/>
        </w:rPr>
      </w:pPr>
    </w:p>
    <w:p w14:paraId="25BCA8FF" w14:textId="312A377F" w:rsidR="009F5EEE" w:rsidRPr="009B295A" w:rsidRDefault="009F5EEE" w:rsidP="009F5EEE">
      <w:pPr>
        <w:spacing w:line="240" w:lineRule="auto"/>
        <w:ind w:left="567" w:right="-1" w:hanging="283"/>
        <w:jc w:val="center"/>
        <w:rPr>
          <w:rFonts w:eastAsia="Times New Roman" w:cs="Arial"/>
          <w:b/>
          <w:kern w:val="0"/>
          <w:highlight w:val="magenta"/>
          <w:lang w:eastAsia="hr-HR"/>
          <w14:ligatures w14:val="none"/>
        </w:rPr>
      </w:pPr>
      <w:r w:rsidRPr="009B295A">
        <w:rPr>
          <w:rFonts w:eastAsia="Times New Roman" w:cs="Arial"/>
          <w:b/>
          <w:kern w:val="0"/>
          <w:lang w:eastAsia="hr-HR"/>
          <w14:ligatures w14:val="none"/>
        </w:rPr>
        <w:t>Članak 76.a</w:t>
      </w:r>
    </w:p>
    <w:p w14:paraId="51AC03DF" w14:textId="77777777" w:rsidR="009F5EEE" w:rsidRPr="009B295A" w:rsidRDefault="009F5EEE" w:rsidP="009F5EEE">
      <w:pPr>
        <w:spacing w:line="240" w:lineRule="auto"/>
        <w:ind w:left="567" w:right="-1" w:hanging="283"/>
        <w:rPr>
          <w:rFonts w:eastAsia="Times New Roman" w:cs="Arial"/>
          <w:b/>
          <w:color w:val="FF0000"/>
          <w:kern w:val="0"/>
          <w:highlight w:val="magenta"/>
          <w:lang w:eastAsia="hr-HR"/>
          <w14:ligatures w14:val="none"/>
        </w:rPr>
      </w:pPr>
    </w:p>
    <w:p w14:paraId="4F1D558E" w14:textId="77777777" w:rsidR="009F5EEE" w:rsidRPr="009B295A" w:rsidRDefault="009F5EEE" w:rsidP="009F5EEE">
      <w:pPr>
        <w:spacing w:line="240" w:lineRule="auto"/>
        <w:ind w:left="567" w:hanging="567"/>
        <w:rPr>
          <w:rFonts w:eastAsia="Times New Roman" w:cs="Arial"/>
          <w:bCs/>
          <w:color w:val="000000" w:themeColor="text1"/>
          <w:kern w:val="0"/>
          <w:lang w:eastAsia="hr-HR"/>
          <w14:ligatures w14:val="none"/>
        </w:rPr>
      </w:pPr>
      <w:r w:rsidRPr="009B295A">
        <w:rPr>
          <w:rFonts w:eastAsia="Times New Roman" w:cs="Arial"/>
          <w:bCs/>
          <w:color w:val="000000" w:themeColor="text1"/>
          <w:kern w:val="0"/>
          <w:lang w:eastAsia="hr-HR"/>
          <w14:ligatures w14:val="none"/>
        </w:rPr>
        <w:t>(1)</w:t>
      </w:r>
      <w:r w:rsidRPr="009B295A">
        <w:rPr>
          <w:rFonts w:eastAsia="Times New Roman" w:cs="Arial"/>
          <w:bCs/>
          <w:color w:val="000000" w:themeColor="text1"/>
          <w:kern w:val="0"/>
          <w:lang w:eastAsia="hr-HR"/>
          <w14:ligatures w14:val="none"/>
        </w:rPr>
        <w:tab/>
        <w:t xml:space="preserve">Na području GUP-a određene su površine za koje je planirana obveza izrade urbanističkih planova uređenja. </w:t>
      </w:r>
    </w:p>
    <w:p w14:paraId="336816BB" w14:textId="77777777" w:rsidR="009F5EEE" w:rsidRPr="009B295A" w:rsidRDefault="009F5EEE" w:rsidP="009F5EEE">
      <w:pPr>
        <w:rPr>
          <w:rFonts w:eastAsia="Calibri" w:cs="Arial"/>
          <w:color w:val="000000" w:themeColor="text1"/>
          <w:lang w:eastAsia="hr-HR"/>
        </w:rPr>
      </w:pPr>
      <w:r w:rsidRPr="009B295A">
        <w:rPr>
          <w:rFonts w:eastAsia="Calibri" w:cs="Arial"/>
          <w:color w:val="000000" w:themeColor="text1"/>
          <w:lang w:eastAsia="hr-HR"/>
        </w:rPr>
        <w:t>(2)     Ovim GUP-om planirana je izrada sljedećih urbanističkih planova uređenja:</w:t>
      </w:r>
    </w:p>
    <w:p w14:paraId="3B3CDE39" w14:textId="77777777" w:rsidR="009F5EEE" w:rsidRPr="009B295A" w:rsidRDefault="009F5EEE" w:rsidP="009F5EEE">
      <w:pPr>
        <w:numPr>
          <w:ilvl w:val="0"/>
          <w:numId w:val="156"/>
        </w:numPr>
        <w:spacing w:after="160" w:line="240" w:lineRule="auto"/>
        <w:ind w:left="851" w:right="-1" w:hanging="142"/>
        <w:contextualSpacing/>
        <w:rPr>
          <w:rFonts w:eastAsia="Times New Roman" w:cs="Arial"/>
          <w:bCs/>
          <w:color w:val="000000" w:themeColor="text1"/>
          <w:kern w:val="0"/>
          <w:lang w:eastAsia="hr-HR"/>
          <w14:ligatures w14:val="none"/>
        </w:rPr>
      </w:pPr>
      <w:r w:rsidRPr="009B295A">
        <w:rPr>
          <w:rFonts w:eastAsia="Times New Roman" w:cs="Arial"/>
          <w:bCs/>
          <w:color w:val="000000" w:themeColor="text1"/>
          <w:kern w:val="0"/>
          <w:lang w:eastAsia="hr-HR"/>
          <w14:ligatures w14:val="none"/>
        </w:rPr>
        <w:t>Urbanistički plan uređenja „Ledine“, P=11,91 ha</w:t>
      </w:r>
    </w:p>
    <w:p w14:paraId="292605D4" w14:textId="77777777" w:rsidR="009F5EEE" w:rsidRPr="009B295A" w:rsidRDefault="009F5EEE" w:rsidP="009F5EEE">
      <w:pPr>
        <w:numPr>
          <w:ilvl w:val="0"/>
          <w:numId w:val="156"/>
        </w:numPr>
        <w:spacing w:after="160" w:line="240" w:lineRule="auto"/>
        <w:ind w:left="851" w:right="-1" w:hanging="142"/>
        <w:contextualSpacing/>
        <w:rPr>
          <w:rFonts w:eastAsia="Times New Roman" w:cs="Arial"/>
          <w:bCs/>
          <w:color w:val="000000" w:themeColor="text1"/>
          <w:kern w:val="0"/>
          <w:lang w:eastAsia="hr-HR"/>
          <w14:ligatures w14:val="none"/>
        </w:rPr>
      </w:pPr>
      <w:r w:rsidRPr="009B295A">
        <w:rPr>
          <w:rFonts w:eastAsia="Times New Roman" w:cs="Arial"/>
          <w:bCs/>
          <w:color w:val="000000" w:themeColor="text1"/>
          <w:kern w:val="0"/>
          <w:lang w:eastAsia="hr-HR"/>
          <w14:ligatures w14:val="none"/>
        </w:rPr>
        <w:t xml:space="preserve">Urbanistički plan uređenja „Domagojeva - </w:t>
      </w:r>
      <w:proofErr w:type="spellStart"/>
      <w:r w:rsidRPr="009B295A">
        <w:rPr>
          <w:rFonts w:eastAsia="Times New Roman" w:cs="Arial"/>
          <w:bCs/>
          <w:color w:val="000000" w:themeColor="text1"/>
          <w:kern w:val="0"/>
          <w:lang w:eastAsia="hr-HR"/>
          <w14:ligatures w14:val="none"/>
        </w:rPr>
        <w:t>Herešinska</w:t>
      </w:r>
      <w:proofErr w:type="spellEnd"/>
      <w:r w:rsidRPr="009B295A">
        <w:rPr>
          <w:rFonts w:eastAsia="Times New Roman" w:cs="Arial"/>
          <w:bCs/>
          <w:color w:val="000000" w:themeColor="text1"/>
          <w:kern w:val="0"/>
          <w:lang w:eastAsia="hr-HR"/>
          <w14:ligatures w14:val="none"/>
        </w:rPr>
        <w:t>“, P=6,63 ha</w:t>
      </w:r>
    </w:p>
    <w:p w14:paraId="32BA56AE" w14:textId="77777777" w:rsidR="009F5EEE" w:rsidRPr="009B295A" w:rsidRDefault="009F5EEE" w:rsidP="009F5EEE">
      <w:pPr>
        <w:numPr>
          <w:ilvl w:val="0"/>
          <w:numId w:val="156"/>
        </w:numPr>
        <w:spacing w:after="160" w:line="240" w:lineRule="auto"/>
        <w:ind w:left="851" w:right="-1" w:hanging="142"/>
        <w:contextualSpacing/>
        <w:rPr>
          <w:rFonts w:eastAsia="Times New Roman" w:cs="Arial"/>
          <w:bCs/>
          <w:color w:val="000000" w:themeColor="text1"/>
          <w:kern w:val="0"/>
          <w:lang w:eastAsia="hr-HR"/>
          <w14:ligatures w14:val="none"/>
        </w:rPr>
      </w:pPr>
      <w:r w:rsidRPr="009B295A">
        <w:rPr>
          <w:rFonts w:eastAsia="Times New Roman" w:cs="Arial"/>
          <w:bCs/>
          <w:color w:val="000000" w:themeColor="text1"/>
          <w:kern w:val="0"/>
          <w:lang w:eastAsia="hr-HR"/>
          <w14:ligatures w14:val="none"/>
        </w:rPr>
        <w:t>Urbanistički plan uređenja „Zeleni kvart“, P=12,64 ha</w:t>
      </w:r>
    </w:p>
    <w:p w14:paraId="319C21AF" w14:textId="77777777" w:rsidR="009F5EEE" w:rsidRPr="009B295A" w:rsidRDefault="009F5EEE" w:rsidP="009F5EEE">
      <w:pPr>
        <w:numPr>
          <w:ilvl w:val="0"/>
          <w:numId w:val="156"/>
        </w:numPr>
        <w:spacing w:after="160" w:line="240" w:lineRule="auto"/>
        <w:ind w:left="851" w:right="-1" w:hanging="142"/>
        <w:contextualSpacing/>
        <w:rPr>
          <w:rFonts w:eastAsia="Times New Roman" w:cs="Arial"/>
          <w:bCs/>
          <w:color w:val="000000" w:themeColor="text1"/>
          <w:kern w:val="0"/>
          <w:lang w:eastAsia="hr-HR"/>
          <w14:ligatures w14:val="none"/>
        </w:rPr>
      </w:pPr>
      <w:bookmarkStart w:id="361" w:name="_Hlk176339815"/>
      <w:r w:rsidRPr="009B295A">
        <w:rPr>
          <w:rFonts w:eastAsia="Times New Roman" w:cs="Arial"/>
          <w:bCs/>
          <w:color w:val="000000" w:themeColor="text1"/>
          <w:kern w:val="0"/>
          <w:lang w:eastAsia="hr-HR"/>
          <w14:ligatures w14:val="none"/>
        </w:rPr>
        <w:t>Urbanistički plan uređenja „</w:t>
      </w:r>
      <w:proofErr w:type="spellStart"/>
      <w:r w:rsidRPr="009B295A">
        <w:rPr>
          <w:rFonts w:eastAsia="Times New Roman" w:cs="Arial"/>
          <w:bCs/>
          <w:color w:val="000000" w:themeColor="text1"/>
          <w:kern w:val="0"/>
          <w:lang w:eastAsia="hr-HR"/>
          <w14:ligatures w14:val="none"/>
        </w:rPr>
        <w:t>Selingerova</w:t>
      </w:r>
      <w:proofErr w:type="spellEnd"/>
      <w:r w:rsidRPr="009B295A">
        <w:rPr>
          <w:rFonts w:eastAsia="Times New Roman" w:cs="Arial"/>
          <w:bCs/>
          <w:color w:val="000000" w:themeColor="text1"/>
          <w:kern w:val="0"/>
          <w:lang w:eastAsia="hr-HR"/>
          <w14:ligatures w14:val="none"/>
        </w:rPr>
        <w:t xml:space="preserve"> - Domagojeva“, P=7,42 ha</w:t>
      </w:r>
    </w:p>
    <w:p w14:paraId="4DC5138F" w14:textId="77777777" w:rsidR="009F5EEE" w:rsidRPr="009B295A" w:rsidRDefault="009F5EEE" w:rsidP="009F5EEE">
      <w:pPr>
        <w:numPr>
          <w:ilvl w:val="0"/>
          <w:numId w:val="156"/>
        </w:numPr>
        <w:spacing w:after="160" w:line="240" w:lineRule="auto"/>
        <w:ind w:left="851" w:right="-1" w:hanging="142"/>
        <w:contextualSpacing/>
        <w:rPr>
          <w:rFonts w:eastAsia="Times New Roman" w:cs="Arial"/>
          <w:bCs/>
          <w:color w:val="000000" w:themeColor="text1"/>
          <w:kern w:val="0"/>
          <w:lang w:eastAsia="hr-HR"/>
          <w14:ligatures w14:val="none"/>
        </w:rPr>
      </w:pPr>
      <w:r w:rsidRPr="009B295A">
        <w:rPr>
          <w:rFonts w:eastAsia="Times New Roman" w:cs="Arial"/>
          <w:bCs/>
          <w:color w:val="000000" w:themeColor="text1"/>
          <w:kern w:val="0"/>
          <w:lang w:eastAsia="hr-HR"/>
          <w14:ligatures w14:val="none"/>
        </w:rPr>
        <w:t>Urbanistički plan uređenja „Bjelovarska“, P=13,39 ha</w:t>
      </w:r>
    </w:p>
    <w:p w14:paraId="1C8C3EC0" w14:textId="77777777" w:rsidR="009F5EEE" w:rsidRPr="009B295A" w:rsidRDefault="009F5EEE" w:rsidP="009F5EEE">
      <w:pPr>
        <w:numPr>
          <w:ilvl w:val="0"/>
          <w:numId w:val="156"/>
        </w:numPr>
        <w:spacing w:after="160" w:line="240" w:lineRule="auto"/>
        <w:ind w:left="851" w:right="-1" w:hanging="142"/>
        <w:contextualSpacing/>
        <w:rPr>
          <w:rFonts w:eastAsia="Times New Roman" w:cs="Arial"/>
          <w:bCs/>
          <w:color w:val="000000" w:themeColor="text1"/>
          <w:kern w:val="0"/>
          <w:lang w:eastAsia="hr-HR"/>
          <w14:ligatures w14:val="none"/>
        </w:rPr>
      </w:pPr>
      <w:r w:rsidRPr="009B295A">
        <w:rPr>
          <w:rFonts w:eastAsia="Times New Roman" w:cs="Arial"/>
          <w:bCs/>
          <w:color w:val="000000" w:themeColor="text1"/>
          <w:kern w:val="0"/>
          <w:lang w:eastAsia="hr-HR"/>
          <w14:ligatures w14:val="none"/>
        </w:rPr>
        <w:t xml:space="preserve">Urbanistički plan uređenja „Zagorska-Crnogorska“, P=9,22 ha                                            </w:t>
      </w:r>
    </w:p>
    <w:p w14:paraId="4B501182" w14:textId="77777777" w:rsidR="009F5EEE" w:rsidRPr="009B295A" w:rsidRDefault="009F5EEE" w:rsidP="009F5EEE">
      <w:pPr>
        <w:numPr>
          <w:ilvl w:val="0"/>
          <w:numId w:val="156"/>
        </w:numPr>
        <w:spacing w:after="160" w:line="240" w:lineRule="auto"/>
        <w:ind w:left="851" w:right="-1" w:hanging="142"/>
        <w:contextualSpacing/>
        <w:rPr>
          <w:rFonts w:eastAsia="Times New Roman" w:cs="Arial"/>
          <w:bCs/>
          <w:color w:val="000000" w:themeColor="text1"/>
          <w:kern w:val="0"/>
          <w:lang w:eastAsia="hr-HR"/>
          <w14:ligatures w14:val="none"/>
        </w:rPr>
      </w:pPr>
      <w:r w:rsidRPr="009B295A">
        <w:rPr>
          <w:rFonts w:eastAsia="Times New Roman" w:cs="Arial"/>
          <w:bCs/>
          <w:color w:val="000000" w:themeColor="text1"/>
          <w:kern w:val="0"/>
          <w:lang w:eastAsia="hr-HR"/>
          <w14:ligatures w14:val="none"/>
        </w:rPr>
        <w:t>Urbanistički plan uređenja „</w:t>
      </w:r>
      <w:proofErr w:type="spellStart"/>
      <w:r w:rsidRPr="009B295A">
        <w:rPr>
          <w:rFonts w:eastAsia="Times New Roman" w:cs="Arial"/>
          <w:bCs/>
          <w:color w:val="000000" w:themeColor="text1"/>
          <w:kern w:val="0"/>
          <w:lang w:eastAsia="hr-HR"/>
          <w14:ligatures w14:val="none"/>
        </w:rPr>
        <w:t>Podolice</w:t>
      </w:r>
      <w:proofErr w:type="spellEnd"/>
      <w:r w:rsidRPr="009B295A">
        <w:rPr>
          <w:rFonts w:eastAsia="Times New Roman" w:cs="Arial"/>
          <w:bCs/>
          <w:color w:val="000000" w:themeColor="text1"/>
          <w:kern w:val="0"/>
          <w:lang w:eastAsia="hr-HR"/>
          <w14:ligatures w14:val="none"/>
        </w:rPr>
        <w:t>“, P=12,08 ha</w:t>
      </w:r>
    </w:p>
    <w:p w14:paraId="59BC862F" w14:textId="77777777" w:rsidR="009F5EEE" w:rsidRPr="009B295A" w:rsidRDefault="009F5EEE" w:rsidP="009F5EEE">
      <w:pPr>
        <w:numPr>
          <w:ilvl w:val="0"/>
          <w:numId w:val="156"/>
        </w:numPr>
        <w:spacing w:after="160" w:line="240" w:lineRule="auto"/>
        <w:ind w:left="851" w:right="-1" w:hanging="142"/>
        <w:contextualSpacing/>
        <w:rPr>
          <w:rFonts w:eastAsia="Times New Roman" w:cs="Arial"/>
          <w:bCs/>
          <w:color w:val="000000" w:themeColor="text1"/>
          <w:kern w:val="0"/>
          <w:lang w:eastAsia="hr-HR"/>
          <w14:ligatures w14:val="none"/>
        </w:rPr>
      </w:pPr>
      <w:r w:rsidRPr="009B295A">
        <w:rPr>
          <w:rFonts w:eastAsia="Times New Roman" w:cs="Arial"/>
          <w:bCs/>
          <w:color w:val="000000" w:themeColor="text1"/>
          <w:kern w:val="0"/>
          <w:lang w:eastAsia="hr-HR"/>
          <w14:ligatures w14:val="none"/>
        </w:rPr>
        <w:t>Urbanistički plan uređenja „</w:t>
      </w:r>
      <w:proofErr w:type="spellStart"/>
      <w:r w:rsidRPr="009B295A">
        <w:rPr>
          <w:rFonts w:eastAsia="Times New Roman" w:cs="Arial"/>
          <w:bCs/>
          <w:color w:val="000000" w:themeColor="text1"/>
          <w:kern w:val="0"/>
          <w:lang w:eastAsia="hr-HR"/>
          <w14:ligatures w14:val="none"/>
        </w:rPr>
        <w:t>Peteranska-Čarda</w:t>
      </w:r>
      <w:proofErr w:type="spellEnd"/>
      <w:r w:rsidRPr="009B295A">
        <w:rPr>
          <w:rFonts w:eastAsia="Times New Roman" w:cs="Arial"/>
          <w:bCs/>
          <w:color w:val="000000" w:themeColor="text1"/>
          <w:kern w:val="0"/>
          <w:lang w:eastAsia="hr-HR"/>
          <w14:ligatures w14:val="none"/>
        </w:rPr>
        <w:t>“, P=16,95 ha.</w:t>
      </w:r>
      <w:bookmarkEnd w:id="361"/>
    </w:p>
    <w:p w14:paraId="3074B0BC" w14:textId="77777777" w:rsidR="009F5EEE" w:rsidRPr="009B295A" w:rsidRDefault="009F5EEE" w:rsidP="00894231">
      <w:pPr>
        <w:tabs>
          <w:tab w:val="left" w:pos="567"/>
        </w:tabs>
        <w:spacing w:line="240" w:lineRule="auto"/>
        <w:ind w:left="567" w:hanging="567"/>
        <w:rPr>
          <w:rFonts w:eastAsia="Calibri" w:cs="Arial"/>
          <w:color w:val="000000" w:themeColor="text1"/>
          <w:lang w:eastAsia="hr-HR"/>
        </w:rPr>
      </w:pPr>
      <w:r w:rsidRPr="009B295A">
        <w:rPr>
          <w:rFonts w:eastAsia="Calibri" w:cs="Arial"/>
          <w:color w:val="000000" w:themeColor="text1"/>
          <w:lang w:eastAsia="hr-HR"/>
        </w:rPr>
        <w:t>(3)     U sklopu obuhvata urbanističkih planova uređenja planirano je sljedeće:</w:t>
      </w:r>
    </w:p>
    <w:p w14:paraId="07ACF936" w14:textId="77777777" w:rsidR="009F5EEE" w:rsidRPr="009B295A" w:rsidRDefault="009F5EEE" w:rsidP="009F5EEE">
      <w:pPr>
        <w:numPr>
          <w:ilvl w:val="0"/>
          <w:numId w:val="155"/>
        </w:numPr>
        <w:tabs>
          <w:tab w:val="left" w:pos="567"/>
        </w:tabs>
        <w:spacing w:after="160" w:line="240" w:lineRule="auto"/>
        <w:ind w:left="851" w:hanging="142"/>
        <w:contextualSpacing/>
        <w:rPr>
          <w:rFonts w:eastAsia="Calibri" w:cs="Arial"/>
          <w:b/>
          <w:color w:val="000000" w:themeColor="text1"/>
          <w:lang w:eastAsia="hr-HR"/>
        </w:rPr>
      </w:pPr>
      <w:r w:rsidRPr="009B295A">
        <w:rPr>
          <w:rFonts w:eastAsia="Times New Roman" w:cs="Arial"/>
          <w:b/>
          <w:color w:val="000000" w:themeColor="text1"/>
          <w:kern w:val="0"/>
          <w:lang w:eastAsia="hr-HR"/>
          <w14:ligatures w14:val="none"/>
        </w:rPr>
        <w:t>Urbanistički plan uređenja „Ledine“</w:t>
      </w:r>
    </w:p>
    <w:p w14:paraId="11E14916" w14:textId="77777777" w:rsidR="009F5EEE" w:rsidRPr="009B295A" w:rsidRDefault="009F5EEE" w:rsidP="009F5EEE">
      <w:pPr>
        <w:numPr>
          <w:ilvl w:val="0"/>
          <w:numId w:val="157"/>
        </w:numPr>
        <w:tabs>
          <w:tab w:val="left" w:pos="567"/>
        </w:tabs>
        <w:spacing w:after="160" w:line="240" w:lineRule="auto"/>
        <w:ind w:left="1134" w:hanging="283"/>
        <w:contextualSpacing/>
        <w:rPr>
          <w:rFonts w:eastAsia="Calibri" w:cs="Arial"/>
          <w:bCs/>
          <w:color w:val="000000" w:themeColor="text1"/>
          <w:lang w:eastAsia="hr-HR"/>
        </w:rPr>
      </w:pPr>
      <w:r w:rsidRPr="009B295A">
        <w:rPr>
          <w:rFonts w:eastAsia="Calibri" w:cs="Arial"/>
          <w:bCs/>
          <w:color w:val="000000" w:themeColor="text1"/>
          <w:lang w:eastAsia="hr-HR"/>
        </w:rPr>
        <w:t>mješovita namjena</w:t>
      </w:r>
    </w:p>
    <w:p w14:paraId="0ABD9AE0" w14:textId="77777777" w:rsidR="009F5EEE" w:rsidRPr="009B295A" w:rsidRDefault="009F5EEE" w:rsidP="009F5EEE">
      <w:pPr>
        <w:numPr>
          <w:ilvl w:val="0"/>
          <w:numId w:val="157"/>
        </w:numPr>
        <w:tabs>
          <w:tab w:val="left" w:pos="567"/>
        </w:tabs>
        <w:spacing w:after="160" w:line="240" w:lineRule="auto"/>
        <w:ind w:left="1134" w:hanging="283"/>
        <w:contextualSpacing/>
        <w:rPr>
          <w:rFonts w:eastAsia="Calibri" w:cs="Arial"/>
          <w:bCs/>
          <w:color w:val="000000" w:themeColor="text1"/>
          <w:lang w:eastAsia="hr-HR"/>
        </w:rPr>
      </w:pPr>
      <w:r w:rsidRPr="009B295A">
        <w:rPr>
          <w:rFonts w:eastAsia="Calibri" w:cs="Arial"/>
          <w:color w:val="000000" w:themeColor="text1"/>
        </w:rPr>
        <w:t>pripadajuća prometna i ostala infrastruktura</w:t>
      </w:r>
    </w:p>
    <w:p w14:paraId="26EB3A99" w14:textId="77777777" w:rsidR="009F5EEE" w:rsidRPr="009B295A" w:rsidRDefault="009F5EEE" w:rsidP="009F5EEE">
      <w:pPr>
        <w:numPr>
          <w:ilvl w:val="0"/>
          <w:numId w:val="157"/>
        </w:numPr>
        <w:tabs>
          <w:tab w:val="left" w:pos="567"/>
        </w:tabs>
        <w:spacing w:after="160" w:line="240" w:lineRule="auto"/>
        <w:ind w:left="1134" w:hanging="283"/>
        <w:contextualSpacing/>
        <w:rPr>
          <w:rFonts w:eastAsia="Calibri" w:cs="Arial"/>
          <w:bCs/>
          <w:color w:val="000000" w:themeColor="text1"/>
          <w:lang w:eastAsia="hr-HR"/>
        </w:rPr>
      </w:pPr>
      <w:r w:rsidRPr="009B295A">
        <w:rPr>
          <w:rFonts w:eastAsia="Calibri" w:cs="Arial"/>
          <w:color w:val="000000" w:themeColor="text1"/>
        </w:rPr>
        <w:t xml:space="preserve">primjena uvjeta uređenja građevne čestice i uvjeta gradnje građevina određenih ovim GUP-om </w:t>
      </w:r>
    </w:p>
    <w:p w14:paraId="2933D467" w14:textId="77777777" w:rsidR="009F5EEE" w:rsidRPr="009B295A" w:rsidRDefault="009F5EEE" w:rsidP="009F5EEE">
      <w:pPr>
        <w:numPr>
          <w:ilvl w:val="0"/>
          <w:numId w:val="157"/>
        </w:numPr>
        <w:tabs>
          <w:tab w:val="left" w:pos="567"/>
        </w:tabs>
        <w:spacing w:after="160" w:line="240" w:lineRule="auto"/>
        <w:ind w:left="1134" w:hanging="283"/>
        <w:contextualSpacing/>
        <w:rPr>
          <w:rFonts w:eastAsia="Calibri" w:cs="Arial"/>
          <w:bCs/>
          <w:color w:val="000000" w:themeColor="text1"/>
          <w:lang w:eastAsia="hr-HR"/>
        </w:rPr>
      </w:pPr>
      <w:r w:rsidRPr="009B295A">
        <w:rPr>
          <w:rFonts w:eastAsia="Calibri" w:cs="Arial"/>
          <w:color w:val="000000" w:themeColor="text1"/>
        </w:rPr>
        <w:t>ostalo.</w:t>
      </w:r>
    </w:p>
    <w:p w14:paraId="44683E92" w14:textId="77777777" w:rsidR="009F5EEE" w:rsidRPr="009B295A" w:rsidRDefault="009F5EEE" w:rsidP="009F5EEE">
      <w:pPr>
        <w:numPr>
          <w:ilvl w:val="0"/>
          <w:numId w:val="155"/>
        </w:numPr>
        <w:tabs>
          <w:tab w:val="left" w:pos="567"/>
        </w:tabs>
        <w:spacing w:after="160" w:line="240" w:lineRule="auto"/>
        <w:ind w:left="851" w:hanging="142"/>
        <w:contextualSpacing/>
        <w:rPr>
          <w:rFonts w:eastAsia="Calibri" w:cs="Arial"/>
          <w:b/>
          <w:color w:val="000000" w:themeColor="text1"/>
          <w:lang w:eastAsia="hr-HR"/>
        </w:rPr>
      </w:pPr>
      <w:r w:rsidRPr="009B295A">
        <w:rPr>
          <w:rFonts w:eastAsia="Times New Roman" w:cs="Arial"/>
          <w:b/>
          <w:color w:val="000000" w:themeColor="text1"/>
          <w:kern w:val="0"/>
          <w:lang w:eastAsia="hr-HR"/>
          <w14:ligatures w14:val="none"/>
        </w:rPr>
        <w:t>Urbanistički plan uređenja „Domagojeva-</w:t>
      </w:r>
      <w:proofErr w:type="spellStart"/>
      <w:r w:rsidRPr="009B295A">
        <w:rPr>
          <w:rFonts w:eastAsia="Times New Roman" w:cs="Arial"/>
          <w:b/>
          <w:color w:val="000000" w:themeColor="text1"/>
          <w:kern w:val="0"/>
          <w:lang w:eastAsia="hr-HR"/>
          <w14:ligatures w14:val="none"/>
        </w:rPr>
        <w:t>Herešinska</w:t>
      </w:r>
      <w:proofErr w:type="spellEnd"/>
      <w:r w:rsidRPr="009B295A">
        <w:rPr>
          <w:rFonts w:eastAsia="Times New Roman" w:cs="Arial"/>
          <w:b/>
          <w:color w:val="000000" w:themeColor="text1"/>
          <w:kern w:val="0"/>
          <w:lang w:eastAsia="hr-HR"/>
          <w14:ligatures w14:val="none"/>
        </w:rPr>
        <w:t>“</w:t>
      </w:r>
    </w:p>
    <w:p w14:paraId="6E3547FE" w14:textId="77777777" w:rsidR="009F5EEE" w:rsidRPr="009B295A" w:rsidRDefault="009F5EEE" w:rsidP="009F5EEE">
      <w:pPr>
        <w:numPr>
          <w:ilvl w:val="0"/>
          <w:numId w:val="157"/>
        </w:numPr>
        <w:tabs>
          <w:tab w:val="left" w:pos="567"/>
        </w:tabs>
        <w:spacing w:after="160" w:line="240" w:lineRule="auto"/>
        <w:ind w:left="1134" w:hanging="283"/>
        <w:contextualSpacing/>
        <w:rPr>
          <w:rFonts w:eastAsia="Calibri" w:cs="Arial"/>
          <w:bCs/>
          <w:color w:val="000000" w:themeColor="text1"/>
          <w:lang w:eastAsia="hr-HR"/>
        </w:rPr>
      </w:pPr>
      <w:r w:rsidRPr="009B295A">
        <w:rPr>
          <w:rFonts w:eastAsia="Calibri" w:cs="Arial"/>
          <w:bCs/>
          <w:color w:val="000000" w:themeColor="text1"/>
          <w:lang w:eastAsia="hr-HR"/>
        </w:rPr>
        <w:t>mješovita i stambena namjena</w:t>
      </w:r>
    </w:p>
    <w:p w14:paraId="0D17DD21" w14:textId="77777777" w:rsidR="009F5EEE" w:rsidRPr="009B295A" w:rsidRDefault="009F5EEE" w:rsidP="009F5EEE">
      <w:pPr>
        <w:numPr>
          <w:ilvl w:val="0"/>
          <w:numId w:val="157"/>
        </w:numPr>
        <w:tabs>
          <w:tab w:val="left" w:pos="567"/>
        </w:tabs>
        <w:spacing w:after="160" w:line="240" w:lineRule="auto"/>
        <w:ind w:left="1134" w:hanging="283"/>
        <w:contextualSpacing/>
        <w:rPr>
          <w:rFonts w:eastAsia="Calibri" w:cs="Arial"/>
          <w:bCs/>
          <w:color w:val="000000" w:themeColor="text1"/>
          <w:lang w:eastAsia="hr-HR"/>
        </w:rPr>
      </w:pPr>
      <w:r w:rsidRPr="009B295A">
        <w:rPr>
          <w:rFonts w:eastAsia="Calibri" w:cs="Arial"/>
          <w:color w:val="000000" w:themeColor="text1"/>
        </w:rPr>
        <w:t>pripadajuća prometna i ostala infrastruktura</w:t>
      </w:r>
    </w:p>
    <w:p w14:paraId="678AE638" w14:textId="77777777" w:rsidR="009F5EEE" w:rsidRPr="009B295A" w:rsidRDefault="009F5EEE" w:rsidP="009F5EEE">
      <w:pPr>
        <w:numPr>
          <w:ilvl w:val="0"/>
          <w:numId w:val="157"/>
        </w:numPr>
        <w:tabs>
          <w:tab w:val="left" w:pos="567"/>
        </w:tabs>
        <w:spacing w:after="160" w:line="240" w:lineRule="auto"/>
        <w:ind w:left="1134" w:hanging="283"/>
        <w:contextualSpacing/>
        <w:rPr>
          <w:rFonts w:eastAsia="Calibri" w:cs="Arial"/>
          <w:bCs/>
          <w:color w:val="000000" w:themeColor="text1"/>
          <w:lang w:eastAsia="hr-HR"/>
        </w:rPr>
      </w:pPr>
      <w:r w:rsidRPr="009B295A">
        <w:rPr>
          <w:rFonts w:eastAsia="Calibri" w:cs="Arial"/>
          <w:color w:val="000000" w:themeColor="text1"/>
        </w:rPr>
        <w:t xml:space="preserve">primjena uvjeta uređenja građevne čestice i uvjeta gradnje građevina određenih ovim GUP-om </w:t>
      </w:r>
    </w:p>
    <w:p w14:paraId="56AEEB21" w14:textId="77777777" w:rsidR="009F5EEE" w:rsidRPr="009B295A" w:rsidRDefault="009F5EEE" w:rsidP="009F5EEE">
      <w:pPr>
        <w:numPr>
          <w:ilvl w:val="0"/>
          <w:numId w:val="157"/>
        </w:numPr>
        <w:tabs>
          <w:tab w:val="left" w:pos="567"/>
        </w:tabs>
        <w:spacing w:after="160" w:line="240" w:lineRule="auto"/>
        <w:ind w:left="1134" w:hanging="283"/>
        <w:contextualSpacing/>
        <w:rPr>
          <w:rFonts w:eastAsia="Calibri" w:cs="Arial"/>
          <w:bCs/>
          <w:color w:val="000000" w:themeColor="text1"/>
          <w:lang w:eastAsia="hr-HR"/>
        </w:rPr>
      </w:pPr>
      <w:r w:rsidRPr="009B295A">
        <w:rPr>
          <w:rFonts w:eastAsia="Calibri" w:cs="Arial"/>
          <w:color w:val="000000" w:themeColor="text1"/>
        </w:rPr>
        <w:t>ostalo.</w:t>
      </w:r>
    </w:p>
    <w:p w14:paraId="0F7F2356" w14:textId="77777777" w:rsidR="009F5EEE" w:rsidRPr="009B295A" w:rsidRDefault="009F5EEE" w:rsidP="009F5EEE">
      <w:pPr>
        <w:numPr>
          <w:ilvl w:val="0"/>
          <w:numId w:val="155"/>
        </w:numPr>
        <w:tabs>
          <w:tab w:val="left" w:pos="567"/>
        </w:tabs>
        <w:spacing w:after="160" w:line="240" w:lineRule="auto"/>
        <w:ind w:left="851" w:hanging="142"/>
        <w:contextualSpacing/>
        <w:rPr>
          <w:rFonts w:eastAsia="Calibri" w:cs="Arial"/>
          <w:b/>
          <w:color w:val="000000" w:themeColor="text1"/>
          <w:lang w:eastAsia="hr-HR"/>
        </w:rPr>
      </w:pPr>
      <w:r w:rsidRPr="009B295A">
        <w:rPr>
          <w:rFonts w:eastAsia="Times New Roman" w:cs="Arial"/>
          <w:b/>
          <w:color w:val="000000" w:themeColor="text1"/>
          <w:kern w:val="0"/>
          <w:lang w:eastAsia="hr-HR"/>
          <w14:ligatures w14:val="none"/>
        </w:rPr>
        <w:t>Urbanistički plan uređenja „</w:t>
      </w:r>
      <w:proofErr w:type="spellStart"/>
      <w:r w:rsidRPr="009B295A">
        <w:rPr>
          <w:rFonts w:eastAsia="Times New Roman" w:cs="Arial"/>
          <w:b/>
          <w:color w:val="000000" w:themeColor="text1"/>
          <w:kern w:val="0"/>
          <w:lang w:eastAsia="hr-HR"/>
          <w14:ligatures w14:val="none"/>
        </w:rPr>
        <w:t>Lenišće</w:t>
      </w:r>
      <w:proofErr w:type="spellEnd"/>
      <w:r w:rsidRPr="009B295A">
        <w:rPr>
          <w:rFonts w:eastAsia="Times New Roman" w:cs="Arial"/>
          <w:b/>
          <w:color w:val="000000" w:themeColor="text1"/>
          <w:kern w:val="0"/>
          <w:lang w:eastAsia="hr-HR"/>
          <w14:ligatures w14:val="none"/>
        </w:rPr>
        <w:t>–zeleni kvart“</w:t>
      </w:r>
    </w:p>
    <w:p w14:paraId="1B7B659F" w14:textId="77777777" w:rsidR="009F5EEE" w:rsidRPr="009B295A" w:rsidRDefault="009F5EEE" w:rsidP="009F5EEE">
      <w:pPr>
        <w:numPr>
          <w:ilvl w:val="0"/>
          <w:numId w:val="157"/>
        </w:numPr>
        <w:tabs>
          <w:tab w:val="left" w:pos="567"/>
        </w:tabs>
        <w:spacing w:after="160" w:line="240" w:lineRule="auto"/>
        <w:ind w:left="1134" w:hanging="283"/>
        <w:contextualSpacing/>
        <w:rPr>
          <w:rFonts w:eastAsia="Calibri" w:cs="Arial"/>
          <w:bCs/>
          <w:color w:val="000000" w:themeColor="text1"/>
          <w:lang w:eastAsia="hr-HR"/>
        </w:rPr>
      </w:pPr>
      <w:bookmarkStart w:id="362" w:name="_Hlk176433469"/>
      <w:r w:rsidRPr="009B295A">
        <w:rPr>
          <w:rFonts w:eastAsia="Calibri" w:cs="Arial"/>
          <w:bCs/>
          <w:color w:val="000000" w:themeColor="text1"/>
          <w:lang w:eastAsia="hr-HR"/>
        </w:rPr>
        <w:t>stambena namjena</w:t>
      </w:r>
    </w:p>
    <w:p w14:paraId="67F65442" w14:textId="77777777" w:rsidR="009F5EEE" w:rsidRPr="009B295A" w:rsidRDefault="009F5EEE" w:rsidP="009F5EEE">
      <w:pPr>
        <w:numPr>
          <w:ilvl w:val="0"/>
          <w:numId w:val="157"/>
        </w:numPr>
        <w:tabs>
          <w:tab w:val="left" w:pos="567"/>
        </w:tabs>
        <w:spacing w:after="160" w:line="240" w:lineRule="auto"/>
        <w:ind w:left="1134" w:hanging="283"/>
        <w:contextualSpacing/>
        <w:rPr>
          <w:rFonts w:eastAsia="Calibri" w:cs="Arial"/>
          <w:bCs/>
          <w:color w:val="000000" w:themeColor="text1"/>
          <w:lang w:eastAsia="hr-HR"/>
        </w:rPr>
      </w:pPr>
      <w:r w:rsidRPr="009B295A">
        <w:rPr>
          <w:rFonts w:eastAsia="Calibri" w:cs="Arial"/>
          <w:color w:val="000000" w:themeColor="text1"/>
        </w:rPr>
        <w:t>pripadajuća prometna i ostala infrastruktura</w:t>
      </w:r>
    </w:p>
    <w:p w14:paraId="700B5D76" w14:textId="77777777" w:rsidR="009F5EEE" w:rsidRPr="009B295A" w:rsidRDefault="009F5EEE" w:rsidP="009F5EEE">
      <w:pPr>
        <w:numPr>
          <w:ilvl w:val="0"/>
          <w:numId w:val="157"/>
        </w:numPr>
        <w:tabs>
          <w:tab w:val="left" w:pos="567"/>
        </w:tabs>
        <w:spacing w:after="160" w:line="240" w:lineRule="auto"/>
        <w:ind w:left="1134" w:hanging="283"/>
        <w:contextualSpacing/>
        <w:rPr>
          <w:rFonts w:eastAsia="Calibri" w:cs="Arial"/>
          <w:bCs/>
          <w:color w:val="000000" w:themeColor="text1"/>
          <w:lang w:eastAsia="hr-HR"/>
        </w:rPr>
      </w:pPr>
      <w:r w:rsidRPr="009B295A">
        <w:rPr>
          <w:rFonts w:eastAsia="Calibri" w:cs="Arial"/>
          <w:color w:val="000000" w:themeColor="text1"/>
        </w:rPr>
        <w:t xml:space="preserve">primjena uvjeta uređenja građevne čestice i uvjeta gradnje građevina određenih ovim GUP-om </w:t>
      </w:r>
    </w:p>
    <w:p w14:paraId="7F0D70DF" w14:textId="77777777" w:rsidR="009F5EEE" w:rsidRPr="009B295A" w:rsidRDefault="009F5EEE" w:rsidP="009F5EEE">
      <w:pPr>
        <w:numPr>
          <w:ilvl w:val="0"/>
          <w:numId w:val="157"/>
        </w:numPr>
        <w:tabs>
          <w:tab w:val="left" w:pos="567"/>
        </w:tabs>
        <w:spacing w:after="160" w:line="240" w:lineRule="auto"/>
        <w:ind w:left="1134" w:hanging="283"/>
        <w:contextualSpacing/>
        <w:rPr>
          <w:rFonts w:eastAsia="Calibri" w:cs="Arial"/>
          <w:b/>
          <w:color w:val="000000" w:themeColor="text1"/>
          <w:lang w:eastAsia="hr-HR"/>
        </w:rPr>
      </w:pPr>
      <w:r w:rsidRPr="009B295A">
        <w:rPr>
          <w:rFonts w:eastAsia="Calibri" w:cs="Arial"/>
          <w:color w:val="000000" w:themeColor="text1"/>
        </w:rPr>
        <w:t>ostalo.</w:t>
      </w:r>
    </w:p>
    <w:bookmarkEnd w:id="362"/>
    <w:p w14:paraId="41B028B4" w14:textId="77777777" w:rsidR="009F5EEE" w:rsidRPr="009B295A" w:rsidRDefault="009F5EEE" w:rsidP="009F5EEE">
      <w:pPr>
        <w:numPr>
          <w:ilvl w:val="0"/>
          <w:numId w:val="155"/>
        </w:numPr>
        <w:tabs>
          <w:tab w:val="left" w:pos="567"/>
        </w:tabs>
        <w:spacing w:after="160" w:line="240" w:lineRule="auto"/>
        <w:ind w:left="851" w:hanging="142"/>
        <w:contextualSpacing/>
        <w:rPr>
          <w:rFonts w:eastAsia="Calibri" w:cs="Arial"/>
          <w:b/>
          <w:color w:val="000000" w:themeColor="text1"/>
          <w:lang w:eastAsia="hr-HR"/>
        </w:rPr>
      </w:pPr>
      <w:r w:rsidRPr="009B295A">
        <w:rPr>
          <w:rFonts w:eastAsia="Times New Roman" w:cs="Arial"/>
          <w:b/>
          <w:color w:val="000000" w:themeColor="text1"/>
          <w:kern w:val="0"/>
          <w:lang w:eastAsia="hr-HR"/>
          <w14:ligatures w14:val="none"/>
        </w:rPr>
        <w:t>Urbanistički plan uređenja „</w:t>
      </w:r>
      <w:proofErr w:type="spellStart"/>
      <w:r w:rsidRPr="009B295A">
        <w:rPr>
          <w:rFonts w:eastAsia="Times New Roman" w:cs="Arial"/>
          <w:b/>
          <w:color w:val="000000" w:themeColor="text1"/>
          <w:kern w:val="0"/>
          <w:lang w:eastAsia="hr-HR"/>
          <w14:ligatures w14:val="none"/>
        </w:rPr>
        <w:t>Selingerova</w:t>
      </w:r>
      <w:proofErr w:type="spellEnd"/>
      <w:r w:rsidRPr="009B295A">
        <w:rPr>
          <w:rFonts w:eastAsia="Times New Roman" w:cs="Arial"/>
          <w:b/>
          <w:color w:val="000000" w:themeColor="text1"/>
          <w:kern w:val="0"/>
          <w:lang w:eastAsia="hr-HR"/>
          <w14:ligatures w14:val="none"/>
        </w:rPr>
        <w:t>-Domagojeva“</w:t>
      </w:r>
    </w:p>
    <w:p w14:paraId="1E164773" w14:textId="77777777" w:rsidR="009F5EEE" w:rsidRPr="009B295A" w:rsidRDefault="009F5EEE" w:rsidP="009F5EEE">
      <w:pPr>
        <w:numPr>
          <w:ilvl w:val="0"/>
          <w:numId w:val="157"/>
        </w:numPr>
        <w:tabs>
          <w:tab w:val="left" w:pos="567"/>
        </w:tabs>
        <w:spacing w:after="160" w:line="240" w:lineRule="auto"/>
        <w:ind w:left="1134" w:hanging="283"/>
        <w:contextualSpacing/>
        <w:rPr>
          <w:rFonts w:eastAsia="Calibri" w:cs="Arial"/>
          <w:bCs/>
          <w:color w:val="000000" w:themeColor="text1"/>
          <w:lang w:eastAsia="hr-HR"/>
        </w:rPr>
      </w:pPr>
      <w:r w:rsidRPr="009B295A">
        <w:rPr>
          <w:rFonts w:eastAsia="Calibri" w:cs="Arial"/>
          <w:bCs/>
          <w:color w:val="000000" w:themeColor="text1"/>
          <w:lang w:eastAsia="hr-HR"/>
        </w:rPr>
        <w:t>stambena namjena</w:t>
      </w:r>
    </w:p>
    <w:p w14:paraId="57BFDA3F" w14:textId="77777777" w:rsidR="009F5EEE" w:rsidRPr="009B295A" w:rsidRDefault="009F5EEE" w:rsidP="009F5EEE">
      <w:pPr>
        <w:numPr>
          <w:ilvl w:val="0"/>
          <w:numId w:val="157"/>
        </w:numPr>
        <w:tabs>
          <w:tab w:val="left" w:pos="567"/>
        </w:tabs>
        <w:spacing w:after="160" w:line="240" w:lineRule="auto"/>
        <w:ind w:left="1134" w:hanging="283"/>
        <w:contextualSpacing/>
        <w:rPr>
          <w:rFonts w:eastAsia="Calibri" w:cs="Arial"/>
          <w:bCs/>
          <w:color w:val="000000" w:themeColor="text1"/>
          <w:lang w:eastAsia="hr-HR"/>
        </w:rPr>
      </w:pPr>
      <w:r w:rsidRPr="009B295A">
        <w:rPr>
          <w:rFonts w:eastAsia="Calibri" w:cs="Arial"/>
          <w:color w:val="000000" w:themeColor="text1"/>
        </w:rPr>
        <w:t>pripadajuća prometna i ostala infrastruktura</w:t>
      </w:r>
    </w:p>
    <w:p w14:paraId="76248A0F" w14:textId="77777777" w:rsidR="009F5EEE" w:rsidRPr="009B295A" w:rsidRDefault="009F5EEE" w:rsidP="009F5EEE">
      <w:pPr>
        <w:numPr>
          <w:ilvl w:val="0"/>
          <w:numId w:val="157"/>
        </w:numPr>
        <w:tabs>
          <w:tab w:val="left" w:pos="567"/>
        </w:tabs>
        <w:spacing w:after="160" w:line="240" w:lineRule="auto"/>
        <w:ind w:left="1134" w:hanging="283"/>
        <w:contextualSpacing/>
        <w:rPr>
          <w:rFonts w:eastAsia="Calibri" w:cs="Arial"/>
          <w:bCs/>
          <w:color w:val="000000" w:themeColor="text1"/>
          <w:lang w:eastAsia="hr-HR"/>
        </w:rPr>
      </w:pPr>
      <w:r w:rsidRPr="009B295A">
        <w:rPr>
          <w:rFonts w:eastAsia="Calibri" w:cs="Arial"/>
          <w:color w:val="000000" w:themeColor="text1"/>
        </w:rPr>
        <w:t xml:space="preserve">primjena uvjeta uređenja građevne čestice i uvjeta gradnje građevina određenih ovim GUP-om </w:t>
      </w:r>
    </w:p>
    <w:p w14:paraId="72D16638" w14:textId="77777777" w:rsidR="009F5EEE" w:rsidRPr="009B295A" w:rsidRDefault="009F5EEE" w:rsidP="009F5EEE">
      <w:pPr>
        <w:numPr>
          <w:ilvl w:val="0"/>
          <w:numId w:val="157"/>
        </w:numPr>
        <w:tabs>
          <w:tab w:val="left" w:pos="567"/>
        </w:tabs>
        <w:spacing w:after="160" w:line="240" w:lineRule="auto"/>
        <w:ind w:left="1134" w:hanging="283"/>
        <w:contextualSpacing/>
        <w:rPr>
          <w:rFonts w:eastAsia="Calibri" w:cs="Arial"/>
          <w:b/>
          <w:color w:val="000000" w:themeColor="text1"/>
          <w:lang w:eastAsia="hr-HR"/>
        </w:rPr>
      </w:pPr>
      <w:r w:rsidRPr="009B295A">
        <w:rPr>
          <w:rFonts w:eastAsia="Calibri" w:cs="Arial"/>
          <w:color w:val="000000" w:themeColor="text1"/>
        </w:rPr>
        <w:t>ostalo.</w:t>
      </w:r>
    </w:p>
    <w:p w14:paraId="664B6D73" w14:textId="77777777" w:rsidR="009F5EEE" w:rsidRPr="009B295A" w:rsidRDefault="009F5EEE" w:rsidP="009F5EEE">
      <w:pPr>
        <w:numPr>
          <w:ilvl w:val="0"/>
          <w:numId w:val="155"/>
        </w:numPr>
        <w:tabs>
          <w:tab w:val="left" w:pos="567"/>
        </w:tabs>
        <w:spacing w:after="160" w:line="240" w:lineRule="auto"/>
        <w:ind w:left="851" w:hanging="142"/>
        <w:contextualSpacing/>
        <w:rPr>
          <w:rFonts w:eastAsia="Calibri" w:cs="Arial"/>
          <w:b/>
          <w:color w:val="000000" w:themeColor="text1"/>
          <w:lang w:eastAsia="hr-HR"/>
        </w:rPr>
      </w:pPr>
      <w:r w:rsidRPr="009B295A">
        <w:rPr>
          <w:rFonts w:eastAsia="Times New Roman" w:cs="Arial"/>
          <w:b/>
          <w:color w:val="000000" w:themeColor="text1"/>
          <w:kern w:val="0"/>
          <w:lang w:eastAsia="hr-HR"/>
          <w14:ligatures w14:val="none"/>
        </w:rPr>
        <w:t>Urbanistički plan uređenja „Bjelovarska“</w:t>
      </w:r>
    </w:p>
    <w:p w14:paraId="76B2BF66" w14:textId="77777777" w:rsidR="009F5EEE" w:rsidRPr="009B295A" w:rsidRDefault="009F5EEE" w:rsidP="009F5EEE">
      <w:pPr>
        <w:numPr>
          <w:ilvl w:val="0"/>
          <w:numId w:val="157"/>
        </w:numPr>
        <w:tabs>
          <w:tab w:val="left" w:pos="567"/>
        </w:tabs>
        <w:spacing w:after="160" w:line="240" w:lineRule="auto"/>
        <w:ind w:left="1134" w:hanging="283"/>
        <w:contextualSpacing/>
        <w:rPr>
          <w:rFonts w:eastAsia="Calibri" w:cs="Arial"/>
          <w:bCs/>
          <w:color w:val="000000" w:themeColor="text1"/>
          <w:lang w:eastAsia="hr-HR"/>
        </w:rPr>
      </w:pPr>
      <w:r w:rsidRPr="009B295A">
        <w:rPr>
          <w:rFonts w:eastAsia="Calibri" w:cs="Arial"/>
          <w:bCs/>
          <w:color w:val="000000" w:themeColor="text1"/>
          <w:lang w:eastAsia="hr-HR"/>
        </w:rPr>
        <w:t>mješovita namjena</w:t>
      </w:r>
    </w:p>
    <w:p w14:paraId="4265981A" w14:textId="77777777" w:rsidR="009F5EEE" w:rsidRPr="009B295A" w:rsidRDefault="009F5EEE" w:rsidP="009F5EEE">
      <w:pPr>
        <w:numPr>
          <w:ilvl w:val="0"/>
          <w:numId w:val="157"/>
        </w:numPr>
        <w:tabs>
          <w:tab w:val="left" w:pos="567"/>
        </w:tabs>
        <w:spacing w:after="160" w:line="240" w:lineRule="auto"/>
        <w:ind w:left="1134" w:hanging="283"/>
        <w:contextualSpacing/>
        <w:rPr>
          <w:rFonts w:eastAsia="Calibri" w:cs="Arial"/>
          <w:bCs/>
          <w:color w:val="000000" w:themeColor="text1"/>
          <w:lang w:eastAsia="hr-HR"/>
        </w:rPr>
      </w:pPr>
      <w:r w:rsidRPr="009B295A">
        <w:rPr>
          <w:rFonts w:eastAsia="Calibri" w:cs="Arial"/>
          <w:color w:val="000000" w:themeColor="text1"/>
        </w:rPr>
        <w:t>pripadajuća prometna i ostala infrastruktura</w:t>
      </w:r>
    </w:p>
    <w:p w14:paraId="4E88F496" w14:textId="77777777" w:rsidR="009F5EEE" w:rsidRPr="009B295A" w:rsidRDefault="009F5EEE" w:rsidP="009F5EEE">
      <w:pPr>
        <w:numPr>
          <w:ilvl w:val="0"/>
          <w:numId w:val="157"/>
        </w:numPr>
        <w:tabs>
          <w:tab w:val="left" w:pos="567"/>
        </w:tabs>
        <w:spacing w:after="160" w:line="240" w:lineRule="auto"/>
        <w:ind w:left="1134" w:hanging="283"/>
        <w:contextualSpacing/>
        <w:rPr>
          <w:rFonts w:eastAsia="Calibri" w:cs="Arial"/>
          <w:bCs/>
          <w:color w:val="000000" w:themeColor="text1"/>
          <w:lang w:eastAsia="hr-HR"/>
        </w:rPr>
      </w:pPr>
      <w:r w:rsidRPr="009B295A">
        <w:rPr>
          <w:rFonts w:eastAsia="Calibri" w:cs="Arial"/>
          <w:color w:val="000000" w:themeColor="text1"/>
        </w:rPr>
        <w:t xml:space="preserve">primjena uvjeta uređenja građevne čestice i uvjeta gradnje građevina određenih ovim GUP-om </w:t>
      </w:r>
    </w:p>
    <w:p w14:paraId="771C01D8" w14:textId="77777777" w:rsidR="009F5EEE" w:rsidRPr="009B295A" w:rsidRDefault="009F5EEE" w:rsidP="009F5EEE">
      <w:pPr>
        <w:numPr>
          <w:ilvl w:val="0"/>
          <w:numId w:val="157"/>
        </w:numPr>
        <w:tabs>
          <w:tab w:val="left" w:pos="567"/>
        </w:tabs>
        <w:spacing w:after="160" w:line="240" w:lineRule="auto"/>
        <w:ind w:left="1134" w:hanging="283"/>
        <w:contextualSpacing/>
        <w:rPr>
          <w:rFonts w:eastAsia="Calibri" w:cs="Arial"/>
          <w:b/>
          <w:color w:val="000000" w:themeColor="text1"/>
          <w:lang w:eastAsia="hr-HR"/>
        </w:rPr>
      </w:pPr>
      <w:r w:rsidRPr="009B295A">
        <w:rPr>
          <w:rFonts w:eastAsia="Calibri" w:cs="Arial"/>
          <w:color w:val="000000" w:themeColor="text1"/>
        </w:rPr>
        <w:t>ostalo.</w:t>
      </w:r>
    </w:p>
    <w:p w14:paraId="087FB621" w14:textId="77777777" w:rsidR="009F5EEE" w:rsidRPr="009B295A" w:rsidRDefault="009F5EEE" w:rsidP="009F5EEE">
      <w:pPr>
        <w:numPr>
          <w:ilvl w:val="0"/>
          <w:numId w:val="155"/>
        </w:numPr>
        <w:tabs>
          <w:tab w:val="left" w:pos="567"/>
        </w:tabs>
        <w:spacing w:after="160" w:line="240" w:lineRule="auto"/>
        <w:ind w:left="851" w:hanging="142"/>
        <w:contextualSpacing/>
        <w:rPr>
          <w:rFonts w:eastAsia="Calibri" w:cs="Arial"/>
          <w:b/>
          <w:color w:val="000000" w:themeColor="text1"/>
          <w:lang w:eastAsia="hr-HR"/>
        </w:rPr>
      </w:pPr>
      <w:r w:rsidRPr="009B295A">
        <w:rPr>
          <w:rFonts w:eastAsia="Times New Roman" w:cs="Arial"/>
          <w:b/>
          <w:color w:val="000000" w:themeColor="text1"/>
          <w:kern w:val="0"/>
          <w:lang w:eastAsia="hr-HR"/>
          <w14:ligatures w14:val="none"/>
        </w:rPr>
        <w:t>Urbanistički plan uređenja „Zagorska-Crnogorska“</w:t>
      </w:r>
    </w:p>
    <w:p w14:paraId="267AD0CE" w14:textId="77777777" w:rsidR="009F5EEE" w:rsidRPr="009B295A" w:rsidRDefault="009F5EEE" w:rsidP="009F5EEE">
      <w:pPr>
        <w:numPr>
          <w:ilvl w:val="0"/>
          <w:numId w:val="157"/>
        </w:numPr>
        <w:tabs>
          <w:tab w:val="left" w:pos="567"/>
        </w:tabs>
        <w:spacing w:after="160" w:line="240" w:lineRule="auto"/>
        <w:ind w:left="1134" w:hanging="283"/>
        <w:contextualSpacing/>
        <w:rPr>
          <w:rFonts w:eastAsia="Calibri" w:cs="Arial"/>
          <w:bCs/>
          <w:color w:val="000000" w:themeColor="text1"/>
          <w:lang w:eastAsia="hr-HR"/>
        </w:rPr>
      </w:pPr>
      <w:r w:rsidRPr="009B295A">
        <w:rPr>
          <w:rFonts w:eastAsia="Calibri" w:cs="Arial"/>
          <w:bCs/>
          <w:color w:val="000000" w:themeColor="text1"/>
          <w:lang w:eastAsia="hr-HR"/>
        </w:rPr>
        <w:t>stambena namjena</w:t>
      </w:r>
    </w:p>
    <w:p w14:paraId="50A926E2" w14:textId="77777777" w:rsidR="009F5EEE" w:rsidRPr="009B295A" w:rsidRDefault="009F5EEE" w:rsidP="009F5EEE">
      <w:pPr>
        <w:numPr>
          <w:ilvl w:val="0"/>
          <w:numId w:val="157"/>
        </w:numPr>
        <w:tabs>
          <w:tab w:val="left" w:pos="567"/>
        </w:tabs>
        <w:spacing w:after="160" w:line="240" w:lineRule="auto"/>
        <w:ind w:left="1134" w:hanging="283"/>
        <w:contextualSpacing/>
        <w:rPr>
          <w:rFonts w:eastAsia="Calibri" w:cs="Arial"/>
          <w:bCs/>
          <w:color w:val="000000" w:themeColor="text1"/>
          <w:lang w:eastAsia="hr-HR"/>
        </w:rPr>
      </w:pPr>
      <w:r w:rsidRPr="009B295A">
        <w:rPr>
          <w:rFonts w:eastAsia="Calibri" w:cs="Arial"/>
          <w:color w:val="000000" w:themeColor="text1"/>
        </w:rPr>
        <w:lastRenderedPageBreak/>
        <w:t>pripadajuća prometna i ostala infrastruktura</w:t>
      </w:r>
    </w:p>
    <w:p w14:paraId="044580D9" w14:textId="77777777" w:rsidR="009F5EEE" w:rsidRPr="009B295A" w:rsidRDefault="009F5EEE" w:rsidP="009F5EEE">
      <w:pPr>
        <w:numPr>
          <w:ilvl w:val="0"/>
          <w:numId w:val="157"/>
        </w:numPr>
        <w:tabs>
          <w:tab w:val="left" w:pos="567"/>
        </w:tabs>
        <w:spacing w:after="160" w:line="240" w:lineRule="auto"/>
        <w:ind w:left="1134" w:hanging="283"/>
        <w:contextualSpacing/>
        <w:rPr>
          <w:rFonts w:eastAsia="Calibri" w:cs="Arial"/>
          <w:bCs/>
          <w:color w:val="000000" w:themeColor="text1"/>
          <w:lang w:eastAsia="hr-HR"/>
        </w:rPr>
      </w:pPr>
      <w:r w:rsidRPr="009B295A">
        <w:rPr>
          <w:rFonts w:eastAsia="Calibri" w:cs="Arial"/>
          <w:color w:val="000000" w:themeColor="text1"/>
        </w:rPr>
        <w:t xml:space="preserve">primjena uvjeta uređenja građevne čestice i uvjeta gradnje građevina određenih ovim GUP-om </w:t>
      </w:r>
    </w:p>
    <w:p w14:paraId="796CC903" w14:textId="77777777" w:rsidR="009F5EEE" w:rsidRPr="009B295A" w:rsidRDefault="009F5EEE" w:rsidP="009F5EEE">
      <w:pPr>
        <w:numPr>
          <w:ilvl w:val="0"/>
          <w:numId w:val="157"/>
        </w:numPr>
        <w:tabs>
          <w:tab w:val="left" w:pos="567"/>
        </w:tabs>
        <w:spacing w:after="160" w:line="240" w:lineRule="auto"/>
        <w:ind w:left="1134" w:hanging="283"/>
        <w:contextualSpacing/>
        <w:rPr>
          <w:rFonts w:eastAsia="Calibri" w:cs="Arial"/>
          <w:b/>
          <w:color w:val="000000" w:themeColor="text1"/>
          <w:lang w:eastAsia="hr-HR"/>
        </w:rPr>
      </w:pPr>
      <w:r w:rsidRPr="009B295A">
        <w:rPr>
          <w:rFonts w:eastAsia="Calibri" w:cs="Arial"/>
          <w:color w:val="000000" w:themeColor="text1"/>
        </w:rPr>
        <w:t>ostalo.</w:t>
      </w:r>
    </w:p>
    <w:p w14:paraId="5D688388" w14:textId="77777777" w:rsidR="009F5EEE" w:rsidRPr="009B295A" w:rsidRDefault="009F5EEE" w:rsidP="009F5EEE">
      <w:pPr>
        <w:numPr>
          <w:ilvl w:val="0"/>
          <w:numId w:val="155"/>
        </w:numPr>
        <w:tabs>
          <w:tab w:val="left" w:pos="567"/>
        </w:tabs>
        <w:spacing w:after="160" w:line="240" w:lineRule="auto"/>
        <w:ind w:left="851" w:hanging="142"/>
        <w:contextualSpacing/>
        <w:rPr>
          <w:rFonts w:eastAsia="Calibri" w:cs="Arial"/>
          <w:b/>
          <w:color w:val="000000" w:themeColor="text1"/>
          <w:lang w:eastAsia="hr-HR"/>
        </w:rPr>
      </w:pPr>
      <w:r w:rsidRPr="009B295A">
        <w:rPr>
          <w:rFonts w:eastAsia="Times New Roman" w:cs="Arial"/>
          <w:b/>
          <w:color w:val="000000" w:themeColor="text1"/>
          <w:kern w:val="0"/>
          <w:lang w:eastAsia="hr-HR"/>
          <w14:ligatures w14:val="none"/>
        </w:rPr>
        <w:t>Urbanistički plan uređenja „</w:t>
      </w:r>
      <w:proofErr w:type="spellStart"/>
      <w:r w:rsidRPr="009B295A">
        <w:rPr>
          <w:rFonts w:eastAsia="Times New Roman" w:cs="Arial"/>
          <w:b/>
          <w:color w:val="000000" w:themeColor="text1"/>
          <w:kern w:val="0"/>
          <w:lang w:eastAsia="hr-HR"/>
          <w14:ligatures w14:val="none"/>
        </w:rPr>
        <w:t>Podolice</w:t>
      </w:r>
      <w:proofErr w:type="spellEnd"/>
      <w:r w:rsidRPr="009B295A">
        <w:rPr>
          <w:rFonts w:eastAsia="Times New Roman" w:cs="Arial"/>
          <w:b/>
          <w:color w:val="000000" w:themeColor="text1"/>
          <w:kern w:val="0"/>
          <w:lang w:eastAsia="hr-HR"/>
          <w14:ligatures w14:val="none"/>
        </w:rPr>
        <w:t>“</w:t>
      </w:r>
    </w:p>
    <w:p w14:paraId="0D8AD399" w14:textId="77777777" w:rsidR="009F5EEE" w:rsidRPr="009B295A" w:rsidRDefault="009F5EEE" w:rsidP="009F5EEE">
      <w:pPr>
        <w:numPr>
          <w:ilvl w:val="0"/>
          <w:numId w:val="157"/>
        </w:numPr>
        <w:tabs>
          <w:tab w:val="left" w:pos="567"/>
        </w:tabs>
        <w:spacing w:after="160" w:line="240" w:lineRule="auto"/>
        <w:ind w:left="1134" w:hanging="283"/>
        <w:contextualSpacing/>
        <w:rPr>
          <w:rFonts w:eastAsia="Calibri" w:cs="Arial"/>
          <w:bCs/>
          <w:color w:val="000000" w:themeColor="text1"/>
          <w:lang w:eastAsia="hr-HR"/>
        </w:rPr>
      </w:pPr>
      <w:r w:rsidRPr="009B295A">
        <w:rPr>
          <w:rFonts w:eastAsia="Calibri" w:cs="Arial"/>
          <w:bCs/>
          <w:color w:val="000000" w:themeColor="text1"/>
          <w:lang w:eastAsia="hr-HR"/>
        </w:rPr>
        <w:t>mješovita namjena</w:t>
      </w:r>
    </w:p>
    <w:p w14:paraId="21E44A3C" w14:textId="77777777" w:rsidR="009F5EEE" w:rsidRPr="009B295A" w:rsidRDefault="009F5EEE" w:rsidP="009F5EEE">
      <w:pPr>
        <w:numPr>
          <w:ilvl w:val="0"/>
          <w:numId w:val="157"/>
        </w:numPr>
        <w:tabs>
          <w:tab w:val="left" w:pos="567"/>
        </w:tabs>
        <w:spacing w:after="160" w:line="240" w:lineRule="auto"/>
        <w:ind w:left="1134" w:hanging="283"/>
        <w:contextualSpacing/>
        <w:rPr>
          <w:rFonts w:eastAsia="Calibri" w:cs="Arial"/>
          <w:bCs/>
          <w:color w:val="000000" w:themeColor="text1"/>
          <w:lang w:eastAsia="hr-HR"/>
        </w:rPr>
      </w:pPr>
      <w:r w:rsidRPr="009B295A">
        <w:rPr>
          <w:rFonts w:eastAsia="Calibri" w:cs="Arial"/>
          <w:color w:val="000000" w:themeColor="text1"/>
        </w:rPr>
        <w:t>pripadajuća prometna i ostala infrastruktura</w:t>
      </w:r>
    </w:p>
    <w:p w14:paraId="4E00955F" w14:textId="77777777" w:rsidR="009F5EEE" w:rsidRPr="009B295A" w:rsidRDefault="009F5EEE" w:rsidP="009F5EEE">
      <w:pPr>
        <w:numPr>
          <w:ilvl w:val="0"/>
          <w:numId w:val="157"/>
        </w:numPr>
        <w:tabs>
          <w:tab w:val="left" w:pos="567"/>
        </w:tabs>
        <w:spacing w:after="160" w:line="240" w:lineRule="auto"/>
        <w:ind w:left="1134" w:hanging="283"/>
        <w:contextualSpacing/>
        <w:rPr>
          <w:rFonts w:eastAsia="Calibri" w:cs="Arial"/>
          <w:bCs/>
          <w:color w:val="000000" w:themeColor="text1"/>
          <w:lang w:eastAsia="hr-HR"/>
        </w:rPr>
      </w:pPr>
      <w:r w:rsidRPr="009B295A">
        <w:rPr>
          <w:rFonts w:eastAsia="Calibri" w:cs="Arial"/>
          <w:color w:val="000000" w:themeColor="text1"/>
        </w:rPr>
        <w:t xml:space="preserve">primjena uvjeta uređenja građevne čestice i uvjeta gradnje građevina određenih ovim GUP-om </w:t>
      </w:r>
    </w:p>
    <w:p w14:paraId="076F327C" w14:textId="77777777" w:rsidR="009F5EEE" w:rsidRPr="009B295A" w:rsidRDefault="009F5EEE" w:rsidP="009F5EEE">
      <w:pPr>
        <w:numPr>
          <w:ilvl w:val="0"/>
          <w:numId w:val="157"/>
        </w:numPr>
        <w:tabs>
          <w:tab w:val="left" w:pos="567"/>
        </w:tabs>
        <w:spacing w:after="160" w:line="240" w:lineRule="auto"/>
        <w:ind w:left="1134" w:hanging="283"/>
        <w:contextualSpacing/>
        <w:rPr>
          <w:rFonts w:eastAsia="Calibri" w:cs="Arial"/>
          <w:b/>
          <w:color w:val="000000" w:themeColor="text1"/>
          <w:lang w:eastAsia="hr-HR"/>
        </w:rPr>
      </w:pPr>
      <w:r w:rsidRPr="009B295A">
        <w:rPr>
          <w:rFonts w:eastAsia="Calibri" w:cs="Arial"/>
          <w:color w:val="000000" w:themeColor="text1"/>
        </w:rPr>
        <w:t>ostalo.</w:t>
      </w:r>
    </w:p>
    <w:p w14:paraId="4FF071C6" w14:textId="77777777" w:rsidR="009F5EEE" w:rsidRPr="009B295A" w:rsidRDefault="009F5EEE" w:rsidP="009F5EEE">
      <w:pPr>
        <w:numPr>
          <w:ilvl w:val="0"/>
          <w:numId w:val="155"/>
        </w:numPr>
        <w:tabs>
          <w:tab w:val="left" w:pos="567"/>
        </w:tabs>
        <w:spacing w:after="160" w:line="240" w:lineRule="auto"/>
        <w:ind w:left="851" w:hanging="142"/>
        <w:contextualSpacing/>
        <w:rPr>
          <w:rFonts w:eastAsia="Calibri" w:cs="Arial"/>
          <w:b/>
          <w:color w:val="000000" w:themeColor="text1"/>
          <w:lang w:eastAsia="hr-HR"/>
        </w:rPr>
      </w:pPr>
      <w:r w:rsidRPr="009B295A">
        <w:rPr>
          <w:rFonts w:eastAsia="Times New Roman" w:cs="Arial"/>
          <w:b/>
          <w:color w:val="000000" w:themeColor="text1"/>
          <w:kern w:val="0"/>
          <w:lang w:eastAsia="hr-HR"/>
          <w14:ligatures w14:val="none"/>
        </w:rPr>
        <w:t>Urbanistički plan uređenja „</w:t>
      </w:r>
      <w:proofErr w:type="spellStart"/>
      <w:r w:rsidRPr="009B295A">
        <w:rPr>
          <w:rFonts w:eastAsia="Times New Roman" w:cs="Arial"/>
          <w:b/>
          <w:color w:val="000000" w:themeColor="text1"/>
          <w:kern w:val="0"/>
          <w:lang w:eastAsia="hr-HR"/>
          <w14:ligatures w14:val="none"/>
        </w:rPr>
        <w:t>Peteranska-Čarda</w:t>
      </w:r>
      <w:proofErr w:type="spellEnd"/>
      <w:r w:rsidRPr="009B295A">
        <w:rPr>
          <w:rFonts w:eastAsia="Times New Roman" w:cs="Arial"/>
          <w:b/>
          <w:color w:val="000000" w:themeColor="text1"/>
          <w:kern w:val="0"/>
          <w:lang w:eastAsia="hr-HR"/>
          <w14:ligatures w14:val="none"/>
        </w:rPr>
        <w:t>“</w:t>
      </w:r>
    </w:p>
    <w:p w14:paraId="564991A5" w14:textId="77777777" w:rsidR="009F5EEE" w:rsidRPr="009B295A" w:rsidRDefault="009F5EEE" w:rsidP="009F5EEE">
      <w:pPr>
        <w:numPr>
          <w:ilvl w:val="0"/>
          <w:numId w:val="157"/>
        </w:numPr>
        <w:tabs>
          <w:tab w:val="left" w:pos="567"/>
        </w:tabs>
        <w:spacing w:after="160" w:line="240" w:lineRule="auto"/>
        <w:ind w:left="1134" w:hanging="283"/>
        <w:contextualSpacing/>
        <w:rPr>
          <w:rFonts w:eastAsia="Calibri" w:cs="Arial"/>
          <w:bCs/>
          <w:color w:val="000000" w:themeColor="text1"/>
          <w:lang w:eastAsia="hr-HR"/>
        </w:rPr>
      </w:pPr>
      <w:r w:rsidRPr="009B295A">
        <w:rPr>
          <w:rFonts w:eastAsia="Calibri" w:cs="Arial"/>
          <w:bCs/>
          <w:color w:val="000000" w:themeColor="text1"/>
          <w:lang w:eastAsia="hr-HR"/>
        </w:rPr>
        <w:t>mješovita i stambena namjena</w:t>
      </w:r>
    </w:p>
    <w:p w14:paraId="5F65432D" w14:textId="77777777" w:rsidR="009F5EEE" w:rsidRPr="009B295A" w:rsidRDefault="009F5EEE" w:rsidP="009F5EEE">
      <w:pPr>
        <w:numPr>
          <w:ilvl w:val="0"/>
          <w:numId w:val="157"/>
        </w:numPr>
        <w:tabs>
          <w:tab w:val="left" w:pos="567"/>
        </w:tabs>
        <w:spacing w:after="160" w:line="240" w:lineRule="auto"/>
        <w:ind w:left="1134" w:hanging="283"/>
        <w:contextualSpacing/>
        <w:rPr>
          <w:rFonts w:eastAsia="Calibri" w:cs="Arial"/>
          <w:bCs/>
          <w:color w:val="000000" w:themeColor="text1"/>
          <w:lang w:eastAsia="hr-HR"/>
        </w:rPr>
      </w:pPr>
      <w:r w:rsidRPr="009B295A">
        <w:rPr>
          <w:rFonts w:eastAsia="Calibri" w:cs="Arial"/>
          <w:color w:val="000000" w:themeColor="text1"/>
        </w:rPr>
        <w:t>pripadajuća prometna i ostala infrastruktura</w:t>
      </w:r>
    </w:p>
    <w:p w14:paraId="4ACF0630" w14:textId="77777777" w:rsidR="009F5EEE" w:rsidRPr="009B295A" w:rsidRDefault="009F5EEE" w:rsidP="009F5EEE">
      <w:pPr>
        <w:numPr>
          <w:ilvl w:val="0"/>
          <w:numId w:val="157"/>
        </w:numPr>
        <w:tabs>
          <w:tab w:val="left" w:pos="567"/>
        </w:tabs>
        <w:spacing w:after="160" w:line="240" w:lineRule="auto"/>
        <w:ind w:left="1134" w:hanging="283"/>
        <w:contextualSpacing/>
        <w:rPr>
          <w:rFonts w:eastAsia="Calibri" w:cs="Arial"/>
          <w:bCs/>
          <w:color w:val="000000" w:themeColor="text1"/>
          <w:lang w:eastAsia="hr-HR"/>
        </w:rPr>
      </w:pPr>
      <w:r w:rsidRPr="009B295A">
        <w:rPr>
          <w:rFonts w:eastAsia="Calibri" w:cs="Arial"/>
          <w:color w:val="000000" w:themeColor="text1"/>
        </w:rPr>
        <w:t xml:space="preserve">primjena uvjeta uređenja građevne čestice i uvjeta gradnje građevina određenih ovim GUP-om </w:t>
      </w:r>
    </w:p>
    <w:p w14:paraId="032D4E69" w14:textId="77777777" w:rsidR="009F5EEE" w:rsidRPr="009B295A" w:rsidRDefault="009F5EEE" w:rsidP="009F5EEE">
      <w:pPr>
        <w:numPr>
          <w:ilvl w:val="0"/>
          <w:numId w:val="157"/>
        </w:numPr>
        <w:tabs>
          <w:tab w:val="left" w:pos="567"/>
        </w:tabs>
        <w:spacing w:after="160" w:line="240" w:lineRule="auto"/>
        <w:ind w:left="1134" w:hanging="283"/>
        <w:contextualSpacing/>
        <w:rPr>
          <w:rFonts w:eastAsia="Calibri" w:cs="Arial"/>
          <w:bCs/>
          <w:color w:val="000000" w:themeColor="text1"/>
          <w:lang w:eastAsia="hr-HR"/>
        </w:rPr>
      </w:pPr>
      <w:r w:rsidRPr="009B295A">
        <w:rPr>
          <w:rFonts w:eastAsia="Calibri" w:cs="Arial"/>
          <w:color w:val="000000" w:themeColor="text1"/>
        </w:rPr>
        <w:t>ostalo.</w:t>
      </w:r>
    </w:p>
    <w:p w14:paraId="7C25C5FE" w14:textId="77777777" w:rsidR="009F5EEE" w:rsidRPr="009B295A" w:rsidRDefault="009F5EEE" w:rsidP="009F5EEE">
      <w:pPr>
        <w:tabs>
          <w:tab w:val="left" w:pos="567"/>
        </w:tabs>
        <w:spacing w:line="240" w:lineRule="auto"/>
        <w:ind w:left="567" w:hanging="567"/>
        <w:rPr>
          <w:rFonts w:eastAsia="Calibri" w:cs="Arial"/>
          <w:color w:val="000000" w:themeColor="text1"/>
          <w:lang w:eastAsia="hr-HR"/>
        </w:rPr>
      </w:pPr>
      <w:r w:rsidRPr="009B295A">
        <w:rPr>
          <w:rFonts w:eastAsia="Calibri" w:cs="Arial"/>
          <w:color w:val="000000" w:themeColor="text1"/>
          <w:lang w:eastAsia="hr-HR"/>
        </w:rPr>
        <w:t xml:space="preserve">(4)     Sukladno zakonskoj regulativi do izrade urbanističkih planova uređenja unutar obuhvata planiranih urbanističkih planova uređenja ne smije se odvijati gradnja odnosno kako je određeno važećom zakonskom regulativom. </w:t>
      </w:r>
    </w:p>
    <w:p w14:paraId="502995CA" w14:textId="77777777" w:rsidR="009F5EEE" w:rsidRPr="009B295A" w:rsidRDefault="009F5EEE" w:rsidP="009F5EEE">
      <w:pPr>
        <w:spacing w:line="240" w:lineRule="auto"/>
        <w:ind w:left="567" w:right="-1" w:hanging="567"/>
        <w:rPr>
          <w:rFonts w:eastAsia="Times New Roman" w:cs="Arial"/>
          <w:bCs/>
          <w:color w:val="000000" w:themeColor="text1"/>
          <w:kern w:val="0"/>
          <w:lang w:eastAsia="hr-HR"/>
          <w14:ligatures w14:val="none"/>
        </w:rPr>
      </w:pPr>
      <w:r w:rsidRPr="009B295A">
        <w:rPr>
          <w:rFonts w:eastAsia="Times New Roman" w:cs="Arial"/>
          <w:bCs/>
          <w:color w:val="000000" w:themeColor="text1"/>
          <w:kern w:val="0"/>
          <w:lang w:eastAsia="hr-HR"/>
          <w14:ligatures w14:val="none"/>
        </w:rPr>
        <w:t xml:space="preserve">(5) </w:t>
      </w:r>
      <w:r w:rsidRPr="009B295A">
        <w:rPr>
          <w:rFonts w:eastAsia="Times New Roman" w:cs="Arial"/>
          <w:bCs/>
          <w:color w:val="000000" w:themeColor="text1"/>
          <w:kern w:val="0"/>
          <w:lang w:eastAsia="hr-HR"/>
          <w14:ligatures w14:val="none"/>
        </w:rPr>
        <w:tab/>
        <w:t xml:space="preserve">Granice obuhvata planiranih urbanističkih planova uređenja prikazane su na kartografskom prikazu 4A </w:t>
      </w:r>
      <w:r w:rsidRPr="009B295A">
        <w:rPr>
          <w:rFonts w:eastAsia="Times New Roman" w:cs="Arial"/>
          <w:bCs/>
          <w:caps/>
          <w:color w:val="000000" w:themeColor="text1"/>
          <w:kern w:val="0"/>
          <w:lang w:eastAsia="hr-HR"/>
          <w14:ligatures w14:val="none"/>
        </w:rPr>
        <w:t>Uvjeti za korištenje, uređenje i zaštitu PROSTORA</w:t>
      </w:r>
      <w:r w:rsidRPr="009B295A">
        <w:rPr>
          <w:rFonts w:eastAsia="Times New Roman" w:cs="Arial"/>
          <w:bCs/>
          <w:color w:val="000000" w:themeColor="text1"/>
          <w:kern w:val="0"/>
          <w:lang w:eastAsia="hr-HR"/>
          <w14:ligatures w14:val="none"/>
        </w:rPr>
        <w:t>, Područja primjene posebnih mjera uređenja i zaštite u M 1:5000.</w:t>
      </w:r>
    </w:p>
    <w:p w14:paraId="6664422B" w14:textId="77777777" w:rsidR="009F5EEE" w:rsidRPr="009B295A" w:rsidRDefault="009F5EEE" w:rsidP="009F5EEE">
      <w:pPr>
        <w:spacing w:line="240" w:lineRule="auto"/>
        <w:ind w:left="567" w:right="-1" w:hanging="567"/>
        <w:rPr>
          <w:rFonts w:eastAsia="Times New Roman" w:cs="Arial"/>
          <w:bCs/>
          <w:color w:val="FF0000"/>
          <w:kern w:val="0"/>
          <w:lang w:eastAsia="hr-HR"/>
          <w14:ligatures w14:val="none"/>
        </w:rPr>
      </w:pPr>
    </w:p>
    <w:p w14:paraId="2F4B5905" w14:textId="77777777" w:rsidR="009F5EEE" w:rsidRPr="009B295A" w:rsidRDefault="009F5EEE" w:rsidP="009F5EEE">
      <w:pPr>
        <w:keepNext/>
        <w:spacing w:line="240" w:lineRule="auto"/>
        <w:ind w:right="-1"/>
        <w:jc w:val="center"/>
        <w:rPr>
          <w:rFonts w:eastAsia="Times New Roman" w:cs="Arial"/>
          <w:b/>
          <w:color w:val="000000" w:themeColor="text1"/>
          <w:kern w:val="0"/>
          <w:lang w:eastAsia="hr-HR"/>
          <w14:ligatures w14:val="none"/>
        </w:rPr>
      </w:pPr>
      <w:r w:rsidRPr="009B295A">
        <w:rPr>
          <w:rFonts w:eastAsia="Times New Roman" w:cs="Arial"/>
          <w:b/>
          <w:color w:val="000000" w:themeColor="text1"/>
          <w:kern w:val="0"/>
          <w:lang w:eastAsia="hr-HR"/>
          <w14:ligatures w14:val="none"/>
        </w:rPr>
        <w:t>Članak 76.b</w:t>
      </w:r>
    </w:p>
    <w:p w14:paraId="78A2CFC8" w14:textId="77777777" w:rsidR="009F5EEE" w:rsidRPr="009B295A" w:rsidRDefault="009F5EEE" w:rsidP="009F5EEE">
      <w:pPr>
        <w:spacing w:line="240" w:lineRule="auto"/>
        <w:ind w:left="567" w:right="-1" w:hanging="567"/>
        <w:rPr>
          <w:rFonts w:eastAsia="Times New Roman" w:cs="Arial"/>
          <w:bCs/>
          <w:color w:val="000000" w:themeColor="text1"/>
          <w:kern w:val="0"/>
          <w:lang w:eastAsia="hr-HR"/>
          <w14:ligatures w14:val="none"/>
        </w:rPr>
      </w:pPr>
    </w:p>
    <w:p w14:paraId="190A29FD" w14:textId="77777777" w:rsidR="009F5EEE" w:rsidRPr="009B295A" w:rsidRDefault="009F5EEE" w:rsidP="009F5EEE">
      <w:pPr>
        <w:spacing w:line="240" w:lineRule="auto"/>
        <w:ind w:left="567" w:hanging="567"/>
        <w:contextualSpacing/>
        <w:rPr>
          <w:rFonts w:eastAsia="Times New Roman" w:cs="Arial"/>
          <w:color w:val="000000" w:themeColor="text1"/>
          <w:kern w:val="0"/>
          <w:lang w:eastAsia="hr-HR"/>
          <w14:ligatures w14:val="none"/>
        </w:rPr>
      </w:pPr>
      <w:r w:rsidRPr="009B295A">
        <w:rPr>
          <w:rFonts w:eastAsia="Times New Roman" w:cs="Arial"/>
          <w:bCs/>
          <w:color w:val="000000" w:themeColor="text1"/>
          <w:kern w:val="0"/>
          <w:lang w:eastAsia="hr-HR"/>
          <w14:ligatures w14:val="none"/>
        </w:rPr>
        <w:t>(1)</w:t>
      </w:r>
      <w:r w:rsidRPr="009B295A">
        <w:rPr>
          <w:rFonts w:eastAsia="Times New Roman" w:cs="Arial"/>
          <w:color w:val="000000" w:themeColor="text1"/>
          <w:kern w:val="0"/>
          <w:lang w:eastAsia="hr-HR"/>
          <w14:ligatures w14:val="none"/>
        </w:rPr>
        <w:t xml:space="preserve"> </w:t>
      </w:r>
      <w:r w:rsidRPr="009B295A">
        <w:rPr>
          <w:rFonts w:eastAsia="Times New Roman" w:cs="Arial"/>
          <w:color w:val="000000" w:themeColor="text1"/>
          <w:kern w:val="0"/>
          <w:lang w:eastAsia="hr-HR"/>
          <w14:ligatures w14:val="none"/>
        </w:rPr>
        <w:tab/>
        <w:t xml:space="preserve">Odlukom o izradi II. izmjena i dopuna Generalnog urbanističkog plana Koprivnice (GUP) tražila se provjera potrebe, a po potrebi i redefiniranje obuhvata planova užeg područja (Urbanistički planovi uređenja – UPU-i i detaljni planovi uređenja – DPU-i) utvrđenih važećim GUP-om Koprivnice te redefiniranje obuhvata planova užeg područja (UPU-i i DPU-ovi) utvrđenih važećim GUP-om radi korekcije postojećih, po potrebi ukidanje i uvođenje novih te preispitivanje smjernica za izradu urbanističkih planova uređenja. </w:t>
      </w:r>
    </w:p>
    <w:p w14:paraId="35F98BFA" w14:textId="77777777" w:rsidR="009F5EEE" w:rsidRPr="009B295A" w:rsidRDefault="009F5EEE" w:rsidP="009F5EEE">
      <w:pPr>
        <w:spacing w:line="240" w:lineRule="auto"/>
        <w:ind w:left="567" w:hanging="567"/>
        <w:contextualSpacing/>
        <w:rPr>
          <w:rFonts w:eastAsia="Calibri" w:cs="Arial"/>
          <w:color w:val="000000" w:themeColor="text1"/>
        </w:rPr>
      </w:pPr>
      <w:r w:rsidRPr="009B295A">
        <w:rPr>
          <w:rFonts w:eastAsia="Times New Roman" w:cs="Arial"/>
          <w:color w:val="000000" w:themeColor="text1"/>
          <w:kern w:val="0"/>
          <w:lang w:eastAsia="hr-HR"/>
          <w14:ligatures w14:val="none"/>
        </w:rPr>
        <w:t xml:space="preserve">(2) </w:t>
      </w:r>
      <w:r w:rsidRPr="009B295A">
        <w:rPr>
          <w:rFonts w:eastAsia="Times New Roman" w:cs="Arial"/>
          <w:color w:val="000000" w:themeColor="text1"/>
          <w:kern w:val="0"/>
          <w:lang w:eastAsia="hr-HR"/>
          <w14:ligatures w14:val="none"/>
        </w:rPr>
        <w:tab/>
        <w:t xml:space="preserve">Analizom planiranih urbanističkih planova uređenja na području Grada Koprivnice, a </w:t>
      </w:r>
      <w:r w:rsidRPr="009B295A">
        <w:rPr>
          <w:rFonts w:eastAsia="Calibri" w:cs="Arial"/>
          <w:color w:val="000000" w:themeColor="text1"/>
        </w:rPr>
        <w:t xml:space="preserve">sukladno Zakonu o prostornom uređenju, </w:t>
      </w:r>
      <w:r w:rsidRPr="009B295A">
        <w:rPr>
          <w:rFonts w:eastAsia="Times New Roman" w:cs="Arial"/>
          <w:color w:val="000000" w:themeColor="text1"/>
          <w:kern w:val="0"/>
          <w:lang w:eastAsia="hr-HR"/>
          <w14:ligatures w14:val="none"/>
        </w:rPr>
        <w:t>odlučeno je da d</w:t>
      </w:r>
      <w:r w:rsidRPr="009B295A">
        <w:rPr>
          <w:rFonts w:eastAsia="Calibri" w:cs="Arial"/>
          <w:color w:val="000000" w:themeColor="text1"/>
        </w:rPr>
        <w:t>onošenje preostalih pet (5), dva planirana UPU-a spojena su u jednu zonu, ovim GUP-om nije više obvezno. Sukladno Zakonu o prostornom uređenju donošenje urbanističkog plana uređenja nije obvezno ako su GUP-om propisani uvjeti provedbe zahvata u prostoru s detaljnošću propisanom za urbanistički plan uređenja određeni ovim GUP-om.</w:t>
      </w:r>
    </w:p>
    <w:p w14:paraId="417BD115" w14:textId="77777777" w:rsidR="009F5EEE" w:rsidRPr="009B295A" w:rsidRDefault="009F5EEE" w:rsidP="009F5EEE">
      <w:pPr>
        <w:spacing w:line="240" w:lineRule="auto"/>
        <w:ind w:left="567" w:right="-1" w:hanging="567"/>
        <w:rPr>
          <w:rFonts w:eastAsia="Times New Roman" w:cs="Arial"/>
          <w:bCs/>
          <w:color w:val="000000" w:themeColor="text1"/>
          <w:kern w:val="0"/>
          <w:lang w:eastAsia="hr-HR"/>
          <w14:ligatures w14:val="none"/>
        </w:rPr>
      </w:pPr>
      <w:r w:rsidRPr="009B295A">
        <w:rPr>
          <w:rFonts w:eastAsia="Times New Roman" w:cs="Arial"/>
          <w:bCs/>
          <w:color w:val="000000" w:themeColor="text1"/>
          <w:kern w:val="0"/>
          <w:lang w:eastAsia="hr-HR"/>
          <w14:ligatures w14:val="none"/>
        </w:rPr>
        <w:t>(3)     Sukladno stavku 2. ovog članka određene su sljedeće zone:</w:t>
      </w:r>
    </w:p>
    <w:p w14:paraId="4610F59C" w14:textId="77777777" w:rsidR="009F5EEE" w:rsidRPr="009B295A" w:rsidRDefault="009F5EEE" w:rsidP="009F5EEE">
      <w:pPr>
        <w:numPr>
          <w:ilvl w:val="0"/>
          <w:numId w:val="158"/>
        </w:numPr>
        <w:spacing w:after="160" w:line="240" w:lineRule="auto"/>
        <w:ind w:left="851" w:right="-1" w:hanging="142"/>
        <w:contextualSpacing/>
        <w:rPr>
          <w:rFonts w:eastAsia="Times New Roman" w:cs="Arial"/>
          <w:b/>
          <w:color w:val="000000" w:themeColor="text1"/>
          <w:kern w:val="0"/>
          <w:lang w:eastAsia="hr-HR"/>
          <w14:ligatures w14:val="none"/>
        </w:rPr>
      </w:pPr>
      <w:r w:rsidRPr="009B295A">
        <w:rPr>
          <w:rFonts w:eastAsia="Times New Roman" w:cs="Arial"/>
          <w:b/>
          <w:color w:val="000000" w:themeColor="text1"/>
          <w:kern w:val="0"/>
          <w:lang w:eastAsia="hr-HR"/>
          <w14:ligatures w14:val="none"/>
        </w:rPr>
        <w:t>Zona „</w:t>
      </w:r>
      <w:proofErr w:type="spellStart"/>
      <w:r w:rsidRPr="009B295A">
        <w:rPr>
          <w:rFonts w:eastAsia="Times New Roman" w:cs="Arial"/>
          <w:b/>
          <w:color w:val="000000" w:themeColor="text1"/>
          <w:kern w:val="0"/>
          <w:lang w:eastAsia="hr-HR"/>
          <w14:ligatures w14:val="none"/>
        </w:rPr>
        <w:t>Ledinska</w:t>
      </w:r>
      <w:proofErr w:type="spellEnd"/>
      <w:r w:rsidRPr="009B295A">
        <w:rPr>
          <w:rFonts w:eastAsia="Times New Roman" w:cs="Arial"/>
          <w:b/>
          <w:color w:val="000000" w:themeColor="text1"/>
          <w:kern w:val="0"/>
          <w:lang w:eastAsia="hr-HR"/>
          <w14:ligatures w14:val="none"/>
        </w:rPr>
        <w:t>“, P=11,5 ha</w:t>
      </w:r>
    </w:p>
    <w:p w14:paraId="13AB397E" w14:textId="77777777" w:rsidR="009F5EEE" w:rsidRPr="009B295A" w:rsidRDefault="009F5EEE" w:rsidP="009F5EEE">
      <w:pPr>
        <w:numPr>
          <w:ilvl w:val="0"/>
          <w:numId w:val="161"/>
        </w:numPr>
        <w:spacing w:after="160"/>
        <w:ind w:left="1134" w:hanging="283"/>
        <w:contextualSpacing/>
        <w:rPr>
          <w:rFonts w:eastAsia="Calibri" w:cs="Arial"/>
          <w:color w:val="000000" w:themeColor="text1"/>
        </w:rPr>
      </w:pPr>
      <w:bookmarkStart w:id="363" w:name="_Hlk176424711"/>
      <w:r w:rsidRPr="009B295A">
        <w:rPr>
          <w:rFonts w:eastAsia="Calibri" w:cs="Arial"/>
          <w:color w:val="000000" w:themeColor="text1"/>
        </w:rPr>
        <w:t>umjesto obveze izrade UPU-a daje se prometno rješenje odnosno podjela prostora na blokove unutar kojih se mogu razvijati razni oblici i načini gradnje</w:t>
      </w:r>
    </w:p>
    <w:bookmarkEnd w:id="363"/>
    <w:p w14:paraId="2AC945C1" w14:textId="77777777" w:rsidR="009F5EEE" w:rsidRPr="009B295A" w:rsidRDefault="009F5EEE" w:rsidP="009F5EEE">
      <w:pPr>
        <w:numPr>
          <w:ilvl w:val="0"/>
          <w:numId w:val="161"/>
        </w:numPr>
        <w:spacing w:after="160"/>
        <w:ind w:left="1134" w:hanging="283"/>
        <w:contextualSpacing/>
        <w:rPr>
          <w:rFonts w:eastAsia="Calibri" w:cs="Arial"/>
          <w:color w:val="000000" w:themeColor="text1"/>
        </w:rPr>
      </w:pPr>
      <w:r w:rsidRPr="009B295A">
        <w:rPr>
          <w:rFonts w:eastAsia="Calibri" w:cs="Arial"/>
          <w:color w:val="000000" w:themeColor="text1"/>
        </w:rPr>
        <w:t>dominira stambena i mješovita namjena</w:t>
      </w:r>
    </w:p>
    <w:p w14:paraId="0685D2AF" w14:textId="77777777" w:rsidR="009F5EEE" w:rsidRPr="009B295A" w:rsidRDefault="009F5EEE" w:rsidP="009F5EEE">
      <w:pPr>
        <w:numPr>
          <w:ilvl w:val="0"/>
          <w:numId w:val="158"/>
        </w:numPr>
        <w:spacing w:after="160" w:line="240" w:lineRule="auto"/>
        <w:ind w:left="851" w:right="-1" w:hanging="142"/>
        <w:contextualSpacing/>
        <w:rPr>
          <w:rFonts w:eastAsia="Times New Roman" w:cs="Arial"/>
          <w:b/>
          <w:color w:val="000000" w:themeColor="text1"/>
          <w:kern w:val="0"/>
          <w:lang w:eastAsia="hr-HR"/>
          <w14:ligatures w14:val="none"/>
        </w:rPr>
      </w:pPr>
      <w:r w:rsidRPr="009B295A">
        <w:rPr>
          <w:rFonts w:eastAsia="Times New Roman" w:cs="Arial"/>
          <w:b/>
          <w:color w:val="000000" w:themeColor="text1"/>
          <w:kern w:val="0"/>
          <w:lang w:eastAsia="hr-HR"/>
          <w14:ligatures w14:val="none"/>
        </w:rPr>
        <w:t>Zone „</w:t>
      </w:r>
      <w:proofErr w:type="spellStart"/>
      <w:r w:rsidRPr="009B295A">
        <w:rPr>
          <w:rFonts w:eastAsia="Times New Roman" w:cs="Arial"/>
          <w:b/>
          <w:color w:val="000000" w:themeColor="text1"/>
          <w:kern w:val="0"/>
          <w:lang w:eastAsia="hr-HR"/>
          <w14:ligatures w14:val="none"/>
        </w:rPr>
        <w:t>Pavelinska</w:t>
      </w:r>
      <w:proofErr w:type="spellEnd"/>
      <w:r w:rsidRPr="009B295A">
        <w:rPr>
          <w:rFonts w:eastAsia="Times New Roman" w:cs="Arial"/>
          <w:b/>
          <w:color w:val="000000" w:themeColor="text1"/>
          <w:kern w:val="0"/>
          <w:lang w:eastAsia="hr-HR"/>
          <w14:ligatures w14:val="none"/>
        </w:rPr>
        <w:t>“ i Zona „Dravska II“, P=9,90 + 9,90=19,8 ha</w:t>
      </w:r>
    </w:p>
    <w:p w14:paraId="56F047AF" w14:textId="77777777" w:rsidR="009F5EEE" w:rsidRPr="009B295A" w:rsidRDefault="009F5EEE" w:rsidP="009F5EEE">
      <w:pPr>
        <w:numPr>
          <w:ilvl w:val="0"/>
          <w:numId w:val="159"/>
        </w:numPr>
        <w:spacing w:after="160" w:line="240" w:lineRule="auto"/>
        <w:ind w:left="1134" w:right="-1" w:hanging="283"/>
        <w:contextualSpacing/>
        <w:rPr>
          <w:rFonts w:eastAsia="Times New Roman" w:cs="Arial"/>
          <w:bCs/>
          <w:color w:val="000000" w:themeColor="text1"/>
          <w:kern w:val="0"/>
          <w:lang w:eastAsia="hr-HR"/>
          <w14:ligatures w14:val="none"/>
        </w:rPr>
      </w:pPr>
      <w:r w:rsidRPr="009B295A">
        <w:rPr>
          <w:rFonts w:eastAsia="Times New Roman" w:cs="Arial"/>
          <w:bCs/>
          <w:color w:val="000000" w:themeColor="text1"/>
          <w:kern w:val="0"/>
          <w:lang w:eastAsia="hr-HR"/>
          <w14:ligatures w14:val="none"/>
        </w:rPr>
        <w:t>nekadašnja dva planirana UPU-a spojena su u jednu zonu gospodarske namjene</w:t>
      </w:r>
    </w:p>
    <w:p w14:paraId="5AFAE2AF" w14:textId="77777777" w:rsidR="009F5EEE" w:rsidRPr="009B295A" w:rsidRDefault="009F5EEE" w:rsidP="009F5EEE">
      <w:pPr>
        <w:numPr>
          <w:ilvl w:val="0"/>
          <w:numId w:val="159"/>
        </w:numPr>
        <w:spacing w:after="160" w:line="240" w:lineRule="auto"/>
        <w:ind w:left="1134" w:right="-1" w:hanging="283"/>
        <w:contextualSpacing/>
        <w:rPr>
          <w:rFonts w:eastAsia="Times New Roman" w:cs="Arial"/>
          <w:bCs/>
          <w:color w:val="000000" w:themeColor="text1"/>
          <w:kern w:val="0"/>
          <w:lang w:eastAsia="hr-HR"/>
          <w14:ligatures w14:val="none"/>
        </w:rPr>
      </w:pPr>
      <w:bookmarkStart w:id="364" w:name="_Hlk176425079"/>
      <w:r w:rsidRPr="009B295A">
        <w:rPr>
          <w:rFonts w:eastAsia="Times New Roman" w:cs="Arial"/>
          <w:bCs/>
          <w:color w:val="000000" w:themeColor="text1"/>
          <w:kern w:val="0"/>
          <w:lang w:eastAsia="hr-HR"/>
          <w14:ligatures w14:val="none"/>
        </w:rPr>
        <w:t>umjesto obveze izrade UPU-a daje se rješenje odnosno podjela prostora na blokove unutar kojih se mogu razvijati razni oblici i načini gradnje</w:t>
      </w:r>
    </w:p>
    <w:p w14:paraId="65D732CE" w14:textId="77777777" w:rsidR="009F5EEE" w:rsidRPr="009B295A" w:rsidRDefault="009F5EEE" w:rsidP="009F5EEE">
      <w:pPr>
        <w:numPr>
          <w:ilvl w:val="0"/>
          <w:numId w:val="159"/>
        </w:numPr>
        <w:spacing w:after="160" w:line="240" w:lineRule="auto"/>
        <w:ind w:left="1134" w:right="-1" w:hanging="283"/>
        <w:contextualSpacing/>
        <w:rPr>
          <w:rFonts w:eastAsia="Times New Roman" w:cs="Arial"/>
          <w:bCs/>
          <w:color w:val="000000" w:themeColor="text1"/>
          <w:kern w:val="0"/>
          <w:lang w:eastAsia="hr-HR"/>
          <w14:ligatures w14:val="none"/>
        </w:rPr>
      </w:pPr>
      <w:r w:rsidRPr="009B295A">
        <w:rPr>
          <w:rFonts w:eastAsia="Times New Roman" w:cs="Arial"/>
          <w:bCs/>
          <w:color w:val="000000" w:themeColor="text1"/>
          <w:kern w:val="0"/>
          <w:lang w:eastAsia="hr-HR"/>
          <w14:ligatures w14:val="none"/>
        </w:rPr>
        <w:t>planirana je gospodarska namjena – proizvodno-poslovna (oznaka IK)</w:t>
      </w:r>
    </w:p>
    <w:p w14:paraId="0BC503DF" w14:textId="77777777" w:rsidR="009F5EEE" w:rsidRPr="009B295A" w:rsidRDefault="009F5EEE" w:rsidP="009F5EEE">
      <w:pPr>
        <w:numPr>
          <w:ilvl w:val="0"/>
          <w:numId w:val="159"/>
        </w:numPr>
        <w:spacing w:after="160" w:line="240" w:lineRule="auto"/>
        <w:contextualSpacing/>
        <w:rPr>
          <w:rFonts w:eastAsia="Times New Roman" w:cs="Arial"/>
          <w:color w:val="000000" w:themeColor="text1"/>
          <w:kern w:val="0"/>
          <w:lang w:eastAsia="hr-HR"/>
          <w14:ligatures w14:val="none"/>
        </w:rPr>
      </w:pPr>
      <w:r w:rsidRPr="009B295A">
        <w:rPr>
          <w:rFonts w:eastAsia="Times New Roman" w:cs="Arial"/>
          <w:color w:val="000000" w:themeColor="text1"/>
          <w:kern w:val="0"/>
          <w:lang w:eastAsia="hr-HR"/>
          <w14:ligatures w14:val="none"/>
        </w:rPr>
        <w:t xml:space="preserve">građevina proizvodne i zanatske namjene  </w:t>
      </w:r>
    </w:p>
    <w:p w14:paraId="20323F3B" w14:textId="77777777" w:rsidR="009F5EEE" w:rsidRPr="009B295A" w:rsidRDefault="009F5EEE" w:rsidP="009F5EEE">
      <w:pPr>
        <w:numPr>
          <w:ilvl w:val="0"/>
          <w:numId w:val="159"/>
        </w:numPr>
        <w:spacing w:after="160" w:line="240" w:lineRule="auto"/>
        <w:ind w:right="-1"/>
        <w:contextualSpacing/>
        <w:rPr>
          <w:rFonts w:eastAsia="Times New Roman" w:cs="Arial"/>
          <w:bCs/>
          <w:color w:val="000000" w:themeColor="text1"/>
          <w:kern w:val="0"/>
          <w:lang w:eastAsia="hr-HR"/>
          <w14:ligatures w14:val="none"/>
        </w:rPr>
      </w:pPr>
      <w:r w:rsidRPr="009B295A">
        <w:rPr>
          <w:rFonts w:eastAsia="Calibri" w:cs="Arial"/>
          <w:bCs/>
          <w:color w:val="000000" w:themeColor="text1"/>
          <w:kern w:val="0"/>
          <w:lang w:eastAsia="hr-HR"/>
          <w14:ligatures w14:val="none"/>
        </w:rPr>
        <w:t>građevina pretežito uslužne, trgovačke i komunalno servisne namjene.</w:t>
      </w:r>
    </w:p>
    <w:bookmarkEnd w:id="364"/>
    <w:p w14:paraId="42B07D45" w14:textId="77777777" w:rsidR="009F5EEE" w:rsidRPr="009B295A" w:rsidRDefault="009F5EEE" w:rsidP="009F5EEE">
      <w:pPr>
        <w:numPr>
          <w:ilvl w:val="0"/>
          <w:numId w:val="158"/>
        </w:numPr>
        <w:spacing w:after="160" w:line="240" w:lineRule="auto"/>
        <w:ind w:left="851" w:right="-1" w:hanging="142"/>
        <w:contextualSpacing/>
        <w:rPr>
          <w:rFonts w:eastAsia="Times New Roman" w:cs="Arial"/>
          <w:b/>
          <w:color w:val="000000" w:themeColor="text1"/>
          <w:kern w:val="0"/>
          <w:lang w:eastAsia="hr-HR"/>
          <w14:ligatures w14:val="none"/>
        </w:rPr>
      </w:pPr>
      <w:r w:rsidRPr="009B295A">
        <w:rPr>
          <w:rFonts w:eastAsia="Times New Roman" w:cs="Arial"/>
          <w:b/>
          <w:color w:val="000000" w:themeColor="text1"/>
          <w:kern w:val="0"/>
          <w:lang w:eastAsia="hr-HR"/>
          <w14:ligatures w14:val="none"/>
        </w:rPr>
        <w:t>Zona „Kampus“, P=26,5 ha</w:t>
      </w:r>
    </w:p>
    <w:p w14:paraId="07C29ACF" w14:textId="77777777" w:rsidR="009F5EEE" w:rsidRPr="009B295A" w:rsidRDefault="009F5EEE" w:rsidP="009F5EEE">
      <w:pPr>
        <w:numPr>
          <w:ilvl w:val="0"/>
          <w:numId w:val="161"/>
        </w:numPr>
        <w:spacing w:after="160"/>
        <w:ind w:left="1134" w:hanging="283"/>
        <w:contextualSpacing/>
        <w:rPr>
          <w:rFonts w:eastAsia="Calibri" w:cs="Arial"/>
          <w:color w:val="000000" w:themeColor="text1"/>
        </w:rPr>
      </w:pPr>
      <w:r w:rsidRPr="009B295A">
        <w:rPr>
          <w:rFonts w:eastAsia="Calibri" w:cs="Arial"/>
          <w:color w:val="000000" w:themeColor="text1"/>
        </w:rPr>
        <w:t>umjesto obveze izrade UPU-a daje se prometno rješenje odnosno podjela prostora na blokove unutar kojih se mogu razvijati razni oblici i načini gradnje</w:t>
      </w:r>
    </w:p>
    <w:p w14:paraId="4FB9A967" w14:textId="77777777" w:rsidR="009F5EEE" w:rsidRPr="009B295A" w:rsidRDefault="009F5EEE" w:rsidP="009F5EEE">
      <w:pPr>
        <w:numPr>
          <w:ilvl w:val="0"/>
          <w:numId w:val="161"/>
        </w:numPr>
        <w:spacing w:after="160"/>
        <w:ind w:left="1134" w:hanging="283"/>
        <w:contextualSpacing/>
        <w:rPr>
          <w:rFonts w:eastAsia="Calibri" w:cs="Arial"/>
          <w:color w:val="000000" w:themeColor="text1"/>
        </w:rPr>
      </w:pPr>
      <w:r w:rsidRPr="009B295A">
        <w:rPr>
          <w:rFonts w:eastAsia="Calibri" w:cs="Arial"/>
          <w:color w:val="000000" w:themeColor="text1"/>
        </w:rPr>
        <w:lastRenderedPageBreak/>
        <w:t xml:space="preserve">planirana je javna i društvena namjena u jednom dijelu zone, a u ostatku zone planirana je </w:t>
      </w:r>
      <w:r w:rsidRPr="009B295A">
        <w:rPr>
          <w:rFonts w:eastAsia="Times New Roman" w:cs="Arial"/>
          <w:bCs/>
          <w:color w:val="000000" w:themeColor="text1"/>
          <w:kern w:val="0"/>
          <w:lang w:eastAsia="hr-HR"/>
          <w14:ligatures w14:val="none"/>
        </w:rPr>
        <w:t xml:space="preserve">gospodarska namjena – proizvodno-poslovna (oznaka IK) - </w:t>
      </w:r>
      <w:r w:rsidRPr="009B295A">
        <w:rPr>
          <w:rFonts w:eastAsia="Times New Roman" w:cs="Arial"/>
          <w:color w:val="000000" w:themeColor="text1"/>
          <w:kern w:val="0"/>
          <w:lang w:eastAsia="hr-HR"/>
          <w14:ligatures w14:val="none"/>
        </w:rPr>
        <w:t>građevina proizvodne i zanatske namjene i g</w:t>
      </w:r>
      <w:r w:rsidRPr="009B295A">
        <w:rPr>
          <w:rFonts w:eastAsia="Calibri" w:cs="Arial"/>
          <w:bCs/>
          <w:color w:val="000000" w:themeColor="text1"/>
          <w:kern w:val="0"/>
          <w:lang w:eastAsia="hr-HR"/>
          <w14:ligatures w14:val="none"/>
        </w:rPr>
        <w:t>rađevina pretežito uslužne, trgovačke i komunalno servisne namjene.</w:t>
      </w:r>
    </w:p>
    <w:p w14:paraId="20A4A2B8" w14:textId="77777777" w:rsidR="009F5EEE" w:rsidRPr="009B295A" w:rsidRDefault="009F5EEE" w:rsidP="009F5EEE">
      <w:pPr>
        <w:numPr>
          <w:ilvl w:val="0"/>
          <w:numId w:val="158"/>
        </w:numPr>
        <w:spacing w:after="160" w:line="240" w:lineRule="auto"/>
        <w:ind w:left="851" w:right="-1" w:hanging="142"/>
        <w:contextualSpacing/>
        <w:rPr>
          <w:rFonts w:eastAsia="Times New Roman" w:cs="Arial"/>
          <w:b/>
          <w:color w:val="000000" w:themeColor="text1"/>
          <w:kern w:val="0"/>
          <w:lang w:eastAsia="hr-HR"/>
          <w14:ligatures w14:val="none"/>
        </w:rPr>
      </w:pPr>
      <w:r w:rsidRPr="009B295A">
        <w:rPr>
          <w:rFonts w:eastAsia="Times New Roman" w:cs="Arial"/>
          <w:b/>
          <w:color w:val="000000" w:themeColor="text1"/>
          <w:kern w:val="0"/>
          <w:lang w:eastAsia="hr-HR"/>
          <w14:ligatures w14:val="none"/>
        </w:rPr>
        <w:t>Zona “Radnička II“, P=9,61 ha</w:t>
      </w:r>
    </w:p>
    <w:p w14:paraId="67033F90" w14:textId="77777777" w:rsidR="009F5EEE" w:rsidRPr="009B295A" w:rsidRDefault="009F5EEE" w:rsidP="009F5EEE">
      <w:pPr>
        <w:numPr>
          <w:ilvl w:val="0"/>
          <w:numId w:val="159"/>
        </w:numPr>
        <w:spacing w:after="160" w:line="240" w:lineRule="auto"/>
        <w:ind w:left="1134" w:right="-1" w:hanging="283"/>
        <w:contextualSpacing/>
        <w:rPr>
          <w:rFonts w:eastAsia="Times New Roman" w:cs="Arial"/>
          <w:bCs/>
          <w:color w:val="000000" w:themeColor="text1"/>
          <w:kern w:val="0"/>
          <w:lang w:eastAsia="hr-HR"/>
          <w14:ligatures w14:val="none"/>
        </w:rPr>
      </w:pPr>
      <w:r w:rsidRPr="009B295A">
        <w:rPr>
          <w:rFonts w:eastAsia="Times New Roman" w:cs="Arial"/>
          <w:bCs/>
          <w:color w:val="000000" w:themeColor="text1"/>
          <w:kern w:val="0"/>
          <w:lang w:eastAsia="hr-HR"/>
          <w14:ligatures w14:val="none"/>
        </w:rPr>
        <w:t>umjesto obveze izrade UPU-a daje se rješenje odnosno podjela prostora na blokove unutar kojih se mogu razvijati razni oblici i načini gradnje</w:t>
      </w:r>
    </w:p>
    <w:p w14:paraId="02AA6589" w14:textId="77777777" w:rsidR="009F5EEE" w:rsidRPr="009B295A" w:rsidRDefault="009F5EEE" w:rsidP="009F5EEE">
      <w:pPr>
        <w:numPr>
          <w:ilvl w:val="0"/>
          <w:numId w:val="159"/>
        </w:numPr>
        <w:spacing w:after="160" w:line="240" w:lineRule="auto"/>
        <w:ind w:left="1134" w:right="-1" w:hanging="283"/>
        <w:contextualSpacing/>
        <w:rPr>
          <w:rFonts w:eastAsia="Times New Roman" w:cs="Arial"/>
          <w:bCs/>
          <w:color w:val="000000" w:themeColor="text1"/>
          <w:kern w:val="0"/>
          <w:lang w:eastAsia="hr-HR"/>
          <w14:ligatures w14:val="none"/>
        </w:rPr>
      </w:pPr>
      <w:r w:rsidRPr="009B295A">
        <w:rPr>
          <w:rFonts w:eastAsia="Times New Roman" w:cs="Arial"/>
          <w:bCs/>
          <w:color w:val="000000" w:themeColor="text1"/>
          <w:kern w:val="0"/>
          <w:lang w:eastAsia="hr-HR"/>
          <w14:ligatures w14:val="none"/>
        </w:rPr>
        <w:t>planirana je gospodarska namjena – proizvodno-poslovna (oznaka IK).</w:t>
      </w:r>
    </w:p>
    <w:p w14:paraId="5E05F3A9" w14:textId="77777777" w:rsidR="009F5EEE" w:rsidRPr="009B295A" w:rsidRDefault="009F5EEE" w:rsidP="009F5EEE">
      <w:pPr>
        <w:numPr>
          <w:ilvl w:val="0"/>
          <w:numId w:val="158"/>
        </w:numPr>
        <w:spacing w:after="160" w:line="240" w:lineRule="auto"/>
        <w:ind w:left="851" w:right="-1" w:hanging="142"/>
        <w:contextualSpacing/>
        <w:rPr>
          <w:rFonts w:eastAsia="Times New Roman" w:cs="Arial"/>
          <w:b/>
          <w:color w:val="000000" w:themeColor="text1"/>
          <w:kern w:val="0"/>
          <w:lang w:eastAsia="hr-HR"/>
          <w14:ligatures w14:val="none"/>
        </w:rPr>
      </w:pPr>
      <w:r w:rsidRPr="009B295A">
        <w:rPr>
          <w:rFonts w:eastAsia="Times New Roman" w:cs="Arial"/>
          <w:b/>
          <w:color w:val="000000" w:themeColor="text1"/>
          <w:kern w:val="0"/>
          <w:lang w:eastAsia="hr-HR"/>
          <w14:ligatures w14:val="none"/>
        </w:rPr>
        <w:t>Zona „</w:t>
      </w:r>
      <w:proofErr w:type="spellStart"/>
      <w:r w:rsidRPr="009B295A">
        <w:rPr>
          <w:rFonts w:eastAsia="Times New Roman" w:cs="Arial"/>
          <w:b/>
          <w:color w:val="000000" w:themeColor="text1"/>
          <w:kern w:val="0"/>
          <w:lang w:eastAsia="hr-HR"/>
          <w14:ligatures w14:val="none"/>
        </w:rPr>
        <w:t>Lenišće</w:t>
      </w:r>
      <w:proofErr w:type="spellEnd"/>
      <w:r w:rsidRPr="009B295A">
        <w:rPr>
          <w:rFonts w:eastAsia="Times New Roman" w:cs="Arial"/>
          <w:b/>
          <w:color w:val="000000" w:themeColor="text1"/>
          <w:kern w:val="0"/>
          <w:lang w:eastAsia="hr-HR"/>
          <w14:ligatures w14:val="none"/>
        </w:rPr>
        <w:t xml:space="preserve"> - B-4“, P=1,86 ha</w:t>
      </w:r>
    </w:p>
    <w:p w14:paraId="256191C2" w14:textId="77777777" w:rsidR="009F5EEE" w:rsidRPr="009B295A" w:rsidRDefault="009F5EEE" w:rsidP="009F5EEE">
      <w:pPr>
        <w:numPr>
          <w:ilvl w:val="0"/>
          <w:numId w:val="159"/>
        </w:numPr>
        <w:spacing w:after="160" w:line="240" w:lineRule="auto"/>
        <w:ind w:left="1134" w:right="-1" w:hanging="283"/>
        <w:contextualSpacing/>
        <w:rPr>
          <w:rFonts w:eastAsia="Times New Roman" w:cs="Arial"/>
          <w:bCs/>
          <w:color w:val="000000" w:themeColor="text1"/>
          <w:kern w:val="0"/>
          <w:lang w:eastAsia="hr-HR"/>
          <w14:ligatures w14:val="none"/>
        </w:rPr>
      </w:pPr>
      <w:r w:rsidRPr="009B295A">
        <w:rPr>
          <w:rFonts w:eastAsia="Times New Roman" w:cs="Arial"/>
          <w:bCs/>
          <w:color w:val="000000" w:themeColor="text1"/>
          <w:kern w:val="0"/>
          <w:lang w:eastAsia="hr-HR"/>
          <w14:ligatures w14:val="none"/>
        </w:rPr>
        <w:t>umjesto obveze izrade UPU-a daje se rješenje odnosno podjela prostora na blok unutar kojeg se mogu razvijati razni oblici i načini gradnje</w:t>
      </w:r>
    </w:p>
    <w:p w14:paraId="2B219785" w14:textId="77777777" w:rsidR="009F5EEE" w:rsidRPr="009B295A" w:rsidRDefault="009F5EEE" w:rsidP="009F5EEE">
      <w:pPr>
        <w:numPr>
          <w:ilvl w:val="0"/>
          <w:numId w:val="159"/>
        </w:numPr>
        <w:spacing w:after="160" w:line="240" w:lineRule="auto"/>
        <w:ind w:left="1134" w:right="-1" w:hanging="283"/>
        <w:contextualSpacing/>
        <w:rPr>
          <w:rFonts w:eastAsia="Times New Roman" w:cs="Arial"/>
          <w:bCs/>
          <w:color w:val="000000" w:themeColor="text1"/>
          <w:kern w:val="0"/>
          <w:lang w:eastAsia="hr-HR"/>
          <w14:ligatures w14:val="none"/>
        </w:rPr>
      </w:pPr>
      <w:r w:rsidRPr="009B295A">
        <w:rPr>
          <w:rFonts w:eastAsia="Times New Roman" w:cs="Arial"/>
          <w:bCs/>
          <w:color w:val="000000" w:themeColor="text1"/>
          <w:kern w:val="0"/>
          <w:lang w:eastAsia="hr-HR"/>
          <w14:ligatures w14:val="none"/>
        </w:rPr>
        <w:t>dozvoljena je stambena namjena uz dodatnu namjenu koja ne ometa osnovnu namjenu stanovanja</w:t>
      </w:r>
    </w:p>
    <w:p w14:paraId="42BE8D34" w14:textId="77777777" w:rsidR="009F5EEE" w:rsidRPr="009B295A" w:rsidRDefault="009F5EEE" w:rsidP="009F5EEE">
      <w:pPr>
        <w:numPr>
          <w:ilvl w:val="0"/>
          <w:numId w:val="159"/>
        </w:numPr>
        <w:spacing w:after="160" w:line="240" w:lineRule="auto"/>
        <w:ind w:left="1134" w:right="-1" w:hanging="283"/>
        <w:contextualSpacing/>
        <w:rPr>
          <w:rFonts w:eastAsia="Times New Roman" w:cs="Arial"/>
          <w:bCs/>
          <w:color w:val="000000" w:themeColor="text1"/>
          <w:kern w:val="0"/>
          <w:lang w:eastAsia="hr-HR"/>
          <w14:ligatures w14:val="none"/>
        </w:rPr>
      </w:pPr>
      <w:r w:rsidRPr="009B295A">
        <w:rPr>
          <w:rFonts w:eastAsia="Times New Roman" w:cs="Arial"/>
          <w:bCs/>
          <w:color w:val="000000" w:themeColor="text1"/>
          <w:kern w:val="0"/>
          <w:lang w:eastAsia="hr-HR"/>
          <w14:ligatures w14:val="none"/>
        </w:rPr>
        <w:t>određena je mješovita namjena.</w:t>
      </w:r>
    </w:p>
    <w:p w14:paraId="233BCD19" w14:textId="77777777" w:rsidR="009F5EEE" w:rsidRPr="009B295A" w:rsidRDefault="009F5EEE" w:rsidP="009F5EEE">
      <w:pPr>
        <w:spacing w:line="240" w:lineRule="auto"/>
        <w:ind w:left="567" w:right="-1" w:hanging="283"/>
        <w:rPr>
          <w:rFonts w:eastAsia="Times New Roman" w:cs="Arial"/>
          <w:b/>
          <w:color w:val="000000" w:themeColor="text1"/>
          <w:kern w:val="0"/>
          <w:highlight w:val="magenta"/>
          <w:lang w:eastAsia="hr-HR"/>
          <w14:ligatures w14:val="none"/>
        </w:rPr>
      </w:pPr>
    </w:p>
    <w:p w14:paraId="4837FD51" w14:textId="2E5273F8" w:rsidR="009F5EEE" w:rsidRPr="001E5F67" w:rsidRDefault="009F5EEE" w:rsidP="009F5EEE">
      <w:pPr>
        <w:pStyle w:val="Naslov2"/>
        <w:tabs>
          <w:tab w:val="left" w:pos="567"/>
        </w:tabs>
      </w:pPr>
      <w:bookmarkStart w:id="365" w:name="_Toc195017282"/>
      <w:r w:rsidRPr="001E5F67">
        <w:t>12.2.</w:t>
      </w:r>
      <w:r>
        <w:t xml:space="preserve"> </w:t>
      </w:r>
      <w:r w:rsidRPr="001E5F67">
        <w:t>Važeći dokumenti prostornog uređenja</w:t>
      </w:r>
      <w:bookmarkEnd w:id="365"/>
    </w:p>
    <w:p w14:paraId="26FDDFF9" w14:textId="77777777" w:rsidR="009F5EEE" w:rsidRPr="009B295A" w:rsidRDefault="009F5EEE" w:rsidP="009F5EEE">
      <w:pPr>
        <w:spacing w:line="240" w:lineRule="auto"/>
        <w:ind w:left="567" w:right="-1" w:hanging="283"/>
        <w:rPr>
          <w:rFonts w:eastAsia="Times New Roman" w:cs="Arial"/>
          <w:b/>
          <w:color w:val="000000" w:themeColor="text1"/>
          <w:kern w:val="0"/>
          <w:highlight w:val="magenta"/>
          <w:lang w:eastAsia="hr-HR"/>
          <w14:ligatures w14:val="none"/>
        </w:rPr>
      </w:pPr>
    </w:p>
    <w:p w14:paraId="74861B3C" w14:textId="77777777" w:rsidR="009F5EEE" w:rsidRPr="009B295A" w:rsidRDefault="009F5EEE" w:rsidP="009F5EEE">
      <w:pPr>
        <w:keepNext/>
        <w:spacing w:line="240" w:lineRule="auto"/>
        <w:ind w:right="-1"/>
        <w:jc w:val="center"/>
        <w:rPr>
          <w:rFonts w:eastAsia="Times New Roman" w:cs="Arial"/>
          <w:b/>
          <w:color w:val="000000" w:themeColor="text1"/>
          <w:kern w:val="0"/>
          <w:lang w:eastAsia="hr-HR"/>
          <w14:ligatures w14:val="none"/>
        </w:rPr>
      </w:pPr>
      <w:r w:rsidRPr="009B295A">
        <w:rPr>
          <w:rFonts w:eastAsia="Times New Roman" w:cs="Arial"/>
          <w:b/>
          <w:color w:val="000000" w:themeColor="text1"/>
          <w:kern w:val="0"/>
          <w:lang w:eastAsia="hr-HR"/>
          <w14:ligatures w14:val="none"/>
        </w:rPr>
        <w:t>Članak 76.c</w:t>
      </w:r>
    </w:p>
    <w:p w14:paraId="57CFCD73" w14:textId="77777777" w:rsidR="009F5EEE" w:rsidRPr="009B295A" w:rsidRDefault="009F5EEE" w:rsidP="009F5EEE">
      <w:pPr>
        <w:spacing w:line="240" w:lineRule="auto"/>
        <w:ind w:left="567" w:right="-1" w:hanging="283"/>
        <w:rPr>
          <w:rFonts w:eastAsia="Times New Roman" w:cs="Arial"/>
          <w:b/>
          <w:color w:val="000000" w:themeColor="text1"/>
          <w:kern w:val="0"/>
          <w:highlight w:val="magenta"/>
          <w:lang w:eastAsia="hr-HR"/>
          <w14:ligatures w14:val="none"/>
        </w:rPr>
      </w:pPr>
    </w:p>
    <w:p w14:paraId="5A0989F8" w14:textId="77777777" w:rsidR="009F5EEE" w:rsidRPr="009B295A" w:rsidRDefault="009F5EEE" w:rsidP="00C23298">
      <w:pPr>
        <w:tabs>
          <w:tab w:val="left" w:pos="567"/>
        </w:tabs>
        <w:spacing w:after="160" w:line="240" w:lineRule="auto"/>
        <w:ind w:right="-1"/>
        <w:contextualSpacing/>
        <w:rPr>
          <w:rFonts w:eastAsia="Times New Roman" w:cs="Arial"/>
          <w:bCs/>
          <w:color w:val="000000" w:themeColor="text1"/>
          <w:kern w:val="0"/>
          <w:lang w:eastAsia="hr-HR"/>
          <w14:ligatures w14:val="none"/>
        </w:rPr>
      </w:pPr>
      <w:r>
        <w:rPr>
          <w:rFonts w:eastAsia="Times New Roman" w:cs="Arial"/>
          <w:bCs/>
          <w:color w:val="000000" w:themeColor="text1"/>
          <w:kern w:val="0"/>
          <w:lang w:eastAsia="hr-HR"/>
          <w14:ligatures w14:val="none"/>
        </w:rPr>
        <w:t xml:space="preserve">(1)     </w:t>
      </w:r>
      <w:r w:rsidRPr="009B295A">
        <w:rPr>
          <w:rFonts w:eastAsia="Times New Roman" w:cs="Arial"/>
          <w:bCs/>
          <w:color w:val="000000" w:themeColor="text1"/>
          <w:kern w:val="0"/>
          <w:lang w:eastAsia="hr-HR"/>
          <w14:ligatures w14:val="none"/>
        </w:rPr>
        <w:t>Važeći detaljni planovi uređenja i urbanistički planovi uređenja na području GUP-a su:</w:t>
      </w:r>
    </w:p>
    <w:p w14:paraId="3AFEDD17" w14:textId="77777777" w:rsidR="009F5EEE" w:rsidRDefault="009F5EEE" w:rsidP="009F5EEE">
      <w:pPr>
        <w:numPr>
          <w:ilvl w:val="0"/>
          <w:numId w:val="160"/>
        </w:numPr>
        <w:spacing w:after="160" w:line="240" w:lineRule="auto"/>
        <w:ind w:left="993" w:right="-1" w:hanging="142"/>
        <w:contextualSpacing/>
        <w:rPr>
          <w:rFonts w:eastAsia="Times New Roman" w:cs="Arial"/>
          <w:bCs/>
          <w:color w:val="000000" w:themeColor="text1"/>
          <w:kern w:val="0"/>
          <w:lang w:eastAsia="hr-HR"/>
          <w14:ligatures w14:val="none"/>
        </w:rPr>
      </w:pPr>
      <w:r w:rsidRPr="009B295A">
        <w:rPr>
          <w:rFonts w:eastAsia="Times New Roman" w:cs="Arial"/>
          <w:bCs/>
          <w:color w:val="000000" w:themeColor="text1"/>
          <w:kern w:val="0"/>
          <w:lang w:eastAsia="hr-HR"/>
          <w14:ligatures w14:val="none"/>
        </w:rPr>
        <w:t>Detaljni plan uređenja „Zona centralnih funkcija“</w:t>
      </w:r>
    </w:p>
    <w:p w14:paraId="5E7487B5" w14:textId="77777777" w:rsidR="009F5EEE" w:rsidRDefault="009F5EEE" w:rsidP="009F5EEE">
      <w:pPr>
        <w:numPr>
          <w:ilvl w:val="0"/>
          <w:numId w:val="160"/>
        </w:numPr>
        <w:spacing w:after="160" w:line="240" w:lineRule="auto"/>
        <w:ind w:left="993" w:right="-1" w:hanging="142"/>
        <w:contextualSpacing/>
        <w:rPr>
          <w:rFonts w:eastAsia="Times New Roman" w:cs="Arial"/>
          <w:bCs/>
          <w:color w:val="000000" w:themeColor="text1"/>
          <w:kern w:val="0"/>
          <w:lang w:eastAsia="hr-HR"/>
          <w14:ligatures w14:val="none"/>
        </w:rPr>
      </w:pPr>
      <w:r w:rsidRPr="009B295A">
        <w:rPr>
          <w:rFonts w:eastAsia="Times New Roman" w:cs="Arial"/>
          <w:bCs/>
          <w:color w:val="000000" w:themeColor="text1"/>
          <w:kern w:val="0"/>
          <w:lang w:eastAsia="hr-HR"/>
          <w14:ligatures w14:val="none"/>
        </w:rPr>
        <w:t>Detaljni plan uređenja centralnog gradskog područja „</w:t>
      </w:r>
      <w:proofErr w:type="spellStart"/>
      <w:r w:rsidRPr="009B295A">
        <w:rPr>
          <w:rFonts w:eastAsia="Times New Roman" w:cs="Arial"/>
          <w:bCs/>
          <w:color w:val="000000" w:themeColor="text1"/>
          <w:kern w:val="0"/>
          <w:lang w:eastAsia="hr-HR"/>
          <w14:ligatures w14:val="none"/>
        </w:rPr>
        <w:t>Dubovec</w:t>
      </w:r>
      <w:proofErr w:type="spellEnd"/>
      <w:r w:rsidRPr="009B295A">
        <w:rPr>
          <w:rFonts w:eastAsia="Times New Roman" w:cs="Arial"/>
          <w:bCs/>
          <w:color w:val="000000" w:themeColor="text1"/>
          <w:kern w:val="0"/>
          <w:lang w:eastAsia="hr-HR"/>
          <w14:ligatures w14:val="none"/>
        </w:rPr>
        <w:t>“</w:t>
      </w:r>
    </w:p>
    <w:p w14:paraId="3787081E" w14:textId="77777777" w:rsidR="009F5EEE" w:rsidRDefault="009F5EEE" w:rsidP="009F5EEE">
      <w:pPr>
        <w:numPr>
          <w:ilvl w:val="0"/>
          <w:numId w:val="160"/>
        </w:numPr>
        <w:spacing w:after="160" w:line="240" w:lineRule="auto"/>
        <w:ind w:left="993" w:right="-1" w:hanging="142"/>
        <w:contextualSpacing/>
        <w:rPr>
          <w:rFonts w:eastAsia="Times New Roman" w:cs="Arial"/>
          <w:bCs/>
          <w:color w:val="000000" w:themeColor="text1"/>
          <w:kern w:val="0"/>
          <w:lang w:eastAsia="hr-HR"/>
          <w14:ligatures w14:val="none"/>
        </w:rPr>
      </w:pPr>
      <w:r w:rsidRPr="009B295A">
        <w:rPr>
          <w:rFonts w:eastAsia="Times New Roman" w:cs="Arial"/>
          <w:bCs/>
          <w:color w:val="000000" w:themeColor="text1"/>
          <w:kern w:val="0"/>
          <w:lang w:eastAsia="hr-HR"/>
          <w14:ligatures w14:val="none"/>
        </w:rPr>
        <w:t>Detaljni plan uređenja stambene gradske četvrti „Pri Sv. Magdaleni“</w:t>
      </w:r>
    </w:p>
    <w:p w14:paraId="524F26D0" w14:textId="77777777" w:rsidR="009F5EEE" w:rsidRDefault="009F5EEE" w:rsidP="009F5EEE">
      <w:pPr>
        <w:numPr>
          <w:ilvl w:val="0"/>
          <w:numId w:val="160"/>
        </w:numPr>
        <w:spacing w:after="160" w:line="240" w:lineRule="auto"/>
        <w:ind w:left="993" w:right="-1" w:hanging="142"/>
        <w:contextualSpacing/>
        <w:rPr>
          <w:rFonts w:eastAsia="Times New Roman" w:cs="Arial"/>
          <w:bCs/>
          <w:color w:val="000000" w:themeColor="text1"/>
          <w:kern w:val="0"/>
          <w:lang w:eastAsia="hr-HR"/>
          <w14:ligatures w14:val="none"/>
        </w:rPr>
      </w:pPr>
      <w:r w:rsidRPr="009B295A">
        <w:rPr>
          <w:rFonts w:eastAsia="Times New Roman" w:cs="Arial"/>
          <w:bCs/>
          <w:color w:val="000000" w:themeColor="text1"/>
          <w:kern w:val="0"/>
          <w:lang w:eastAsia="hr-HR"/>
          <w14:ligatures w14:val="none"/>
        </w:rPr>
        <w:t>Detaljni plan uređenja „Zona A-11“</w:t>
      </w:r>
    </w:p>
    <w:p w14:paraId="4190D114" w14:textId="77777777" w:rsidR="009F5EEE" w:rsidRDefault="009F5EEE" w:rsidP="009F5EEE">
      <w:pPr>
        <w:numPr>
          <w:ilvl w:val="0"/>
          <w:numId w:val="160"/>
        </w:numPr>
        <w:spacing w:after="160" w:line="240" w:lineRule="auto"/>
        <w:ind w:left="993" w:right="-1" w:hanging="142"/>
        <w:contextualSpacing/>
        <w:rPr>
          <w:rFonts w:eastAsia="Times New Roman" w:cs="Arial"/>
          <w:bCs/>
          <w:color w:val="000000" w:themeColor="text1"/>
          <w:kern w:val="0"/>
          <w:lang w:eastAsia="hr-HR"/>
          <w14:ligatures w14:val="none"/>
        </w:rPr>
      </w:pPr>
      <w:r w:rsidRPr="009B295A">
        <w:rPr>
          <w:rFonts w:eastAsia="Times New Roman" w:cs="Arial"/>
          <w:bCs/>
          <w:color w:val="000000" w:themeColor="text1"/>
          <w:kern w:val="0"/>
          <w:lang w:eastAsia="hr-HR"/>
          <w14:ligatures w14:val="none"/>
        </w:rPr>
        <w:t>Detaljni plan uređenja „</w:t>
      </w:r>
      <w:proofErr w:type="spellStart"/>
      <w:r w:rsidRPr="009B295A">
        <w:rPr>
          <w:rFonts w:eastAsia="Times New Roman" w:cs="Arial"/>
          <w:bCs/>
          <w:color w:val="000000" w:themeColor="text1"/>
          <w:kern w:val="0"/>
          <w:lang w:eastAsia="hr-HR"/>
          <w14:ligatures w14:val="none"/>
        </w:rPr>
        <w:t>Lenišće</w:t>
      </w:r>
      <w:proofErr w:type="spellEnd"/>
      <w:r w:rsidRPr="009B295A">
        <w:rPr>
          <w:rFonts w:eastAsia="Times New Roman" w:cs="Arial"/>
          <w:bCs/>
          <w:color w:val="000000" w:themeColor="text1"/>
          <w:kern w:val="0"/>
          <w:lang w:eastAsia="hr-HR"/>
          <w14:ligatures w14:val="none"/>
        </w:rPr>
        <w:t xml:space="preserve"> - zona B-5“</w:t>
      </w:r>
    </w:p>
    <w:p w14:paraId="6BB1CC19" w14:textId="77777777" w:rsidR="009F5EEE" w:rsidRDefault="009F5EEE" w:rsidP="009F5EEE">
      <w:pPr>
        <w:numPr>
          <w:ilvl w:val="0"/>
          <w:numId w:val="160"/>
        </w:numPr>
        <w:spacing w:after="160" w:line="240" w:lineRule="auto"/>
        <w:ind w:left="993" w:right="-1" w:hanging="142"/>
        <w:contextualSpacing/>
        <w:rPr>
          <w:rFonts w:eastAsia="Times New Roman" w:cs="Arial"/>
          <w:bCs/>
          <w:color w:val="000000" w:themeColor="text1"/>
          <w:kern w:val="0"/>
          <w:lang w:eastAsia="hr-HR"/>
          <w14:ligatures w14:val="none"/>
        </w:rPr>
      </w:pPr>
      <w:r w:rsidRPr="009B295A">
        <w:rPr>
          <w:rFonts w:eastAsia="Times New Roman" w:cs="Arial"/>
          <w:bCs/>
          <w:color w:val="000000" w:themeColor="text1"/>
          <w:kern w:val="0"/>
          <w:lang w:eastAsia="hr-HR"/>
          <w14:ligatures w14:val="none"/>
        </w:rPr>
        <w:t>Detaljni plan uređenja „</w:t>
      </w:r>
      <w:proofErr w:type="spellStart"/>
      <w:r w:rsidRPr="009B295A">
        <w:rPr>
          <w:rFonts w:eastAsia="Times New Roman" w:cs="Arial"/>
          <w:bCs/>
          <w:color w:val="000000" w:themeColor="text1"/>
          <w:kern w:val="0"/>
          <w:lang w:eastAsia="hr-HR"/>
          <w14:ligatures w14:val="none"/>
        </w:rPr>
        <w:t>Lenišće</w:t>
      </w:r>
      <w:proofErr w:type="spellEnd"/>
      <w:r w:rsidRPr="009B295A">
        <w:rPr>
          <w:rFonts w:eastAsia="Times New Roman" w:cs="Arial"/>
          <w:bCs/>
          <w:color w:val="000000" w:themeColor="text1"/>
          <w:kern w:val="0"/>
          <w:lang w:eastAsia="hr-HR"/>
          <w14:ligatures w14:val="none"/>
        </w:rPr>
        <w:t xml:space="preserve"> - zona Jug“</w:t>
      </w:r>
    </w:p>
    <w:p w14:paraId="1EEFC123" w14:textId="77777777" w:rsidR="009F5EEE" w:rsidRDefault="009F5EEE" w:rsidP="009F5EEE">
      <w:pPr>
        <w:numPr>
          <w:ilvl w:val="0"/>
          <w:numId w:val="160"/>
        </w:numPr>
        <w:spacing w:after="160" w:line="240" w:lineRule="auto"/>
        <w:ind w:left="993" w:right="-1" w:hanging="142"/>
        <w:contextualSpacing/>
        <w:rPr>
          <w:rFonts w:eastAsia="Times New Roman" w:cs="Arial"/>
          <w:bCs/>
          <w:color w:val="000000" w:themeColor="text1"/>
          <w:kern w:val="0"/>
          <w:lang w:eastAsia="hr-HR"/>
          <w14:ligatures w14:val="none"/>
        </w:rPr>
      </w:pPr>
      <w:r w:rsidRPr="009B295A">
        <w:rPr>
          <w:rFonts w:eastAsia="Times New Roman" w:cs="Arial"/>
          <w:bCs/>
          <w:color w:val="000000" w:themeColor="text1"/>
          <w:kern w:val="0"/>
          <w:lang w:eastAsia="hr-HR"/>
          <w14:ligatures w14:val="none"/>
        </w:rPr>
        <w:t>Detaljni plan uređenja „</w:t>
      </w:r>
      <w:proofErr w:type="spellStart"/>
      <w:r w:rsidRPr="009B295A">
        <w:rPr>
          <w:rFonts w:eastAsia="Times New Roman" w:cs="Arial"/>
          <w:bCs/>
          <w:color w:val="000000" w:themeColor="text1"/>
          <w:kern w:val="0"/>
          <w:lang w:eastAsia="hr-HR"/>
          <w14:ligatures w14:val="none"/>
        </w:rPr>
        <w:t>Lenišće</w:t>
      </w:r>
      <w:proofErr w:type="spellEnd"/>
      <w:r w:rsidRPr="009B295A">
        <w:rPr>
          <w:rFonts w:eastAsia="Times New Roman" w:cs="Arial"/>
          <w:bCs/>
          <w:color w:val="000000" w:themeColor="text1"/>
          <w:kern w:val="0"/>
          <w:lang w:eastAsia="hr-HR"/>
          <w14:ligatures w14:val="none"/>
        </w:rPr>
        <w:t xml:space="preserve"> - zona Istok“</w:t>
      </w:r>
    </w:p>
    <w:p w14:paraId="6ED11E79" w14:textId="77777777" w:rsidR="009F5EEE" w:rsidRDefault="009F5EEE" w:rsidP="009F5EEE">
      <w:pPr>
        <w:numPr>
          <w:ilvl w:val="0"/>
          <w:numId w:val="160"/>
        </w:numPr>
        <w:spacing w:after="160" w:line="240" w:lineRule="auto"/>
        <w:ind w:left="993" w:right="-1" w:hanging="142"/>
        <w:contextualSpacing/>
        <w:rPr>
          <w:rFonts w:eastAsia="Times New Roman" w:cs="Arial"/>
          <w:bCs/>
          <w:color w:val="000000" w:themeColor="text1"/>
          <w:kern w:val="0"/>
          <w:lang w:eastAsia="hr-HR"/>
          <w14:ligatures w14:val="none"/>
        </w:rPr>
      </w:pPr>
      <w:r w:rsidRPr="009B295A">
        <w:rPr>
          <w:rFonts w:eastAsia="Times New Roman" w:cs="Arial"/>
          <w:bCs/>
          <w:color w:val="000000" w:themeColor="text1"/>
          <w:kern w:val="0"/>
          <w:lang w:eastAsia="hr-HR"/>
          <w14:ligatures w14:val="none"/>
        </w:rPr>
        <w:t>Detaljni plan uređenja „Zagorska“</w:t>
      </w:r>
    </w:p>
    <w:p w14:paraId="678B0217" w14:textId="77777777" w:rsidR="009F5EEE" w:rsidRDefault="009F5EEE" w:rsidP="009F5EEE">
      <w:pPr>
        <w:numPr>
          <w:ilvl w:val="0"/>
          <w:numId w:val="160"/>
        </w:numPr>
        <w:spacing w:after="160" w:line="240" w:lineRule="auto"/>
        <w:ind w:left="993" w:right="-1" w:hanging="142"/>
        <w:contextualSpacing/>
        <w:rPr>
          <w:rFonts w:eastAsia="Times New Roman" w:cs="Arial"/>
          <w:bCs/>
          <w:color w:val="000000" w:themeColor="text1"/>
          <w:kern w:val="0"/>
          <w:lang w:eastAsia="hr-HR"/>
          <w14:ligatures w14:val="none"/>
        </w:rPr>
      </w:pPr>
      <w:r w:rsidRPr="009B295A">
        <w:rPr>
          <w:rFonts w:eastAsia="Times New Roman" w:cs="Arial"/>
          <w:bCs/>
          <w:color w:val="000000" w:themeColor="text1"/>
          <w:kern w:val="0"/>
          <w:lang w:eastAsia="hr-HR"/>
          <w14:ligatures w14:val="none"/>
        </w:rPr>
        <w:t>Detaljni plan uređenja „Cvjetna“</w:t>
      </w:r>
    </w:p>
    <w:p w14:paraId="5ADC0931" w14:textId="77777777" w:rsidR="009F5EEE" w:rsidRPr="009B295A" w:rsidRDefault="009F5EEE" w:rsidP="009F5EEE">
      <w:pPr>
        <w:spacing w:after="160" w:line="240" w:lineRule="auto"/>
        <w:ind w:right="-1"/>
        <w:contextualSpacing/>
        <w:rPr>
          <w:rFonts w:eastAsia="Times New Roman" w:cs="Arial"/>
          <w:bCs/>
          <w:color w:val="000000" w:themeColor="text1"/>
          <w:kern w:val="0"/>
          <w:lang w:eastAsia="hr-HR"/>
          <w14:ligatures w14:val="none"/>
        </w:rPr>
      </w:pPr>
      <w:r>
        <w:rPr>
          <w:rFonts w:eastAsia="Times New Roman" w:cs="Arial"/>
          <w:bCs/>
          <w:color w:val="000000" w:themeColor="text1"/>
          <w:kern w:val="0"/>
          <w:lang w:eastAsia="hr-HR"/>
          <w14:ligatures w14:val="none"/>
        </w:rPr>
        <w:t xml:space="preserve">            10. </w:t>
      </w:r>
      <w:r w:rsidRPr="009B295A">
        <w:rPr>
          <w:rFonts w:eastAsia="Times New Roman" w:cs="Arial"/>
          <w:bCs/>
          <w:color w:val="000000" w:themeColor="text1"/>
          <w:kern w:val="0"/>
          <w:lang w:eastAsia="hr-HR"/>
          <w14:ligatures w14:val="none"/>
        </w:rPr>
        <w:t>Urbanistički plan uređenja „Pri sv. Magdaleni I“.</w:t>
      </w:r>
    </w:p>
    <w:p w14:paraId="465978AA" w14:textId="77777777" w:rsidR="009F5EEE" w:rsidRPr="009B295A" w:rsidRDefault="009F5EEE" w:rsidP="009F5EEE">
      <w:pPr>
        <w:spacing w:after="160" w:line="240" w:lineRule="auto"/>
        <w:ind w:left="567" w:right="-1" w:hanging="567"/>
        <w:contextualSpacing/>
        <w:rPr>
          <w:rFonts w:eastAsia="Times New Roman" w:cs="Arial"/>
          <w:bCs/>
          <w:color w:val="000000" w:themeColor="text1"/>
          <w:kern w:val="0"/>
          <w:lang w:eastAsia="hr-HR"/>
          <w14:ligatures w14:val="none"/>
        </w:rPr>
      </w:pPr>
      <w:r>
        <w:rPr>
          <w:rFonts w:eastAsia="Times New Roman" w:cs="Arial"/>
          <w:bCs/>
          <w:color w:val="000000" w:themeColor="text1"/>
          <w:kern w:val="0"/>
          <w:lang w:eastAsia="hr-HR"/>
          <w14:ligatures w14:val="none"/>
        </w:rPr>
        <w:t>(2)</w:t>
      </w:r>
      <w:r>
        <w:rPr>
          <w:rFonts w:eastAsia="Times New Roman" w:cs="Arial"/>
          <w:bCs/>
          <w:color w:val="000000" w:themeColor="text1"/>
          <w:kern w:val="0"/>
          <w:lang w:eastAsia="hr-HR"/>
          <w14:ligatures w14:val="none"/>
        </w:rPr>
        <w:tab/>
      </w:r>
      <w:r w:rsidRPr="009B295A">
        <w:rPr>
          <w:rFonts w:eastAsia="Times New Roman" w:cs="Arial"/>
          <w:bCs/>
          <w:color w:val="000000" w:themeColor="text1"/>
          <w:kern w:val="0"/>
          <w:lang w:eastAsia="hr-HR"/>
          <w14:ligatures w14:val="none"/>
        </w:rPr>
        <w:t xml:space="preserve">Detaljni planovi uređenja doneseni na temelju propisa koji su važili prije stupanja na snagu ovog Zakona o prostornom uređenju smatraju se urbanističkim planovima uređenja (UPU-i). </w:t>
      </w:r>
    </w:p>
    <w:p w14:paraId="7176DFC1" w14:textId="77777777" w:rsidR="009F5EEE" w:rsidRPr="009B295A" w:rsidRDefault="009F5EEE" w:rsidP="009F5EEE">
      <w:pPr>
        <w:spacing w:line="240" w:lineRule="auto"/>
        <w:ind w:left="567" w:right="-1" w:hanging="567"/>
        <w:rPr>
          <w:rFonts w:eastAsia="Times New Roman" w:cs="Arial"/>
          <w:bCs/>
          <w:color w:val="000000" w:themeColor="text1"/>
          <w:kern w:val="0"/>
          <w:lang w:eastAsia="hr-HR"/>
          <w14:ligatures w14:val="none"/>
        </w:rPr>
      </w:pPr>
      <w:r w:rsidRPr="009B295A">
        <w:rPr>
          <w:rFonts w:eastAsia="Times New Roman" w:cs="Arial"/>
          <w:bCs/>
          <w:color w:val="000000" w:themeColor="text1"/>
          <w:kern w:val="0"/>
          <w:lang w:eastAsia="hr-HR"/>
          <w14:ligatures w14:val="none"/>
        </w:rPr>
        <w:t xml:space="preserve">(3)   Područja unutar GUP-a koja imaju važeći detaljni plan uređenja ili urbanistički plan uređenja uređivat će se sukladno tom važećem dokumentu. </w:t>
      </w:r>
    </w:p>
    <w:p w14:paraId="7872F2AF" w14:textId="754CEBDF" w:rsidR="009F5EEE" w:rsidRPr="009B295A" w:rsidRDefault="009F5EEE" w:rsidP="009F5EEE">
      <w:pPr>
        <w:spacing w:line="240" w:lineRule="auto"/>
        <w:ind w:left="567" w:right="-1" w:hanging="567"/>
        <w:rPr>
          <w:rFonts w:eastAsia="Times New Roman" w:cs="Arial"/>
          <w:bCs/>
          <w:color w:val="000000" w:themeColor="text1"/>
          <w:kern w:val="0"/>
          <w:lang w:eastAsia="hr-HR"/>
          <w14:ligatures w14:val="none"/>
        </w:rPr>
      </w:pPr>
      <w:r w:rsidRPr="009B295A">
        <w:rPr>
          <w:rFonts w:eastAsia="Times New Roman" w:cs="Arial"/>
          <w:bCs/>
          <w:color w:val="000000" w:themeColor="text1"/>
          <w:kern w:val="0"/>
          <w:lang w:eastAsia="hr-HR"/>
          <w14:ligatures w14:val="none"/>
        </w:rPr>
        <w:t>(4)</w:t>
      </w:r>
      <w:r w:rsidR="00C23298">
        <w:rPr>
          <w:rFonts w:eastAsia="Times New Roman" w:cs="Arial"/>
          <w:bCs/>
          <w:color w:val="000000" w:themeColor="text1"/>
          <w:kern w:val="0"/>
          <w:lang w:eastAsia="hr-HR"/>
          <w14:ligatures w14:val="none"/>
        </w:rPr>
        <w:tab/>
      </w:r>
      <w:r w:rsidRPr="009B295A">
        <w:rPr>
          <w:rFonts w:eastAsia="Times New Roman" w:cs="Arial"/>
          <w:bCs/>
          <w:color w:val="000000" w:themeColor="text1"/>
          <w:kern w:val="0"/>
          <w:lang w:eastAsia="hr-HR"/>
          <w14:ligatures w14:val="none"/>
        </w:rPr>
        <w:t xml:space="preserve">Granice obuhvata važećih detaljnih planova uređenja i urbanističkih planova uređenja prikazane su na kartografskom prikazu broj 4A </w:t>
      </w:r>
      <w:r w:rsidRPr="009B295A">
        <w:rPr>
          <w:rFonts w:eastAsia="Times New Roman" w:cs="Arial"/>
          <w:bCs/>
          <w:caps/>
          <w:color w:val="000000" w:themeColor="text1"/>
          <w:kern w:val="0"/>
          <w:lang w:eastAsia="hr-HR"/>
          <w14:ligatures w14:val="none"/>
        </w:rPr>
        <w:t>Uvjeti za korištenje, uređenje i zaštitu PROSTORA</w:t>
      </w:r>
      <w:r w:rsidRPr="009B295A">
        <w:rPr>
          <w:rFonts w:eastAsia="Times New Roman" w:cs="Arial"/>
          <w:bCs/>
          <w:color w:val="000000" w:themeColor="text1"/>
          <w:kern w:val="0"/>
          <w:lang w:eastAsia="hr-HR"/>
          <w14:ligatures w14:val="none"/>
        </w:rPr>
        <w:t>, Područja primjene posebnih mjera uređenja i zaštite u M 1:5000.</w:t>
      </w:r>
    </w:p>
    <w:p w14:paraId="74F58F06" w14:textId="77777777" w:rsidR="009F5EEE" w:rsidRPr="00D20599" w:rsidRDefault="009F5EEE" w:rsidP="009F5EEE">
      <w:pPr>
        <w:spacing w:line="240" w:lineRule="auto"/>
        <w:ind w:right="-1"/>
        <w:rPr>
          <w:rFonts w:eastAsia="Times New Roman" w:cs="Arial"/>
          <w:bCs/>
          <w:color w:val="FF0000"/>
          <w:kern w:val="0"/>
          <w:highlight w:val="magenta"/>
          <w:lang w:eastAsia="hr-HR"/>
          <w14:ligatures w14:val="none"/>
        </w:rPr>
      </w:pPr>
    </w:p>
    <w:p w14:paraId="3D7DFD00" w14:textId="07A16A3F" w:rsidR="00912582" w:rsidRPr="008E29E8" w:rsidRDefault="00912582" w:rsidP="008E29E8">
      <w:pPr>
        <w:rPr>
          <w:b/>
          <w:bCs/>
        </w:rPr>
      </w:pPr>
      <w:r w:rsidRPr="008E29E8">
        <w:rPr>
          <w:b/>
          <w:bCs/>
        </w:rPr>
        <w:t>12.2. Mjere uređenja i zaštite zemljišta</w:t>
      </w:r>
    </w:p>
    <w:p w14:paraId="255FB62E" w14:textId="77777777" w:rsidR="00912582" w:rsidRDefault="00912582" w:rsidP="00912582">
      <w:pPr>
        <w:spacing w:line="240" w:lineRule="auto"/>
        <w:ind w:left="567" w:right="-1" w:hanging="567"/>
        <w:jc w:val="center"/>
        <w:rPr>
          <w:rFonts w:eastAsia="Times New Roman" w:cs="Arial"/>
          <w:b/>
          <w:kern w:val="0"/>
          <w:lang w:eastAsia="hr-HR"/>
          <w14:ligatures w14:val="none"/>
        </w:rPr>
      </w:pPr>
    </w:p>
    <w:p w14:paraId="63DCB9A2" w14:textId="77777777" w:rsidR="00912582" w:rsidRDefault="00912582" w:rsidP="00912582">
      <w:pPr>
        <w:spacing w:line="240" w:lineRule="auto"/>
        <w:ind w:left="567" w:right="-1" w:hanging="567"/>
        <w:jc w:val="center"/>
        <w:rPr>
          <w:rFonts w:eastAsia="Times New Roman" w:cs="Arial"/>
          <w:b/>
          <w:kern w:val="0"/>
          <w:lang w:eastAsia="hr-HR"/>
          <w14:ligatures w14:val="none"/>
        </w:rPr>
      </w:pPr>
      <w:r w:rsidRPr="00F5680D">
        <w:rPr>
          <w:rFonts w:eastAsia="Times New Roman" w:cs="Arial"/>
          <w:b/>
          <w:kern w:val="0"/>
          <w:lang w:eastAsia="hr-HR"/>
          <w14:ligatures w14:val="none"/>
        </w:rPr>
        <w:t>Članak 77.</w:t>
      </w:r>
    </w:p>
    <w:p w14:paraId="25CA5B2A" w14:textId="77777777" w:rsidR="00912582" w:rsidRPr="0023591B" w:rsidRDefault="00912582" w:rsidP="00912582">
      <w:pPr>
        <w:spacing w:line="240" w:lineRule="auto"/>
        <w:ind w:left="567" w:right="-1" w:hanging="567"/>
        <w:jc w:val="center"/>
        <w:rPr>
          <w:rFonts w:eastAsia="Times New Roman" w:cs="Arial"/>
          <w:bCs/>
          <w:kern w:val="0"/>
          <w:lang w:eastAsia="hr-HR"/>
          <w14:ligatures w14:val="none"/>
        </w:rPr>
      </w:pPr>
    </w:p>
    <w:p w14:paraId="5F180F88" w14:textId="77777777" w:rsidR="00912582" w:rsidRPr="00F5680D" w:rsidRDefault="00912582" w:rsidP="00912582">
      <w:pPr>
        <w:spacing w:line="240" w:lineRule="auto"/>
        <w:ind w:left="567" w:right="-1" w:hanging="567"/>
        <w:rPr>
          <w:rFonts w:eastAsia="Times New Roman" w:cs="Arial"/>
          <w:kern w:val="0"/>
          <w:lang w:eastAsia="hr-HR"/>
          <w14:ligatures w14:val="none"/>
        </w:rPr>
      </w:pPr>
      <w:r w:rsidRPr="00F5680D">
        <w:rPr>
          <w:rFonts w:eastAsia="Times New Roman" w:cs="Arial"/>
          <w:kern w:val="0"/>
          <w:lang w:eastAsia="hr-HR"/>
          <w14:ligatures w14:val="none"/>
        </w:rPr>
        <w:t>(1)</w:t>
      </w:r>
      <w:r w:rsidRPr="00F5680D">
        <w:rPr>
          <w:rFonts w:eastAsia="Times New Roman" w:cs="Arial"/>
          <w:kern w:val="0"/>
          <w:lang w:eastAsia="hr-HR"/>
          <w14:ligatures w14:val="none"/>
        </w:rPr>
        <w:tab/>
        <w:t>Mjere uređenja i zaštite zemljišta određene su namjenom, načinom korištenja i posebnim propisima koji se odnose na zaštićene dijelove prirodne i kulturne baštine.</w:t>
      </w:r>
    </w:p>
    <w:p w14:paraId="3918B3DE" w14:textId="77777777" w:rsidR="00912582" w:rsidRDefault="00912582" w:rsidP="00912582">
      <w:pPr>
        <w:spacing w:line="240" w:lineRule="auto"/>
        <w:ind w:left="567" w:right="-1" w:hanging="567"/>
        <w:rPr>
          <w:rFonts w:eastAsia="Times New Roman" w:cs="Arial"/>
          <w:kern w:val="0"/>
          <w:lang w:eastAsia="hr-HR"/>
          <w14:ligatures w14:val="none"/>
        </w:rPr>
      </w:pPr>
      <w:r w:rsidRPr="00F5680D">
        <w:rPr>
          <w:rFonts w:eastAsia="Times New Roman" w:cs="Arial"/>
          <w:kern w:val="0"/>
          <w:lang w:eastAsia="hr-HR"/>
          <w14:ligatures w14:val="none"/>
        </w:rPr>
        <w:t>(2)</w:t>
      </w:r>
      <w:r w:rsidRPr="00F5680D">
        <w:rPr>
          <w:rFonts w:eastAsia="Times New Roman" w:cs="Arial"/>
          <w:kern w:val="0"/>
          <w:lang w:eastAsia="hr-HR"/>
          <w14:ligatures w14:val="none"/>
        </w:rPr>
        <w:tab/>
        <w:t>Za područja za koja je propisana obveza izrade planova nižeg reda (UPU-a) uvjeti uređenje, komunalnog opremanja i parcelacije zemljišta odredit će se detaljno tim planovima, a u skladu s odredbama ovog GUP-a.</w:t>
      </w:r>
    </w:p>
    <w:p w14:paraId="56A1AC05" w14:textId="77777777" w:rsidR="009F5EEE" w:rsidRDefault="009F5EEE" w:rsidP="009F5EEE">
      <w:pPr>
        <w:spacing w:line="240" w:lineRule="auto"/>
        <w:ind w:right="-1"/>
        <w:rPr>
          <w:rFonts w:eastAsia="Times New Roman" w:cs="Arial"/>
          <w:b/>
          <w:color w:val="FF0000"/>
          <w:kern w:val="0"/>
          <w:highlight w:val="magenta"/>
          <w:lang w:eastAsia="hr-HR"/>
          <w14:ligatures w14:val="none"/>
        </w:rPr>
      </w:pPr>
    </w:p>
    <w:p w14:paraId="4D9FF315" w14:textId="77777777" w:rsidR="00174FBE" w:rsidRDefault="00174FBE" w:rsidP="009F5EEE">
      <w:pPr>
        <w:spacing w:line="240" w:lineRule="auto"/>
        <w:ind w:right="-1"/>
        <w:rPr>
          <w:rFonts w:eastAsia="Times New Roman" w:cs="Arial"/>
          <w:b/>
          <w:color w:val="FF0000"/>
          <w:kern w:val="0"/>
          <w:highlight w:val="magenta"/>
          <w:lang w:eastAsia="hr-HR"/>
          <w14:ligatures w14:val="none"/>
        </w:rPr>
      </w:pPr>
    </w:p>
    <w:p w14:paraId="0FD387DE" w14:textId="77777777" w:rsidR="00174FBE" w:rsidRDefault="00174FBE" w:rsidP="009F5EEE">
      <w:pPr>
        <w:spacing w:line="240" w:lineRule="auto"/>
        <w:ind w:right="-1"/>
        <w:rPr>
          <w:rFonts w:eastAsia="Times New Roman" w:cs="Arial"/>
          <w:b/>
          <w:color w:val="FF0000"/>
          <w:kern w:val="0"/>
          <w:highlight w:val="magenta"/>
          <w:lang w:eastAsia="hr-HR"/>
          <w14:ligatures w14:val="none"/>
        </w:rPr>
      </w:pPr>
    </w:p>
    <w:p w14:paraId="027EC2FE" w14:textId="60D24714" w:rsidR="008E3C55" w:rsidRPr="0011636B" w:rsidRDefault="008E3C55" w:rsidP="008E3C55">
      <w:pPr>
        <w:pStyle w:val="Naslov2"/>
        <w:rPr>
          <w:rFonts w:eastAsia="Calibri"/>
          <w:strike/>
        </w:rPr>
      </w:pPr>
      <w:bookmarkStart w:id="366" w:name="_Toc195017283"/>
      <w:r w:rsidRPr="0011636B">
        <w:rPr>
          <w:rFonts w:eastAsia="Calibri"/>
        </w:rPr>
        <w:lastRenderedPageBreak/>
        <w:t>12.3. Rekonstrukcija građevina</w:t>
      </w:r>
      <w:bookmarkEnd w:id="366"/>
    </w:p>
    <w:p w14:paraId="63431E9A" w14:textId="77777777" w:rsidR="009F5EEE" w:rsidRDefault="009F5EEE" w:rsidP="009F5EEE">
      <w:pPr>
        <w:spacing w:line="240" w:lineRule="auto"/>
        <w:ind w:right="-1"/>
        <w:rPr>
          <w:rFonts w:eastAsia="Times New Roman" w:cs="Arial"/>
          <w:b/>
          <w:color w:val="FF0000"/>
          <w:kern w:val="0"/>
          <w:highlight w:val="magenta"/>
          <w:lang w:eastAsia="hr-HR"/>
          <w14:ligatures w14:val="none"/>
        </w:rPr>
      </w:pPr>
    </w:p>
    <w:p w14:paraId="645F5B9C" w14:textId="77777777" w:rsidR="008E3C55" w:rsidRDefault="008E3C55" w:rsidP="008E3C55">
      <w:pPr>
        <w:spacing w:line="240" w:lineRule="auto"/>
        <w:ind w:left="709" w:right="-1" w:hanging="709"/>
        <w:jc w:val="center"/>
        <w:rPr>
          <w:rFonts w:eastAsia="Times New Roman" w:cs="Arial"/>
          <w:b/>
          <w:kern w:val="0"/>
          <w:lang w:eastAsia="hr-HR"/>
          <w14:ligatures w14:val="none"/>
        </w:rPr>
      </w:pPr>
      <w:r w:rsidRPr="00F5680D">
        <w:rPr>
          <w:rFonts w:eastAsia="Times New Roman" w:cs="Arial"/>
          <w:b/>
          <w:kern w:val="0"/>
          <w:lang w:eastAsia="hr-HR"/>
          <w14:ligatures w14:val="none"/>
        </w:rPr>
        <w:t>Članak 78.</w:t>
      </w:r>
    </w:p>
    <w:p w14:paraId="20F288FD" w14:textId="77777777" w:rsidR="008E3C55" w:rsidRDefault="008E3C55" w:rsidP="009F5EEE">
      <w:pPr>
        <w:spacing w:line="240" w:lineRule="auto"/>
        <w:ind w:right="-1"/>
        <w:rPr>
          <w:rFonts w:eastAsia="Times New Roman" w:cs="Arial"/>
          <w:b/>
          <w:color w:val="FF0000"/>
          <w:kern w:val="0"/>
          <w:highlight w:val="magenta"/>
          <w:lang w:eastAsia="hr-HR"/>
          <w14:ligatures w14:val="none"/>
        </w:rPr>
      </w:pPr>
    </w:p>
    <w:p w14:paraId="041B83AB" w14:textId="5B91AC03" w:rsidR="008E3C55" w:rsidRPr="00B12899" w:rsidRDefault="008E3C55" w:rsidP="008E3C55">
      <w:pPr>
        <w:tabs>
          <w:tab w:val="left" w:pos="567"/>
        </w:tabs>
        <w:spacing w:line="240" w:lineRule="auto"/>
        <w:ind w:left="567" w:hanging="567"/>
        <w:rPr>
          <w:rFonts w:eastAsia="Times New Roman" w:cs="Arial"/>
          <w:kern w:val="0"/>
          <w:lang w:eastAsia="hr-HR"/>
          <w14:ligatures w14:val="none"/>
        </w:rPr>
      </w:pPr>
      <w:bookmarkStart w:id="367" w:name="_Hlk147745121"/>
      <w:r w:rsidRPr="00B12899">
        <w:rPr>
          <w:rFonts w:eastAsia="Times New Roman" w:cs="Arial"/>
          <w:kern w:val="0"/>
          <w:lang w:eastAsia="hr-HR"/>
          <w14:ligatures w14:val="none"/>
        </w:rPr>
        <w:t>(1)</w:t>
      </w:r>
      <w:r w:rsidRPr="00B12899">
        <w:rPr>
          <w:rFonts w:eastAsia="Times New Roman" w:cs="Arial"/>
          <w:kern w:val="0"/>
          <w:lang w:eastAsia="hr-HR"/>
          <w14:ligatures w14:val="none"/>
        </w:rPr>
        <w:tab/>
        <w:t>Rekonstrukcija jest izvođenje građevnih radova na postojećoj građevini ili poduzimanje mjera radi uspostave primjerenog stanja postojeće građevine ako se tim radovima i mjerama utječe na temeljne zahtjeve za građevinu ili svojstva spomenika kulture ili kojima se mijenja usklađenost te građevine s lokacijskim uvjetima u skladu s kojima je izgrađena (dograđivanje, nadograđivanje, uklanjanje vanjskog dijela, izvođenje radova radi promjene namjene ili tehnološkog procesa), odnosno izvedba građevinskih i drugih radova na ruševini postojeće građevine u svrhu njene obnove.</w:t>
      </w:r>
    </w:p>
    <w:p w14:paraId="2E96ED72" w14:textId="77777777" w:rsidR="008E3C55" w:rsidRPr="00B12899" w:rsidRDefault="008E3C55" w:rsidP="008E3C55">
      <w:pPr>
        <w:spacing w:line="240" w:lineRule="auto"/>
        <w:ind w:left="567" w:hanging="567"/>
        <w:rPr>
          <w:rFonts w:eastAsia="Times New Roman" w:cs="Arial"/>
          <w:kern w:val="0"/>
          <w:lang w:eastAsia="hr-HR"/>
          <w14:ligatures w14:val="none"/>
        </w:rPr>
      </w:pPr>
      <w:r w:rsidRPr="00B12899">
        <w:rPr>
          <w:rFonts w:eastAsia="Times New Roman" w:cs="Arial"/>
          <w:kern w:val="0"/>
          <w:lang w:eastAsia="hr-HR"/>
          <w14:ligatures w14:val="none"/>
        </w:rPr>
        <w:t xml:space="preserve">(2) </w:t>
      </w:r>
      <w:r w:rsidRPr="00B12899">
        <w:rPr>
          <w:rFonts w:eastAsia="Times New Roman" w:cs="Arial"/>
          <w:kern w:val="0"/>
          <w:lang w:eastAsia="hr-HR"/>
          <w14:ligatures w14:val="none"/>
        </w:rPr>
        <w:tab/>
        <w:t>Radovi na zamjeni, dopuni i popuni opreme ako je to u skladu s namjenom građevine, te radovi koji su posebnim zakonom utvrđeni kao radovi na održavanju građevine, a kojima se ne utječe na temeljne zahtjeve građevine, ne smatraju se rekonstrukcijom.</w:t>
      </w:r>
    </w:p>
    <w:p w14:paraId="6F1FFC56" w14:textId="77777777" w:rsidR="008E3C55" w:rsidRPr="00B12899" w:rsidRDefault="008E3C55" w:rsidP="008E3C55">
      <w:pPr>
        <w:tabs>
          <w:tab w:val="left" w:pos="567"/>
        </w:tabs>
        <w:spacing w:line="240" w:lineRule="auto"/>
        <w:ind w:left="567" w:hanging="567"/>
        <w:rPr>
          <w:rFonts w:eastAsia="Times New Roman" w:cs="Arial"/>
          <w:kern w:val="0"/>
          <w:lang w:eastAsia="hr-HR"/>
          <w14:ligatures w14:val="none"/>
        </w:rPr>
      </w:pPr>
      <w:r w:rsidRPr="00B12899">
        <w:rPr>
          <w:rFonts w:eastAsia="Times New Roman" w:cs="Arial"/>
          <w:kern w:val="0"/>
          <w:lang w:eastAsia="hr-HR"/>
          <w14:ligatures w14:val="none"/>
        </w:rPr>
        <w:t xml:space="preserve">(3)    </w:t>
      </w:r>
      <w:r>
        <w:rPr>
          <w:rFonts w:eastAsia="Times New Roman" w:cs="Arial"/>
          <w:kern w:val="0"/>
          <w:lang w:eastAsia="hr-HR"/>
          <w14:ligatures w14:val="none"/>
        </w:rPr>
        <w:t xml:space="preserve"> </w:t>
      </w:r>
      <w:r w:rsidRPr="00B12899">
        <w:rPr>
          <w:rFonts w:eastAsia="Times New Roman" w:cs="Arial"/>
          <w:kern w:val="0"/>
          <w:lang w:eastAsia="hr-HR"/>
          <w14:ligatures w14:val="none"/>
        </w:rPr>
        <w:t>Sve rekonstrukcije unutar svih građevinskih područja provode se pod istim uvjetima kao i za nove građevine odnosno kako je određeno ovim člankom.</w:t>
      </w:r>
    </w:p>
    <w:p w14:paraId="39206BD9" w14:textId="77777777" w:rsidR="008E3C55" w:rsidRPr="00B12899" w:rsidRDefault="008E3C55" w:rsidP="008E3C55">
      <w:pPr>
        <w:tabs>
          <w:tab w:val="left" w:pos="567"/>
        </w:tabs>
        <w:spacing w:line="240" w:lineRule="auto"/>
        <w:ind w:left="567" w:hanging="567"/>
        <w:rPr>
          <w:rFonts w:eastAsia="Times New Roman" w:cs="Arial"/>
          <w:kern w:val="0"/>
          <w:lang w:eastAsia="hr-HR"/>
          <w14:ligatures w14:val="none"/>
        </w:rPr>
      </w:pPr>
      <w:r w:rsidRPr="00B12899">
        <w:rPr>
          <w:rFonts w:eastAsia="Times New Roman" w:cs="Arial"/>
          <w:kern w:val="0"/>
          <w:lang w:eastAsia="hr-HR"/>
          <w14:ligatures w14:val="none"/>
        </w:rPr>
        <w:t>(4)</w:t>
      </w:r>
      <w:r w:rsidRPr="00B12899">
        <w:rPr>
          <w:rFonts w:eastAsia="Times New Roman" w:cs="Arial"/>
          <w:kern w:val="0"/>
          <w:lang w:eastAsia="hr-HR"/>
          <w14:ligatures w14:val="none"/>
        </w:rPr>
        <w:tab/>
        <w:t>Iznimno, kod postojećih građevina koje ne zadovoljavaju uvjete gradnje zadane ovim   GUP-om (veća izgrađenost građevne čestice, veća ukupna visina, veći broj etaža, položaj građevine u odnosu na građevni pravac i drugo) dozvoljava se rekonstrukcija tih građevina sukladno člancima ovog poglavlja, a u slučaju gradnje nove građevine potrebno je zadovoljiti uvjete zadane ovim GUP-om. Unutar granica infrastrukturnih koridora moguće je graditi nove infrastrukturne građevine na mjestu postojećih i nove građevine druge namjene na mjestu postojeće samo uz odobrenje nadležnog tijela koje upravlja tim infrastrukturnim građevinama.</w:t>
      </w:r>
    </w:p>
    <w:p w14:paraId="2BD6405F" w14:textId="77777777" w:rsidR="008E3C55" w:rsidRPr="00B12899" w:rsidRDefault="008E3C55" w:rsidP="008E3C55">
      <w:pPr>
        <w:tabs>
          <w:tab w:val="left" w:pos="567"/>
        </w:tabs>
        <w:spacing w:line="240" w:lineRule="auto"/>
        <w:ind w:left="567" w:hanging="567"/>
        <w:rPr>
          <w:rFonts w:eastAsia="Times New Roman" w:cs="Arial"/>
          <w:kern w:val="0"/>
          <w:lang w:eastAsia="hr-HR"/>
          <w14:ligatures w14:val="none"/>
        </w:rPr>
      </w:pPr>
      <w:r w:rsidRPr="00B12899">
        <w:rPr>
          <w:rFonts w:eastAsia="Times New Roman" w:cs="Arial"/>
          <w:kern w:val="0"/>
          <w:lang w:eastAsia="hr-HR"/>
          <w14:ligatures w14:val="none"/>
        </w:rPr>
        <w:t>(5)    Kod građevina sa statusom kulturnog dobra koja ne zadovoljavaju nove uvjete gradnje zadane ovim GUP-om dozvoljava se njihova rekonstrukcija sukladno uvjetima nadležnog Konzervatorskog odjela.</w:t>
      </w:r>
    </w:p>
    <w:p w14:paraId="55703C80" w14:textId="77777777" w:rsidR="008E3C55" w:rsidRPr="00B12899" w:rsidRDefault="008E3C55" w:rsidP="008E3C55">
      <w:pPr>
        <w:tabs>
          <w:tab w:val="left" w:pos="426"/>
        </w:tabs>
        <w:spacing w:line="240" w:lineRule="auto"/>
        <w:ind w:left="567" w:hanging="567"/>
        <w:rPr>
          <w:rFonts w:eastAsia="Times New Roman" w:cs="Arial"/>
          <w:kern w:val="0"/>
          <w:lang w:eastAsia="hr-HR"/>
          <w14:ligatures w14:val="none"/>
        </w:rPr>
      </w:pPr>
      <w:r w:rsidRPr="00B12899">
        <w:rPr>
          <w:rFonts w:eastAsia="Times New Roman" w:cs="Arial"/>
          <w:kern w:val="0"/>
          <w:lang w:eastAsia="hr-HR"/>
          <w14:ligatures w14:val="none"/>
        </w:rPr>
        <w:t xml:space="preserve">(6)    </w:t>
      </w:r>
      <w:r>
        <w:rPr>
          <w:rFonts w:eastAsia="Times New Roman" w:cs="Arial"/>
          <w:kern w:val="0"/>
          <w:lang w:eastAsia="hr-HR"/>
          <w14:ligatures w14:val="none"/>
        </w:rPr>
        <w:t xml:space="preserve"> </w:t>
      </w:r>
      <w:r w:rsidRPr="00B12899">
        <w:rPr>
          <w:rFonts w:eastAsia="Times New Roman" w:cs="Arial"/>
          <w:kern w:val="0"/>
          <w:lang w:eastAsia="hr-HR"/>
          <w14:ligatures w14:val="none"/>
        </w:rPr>
        <w:t>Kod rekonstrukcije građevine sa statusom kulturnog dobra ili građevine koja se nalazi u zaštićenoj kulturno-povijesnoj cjelini, može se uz suglasnost nadležnog Ministarstva odstupiti od temeljnih zahtjeva za građevinu ako bi se njima narušila bitna spomenička svojstva.</w:t>
      </w:r>
    </w:p>
    <w:p w14:paraId="4DCDD8FC" w14:textId="77777777" w:rsidR="008E3C55" w:rsidRPr="00B12899" w:rsidRDefault="008E3C55" w:rsidP="008E3C55">
      <w:pPr>
        <w:tabs>
          <w:tab w:val="left" w:pos="567"/>
        </w:tabs>
        <w:spacing w:line="240" w:lineRule="auto"/>
        <w:ind w:left="567" w:hanging="567"/>
        <w:rPr>
          <w:rFonts w:eastAsia="Times New Roman" w:cs="Arial"/>
          <w:kern w:val="0"/>
          <w:lang w:eastAsia="hr-HR"/>
          <w14:ligatures w14:val="none"/>
        </w:rPr>
      </w:pPr>
      <w:r w:rsidRPr="00B12899">
        <w:rPr>
          <w:rFonts w:eastAsia="Times New Roman" w:cs="Arial"/>
          <w:kern w:val="0"/>
          <w:lang w:eastAsia="hr-HR"/>
          <w14:ligatures w14:val="none"/>
        </w:rPr>
        <w:t>(7)    Rekonstrukcija građevine stambene namjene, poslovne namjene koja nije proizvodna ili nije namijenjena za obavljanje isključivo poljoprivredne djelatnosti, koja je ozakonjena kao završena s ravnim krovom, a kojoj se rekonstrukcija sastoji u izvođenju kosog ili zaobljenog krova bez nadozida može se izvoditi protivno odredbama za provedbu ovog GUP-a.</w:t>
      </w:r>
      <w:bookmarkEnd w:id="367"/>
    </w:p>
    <w:p w14:paraId="6D0A1742" w14:textId="7CBCF674" w:rsidR="008E3C55" w:rsidRPr="00B12899" w:rsidRDefault="008E3C55" w:rsidP="008E3C55">
      <w:pPr>
        <w:tabs>
          <w:tab w:val="left" w:pos="567"/>
        </w:tabs>
        <w:spacing w:line="240" w:lineRule="auto"/>
        <w:ind w:left="567" w:hanging="567"/>
        <w:rPr>
          <w:rFonts w:eastAsia="Times New Roman" w:cs="Arial"/>
          <w:kern w:val="0"/>
          <w:lang w:eastAsia="hr-HR"/>
          <w14:ligatures w14:val="none"/>
        </w:rPr>
      </w:pPr>
      <w:r w:rsidRPr="00B12899">
        <w:rPr>
          <w:rFonts w:eastAsia="Times New Roman" w:cs="Arial"/>
          <w:kern w:val="0"/>
          <w:lang w:eastAsia="hr-HR"/>
          <w14:ligatures w14:val="none"/>
        </w:rPr>
        <w:t>(8)</w:t>
      </w:r>
      <w:r w:rsidR="008B4DC4">
        <w:rPr>
          <w:rFonts w:eastAsia="Times New Roman" w:cs="Arial"/>
          <w:kern w:val="0"/>
          <w:lang w:eastAsia="hr-HR"/>
          <w14:ligatures w14:val="none"/>
        </w:rPr>
        <w:tab/>
      </w:r>
      <w:r w:rsidRPr="00B12899">
        <w:rPr>
          <w:rFonts w:eastAsia="Times New Roman" w:cs="Arial"/>
          <w:kern w:val="0"/>
          <w:lang w:eastAsia="hr-HR"/>
          <w14:ligatures w14:val="none"/>
        </w:rPr>
        <w:t xml:space="preserve">Postupanje u slučaju kada građevine u sklopu neke namjene nisu sukladne odredbama za provedbu ovog GUP-a ili su građene protivno ovom GUP-u, u sklopu svake namjene navedeno je kako postupati s njima u slučaju rekonstrukcije ili nove gradnje te se mogu primijeniti uvjeti gradnje iz ovog poglavlja. </w:t>
      </w:r>
    </w:p>
    <w:p w14:paraId="372B2568" w14:textId="77777777" w:rsidR="008E3C55" w:rsidRPr="00B12899" w:rsidRDefault="008E3C55" w:rsidP="008E3C55">
      <w:pPr>
        <w:spacing w:line="240" w:lineRule="auto"/>
        <w:ind w:left="567" w:hanging="567"/>
        <w:rPr>
          <w:rFonts w:eastAsia="Times New Roman" w:cs="Arial"/>
          <w:kern w:val="0"/>
          <w:lang w:eastAsia="hr-HR"/>
          <w14:ligatures w14:val="none"/>
        </w:rPr>
      </w:pPr>
      <w:r w:rsidRPr="00B12899">
        <w:rPr>
          <w:rFonts w:eastAsia="Times New Roman" w:cs="Arial"/>
          <w:kern w:val="0"/>
          <w:lang w:eastAsia="hr-HR"/>
          <w14:ligatures w14:val="none"/>
        </w:rPr>
        <w:t>(9)    U slučaju kad se postojeća građevina nalazi uz neizgrađenu građevnu česticu sa svim važećim odnosno potrebnim uvjetima za gradnju tada postojeća građevina i tražena rekonstrukcija ne smiju ugroziti mogućnost nove gradnje na susjednoj građevnoj čestici odnosno postupa se sukladno odredbama za provedbu ovog GUP-a.</w:t>
      </w:r>
    </w:p>
    <w:p w14:paraId="0D46C5F3" w14:textId="77777777" w:rsidR="008E3C55" w:rsidRPr="00B12899" w:rsidRDefault="008E3C55" w:rsidP="008E3C55">
      <w:pPr>
        <w:spacing w:line="240" w:lineRule="auto"/>
        <w:ind w:left="567" w:hanging="567"/>
        <w:rPr>
          <w:rFonts w:eastAsia="Times New Roman" w:cs="Arial"/>
          <w:kern w:val="0"/>
          <w:lang w:eastAsia="hr-HR"/>
          <w14:ligatures w14:val="none"/>
        </w:rPr>
      </w:pPr>
      <w:r w:rsidRPr="00B12899">
        <w:rPr>
          <w:rFonts w:eastAsia="Times New Roman" w:cs="Arial"/>
          <w:kern w:val="0"/>
          <w:lang w:eastAsia="hr-HR"/>
          <w14:ligatures w14:val="none"/>
        </w:rPr>
        <w:t>(10)   Podržati rekonstrukciju odnosno revitalizaciju nekorištenih prostora i zgrada, planiranje novih zgrada po načelu modela kružnog gospodarstva, s ciljem povećanja trajnosti i cjeloživotnog vijeka zgrada u prostoru, povećanja energetske učinkovitosti zgrada te smanjenja nastanka građevnog otpada.</w:t>
      </w:r>
    </w:p>
    <w:p w14:paraId="6F24B379" w14:textId="7DC4DF44" w:rsidR="008E3C55" w:rsidRPr="00B12899" w:rsidRDefault="008E3C55" w:rsidP="008E3C55">
      <w:pPr>
        <w:tabs>
          <w:tab w:val="left" w:pos="426"/>
        </w:tabs>
        <w:spacing w:line="240" w:lineRule="auto"/>
        <w:ind w:left="567" w:hanging="567"/>
        <w:rPr>
          <w:rFonts w:eastAsia="Times New Roman" w:cs="Arial"/>
          <w:snapToGrid w:val="0"/>
          <w:kern w:val="0"/>
          <w:lang w:eastAsia="hr-HR"/>
          <w14:ligatures w14:val="none"/>
        </w:rPr>
      </w:pPr>
      <w:r w:rsidRPr="00B12899">
        <w:rPr>
          <w:rFonts w:eastAsia="Times New Roman" w:cs="Arial"/>
          <w:snapToGrid w:val="0"/>
          <w:kern w:val="0"/>
          <w:lang w:eastAsia="hr-HR"/>
          <w14:ligatures w14:val="none"/>
        </w:rPr>
        <w:t>(11)</w:t>
      </w:r>
      <w:r w:rsidR="00933C4D">
        <w:rPr>
          <w:rFonts w:eastAsia="Times New Roman" w:cs="Arial"/>
          <w:b/>
          <w:bCs/>
          <w:snapToGrid w:val="0"/>
          <w:kern w:val="0"/>
          <w:lang w:eastAsia="hr-HR"/>
          <w14:ligatures w14:val="none"/>
        </w:rPr>
        <w:tab/>
      </w:r>
      <w:r w:rsidR="00933C4D">
        <w:rPr>
          <w:rFonts w:eastAsia="Times New Roman" w:cs="Arial"/>
          <w:b/>
          <w:bCs/>
          <w:snapToGrid w:val="0"/>
          <w:kern w:val="0"/>
          <w:lang w:eastAsia="hr-HR"/>
          <w14:ligatures w14:val="none"/>
        </w:rPr>
        <w:tab/>
      </w:r>
      <w:r w:rsidRPr="00B12899">
        <w:rPr>
          <w:rFonts w:eastAsia="Times New Roman" w:cs="Arial"/>
          <w:snapToGrid w:val="0"/>
          <w:kern w:val="0"/>
          <w:lang w:eastAsia="hr-HR"/>
          <w14:ligatures w14:val="none"/>
        </w:rPr>
        <w:t>Revitalizacija prostora u naseljima</w:t>
      </w:r>
      <w:r w:rsidRPr="00B12899">
        <w:rPr>
          <w:rFonts w:eastAsia="Times New Roman" w:cs="Arial"/>
          <w:b/>
          <w:bCs/>
          <w:snapToGrid w:val="0"/>
          <w:kern w:val="0"/>
          <w:lang w:eastAsia="hr-HR"/>
          <w14:ligatures w14:val="none"/>
        </w:rPr>
        <w:t xml:space="preserve"> </w:t>
      </w:r>
      <w:r w:rsidRPr="00B12899">
        <w:rPr>
          <w:rFonts w:eastAsia="Times New Roman" w:cs="Arial"/>
          <w:snapToGrid w:val="0"/>
          <w:kern w:val="0"/>
          <w:lang w:eastAsia="hr-HR"/>
          <w14:ligatures w14:val="none"/>
        </w:rPr>
        <w:t>bazira se na</w:t>
      </w:r>
      <w:r w:rsidRPr="00B12899">
        <w:rPr>
          <w:rFonts w:eastAsia="Times New Roman" w:cs="Arial"/>
          <w:b/>
          <w:bCs/>
          <w:snapToGrid w:val="0"/>
          <w:kern w:val="0"/>
          <w:lang w:eastAsia="hr-HR"/>
          <w14:ligatures w14:val="none"/>
        </w:rPr>
        <w:t xml:space="preserve"> </w:t>
      </w:r>
      <w:r w:rsidRPr="00B12899">
        <w:rPr>
          <w:rFonts w:eastAsia="Times New Roman" w:cs="Arial"/>
          <w:snapToGrid w:val="0"/>
          <w:kern w:val="0"/>
          <w:lang w:eastAsia="hr-HR"/>
          <w14:ligatures w14:val="none"/>
        </w:rPr>
        <w:t>poboljšanju namjena i proširenja sadržaja u neposrednom okruženju društvenih domova, s naglaskom na aktivaciju njihovog boravišnog potencijala.</w:t>
      </w:r>
    </w:p>
    <w:p w14:paraId="16BD4393" w14:textId="77777777" w:rsidR="008E3C55" w:rsidRDefault="008E3C55" w:rsidP="009F5EEE">
      <w:pPr>
        <w:spacing w:line="240" w:lineRule="auto"/>
        <w:ind w:right="-1"/>
        <w:rPr>
          <w:rFonts w:eastAsia="Times New Roman" w:cs="Arial"/>
          <w:b/>
          <w:color w:val="FF0000"/>
          <w:kern w:val="0"/>
          <w:highlight w:val="magenta"/>
          <w:lang w:eastAsia="hr-HR"/>
          <w14:ligatures w14:val="none"/>
        </w:rPr>
      </w:pPr>
    </w:p>
    <w:p w14:paraId="43BD1DB0" w14:textId="2AF9B8C2" w:rsidR="00A646F8" w:rsidRPr="001E0E40" w:rsidRDefault="00A646F8" w:rsidP="00A646F8">
      <w:pPr>
        <w:pStyle w:val="Naslov3"/>
        <w:rPr>
          <w:lang w:eastAsia="hr-HR"/>
        </w:rPr>
      </w:pPr>
      <w:bookmarkStart w:id="368" w:name="_Toc195017284"/>
      <w:r w:rsidRPr="001E0E40">
        <w:rPr>
          <w:lang w:eastAsia="hr-HR"/>
        </w:rPr>
        <w:lastRenderedPageBreak/>
        <w:t>12.3.1.</w:t>
      </w:r>
      <w:r>
        <w:rPr>
          <w:lang w:eastAsia="hr-HR"/>
        </w:rPr>
        <w:t xml:space="preserve"> </w:t>
      </w:r>
      <w:r w:rsidRPr="001E0E40">
        <w:rPr>
          <w:lang w:eastAsia="hr-HR"/>
        </w:rPr>
        <w:t>Rekonstrukcija građevina u građevinskom području</w:t>
      </w:r>
      <w:bookmarkEnd w:id="368"/>
      <w:r w:rsidRPr="001E0E40">
        <w:rPr>
          <w:lang w:eastAsia="hr-HR"/>
        </w:rPr>
        <w:t xml:space="preserve"> </w:t>
      </w:r>
    </w:p>
    <w:p w14:paraId="4928B404" w14:textId="77777777" w:rsidR="00A646F8" w:rsidRPr="001E0E40" w:rsidRDefault="00A646F8" w:rsidP="00A646F8">
      <w:pPr>
        <w:tabs>
          <w:tab w:val="left" w:pos="426"/>
        </w:tabs>
        <w:spacing w:line="300" w:lineRule="exact"/>
        <w:rPr>
          <w:rFonts w:eastAsia="Times New Roman" w:cs="Arial"/>
          <w:color w:val="000000" w:themeColor="text1"/>
          <w:kern w:val="0"/>
          <w:highlight w:val="cyan"/>
          <w:lang w:eastAsia="hr-HR"/>
          <w14:ligatures w14:val="none"/>
        </w:rPr>
      </w:pPr>
    </w:p>
    <w:p w14:paraId="398EE2E8" w14:textId="77777777" w:rsidR="00A646F8" w:rsidRPr="001E0E40" w:rsidRDefault="00A646F8" w:rsidP="00A646F8">
      <w:pPr>
        <w:spacing w:line="240" w:lineRule="auto"/>
        <w:ind w:left="709" w:right="-1" w:hanging="709"/>
        <w:jc w:val="center"/>
        <w:rPr>
          <w:rFonts w:eastAsia="Times New Roman" w:cs="Arial"/>
          <w:b/>
          <w:color w:val="000000" w:themeColor="text1"/>
          <w:kern w:val="0"/>
          <w:lang w:eastAsia="hr-HR"/>
          <w14:ligatures w14:val="none"/>
        </w:rPr>
      </w:pPr>
      <w:r w:rsidRPr="001E0E40">
        <w:rPr>
          <w:rFonts w:eastAsia="Times New Roman" w:cs="Arial"/>
          <w:b/>
          <w:color w:val="000000" w:themeColor="text1"/>
          <w:kern w:val="0"/>
          <w:lang w:eastAsia="hr-HR"/>
          <w14:ligatures w14:val="none"/>
        </w:rPr>
        <w:t>Članak 78.a</w:t>
      </w:r>
    </w:p>
    <w:p w14:paraId="39A3B5E0" w14:textId="77777777" w:rsidR="00A646F8" w:rsidRPr="001E0E40" w:rsidRDefault="00A646F8" w:rsidP="00A646F8">
      <w:pPr>
        <w:tabs>
          <w:tab w:val="left" w:pos="426"/>
        </w:tabs>
        <w:spacing w:line="300" w:lineRule="exact"/>
        <w:rPr>
          <w:rFonts w:eastAsia="Times New Roman" w:cs="Arial"/>
          <w:color w:val="000000" w:themeColor="text1"/>
          <w:kern w:val="0"/>
          <w:lang w:eastAsia="hr-HR"/>
          <w14:ligatures w14:val="none"/>
        </w:rPr>
      </w:pPr>
    </w:p>
    <w:p w14:paraId="588512D0" w14:textId="2D907085" w:rsidR="00A646F8" w:rsidRPr="001E0E40" w:rsidRDefault="00A646F8" w:rsidP="00A646F8">
      <w:pPr>
        <w:tabs>
          <w:tab w:val="left" w:pos="567"/>
        </w:tabs>
        <w:spacing w:line="240" w:lineRule="auto"/>
        <w:ind w:left="567" w:hanging="567"/>
        <w:rPr>
          <w:rFonts w:eastAsia="Times New Roman" w:cs="Arial"/>
          <w:color w:val="000000" w:themeColor="text1"/>
          <w:kern w:val="0"/>
          <w:lang w:eastAsia="hr-HR"/>
          <w14:ligatures w14:val="none"/>
        </w:rPr>
      </w:pPr>
      <w:r w:rsidRPr="001E0E40">
        <w:rPr>
          <w:rFonts w:eastAsia="Times New Roman" w:cs="Arial"/>
          <w:color w:val="000000" w:themeColor="text1"/>
          <w:kern w:val="0"/>
          <w:lang w:eastAsia="hr-HR"/>
          <w14:ligatures w14:val="none"/>
        </w:rPr>
        <w:t>(1)</w:t>
      </w:r>
      <w:r w:rsidRPr="001E0E40">
        <w:rPr>
          <w:rFonts w:eastAsia="Times New Roman" w:cs="Arial"/>
          <w:color w:val="000000" w:themeColor="text1"/>
          <w:kern w:val="0"/>
          <w:lang w:eastAsia="hr-HR"/>
          <w14:ligatures w14:val="none"/>
        </w:rPr>
        <w:tab/>
        <w:t>Najveći dozvoljeni gabariti rekonstruiranih građevina odnosno najveća dozvoljena izgrađenost građevne čestice (</w:t>
      </w:r>
      <w:proofErr w:type="spellStart"/>
      <w:r w:rsidRPr="001E0E40">
        <w:rPr>
          <w:rFonts w:eastAsia="Times New Roman" w:cs="Arial"/>
          <w:color w:val="000000" w:themeColor="text1"/>
          <w:kern w:val="0"/>
          <w:lang w:eastAsia="hr-HR"/>
          <w14:ligatures w14:val="none"/>
        </w:rPr>
        <w:t>kig</w:t>
      </w:r>
      <w:proofErr w:type="spellEnd"/>
      <w:r w:rsidRPr="001E0E40">
        <w:rPr>
          <w:rFonts w:eastAsia="Times New Roman" w:cs="Arial"/>
          <w:color w:val="000000" w:themeColor="text1"/>
          <w:kern w:val="0"/>
          <w:lang w:eastAsia="hr-HR"/>
          <w14:ligatures w14:val="none"/>
        </w:rPr>
        <w:t>) na kojoj se nalazi rekonstruirana građevina ne može biti veća od najvećih dozvoljenih gabarita građevina odnosno od najveće dozvoljene izgrađenosti građevne čestice (</w:t>
      </w:r>
      <w:proofErr w:type="spellStart"/>
      <w:r w:rsidRPr="001E0E40">
        <w:rPr>
          <w:rFonts w:eastAsia="Times New Roman" w:cs="Arial"/>
          <w:color w:val="000000" w:themeColor="text1"/>
          <w:kern w:val="0"/>
          <w:lang w:eastAsia="hr-HR"/>
          <w14:ligatures w14:val="none"/>
        </w:rPr>
        <w:t>kig</w:t>
      </w:r>
      <w:proofErr w:type="spellEnd"/>
      <w:r w:rsidRPr="001E0E40">
        <w:rPr>
          <w:rFonts w:eastAsia="Times New Roman" w:cs="Arial"/>
          <w:color w:val="000000" w:themeColor="text1"/>
          <w:kern w:val="0"/>
          <w:lang w:eastAsia="hr-HR"/>
          <w14:ligatures w14:val="none"/>
        </w:rPr>
        <w:t xml:space="preserve">) na kojoj se nalazi rekonstruirana građevina koje je ovaj GUP propisao za područja unutar kojih se te rekonstruirane građevine nalaze. </w:t>
      </w:r>
    </w:p>
    <w:p w14:paraId="042F977F" w14:textId="1BECC151" w:rsidR="00A646F8" w:rsidRPr="001E0E40" w:rsidRDefault="00A646F8" w:rsidP="00A646F8">
      <w:pPr>
        <w:tabs>
          <w:tab w:val="left" w:pos="567"/>
        </w:tabs>
        <w:spacing w:line="240" w:lineRule="auto"/>
        <w:ind w:left="567" w:hanging="567"/>
        <w:rPr>
          <w:rFonts w:eastAsia="Times New Roman" w:cs="Arial"/>
          <w:color w:val="000000" w:themeColor="text1"/>
          <w:kern w:val="0"/>
          <w:lang w:eastAsia="hr-HR"/>
          <w14:ligatures w14:val="none"/>
        </w:rPr>
      </w:pPr>
      <w:r w:rsidRPr="001E0E40">
        <w:rPr>
          <w:rFonts w:eastAsia="Times New Roman" w:cs="Arial"/>
          <w:color w:val="000000" w:themeColor="text1"/>
          <w:kern w:val="0"/>
          <w:lang w:eastAsia="hr-HR"/>
          <w14:ligatures w14:val="none"/>
        </w:rPr>
        <w:t>(2)</w:t>
      </w:r>
      <w:r>
        <w:rPr>
          <w:rFonts w:eastAsia="Times New Roman" w:cs="Arial"/>
          <w:color w:val="000000" w:themeColor="text1"/>
          <w:kern w:val="0"/>
          <w:lang w:eastAsia="hr-HR"/>
          <w14:ligatures w14:val="none"/>
        </w:rPr>
        <w:tab/>
      </w:r>
      <w:r w:rsidRPr="001E0E40">
        <w:rPr>
          <w:rFonts w:eastAsia="Times New Roman" w:cs="Arial"/>
          <w:color w:val="000000" w:themeColor="text1"/>
          <w:kern w:val="0"/>
          <w:lang w:eastAsia="hr-HR"/>
          <w14:ligatures w14:val="none"/>
        </w:rPr>
        <w:t>Odredbe za provedbu koje slijede u ovom članku odnose se na sve postojeće građevine – osnovna, prateća i/ili pomoćna.</w:t>
      </w:r>
    </w:p>
    <w:p w14:paraId="30D3A620" w14:textId="19396593" w:rsidR="00A646F8" w:rsidRPr="001E0E40" w:rsidRDefault="00A646F8" w:rsidP="00A646F8">
      <w:pPr>
        <w:tabs>
          <w:tab w:val="left" w:pos="567"/>
        </w:tabs>
        <w:spacing w:line="240" w:lineRule="auto"/>
        <w:ind w:left="567" w:hanging="567"/>
        <w:rPr>
          <w:rFonts w:eastAsia="Times New Roman" w:cs="Arial"/>
          <w:color w:val="000000" w:themeColor="text1"/>
          <w:kern w:val="0"/>
          <w:lang w:eastAsia="hr-HR"/>
          <w14:ligatures w14:val="none"/>
        </w:rPr>
      </w:pPr>
      <w:r w:rsidRPr="001E0E40">
        <w:rPr>
          <w:rFonts w:eastAsia="Times New Roman" w:cs="Arial"/>
          <w:color w:val="000000" w:themeColor="text1"/>
          <w:kern w:val="0"/>
          <w:lang w:eastAsia="hr-HR"/>
          <w14:ligatures w14:val="none"/>
        </w:rPr>
        <w:t>(3)</w:t>
      </w:r>
      <w:r w:rsidRPr="001E0E40">
        <w:rPr>
          <w:rFonts w:eastAsia="Times New Roman" w:cs="Arial"/>
          <w:color w:val="000000" w:themeColor="text1"/>
          <w:kern w:val="0"/>
          <w:lang w:eastAsia="hr-HR"/>
          <w14:ligatures w14:val="none"/>
        </w:rPr>
        <w:tab/>
        <w:t xml:space="preserve">Iznimno od stavka 1. ovog članka, zahvati na postojećim građevinama koje </w:t>
      </w:r>
      <w:r w:rsidRPr="001E0E40">
        <w:rPr>
          <w:rFonts w:eastAsia="Times New Roman" w:cs="Arial"/>
          <w:b/>
          <w:bCs/>
          <w:color w:val="000000" w:themeColor="text1"/>
          <w:kern w:val="0"/>
          <w:lang w:eastAsia="hr-HR"/>
          <w14:ligatures w14:val="none"/>
        </w:rPr>
        <w:t>nisu usklađene s odredbama ovog GUP-a</w:t>
      </w:r>
      <w:r w:rsidRPr="001E0E40">
        <w:rPr>
          <w:rFonts w:eastAsia="Times New Roman" w:cs="Arial"/>
          <w:color w:val="000000" w:themeColor="text1"/>
          <w:kern w:val="0"/>
          <w:lang w:eastAsia="hr-HR"/>
          <w14:ligatures w14:val="none"/>
        </w:rPr>
        <w:t xml:space="preserve"> utvrđuju se na način kako slijedi:</w:t>
      </w:r>
    </w:p>
    <w:p w14:paraId="4298DBF0" w14:textId="77777777" w:rsidR="00A646F8" w:rsidRPr="001E0E40" w:rsidRDefault="00A646F8" w:rsidP="00A646F8">
      <w:pPr>
        <w:numPr>
          <w:ilvl w:val="0"/>
          <w:numId w:val="162"/>
        </w:numPr>
        <w:tabs>
          <w:tab w:val="left" w:pos="851"/>
        </w:tabs>
        <w:spacing w:line="240" w:lineRule="auto"/>
        <w:ind w:left="851" w:hanging="284"/>
        <w:rPr>
          <w:rFonts w:eastAsia="Times New Roman" w:cs="Arial"/>
          <w:color w:val="000000" w:themeColor="text1"/>
          <w:kern w:val="0"/>
          <w:lang w:eastAsia="hr-HR"/>
          <w14:ligatures w14:val="none"/>
        </w:rPr>
      </w:pPr>
      <w:r w:rsidRPr="001E0E40">
        <w:rPr>
          <w:rFonts w:eastAsia="Times New Roman" w:cs="Arial"/>
          <w:color w:val="000000" w:themeColor="text1"/>
          <w:kern w:val="0"/>
          <w:lang w:eastAsia="hr-HR"/>
          <w14:ligatures w14:val="none"/>
        </w:rPr>
        <w:t>Na postojećoj građevini koja premašuje najveći koeficijent izgrađenosti (</w:t>
      </w:r>
      <w:proofErr w:type="spellStart"/>
      <w:r w:rsidRPr="001E0E40">
        <w:rPr>
          <w:rFonts w:eastAsia="Times New Roman" w:cs="Arial"/>
          <w:color w:val="000000" w:themeColor="text1"/>
          <w:kern w:val="0"/>
          <w:lang w:eastAsia="hr-HR"/>
          <w14:ligatures w14:val="none"/>
        </w:rPr>
        <w:t>kig</w:t>
      </w:r>
      <w:proofErr w:type="spellEnd"/>
      <w:r w:rsidRPr="001E0E40">
        <w:rPr>
          <w:rFonts w:eastAsia="Times New Roman" w:cs="Arial"/>
          <w:color w:val="000000" w:themeColor="text1"/>
          <w:kern w:val="0"/>
          <w:lang w:eastAsia="hr-HR"/>
          <w14:ligatures w14:val="none"/>
        </w:rPr>
        <w:t xml:space="preserve">) propisan ovim GUP-om za područje unutar kojega se građevina nalazi, a ne premašuje maksimalnu visinu građevine propisanu ovim GUP-om za isto područje, može se rekonstruirati nadogradnjom u okviru maksimalne visine građevine i najvećeg broja etaža koje je ovaj GUP propisao za područje unutar kojega se ta građevina nalazi. Nadograđeni dio može se izgraditi u okviru postojećih gabarita samo za jednu etažu, a sve ostale etaže koje se nadograđuju moraju biti usklađene s maksimalnom površinom </w:t>
      </w:r>
      <w:proofErr w:type="spellStart"/>
      <w:r w:rsidRPr="001E0E40">
        <w:rPr>
          <w:rFonts w:eastAsia="Times New Roman" w:cs="Arial"/>
          <w:color w:val="000000" w:themeColor="text1"/>
          <w:kern w:val="0"/>
          <w:lang w:eastAsia="hr-HR"/>
          <w14:ligatures w14:val="none"/>
        </w:rPr>
        <w:t>gradivog</w:t>
      </w:r>
      <w:proofErr w:type="spellEnd"/>
      <w:r w:rsidRPr="001E0E40">
        <w:rPr>
          <w:rFonts w:eastAsia="Times New Roman" w:cs="Arial"/>
          <w:color w:val="000000" w:themeColor="text1"/>
          <w:kern w:val="0"/>
          <w:lang w:eastAsia="hr-HR"/>
          <w14:ligatures w14:val="none"/>
        </w:rPr>
        <w:t xml:space="preserve"> dijela građevne čestice i izgrađenosti građevne čestice (</w:t>
      </w:r>
      <w:proofErr w:type="spellStart"/>
      <w:r w:rsidRPr="001E0E40">
        <w:rPr>
          <w:rFonts w:eastAsia="Times New Roman" w:cs="Arial"/>
          <w:color w:val="000000" w:themeColor="text1"/>
          <w:kern w:val="0"/>
          <w:lang w:eastAsia="hr-HR"/>
          <w14:ligatures w14:val="none"/>
        </w:rPr>
        <w:t>kig</w:t>
      </w:r>
      <w:proofErr w:type="spellEnd"/>
      <w:r w:rsidRPr="001E0E40">
        <w:rPr>
          <w:rFonts w:eastAsia="Times New Roman" w:cs="Arial"/>
          <w:color w:val="000000" w:themeColor="text1"/>
          <w:kern w:val="0"/>
          <w:lang w:eastAsia="hr-HR"/>
          <w14:ligatures w14:val="none"/>
        </w:rPr>
        <w:t>) koje je ovaj GUP propisao za područje unutar kojega se ta građevina nalazi.</w:t>
      </w:r>
    </w:p>
    <w:p w14:paraId="7D3A5682" w14:textId="77777777" w:rsidR="00A646F8" w:rsidRPr="001E0E40" w:rsidRDefault="00A646F8" w:rsidP="00A646F8">
      <w:pPr>
        <w:numPr>
          <w:ilvl w:val="0"/>
          <w:numId w:val="162"/>
        </w:numPr>
        <w:tabs>
          <w:tab w:val="left" w:pos="851"/>
        </w:tabs>
        <w:spacing w:line="240" w:lineRule="auto"/>
        <w:ind w:left="851" w:hanging="284"/>
        <w:rPr>
          <w:rFonts w:eastAsia="Times New Roman" w:cs="Arial"/>
          <w:color w:val="000000" w:themeColor="text1"/>
          <w:kern w:val="0"/>
          <w:lang w:eastAsia="hr-HR"/>
          <w14:ligatures w14:val="none"/>
        </w:rPr>
      </w:pPr>
      <w:r w:rsidRPr="001E0E40">
        <w:rPr>
          <w:rFonts w:eastAsia="Times New Roman" w:cs="Arial"/>
          <w:color w:val="000000" w:themeColor="text1"/>
          <w:kern w:val="0"/>
          <w:lang w:eastAsia="hr-HR"/>
          <w14:ligatures w14:val="none"/>
        </w:rPr>
        <w:t xml:space="preserve">Na postojećoj građevini koja premašuje maksimalnu visinu građevine propisanu ovim GUP-om za područje unutar kojega se građevina nalazi, a ne premašuje najveću površinu izgrađenosti </w:t>
      </w:r>
      <w:bookmarkStart w:id="369" w:name="_Hlk166839424"/>
      <w:r w:rsidRPr="001E0E40">
        <w:rPr>
          <w:rFonts w:eastAsia="Times New Roman" w:cs="Arial"/>
          <w:color w:val="000000" w:themeColor="text1"/>
          <w:kern w:val="0"/>
          <w:lang w:eastAsia="hr-HR"/>
          <w14:ligatures w14:val="none"/>
        </w:rPr>
        <w:t>odnosno koeficijent izgrađenosti građevne čestice (</w:t>
      </w:r>
      <w:proofErr w:type="spellStart"/>
      <w:r w:rsidRPr="001E0E40">
        <w:rPr>
          <w:rFonts w:eastAsia="Times New Roman" w:cs="Arial"/>
          <w:color w:val="000000" w:themeColor="text1"/>
          <w:kern w:val="0"/>
          <w:lang w:eastAsia="hr-HR"/>
          <w14:ligatures w14:val="none"/>
        </w:rPr>
        <w:t>kig</w:t>
      </w:r>
      <w:proofErr w:type="spellEnd"/>
      <w:r w:rsidRPr="001E0E40">
        <w:rPr>
          <w:rFonts w:eastAsia="Times New Roman" w:cs="Arial"/>
          <w:color w:val="000000" w:themeColor="text1"/>
          <w:kern w:val="0"/>
          <w:lang w:eastAsia="hr-HR"/>
          <w14:ligatures w14:val="none"/>
        </w:rPr>
        <w:t xml:space="preserve">) </w:t>
      </w:r>
      <w:bookmarkEnd w:id="369"/>
      <w:r w:rsidRPr="001E0E40">
        <w:rPr>
          <w:rFonts w:eastAsia="Times New Roman" w:cs="Arial"/>
          <w:color w:val="000000" w:themeColor="text1"/>
          <w:kern w:val="0"/>
          <w:lang w:eastAsia="hr-HR"/>
          <w14:ligatures w14:val="none"/>
        </w:rPr>
        <w:t xml:space="preserve">propisano ovim GUP-om za isto područje, mogu se vršiti zahvati dogradnje u okviru najveće površine </w:t>
      </w:r>
      <w:proofErr w:type="spellStart"/>
      <w:r w:rsidRPr="001E0E40">
        <w:rPr>
          <w:rFonts w:eastAsia="Times New Roman" w:cs="Arial"/>
          <w:color w:val="000000" w:themeColor="text1"/>
          <w:kern w:val="0"/>
          <w:lang w:eastAsia="hr-HR"/>
          <w14:ligatures w14:val="none"/>
        </w:rPr>
        <w:t>gradivog</w:t>
      </w:r>
      <w:proofErr w:type="spellEnd"/>
      <w:r w:rsidRPr="001E0E40">
        <w:rPr>
          <w:rFonts w:eastAsia="Times New Roman" w:cs="Arial"/>
          <w:color w:val="000000" w:themeColor="text1"/>
          <w:kern w:val="0"/>
          <w:lang w:eastAsia="hr-HR"/>
          <w14:ligatures w14:val="none"/>
        </w:rPr>
        <w:t xml:space="preserve"> dijela građevne čestice i najvećeg koeficijenta izgrađenosti koje je ovaj GUP propisao za područje unutar kojega se ta građevina nalazi. Dograđeni dio mora biti usklađen s maksimalnom visinom  građevine i najvećim brojem etaža koje je ovaj GUP propisao za područje unutar kojega se ta građevina nalazi.</w:t>
      </w:r>
    </w:p>
    <w:p w14:paraId="4215AEA4" w14:textId="77777777" w:rsidR="00A646F8" w:rsidRPr="001E0E40" w:rsidRDefault="00A646F8" w:rsidP="00A646F8">
      <w:pPr>
        <w:numPr>
          <w:ilvl w:val="0"/>
          <w:numId w:val="162"/>
        </w:numPr>
        <w:tabs>
          <w:tab w:val="left" w:pos="851"/>
        </w:tabs>
        <w:spacing w:line="240" w:lineRule="auto"/>
        <w:ind w:left="851" w:hanging="284"/>
        <w:rPr>
          <w:rFonts w:eastAsia="Times New Roman" w:cs="Arial"/>
          <w:color w:val="000000" w:themeColor="text1"/>
          <w:kern w:val="0"/>
          <w:lang w:eastAsia="hr-HR"/>
          <w14:ligatures w14:val="none"/>
        </w:rPr>
      </w:pPr>
      <w:r w:rsidRPr="001E0E40">
        <w:rPr>
          <w:rFonts w:eastAsia="Times New Roman" w:cs="Arial"/>
          <w:color w:val="000000" w:themeColor="text1"/>
          <w:kern w:val="0"/>
          <w:lang w:eastAsia="hr-HR"/>
          <w14:ligatures w14:val="none"/>
        </w:rPr>
        <w:t>Na postojećoj građevini koja premašuje najveći broj dozvoljenih etaža propisan ovim GUP-om za područje unutar kojega se građevina nalazi, a ne premašuje najveću površinu izgrađenosti odnosno koeficijent izgrađenosti građevne čestice (</w:t>
      </w:r>
      <w:proofErr w:type="spellStart"/>
      <w:r w:rsidRPr="001E0E40">
        <w:rPr>
          <w:rFonts w:eastAsia="Times New Roman" w:cs="Arial"/>
          <w:color w:val="000000" w:themeColor="text1"/>
          <w:kern w:val="0"/>
          <w:lang w:eastAsia="hr-HR"/>
          <w14:ligatures w14:val="none"/>
        </w:rPr>
        <w:t>kig</w:t>
      </w:r>
      <w:proofErr w:type="spellEnd"/>
      <w:r w:rsidRPr="001E0E40">
        <w:rPr>
          <w:rFonts w:eastAsia="Times New Roman" w:cs="Arial"/>
          <w:color w:val="000000" w:themeColor="text1"/>
          <w:kern w:val="0"/>
          <w:lang w:eastAsia="hr-HR"/>
          <w14:ligatures w14:val="none"/>
        </w:rPr>
        <w:t>) propisano ovim GUP-om za isto područje, mogu se vršiti zahvati rekonstrukcije - dogradnje u okviru najveće površine izgrađenosti i najvećeg koeficijenata izgrađenosti građevne čestice koje je ovaj GUP propisao za područje unutar kojega se ta građevina nalazi. Dograđeni dio mora biti usklađen s maksimalnom visinom građevine i najvećim brojem etaža koje je ovaj GUP propisao za područje unutar kojega se ta građevina nalazi.</w:t>
      </w:r>
      <w:bookmarkStart w:id="370" w:name="_Hlk166842341"/>
    </w:p>
    <w:p w14:paraId="54D99554" w14:textId="77777777" w:rsidR="00A646F8" w:rsidRPr="001E0E40" w:rsidRDefault="00A646F8" w:rsidP="00A646F8">
      <w:pPr>
        <w:numPr>
          <w:ilvl w:val="0"/>
          <w:numId w:val="162"/>
        </w:numPr>
        <w:tabs>
          <w:tab w:val="left" w:pos="851"/>
        </w:tabs>
        <w:spacing w:line="240" w:lineRule="auto"/>
        <w:ind w:left="851" w:hanging="284"/>
        <w:rPr>
          <w:rFonts w:eastAsia="Times New Roman" w:cs="Arial"/>
          <w:color w:val="000000" w:themeColor="text1"/>
          <w:kern w:val="0"/>
          <w:lang w:eastAsia="hr-HR"/>
          <w14:ligatures w14:val="none"/>
        </w:rPr>
      </w:pPr>
      <w:r w:rsidRPr="001E0E40">
        <w:rPr>
          <w:rFonts w:eastAsia="Times New Roman" w:cs="Arial"/>
          <w:color w:val="000000" w:themeColor="text1"/>
          <w:kern w:val="0"/>
          <w:lang w:eastAsia="hr-HR"/>
          <w14:ligatures w14:val="none"/>
        </w:rPr>
        <w:t>Kod rekonstrukcije postojeće individualne stambene zgrade, u slučaju povećanja broja stambenih jedinica (do maksimalno 3 samostalne funkcionalne jedinice), moguće je dozvoliti dogradnju vanjskog otvorenog stubišta. Najveća širina dograđenog otvorenog stubišta može biti 2,0 m. Kod dogradnje otvorenog bočnog stubišta udaljenost istog ne može biti manja od 1,0 m od granice građevne čestice uz osiguranje nužnog prolaza od 3,0 m do stražnjeg dijela građevne čestice, uz poštivanje zaštite od požara.  Kod dogradnje prednjeg otvorenog stubišta, isto ne može izlaziti izvan građevnog pravca određenog sukladno postojećoj uličnoj morfologiji građevina. Dogradnja otvorenog stubišta mora biti u skladu s dozvoljenim koeficijentom izgrađenosti određenim za područje unutar kojeg se rekonstruirana građevina nalazi.</w:t>
      </w:r>
      <w:bookmarkEnd w:id="370"/>
    </w:p>
    <w:p w14:paraId="3A42A9DB" w14:textId="77777777" w:rsidR="00A646F8" w:rsidRPr="001E0E40" w:rsidRDefault="00A646F8" w:rsidP="00A646F8">
      <w:pPr>
        <w:numPr>
          <w:ilvl w:val="0"/>
          <w:numId w:val="162"/>
        </w:numPr>
        <w:tabs>
          <w:tab w:val="left" w:pos="851"/>
        </w:tabs>
        <w:spacing w:line="240" w:lineRule="auto"/>
        <w:ind w:left="851" w:hanging="284"/>
        <w:rPr>
          <w:rFonts w:eastAsia="Times New Roman" w:cs="Arial"/>
          <w:color w:val="000000" w:themeColor="text1"/>
          <w:kern w:val="0"/>
          <w:lang w:eastAsia="hr-HR"/>
          <w14:ligatures w14:val="none"/>
        </w:rPr>
      </w:pPr>
      <w:bookmarkStart w:id="371" w:name="_Hlk188347166"/>
      <w:r w:rsidRPr="001E0E40">
        <w:rPr>
          <w:rFonts w:eastAsia="Times New Roman" w:cs="Arial"/>
          <w:color w:val="000000" w:themeColor="text1"/>
          <w:kern w:val="0"/>
          <w:lang w:eastAsia="hr-HR"/>
          <w14:ligatures w14:val="none"/>
        </w:rPr>
        <w:t xml:space="preserve">Prilikom rekonstrukcije građevine na kojoj se nalaze balkoni, lođe i </w:t>
      </w:r>
      <w:proofErr w:type="spellStart"/>
      <w:r w:rsidRPr="001E0E40">
        <w:rPr>
          <w:rFonts w:eastAsia="Times New Roman" w:cs="Arial"/>
          <w:color w:val="000000" w:themeColor="text1"/>
          <w:kern w:val="0"/>
          <w:lang w:eastAsia="hr-HR"/>
          <w14:ligatures w14:val="none"/>
        </w:rPr>
        <w:t>istaci</w:t>
      </w:r>
      <w:proofErr w:type="spellEnd"/>
      <w:r w:rsidRPr="001E0E40">
        <w:rPr>
          <w:rFonts w:eastAsia="Times New Roman" w:cs="Arial"/>
          <w:color w:val="000000" w:themeColor="text1"/>
          <w:kern w:val="0"/>
          <w:lang w:eastAsia="hr-HR"/>
          <w14:ligatures w14:val="none"/>
        </w:rPr>
        <w:t xml:space="preserve"> (</w:t>
      </w:r>
      <w:proofErr w:type="spellStart"/>
      <w:r w:rsidRPr="001E0E40">
        <w:rPr>
          <w:rFonts w:eastAsia="Times New Roman" w:cs="Arial"/>
          <w:color w:val="000000" w:themeColor="text1"/>
          <w:kern w:val="0"/>
          <w:lang w:eastAsia="hr-HR"/>
          <w14:ligatures w14:val="none"/>
        </w:rPr>
        <w:t>erkeri</w:t>
      </w:r>
      <w:proofErr w:type="spellEnd"/>
      <w:r w:rsidRPr="001E0E40">
        <w:rPr>
          <w:rFonts w:eastAsia="Times New Roman" w:cs="Arial"/>
          <w:color w:val="000000" w:themeColor="text1"/>
          <w:kern w:val="0"/>
          <w:lang w:eastAsia="hr-HR"/>
          <w14:ligatures w14:val="none"/>
        </w:rPr>
        <w:t xml:space="preserve">), a koji su izgrađeni suprotno odredbama za provedbu za nove građevine (nalaze se </w:t>
      </w:r>
      <w:r w:rsidRPr="001E0E40">
        <w:rPr>
          <w:rFonts w:eastAsia="Times New Roman" w:cs="Arial"/>
          <w:color w:val="000000" w:themeColor="text1"/>
          <w:kern w:val="0"/>
          <w:lang w:eastAsia="hr-HR"/>
          <w14:ligatures w14:val="none"/>
        </w:rPr>
        <w:lastRenderedPageBreak/>
        <w:t>izvan regulacijske linije, bočno smješteni na manjoj udaljenosti od dozvoljene odredbama za provedbu ovog GUP-a i ostali uvjeti) dozvoljeni su radovi održavanja ali ne i gradnja novih na taj način.</w:t>
      </w:r>
      <w:bookmarkEnd w:id="371"/>
    </w:p>
    <w:p w14:paraId="2A7B1771" w14:textId="77777777" w:rsidR="00A646F8" w:rsidRPr="001E0E40" w:rsidRDefault="00A646F8" w:rsidP="00A646F8">
      <w:pPr>
        <w:numPr>
          <w:ilvl w:val="0"/>
          <w:numId w:val="162"/>
        </w:numPr>
        <w:tabs>
          <w:tab w:val="left" w:pos="851"/>
        </w:tabs>
        <w:spacing w:line="240" w:lineRule="auto"/>
        <w:ind w:left="851" w:hanging="284"/>
        <w:rPr>
          <w:rFonts w:eastAsia="Times New Roman" w:cs="Arial"/>
          <w:color w:val="000000" w:themeColor="text1"/>
          <w:kern w:val="0"/>
          <w:lang w:eastAsia="hr-HR"/>
          <w14:ligatures w14:val="none"/>
        </w:rPr>
      </w:pPr>
      <w:r w:rsidRPr="001E0E40">
        <w:rPr>
          <w:rFonts w:eastAsia="Times New Roman" w:cs="Arial"/>
          <w:color w:val="000000" w:themeColor="text1"/>
          <w:kern w:val="0"/>
          <w:lang w:eastAsia="hr-HR"/>
          <w14:ligatures w14:val="none"/>
        </w:rPr>
        <w:t>Prilikom rekonstrukcije građevine na kojoj se nalaze otvori, a koji su izgrađeni suprotno odredbama za provedbu za nove građevine, dozvoljeni su radovi održavanja takvih otvora ali ne i gradnja novih na taj način.</w:t>
      </w:r>
    </w:p>
    <w:p w14:paraId="4F3F1E92" w14:textId="77777777" w:rsidR="00A646F8" w:rsidRPr="001E0E40" w:rsidRDefault="00A646F8" w:rsidP="00A646F8">
      <w:pPr>
        <w:spacing w:line="240" w:lineRule="auto"/>
        <w:ind w:left="567" w:hanging="567"/>
        <w:rPr>
          <w:rFonts w:eastAsia="Times New Roman" w:cs="Arial"/>
          <w:color w:val="000000" w:themeColor="text1"/>
          <w:kern w:val="0"/>
          <w:lang w:eastAsia="hr-HR"/>
          <w14:ligatures w14:val="none"/>
        </w:rPr>
      </w:pPr>
      <w:r w:rsidRPr="001E0E40">
        <w:rPr>
          <w:rFonts w:eastAsia="Times New Roman" w:cs="Arial"/>
          <w:color w:val="000000" w:themeColor="text1"/>
          <w:kern w:val="0"/>
          <w:lang w:eastAsia="hr-HR"/>
          <w14:ligatures w14:val="none"/>
        </w:rPr>
        <w:t>(4)   U slučaju rekonstrukcije postojeći tlocrtni gabarit ili dio postojećeg tlocrtnog gabarita građevine može se zadržati i kada nije sukladan uvjetima gradnje ovog GUP-a. Nova dogradnja ili nadogradnja građevine mora biti sukladna odredbama za provedbu ovog GUP-a kako je određeno za svaku namjenu posebno.</w:t>
      </w:r>
    </w:p>
    <w:p w14:paraId="43849CAF" w14:textId="77777777" w:rsidR="00A646F8" w:rsidRPr="00C85FD4" w:rsidRDefault="00A646F8" w:rsidP="00A646F8">
      <w:pPr>
        <w:tabs>
          <w:tab w:val="left" w:pos="426"/>
        </w:tabs>
        <w:spacing w:line="300" w:lineRule="exact"/>
        <w:rPr>
          <w:rFonts w:eastAsia="Times New Roman" w:cs="Arial"/>
          <w:color w:val="FF0000"/>
          <w:kern w:val="0"/>
          <w:lang w:eastAsia="hr-HR"/>
          <w14:ligatures w14:val="none"/>
        </w:rPr>
      </w:pPr>
    </w:p>
    <w:p w14:paraId="517BB0A7" w14:textId="77777777" w:rsidR="00A646F8" w:rsidRPr="001E0E40" w:rsidRDefault="00A646F8" w:rsidP="00A646F8">
      <w:pPr>
        <w:pStyle w:val="Naslov3"/>
        <w:rPr>
          <w:lang w:eastAsia="hr-HR"/>
        </w:rPr>
      </w:pPr>
      <w:bookmarkStart w:id="372" w:name="_Toc195017285"/>
      <w:bookmarkStart w:id="373" w:name="_Hlk190954423"/>
      <w:r w:rsidRPr="001E0E40">
        <w:rPr>
          <w:lang w:eastAsia="hr-HR"/>
        </w:rPr>
        <w:t>12.3.2. Posebni slučajevi rekonstrukcije u slučaju energetske obnove građevine</w:t>
      </w:r>
      <w:bookmarkEnd w:id="372"/>
    </w:p>
    <w:p w14:paraId="1134D0A9" w14:textId="77777777" w:rsidR="00A646F8" w:rsidRPr="001E0E40" w:rsidRDefault="00A646F8" w:rsidP="00A646F8">
      <w:pPr>
        <w:rPr>
          <w:color w:val="000000" w:themeColor="text1"/>
          <w:lang w:eastAsia="hr-HR"/>
        </w:rPr>
      </w:pPr>
    </w:p>
    <w:p w14:paraId="32359CA4" w14:textId="77777777" w:rsidR="00A646F8" w:rsidRPr="001E0E40" w:rsidRDefault="00A646F8" w:rsidP="00A646F8">
      <w:pPr>
        <w:spacing w:line="240" w:lineRule="auto"/>
        <w:ind w:left="709" w:right="-1" w:hanging="709"/>
        <w:jc w:val="center"/>
        <w:rPr>
          <w:rFonts w:eastAsia="Times New Roman" w:cs="Arial"/>
          <w:b/>
          <w:color w:val="000000" w:themeColor="text1"/>
          <w:kern w:val="0"/>
          <w:lang w:eastAsia="hr-HR"/>
          <w14:ligatures w14:val="none"/>
        </w:rPr>
      </w:pPr>
      <w:r w:rsidRPr="001E0E40">
        <w:rPr>
          <w:rFonts w:eastAsia="Times New Roman" w:cs="Arial"/>
          <w:b/>
          <w:color w:val="000000" w:themeColor="text1"/>
          <w:kern w:val="0"/>
          <w:lang w:eastAsia="hr-HR"/>
          <w14:ligatures w14:val="none"/>
        </w:rPr>
        <w:t>Članak 78.b</w:t>
      </w:r>
    </w:p>
    <w:bookmarkEnd w:id="373"/>
    <w:p w14:paraId="4DC710BA" w14:textId="77777777" w:rsidR="00A646F8" w:rsidRPr="001E0E40" w:rsidRDefault="00A646F8" w:rsidP="00A646F8">
      <w:pPr>
        <w:tabs>
          <w:tab w:val="left" w:pos="426"/>
        </w:tabs>
        <w:spacing w:line="300" w:lineRule="exact"/>
        <w:rPr>
          <w:rFonts w:eastAsia="Times New Roman" w:cs="Arial"/>
          <w:color w:val="000000" w:themeColor="text1"/>
          <w:kern w:val="0"/>
          <w:lang w:eastAsia="hr-HR"/>
          <w14:ligatures w14:val="none"/>
        </w:rPr>
      </w:pPr>
    </w:p>
    <w:p w14:paraId="68D97E8B" w14:textId="77777777" w:rsidR="00A646F8" w:rsidRPr="001E0E40" w:rsidRDefault="00A646F8" w:rsidP="00A646F8">
      <w:pPr>
        <w:tabs>
          <w:tab w:val="left" w:pos="567"/>
        </w:tabs>
        <w:spacing w:line="240" w:lineRule="auto"/>
        <w:ind w:left="567" w:hanging="567"/>
        <w:rPr>
          <w:rFonts w:eastAsia="Times New Roman" w:cs="Arial"/>
          <w:color w:val="000000" w:themeColor="text1"/>
          <w:kern w:val="0"/>
          <w:lang w:eastAsia="hr-HR"/>
          <w14:ligatures w14:val="none"/>
        </w:rPr>
      </w:pPr>
      <w:r w:rsidRPr="001E0E40">
        <w:rPr>
          <w:rFonts w:eastAsia="Times New Roman" w:cs="Arial"/>
          <w:color w:val="000000" w:themeColor="text1"/>
          <w:kern w:val="0"/>
          <w:lang w:eastAsia="hr-HR"/>
          <w14:ligatures w14:val="none"/>
        </w:rPr>
        <w:t>(1)    Kod rekonstrukcije građevine čije se pročelje nalazi na regulacijskoj liniji preporuča se zahvate energetske obnove izvoditi na unutarnjem dijelu zida pročelja te građevine odnosno na zidu pročelja u interijeru građevine, kako bi se izbjeglo zauzimanje javne površine za debljinu sloja izolacije.</w:t>
      </w:r>
    </w:p>
    <w:p w14:paraId="7AD88591" w14:textId="77777777" w:rsidR="00A646F8" w:rsidRPr="001E0E40" w:rsidRDefault="00A646F8" w:rsidP="00A646F8">
      <w:pPr>
        <w:tabs>
          <w:tab w:val="left" w:pos="567"/>
        </w:tabs>
        <w:spacing w:line="240" w:lineRule="auto"/>
        <w:ind w:left="567" w:hanging="567"/>
        <w:rPr>
          <w:rFonts w:eastAsia="Times New Roman" w:cs="Arial"/>
          <w:color w:val="000000" w:themeColor="text1"/>
          <w:kern w:val="0"/>
          <w:lang w:eastAsia="hr-HR"/>
          <w14:ligatures w14:val="none"/>
        </w:rPr>
      </w:pPr>
      <w:r w:rsidRPr="001E0E40">
        <w:rPr>
          <w:rFonts w:eastAsia="Times New Roman" w:cs="Arial"/>
          <w:color w:val="000000" w:themeColor="text1"/>
          <w:kern w:val="0"/>
          <w:lang w:eastAsia="hr-HR"/>
          <w14:ligatures w14:val="none"/>
        </w:rPr>
        <w:t>(2)    U slučaju kada se ne postupa sukladno preporuci iz stavka 1. ovog članka mogu se na postojećoj građevini izvoditi zahvati energetske obnove kojima se gabariti postojeće zgrade proširuju izvan površine građevne čestice tako da je moguće povećanje gabarita pročelja preko regulacijske linije za debljinu dodane toplinske ovojnice i to do 20 cm istaknuto u odnosu na ravninu pročelja postojeće zgrade i to jednom bez mogućnosti naknadnog proširenja. U slučaju da se takvim zahvatom proširuju gabariti građevine na susjednu javnu prometnu površinu ili drugu površinu javne namjene, potrebno je ishoditi  suglasnost nadležnih javnopravnih tijela koje upravljaju prometnicama odnosno površinama javne namjene na koju se širi područje zahvata te javnopravnih tijela koje upravljaju drugom infrastrukturom prema posebnim propisima. U tom slučaju potrebno je riješiti imovinsko pravne odnose kako bi se sukladno proširenju gabarita zgrade uskladilo i proširenje novonastale građevne čestice odnosno kako bi rekonstruirana zgrada bila smještena na jednoj građevinskoj čestici.</w:t>
      </w:r>
    </w:p>
    <w:p w14:paraId="5F88FB2B" w14:textId="77777777" w:rsidR="00A646F8" w:rsidRPr="001E0E40" w:rsidRDefault="00A646F8" w:rsidP="00A646F8">
      <w:pPr>
        <w:tabs>
          <w:tab w:val="left" w:pos="426"/>
        </w:tabs>
        <w:spacing w:line="240" w:lineRule="auto"/>
        <w:ind w:left="567" w:hanging="567"/>
        <w:rPr>
          <w:rFonts w:eastAsia="Times New Roman" w:cs="Arial"/>
          <w:color w:val="000000" w:themeColor="text1"/>
          <w:kern w:val="0"/>
          <w:lang w:eastAsia="hr-HR"/>
          <w14:ligatures w14:val="none"/>
        </w:rPr>
      </w:pPr>
      <w:r w:rsidRPr="001E0E40">
        <w:rPr>
          <w:rFonts w:eastAsia="Times New Roman" w:cs="Arial"/>
          <w:color w:val="000000" w:themeColor="text1"/>
          <w:kern w:val="0"/>
          <w:lang w:eastAsia="hr-HR"/>
          <w14:ligatures w14:val="none"/>
        </w:rPr>
        <w:t xml:space="preserve">(3)    Na postojećoj građevini mogu se izvoditi zahvati energetske obnove kojima se gabariti postojeće zgrade proširuju izvan </w:t>
      </w:r>
      <w:proofErr w:type="spellStart"/>
      <w:r w:rsidRPr="001E0E40">
        <w:rPr>
          <w:rFonts w:eastAsia="Times New Roman" w:cs="Arial"/>
          <w:color w:val="000000" w:themeColor="text1"/>
          <w:kern w:val="0"/>
          <w:lang w:eastAsia="hr-HR"/>
          <w14:ligatures w14:val="none"/>
        </w:rPr>
        <w:t>gradivog</w:t>
      </w:r>
      <w:proofErr w:type="spellEnd"/>
      <w:r w:rsidRPr="001E0E40">
        <w:rPr>
          <w:rFonts w:eastAsia="Times New Roman" w:cs="Arial"/>
          <w:color w:val="000000" w:themeColor="text1"/>
          <w:kern w:val="0"/>
          <w:lang w:eastAsia="hr-HR"/>
          <w14:ligatures w14:val="none"/>
        </w:rPr>
        <w:t xml:space="preserve"> dijela građevne čestice i to do 20 cm izvučeno u odnosu na ravninu pročelja postojeće zgrade, ali unutar vlastite građevne čestice u skladu sa sveukupnim planskim rješenjem i odredbama koje je ovaj GUP propisao za područje unutar kojega se ta građevina nalazi, uz uvjet osiguranja nužnog prolaza od najmanje 3,0 m s barem jedne strane do dvorišnog dijela vlastite građevne čestice. </w:t>
      </w:r>
    </w:p>
    <w:p w14:paraId="25188540" w14:textId="77777777" w:rsidR="00A646F8" w:rsidRPr="001E0E40" w:rsidRDefault="00A646F8" w:rsidP="00A646F8">
      <w:pPr>
        <w:tabs>
          <w:tab w:val="left" w:pos="426"/>
        </w:tabs>
        <w:spacing w:line="240" w:lineRule="auto"/>
        <w:ind w:left="567" w:hanging="567"/>
        <w:rPr>
          <w:rFonts w:eastAsia="Times New Roman" w:cs="Arial"/>
          <w:color w:val="000000" w:themeColor="text1"/>
          <w:kern w:val="0"/>
          <w:lang w:eastAsia="hr-HR"/>
          <w14:ligatures w14:val="none"/>
        </w:rPr>
      </w:pPr>
      <w:r w:rsidRPr="001E0E40">
        <w:rPr>
          <w:rFonts w:eastAsia="Times New Roman" w:cs="Arial"/>
          <w:color w:val="000000" w:themeColor="text1"/>
          <w:kern w:val="0"/>
          <w:lang w:eastAsia="hr-HR"/>
          <w14:ligatures w14:val="none"/>
        </w:rPr>
        <w:t>(4)     Iznimno od stavka 3. ovog članka, u slučaju da se zbog tehničke prirode takvog zahvata prelazi na susjednu građevnu česticu u privatnom vlasništvu potrebno je riješiti imovinsko  pravne odnose kako bi se sukladno proširenju gabarita zgrade uskladilo i proširenje novonastale građevne čestice odnosno kako bi rekonstruirana zgrada bila smještena na jednoj građevinskoj čestici. Proširenje na susjednu građevnu česticu nije moguće ako se na njoj nalazi postojeća zgrada kojoj bi se radi toga smanjio nužni prolaz od najmanje 3,0 m s barem jedne strane do dvorišnog dijela vlastite građevne čestice.</w:t>
      </w:r>
    </w:p>
    <w:p w14:paraId="38BCBFEB" w14:textId="77777777" w:rsidR="00A646F8" w:rsidRPr="001E0E40" w:rsidRDefault="00A646F8" w:rsidP="00A646F8">
      <w:pPr>
        <w:spacing w:line="240" w:lineRule="auto"/>
        <w:ind w:left="567" w:right="-1" w:hanging="567"/>
        <w:rPr>
          <w:rFonts w:eastAsia="Times New Roman" w:cs="Arial"/>
          <w:color w:val="000000" w:themeColor="text1"/>
          <w:kern w:val="0"/>
          <w:lang w:eastAsia="hr-HR"/>
          <w14:ligatures w14:val="none"/>
        </w:rPr>
      </w:pPr>
      <w:r w:rsidRPr="001E0E40">
        <w:rPr>
          <w:rFonts w:eastAsia="Times New Roman" w:cs="Arial"/>
          <w:color w:val="000000" w:themeColor="text1"/>
          <w:kern w:val="0"/>
          <w:lang w:eastAsia="hr-HR"/>
          <w14:ligatures w14:val="none"/>
        </w:rPr>
        <w:t>(5)    Vezano za sve slučajeve rekonstrukcije kod energetske obnove zgrada, a navedene u ovom članku, odredbe koje se odnose na koeficijent izgrađenosti i potreban postotak zelenila se dodatno ne propituju.</w:t>
      </w:r>
    </w:p>
    <w:p w14:paraId="3C1B61C7" w14:textId="77777777" w:rsidR="00A646F8" w:rsidRDefault="00A646F8" w:rsidP="00A646F8">
      <w:pPr>
        <w:spacing w:line="240" w:lineRule="auto"/>
        <w:ind w:left="567" w:right="-1" w:hanging="567"/>
        <w:rPr>
          <w:rFonts w:eastAsia="Times New Roman" w:cs="Arial"/>
          <w:color w:val="FF0000"/>
          <w:kern w:val="0"/>
          <w:lang w:eastAsia="hr-HR"/>
          <w14:ligatures w14:val="none"/>
        </w:rPr>
      </w:pPr>
    </w:p>
    <w:p w14:paraId="2CB24456" w14:textId="77777777" w:rsidR="00C94BC0" w:rsidRDefault="00C94BC0" w:rsidP="00A646F8">
      <w:pPr>
        <w:spacing w:line="240" w:lineRule="auto"/>
        <w:ind w:left="567" w:right="-1" w:hanging="567"/>
        <w:rPr>
          <w:rFonts w:eastAsia="Times New Roman" w:cs="Arial"/>
          <w:color w:val="FF0000"/>
          <w:kern w:val="0"/>
          <w:lang w:eastAsia="hr-HR"/>
          <w14:ligatures w14:val="none"/>
        </w:rPr>
      </w:pPr>
    </w:p>
    <w:p w14:paraId="30E31B02" w14:textId="77777777" w:rsidR="00C94BC0" w:rsidRDefault="00C94BC0" w:rsidP="00A646F8">
      <w:pPr>
        <w:spacing w:line="240" w:lineRule="auto"/>
        <w:ind w:left="567" w:right="-1" w:hanging="567"/>
        <w:rPr>
          <w:rFonts w:eastAsia="Times New Roman" w:cs="Arial"/>
          <w:color w:val="FF0000"/>
          <w:kern w:val="0"/>
          <w:lang w:eastAsia="hr-HR"/>
          <w14:ligatures w14:val="none"/>
        </w:rPr>
      </w:pPr>
    </w:p>
    <w:p w14:paraId="0132A1F7" w14:textId="77777777" w:rsidR="00C94BC0" w:rsidRPr="00C85FD4" w:rsidRDefault="00C94BC0" w:rsidP="00A646F8">
      <w:pPr>
        <w:spacing w:line="240" w:lineRule="auto"/>
        <w:ind w:left="567" w:right="-1" w:hanging="567"/>
        <w:rPr>
          <w:rFonts w:eastAsia="Times New Roman" w:cs="Arial"/>
          <w:color w:val="FF0000"/>
          <w:kern w:val="0"/>
          <w:lang w:eastAsia="hr-HR"/>
          <w14:ligatures w14:val="none"/>
        </w:rPr>
      </w:pPr>
    </w:p>
    <w:p w14:paraId="0182ED1B" w14:textId="77777777" w:rsidR="00A646F8" w:rsidRPr="001E0E40" w:rsidRDefault="00A646F8" w:rsidP="00A646F8">
      <w:pPr>
        <w:pStyle w:val="Naslov3"/>
        <w:rPr>
          <w:lang w:eastAsia="hr-HR"/>
        </w:rPr>
      </w:pPr>
      <w:bookmarkStart w:id="374" w:name="_Toc195017286"/>
      <w:r w:rsidRPr="001E0E40">
        <w:rPr>
          <w:lang w:eastAsia="hr-HR"/>
        </w:rPr>
        <w:lastRenderedPageBreak/>
        <w:t>12.3.3. Rekonstrukcija građevina čija je namjena protivna planiranoj namjeni</w:t>
      </w:r>
      <w:bookmarkEnd w:id="374"/>
      <w:r w:rsidRPr="001E0E40">
        <w:rPr>
          <w:lang w:eastAsia="hr-HR"/>
        </w:rPr>
        <w:t xml:space="preserve"> </w:t>
      </w:r>
    </w:p>
    <w:p w14:paraId="16CEE82C" w14:textId="77777777" w:rsidR="00A646F8" w:rsidRPr="001E0E40" w:rsidRDefault="00A646F8" w:rsidP="00A646F8">
      <w:pPr>
        <w:spacing w:line="240" w:lineRule="auto"/>
        <w:ind w:right="-1"/>
        <w:rPr>
          <w:rFonts w:eastAsia="Times New Roman" w:cs="Arial"/>
          <w:b/>
          <w:color w:val="000000" w:themeColor="text1"/>
          <w:kern w:val="0"/>
          <w:lang w:eastAsia="hr-HR"/>
          <w14:ligatures w14:val="none"/>
        </w:rPr>
      </w:pPr>
    </w:p>
    <w:p w14:paraId="1AAD9EC7" w14:textId="77777777" w:rsidR="00A646F8" w:rsidRPr="001E0E40" w:rsidRDefault="00A646F8" w:rsidP="00A646F8">
      <w:pPr>
        <w:spacing w:line="240" w:lineRule="auto"/>
        <w:ind w:left="709" w:right="-1" w:hanging="709"/>
        <w:jc w:val="center"/>
        <w:rPr>
          <w:rFonts w:eastAsia="Times New Roman" w:cs="Arial"/>
          <w:b/>
          <w:color w:val="000000" w:themeColor="text1"/>
          <w:kern w:val="0"/>
          <w:lang w:eastAsia="hr-HR"/>
          <w14:ligatures w14:val="none"/>
        </w:rPr>
      </w:pPr>
      <w:r w:rsidRPr="001E0E40">
        <w:rPr>
          <w:rFonts w:eastAsia="Times New Roman" w:cs="Arial"/>
          <w:b/>
          <w:color w:val="000000" w:themeColor="text1"/>
          <w:kern w:val="0"/>
          <w:lang w:eastAsia="hr-HR"/>
          <w14:ligatures w14:val="none"/>
        </w:rPr>
        <w:t>Članak 78.c</w:t>
      </w:r>
    </w:p>
    <w:p w14:paraId="11B0FF84" w14:textId="77777777" w:rsidR="00A646F8" w:rsidRPr="001E0E40" w:rsidRDefault="00A646F8" w:rsidP="00A646F8">
      <w:pPr>
        <w:spacing w:line="240" w:lineRule="auto"/>
        <w:ind w:left="709" w:right="-1" w:hanging="709"/>
        <w:jc w:val="center"/>
        <w:rPr>
          <w:rFonts w:eastAsia="Times New Roman" w:cs="Arial"/>
          <w:bCs/>
          <w:color w:val="000000" w:themeColor="text1"/>
          <w:kern w:val="0"/>
          <w:lang w:eastAsia="hr-HR"/>
          <w14:ligatures w14:val="none"/>
        </w:rPr>
      </w:pPr>
    </w:p>
    <w:p w14:paraId="4E472429" w14:textId="77777777" w:rsidR="00A646F8" w:rsidRPr="001E0E40" w:rsidRDefault="00A646F8" w:rsidP="00A646F8">
      <w:pPr>
        <w:spacing w:line="240" w:lineRule="auto"/>
        <w:ind w:left="567" w:right="-1" w:hanging="567"/>
        <w:rPr>
          <w:color w:val="000000" w:themeColor="text1"/>
        </w:rPr>
      </w:pPr>
      <w:r w:rsidRPr="001E0E40">
        <w:rPr>
          <w:color w:val="000000" w:themeColor="text1"/>
        </w:rPr>
        <w:t>(1)</w:t>
      </w:r>
      <w:r w:rsidRPr="001E0E40">
        <w:rPr>
          <w:color w:val="000000" w:themeColor="text1"/>
        </w:rPr>
        <w:tab/>
        <w:t>Građevine čija je namjena protivna planom određenoj namjeni te građevine koje nisu u skladu s namjenom ovog GUP-a, mogu se iznimno rekonstruirati u opsegu neophodnom za poboljšanje uvjeta života i rada.</w:t>
      </w:r>
    </w:p>
    <w:p w14:paraId="1A4319BE" w14:textId="77777777" w:rsidR="00A646F8" w:rsidRPr="001E0E40" w:rsidRDefault="00A646F8" w:rsidP="00A646F8">
      <w:pPr>
        <w:spacing w:line="240" w:lineRule="auto"/>
        <w:ind w:left="567" w:right="-1" w:hanging="567"/>
        <w:rPr>
          <w:color w:val="000000" w:themeColor="text1"/>
        </w:rPr>
      </w:pPr>
      <w:r w:rsidRPr="001E0E40">
        <w:rPr>
          <w:color w:val="000000" w:themeColor="text1"/>
        </w:rPr>
        <w:t>(2)</w:t>
      </w:r>
      <w:r w:rsidRPr="001E0E40">
        <w:rPr>
          <w:color w:val="000000" w:themeColor="text1"/>
        </w:rPr>
        <w:tab/>
      </w:r>
      <w:r w:rsidRPr="001E0E40">
        <w:rPr>
          <w:rFonts w:cs="Arial"/>
          <w:color w:val="000000" w:themeColor="text1"/>
          <w:kern w:val="0"/>
        </w:rPr>
        <w:t xml:space="preserve">Neophodni obim rekonstrukcija za poboljšanje uvjeta života građana smatra se: </w:t>
      </w:r>
    </w:p>
    <w:p w14:paraId="1B3F4BEB" w14:textId="77777777" w:rsidR="00A646F8" w:rsidRPr="001E0E40" w:rsidRDefault="00A646F8" w:rsidP="00A646F8">
      <w:pPr>
        <w:pStyle w:val="Odlomakpopisa"/>
        <w:numPr>
          <w:ilvl w:val="0"/>
          <w:numId w:val="71"/>
        </w:numPr>
        <w:autoSpaceDE w:val="0"/>
        <w:autoSpaceDN w:val="0"/>
        <w:adjustRightInd w:val="0"/>
        <w:spacing w:line="240" w:lineRule="auto"/>
        <w:ind w:left="851" w:hanging="142"/>
        <w:rPr>
          <w:rFonts w:cs="Arial"/>
          <w:color w:val="000000" w:themeColor="text1"/>
          <w:kern w:val="0"/>
        </w:rPr>
      </w:pPr>
      <w:r w:rsidRPr="001E0E40">
        <w:rPr>
          <w:rFonts w:cs="Arial"/>
          <w:color w:val="000000" w:themeColor="text1"/>
          <w:kern w:val="0"/>
        </w:rPr>
        <w:t xml:space="preserve">dogradnja sanitarnih prostorija (WC, kupaonice) uz postojeće stambene građevine, koje iste u svom sastavu ili na postojećoj građevnoj čestici nemaju izgrađene i to u najvećoj površini od 6,0 m² </w:t>
      </w:r>
    </w:p>
    <w:p w14:paraId="66502B32" w14:textId="77777777" w:rsidR="00A646F8" w:rsidRPr="001E0E40" w:rsidRDefault="00A646F8" w:rsidP="00A646F8">
      <w:pPr>
        <w:pStyle w:val="Odlomakpopisa"/>
        <w:numPr>
          <w:ilvl w:val="0"/>
          <w:numId w:val="71"/>
        </w:numPr>
        <w:autoSpaceDE w:val="0"/>
        <w:autoSpaceDN w:val="0"/>
        <w:adjustRightInd w:val="0"/>
        <w:spacing w:line="240" w:lineRule="auto"/>
        <w:ind w:left="851" w:hanging="142"/>
        <w:rPr>
          <w:rFonts w:cs="Arial"/>
          <w:color w:val="000000" w:themeColor="text1"/>
          <w:kern w:val="0"/>
        </w:rPr>
      </w:pPr>
      <w:r w:rsidRPr="001E0E40">
        <w:rPr>
          <w:rFonts w:cs="Arial"/>
          <w:color w:val="000000" w:themeColor="text1"/>
          <w:kern w:val="0"/>
        </w:rPr>
        <w:t>preinake u smislu otvaranja vanjskih otvora na postojećim građevinama</w:t>
      </w:r>
    </w:p>
    <w:p w14:paraId="2C95F92D" w14:textId="77777777" w:rsidR="00A646F8" w:rsidRPr="001E0E40" w:rsidRDefault="00A646F8" w:rsidP="00A646F8">
      <w:pPr>
        <w:pStyle w:val="Odlomakpopisa"/>
        <w:numPr>
          <w:ilvl w:val="0"/>
          <w:numId w:val="71"/>
        </w:numPr>
        <w:autoSpaceDE w:val="0"/>
        <w:autoSpaceDN w:val="0"/>
        <w:adjustRightInd w:val="0"/>
        <w:spacing w:line="240" w:lineRule="auto"/>
        <w:ind w:left="851" w:hanging="142"/>
        <w:rPr>
          <w:rFonts w:cs="Arial"/>
          <w:color w:val="000000" w:themeColor="text1"/>
          <w:kern w:val="0"/>
        </w:rPr>
      </w:pPr>
      <w:r w:rsidRPr="001E0E40">
        <w:rPr>
          <w:rFonts w:cs="Arial"/>
          <w:color w:val="000000" w:themeColor="text1"/>
          <w:kern w:val="0"/>
        </w:rPr>
        <w:t>konstruktivne sanacije na način zadržavanja osnovnog gabarita građevine</w:t>
      </w:r>
    </w:p>
    <w:p w14:paraId="10850F4A" w14:textId="77777777" w:rsidR="00A646F8" w:rsidRPr="001E0E40" w:rsidRDefault="00A646F8" w:rsidP="00A646F8">
      <w:pPr>
        <w:pStyle w:val="Odlomakpopisa"/>
        <w:numPr>
          <w:ilvl w:val="0"/>
          <w:numId w:val="71"/>
        </w:numPr>
        <w:autoSpaceDE w:val="0"/>
        <w:autoSpaceDN w:val="0"/>
        <w:adjustRightInd w:val="0"/>
        <w:spacing w:line="240" w:lineRule="auto"/>
        <w:ind w:left="851" w:hanging="142"/>
        <w:rPr>
          <w:rFonts w:cs="Arial"/>
          <w:color w:val="000000" w:themeColor="text1"/>
          <w:kern w:val="0"/>
        </w:rPr>
      </w:pPr>
      <w:r w:rsidRPr="001E0E40">
        <w:rPr>
          <w:rFonts w:cs="Arial"/>
          <w:color w:val="000000" w:themeColor="text1"/>
          <w:kern w:val="0"/>
        </w:rPr>
        <w:t xml:space="preserve">preinake unutarnjeg prostora bez povećanja volumena građevine (promjena instalacije, promjena funkcije prostora) </w:t>
      </w:r>
    </w:p>
    <w:p w14:paraId="5BA8387D" w14:textId="77777777" w:rsidR="00A646F8" w:rsidRPr="001E0E40" w:rsidRDefault="00A646F8" w:rsidP="00A646F8">
      <w:pPr>
        <w:pStyle w:val="Odlomakpopisa"/>
        <w:numPr>
          <w:ilvl w:val="0"/>
          <w:numId w:val="71"/>
        </w:numPr>
        <w:autoSpaceDE w:val="0"/>
        <w:autoSpaceDN w:val="0"/>
        <w:adjustRightInd w:val="0"/>
        <w:spacing w:line="240" w:lineRule="auto"/>
        <w:ind w:left="851" w:hanging="142"/>
        <w:rPr>
          <w:rFonts w:cs="Arial"/>
          <w:color w:val="000000" w:themeColor="text1"/>
          <w:kern w:val="0"/>
        </w:rPr>
      </w:pPr>
      <w:r w:rsidRPr="001E0E40">
        <w:rPr>
          <w:rFonts w:cs="Arial"/>
          <w:color w:val="000000" w:themeColor="text1"/>
          <w:kern w:val="0"/>
        </w:rPr>
        <w:t xml:space="preserve">konstruktivne sanacije uz zadržavanje osnovnog gabarita građevine </w:t>
      </w:r>
    </w:p>
    <w:p w14:paraId="5F8BEC80" w14:textId="77777777" w:rsidR="00A646F8" w:rsidRPr="001E0E40" w:rsidRDefault="00A646F8" w:rsidP="00A646F8">
      <w:pPr>
        <w:pStyle w:val="Odlomakpopisa"/>
        <w:numPr>
          <w:ilvl w:val="0"/>
          <w:numId w:val="71"/>
        </w:numPr>
        <w:autoSpaceDE w:val="0"/>
        <w:autoSpaceDN w:val="0"/>
        <w:adjustRightInd w:val="0"/>
        <w:spacing w:line="240" w:lineRule="auto"/>
        <w:ind w:left="851" w:hanging="142"/>
        <w:rPr>
          <w:rFonts w:cs="Arial"/>
          <w:color w:val="000000" w:themeColor="text1"/>
          <w:kern w:val="0"/>
        </w:rPr>
      </w:pPr>
      <w:r w:rsidRPr="001E0E40">
        <w:rPr>
          <w:rFonts w:cs="Arial"/>
          <w:color w:val="000000" w:themeColor="text1"/>
          <w:kern w:val="0"/>
        </w:rPr>
        <w:t xml:space="preserve">popravak postojećeg krovišta </w:t>
      </w:r>
    </w:p>
    <w:p w14:paraId="15FCC338" w14:textId="77777777" w:rsidR="00A646F8" w:rsidRPr="001E0E40" w:rsidRDefault="00A646F8" w:rsidP="00A646F8">
      <w:pPr>
        <w:pStyle w:val="Odlomakpopisa"/>
        <w:numPr>
          <w:ilvl w:val="0"/>
          <w:numId w:val="71"/>
        </w:numPr>
        <w:autoSpaceDE w:val="0"/>
        <w:autoSpaceDN w:val="0"/>
        <w:adjustRightInd w:val="0"/>
        <w:spacing w:line="240" w:lineRule="auto"/>
        <w:ind w:left="851" w:hanging="142"/>
        <w:rPr>
          <w:rFonts w:cs="Arial"/>
          <w:color w:val="000000" w:themeColor="text1"/>
          <w:kern w:val="0"/>
        </w:rPr>
      </w:pPr>
      <w:r w:rsidRPr="001E0E40">
        <w:rPr>
          <w:rFonts w:cs="Arial"/>
          <w:color w:val="000000" w:themeColor="text1"/>
          <w:kern w:val="0"/>
        </w:rPr>
        <w:t>izmjena ravnih krovova u kose bez podizanja nadozida</w:t>
      </w:r>
    </w:p>
    <w:p w14:paraId="1CD9F138" w14:textId="77777777" w:rsidR="00A646F8" w:rsidRPr="001E0E40" w:rsidRDefault="00A646F8" w:rsidP="00A646F8">
      <w:pPr>
        <w:pStyle w:val="Odlomakpopisa"/>
        <w:numPr>
          <w:ilvl w:val="0"/>
          <w:numId w:val="71"/>
        </w:numPr>
        <w:autoSpaceDE w:val="0"/>
        <w:autoSpaceDN w:val="0"/>
        <w:adjustRightInd w:val="0"/>
        <w:spacing w:line="240" w:lineRule="auto"/>
        <w:ind w:left="851" w:hanging="142"/>
        <w:rPr>
          <w:rFonts w:cs="Arial"/>
          <w:color w:val="000000" w:themeColor="text1"/>
          <w:kern w:val="0"/>
        </w:rPr>
      </w:pPr>
      <w:r w:rsidRPr="001E0E40">
        <w:rPr>
          <w:rFonts w:cs="Arial"/>
          <w:color w:val="000000" w:themeColor="text1"/>
          <w:kern w:val="0"/>
        </w:rPr>
        <w:t>adaptacija tavanskog prostora unutar postojećeg gabarita građevine u stambeni prostor</w:t>
      </w:r>
    </w:p>
    <w:p w14:paraId="7007BBD2" w14:textId="77777777" w:rsidR="00A646F8" w:rsidRPr="001E0E40" w:rsidRDefault="00A646F8" w:rsidP="00A646F8">
      <w:pPr>
        <w:pStyle w:val="Odlomakpopisa"/>
        <w:numPr>
          <w:ilvl w:val="0"/>
          <w:numId w:val="71"/>
        </w:numPr>
        <w:autoSpaceDE w:val="0"/>
        <w:autoSpaceDN w:val="0"/>
        <w:adjustRightInd w:val="0"/>
        <w:spacing w:line="240" w:lineRule="auto"/>
        <w:ind w:left="851" w:hanging="142"/>
        <w:rPr>
          <w:rFonts w:cs="Arial"/>
          <w:color w:val="000000" w:themeColor="text1"/>
          <w:kern w:val="0"/>
        </w:rPr>
      </w:pPr>
      <w:r w:rsidRPr="001E0E40">
        <w:rPr>
          <w:rFonts w:cs="Arial"/>
          <w:color w:val="000000" w:themeColor="text1"/>
          <w:kern w:val="0"/>
        </w:rPr>
        <w:t>rekonstrukcija svih vrsta instalacija</w:t>
      </w:r>
    </w:p>
    <w:p w14:paraId="73BD5641" w14:textId="77777777" w:rsidR="00A646F8" w:rsidRPr="001E0E40" w:rsidRDefault="00A646F8" w:rsidP="00A646F8">
      <w:pPr>
        <w:pStyle w:val="Odlomakpopisa"/>
        <w:numPr>
          <w:ilvl w:val="0"/>
          <w:numId w:val="71"/>
        </w:numPr>
        <w:autoSpaceDE w:val="0"/>
        <w:autoSpaceDN w:val="0"/>
        <w:adjustRightInd w:val="0"/>
        <w:spacing w:line="240" w:lineRule="auto"/>
        <w:ind w:left="851" w:hanging="142"/>
        <w:rPr>
          <w:rFonts w:cs="Arial"/>
          <w:color w:val="000000" w:themeColor="text1"/>
          <w:kern w:val="0"/>
        </w:rPr>
      </w:pPr>
      <w:r w:rsidRPr="001E0E40">
        <w:rPr>
          <w:rFonts w:cs="Arial"/>
          <w:color w:val="000000" w:themeColor="text1"/>
          <w:kern w:val="0"/>
        </w:rPr>
        <w:t>ograde i potporni zidovi radi saniranja terena</w:t>
      </w:r>
    </w:p>
    <w:p w14:paraId="41A2FC44" w14:textId="77777777" w:rsidR="00A646F8" w:rsidRPr="001E0E40" w:rsidRDefault="00A646F8" w:rsidP="00A646F8">
      <w:pPr>
        <w:pStyle w:val="Odlomakpopisa"/>
        <w:numPr>
          <w:ilvl w:val="0"/>
          <w:numId w:val="71"/>
        </w:numPr>
        <w:autoSpaceDE w:val="0"/>
        <w:autoSpaceDN w:val="0"/>
        <w:adjustRightInd w:val="0"/>
        <w:spacing w:line="240" w:lineRule="auto"/>
        <w:ind w:left="851" w:hanging="142"/>
        <w:rPr>
          <w:rFonts w:cs="Arial"/>
          <w:color w:val="000000" w:themeColor="text1"/>
          <w:kern w:val="0"/>
        </w:rPr>
      </w:pPr>
      <w:r w:rsidRPr="001E0E40">
        <w:rPr>
          <w:rFonts w:cs="Arial"/>
          <w:color w:val="000000" w:themeColor="text1"/>
          <w:kern w:val="0"/>
        </w:rPr>
        <w:t xml:space="preserve">priključenje na postojeću komunalnu infrastrukturu (elektro, vodovod, kanalizaciju i plinsku mrežu). </w:t>
      </w:r>
    </w:p>
    <w:p w14:paraId="24B491E6" w14:textId="77777777" w:rsidR="00A646F8" w:rsidRPr="001E0E40" w:rsidRDefault="00A646F8" w:rsidP="00A646F8">
      <w:pPr>
        <w:autoSpaceDE w:val="0"/>
        <w:autoSpaceDN w:val="0"/>
        <w:adjustRightInd w:val="0"/>
        <w:spacing w:line="240" w:lineRule="auto"/>
        <w:rPr>
          <w:rFonts w:cs="Arial"/>
          <w:color w:val="000000" w:themeColor="text1"/>
          <w:kern w:val="0"/>
        </w:rPr>
      </w:pPr>
      <w:r w:rsidRPr="001E0E40">
        <w:rPr>
          <w:rFonts w:cs="Arial"/>
          <w:color w:val="000000" w:themeColor="text1"/>
          <w:kern w:val="0"/>
        </w:rPr>
        <w:t xml:space="preserve">(3)    Neophodni oblik rekonstrukcije za poboljšanje uvjeta rada smatra se: </w:t>
      </w:r>
    </w:p>
    <w:p w14:paraId="3E4DEC30" w14:textId="77777777" w:rsidR="00A646F8" w:rsidRPr="001E0E40" w:rsidRDefault="00A646F8" w:rsidP="00A646F8">
      <w:pPr>
        <w:pStyle w:val="Odlomakpopisa"/>
        <w:numPr>
          <w:ilvl w:val="0"/>
          <w:numId w:val="163"/>
        </w:numPr>
        <w:autoSpaceDE w:val="0"/>
        <w:autoSpaceDN w:val="0"/>
        <w:adjustRightInd w:val="0"/>
        <w:spacing w:line="240" w:lineRule="auto"/>
        <w:ind w:left="851" w:hanging="142"/>
        <w:rPr>
          <w:rFonts w:cs="Arial"/>
          <w:color w:val="000000" w:themeColor="text1"/>
          <w:kern w:val="0"/>
        </w:rPr>
      </w:pPr>
      <w:r w:rsidRPr="001E0E40">
        <w:rPr>
          <w:rFonts w:cs="Arial"/>
          <w:color w:val="000000" w:themeColor="text1"/>
          <w:kern w:val="0"/>
        </w:rPr>
        <w:t xml:space="preserve">izmjena uređenja i instalacija vezanih za promjenu tehnoloških rješenja ugradnje nove opreme i tehnologije koja poboljšava ekološke uvjete, s tim da se građevine ne mogu dograđivati izvan postojećeg gabarita </w:t>
      </w:r>
    </w:p>
    <w:p w14:paraId="4E6AB9CA" w14:textId="77777777" w:rsidR="00A646F8" w:rsidRPr="001E0E40" w:rsidRDefault="00A646F8" w:rsidP="00A646F8">
      <w:pPr>
        <w:pStyle w:val="Odlomakpopisa"/>
        <w:numPr>
          <w:ilvl w:val="0"/>
          <w:numId w:val="163"/>
        </w:numPr>
        <w:autoSpaceDE w:val="0"/>
        <w:autoSpaceDN w:val="0"/>
        <w:adjustRightInd w:val="0"/>
        <w:spacing w:line="240" w:lineRule="auto"/>
        <w:ind w:left="851" w:hanging="142"/>
        <w:rPr>
          <w:rFonts w:cs="Arial"/>
          <w:color w:val="000000" w:themeColor="text1"/>
          <w:kern w:val="0"/>
        </w:rPr>
      </w:pPr>
      <w:r w:rsidRPr="001E0E40">
        <w:rPr>
          <w:rFonts w:cs="Arial"/>
          <w:color w:val="000000" w:themeColor="text1"/>
          <w:kern w:val="0"/>
        </w:rPr>
        <w:t xml:space="preserve">promjena namjene poslovnih prostora, ali pod uvjetom da </w:t>
      </w:r>
      <w:proofErr w:type="spellStart"/>
      <w:r w:rsidRPr="001E0E40">
        <w:rPr>
          <w:rFonts w:cs="Arial"/>
          <w:color w:val="000000" w:themeColor="text1"/>
          <w:kern w:val="0"/>
        </w:rPr>
        <w:t>novoplanirana</w:t>
      </w:r>
      <w:proofErr w:type="spellEnd"/>
      <w:r w:rsidRPr="001E0E40">
        <w:rPr>
          <w:rFonts w:cs="Arial"/>
          <w:color w:val="000000" w:themeColor="text1"/>
          <w:kern w:val="0"/>
        </w:rPr>
        <w:t xml:space="preserve"> namjena ne pogoršava stanje čovjekova okoliša i svojim korištenjem ne utječe na zdravlje ljudi u okolnim stambenim prostorima, ali samo unutar postojećeg gabarita</w:t>
      </w:r>
    </w:p>
    <w:p w14:paraId="6F6657BE" w14:textId="77777777" w:rsidR="00A646F8" w:rsidRPr="001E0E40" w:rsidRDefault="00A646F8" w:rsidP="00A646F8">
      <w:pPr>
        <w:pStyle w:val="Odlomakpopisa"/>
        <w:numPr>
          <w:ilvl w:val="0"/>
          <w:numId w:val="163"/>
        </w:numPr>
        <w:autoSpaceDE w:val="0"/>
        <w:autoSpaceDN w:val="0"/>
        <w:adjustRightInd w:val="0"/>
        <w:spacing w:line="240" w:lineRule="auto"/>
        <w:ind w:left="851" w:hanging="142"/>
        <w:rPr>
          <w:rFonts w:cs="Arial"/>
          <w:color w:val="000000" w:themeColor="text1"/>
          <w:kern w:val="0"/>
        </w:rPr>
      </w:pPr>
      <w:r w:rsidRPr="001E0E40">
        <w:rPr>
          <w:rFonts w:cs="Arial"/>
          <w:color w:val="000000" w:themeColor="text1"/>
          <w:kern w:val="0"/>
        </w:rPr>
        <w:t xml:space="preserve">pretvorba stambenog prostora u poslovne prostorije, ali unutar postojećeg gabarita, prema važećim propisima </w:t>
      </w:r>
    </w:p>
    <w:p w14:paraId="4440FA4D" w14:textId="2800DB69" w:rsidR="00A646F8" w:rsidRPr="001E0E40" w:rsidRDefault="00A646F8" w:rsidP="00A646F8">
      <w:pPr>
        <w:pStyle w:val="Odlomakpopisa"/>
        <w:numPr>
          <w:ilvl w:val="0"/>
          <w:numId w:val="163"/>
        </w:numPr>
        <w:autoSpaceDE w:val="0"/>
        <w:autoSpaceDN w:val="0"/>
        <w:adjustRightInd w:val="0"/>
        <w:spacing w:line="240" w:lineRule="auto"/>
        <w:ind w:left="851" w:hanging="142"/>
        <w:rPr>
          <w:rFonts w:cs="Arial"/>
          <w:color w:val="000000" w:themeColor="text1"/>
          <w:kern w:val="0"/>
        </w:rPr>
      </w:pPr>
      <w:r w:rsidRPr="001E0E40">
        <w:rPr>
          <w:rFonts w:cs="Arial"/>
          <w:color w:val="000000" w:themeColor="text1"/>
          <w:kern w:val="0"/>
        </w:rPr>
        <w:t>uređenje ili izgradnja sanitarnog čvora na dijelu poslovnog prostora unutar postojećeg gabarita građevine, ukoliko je ista neophodna za poboljšanje uvjeta rada ili uvjetovana promjenom namjene poslovnog prostora.</w:t>
      </w:r>
    </w:p>
    <w:p w14:paraId="5C52AB8E" w14:textId="77777777" w:rsidR="00B522C4" w:rsidRDefault="00B522C4" w:rsidP="00F81D58">
      <w:pPr>
        <w:spacing w:line="240" w:lineRule="auto"/>
        <w:ind w:left="709" w:right="-1" w:hanging="709"/>
        <w:rPr>
          <w:rFonts w:eastAsia="Times New Roman" w:cs="Arial"/>
          <w:b/>
          <w:color w:val="000000" w:themeColor="text1"/>
          <w:kern w:val="0"/>
          <w:lang w:eastAsia="hr-HR"/>
          <w14:ligatures w14:val="none"/>
        </w:rPr>
      </w:pPr>
    </w:p>
    <w:p w14:paraId="22FD76D9" w14:textId="77777777" w:rsidR="00B522C4" w:rsidRDefault="00B522C4" w:rsidP="00F81D58">
      <w:pPr>
        <w:spacing w:line="240" w:lineRule="auto"/>
        <w:ind w:left="709" w:right="-1" w:hanging="709"/>
        <w:rPr>
          <w:rFonts w:eastAsia="Times New Roman" w:cs="Arial"/>
          <w:b/>
          <w:color w:val="000000" w:themeColor="text1"/>
          <w:kern w:val="0"/>
          <w:lang w:eastAsia="hr-HR"/>
          <w14:ligatures w14:val="none"/>
        </w:rPr>
      </w:pPr>
    </w:p>
    <w:p w14:paraId="7DC5928B" w14:textId="788AA131" w:rsidR="0084741C" w:rsidRPr="007A3C4A" w:rsidRDefault="0084741C" w:rsidP="007A3C4A">
      <w:pPr>
        <w:pStyle w:val="Naslov2"/>
        <w:ind w:left="709" w:hanging="709"/>
        <w:rPr>
          <w:iCs/>
          <w:sz w:val="24"/>
          <w:szCs w:val="24"/>
        </w:rPr>
      </w:pPr>
      <w:bookmarkStart w:id="375" w:name="_Toc195017287"/>
      <w:r w:rsidRPr="007A3C4A">
        <w:rPr>
          <w:iCs/>
          <w:sz w:val="24"/>
          <w:szCs w:val="24"/>
        </w:rPr>
        <w:t xml:space="preserve">12.4. </w:t>
      </w:r>
      <w:r w:rsidRPr="007A3C4A">
        <w:rPr>
          <w:sz w:val="24"/>
          <w:szCs w:val="24"/>
          <w:lang w:eastAsia="hr-HR"/>
        </w:rPr>
        <w:t>Uvjeti provedbe zahvata u prostoru s detaljnošću propisanom za urbanistički plan uređenja za Zone određene ovim GUP-om</w:t>
      </w:r>
      <w:bookmarkEnd w:id="375"/>
    </w:p>
    <w:p w14:paraId="05EA7554" w14:textId="77777777" w:rsidR="0084741C" w:rsidRDefault="0084741C" w:rsidP="0084741C">
      <w:pPr>
        <w:spacing w:line="240" w:lineRule="auto"/>
        <w:ind w:left="567" w:right="-1" w:hanging="567"/>
        <w:rPr>
          <w:rFonts w:eastAsia="Times New Roman" w:cs="Arial"/>
          <w:kern w:val="0"/>
          <w:lang w:eastAsia="hr-HR"/>
          <w14:ligatures w14:val="none"/>
        </w:rPr>
      </w:pPr>
    </w:p>
    <w:p w14:paraId="6ADDFA50" w14:textId="77777777" w:rsidR="00B522C4" w:rsidRDefault="00B522C4" w:rsidP="0084741C">
      <w:pPr>
        <w:spacing w:line="240" w:lineRule="auto"/>
        <w:ind w:left="567" w:right="-1" w:hanging="567"/>
        <w:rPr>
          <w:rFonts w:eastAsia="Times New Roman" w:cs="Arial"/>
          <w:kern w:val="0"/>
          <w:lang w:eastAsia="hr-HR"/>
          <w14:ligatures w14:val="none"/>
        </w:rPr>
      </w:pPr>
    </w:p>
    <w:p w14:paraId="0EA3CD05" w14:textId="77777777" w:rsidR="0084741C" w:rsidRPr="00120F41" w:rsidRDefault="0084741C" w:rsidP="00120F41">
      <w:pPr>
        <w:pStyle w:val="Naslov3"/>
        <w:rPr>
          <w:sz w:val="24"/>
          <w:szCs w:val="24"/>
          <w:lang w:eastAsia="hr-HR"/>
        </w:rPr>
      </w:pPr>
      <w:bookmarkStart w:id="376" w:name="_Toc195017288"/>
      <w:bookmarkStart w:id="377" w:name="_Hlk190960451"/>
      <w:r w:rsidRPr="00120F41">
        <w:rPr>
          <w:sz w:val="24"/>
          <w:szCs w:val="24"/>
          <w:lang w:eastAsia="hr-HR"/>
        </w:rPr>
        <w:t>12.4.1. Zona „</w:t>
      </w:r>
      <w:proofErr w:type="spellStart"/>
      <w:r w:rsidRPr="00120F41">
        <w:rPr>
          <w:sz w:val="24"/>
          <w:szCs w:val="24"/>
          <w:lang w:eastAsia="hr-HR"/>
        </w:rPr>
        <w:t>Ledinska</w:t>
      </w:r>
      <w:proofErr w:type="spellEnd"/>
      <w:r w:rsidRPr="00120F41">
        <w:rPr>
          <w:sz w:val="24"/>
          <w:szCs w:val="24"/>
          <w:lang w:eastAsia="hr-HR"/>
        </w:rPr>
        <w:t>“</w:t>
      </w:r>
      <w:bookmarkEnd w:id="376"/>
    </w:p>
    <w:bookmarkEnd w:id="377"/>
    <w:p w14:paraId="3CFCE074" w14:textId="77777777" w:rsidR="0084741C" w:rsidRDefault="0084741C" w:rsidP="00AE3B63">
      <w:pPr>
        <w:spacing w:line="240" w:lineRule="auto"/>
        <w:ind w:left="709" w:right="-1" w:hanging="709"/>
        <w:rPr>
          <w:rFonts w:eastAsia="Times New Roman" w:cs="Arial"/>
          <w:b/>
          <w:color w:val="000000" w:themeColor="text1"/>
          <w:kern w:val="0"/>
          <w:lang w:eastAsia="hr-HR"/>
          <w14:ligatures w14:val="none"/>
        </w:rPr>
      </w:pPr>
    </w:p>
    <w:p w14:paraId="4C3B9F5A" w14:textId="77777777" w:rsidR="0084741C" w:rsidRPr="002E17E6" w:rsidRDefault="0084741C" w:rsidP="00120F41">
      <w:pPr>
        <w:pStyle w:val="Naslov4"/>
        <w:rPr>
          <w:lang w:eastAsia="hr-HR"/>
        </w:rPr>
      </w:pPr>
      <w:r w:rsidRPr="002E17E6">
        <w:rPr>
          <w:lang w:eastAsia="hr-HR"/>
        </w:rPr>
        <w:t>12.4.1.1. Uvjeti određivanja i razgraničavanja površina javnih i drugih namjena</w:t>
      </w:r>
    </w:p>
    <w:p w14:paraId="265D180A" w14:textId="77777777" w:rsidR="0084741C" w:rsidRPr="002E17E6" w:rsidRDefault="0084741C" w:rsidP="0084741C">
      <w:pPr>
        <w:spacing w:line="240" w:lineRule="auto"/>
        <w:ind w:left="709" w:right="-1" w:hanging="709"/>
        <w:jc w:val="center"/>
        <w:rPr>
          <w:rFonts w:eastAsia="Times New Roman" w:cs="Arial"/>
          <w:b/>
          <w:color w:val="000000" w:themeColor="text1"/>
          <w:kern w:val="0"/>
          <w:lang w:eastAsia="hr-HR"/>
          <w14:ligatures w14:val="none"/>
        </w:rPr>
      </w:pPr>
    </w:p>
    <w:p w14:paraId="5C6FF107" w14:textId="77777777" w:rsidR="0084741C" w:rsidRPr="002E17E6" w:rsidRDefault="0084741C" w:rsidP="0084741C">
      <w:pPr>
        <w:spacing w:line="240" w:lineRule="auto"/>
        <w:ind w:left="709" w:right="-1" w:hanging="709"/>
        <w:jc w:val="center"/>
        <w:rPr>
          <w:rFonts w:eastAsia="Times New Roman" w:cs="Arial"/>
          <w:b/>
          <w:color w:val="000000" w:themeColor="text1"/>
          <w:kern w:val="0"/>
          <w:lang w:eastAsia="hr-HR"/>
          <w14:ligatures w14:val="none"/>
        </w:rPr>
      </w:pPr>
      <w:r w:rsidRPr="002E17E6">
        <w:rPr>
          <w:rFonts w:eastAsia="Times New Roman" w:cs="Arial"/>
          <w:b/>
          <w:color w:val="000000" w:themeColor="text1"/>
          <w:kern w:val="0"/>
          <w:lang w:eastAsia="hr-HR"/>
          <w14:ligatures w14:val="none"/>
        </w:rPr>
        <w:t>Članak 78.d</w:t>
      </w:r>
    </w:p>
    <w:p w14:paraId="4D7E78A0" w14:textId="77777777" w:rsidR="0084741C" w:rsidRPr="002E17E6" w:rsidRDefault="0084741C" w:rsidP="0084741C">
      <w:pPr>
        <w:spacing w:line="240" w:lineRule="auto"/>
        <w:ind w:left="567" w:right="-1" w:hanging="567"/>
        <w:rPr>
          <w:rFonts w:eastAsia="Times New Roman" w:cs="Arial"/>
          <w:color w:val="000000" w:themeColor="text1"/>
          <w:kern w:val="0"/>
          <w:lang w:eastAsia="hr-HR"/>
          <w14:ligatures w14:val="none"/>
        </w:rPr>
      </w:pPr>
    </w:p>
    <w:p w14:paraId="07E67F39" w14:textId="04C6F1A5" w:rsidR="0084741C" w:rsidRPr="002E17E6" w:rsidRDefault="0084741C" w:rsidP="0084741C">
      <w:pPr>
        <w:spacing w:line="240" w:lineRule="auto"/>
        <w:ind w:left="567" w:right="-1" w:hanging="567"/>
        <w:rPr>
          <w:rFonts w:eastAsia="Times New Roman" w:cs="Arial"/>
          <w:color w:val="000000" w:themeColor="text1"/>
          <w:kern w:val="0"/>
          <w:lang w:eastAsia="hr-HR"/>
          <w14:ligatures w14:val="none"/>
        </w:rPr>
      </w:pPr>
      <w:r w:rsidRPr="002E17E6">
        <w:rPr>
          <w:rFonts w:eastAsia="Times New Roman" w:cs="Arial"/>
          <w:color w:val="000000" w:themeColor="text1"/>
          <w:kern w:val="0"/>
          <w:lang w:eastAsia="hr-HR"/>
          <w14:ligatures w14:val="none"/>
        </w:rPr>
        <w:t>(1)</w:t>
      </w:r>
      <w:r w:rsidR="00C91FFC">
        <w:rPr>
          <w:rFonts w:eastAsia="Times New Roman" w:cs="Arial"/>
          <w:color w:val="000000" w:themeColor="text1"/>
          <w:kern w:val="0"/>
          <w:lang w:eastAsia="hr-HR"/>
          <w14:ligatures w14:val="none"/>
        </w:rPr>
        <w:tab/>
      </w:r>
      <w:r w:rsidRPr="002E17E6">
        <w:rPr>
          <w:rFonts w:eastAsia="Times New Roman" w:cs="Arial"/>
          <w:color w:val="000000" w:themeColor="text1"/>
          <w:kern w:val="0"/>
          <w:lang w:eastAsia="hr-HR"/>
          <w14:ligatures w14:val="none"/>
        </w:rPr>
        <w:t xml:space="preserve">Područje </w:t>
      </w:r>
      <w:r w:rsidRPr="002E17E6">
        <w:rPr>
          <w:rFonts w:eastAsia="Times New Roman" w:cs="Arial"/>
          <w:b/>
          <w:color w:val="000000" w:themeColor="text1"/>
          <w:kern w:val="0"/>
          <w:lang w:eastAsia="hr-HR"/>
          <w14:ligatures w14:val="none"/>
        </w:rPr>
        <w:t>Zone „</w:t>
      </w:r>
      <w:proofErr w:type="spellStart"/>
      <w:r w:rsidRPr="002E17E6">
        <w:rPr>
          <w:rFonts w:eastAsia="Times New Roman" w:cs="Arial"/>
          <w:b/>
          <w:color w:val="000000" w:themeColor="text1"/>
          <w:kern w:val="0"/>
          <w:lang w:eastAsia="hr-HR"/>
          <w14:ligatures w14:val="none"/>
        </w:rPr>
        <w:t>Ledinska</w:t>
      </w:r>
      <w:proofErr w:type="spellEnd"/>
      <w:r w:rsidRPr="002E17E6">
        <w:rPr>
          <w:rFonts w:eastAsia="Times New Roman" w:cs="Arial"/>
          <w:b/>
          <w:color w:val="000000" w:themeColor="text1"/>
          <w:kern w:val="0"/>
          <w:lang w:eastAsia="hr-HR"/>
          <w14:ligatures w14:val="none"/>
        </w:rPr>
        <w:t xml:space="preserve">“, </w:t>
      </w:r>
      <w:r w:rsidRPr="002E17E6">
        <w:rPr>
          <w:rFonts w:eastAsia="Times New Roman" w:cs="Arial"/>
          <w:color w:val="000000" w:themeColor="text1"/>
          <w:kern w:val="0"/>
          <w:lang w:eastAsia="hr-HR"/>
          <w14:ligatures w14:val="none"/>
        </w:rPr>
        <w:t>pretežito je mješovite namjene (oznaka M) i javne zelene površine (oznaka Z1).</w:t>
      </w:r>
    </w:p>
    <w:p w14:paraId="30AB732B" w14:textId="77777777" w:rsidR="0084741C" w:rsidRPr="002E17E6" w:rsidRDefault="0084741C" w:rsidP="0084741C">
      <w:pPr>
        <w:spacing w:line="240" w:lineRule="auto"/>
        <w:ind w:left="567" w:right="-1" w:hanging="567"/>
        <w:rPr>
          <w:rFonts w:eastAsia="Times New Roman" w:cs="Arial"/>
          <w:color w:val="000000" w:themeColor="text1"/>
          <w:kern w:val="0"/>
          <w:lang w:eastAsia="hr-HR"/>
          <w14:ligatures w14:val="none"/>
        </w:rPr>
      </w:pPr>
      <w:r w:rsidRPr="002E17E6">
        <w:rPr>
          <w:rFonts w:eastAsia="Times New Roman" w:cs="Arial"/>
          <w:color w:val="000000" w:themeColor="text1"/>
          <w:kern w:val="0"/>
          <w:lang w:eastAsia="hr-HR"/>
          <w14:ligatures w14:val="none"/>
        </w:rPr>
        <w:t>(2)</w:t>
      </w:r>
      <w:r w:rsidRPr="002E17E6">
        <w:rPr>
          <w:rFonts w:eastAsia="Times New Roman" w:cs="Arial"/>
          <w:color w:val="000000" w:themeColor="text1"/>
          <w:kern w:val="0"/>
          <w:lang w:eastAsia="hr-HR"/>
          <w14:ligatures w14:val="none"/>
        </w:rPr>
        <w:tab/>
        <w:t>Površina mješovite namjene unutar Zone „</w:t>
      </w:r>
      <w:proofErr w:type="spellStart"/>
      <w:r w:rsidRPr="002E17E6">
        <w:rPr>
          <w:rFonts w:eastAsia="Times New Roman" w:cs="Arial"/>
          <w:color w:val="000000" w:themeColor="text1"/>
          <w:kern w:val="0"/>
          <w:lang w:eastAsia="hr-HR"/>
          <w14:ligatures w14:val="none"/>
        </w:rPr>
        <w:t>Ledinska</w:t>
      </w:r>
      <w:proofErr w:type="spellEnd"/>
      <w:r w:rsidRPr="002E17E6">
        <w:rPr>
          <w:rFonts w:eastAsia="Times New Roman" w:cs="Arial"/>
          <w:color w:val="000000" w:themeColor="text1"/>
          <w:kern w:val="0"/>
          <w:lang w:eastAsia="hr-HR"/>
          <w14:ligatures w14:val="none"/>
        </w:rPr>
        <w:t xml:space="preserve">“ namijenjena je uređenju i gradnji građevina stambene namjene, stambeno-poslovne namjene, poslovne namjene. </w:t>
      </w:r>
    </w:p>
    <w:p w14:paraId="3C6DFAB5" w14:textId="77777777" w:rsidR="0084741C" w:rsidRPr="002E17E6" w:rsidRDefault="0084741C" w:rsidP="0084741C">
      <w:pPr>
        <w:spacing w:line="240" w:lineRule="auto"/>
        <w:ind w:left="567" w:right="-1" w:hanging="567"/>
        <w:rPr>
          <w:rFonts w:eastAsia="Times New Roman" w:cs="Arial"/>
          <w:bCs/>
          <w:color w:val="000000" w:themeColor="text1"/>
          <w:kern w:val="0"/>
          <w:lang w:eastAsia="hr-HR"/>
          <w14:ligatures w14:val="none"/>
        </w:rPr>
      </w:pPr>
      <w:r w:rsidRPr="002E17E6">
        <w:rPr>
          <w:rFonts w:eastAsia="Times New Roman" w:cs="Arial"/>
          <w:color w:val="000000" w:themeColor="text1"/>
          <w:kern w:val="0"/>
          <w:lang w:eastAsia="hr-HR"/>
          <w14:ligatures w14:val="none"/>
        </w:rPr>
        <w:lastRenderedPageBreak/>
        <w:t xml:space="preserve">(3)   Na površinama mješovite namjene moguće je uređivati i graditi stambenu namjenu i poslovnu namjenu. </w:t>
      </w:r>
      <w:r w:rsidRPr="002E17E6">
        <w:rPr>
          <w:rFonts w:eastAsia="Times New Roman" w:cs="Arial"/>
          <w:bCs/>
          <w:color w:val="000000" w:themeColor="text1"/>
          <w:kern w:val="0"/>
          <w:lang w:eastAsia="hr-HR"/>
          <w14:ligatures w14:val="none"/>
        </w:rPr>
        <w:t>U slučaju gradnje mješovite stambeno-poslovne građevine udio pojedine namjene u ukupnom GBP-u nije ograničen.</w:t>
      </w:r>
    </w:p>
    <w:p w14:paraId="6237D389" w14:textId="77777777" w:rsidR="0084741C" w:rsidRPr="002E17E6" w:rsidRDefault="0084741C" w:rsidP="0084741C">
      <w:pPr>
        <w:spacing w:line="240" w:lineRule="auto"/>
        <w:ind w:left="567" w:right="-1" w:hanging="567"/>
        <w:rPr>
          <w:rFonts w:eastAsia="Times New Roman" w:cs="Arial"/>
          <w:color w:val="000000" w:themeColor="text1"/>
          <w:kern w:val="0"/>
          <w:lang w:eastAsia="hr-HR"/>
          <w14:ligatures w14:val="none"/>
        </w:rPr>
      </w:pPr>
      <w:r w:rsidRPr="002E17E6">
        <w:rPr>
          <w:rFonts w:eastAsia="Times New Roman" w:cs="Arial"/>
          <w:color w:val="000000" w:themeColor="text1"/>
          <w:kern w:val="0"/>
          <w:lang w:eastAsia="hr-HR"/>
          <w14:ligatures w14:val="none"/>
        </w:rPr>
        <w:t>(4)</w:t>
      </w:r>
      <w:r w:rsidRPr="002E17E6">
        <w:rPr>
          <w:rFonts w:eastAsia="Times New Roman" w:cs="Arial"/>
          <w:color w:val="000000" w:themeColor="text1"/>
          <w:kern w:val="0"/>
          <w:lang w:eastAsia="hr-HR"/>
          <w14:ligatures w14:val="none"/>
        </w:rPr>
        <w:tab/>
        <w:t>U sklopu mješovite namjene može se na jednoj građevnoj čestici graditi osnovna građevina, arhitektonski kompleks ili složena građevina svih dozvoljenih namjena određenih u stavcima koji slijede ovog članka. Postotak zastupljenosti odnosno udio u ukupnom GBP-u građevne čestice nije određen i propisuje se niti za jednu namjenu.</w:t>
      </w:r>
    </w:p>
    <w:p w14:paraId="12BB0A2F" w14:textId="77777777" w:rsidR="0084741C" w:rsidRPr="002E17E6" w:rsidRDefault="0084741C" w:rsidP="0084741C">
      <w:pPr>
        <w:spacing w:line="240" w:lineRule="auto"/>
        <w:ind w:left="567" w:right="-1" w:hanging="567"/>
        <w:rPr>
          <w:rFonts w:eastAsia="Times New Roman" w:cs="Arial"/>
          <w:color w:val="000000" w:themeColor="text1"/>
          <w:kern w:val="0"/>
          <w:lang w:eastAsia="hr-HR"/>
          <w14:ligatures w14:val="none"/>
        </w:rPr>
      </w:pPr>
      <w:r w:rsidRPr="002E17E6">
        <w:rPr>
          <w:rFonts w:eastAsia="Times New Roman" w:cs="Arial"/>
          <w:color w:val="000000" w:themeColor="text1"/>
          <w:kern w:val="0"/>
          <w:lang w:eastAsia="hr-HR"/>
          <w14:ligatures w14:val="none"/>
        </w:rPr>
        <w:t>(5)</w:t>
      </w:r>
      <w:r w:rsidRPr="002E17E6">
        <w:rPr>
          <w:rFonts w:eastAsia="Times New Roman" w:cs="Arial"/>
          <w:color w:val="000000" w:themeColor="text1"/>
          <w:kern w:val="0"/>
          <w:lang w:eastAsia="hr-HR"/>
          <w14:ligatures w14:val="none"/>
        </w:rPr>
        <w:tab/>
        <w:t xml:space="preserve">U sklopu površina </w:t>
      </w:r>
      <w:r w:rsidRPr="002E17E6">
        <w:rPr>
          <w:rFonts w:eastAsia="Times New Roman" w:cs="Arial"/>
          <w:b/>
          <w:color w:val="000000" w:themeColor="text1"/>
          <w:kern w:val="0"/>
          <w:lang w:eastAsia="hr-HR"/>
          <w14:ligatures w14:val="none"/>
        </w:rPr>
        <w:t>mješovite namjene</w:t>
      </w:r>
      <w:r w:rsidRPr="002E17E6">
        <w:rPr>
          <w:rFonts w:eastAsia="Times New Roman" w:cs="Arial"/>
          <w:color w:val="000000" w:themeColor="text1"/>
          <w:kern w:val="0"/>
          <w:lang w:eastAsia="hr-HR"/>
          <w14:ligatures w14:val="none"/>
        </w:rPr>
        <w:t xml:space="preserve"> unutar Zone „</w:t>
      </w:r>
      <w:proofErr w:type="spellStart"/>
      <w:r w:rsidRPr="002E17E6">
        <w:rPr>
          <w:rFonts w:eastAsia="Times New Roman" w:cs="Arial"/>
          <w:color w:val="000000" w:themeColor="text1"/>
          <w:kern w:val="0"/>
          <w:lang w:eastAsia="hr-HR"/>
          <w14:ligatures w14:val="none"/>
        </w:rPr>
        <w:t>Ledinska</w:t>
      </w:r>
      <w:proofErr w:type="spellEnd"/>
      <w:r w:rsidRPr="002E17E6">
        <w:rPr>
          <w:rFonts w:eastAsia="Times New Roman" w:cs="Arial"/>
          <w:color w:val="000000" w:themeColor="text1"/>
          <w:kern w:val="0"/>
          <w:lang w:eastAsia="hr-HR"/>
          <w14:ligatures w14:val="none"/>
        </w:rPr>
        <w:t>“ mogu biti zastupljene sljedeće namjene i površine:</w:t>
      </w:r>
    </w:p>
    <w:p w14:paraId="2C8277A1" w14:textId="77777777" w:rsidR="0084741C" w:rsidRPr="002E17E6" w:rsidRDefault="0084741C" w:rsidP="0084741C">
      <w:pPr>
        <w:numPr>
          <w:ilvl w:val="0"/>
          <w:numId w:val="12"/>
        </w:numPr>
        <w:spacing w:after="160" w:line="240" w:lineRule="auto"/>
        <w:ind w:left="851" w:right="-1" w:hanging="284"/>
        <w:contextualSpacing/>
        <w:jc w:val="left"/>
        <w:rPr>
          <w:rFonts w:eastAsia="Times New Roman" w:cs="Arial"/>
          <w:color w:val="000000" w:themeColor="text1"/>
          <w:kern w:val="0"/>
          <w:lang w:eastAsia="hr-HR"/>
          <w14:ligatures w14:val="none"/>
        </w:rPr>
      </w:pPr>
      <w:r w:rsidRPr="002E17E6">
        <w:rPr>
          <w:rFonts w:eastAsia="Calibri" w:cs="Arial"/>
          <w:color w:val="000000" w:themeColor="text1"/>
        </w:rPr>
        <w:t xml:space="preserve">stambena namjena </w:t>
      </w:r>
    </w:p>
    <w:p w14:paraId="24342B10" w14:textId="77777777" w:rsidR="0084741C" w:rsidRPr="002E17E6" w:rsidRDefault="0084741C" w:rsidP="0084741C">
      <w:pPr>
        <w:numPr>
          <w:ilvl w:val="0"/>
          <w:numId w:val="12"/>
        </w:numPr>
        <w:spacing w:after="160" w:line="240" w:lineRule="auto"/>
        <w:ind w:left="851" w:right="-1" w:hanging="284"/>
        <w:contextualSpacing/>
        <w:jc w:val="left"/>
        <w:rPr>
          <w:rFonts w:eastAsia="Times New Roman" w:cs="Arial"/>
          <w:color w:val="000000" w:themeColor="text1"/>
          <w:kern w:val="0"/>
          <w:lang w:eastAsia="hr-HR"/>
          <w14:ligatures w14:val="none"/>
        </w:rPr>
      </w:pPr>
      <w:r w:rsidRPr="002E17E6">
        <w:rPr>
          <w:rFonts w:eastAsia="Calibri" w:cs="Arial"/>
          <w:color w:val="000000" w:themeColor="text1"/>
        </w:rPr>
        <w:t>javna i društvena namjena</w:t>
      </w:r>
    </w:p>
    <w:p w14:paraId="0064DAE9" w14:textId="77777777" w:rsidR="0084741C" w:rsidRPr="002E17E6" w:rsidRDefault="0084741C" w:rsidP="0084741C">
      <w:pPr>
        <w:numPr>
          <w:ilvl w:val="0"/>
          <w:numId w:val="12"/>
        </w:numPr>
        <w:spacing w:after="160" w:line="240" w:lineRule="auto"/>
        <w:ind w:left="851" w:right="-1" w:hanging="284"/>
        <w:contextualSpacing/>
        <w:jc w:val="left"/>
        <w:rPr>
          <w:rFonts w:eastAsia="Times New Roman" w:cs="Arial"/>
          <w:color w:val="000000" w:themeColor="text1"/>
          <w:kern w:val="0"/>
          <w:lang w:eastAsia="hr-HR"/>
          <w14:ligatures w14:val="none"/>
        </w:rPr>
      </w:pPr>
      <w:r w:rsidRPr="002E17E6">
        <w:rPr>
          <w:rFonts w:eastAsia="Calibri" w:cs="Arial"/>
          <w:color w:val="000000" w:themeColor="text1"/>
        </w:rPr>
        <w:t>sportsko-rekreacijska namjena</w:t>
      </w:r>
    </w:p>
    <w:p w14:paraId="382EC4CF" w14:textId="77777777" w:rsidR="0084741C" w:rsidRPr="002E17E6" w:rsidRDefault="0084741C" w:rsidP="0084741C">
      <w:pPr>
        <w:numPr>
          <w:ilvl w:val="0"/>
          <w:numId w:val="12"/>
        </w:numPr>
        <w:spacing w:after="160" w:line="240" w:lineRule="auto"/>
        <w:ind w:left="851" w:right="-1" w:hanging="284"/>
        <w:contextualSpacing/>
        <w:jc w:val="left"/>
        <w:rPr>
          <w:rFonts w:eastAsia="Times New Roman" w:cs="Arial"/>
          <w:color w:val="000000" w:themeColor="text1"/>
          <w:kern w:val="0"/>
          <w:lang w:eastAsia="hr-HR"/>
          <w14:ligatures w14:val="none"/>
        </w:rPr>
      </w:pPr>
      <w:r w:rsidRPr="002E17E6">
        <w:rPr>
          <w:rFonts w:eastAsia="Calibri" w:cs="Arial"/>
          <w:color w:val="000000" w:themeColor="text1"/>
        </w:rPr>
        <w:t>javne zelene površine</w:t>
      </w:r>
    </w:p>
    <w:p w14:paraId="7540FA76" w14:textId="77777777" w:rsidR="0084741C" w:rsidRPr="002E17E6" w:rsidRDefault="0084741C" w:rsidP="0084741C">
      <w:pPr>
        <w:numPr>
          <w:ilvl w:val="0"/>
          <w:numId w:val="12"/>
        </w:numPr>
        <w:spacing w:after="160" w:line="240" w:lineRule="auto"/>
        <w:ind w:left="851" w:right="-1" w:hanging="284"/>
        <w:contextualSpacing/>
        <w:jc w:val="left"/>
        <w:rPr>
          <w:rFonts w:eastAsia="Times New Roman" w:cs="Arial"/>
          <w:color w:val="000000" w:themeColor="text1"/>
          <w:kern w:val="0"/>
          <w:lang w:eastAsia="hr-HR"/>
          <w14:ligatures w14:val="none"/>
        </w:rPr>
      </w:pPr>
      <w:r w:rsidRPr="002E17E6">
        <w:rPr>
          <w:rFonts w:eastAsia="Calibri" w:cs="Arial"/>
          <w:color w:val="000000" w:themeColor="text1"/>
        </w:rPr>
        <w:t>zaštitne zelene površine</w:t>
      </w:r>
    </w:p>
    <w:p w14:paraId="58D5711C" w14:textId="77777777" w:rsidR="0084741C" w:rsidRPr="002E17E6" w:rsidRDefault="0084741C" w:rsidP="0084741C">
      <w:pPr>
        <w:numPr>
          <w:ilvl w:val="0"/>
          <w:numId w:val="12"/>
        </w:numPr>
        <w:spacing w:after="160" w:line="240" w:lineRule="auto"/>
        <w:ind w:left="851" w:right="-1" w:hanging="284"/>
        <w:contextualSpacing/>
        <w:jc w:val="left"/>
        <w:rPr>
          <w:rFonts w:eastAsia="Times New Roman" w:cs="Arial"/>
          <w:color w:val="000000" w:themeColor="text1"/>
          <w:kern w:val="0"/>
          <w:lang w:eastAsia="hr-HR"/>
          <w14:ligatures w14:val="none"/>
        </w:rPr>
      </w:pPr>
      <w:r w:rsidRPr="002E17E6">
        <w:rPr>
          <w:rFonts w:eastAsia="Calibri" w:cs="Arial"/>
          <w:color w:val="000000" w:themeColor="text1"/>
        </w:rPr>
        <w:t>infrastrukturna namjena i</w:t>
      </w:r>
    </w:p>
    <w:p w14:paraId="0F611CE9" w14:textId="77777777" w:rsidR="0084741C" w:rsidRPr="002E17E6" w:rsidRDefault="0084741C" w:rsidP="0084741C">
      <w:pPr>
        <w:numPr>
          <w:ilvl w:val="0"/>
          <w:numId w:val="12"/>
        </w:numPr>
        <w:spacing w:after="160" w:line="240" w:lineRule="auto"/>
        <w:ind w:left="851" w:right="-1" w:hanging="284"/>
        <w:contextualSpacing/>
        <w:jc w:val="left"/>
        <w:rPr>
          <w:rFonts w:eastAsia="Times New Roman" w:cs="Arial"/>
          <w:color w:val="000000" w:themeColor="text1"/>
          <w:kern w:val="0"/>
          <w:lang w:eastAsia="hr-HR"/>
          <w14:ligatures w14:val="none"/>
        </w:rPr>
      </w:pPr>
      <w:r w:rsidRPr="002E17E6">
        <w:rPr>
          <w:rFonts w:eastAsia="Calibri" w:cs="Arial"/>
          <w:color w:val="000000" w:themeColor="text1"/>
        </w:rPr>
        <w:t xml:space="preserve">ostalo sukladno </w:t>
      </w:r>
      <w:r w:rsidRPr="002E17E6">
        <w:rPr>
          <w:rFonts w:eastAsia="Calibri" w:cs="Arial"/>
          <w:b/>
          <w:color w:val="000000" w:themeColor="text1"/>
        </w:rPr>
        <w:t>poglavlju 1.</w:t>
      </w:r>
      <w:r w:rsidRPr="002E17E6">
        <w:rPr>
          <w:rFonts w:eastAsia="Calibri" w:cs="Arial"/>
          <w:color w:val="000000" w:themeColor="text1"/>
        </w:rPr>
        <w:t xml:space="preserve"> ovog GUP-a.</w:t>
      </w:r>
    </w:p>
    <w:p w14:paraId="1B9ED30A" w14:textId="5E5F9C40" w:rsidR="0084741C" w:rsidRPr="002E17E6" w:rsidRDefault="0084741C" w:rsidP="0084741C">
      <w:pPr>
        <w:spacing w:line="240" w:lineRule="auto"/>
        <w:ind w:left="567" w:right="-1" w:hanging="567"/>
        <w:rPr>
          <w:rFonts w:eastAsia="Times New Roman" w:cs="Arial"/>
          <w:color w:val="000000" w:themeColor="text1"/>
          <w:kern w:val="0"/>
          <w:lang w:eastAsia="hr-HR"/>
          <w14:ligatures w14:val="none"/>
        </w:rPr>
      </w:pPr>
      <w:r w:rsidRPr="002E17E6">
        <w:rPr>
          <w:rFonts w:eastAsia="Times New Roman" w:cs="Arial"/>
          <w:bCs/>
          <w:color w:val="000000" w:themeColor="text1"/>
          <w:kern w:val="0"/>
          <w:lang w:eastAsia="hr-HR"/>
          <w14:ligatures w14:val="none"/>
        </w:rPr>
        <w:t xml:space="preserve">(6)   </w:t>
      </w:r>
      <w:r w:rsidR="00C91FFC">
        <w:rPr>
          <w:rFonts w:eastAsia="Times New Roman" w:cs="Arial"/>
          <w:bCs/>
          <w:color w:val="000000" w:themeColor="text1"/>
          <w:kern w:val="0"/>
          <w:lang w:eastAsia="hr-HR"/>
          <w14:ligatures w14:val="none"/>
        </w:rPr>
        <w:t xml:space="preserve">  </w:t>
      </w:r>
      <w:r w:rsidRPr="002E17E6">
        <w:rPr>
          <w:rFonts w:eastAsia="Times New Roman" w:cs="Arial"/>
          <w:color w:val="000000" w:themeColor="text1"/>
          <w:kern w:val="0"/>
          <w:lang w:eastAsia="hr-HR"/>
          <w14:ligatures w14:val="none"/>
        </w:rPr>
        <w:t xml:space="preserve">Na površinama </w:t>
      </w:r>
      <w:r w:rsidRPr="002E17E6">
        <w:rPr>
          <w:rFonts w:eastAsia="Times New Roman" w:cs="Arial"/>
          <w:b/>
          <w:color w:val="000000" w:themeColor="text1"/>
          <w:kern w:val="0"/>
          <w:lang w:eastAsia="hr-HR"/>
          <w14:ligatures w14:val="none"/>
        </w:rPr>
        <w:t>mješovite namjene</w:t>
      </w:r>
      <w:r w:rsidRPr="002E17E6">
        <w:rPr>
          <w:rFonts w:eastAsia="Times New Roman" w:cs="Arial"/>
          <w:color w:val="000000" w:themeColor="text1"/>
          <w:kern w:val="0"/>
          <w:lang w:eastAsia="hr-HR"/>
          <w14:ligatures w14:val="none"/>
        </w:rPr>
        <w:t xml:space="preserve">, na zasebnoj građevnoj čestici,  </w:t>
      </w:r>
      <w:r w:rsidRPr="002E17E6">
        <w:rPr>
          <w:rFonts w:eastAsia="Calibri" w:cs="Arial"/>
          <w:color w:val="000000" w:themeColor="text1"/>
        </w:rPr>
        <w:t xml:space="preserve">sukladno </w:t>
      </w:r>
      <w:r w:rsidRPr="002E17E6">
        <w:rPr>
          <w:rFonts w:eastAsia="Calibri" w:cs="Arial"/>
          <w:b/>
          <w:color w:val="000000" w:themeColor="text1"/>
        </w:rPr>
        <w:t>poglavlju 1.</w:t>
      </w:r>
      <w:r w:rsidRPr="002E17E6">
        <w:rPr>
          <w:rFonts w:eastAsia="Calibri" w:cs="Arial"/>
          <w:color w:val="000000" w:themeColor="text1"/>
        </w:rPr>
        <w:t xml:space="preserve"> ovog GUP-a, </w:t>
      </w:r>
      <w:r w:rsidRPr="002E17E6">
        <w:rPr>
          <w:rFonts w:eastAsia="Times New Roman" w:cs="Arial"/>
          <w:color w:val="000000" w:themeColor="text1"/>
          <w:kern w:val="0"/>
          <w:lang w:eastAsia="hr-HR"/>
          <w14:ligatures w14:val="none"/>
        </w:rPr>
        <w:t>mogu se uređivati i graditi sljedeće građevine s djelatnostima, u okviru navedenih namjena i površina:</w:t>
      </w:r>
    </w:p>
    <w:p w14:paraId="3712E98B" w14:textId="77777777" w:rsidR="0084741C" w:rsidRPr="002E17E6" w:rsidRDefault="0084741C" w:rsidP="0084741C">
      <w:pPr>
        <w:numPr>
          <w:ilvl w:val="0"/>
          <w:numId w:val="12"/>
        </w:numPr>
        <w:spacing w:after="160" w:line="240" w:lineRule="auto"/>
        <w:ind w:left="851" w:right="-1" w:hanging="284"/>
        <w:contextualSpacing/>
        <w:jc w:val="left"/>
        <w:rPr>
          <w:rFonts w:eastAsia="Times New Roman" w:cs="Arial"/>
          <w:b/>
          <w:bCs/>
          <w:color w:val="000000" w:themeColor="text1"/>
          <w:kern w:val="0"/>
          <w:lang w:eastAsia="hr-HR"/>
          <w14:ligatures w14:val="none"/>
        </w:rPr>
      </w:pPr>
      <w:r w:rsidRPr="002E17E6">
        <w:rPr>
          <w:rFonts w:eastAsia="Calibri" w:cs="Arial"/>
          <w:b/>
          <w:bCs/>
          <w:color w:val="000000" w:themeColor="text1"/>
        </w:rPr>
        <w:t xml:space="preserve">stambene namjene </w:t>
      </w:r>
      <w:r w:rsidRPr="002E17E6">
        <w:rPr>
          <w:rFonts w:eastAsia="Times New Roman" w:cs="Arial"/>
          <w:b/>
          <w:bCs/>
          <w:color w:val="000000" w:themeColor="text1"/>
          <w:kern w:val="0"/>
          <w:lang w:eastAsia="hr-HR"/>
          <w14:ligatures w14:val="none"/>
        </w:rPr>
        <w:t xml:space="preserve">- </w:t>
      </w:r>
      <w:r w:rsidRPr="002E17E6">
        <w:rPr>
          <w:rFonts w:eastAsia="Calibri" w:cs="Arial"/>
          <w:color w:val="000000" w:themeColor="text1"/>
        </w:rPr>
        <w:t>stambeno-poslovne namjene</w:t>
      </w:r>
    </w:p>
    <w:p w14:paraId="6B965B33" w14:textId="77777777" w:rsidR="0084741C" w:rsidRPr="002E17E6" w:rsidRDefault="0084741C" w:rsidP="0084741C">
      <w:pPr>
        <w:numPr>
          <w:ilvl w:val="0"/>
          <w:numId w:val="12"/>
        </w:numPr>
        <w:autoSpaceDE w:val="0"/>
        <w:autoSpaceDN w:val="0"/>
        <w:adjustRightInd w:val="0"/>
        <w:spacing w:after="200" w:line="240" w:lineRule="auto"/>
        <w:ind w:left="851" w:hanging="284"/>
        <w:contextualSpacing/>
        <w:jc w:val="left"/>
        <w:rPr>
          <w:rFonts w:eastAsia="Calibri" w:cs="Arial"/>
          <w:b/>
          <w:bCs/>
          <w:color w:val="000000" w:themeColor="text1"/>
          <w:kern w:val="0"/>
          <w:lang w:eastAsia="hr-HR"/>
          <w14:ligatures w14:val="none"/>
        </w:rPr>
      </w:pPr>
      <w:r w:rsidRPr="002E17E6">
        <w:rPr>
          <w:rFonts w:eastAsia="Calibri" w:cs="Arial"/>
          <w:b/>
          <w:bCs/>
          <w:color w:val="000000" w:themeColor="text1"/>
          <w:kern w:val="0"/>
          <w:lang w:eastAsia="hr-HR"/>
          <w14:ligatures w14:val="none"/>
        </w:rPr>
        <w:t xml:space="preserve">gospodarske namjene – poslovna </w:t>
      </w:r>
    </w:p>
    <w:p w14:paraId="0235AE57" w14:textId="77777777" w:rsidR="0084741C" w:rsidRPr="002E17E6" w:rsidRDefault="0084741C" w:rsidP="0084741C">
      <w:pPr>
        <w:numPr>
          <w:ilvl w:val="0"/>
          <w:numId w:val="12"/>
        </w:numPr>
        <w:tabs>
          <w:tab w:val="left" w:pos="567"/>
        </w:tabs>
        <w:autoSpaceDE w:val="0"/>
        <w:autoSpaceDN w:val="0"/>
        <w:adjustRightInd w:val="0"/>
        <w:spacing w:after="200" w:line="240" w:lineRule="auto"/>
        <w:ind w:left="1134" w:hanging="283"/>
        <w:contextualSpacing/>
        <w:jc w:val="left"/>
        <w:rPr>
          <w:rFonts w:eastAsia="Calibri" w:cs="Arial"/>
          <w:color w:val="000000" w:themeColor="text1"/>
        </w:rPr>
      </w:pPr>
      <w:r w:rsidRPr="002E17E6">
        <w:rPr>
          <w:rFonts w:eastAsia="Calibri" w:cs="Arial"/>
          <w:color w:val="000000" w:themeColor="text1"/>
        </w:rPr>
        <w:t xml:space="preserve">financijske, tehničke i poslovne usluge i informacijske djelatnosti </w:t>
      </w:r>
    </w:p>
    <w:p w14:paraId="606DE7FD" w14:textId="77777777" w:rsidR="0084741C" w:rsidRPr="002E17E6" w:rsidRDefault="0084741C" w:rsidP="0084741C">
      <w:pPr>
        <w:numPr>
          <w:ilvl w:val="0"/>
          <w:numId w:val="12"/>
        </w:numPr>
        <w:tabs>
          <w:tab w:val="left" w:pos="567"/>
        </w:tabs>
        <w:autoSpaceDE w:val="0"/>
        <w:autoSpaceDN w:val="0"/>
        <w:adjustRightInd w:val="0"/>
        <w:spacing w:after="200" w:line="240" w:lineRule="auto"/>
        <w:ind w:left="1134" w:hanging="283"/>
        <w:contextualSpacing/>
        <w:jc w:val="left"/>
        <w:rPr>
          <w:rFonts w:eastAsia="Calibri" w:cs="Arial"/>
          <w:color w:val="000000" w:themeColor="text1"/>
        </w:rPr>
      </w:pPr>
      <w:r w:rsidRPr="002E17E6">
        <w:rPr>
          <w:rFonts w:eastAsia="Calibri" w:cs="Arial"/>
          <w:color w:val="000000" w:themeColor="text1"/>
        </w:rPr>
        <w:t>obrtničke usluge, uslužne djelatnosti i specijalizirane usluge</w:t>
      </w:r>
    </w:p>
    <w:p w14:paraId="7369D171" w14:textId="77777777" w:rsidR="0084741C" w:rsidRPr="002E17E6" w:rsidRDefault="0084741C" w:rsidP="0084741C">
      <w:pPr>
        <w:numPr>
          <w:ilvl w:val="0"/>
          <w:numId w:val="12"/>
        </w:numPr>
        <w:tabs>
          <w:tab w:val="left" w:pos="567"/>
        </w:tabs>
        <w:autoSpaceDE w:val="0"/>
        <w:autoSpaceDN w:val="0"/>
        <w:adjustRightInd w:val="0"/>
        <w:spacing w:after="200" w:line="240" w:lineRule="auto"/>
        <w:ind w:left="1134" w:hanging="283"/>
        <w:contextualSpacing/>
        <w:jc w:val="left"/>
        <w:rPr>
          <w:rFonts w:eastAsia="Calibri" w:cs="Arial"/>
          <w:color w:val="000000" w:themeColor="text1"/>
        </w:rPr>
      </w:pPr>
      <w:r w:rsidRPr="002E17E6">
        <w:rPr>
          <w:rFonts w:eastAsia="Calibri" w:cs="Arial"/>
          <w:color w:val="000000" w:themeColor="text1"/>
        </w:rPr>
        <w:t xml:space="preserve">tehnički servisi </w:t>
      </w:r>
    </w:p>
    <w:p w14:paraId="3D94C88C" w14:textId="77777777" w:rsidR="0084741C" w:rsidRPr="002E17E6" w:rsidRDefault="0084741C" w:rsidP="0084741C">
      <w:pPr>
        <w:numPr>
          <w:ilvl w:val="0"/>
          <w:numId w:val="12"/>
        </w:numPr>
        <w:tabs>
          <w:tab w:val="left" w:pos="567"/>
        </w:tabs>
        <w:autoSpaceDE w:val="0"/>
        <w:autoSpaceDN w:val="0"/>
        <w:adjustRightInd w:val="0"/>
        <w:spacing w:after="200" w:line="240" w:lineRule="auto"/>
        <w:ind w:left="1134" w:hanging="283"/>
        <w:contextualSpacing/>
        <w:jc w:val="left"/>
        <w:rPr>
          <w:rFonts w:eastAsia="Calibri" w:cs="Arial"/>
          <w:color w:val="000000" w:themeColor="text1"/>
        </w:rPr>
      </w:pPr>
      <w:r w:rsidRPr="002E17E6">
        <w:rPr>
          <w:rFonts w:eastAsia="Calibri" w:cs="Arial"/>
          <w:color w:val="000000" w:themeColor="text1"/>
        </w:rPr>
        <w:t>prodavaonice široke potrošnje, specijalizirane trgovine</w:t>
      </w:r>
    </w:p>
    <w:p w14:paraId="0FDE7D4D" w14:textId="77777777" w:rsidR="0084741C" w:rsidRPr="002E17E6" w:rsidRDefault="0084741C" w:rsidP="0084741C">
      <w:pPr>
        <w:numPr>
          <w:ilvl w:val="0"/>
          <w:numId w:val="12"/>
        </w:numPr>
        <w:tabs>
          <w:tab w:val="left" w:pos="567"/>
        </w:tabs>
        <w:autoSpaceDE w:val="0"/>
        <w:autoSpaceDN w:val="0"/>
        <w:adjustRightInd w:val="0"/>
        <w:spacing w:after="200" w:line="240" w:lineRule="auto"/>
        <w:ind w:left="1134" w:hanging="283"/>
        <w:contextualSpacing/>
        <w:jc w:val="left"/>
        <w:rPr>
          <w:rFonts w:eastAsia="Calibri" w:cs="Arial"/>
          <w:color w:val="000000" w:themeColor="text1"/>
        </w:rPr>
      </w:pPr>
      <w:r w:rsidRPr="002E17E6">
        <w:rPr>
          <w:rFonts w:eastAsia="Calibri" w:cs="Arial"/>
          <w:color w:val="000000" w:themeColor="text1"/>
        </w:rPr>
        <w:t xml:space="preserve">trgovački centri </w:t>
      </w:r>
      <w:r w:rsidRPr="002E17E6">
        <w:rPr>
          <w:rFonts w:eastAsia="Times New Roman" w:cs="Arial"/>
          <w:bCs/>
          <w:color w:val="000000" w:themeColor="text1"/>
          <w:kern w:val="0"/>
          <w:lang w:eastAsia="hr-HR"/>
          <w14:ligatures w14:val="none"/>
        </w:rPr>
        <w:t>GBP-a  do 1000 m</w:t>
      </w:r>
      <w:r w:rsidRPr="002E17E6">
        <w:rPr>
          <w:rFonts w:eastAsia="Times New Roman" w:cs="Arial"/>
          <w:bCs/>
          <w:color w:val="000000" w:themeColor="text1"/>
          <w:kern w:val="0"/>
          <w:vertAlign w:val="superscript"/>
          <w:lang w:eastAsia="hr-HR"/>
          <w14:ligatures w14:val="none"/>
        </w:rPr>
        <w:t>2</w:t>
      </w:r>
      <w:r w:rsidRPr="002E17E6">
        <w:rPr>
          <w:rFonts w:eastAsia="Times New Roman" w:cs="Arial"/>
          <w:bCs/>
          <w:color w:val="000000" w:themeColor="text1"/>
          <w:kern w:val="0"/>
          <w:lang w:eastAsia="hr-HR"/>
          <w14:ligatures w14:val="none"/>
        </w:rPr>
        <w:t xml:space="preserve"> </w:t>
      </w:r>
    </w:p>
    <w:p w14:paraId="6579AFAA" w14:textId="77777777" w:rsidR="0084741C" w:rsidRPr="002E17E6" w:rsidRDefault="0084741C" w:rsidP="0084741C">
      <w:pPr>
        <w:numPr>
          <w:ilvl w:val="0"/>
          <w:numId w:val="12"/>
        </w:numPr>
        <w:autoSpaceDE w:val="0"/>
        <w:autoSpaceDN w:val="0"/>
        <w:adjustRightInd w:val="0"/>
        <w:spacing w:after="200" w:line="240" w:lineRule="auto"/>
        <w:ind w:left="851" w:hanging="284"/>
        <w:contextualSpacing/>
        <w:jc w:val="left"/>
        <w:rPr>
          <w:rFonts w:eastAsia="Calibri" w:cs="Arial"/>
          <w:b/>
          <w:bCs/>
          <w:color w:val="000000" w:themeColor="text1"/>
          <w:kern w:val="0"/>
          <w:lang w:eastAsia="hr-HR"/>
          <w14:ligatures w14:val="none"/>
        </w:rPr>
      </w:pPr>
      <w:r w:rsidRPr="002E17E6">
        <w:rPr>
          <w:rFonts w:eastAsia="Calibri" w:cs="Arial"/>
          <w:b/>
          <w:bCs/>
          <w:color w:val="000000" w:themeColor="text1"/>
          <w:kern w:val="0"/>
          <w:lang w:eastAsia="hr-HR"/>
          <w14:ligatures w14:val="none"/>
        </w:rPr>
        <w:t xml:space="preserve">javne i društvene namjene </w:t>
      </w:r>
    </w:p>
    <w:p w14:paraId="0854EB8C" w14:textId="77777777" w:rsidR="0084741C" w:rsidRPr="002E17E6" w:rsidRDefault="0084741C" w:rsidP="0084741C">
      <w:pPr>
        <w:numPr>
          <w:ilvl w:val="0"/>
          <w:numId w:val="12"/>
        </w:numPr>
        <w:autoSpaceDE w:val="0"/>
        <w:autoSpaceDN w:val="0"/>
        <w:adjustRightInd w:val="0"/>
        <w:spacing w:after="200" w:line="240" w:lineRule="auto"/>
        <w:ind w:left="851" w:hanging="284"/>
        <w:contextualSpacing/>
        <w:jc w:val="left"/>
        <w:rPr>
          <w:rFonts w:eastAsia="Calibri" w:cs="Arial"/>
          <w:b/>
          <w:bCs/>
          <w:color w:val="000000" w:themeColor="text1"/>
          <w:kern w:val="0"/>
          <w:lang w:eastAsia="hr-HR"/>
          <w14:ligatures w14:val="none"/>
        </w:rPr>
      </w:pPr>
      <w:r w:rsidRPr="002E17E6">
        <w:rPr>
          <w:rFonts w:eastAsia="Calibri" w:cs="Arial"/>
          <w:b/>
          <w:bCs/>
          <w:color w:val="000000" w:themeColor="text1"/>
          <w:kern w:val="0"/>
          <w:lang w:eastAsia="hr-HR"/>
          <w14:ligatures w14:val="none"/>
        </w:rPr>
        <w:t>ugostiteljsko-turističke namjene</w:t>
      </w:r>
    </w:p>
    <w:p w14:paraId="3CDD04B8" w14:textId="77777777" w:rsidR="0084741C" w:rsidRPr="002E17E6" w:rsidRDefault="0084741C" w:rsidP="0084741C">
      <w:pPr>
        <w:numPr>
          <w:ilvl w:val="0"/>
          <w:numId w:val="12"/>
        </w:numPr>
        <w:autoSpaceDE w:val="0"/>
        <w:autoSpaceDN w:val="0"/>
        <w:adjustRightInd w:val="0"/>
        <w:spacing w:after="200" w:line="240" w:lineRule="auto"/>
        <w:ind w:left="851" w:hanging="284"/>
        <w:contextualSpacing/>
        <w:jc w:val="left"/>
        <w:rPr>
          <w:rFonts w:eastAsia="Calibri" w:cs="Arial"/>
          <w:b/>
          <w:bCs/>
          <w:color w:val="000000" w:themeColor="text1"/>
          <w:kern w:val="0"/>
          <w:lang w:eastAsia="hr-HR"/>
          <w14:ligatures w14:val="none"/>
        </w:rPr>
      </w:pPr>
      <w:r w:rsidRPr="002E17E6">
        <w:rPr>
          <w:rFonts w:eastAsia="Calibri" w:cs="Arial"/>
          <w:b/>
          <w:bCs/>
          <w:color w:val="000000" w:themeColor="text1"/>
          <w:kern w:val="0"/>
          <w:lang w:eastAsia="hr-HR"/>
          <w14:ligatures w14:val="none"/>
        </w:rPr>
        <w:t>sportsko-rekreacijske namjene</w:t>
      </w:r>
    </w:p>
    <w:p w14:paraId="060ADCCA" w14:textId="77777777" w:rsidR="0084741C" w:rsidRPr="002E17E6" w:rsidRDefault="0084741C" w:rsidP="0084741C">
      <w:pPr>
        <w:numPr>
          <w:ilvl w:val="0"/>
          <w:numId w:val="12"/>
        </w:numPr>
        <w:autoSpaceDE w:val="0"/>
        <w:autoSpaceDN w:val="0"/>
        <w:adjustRightInd w:val="0"/>
        <w:spacing w:after="200" w:line="240" w:lineRule="auto"/>
        <w:ind w:left="1134" w:hanging="283"/>
        <w:contextualSpacing/>
        <w:jc w:val="left"/>
        <w:rPr>
          <w:rFonts w:eastAsia="Calibri" w:cs="Arial"/>
          <w:color w:val="000000" w:themeColor="text1"/>
          <w:kern w:val="0"/>
          <w:lang w:eastAsia="hr-HR"/>
          <w14:ligatures w14:val="none"/>
        </w:rPr>
      </w:pPr>
      <w:r w:rsidRPr="002E17E6">
        <w:rPr>
          <w:rFonts w:eastAsia="Calibri" w:cs="Arial"/>
          <w:color w:val="000000" w:themeColor="text1"/>
          <w:kern w:val="0"/>
          <w:lang w:eastAsia="hr-HR"/>
          <w14:ligatures w14:val="none"/>
        </w:rPr>
        <w:t>sportska tereni, igrališta i slično</w:t>
      </w:r>
    </w:p>
    <w:p w14:paraId="69C4F1F8" w14:textId="77777777" w:rsidR="0084741C" w:rsidRPr="002E17E6" w:rsidRDefault="0084741C" w:rsidP="0084741C">
      <w:pPr>
        <w:numPr>
          <w:ilvl w:val="0"/>
          <w:numId w:val="12"/>
        </w:numPr>
        <w:tabs>
          <w:tab w:val="left" w:pos="567"/>
        </w:tabs>
        <w:autoSpaceDE w:val="0"/>
        <w:autoSpaceDN w:val="0"/>
        <w:adjustRightInd w:val="0"/>
        <w:spacing w:after="200" w:line="240" w:lineRule="auto"/>
        <w:ind w:left="851" w:hanging="284"/>
        <w:contextualSpacing/>
        <w:jc w:val="left"/>
        <w:rPr>
          <w:rFonts w:eastAsia="Calibri" w:cs="Arial"/>
          <w:b/>
          <w:bCs/>
          <w:color w:val="000000" w:themeColor="text1"/>
        </w:rPr>
      </w:pPr>
      <w:r w:rsidRPr="002E17E6">
        <w:rPr>
          <w:rFonts w:eastAsia="Calibri" w:cs="Arial"/>
          <w:b/>
          <w:bCs/>
          <w:color w:val="000000" w:themeColor="text1"/>
        </w:rPr>
        <w:t>javne zelene površine</w:t>
      </w:r>
    </w:p>
    <w:p w14:paraId="4383A6F6" w14:textId="77777777" w:rsidR="0084741C" w:rsidRPr="002E17E6" w:rsidRDefault="0084741C" w:rsidP="0084741C">
      <w:pPr>
        <w:numPr>
          <w:ilvl w:val="0"/>
          <w:numId w:val="12"/>
        </w:numPr>
        <w:tabs>
          <w:tab w:val="left" w:pos="567"/>
        </w:tabs>
        <w:autoSpaceDE w:val="0"/>
        <w:autoSpaceDN w:val="0"/>
        <w:adjustRightInd w:val="0"/>
        <w:spacing w:after="200" w:line="240" w:lineRule="auto"/>
        <w:ind w:left="1134" w:hanging="283"/>
        <w:contextualSpacing/>
        <w:jc w:val="left"/>
        <w:rPr>
          <w:rFonts w:eastAsia="Calibri" w:cs="Arial"/>
          <w:color w:val="000000" w:themeColor="text1"/>
        </w:rPr>
      </w:pPr>
      <w:r w:rsidRPr="002E17E6">
        <w:rPr>
          <w:rFonts w:eastAsia="Calibri" w:cs="Arial"/>
          <w:color w:val="000000" w:themeColor="text1"/>
        </w:rPr>
        <w:t>parkovi, urbani vrtovi i slično</w:t>
      </w:r>
    </w:p>
    <w:p w14:paraId="2CA90C7A" w14:textId="77777777" w:rsidR="0084741C" w:rsidRPr="002E17E6" w:rsidRDefault="0084741C" w:rsidP="0084741C">
      <w:pPr>
        <w:numPr>
          <w:ilvl w:val="0"/>
          <w:numId w:val="12"/>
        </w:numPr>
        <w:tabs>
          <w:tab w:val="left" w:pos="567"/>
        </w:tabs>
        <w:autoSpaceDE w:val="0"/>
        <w:autoSpaceDN w:val="0"/>
        <w:adjustRightInd w:val="0"/>
        <w:spacing w:after="200" w:line="240" w:lineRule="auto"/>
        <w:ind w:left="1134" w:hanging="283"/>
        <w:contextualSpacing/>
        <w:jc w:val="left"/>
        <w:rPr>
          <w:rFonts w:eastAsia="Calibri" w:cs="Arial"/>
          <w:color w:val="000000" w:themeColor="text1"/>
        </w:rPr>
      </w:pPr>
      <w:r w:rsidRPr="002E17E6">
        <w:rPr>
          <w:rFonts w:eastAsia="Calibri" w:cs="Arial"/>
          <w:color w:val="000000" w:themeColor="text1"/>
        </w:rPr>
        <w:t>dječja igrališta</w:t>
      </w:r>
    </w:p>
    <w:p w14:paraId="6C506761" w14:textId="77777777" w:rsidR="0084741C" w:rsidRPr="002E17E6" w:rsidRDefault="0084741C" w:rsidP="0084741C">
      <w:pPr>
        <w:numPr>
          <w:ilvl w:val="0"/>
          <w:numId w:val="12"/>
        </w:numPr>
        <w:tabs>
          <w:tab w:val="left" w:pos="567"/>
        </w:tabs>
        <w:autoSpaceDE w:val="0"/>
        <w:autoSpaceDN w:val="0"/>
        <w:adjustRightInd w:val="0"/>
        <w:spacing w:after="200" w:line="240" w:lineRule="auto"/>
        <w:ind w:left="1134" w:hanging="283"/>
        <w:contextualSpacing/>
        <w:jc w:val="left"/>
        <w:rPr>
          <w:rFonts w:eastAsia="Calibri" w:cs="Arial"/>
          <w:color w:val="000000" w:themeColor="text1"/>
        </w:rPr>
      </w:pPr>
      <w:r w:rsidRPr="002E17E6">
        <w:rPr>
          <w:rFonts w:eastAsia="Calibri" w:cs="Arial"/>
          <w:color w:val="000000" w:themeColor="text1"/>
        </w:rPr>
        <w:t>parkovi za pse</w:t>
      </w:r>
    </w:p>
    <w:p w14:paraId="639AE3E1" w14:textId="77777777" w:rsidR="0084741C" w:rsidRPr="002E17E6" w:rsidRDefault="0084741C" w:rsidP="0084741C">
      <w:pPr>
        <w:numPr>
          <w:ilvl w:val="0"/>
          <w:numId w:val="12"/>
        </w:numPr>
        <w:tabs>
          <w:tab w:val="left" w:pos="567"/>
        </w:tabs>
        <w:autoSpaceDE w:val="0"/>
        <w:autoSpaceDN w:val="0"/>
        <w:adjustRightInd w:val="0"/>
        <w:spacing w:after="200" w:line="240" w:lineRule="auto"/>
        <w:ind w:left="851" w:hanging="284"/>
        <w:contextualSpacing/>
        <w:jc w:val="left"/>
        <w:rPr>
          <w:rFonts w:eastAsia="Calibri" w:cs="Arial"/>
          <w:b/>
          <w:bCs/>
          <w:color w:val="000000" w:themeColor="text1"/>
        </w:rPr>
      </w:pPr>
      <w:r w:rsidRPr="002E17E6">
        <w:rPr>
          <w:rFonts w:eastAsia="Calibri" w:cs="Arial"/>
          <w:b/>
          <w:bCs/>
          <w:color w:val="000000" w:themeColor="text1"/>
        </w:rPr>
        <w:t>zaštitne zelene površine</w:t>
      </w:r>
    </w:p>
    <w:p w14:paraId="48252174" w14:textId="77777777" w:rsidR="0084741C" w:rsidRPr="002E17E6" w:rsidRDefault="0084741C" w:rsidP="0084741C">
      <w:pPr>
        <w:numPr>
          <w:ilvl w:val="0"/>
          <w:numId w:val="12"/>
        </w:numPr>
        <w:autoSpaceDE w:val="0"/>
        <w:autoSpaceDN w:val="0"/>
        <w:adjustRightInd w:val="0"/>
        <w:spacing w:after="200" w:line="240" w:lineRule="auto"/>
        <w:ind w:left="851" w:hanging="284"/>
        <w:contextualSpacing/>
        <w:jc w:val="left"/>
        <w:rPr>
          <w:rFonts w:eastAsia="Calibri" w:cs="Arial"/>
          <w:b/>
          <w:bCs/>
          <w:color w:val="000000" w:themeColor="text1"/>
          <w:kern w:val="0"/>
          <w:lang w:eastAsia="hr-HR"/>
          <w14:ligatures w14:val="none"/>
        </w:rPr>
      </w:pPr>
      <w:r w:rsidRPr="002E17E6">
        <w:rPr>
          <w:rFonts w:eastAsia="Calibri" w:cs="Arial"/>
          <w:b/>
          <w:bCs/>
          <w:color w:val="000000" w:themeColor="text1"/>
          <w:kern w:val="0"/>
          <w:lang w:eastAsia="hr-HR"/>
          <w14:ligatures w14:val="none"/>
        </w:rPr>
        <w:t xml:space="preserve">infrastrukturne namjene </w:t>
      </w:r>
    </w:p>
    <w:p w14:paraId="53813C80" w14:textId="77777777" w:rsidR="0084741C" w:rsidRPr="002E17E6" w:rsidRDefault="0084741C" w:rsidP="0084741C">
      <w:pPr>
        <w:numPr>
          <w:ilvl w:val="0"/>
          <w:numId w:val="12"/>
        </w:numPr>
        <w:autoSpaceDE w:val="0"/>
        <w:autoSpaceDN w:val="0"/>
        <w:adjustRightInd w:val="0"/>
        <w:spacing w:after="160" w:line="240" w:lineRule="auto"/>
        <w:ind w:left="1134" w:hanging="283"/>
        <w:contextualSpacing/>
        <w:jc w:val="left"/>
        <w:rPr>
          <w:rFonts w:eastAsia="Calibri" w:cs="Arial"/>
          <w:color w:val="000000" w:themeColor="text1"/>
          <w:kern w:val="0"/>
          <w:lang w:eastAsia="hr-HR"/>
          <w14:ligatures w14:val="none"/>
        </w:rPr>
      </w:pPr>
      <w:r w:rsidRPr="002E17E6">
        <w:rPr>
          <w:rFonts w:eastAsia="Calibri" w:cs="Arial"/>
          <w:color w:val="000000" w:themeColor="text1"/>
          <w:kern w:val="0"/>
          <w:lang w:eastAsia="hr-HR"/>
          <w14:ligatures w14:val="none"/>
        </w:rPr>
        <w:t xml:space="preserve">prometne površine </w:t>
      </w:r>
    </w:p>
    <w:p w14:paraId="1FFAE0C8" w14:textId="77777777" w:rsidR="0084741C" w:rsidRPr="002E17E6" w:rsidRDefault="0084741C" w:rsidP="0084741C">
      <w:pPr>
        <w:numPr>
          <w:ilvl w:val="0"/>
          <w:numId w:val="12"/>
        </w:numPr>
        <w:autoSpaceDE w:val="0"/>
        <w:autoSpaceDN w:val="0"/>
        <w:adjustRightInd w:val="0"/>
        <w:spacing w:after="160" w:line="240" w:lineRule="auto"/>
        <w:ind w:left="1134" w:hanging="283"/>
        <w:contextualSpacing/>
        <w:jc w:val="left"/>
        <w:rPr>
          <w:rFonts w:eastAsia="Calibri" w:cs="Arial"/>
          <w:color w:val="000000" w:themeColor="text1"/>
          <w:kern w:val="0"/>
          <w:lang w:eastAsia="hr-HR"/>
          <w14:ligatures w14:val="none"/>
        </w:rPr>
      </w:pPr>
      <w:r w:rsidRPr="002E17E6">
        <w:rPr>
          <w:rFonts w:eastAsia="Calibri" w:cs="Arial"/>
          <w:color w:val="000000" w:themeColor="text1"/>
          <w:kern w:val="0"/>
          <w:lang w:eastAsia="hr-HR"/>
          <w14:ligatures w14:val="none"/>
        </w:rPr>
        <w:t>pješačke i biciklističke površine</w:t>
      </w:r>
    </w:p>
    <w:p w14:paraId="768E09CE" w14:textId="77777777" w:rsidR="0084741C" w:rsidRPr="002E17E6" w:rsidRDefault="0084741C" w:rsidP="0084741C">
      <w:pPr>
        <w:numPr>
          <w:ilvl w:val="0"/>
          <w:numId w:val="12"/>
        </w:numPr>
        <w:autoSpaceDE w:val="0"/>
        <w:autoSpaceDN w:val="0"/>
        <w:adjustRightInd w:val="0"/>
        <w:spacing w:after="160" w:line="240" w:lineRule="auto"/>
        <w:ind w:left="1134" w:hanging="283"/>
        <w:contextualSpacing/>
        <w:jc w:val="left"/>
        <w:rPr>
          <w:rFonts w:eastAsia="Calibri" w:cs="Arial"/>
          <w:color w:val="000000" w:themeColor="text1"/>
          <w:kern w:val="0"/>
          <w:lang w:eastAsia="hr-HR"/>
          <w14:ligatures w14:val="none"/>
        </w:rPr>
      </w:pPr>
      <w:r w:rsidRPr="002E17E6">
        <w:rPr>
          <w:rFonts w:eastAsia="Calibri" w:cs="Arial"/>
          <w:color w:val="000000" w:themeColor="text1"/>
          <w:kern w:val="0"/>
          <w:lang w:eastAsia="hr-HR"/>
          <w14:ligatures w14:val="none"/>
        </w:rPr>
        <w:t>javna parkirališta i garaže</w:t>
      </w:r>
    </w:p>
    <w:p w14:paraId="421B2A08" w14:textId="77777777" w:rsidR="0084741C" w:rsidRPr="002E17E6" w:rsidRDefault="0084741C" w:rsidP="0084741C">
      <w:pPr>
        <w:numPr>
          <w:ilvl w:val="0"/>
          <w:numId w:val="12"/>
        </w:numPr>
        <w:autoSpaceDE w:val="0"/>
        <w:autoSpaceDN w:val="0"/>
        <w:adjustRightInd w:val="0"/>
        <w:spacing w:after="160" w:line="240" w:lineRule="auto"/>
        <w:ind w:left="1134" w:hanging="283"/>
        <w:contextualSpacing/>
        <w:jc w:val="left"/>
        <w:rPr>
          <w:rFonts w:eastAsia="Calibri" w:cs="Arial"/>
          <w:color w:val="000000" w:themeColor="text1"/>
          <w:kern w:val="0"/>
          <w:lang w:eastAsia="hr-HR"/>
          <w14:ligatures w14:val="none"/>
        </w:rPr>
      </w:pPr>
      <w:r w:rsidRPr="002E17E6">
        <w:rPr>
          <w:rFonts w:eastAsia="Calibri" w:cs="Arial"/>
          <w:color w:val="000000" w:themeColor="text1"/>
          <w:kern w:val="0"/>
          <w:lang w:eastAsia="hr-HR"/>
          <w14:ligatures w14:val="none"/>
        </w:rPr>
        <w:t xml:space="preserve">manje infrastrukturne građevine – trafostanice i slično. </w:t>
      </w:r>
    </w:p>
    <w:p w14:paraId="27285B09" w14:textId="6D3B9994" w:rsidR="0084741C" w:rsidRPr="002E17E6" w:rsidRDefault="0084741C" w:rsidP="0084741C">
      <w:pPr>
        <w:tabs>
          <w:tab w:val="left" w:pos="284"/>
        </w:tabs>
        <w:spacing w:line="240" w:lineRule="auto"/>
        <w:ind w:left="567" w:right="-1" w:hanging="567"/>
        <w:rPr>
          <w:rFonts w:eastAsia="Times New Roman" w:cs="Arial"/>
          <w:color w:val="000000" w:themeColor="text1"/>
          <w:kern w:val="0"/>
          <w:lang w:eastAsia="hr-HR"/>
          <w14:ligatures w14:val="none"/>
        </w:rPr>
      </w:pPr>
      <w:r w:rsidRPr="002E17E6">
        <w:rPr>
          <w:rFonts w:eastAsia="Times New Roman" w:cs="Arial"/>
          <w:bCs/>
          <w:color w:val="000000" w:themeColor="text1"/>
          <w:kern w:val="0"/>
          <w:lang w:eastAsia="hr-HR"/>
          <w14:ligatures w14:val="none"/>
        </w:rPr>
        <w:t xml:space="preserve">(7)    </w:t>
      </w:r>
      <w:r w:rsidR="00EB2869">
        <w:rPr>
          <w:rFonts w:eastAsia="Times New Roman" w:cs="Arial"/>
          <w:bCs/>
          <w:color w:val="000000" w:themeColor="text1"/>
          <w:kern w:val="0"/>
          <w:lang w:eastAsia="hr-HR"/>
          <w14:ligatures w14:val="none"/>
        </w:rPr>
        <w:t xml:space="preserve"> </w:t>
      </w:r>
      <w:r w:rsidRPr="002E17E6">
        <w:rPr>
          <w:rFonts w:eastAsia="Times New Roman" w:cs="Arial"/>
          <w:color w:val="000000" w:themeColor="text1"/>
          <w:kern w:val="0"/>
          <w:lang w:eastAsia="hr-HR"/>
          <w14:ligatures w14:val="none"/>
        </w:rPr>
        <w:t xml:space="preserve">Površine </w:t>
      </w:r>
      <w:r w:rsidRPr="002E17E6">
        <w:rPr>
          <w:rFonts w:eastAsia="Times New Roman" w:cs="Arial"/>
          <w:b/>
          <w:color w:val="000000" w:themeColor="text1"/>
          <w:kern w:val="0"/>
          <w:lang w:eastAsia="hr-HR"/>
          <w14:ligatures w14:val="none"/>
        </w:rPr>
        <w:t>stambene namjene</w:t>
      </w:r>
      <w:r w:rsidRPr="002E17E6">
        <w:rPr>
          <w:rFonts w:eastAsia="Times New Roman" w:cs="Arial"/>
          <w:color w:val="000000" w:themeColor="text1"/>
          <w:kern w:val="0"/>
          <w:lang w:eastAsia="hr-HR"/>
          <w14:ligatures w14:val="none"/>
        </w:rPr>
        <w:t xml:space="preserve"> unutar Zone „</w:t>
      </w:r>
      <w:proofErr w:type="spellStart"/>
      <w:r w:rsidRPr="002E17E6">
        <w:rPr>
          <w:rFonts w:eastAsia="Times New Roman" w:cs="Arial"/>
          <w:color w:val="000000" w:themeColor="text1"/>
          <w:kern w:val="0"/>
          <w:lang w:eastAsia="hr-HR"/>
          <w14:ligatures w14:val="none"/>
        </w:rPr>
        <w:t>Ledinska</w:t>
      </w:r>
      <w:proofErr w:type="spellEnd"/>
      <w:r w:rsidRPr="002E17E6">
        <w:rPr>
          <w:rFonts w:eastAsia="Times New Roman" w:cs="Arial"/>
          <w:color w:val="000000" w:themeColor="text1"/>
          <w:kern w:val="0"/>
          <w:lang w:eastAsia="hr-HR"/>
          <w14:ligatures w14:val="none"/>
        </w:rPr>
        <w:t>“ namijenjene su uređenju i gradnji građevina stambene namjene i stambeno poslovne namjene.</w:t>
      </w:r>
    </w:p>
    <w:p w14:paraId="523931D9" w14:textId="77777777" w:rsidR="0084741C" w:rsidRPr="002E17E6" w:rsidRDefault="0084741C" w:rsidP="0084741C">
      <w:pPr>
        <w:spacing w:line="240" w:lineRule="auto"/>
        <w:ind w:left="567" w:hanging="567"/>
        <w:contextualSpacing/>
        <w:rPr>
          <w:rFonts w:eastAsia="Calibri" w:cs="Arial"/>
          <w:color w:val="000000" w:themeColor="text1"/>
          <w:kern w:val="0"/>
          <w:lang w:eastAsia="hr-HR"/>
          <w14:ligatures w14:val="none"/>
        </w:rPr>
      </w:pPr>
      <w:r w:rsidRPr="002E17E6">
        <w:rPr>
          <w:rFonts w:eastAsia="Times New Roman" w:cs="Arial"/>
          <w:color w:val="000000" w:themeColor="text1"/>
          <w:kern w:val="0"/>
          <w:lang w:eastAsia="hr-HR"/>
          <w14:ligatures w14:val="none"/>
        </w:rPr>
        <w:t>(8)</w:t>
      </w:r>
      <w:r w:rsidRPr="002E17E6">
        <w:rPr>
          <w:rFonts w:eastAsia="Times New Roman" w:cs="Arial"/>
          <w:color w:val="000000" w:themeColor="text1"/>
          <w:kern w:val="0"/>
          <w:lang w:eastAsia="hr-HR"/>
          <w14:ligatures w14:val="none"/>
        </w:rPr>
        <w:tab/>
      </w:r>
      <w:r w:rsidRPr="002E17E6">
        <w:rPr>
          <w:rFonts w:eastAsia="Calibri" w:cs="Arial"/>
          <w:bCs/>
          <w:color w:val="000000" w:themeColor="text1"/>
          <w:kern w:val="0"/>
          <w:lang w:eastAsia="hr-HR"/>
          <w14:ligatures w14:val="none"/>
        </w:rPr>
        <w:t xml:space="preserve">Na građevnim česticama </w:t>
      </w:r>
      <w:r w:rsidRPr="002E17E6">
        <w:rPr>
          <w:rFonts w:eastAsia="Calibri" w:cs="Arial"/>
          <w:b/>
          <w:bCs/>
          <w:color w:val="000000" w:themeColor="text1"/>
          <w:kern w:val="0"/>
          <w:lang w:eastAsia="hr-HR"/>
          <w14:ligatures w14:val="none"/>
        </w:rPr>
        <w:t>stambene namjene</w:t>
      </w:r>
      <w:r w:rsidRPr="002E17E6">
        <w:rPr>
          <w:rFonts w:eastAsia="Calibri" w:cs="Arial"/>
          <w:bCs/>
          <w:color w:val="000000" w:themeColor="text1"/>
          <w:kern w:val="0"/>
          <w:lang w:eastAsia="hr-HR"/>
          <w14:ligatures w14:val="none"/>
        </w:rPr>
        <w:t xml:space="preserve"> mogu se pored stambene namjene uređivati i graditi prostori za </w:t>
      </w:r>
      <w:r w:rsidRPr="002E17E6">
        <w:rPr>
          <w:rFonts w:eastAsia="Calibri" w:cs="Arial"/>
          <w:b/>
          <w:color w:val="000000" w:themeColor="text1"/>
          <w:kern w:val="0"/>
          <w:lang w:eastAsia="hr-HR"/>
          <w14:ligatures w14:val="none"/>
        </w:rPr>
        <w:t>prateće sadržaje</w:t>
      </w:r>
      <w:r w:rsidRPr="002E17E6">
        <w:rPr>
          <w:rFonts w:eastAsia="Calibri" w:cs="Arial"/>
          <w:bCs/>
          <w:color w:val="000000" w:themeColor="text1"/>
          <w:kern w:val="0"/>
          <w:lang w:eastAsia="hr-HR"/>
          <w14:ligatures w14:val="none"/>
        </w:rPr>
        <w:t xml:space="preserve"> stanovanja, </w:t>
      </w:r>
      <w:r w:rsidRPr="002E17E6">
        <w:rPr>
          <w:rFonts w:eastAsia="Calibri" w:cs="Arial"/>
          <w:color w:val="000000" w:themeColor="text1"/>
        </w:rPr>
        <w:t xml:space="preserve">sukladno </w:t>
      </w:r>
      <w:r w:rsidRPr="002E17E6">
        <w:rPr>
          <w:rFonts w:eastAsia="Calibri" w:cs="Arial"/>
          <w:b/>
          <w:color w:val="000000" w:themeColor="text1"/>
        </w:rPr>
        <w:t>poglavlju 1.</w:t>
      </w:r>
      <w:r w:rsidRPr="002E17E6">
        <w:rPr>
          <w:rFonts w:eastAsia="Calibri" w:cs="Arial"/>
          <w:color w:val="000000" w:themeColor="text1"/>
        </w:rPr>
        <w:t xml:space="preserve"> ovog GUP-a, </w:t>
      </w:r>
      <w:r w:rsidRPr="002E17E6">
        <w:rPr>
          <w:rFonts w:eastAsia="Calibri" w:cs="Arial"/>
          <w:bCs/>
          <w:color w:val="000000" w:themeColor="text1"/>
          <w:kern w:val="0"/>
          <w:lang w:eastAsia="hr-HR"/>
          <w14:ligatures w14:val="none"/>
        </w:rPr>
        <w:t>a to su:</w:t>
      </w:r>
    </w:p>
    <w:p w14:paraId="773A39E8" w14:textId="77777777" w:rsidR="0084741C" w:rsidRPr="002E17E6" w:rsidRDefault="0084741C" w:rsidP="0084741C">
      <w:pPr>
        <w:numPr>
          <w:ilvl w:val="0"/>
          <w:numId w:val="9"/>
        </w:numPr>
        <w:autoSpaceDE w:val="0"/>
        <w:autoSpaceDN w:val="0"/>
        <w:adjustRightInd w:val="0"/>
        <w:spacing w:after="160" w:line="240" w:lineRule="auto"/>
        <w:ind w:left="851" w:hanging="284"/>
        <w:contextualSpacing/>
        <w:jc w:val="left"/>
        <w:rPr>
          <w:rFonts w:eastAsia="Calibri" w:cs="Arial"/>
          <w:color w:val="000000" w:themeColor="text1"/>
          <w:kern w:val="0"/>
          <w:lang w:eastAsia="hr-HR"/>
          <w14:ligatures w14:val="none"/>
        </w:rPr>
      </w:pPr>
      <w:r w:rsidRPr="002E17E6">
        <w:rPr>
          <w:rFonts w:eastAsia="Calibri" w:cs="Arial"/>
          <w:color w:val="000000" w:themeColor="text1"/>
          <w:kern w:val="0"/>
          <w:lang w:eastAsia="hr-HR"/>
          <w14:ligatures w14:val="none"/>
        </w:rPr>
        <w:t xml:space="preserve">javne i društvene namjene </w:t>
      </w:r>
    </w:p>
    <w:p w14:paraId="0FCC5E96" w14:textId="77777777" w:rsidR="0084741C" w:rsidRPr="002E17E6" w:rsidRDefault="0084741C" w:rsidP="0084741C">
      <w:pPr>
        <w:numPr>
          <w:ilvl w:val="0"/>
          <w:numId w:val="9"/>
        </w:numPr>
        <w:autoSpaceDE w:val="0"/>
        <w:autoSpaceDN w:val="0"/>
        <w:adjustRightInd w:val="0"/>
        <w:spacing w:after="160" w:line="240" w:lineRule="auto"/>
        <w:ind w:left="851" w:hanging="284"/>
        <w:contextualSpacing/>
        <w:jc w:val="left"/>
        <w:rPr>
          <w:rFonts w:eastAsia="Calibri" w:cs="Arial"/>
          <w:color w:val="000000" w:themeColor="text1"/>
          <w:kern w:val="0"/>
          <w:lang w:eastAsia="hr-HR"/>
          <w14:ligatures w14:val="none"/>
        </w:rPr>
      </w:pPr>
      <w:r w:rsidRPr="002E17E6">
        <w:rPr>
          <w:rFonts w:eastAsia="Calibri" w:cs="Arial"/>
          <w:color w:val="000000" w:themeColor="text1"/>
          <w:kern w:val="0"/>
          <w:lang w:eastAsia="hr-HR"/>
          <w14:ligatures w14:val="none"/>
        </w:rPr>
        <w:t>gospodarska namjena - poslovna</w:t>
      </w:r>
    </w:p>
    <w:p w14:paraId="2E556A26" w14:textId="77777777" w:rsidR="0084741C" w:rsidRPr="002E17E6" w:rsidRDefault="0084741C" w:rsidP="0084741C">
      <w:pPr>
        <w:numPr>
          <w:ilvl w:val="0"/>
          <w:numId w:val="10"/>
        </w:numPr>
        <w:autoSpaceDE w:val="0"/>
        <w:autoSpaceDN w:val="0"/>
        <w:adjustRightInd w:val="0"/>
        <w:spacing w:after="200" w:line="240" w:lineRule="auto"/>
        <w:ind w:left="851" w:hanging="284"/>
        <w:contextualSpacing/>
        <w:jc w:val="left"/>
        <w:rPr>
          <w:rFonts w:eastAsia="Calibri" w:cs="Arial"/>
          <w:bCs/>
          <w:color w:val="000000" w:themeColor="text1"/>
          <w:kern w:val="0"/>
          <w:lang w:eastAsia="hr-HR"/>
          <w14:ligatures w14:val="none"/>
        </w:rPr>
      </w:pPr>
      <w:r w:rsidRPr="002E17E6">
        <w:rPr>
          <w:rFonts w:eastAsia="Calibri" w:cs="Arial"/>
          <w:bCs/>
          <w:color w:val="000000" w:themeColor="text1"/>
          <w:kern w:val="0"/>
          <w:lang w:eastAsia="hr-HR"/>
          <w14:ligatures w14:val="none"/>
        </w:rPr>
        <w:t>ugostiteljsko-turističke namjene</w:t>
      </w:r>
    </w:p>
    <w:p w14:paraId="1DD5FC7D" w14:textId="77777777" w:rsidR="0084741C" w:rsidRPr="002E17E6" w:rsidRDefault="0084741C" w:rsidP="0084741C">
      <w:pPr>
        <w:numPr>
          <w:ilvl w:val="0"/>
          <w:numId w:val="10"/>
        </w:numPr>
        <w:tabs>
          <w:tab w:val="left" w:pos="567"/>
        </w:tabs>
        <w:autoSpaceDE w:val="0"/>
        <w:autoSpaceDN w:val="0"/>
        <w:adjustRightInd w:val="0"/>
        <w:spacing w:after="200" w:line="240" w:lineRule="auto"/>
        <w:ind w:left="851" w:hanging="284"/>
        <w:contextualSpacing/>
        <w:jc w:val="left"/>
        <w:rPr>
          <w:rFonts w:eastAsia="Calibri" w:cs="Arial"/>
          <w:bCs/>
          <w:color w:val="000000" w:themeColor="text1"/>
        </w:rPr>
      </w:pPr>
      <w:r w:rsidRPr="002E17E6">
        <w:rPr>
          <w:rFonts w:eastAsia="Calibri" w:cs="Arial"/>
          <w:bCs/>
          <w:color w:val="000000" w:themeColor="text1"/>
        </w:rPr>
        <w:t>javne zelene površine</w:t>
      </w:r>
    </w:p>
    <w:p w14:paraId="3544023B" w14:textId="77777777" w:rsidR="0084741C" w:rsidRPr="002E17E6" w:rsidRDefault="0084741C" w:rsidP="0084741C">
      <w:pPr>
        <w:numPr>
          <w:ilvl w:val="0"/>
          <w:numId w:val="10"/>
        </w:numPr>
        <w:tabs>
          <w:tab w:val="left" w:pos="567"/>
        </w:tabs>
        <w:autoSpaceDE w:val="0"/>
        <w:autoSpaceDN w:val="0"/>
        <w:adjustRightInd w:val="0"/>
        <w:spacing w:after="200" w:line="240" w:lineRule="auto"/>
        <w:ind w:left="851" w:hanging="284"/>
        <w:contextualSpacing/>
        <w:jc w:val="left"/>
        <w:rPr>
          <w:rFonts w:eastAsia="Calibri" w:cs="Arial"/>
          <w:color w:val="000000" w:themeColor="text1"/>
        </w:rPr>
      </w:pPr>
      <w:r w:rsidRPr="002E17E6">
        <w:rPr>
          <w:rFonts w:eastAsia="Calibri" w:cs="Arial"/>
          <w:bCs/>
          <w:color w:val="000000" w:themeColor="text1"/>
        </w:rPr>
        <w:t>zaštitne zelene površine</w:t>
      </w:r>
      <w:r w:rsidRPr="002E17E6">
        <w:rPr>
          <w:rFonts w:eastAsia="Calibri" w:cs="Arial"/>
          <w:color w:val="000000" w:themeColor="text1"/>
        </w:rPr>
        <w:t>.</w:t>
      </w:r>
    </w:p>
    <w:p w14:paraId="0D165B77" w14:textId="77777777" w:rsidR="0084741C" w:rsidRPr="002E17E6" w:rsidRDefault="0084741C" w:rsidP="0084741C">
      <w:pPr>
        <w:spacing w:line="240" w:lineRule="auto"/>
        <w:ind w:left="567" w:right="-1" w:hanging="567"/>
        <w:rPr>
          <w:rFonts w:eastAsia="Times New Roman" w:cs="Arial"/>
          <w:color w:val="000000" w:themeColor="text1"/>
          <w:kern w:val="0"/>
          <w:lang w:eastAsia="hr-HR"/>
          <w14:ligatures w14:val="none"/>
        </w:rPr>
      </w:pPr>
      <w:r w:rsidRPr="002E17E6">
        <w:rPr>
          <w:rFonts w:eastAsia="Times New Roman" w:cs="Arial"/>
          <w:color w:val="000000" w:themeColor="text1"/>
          <w:kern w:val="0"/>
          <w:lang w:eastAsia="hr-HR"/>
          <w14:ligatures w14:val="none"/>
        </w:rPr>
        <w:lastRenderedPageBreak/>
        <w:t xml:space="preserve">(9) </w:t>
      </w:r>
      <w:r w:rsidRPr="002E17E6">
        <w:rPr>
          <w:rFonts w:eastAsia="Times New Roman" w:cs="Arial"/>
          <w:color w:val="000000" w:themeColor="text1"/>
          <w:kern w:val="0"/>
          <w:lang w:eastAsia="hr-HR"/>
          <w14:ligatures w14:val="none"/>
        </w:rPr>
        <w:tab/>
        <w:t xml:space="preserve">Na površinama stambene namjene, na zasebnoj građevnoj čestici,  </w:t>
      </w:r>
      <w:r w:rsidRPr="002E17E6">
        <w:rPr>
          <w:rFonts w:eastAsia="Calibri" w:cs="Arial"/>
          <w:color w:val="000000" w:themeColor="text1"/>
        </w:rPr>
        <w:t xml:space="preserve">sukladno </w:t>
      </w:r>
      <w:r w:rsidRPr="002E17E6">
        <w:rPr>
          <w:rFonts w:eastAsia="Calibri" w:cs="Arial"/>
          <w:b/>
          <w:color w:val="000000" w:themeColor="text1"/>
        </w:rPr>
        <w:t>poglavlju 1.</w:t>
      </w:r>
      <w:r w:rsidRPr="002E17E6">
        <w:rPr>
          <w:rFonts w:eastAsia="Calibri" w:cs="Arial"/>
          <w:color w:val="000000" w:themeColor="text1"/>
        </w:rPr>
        <w:t xml:space="preserve"> ovog GUP-a, </w:t>
      </w:r>
      <w:r w:rsidRPr="002E17E6">
        <w:rPr>
          <w:rFonts w:eastAsia="Times New Roman" w:cs="Arial"/>
          <w:color w:val="000000" w:themeColor="text1"/>
          <w:kern w:val="0"/>
          <w:lang w:eastAsia="hr-HR"/>
          <w14:ligatures w14:val="none"/>
        </w:rPr>
        <w:t>mogu se uređivati i graditi sljedeće građevine s djelatnostima, u okviru navedenih namjena i površina:</w:t>
      </w:r>
    </w:p>
    <w:p w14:paraId="2DBFA964" w14:textId="77777777" w:rsidR="0084741C" w:rsidRPr="002E17E6" w:rsidRDefault="0084741C" w:rsidP="0084741C">
      <w:pPr>
        <w:numPr>
          <w:ilvl w:val="0"/>
          <w:numId w:val="10"/>
        </w:numPr>
        <w:tabs>
          <w:tab w:val="left" w:pos="567"/>
        </w:tabs>
        <w:autoSpaceDE w:val="0"/>
        <w:autoSpaceDN w:val="0"/>
        <w:adjustRightInd w:val="0"/>
        <w:spacing w:after="200" w:line="240" w:lineRule="auto"/>
        <w:ind w:left="851" w:hanging="284"/>
        <w:contextualSpacing/>
        <w:jc w:val="left"/>
        <w:rPr>
          <w:rFonts w:eastAsia="Calibri" w:cs="Arial"/>
          <w:bCs/>
          <w:color w:val="000000" w:themeColor="text1"/>
        </w:rPr>
      </w:pPr>
      <w:r w:rsidRPr="002E17E6">
        <w:rPr>
          <w:rFonts w:eastAsia="Calibri" w:cs="Arial"/>
          <w:bCs/>
          <w:color w:val="000000" w:themeColor="text1"/>
        </w:rPr>
        <w:t>javne zelene površine</w:t>
      </w:r>
    </w:p>
    <w:p w14:paraId="2CD22DE8" w14:textId="77777777" w:rsidR="0084741C" w:rsidRPr="002E17E6" w:rsidRDefault="0084741C" w:rsidP="0084741C">
      <w:pPr>
        <w:numPr>
          <w:ilvl w:val="0"/>
          <w:numId w:val="10"/>
        </w:numPr>
        <w:tabs>
          <w:tab w:val="left" w:pos="567"/>
        </w:tabs>
        <w:autoSpaceDE w:val="0"/>
        <w:autoSpaceDN w:val="0"/>
        <w:adjustRightInd w:val="0"/>
        <w:spacing w:after="200" w:line="240" w:lineRule="auto"/>
        <w:ind w:left="851" w:hanging="284"/>
        <w:contextualSpacing/>
        <w:jc w:val="left"/>
        <w:rPr>
          <w:rFonts w:eastAsia="Calibri" w:cs="Arial"/>
          <w:bCs/>
          <w:color w:val="000000" w:themeColor="text1"/>
        </w:rPr>
      </w:pPr>
      <w:r w:rsidRPr="002E17E6">
        <w:rPr>
          <w:rFonts w:eastAsia="Calibri" w:cs="Arial"/>
          <w:bCs/>
          <w:color w:val="000000" w:themeColor="text1"/>
        </w:rPr>
        <w:t>zaštitne zelene površine</w:t>
      </w:r>
    </w:p>
    <w:p w14:paraId="1637E930" w14:textId="77777777" w:rsidR="0084741C" w:rsidRPr="002E17E6" w:rsidRDefault="0084741C" w:rsidP="0084741C">
      <w:pPr>
        <w:numPr>
          <w:ilvl w:val="0"/>
          <w:numId w:val="10"/>
        </w:numPr>
        <w:autoSpaceDE w:val="0"/>
        <w:autoSpaceDN w:val="0"/>
        <w:adjustRightInd w:val="0"/>
        <w:spacing w:after="200" w:line="240" w:lineRule="auto"/>
        <w:ind w:left="851" w:hanging="284"/>
        <w:contextualSpacing/>
        <w:jc w:val="left"/>
        <w:rPr>
          <w:rFonts w:eastAsia="Calibri" w:cs="Arial"/>
          <w:bCs/>
          <w:color w:val="000000" w:themeColor="text1"/>
          <w:kern w:val="0"/>
          <w:lang w:eastAsia="hr-HR"/>
          <w14:ligatures w14:val="none"/>
        </w:rPr>
      </w:pPr>
      <w:r w:rsidRPr="002E17E6">
        <w:rPr>
          <w:rFonts w:eastAsia="Calibri" w:cs="Arial"/>
          <w:bCs/>
          <w:color w:val="000000" w:themeColor="text1"/>
          <w:kern w:val="0"/>
          <w:lang w:eastAsia="hr-HR"/>
          <w14:ligatures w14:val="none"/>
        </w:rPr>
        <w:t xml:space="preserve">infrastrukturne namjene. </w:t>
      </w:r>
    </w:p>
    <w:p w14:paraId="79F989FC" w14:textId="77777777" w:rsidR="0084741C" w:rsidRPr="002E17E6" w:rsidRDefault="0084741C" w:rsidP="0084741C">
      <w:pPr>
        <w:spacing w:line="240" w:lineRule="auto"/>
        <w:ind w:left="567" w:right="-1" w:hanging="567"/>
        <w:rPr>
          <w:rFonts w:eastAsia="Times New Roman" w:cs="Arial"/>
          <w:bCs/>
          <w:color w:val="000000" w:themeColor="text1"/>
          <w:kern w:val="0"/>
          <w:lang w:eastAsia="hr-HR"/>
          <w14:ligatures w14:val="none"/>
        </w:rPr>
      </w:pPr>
      <w:r w:rsidRPr="002E17E6">
        <w:rPr>
          <w:rFonts w:eastAsia="Times New Roman" w:cs="Arial"/>
          <w:bCs/>
          <w:color w:val="000000" w:themeColor="text1"/>
          <w:kern w:val="0"/>
          <w:lang w:eastAsia="hr-HR"/>
          <w14:ligatures w14:val="none"/>
        </w:rPr>
        <w:t xml:space="preserve">(10) </w:t>
      </w:r>
      <w:r w:rsidRPr="002E17E6">
        <w:rPr>
          <w:rFonts w:eastAsia="Times New Roman" w:cs="Arial"/>
          <w:bCs/>
          <w:color w:val="000000" w:themeColor="text1"/>
          <w:kern w:val="0"/>
          <w:lang w:eastAsia="hr-HR"/>
          <w14:ligatures w14:val="none"/>
        </w:rPr>
        <w:tab/>
      </w:r>
      <w:r w:rsidRPr="002E17E6">
        <w:rPr>
          <w:rFonts w:eastAsia="Times New Roman" w:cs="Arial"/>
          <w:b/>
          <w:bCs/>
          <w:color w:val="000000" w:themeColor="text1"/>
          <w:kern w:val="0"/>
          <w:lang w:eastAsia="hr-HR"/>
          <w14:ligatures w14:val="none"/>
        </w:rPr>
        <w:t xml:space="preserve">Javne zelene površine – javni park </w:t>
      </w:r>
      <w:r w:rsidRPr="002E17E6">
        <w:rPr>
          <w:rFonts w:eastAsia="Times New Roman" w:cs="Arial"/>
          <w:bCs/>
          <w:color w:val="000000" w:themeColor="text1"/>
          <w:kern w:val="0"/>
          <w:lang w:eastAsia="hr-HR"/>
          <w14:ligatures w14:val="none"/>
        </w:rPr>
        <w:t>unutar Zone „</w:t>
      </w:r>
      <w:proofErr w:type="spellStart"/>
      <w:r w:rsidRPr="002E17E6">
        <w:rPr>
          <w:rFonts w:eastAsia="Times New Roman" w:cs="Arial"/>
          <w:bCs/>
          <w:color w:val="000000" w:themeColor="text1"/>
          <w:kern w:val="0"/>
          <w:lang w:eastAsia="hr-HR"/>
          <w14:ligatures w14:val="none"/>
        </w:rPr>
        <w:t>Ledinska</w:t>
      </w:r>
      <w:proofErr w:type="spellEnd"/>
      <w:r w:rsidRPr="002E17E6">
        <w:rPr>
          <w:rFonts w:eastAsia="Times New Roman" w:cs="Arial"/>
          <w:bCs/>
          <w:color w:val="000000" w:themeColor="text1"/>
          <w:kern w:val="0"/>
          <w:lang w:eastAsia="hr-HR"/>
          <w14:ligatures w14:val="none"/>
        </w:rPr>
        <w:t xml:space="preserve">“ namijenjene su </w:t>
      </w:r>
      <w:r w:rsidRPr="002E17E6">
        <w:rPr>
          <w:rFonts w:eastAsia="Times New Roman" w:cs="Arial"/>
          <w:snapToGrid w:val="0"/>
          <w:color w:val="000000" w:themeColor="text1"/>
          <w:kern w:val="0"/>
          <w:lang w:eastAsia="hr-HR"/>
          <w14:ligatures w14:val="none"/>
        </w:rPr>
        <w:t xml:space="preserve">javnom korištenju, šetnji i odmoru građana, </w:t>
      </w:r>
      <w:r w:rsidRPr="002E17E6">
        <w:rPr>
          <w:rFonts w:eastAsia="Calibri" w:cs="Arial"/>
          <w:color w:val="000000" w:themeColor="text1"/>
        </w:rPr>
        <w:t xml:space="preserve">a sukladno </w:t>
      </w:r>
      <w:r w:rsidRPr="002E17E6">
        <w:rPr>
          <w:rFonts w:eastAsia="Calibri" w:cs="Arial"/>
          <w:b/>
          <w:color w:val="000000" w:themeColor="text1"/>
        </w:rPr>
        <w:t>poglavlju 1.</w:t>
      </w:r>
      <w:r w:rsidRPr="002E17E6">
        <w:rPr>
          <w:rFonts w:eastAsia="Calibri" w:cs="Arial"/>
          <w:color w:val="000000" w:themeColor="text1"/>
        </w:rPr>
        <w:t xml:space="preserve"> ovog GUP-a.</w:t>
      </w:r>
      <w:r w:rsidRPr="002E17E6">
        <w:rPr>
          <w:rFonts w:eastAsia="Times New Roman" w:cs="Arial"/>
          <w:snapToGrid w:val="0"/>
          <w:color w:val="000000" w:themeColor="text1"/>
          <w:kern w:val="0"/>
          <w:lang w:eastAsia="hr-HR"/>
          <w14:ligatures w14:val="none"/>
        </w:rPr>
        <w:t xml:space="preserve"> </w:t>
      </w:r>
    </w:p>
    <w:p w14:paraId="752F878C" w14:textId="77777777" w:rsidR="0084741C" w:rsidRPr="002E17E6" w:rsidRDefault="0084741C" w:rsidP="0084741C">
      <w:pPr>
        <w:spacing w:line="240" w:lineRule="auto"/>
        <w:ind w:left="567" w:right="-1" w:hanging="567"/>
        <w:rPr>
          <w:rFonts w:eastAsia="Times New Roman" w:cs="Arial"/>
          <w:bCs/>
          <w:color w:val="000000" w:themeColor="text1"/>
          <w:kern w:val="0"/>
          <w:lang w:eastAsia="hr-HR"/>
          <w14:ligatures w14:val="none"/>
        </w:rPr>
      </w:pPr>
      <w:r w:rsidRPr="002E17E6">
        <w:rPr>
          <w:rFonts w:eastAsia="Times New Roman" w:cs="Arial"/>
          <w:bCs/>
          <w:color w:val="000000" w:themeColor="text1"/>
          <w:kern w:val="0"/>
          <w:lang w:eastAsia="hr-HR"/>
          <w14:ligatures w14:val="none"/>
        </w:rPr>
        <w:t xml:space="preserve"> (11) </w:t>
      </w:r>
      <w:r w:rsidRPr="002E17E6">
        <w:rPr>
          <w:rFonts w:eastAsia="Times New Roman" w:cs="Arial"/>
          <w:bCs/>
          <w:color w:val="000000" w:themeColor="text1"/>
          <w:kern w:val="0"/>
          <w:lang w:eastAsia="hr-HR"/>
          <w14:ligatures w14:val="none"/>
        </w:rPr>
        <w:tab/>
        <w:t xml:space="preserve">Ostali uvjeti određivanja i razgraničenja površina koji nisu ovdje određeni nalaze se u </w:t>
      </w:r>
      <w:r w:rsidRPr="002E17E6">
        <w:rPr>
          <w:rFonts w:eastAsia="Times New Roman" w:cs="Arial"/>
          <w:b/>
          <w:color w:val="000000" w:themeColor="text1"/>
          <w:kern w:val="0"/>
          <w:lang w:eastAsia="hr-HR"/>
          <w14:ligatures w14:val="none"/>
        </w:rPr>
        <w:t>poglavlju 1.</w:t>
      </w:r>
      <w:r w:rsidRPr="002E17E6">
        <w:rPr>
          <w:rFonts w:eastAsia="Times New Roman" w:cs="Arial"/>
          <w:bCs/>
          <w:color w:val="000000" w:themeColor="text1"/>
          <w:kern w:val="0"/>
          <w:lang w:eastAsia="hr-HR"/>
          <w14:ligatures w14:val="none"/>
        </w:rPr>
        <w:t xml:space="preserve"> ovog GUP-a.</w:t>
      </w:r>
    </w:p>
    <w:p w14:paraId="3B700191" w14:textId="77777777" w:rsidR="0084741C" w:rsidRDefault="0084741C" w:rsidP="0084741C">
      <w:pPr>
        <w:spacing w:line="240" w:lineRule="auto"/>
        <w:ind w:left="567" w:right="-1" w:hanging="567"/>
        <w:rPr>
          <w:rFonts w:eastAsia="Times New Roman" w:cs="Arial"/>
          <w:kern w:val="0"/>
          <w:lang w:eastAsia="hr-HR"/>
          <w14:ligatures w14:val="none"/>
        </w:rPr>
      </w:pPr>
    </w:p>
    <w:p w14:paraId="52F8ED51" w14:textId="77777777" w:rsidR="0084741C" w:rsidRPr="002E17E6" w:rsidRDefault="0084741C" w:rsidP="00C91FFC">
      <w:pPr>
        <w:pStyle w:val="Naslov4"/>
        <w:rPr>
          <w:lang w:eastAsia="hr-HR"/>
        </w:rPr>
      </w:pPr>
      <w:r w:rsidRPr="002E17E6">
        <w:rPr>
          <w:lang w:eastAsia="hr-HR"/>
        </w:rPr>
        <w:t>12.4.1.2. Uvjeti i način gradnje stambenih građevina</w:t>
      </w:r>
    </w:p>
    <w:p w14:paraId="32B52DDE" w14:textId="77777777" w:rsidR="0084741C" w:rsidRPr="002E17E6" w:rsidRDefault="0084741C" w:rsidP="0084741C">
      <w:pPr>
        <w:spacing w:line="240" w:lineRule="auto"/>
        <w:ind w:left="709" w:right="-1" w:hanging="709"/>
        <w:jc w:val="center"/>
        <w:rPr>
          <w:rFonts w:eastAsia="Times New Roman" w:cs="Arial"/>
          <w:b/>
          <w:kern w:val="0"/>
          <w:lang w:eastAsia="hr-HR"/>
          <w14:ligatures w14:val="none"/>
        </w:rPr>
      </w:pPr>
    </w:p>
    <w:p w14:paraId="6BAD77A3" w14:textId="77777777" w:rsidR="0084741C" w:rsidRPr="002E17E6" w:rsidRDefault="0084741C" w:rsidP="0084741C">
      <w:pPr>
        <w:spacing w:line="240" w:lineRule="auto"/>
        <w:ind w:left="709" w:right="-1" w:hanging="709"/>
        <w:jc w:val="center"/>
        <w:rPr>
          <w:rFonts w:eastAsia="Times New Roman" w:cs="Arial"/>
          <w:b/>
          <w:kern w:val="0"/>
          <w:lang w:eastAsia="hr-HR"/>
          <w14:ligatures w14:val="none"/>
        </w:rPr>
      </w:pPr>
      <w:r w:rsidRPr="002E17E6">
        <w:rPr>
          <w:rFonts w:eastAsia="Times New Roman" w:cs="Arial"/>
          <w:b/>
          <w:kern w:val="0"/>
          <w:lang w:eastAsia="hr-HR"/>
          <w14:ligatures w14:val="none"/>
        </w:rPr>
        <w:t>Članak 78.e</w:t>
      </w:r>
    </w:p>
    <w:p w14:paraId="78D387D2" w14:textId="77777777" w:rsidR="0084741C" w:rsidRPr="002E17E6" w:rsidRDefault="0084741C" w:rsidP="0084741C">
      <w:pPr>
        <w:spacing w:line="240" w:lineRule="auto"/>
        <w:ind w:left="567" w:right="-1" w:hanging="567"/>
        <w:rPr>
          <w:rFonts w:eastAsia="Times New Roman" w:cs="Arial"/>
          <w:kern w:val="0"/>
          <w:lang w:eastAsia="hr-HR"/>
          <w14:ligatures w14:val="none"/>
        </w:rPr>
      </w:pPr>
    </w:p>
    <w:p w14:paraId="660E7ACC" w14:textId="672C891C" w:rsidR="0084741C" w:rsidRPr="002E17E6" w:rsidRDefault="0084741C" w:rsidP="0084741C">
      <w:pPr>
        <w:spacing w:line="240" w:lineRule="auto"/>
        <w:ind w:left="567" w:right="-1" w:hanging="567"/>
        <w:rPr>
          <w:rFonts w:eastAsia="Times New Roman" w:cs="Arial"/>
          <w:kern w:val="0"/>
          <w:lang w:eastAsia="hr-HR"/>
          <w14:ligatures w14:val="none"/>
        </w:rPr>
      </w:pPr>
      <w:r w:rsidRPr="002E17E6">
        <w:rPr>
          <w:rFonts w:eastAsia="Times New Roman" w:cs="Arial"/>
          <w:kern w:val="0"/>
          <w:lang w:eastAsia="hr-HR"/>
          <w14:ligatures w14:val="none"/>
        </w:rPr>
        <w:t xml:space="preserve">(1)    </w:t>
      </w:r>
      <w:r w:rsidR="007A7D01">
        <w:rPr>
          <w:rFonts w:eastAsia="Times New Roman" w:cs="Arial"/>
          <w:kern w:val="0"/>
          <w:lang w:eastAsia="hr-HR"/>
          <w14:ligatures w14:val="none"/>
        </w:rPr>
        <w:t xml:space="preserve"> </w:t>
      </w:r>
      <w:r w:rsidRPr="002E17E6">
        <w:rPr>
          <w:rFonts w:eastAsia="Times New Roman" w:cs="Arial"/>
          <w:kern w:val="0"/>
          <w:lang w:eastAsia="hr-HR"/>
          <w14:ligatures w14:val="none"/>
        </w:rPr>
        <w:t>Na području Zone „</w:t>
      </w:r>
      <w:proofErr w:type="spellStart"/>
      <w:r w:rsidRPr="002E17E6">
        <w:rPr>
          <w:rFonts w:eastAsia="Times New Roman" w:cs="Arial"/>
          <w:kern w:val="0"/>
          <w:lang w:eastAsia="hr-HR"/>
          <w14:ligatures w14:val="none"/>
        </w:rPr>
        <w:t>Ledinska</w:t>
      </w:r>
      <w:proofErr w:type="spellEnd"/>
      <w:r w:rsidRPr="002E17E6">
        <w:rPr>
          <w:rFonts w:eastAsia="Times New Roman" w:cs="Arial"/>
          <w:kern w:val="0"/>
          <w:lang w:eastAsia="hr-HR"/>
          <w14:ligatures w14:val="none"/>
        </w:rPr>
        <w:t>“ zastupljena je izgradnja stambenih građevina i stambeno-poslovnih građevina:</w:t>
      </w:r>
    </w:p>
    <w:p w14:paraId="5489D985" w14:textId="77777777" w:rsidR="0084741C" w:rsidRPr="002E17E6" w:rsidRDefault="0084741C" w:rsidP="0084741C">
      <w:pPr>
        <w:numPr>
          <w:ilvl w:val="0"/>
          <w:numId w:val="44"/>
        </w:numPr>
        <w:tabs>
          <w:tab w:val="left" w:pos="851"/>
        </w:tabs>
        <w:spacing w:line="240" w:lineRule="auto"/>
        <w:ind w:left="851" w:hanging="284"/>
        <w:rPr>
          <w:rFonts w:eastAsia="Times New Roman" w:cs="Arial"/>
          <w:snapToGrid w:val="0"/>
          <w:kern w:val="0"/>
          <w14:ligatures w14:val="none"/>
        </w:rPr>
      </w:pPr>
      <w:r w:rsidRPr="002E17E6">
        <w:rPr>
          <w:rFonts w:eastAsia="Times New Roman" w:cs="Arial"/>
          <w:kern w:val="0"/>
          <w:lang w:eastAsia="hr-HR"/>
          <w14:ligatures w14:val="none"/>
        </w:rPr>
        <w:t xml:space="preserve">na površinama mješovite namjene dozvoljena je izgradnja: </w:t>
      </w:r>
    </w:p>
    <w:p w14:paraId="476AB55B" w14:textId="77777777" w:rsidR="0084741C" w:rsidRPr="002E17E6" w:rsidRDefault="0084741C" w:rsidP="0084741C">
      <w:pPr>
        <w:numPr>
          <w:ilvl w:val="0"/>
          <w:numId w:val="44"/>
        </w:numPr>
        <w:tabs>
          <w:tab w:val="left" w:pos="1134"/>
        </w:tabs>
        <w:spacing w:line="240" w:lineRule="auto"/>
        <w:ind w:left="1134" w:hanging="283"/>
        <w:rPr>
          <w:rFonts w:eastAsia="Times New Roman" w:cs="Arial"/>
          <w:snapToGrid w:val="0"/>
          <w:kern w:val="0"/>
          <w14:ligatures w14:val="none"/>
        </w:rPr>
      </w:pPr>
      <w:r w:rsidRPr="002E17E6">
        <w:rPr>
          <w:rFonts w:eastAsia="Times New Roman" w:cs="Arial"/>
          <w:b/>
          <w:bCs/>
          <w:snapToGrid w:val="0"/>
          <w:kern w:val="0"/>
          <w14:ligatures w14:val="none"/>
        </w:rPr>
        <w:t xml:space="preserve">individualnih stambenih zgrada </w:t>
      </w:r>
      <w:r w:rsidRPr="002E17E6">
        <w:rPr>
          <w:rFonts w:eastAsia="Times New Roman" w:cs="Arial"/>
          <w:snapToGrid w:val="0"/>
          <w:kern w:val="0"/>
          <w14:ligatures w14:val="none"/>
        </w:rPr>
        <w:t>s najviše 3 samostalne funkcionalne jedinice</w:t>
      </w:r>
    </w:p>
    <w:p w14:paraId="63BC4F6E" w14:textId="77777777" w:rsidR="0084741C" w:rsidRPr="002E17E6" w:rsidRDefault="0084741C" w:rsidP="0084741C">
      <w:pPr>
        <w:numPr>
          <w:ilvl w:val="0"/>
          <w:numId w:val="44"/>
        </w:numPr>
        <w:tabs>
          <w:tab w:val="left" w:pos="1134"/>
        </w:tabs>
        <w:spacing w:line="240" w:lineRule="auto"/>
        <w:ind w:left="1134" w:hanging="283"/>
        <w:rPr>
          <w:rFonts w:eastAsia="Times New Roman" w:cs="Arial"/>
          <w:snapToGrid w:val="0"/>
          <w:kern w:val="0"/>
          <w14:ligatures w14:val="none"/>
        </w:rPr>
      </w:pPr>
      <w:r w:rsidRPr="002E17E6">
        <w:rPr>
          <w:rFonts w:eastAsia="Times New Roman" w:cs="Arial"/>
          <w:b/>
          <w:bCs/>
          <w:snapToGrid w:val="0"/>
          <w:kern w:val="0"/>
          <w14:ligatures w14:val="none"/>
        </w:rPr>
        <w:t xml:space="preserve">manje višestambene zgrade </w:t>
      </w:r>
      <w:r w:rsidRPr="002E17E6">
        <w:rPr>
          <w:rFonts w:eastAsia="Times New Roman" w:cs="Arial"/>
          <w:snapToGrid w:val="0"/>
          <w:kern w:val="0"/>
          <w14:ligatures w14:val="none"/>
        </w:rPr>
        <w:t>s 4 do 6 samostalnih funkcionalnih jedinica i</w:t>
      </w:r>
    </w:p>
    <w:p w14:paraId="4A4013F7" w14:textId="77777777" w:rsidR="0084741C" w:rsidRPr="002E17E6" w:rsidRDefault="0084741C" w:rsidP="0084741C">
      <w:pPr>
        <w:numPr>
          <w:ilvl w:val="0"/>
          <w:numId w:val="44"/>
        </w:numPr>
        <w:tabs>
          <w:tab w:val="left" w:pos="1134"/>
        </w:tabs>
        <w:spacing w:line="240" w:lineRule="auto"/>
        <w:ind w:left="1134" w:hanging="283"/>
        <w:rPr>
          <w:rFonts w:eastAsia="Times New Roman" w:cs="Arial"/>
          <w:snapToGrid w:val="0"/>
          <w:kern w:val="0"/>
          <w14:ligatures w14:val="none"/>
        </w:rPr>
      </w:pPr>
      <w:r w:rsidRPr="002E17E6">
        <w:rPr>
          <w:rFonts w:eastAsia="Times New Roman" w:cs="Arial"/>
          <w:b/>
          <w:bCs/>
          <w:snapToGrid w:val="0"/>
          <w:kern w:val="0"/>
          <w14:ligatures w14:val="none"/>
        </w:rPr>
        <w:t xml:space="preserve">višestambene zgrade </w:t>
      </w:r>
      <w:r w:rsidRPr="002E17E6">
        <w:rPr>
          <w:rFonts w:eastAsia="Times New Roman" w:cs="Arial"/>
          <w:snapToGrid w:val="0"/>
          <w:kern w:val="0"/>
          <w14:ligatures w14:val="none"/>
        </w:rPr>
        <w:t>sa 7 i više samostalnih funkcionalnih jedinica.</w:t>
      </w:r>
    </w:p>
    <w:p w14:paraId="174ABEE1" w14:textId="3294EEAF" w:rsidR="0084741C" w:rsidRPr="002E17E6" w:rsidRDefault="0084741C" w:rsidP="0084741C">
      <w:pPr>
        <w:spacing w:line="240" w:lineRule="auto"/>
        <w:ind w:left="567" w:right="-1" w:hanging="567"/>
        <w:rPr>
          <w:rFonts w:eastAsia="Times New Roman" w:cs="Arial"/>
          <w:b/>
          <w:kern w:val="0"/>
          <w:lang w:eastAsia="hr-HR"/>
          <w14:ligatures w14:val="none"/>
        </w:rPr>
      </w:pPr>
      <w:r w:rsidRPr="002E17E6">
        <w:rPr>
          <w:rFonts w:eastAsia="Times New Roman" w:cs="Arial"/>
          <w:kern w:val="0"/>
          <w:lang w:eastAsia="hr-HR"/>
          <w14:ligatures w14:val="none"/>
        </w:rPr>
        <w:t xml:space="preserve">(2)    </w:t>
      </w:r>
      <w:r w:rsidR="007A7D01">
        <w:rPr>
          <w:rFonts w:eastAsia="Times New Roman" w:cs="Arial"/>
          <w:kern w:val="0"/>
          <w:lang w:eastAsia="hr-HR"/>
          <w14:ligatures w14:val="none"/>
        </w:rPr>
        <w:t xml:space="preserve"> </w:t>
      </w:r>
      <w:r w:rsidRPr="002E17E6">
        <w:rPr>
          <w:rFonts w:eastAsia="Times New Roman" w:cs="Arial"/>
          <w:b/>
          <w:kern w:val="0"/>
          <w:lang w:eastAsia="hr-HR"/>
          <w14:ligatures w14:val="none"/>
        </w:rPr>
        <w:t>Uvjeti smještaja individualnih stambenih zgrada:</w:t>
      </w:r>
    </w:p>
    <w:p w14:paraId="2989708B" w14:textId="77777777" w:rsidR="0084741C" w:rsidRPr="002E17E6" w:rsidRDefault="0084741C" w:rsidP="0084741C">
      <w:pPr>
        <w:numPr>
          <w:ilvl w:val="0"/>
          <w:numId w:val="164"/>
        </w:numPr>
        <w:spacing w:after="160" w:line="240" w:lineRule="auto"/>
        <w:ind w:left="851" w:right="-1" w:hanging="142"/>
        <w:contextualSpacing/>
        <w:rPr>
          <w:rFonts w:eastAsia="Times New Roman" w:cs="Arial"/>
          <w:b/>
          <w:kern w:val="0"/>
          <w:lang w:eastAsia="hr-HR"/>
          <w14:ligatures w14:val="none"/>
        </w:rPr>
      </w:pPr>
      <w:r w:rsidRPr="002E17E6">
        <w:rPr>
          <w:rFonts w:eastAsia="Times New Roman" w:cs="Arial"/>
          <w:kern w:val="0"/>
          <w:lang w:eastAsia="hr-HR"/>
          <w14:ligatures w14:val="none"/>
        </w:rPr>
        <w:t>mogu se graditi kao slobodnostojeće</w:t>
      </w:r>
    </w:p>
    <w:p w14:paraId="18AF3DD2" w14:textId="77777777" w:rsidR="0084741C" w:rsidRPr="002E17E6" w:rsidRDefault="0084741C" w:rsidP="0084741C">
      <w:pPr>
        <w:numPr>
          <w:ilvl w:val="0"/>
          <w:numId w:val="164"/>
        </w:numPr>
        <w:spacing w:after="160" w:line="240" w:lineRule="auto"/>
        <w:ind w:left="851" w:right="-1" w:hanging="142"/>
        <w:contextualSpacing/>
        <w:rPr>
          <w:rFonts w:eastAsia="Times New Roman" w:cs="Arial"/>
          <w:b/>
          <w:kern w:val="0"/>
          <w:lang w:eastAsia="hr-HR"/>
          <w14:ligatures w14:val="none"/>
        </w:rPr>
      </w:pPr>
      <w:r w:rsidRPr="002E17E6">
        <w:rPr>
          <w:rFonts w:eastAsia="Times New Roman" w:cs="Arial"/>
          <w:kern w:val="0"/>
          <w:lang w:eastAsia="hr-HR"/>
          <w14:ligatures w14:val="none"/>
        </w:rPr>
        <w:t>najmanja veličina građevne čestice iznosi P=450,0  m</w:t>
      </w:r>
      <w:r w:rsidRPr="002E17E6">
        <w:rPr>
          <w:rFonts w:eastAsia="Times New Roman" w:cs="Arial"/>
          <w:kern w:val="0"/>
          <w:vertAlign w:val="superscript"/>
          <w:lang w:eastAsia="hr-HR"/>
          <w14:ligatures w14:val="none"/>
        </w:rPr>
        <w:t>2</w:t>
      </w:r>
    </w:p>
    <w:p w14:paraId="15E3530B" w14:textId="77777777" w:rsidR="0084741C" w:rsidRPr="002E17E6" w:rsidRDefault="0084741C" w:rsidP="0084741C">
      <w:pPr>
        <w:numPr>
          <w:ilvl w:val="0"/>
          <w:numId w:val="164"/>
        </w:numPr>
        <w:spacing w:after="160" w:line="240" w:lineRule="auto"/>
        <w:ind w:left="851" w:right="-1" w:hanging="142"/>
        <w:contextualSpacing/>
        <w:rPr>
          <w:rFonts w:eastAsia="Times New Roman" w:cs="Arial"/>
          <w:kern w:val="0"/>
          <w:lang w:eastAsia="hr-HR"/>
          <w14:ligatures w14:val="none"/>
        </w:rPr>
      </w:pPr>
      <w:r w:rsidRPr="002E17E6">
        <w:rPr>
          <w:rFonts w:eastAsia="Times New Roman" w:cs="Arial"/>
          <w:kern w:val="0"/>
          <w:lang w:eastAsia="hr-HR"/>
          <w14:ligatures w14:val="none"/>
        </w:rPr>
        <w:t>najmanja širina građevne čestice je 15,0 m</w:t>
      </w:r>
    </w:p>
    <w:p w14:paraId="4CF597D9" w14:textId="77777777" w:rsidR="0084741C" w:rsidRPr="002E17E6" w:rsidRDefault="0084741C" w:rsidP="0084741C">
      <w:pPr>
        <w:numPr>
          <w:ilvl w:val="0"/>
          <w:numId w:val="164"/>
        </w:numPr>
        <w:spacing w:after="160" w:line="240" w:lineRule="auto"/>
        <w:ind w:left="851" w:right="-1" w:hanging="142"/>
        <w:contextualSpacing/>
        <w:rPr>
          <w:rFonts w:eastAsia="Times New Roman" w:cs="Arial"/>
          <w:kern w:val="0"/>
          <w:lang w:eastAsia="hr-HR"/>
          <w14:ligatures w14:val="none"/>
        </w:rPr>
      </w:pPr>
      <w:r w:rsidRPr="002E17E6">
        <w:rPr>
          <w:rFonts w:eastAsia="Times New Roman" w:cs="Arial"/>
          <w:kern w:val="0"/>
          <w:lang w:eastAsia="hr-HR"/>
          <w14:ligatures w14:val="none"/>
        </w:rPr>
        <w:t xml:space="preserve">primjenjuju se način i uvjeti gradnje za </w:t>
      </w:r>
      <w:r w:rsidRPr="002E17E6">
        <w:rPr>
          <w:rFonts w:eastAsia="Times New Roman" w:cs="Arial"/>
          <w:b/>
          <w:bCs/>
          <w:kern w:val="0"/>
          <w:lang w:eastAsia="hr-HR"/>
          <w14:ligatures w14:val="none"/>
        </w:rPr>
        <w:t>centralno područje niske izgradnje (2N)</w:t>
      </w:r>
      <w:r w:rsidRPr="002E17E6">
        <w:rPr>
          <w:rFonts w:eastAsia="Times New Roman" w:cs="Arial"/>
          <w:kern w:val="0"/>
          <w:lang w:eastAsia="hr-HR"/>
          <w14:ligatures w14:val="none"/>
        </w:rPr>
        <w:t xml:space="preserve"> odnosno sukladno </w:t>
      </w:r>
      <w:r w:rsidRPr="002E17E6">
        <w:rPr>
          <w:rFonts w:eastAsia="Times New Roman" w:cs="Arial"/>
          <w:b/>
          <w:bCs/>
          <w:kern w:val="0"/>
          <w:lang w:eastAsia="hr-HR"/>
          <w14:ligatures w14:val="none"/>
        </w:rPr>
        <w:t>poglavlju 9.</w:t>
      </w:r>
      <w:r w:rsidRPr="002E17E6">
        <w:rPr>
          <w:rFonts w:eastAsia="Times New Roman" w:cs="Arial"/>
          <w:kern w:val="0"/>
          <w:lang w:eastAsia="hr-HR"/>
          <w14:ligatures w14:val="none"/>
        </w:rPr>
        <w:t xml:space="preserve"> ovog GUP-a:</w:t>
      </w:r>
    </w:p>
    <w:p w14:paraId="04CF4B48" w14:textId="77777777" w:rsidR="0084741C" w:rsidRPr="002E17E6" w:rsidRDefault="0084741C" w:rsidP="0084741C">
      <w:pPr>
        <w:numPr>
          <w:ilvl w:val="0"/>
          <w:numId w:val="164"/>
        </w:numPr>
        <w:spacing w:after="160" w:line="240" w:lineRule="auto"/>
        <w:ind w:left="1276" w:right="-1" w:hanging="283"/>
        <w:contextualSpacing/>
        <w:rPr>
          <w:rFonts w:eastAsia="Times New Roman" w:cs="Arial"/>
          <w:b/>
          <w:kern w:val="0"/>
          <w:lang w:eastAsia="hr-HR"/>
          <w14:ligatures w14:val="none"/>
        </w:rPr>
      </w:pPr>
      <w:r w:rsidRPr="002E17E6">
        <w:rPr>
          <w:rFonts w:eastAsia="Times New Roman" w:cs="Arial"/>
          <w:kern w:val="0"/>
          <w:lang w:eastAsia="hr-HR"/>
          <w14:ligatures w14:val="none"/>
        </w:rPr>
        <w:t xml:space="preserve">najveći dopušteni koeficijent izgrađenosti je </w:t>
      </w:r>
      <w:proofErr w:type="spellStart"/>
      <w:r w:rsidRPr="002E17E6">
        <w:rPr>
          <w:rFonts w:eastAsia="Times New Roman" w:cs="Arial"/>
          <w:kern w:val="0"/>
          <w:lang w:eastAsia="hr-HR"/>
          <w14:ligatures w14:val="none"/>
        </w:rPr>
        <w:t>kig</w:t>
      </w:r>
      <w:proofErr w:type="spellEnd"/>
      <w:r w:rsidRPr="002E17E6">
        <w:rPr>
          <w:rFonts w:eastAsia="Times New Roman" w:cs="Arial"/>
          <w:kern w:val="0"/>
          <w:lang w:eastAsia="hr-HR"/>
          <w14:ligatures w14:val="none"/>
        </w:rPr>
        <w:t>=0,5</w:t>
      </w:r>
    </w:p>
    <w:p w14:paraId="1F87CEC4" w14:textId="77777777" w:rsidR="0084741C" w:rsidRPr="002E17E6" w:rsidRDefault="0084741C" w:rsidP="0084741C">
      <w:pPr>
        <w:numPr>
          <w:ilvl w:val="0"/>
          <w:numId w:val="164"/>
        </w:numPr>
        <w:spacing w:after="160" w:line="240" w:lineRule="auto"/>
        <w:ind w:left="1276" w:right="-1" w:hanging="283"/>
        <w:contextualSpacing/>
        <w:rPr>
          <w:rFonts w:eastAsia="Times New Roman" w:cs="Arial"/>
          <w:b/>
          <w:kern w:val="0"/>
          <w:lang w:eastAsia="hr-HR"/>
          <w14:ligatures w14:val="none"/>
        </w:rPr>
      </w:pPr>
      <w:r w:rsidRPr="002E17E6">
        <w:rPr>
          <w:rFonts w:eastAsia="Times New Roman" w:cs="Arial"/>
          <w:kern w:val="0"/>
          <w:lang w:eastAsia="hr-HR"/>
          <w14:ligatures w14:val="none"/>
        </w:rPr>
        <w:t>najveći koeficijent iskorištenosti je kis=3,0</w:t>
      </w:r>
    </w:p>
    <w:p w14:paraId="3814053A" w14:textId="77777777" w:rsidR="0084741C" w:rsidRPr="002E17E6" w:rsidRDefault="0084741C" w:rsidP="0084741C">
      <w:pPr>
        <w:numPr>
          <w:ilvl w:val="0"/>
          <w:numId w:val="164"/>
        </w:numPr>
        <w:spacing w:after="160" w:line="240" w:lineRule="auto"/>
        <w:ind w:left="1276" w:right="-1" w:hanging="283"/>
        <w:contextualSpacing/>
        <w:rPr>
          <w:rFonts w:eastAsia="Times New Roman" w:cs="Arial"/>
          <w:b/>
          <w:kern w:val="0"/>
          <w:lang w:eastAsia="hr-HR"/>
          <w14:ligatures w14:val="none"/>
        </w:rPr>
      </w:pPr>
      <w:r w:rsidRPr="002E17E6">
        <w:rPr>
          <w:rFonts w:eastAsia="Times New Roman" w:cs="Arial"/>
          <w:kern w:val="0"/>
          <w:lang w:eastAsia="hr-HR"/>
          <w14:ligatures w14:val="none"/>
        </w:rPr>
        <w:t xml:space="preserve">najveća etažna visina građevine osnovne namjene je E=Po/S+P+2K+Pk/UK odnosno najveća visina građevine je </w:t>
      </w:r>
      <w:proofErr w:type="spellStart"/>
      <w:r w:rsidRPr="002E17E6">
        <w:rPr>
          <w:rFonts w:eastAsia="Times New Roman" w:cs="Arial"/>
          <w:kern w:val="0"/>
          <w:lang w:eastAsia="hr-HR"/>
          <w14:ligatures w14:val="none"/>
        </w:rPr>
        <w:t>Vmax</w:t>
      </w:r>
      <w:proofErr w:type="spellEnd"/>
      <w:r w:rsidRPr="002E17E6">
        <w:rPr>
          <w:rFonts w:eastAsia="Times New Roman" w:cs="Arial"/>
          <w:kern w:val="0"/>
          <w:lang w:eastAsia="hr-HR"/>
          <w14:ligatures w14:val="none"/>
        </w:rPr>
        <w:t>=12,0 m, a iznimno i više</w:t>
      </w:r>
    </w:p>
    <w:p w14:paraId="73195B9B" w14:textId="77777777" w:rsidR="0084741C" w:rsidRPr="002E17E6" w:rsidRDefault="0084741C" w:rsidP="0084741C">
      <w:pPr>
        <w:numPr>
          <w:ilvl w:val="0"/>
          <w:numId w:val="164"/>
        </w:numPr>
        <w:spacing w:after="160" w:line="240" w:lineRule="auto"/>
        <w:ind w:left="851" w:right="-1" w:hanging="142"/>
        <w:contextualSpacing/>
        <w:rPr>
          <w:rFonts w:eastAsia="Times New Roman" w:cs="Arial"/>
          <w:b/>
          <w:kern w:val="0"/>
          <w:lang w:eastAsia="hr-HR"/>
          <w14:ligatures w14:val="none"/>
        </w:rPr>
      </w:pPr>
      <w:r w:rsidRPr="002E17E6">
        <w:rPr>
          <w:rFonts w:eastAsia="Times New Roman" w:cs="Arial"/>
          <w:lang w:eastAsia="hr-HR"/>
        </w:rPr>
        <w:t>na istoj građevnoj čestici uz osnovnu građevinu dozvoljava se gradnja jedne i/ili više pratećih odnosno pomoćnih građevina u službi osnovne namjene</w:t>
      </w:r>
    </w:p>
    <w:p w14:paraId="2EDC4BD6" w14:textId="77777777" w:rsidR="0084741C" w:rsidRPr="002E17E6" w:rsidRDefault="0084741C" w:rsidP="0084741C">
      <w:pPr>
        <w:numPr>
          <w:ilvl w:val="0"/>
          <w:numId w:val="164"/>
        </w:numPr>
        <w:spacing w:after="160" w:line="240" w:lineRule="auto"/>
        <w:ind w:left="851" w:right="-1" w:hanging="142"/>
        <w:contextualSpacing/>
        <w:rPr>
          <w:rFonts w:eastAsia="Times New Roman" w:cs="Arial"/>
          <w:b/>
          <w:kern w:val="0"/>
          <w:lang w:eastAsia="hr-HR"/>
          <w14:ligatures w14:val="none"/>
        </w:rPr>
      </w:pPr>
      <w:r w:rsidRPr="002E17E6">
        <w:rPr>
          <w:rFonts w:eastAsia="Times New Roman" w:cs="Arial"/>
          <w:lang w:eastAsia="hr-HR"/>
        </w:rPr>
        <w:t>najveća etažna visina prateće odnosno pomoćne građevine je E=Po/</w:t>
      </w:r>
      <w:proofErr w:type="spellStart"/>
      <w:r w:rsidRPr="002E17E6">
        <w:rPr>
          <w:rFonts w:eastAsia="Times New Roman" w:cs="Arial"/>
          <w:lang w:eastAsia="hr-HR"/>
        </w:rPr>
        <w:t>S+P+Pk</w:t>
      </w:r>
      <w:proofErr w:type="spellEnd"/>
      <w:r w:rsidRPr="002E17E6">
        <w:rPr>
          <w:rFonts w:eastAsia="Times New Roman" w:cs="Arial"/>
          <w:lang w:eastAsia="hr-HR"/>
        </w:rPr>
        <w:t xml:space="preserve">, odnosno najveća visina građevine je </w:t>
      </w:r>
      <w:proofErr w:type="spellStart"/>
      <w:r w:rsidRPr="002E17E6">
        <w:rPr>
          <w:rFonts w:eastAsia="Times New Roman" w:cs="Arial"/>
          <w:lang w:eastAsia="hr-HR"/>
        </w:rPr>
        <w:t>Vmax</w:t>
      </w:r>
      <w:proofErr w:type="spellEnd"/>
      <w:r w:rsidRPr="002E17E6">
        <w:rPr>
          <w:rFonts w:eastAsia="Times New Roman" w:cs="Arial"/>
          <w:lang w:eastAsia="hr-HR"/>
        </w:rPr>
        <w:t xml:space="preserve">=6,0 m, a iznimno i više </w:t>
      </w:r>
    </w:p>
    <w:p w14:paraId="54561467" w14:textId="77777777" w:rsidR="0084741C" w:rsidRPr="002E17E6" w:rsidRDefault="0084741C" w:rsidP="0084741C">
      <w:pPr>
        <w:numPr>
          <w:ilvl w:val="0"/>
          <w:numId w:val="164"/>
        </w:numPr>
        <w:spacing w:after="160" w:line="240" w:lineRule="auto"/>
        <w:ind w:left="851" w:right="-1" w:hanging="142"/>
        <w:contextualSpacing/>
        <w:rPr>
          <w:rFonts w:eastAsia="Times New Roman" w:cs="Arial"/>
          <w:b/>
          <w:kern w:val="0"/>
          <w:lang w:eastAsia="hr-HR"/>
          <w14:ligatures w14:val="none"/>
        </w:rPr>
      </w:pPr>
      <w:r w:rsidRPr="002E17E6">
        <w:rPr>
          <w:rFonts w:eastAsia="Times New Roman" w:cs="Arial"/>
          <w:snapToGrid w:val="0"/>
          <w:kern w:val="0"/>
          <w:lang w:eastAsia="hr-HR"/>
          <w14:ligatures w14:val="none"/>
        </w:rPr>
        <w:t>udaljenost građevine od regulacijske linije ne može biti manja od 5,0 m</w:t>
      </w:r>
    </w:p>
    <w:p w14:paraId="05598E16" w14:textId="77777777" w:rsidR="0084741C" w:rsidRPr="002E17E6" w:rsidRDefault="0084741C" w:rsidP="0084741C">
      <w:pPr>
        <w:numPr>
          <w:ilvl w:val="0"/>
          <w:numId w:val="164"/>
        </w:numPr>
        <w:spacing w:after="160" w:line="240" w:lineRule="auto"/>
        <w:ind w:left="851" w:right="-1" w:hanging="142"/>
        <w:contextualSpacing/>
        <w:rPr>
          <w:rFonts w:eastAsia="Times New Roman" w:cs="Arial"/>
          <w:b/>
          <w:kern w:val="0"/>
          <w:lang w:eastAsia="hr-HR"/>
          <w14:ligatures w14:val="none"/>
        </w:rPr>
      </w:pPr>
      <w:r w:rsidRPr="002E17E6">
        <w:rPr>
          <w:rFonts w:eastAsia="Times New Roman" w:cs="Arial"/>
          <w:snapToGrid w:val="0"/>
          <w:kern w:val="0"/>
          <w:lang w:eastAsia="hr-HR"/>
          <w14:ligatures w14:val="none"/>
        </w:rPr>
        <w:t>iznimno od prethodnog podstavka, u slučaju rekonstrukcije ili kod interpolacije u već izgrađenim dijelovima građevinskog područja udaljenost od regulacijske linije individualne stambene zgrade može biti i manja, a sukladno postojećoj uličnoj morfologiji građevina tog područja</w:t>
      </w:r>
    </w:p>
    <w:p w14:paraId="57AC8D3A" w14:textId="77777777" w:rsidR="0084741C" w:rsidRPr="002E17E6" w:rsidRDefault="0084741C" w:rsidP="0084741C">
      <w:pPr>
        <w:numPr>
          <w:ilvl w:val="0"/>
          <w:numId w:val="164"/>
        </w:numPr>
        <w:spacing w:after="160" w:line="240" w:lineRule="auto"/>
        <w:ind w:left="851" w:right="-1" w:hanging="142"/>
        <w:contextualSpacing/>
        <w:rPr>
          <w:rFonts w:eastAsia="Times New Roman" w:cs="Arial"/>
          <w:b/>
          <w:kern w:val="0"/>
          <w:lang w:eastAsia="hr-HR"/>
          <w14:ligatures w14:val="none"/>
        </w:rPr>
      </w:pPr>
      <w:r w:rsidRPr="002E17E6">
        <w:rPr>
          <w:rFonts w:eastAsia="Times New Roman" w:cs="Arial"/>
          <w:kern w:val="0"/>
          <w:lang w:eastAsia="hr-HR"/>
          <w14:ligatures w14:val="none"/>
        </w:rPr>
        <w:t xml:space="preserve">udaljenost osnovne građevine od bočnih granica građevne čestice je najmanje pola visine građevine (h/2), ali ne manje od 3,0 m odnosno kako je određeno u </w:t>
      </w:r>
      <w:r w:rsidRPr="002E17E6">
        <w:rPr>
          <w:rFonts w:eastAsia="Times New Roman" w:cs="Arial"/>
          <w:b/>
          <w:kern w:val="0"/>
          <w:lang w:eastAsia="hr-HR"/>
          <w14:ligatures w14:val="none"/>
        </w:rPr>
        <w:t>poglavlju 9.5</w:t>
      </w:r>
      <w:r w:rsidRPr="002E17E6">
        <w:rPr>
          <w:rFonts w:eastAsia="Times New Roman" w:cs="Arial"/>
          <w:kern w:val="0"/>
          <w:lang w:eastAsia="hr-HR"/>
          <w14:ligatures w14:val="none"/>
        </w:rPr>
        <w:t>. ovog GUP-a</w:t>
      </w:r>
    </w:p>
    <w:p w14:paraId="11B2BC7F" w14:textId="77777777" w:rsidR="0084741C" w:rsidRPr="002E17E6" w:rsidRDefault="0084741C" w:rsidP="0084741C">
      <w:pPr>
        <w:numPr>
          <w:ilvl w:val="0"/>
          <w:numId w:val="164"/>
        </w:numPr>
        <w:spacing w:after="160" w:line="240" w:lineRule="auto"/>
        <w:ind w:left="851" w:right="-1" w:hanging="142"/>
        <w:contextualSpacing/>
        <w:rPr>
          <w:rFonts w:eastAsia="Times New Roman" w:cs="Arial"/>
          <w:b/>
          <w:kern w:val="0"/>
          <w:lang w:eastAsia="hr-HR"/>
          <w14:ligatures w14:val="none"/>
        </w:rPr>
      </w:pPr>
      <w:r w:rsidRPr="002E17E6">
        <w:rPr>
          <w:rFonts w:eastAsia="Times New Roman" w:cs="Arial"/>
          <w:kern w:val="0"/>
          <w:lang w:eastAsia="hr-HR"/>
          <w14:ligatures w14:val="none"/>
        </w:rPr>
        <w:t xml:space="preserve">pomoćne građevine mogu se graditi najmanje 1,0 m od granice građevne čestice ili za širinu strehe sukladno </w:t>
      </w:r>
      <w:r w:rsidRPr="002E17E6">
        <w:rPr>
          <w:rFonts w:eastAsia="Times New Roman" w:cs="Arial"/>
          <w:b/>
          <w:kern w:val="0"/>
          <w:lang w:eastAsia="hr-HR"/>
          <w14:ligatures w14:val="none"/>
        </w:rPr>
        <w:t>poglavlju 9.5.</w:t>
      </w:r>
      <w:r w:rsidRPr="002E17E6">
        <w:rPr>
          <w:rFonts w:eastAsia="Times New Roman" w:cs="Arial"/>
          <w:kern w:val="0"/>
          <w:lang w:eastAsia="hr-HR"/>
          <w14:ligatures w14:val="none"/>
        </w:rPr>
        <w:t>, ali se mogu graditi i na granici građevne čestice prema susjedima ukoliko se susjedna pomoćna građevina izgradi zrcalno</w:t>
      </w:r>
    </w:p>
    <w:p w14:paraId="10F6001F" w14:textId="77777777" w:rsidR="0084741C" w:rsidRPr="002E17E6" w:rsidRDefault="0084741C" w:rsidP="0084741C">
      <w:pPr>
        <w:numPr>
          <w:ilvl w:val="0"/>
          <w:numId w:val="164"/>
        </w:numPr>
        <w:spacing w:after="160" w:line="240" w:lineRule="auto"/>
        <w:ind w:left="851" w:right="-1" w:hanging="142"/>
        <w:contextualSpacing/>
        <w:rPr>
          <w:rFonts w:eastAsia="Times New Roman" w:cs="Arial"/>
          <w:b/>
          <w:kern w:val="0"/>
          <w:lang w:eastAsia="hr-HR"/>
          <w14:ligatures w14:val="none"/>
        </w:rPr>
      </w:pPr>
      <w:r w:rsidRPr="002E17E6">
        <w:rPr>
          <w:rFonts w:eastAsia="Times New Roman" w:cs="Arial"/>
          <w:snapToGrid w:val="0"/>
          <w:kern w:val="0"/>
          <w:lang w:eastAsia="hr-HR"/>
          <w14:ligatures w14:val="none"/>
        </w:rPr>
        <w:t>najmanje 25% građevne čestice potrebno je urediti kao zelenu površinu uređenu niskim i visokim zelenilom</w:t>
      </w:r>
      <w:r w:rsidRPr="002E17E6">
        <w:rPr>
          <w:rFonts w:eastAsia="Calibri" w:cs="Arial"/>
          <w:kern w:val="0"/>
          <w:lang w:eastAsia="hr-HR"/>
          <w14:ligatures w14:val="none"/>
        </w:rPr>
        <w:t xml:space="preserve"> namijenjenu za odmor i rekreaciju korisnika prostora, a najmanje 15%</w:t>
      </w:r>
      <w:r w:rsidRPr="002E17E6">
        <w:rPr>
          <w:rFonts w:eastAsia="Times New Roman" w:cs="Arial"/>
          <w:snapToGrid w:val="0"/>
          <w:kern w:val="0"/>
          <w:lang w:eastAsia="hr-HR"/>
          <w14:ligatures w14:val="none"/>
        </w:rPr>
        <w:t xml:space="preserve"> ukupne površine građevne čestice treba biti jedinstvena zelena površina, </w:t>
      </w:r>
      <w:bookmarkStart w:id="378" w:name="_Hlk190596113"/>
      <w:r w:rsidRPr="002E17E6">
        <w:rPr>
          <w:rFonts w:eastAsia="Calibri" w:cs="Arial"/>
        </w:rPr>
        <w:t xml:space="preserve">odnosno sukladno </w:t>
      </w:r>
      <w:r w:rsidRPr="002E17E6">
        <w:rPr>
          <w:rFonts w:eastAsia="Calibri" w:cs="Arial"/>
          <w:b/>
          <w:bCs/>
        </w:rPr>
        <w:t>poglavlju 9.5.</w:t>
      </w:r>
      <w:r w:rsidRPr="002E17E6">
        <w:rPr>
          <w:rFonts w:eastAsia="Calibri" w:cs="Arial"/>
        </w:rPr>
        <w:t xml:space="preserve"> ovog GUP-a</w:t>
      </w:r>
    </w:p>
    <w:bookmarkEnd w:id="378"/>
    <w:p w14:paraId="486F70A4" w14:textId="77777777" w:rsidR="0084741C" w:rsidRPr="002E17E6" w:rsidRDefault="0084741C" w:rsidP="0084741C">
      <w:pPr>
        <w:numPr>
          <w:ilvl w:val="0"/>
          <w:numId w:val="164"/>
        </w:numPr>
        <w:spacing w:after="160" w:line="240" w:lineRule="auto"/>
        <w:ind w:left="851" w:right="-1" w:hanging="142"/>
        <w:contextualSpacing/>
        <w:rPr>
          <w:rFonts w:eastAsia="Times New Roman" w:cs="Arial"/>
          <w:kern w:val="0"/>
          <w:lang w:eastAsia="hr-HR"/>
          <w14:ligatures w14:val="none"/>
        </w:rPr>
      </w:pPr>
      <w:r w:rsidRPr="002E17E6">
        <w:rPr>
          <w:rFonts w:eastAsia="Arial" w:cs="Arial"/>
          <w:kern w:val="0"/>
          <w:lang w:eastAsia="hr-HR"/>
          <w14:ligatures w14:val="none"/>
        </w:rPr>
        <w:t xml:space="preserve">zaštitne zelene površine  odnosno zaštitne pojaseve obvezno je saditi i održavati kao zaštita od negativnog utjecaja određene namjene na susjedne građevne čestice </w:t>
      </w:r>
      <w:r w:rsidRPr="002E17E6">
        <w:rPr>
          <w:rFonts w:eastAsia="Arial" w:cs="Arial"/>
          <w:kern w:val="0"/>
          <w:lang w:eastAsia="hr-HR"/>
          <w14:ligatures w14:val="none"/>
        </w:rPr>
        <w:lastRenderedPageBreak/>
        <w:t xml:space="preserve">drugih namjena gdje ljudi borave, kao prilagodba klimatskim promjenama, a sukladno </w:t>
      </w:r>
      <w:r w:rsidRPr="002E17E6">
        <w:rPr>
          <w:rFonts w:eastAsia="Arial" w:cs="Arial"/>
          <w:b/>
          <w:bCs/>
          <w:kern w:val="0"/>
          <w:lang w:eastAsia="hr-HR"/>
          <w14:ligatures w14:val="none"/>
        </w:rPr>
        <w:t xml:space="preserve">poglavlju </w:t>
      </w:r>
      <w:r w:rsidRPr="002E17E6">
        <w:rPr>
          <w:rFonts w:eastAsia="Calibri" w:cs="Arial"/>
          <w:b/>
          <w:bCs/>
          <w:iCs/>
        </w:rPr>
        <w:t>Zaštitne zelene površine</w:t>
      </w:r>
      <w:r w:rsidRPr="002E17E6">
        <w:rPr>
          <w:rFonts w:eastAsia="Calibri" w:cs="Arial"/>
          <w:iCs/>
        </w:rPr>
        <w:t xml:space="preserve"> </w:t>
      </w:r>
      <w:r w:rsidRPr="002E17E6">
        <w:rPr>
          <w:rFonts w:eastAsia="Arial" w:cs="Arial"/>
          <w:kern w:val="0"/>
          <w:lang w:eastAsia="hr-HR"/>
          <w14:ligatures w14:val="none"/>
        </w:rPr>
        <w:t>ovog GUP-a</w:t>
      </w:r>
    </w:p>
    <w:p w14:paraId="76411313" w14:textId="77777777" w:rsidR="0084741C" w:rsidRPr="002E17E6" w:rsidRDefault="0084741C" w:rsidP="0084741C">
      <w:pPr>
        <w:numPr>
          <w:ilvl w:val="0"/>
          <w:numId w:val="164"/>
        </w:numPr>
        <w:spacing w:after="160" w:line="240" w:lineRule="auto"/>
        <w:ind w:left="851" w:right="-1" w:hanging="142"/>
        <w:contextualSpacing/>
        <w:rPr>
          <w:rFonts w:eastAsia="Times New Roman" w:cs="Arial"/>
          <w:b/>
          <w:kern w:val="0"/>
          <w:lang w:eastAsia="hr-HR"/>
          <w14:ligatures w14:val="none"/>
        </w:rPr>
      </w:pPr>
      <w:r w:rsidRPr="002E17E6">
        <w:rPr>
          <w:rFonts w:eastAsia="Times New Roman" w:cs="Arial"/>
          <w:lang w:eastAsia="hr-HR"/>
        </w:rPr>
        <w:t xml:space="preserve">parkirališno-garažna mjesta za stambene građevine moraju se osigurati sukladno </w:t>
      </w:r>
      <w:r w:rsidRPr="002E17E6">
        <w:rPr>
          <w:rFonts w:eastAsia="Times New Roman" w:cs="Arial"/>
          <w:b/>
          <w:lang w:eastAsia="hr-HR"/>
        </w:rPr>
        <w:t xml:space="preserve">poglavlju Parkirališta i garaže </w:t>
      </w:r>
      <w:r w:rsidRPr="002E17E6">
        <w:rPr>
          <w:rFonts w:eastAsia="Times New Roman" w:cs="Arial"/>
          <w:lang w:eastAsia="hr-HR"/>
        </w:rPr>
        <w:t>ovog GUP-a</w:t>
      </w:r>
    </w:p>
    <w:p w14:paraId="3985B564" w14:textId="77777777" w:rsidR="0084741C" w:rsidRPr="002E17E6" w:rsidRDefault="0084741C" w:rsidP="0084741C">
      <w:pPr>
        <w:numPr>
          <w:ilvl w:val="0"/>
          <w:numId w:val="164"/>
        </w:numPr>
        <w:spacing w:after="160" w:line="240" w:lineRule="auto"/>
        <w:ind w:left="851" w:right="-1" w:hanging="142"/>
        <w:contextualSpacing/>
        <w:rPr>
          <w:rFonts w:eastAsia="Times New Roman" w:cs="Arial"/>
          <w:b/>
          <w:kern w:val="0"/>
          <w:lang w:eastAsia="hr-HR"/>
          <w14:ligatures w14:val="none"/>
        </w:rPr>
      </w:pPr>
      <w:r w:rsidRPr="002E17E6">
        <w:rPr>
          <w:rFonts w:eastAsia="Calibri" w:cs="Arial"/>
        </w:rPr>
        <w:t xml:space="preserve">ostali uvjeti uređenja građevne čestice te </w:t>
      </w:r>
      <w:r w:rsidRPr="002E17E6">
        <w:rPr>
          <w:rFonts w:eastAsia="Calibri" w:cs="Arial"/>
          <w:snapToGrid w:val="0"/>
        </w:rPr>
        <w:t xml:space="preserve">gradnja i oblikovanje građevina </w:t>
      </w:r>
      <w:r w:rsidRPr="002E17E6">
        <w:rPr>
          <w:rFonts w:eastAsia="Calibri" w:cs="Arial"/>
        </w:rPr>
        <w:t xml:space="preserve">stambene namjene određeni su u </w:t>
      </w:r>
      <w:r w:rsidRPr="002E17E6">
        <w:rPr>
          <w:rFonts w:eastAsia="Calibri" w:cs="Arial"/>
          <w:b/>
          <w:bCs/>
        </w:rPr>
        <w:t xml:space="preserve">poglavlju 5., 9. i 9.5., </w:t>
      </w:r>
      <w:r w:rsidRPr="002E17E6">
        <w:rPr>
          <w:rFonts w:eastAsia="Calibri" w:cs="Arial"/>
        </w:rPr>
        <w:t>a koji u ovom članku nisu određeni.</w:t>
      </w:r>
    </w:p>
    <w:p w14:paraId="598C8FF9" w14:textId="77777777" w:rsidR="0084741C" w:rsidRPr="002E17E6" w:rsidRDefault="0084741C" w:rsidP="0084741C">
      <w:pPr>
        <w:spacing w:line="240" w:lineRule="auto"/>
        <w:ind w:left="567" w:right="-1" w:hanging="567"/>
        <w:rPr>
          <w:rFonts w:eastAsia="Times New Roman" w:cs="Arial"/>
          <w:b/>
          <w:kern w:val="0"/>
          <w:lang w:eastAsia="hr-HR"/>
          <w14:ligatures w14:val="none"/>
        </w:rPr>
      </w:pPr>
      <w:r w:rsidRPr="002E17E6">
        <w:rPr>
          <w:rFonts w:eastAsia="Times New Roman" w:cs="Arial"/>
          <w:kern w:val="0"/>
          <w:lang w:eastAsia="hr-HR"/>
          <w14:ligatures w14:val="none"/>
        </w:rPr>
        <w:t xml:space="preserve">(3)  </w:t>
      </w:r>
      <w:r w:rsidRPr="002E17E6">
        <w:rPr>
          <w:rFonts w:eastAsia="Times New Roman" w:cs="Arial"/>
          <w:kern w:val="0"/>
          <w:lang w:eastAsia="hr-HR"/>
          <w14:ligatures w14:val="none"/>
        </w:rPr>
        <w:tab/>
      </w:r>
      <w:r w:rsidRPr="002E17E6">
        <w:rPr>
          <w:rFonts w:eastAsia="Times New Roman" w:cs="Arial"/>
          <w:b/>
          <w:kern w:val="0"/>
          <w:lang w:eastAsia="hr-HR"/>
          <w14:ligatures w14:val="none"/>
        </w:rPr>
        <w:t>Uvjeti smještaja za manje višestambene zgrade:</w:t>
      </w:r>
    </w:p>
    <w:p w14:paraId="007C2AB6" w14:textId="77777777" w:rsidR="0084741C" w:rsidRPr="002E17E6" w:rsidRDefault="0084741C" w:rsidP="0084741C">
      <w:pPr>
        <w:numPr>
          <w:ilvl w:val="0"/>
          <w:numId w:val="164"/>
        </w:numPr>
        <w:spacing w:after="160" w:line="240" w:lineRule="auto"/>
        <w:ind w:left="851" w:right="-1" w:hanging="142"/>
        <w:contextualSpacing/>
        <w:rPr>
          <w:rFonts w:eastAsia="Times New Roman" w:cs="Arial"/>
          <w:b/>
          <w:kern w:val="0"/>
          <w:lang w:eastAsia="hr-HR"/>
          <w14:ligatures w14:val="none"/>
        </w:rPr>
      </w:pPr>
      <w:r w:rsidRPr="002E17E6">
        <w:rPr>
          <w:rFonts w:eastAsia="Times New Roman" w:cs="Arial"/>
          <w:kern w:val="0"/>
          <w:lang w:eastAsia="hr-HR"/>
          <w14:ligatures w14:val="none"/>
        </w:rPr>
        <w:t>mogu se graditi kao slobodnostojeće odnosno sukladno članku 65.b</w:t>
      </w:r>
    </w:p>
    <w:p w14:paraId="367F4722" w14:textId="77777777" w:rsidR="0084741C" w:rsidRPr="002E17E6" w:rsidRDefault="0084741C" w:rsidP="0084741C">
      <w:pPr>
        <w:numPr>
          <w:ilvl w:val="0"/>
          <w:numId w:val="164"/>
        </w:numPr>
        <w:spacing w:after="160" w:line="240" w:lineRule="auto"/>
        <w:ind w:left="851" w:right="-1" w:hanging="142"/>
        <w:contextualSpacing/>
        <w:rPr>
          <w:rFonts w:eastAsia="Times New Roman" w:cs="Arial"/>
          <w:b/>
          <w:kern w:val="0"/>
          <w:lang w:eastAsia="hr-HR"/>
          <w14:ligatures w14:val="none"/>
        </w:rPr>
      </w:pPr>
      <w:r w:rsidRPr="002E17E6">
        <w:rPr>
          <w:rFonts w:eastAsia="Times New Roman" w:cs="Arial"/>
          <w:kern w:val="0"/>
          <w:lang w:eastAsia="hr-HR"/>
          <w14:ligatures w14:val="none"/>
        </w:rPr>
        <w:t>najmanja veličina građevne čestice iznosi P=600,0 m</w:t>
      </w:r>
      <w:r w:rsidRPr="002E17E6">
        <w:rPr>
          <w:rFonts w:eastAsia="Times New Roman" w:cs="Arial"/>
          <w:kern w:val="0"/>
          <w:vertAlign w:val="superscript"/>
          <w:lang w:eastAsia="hr-HR"/>
          <w14:ligatures w14:val="none"/>
        </w:rPr>
        <w:t>2</w:t>
      </w:r>
      <w:r w:rsidRPr="002E17E6">
        <w:rPr>
          <w:rFonts w:eastAsia="Times New Roman" w:cs="Arial"/>
          <w:kern w:val="0"/>
          <w:lang w:eastAsia="hr-HR"/>
          <w14:ligatures w14:val="none"/>
        </w:rPr>
        <w:t xml:space="preserve"> </w:t>
      </w:r>
    </w:p>
    <w:p w14:paraId="4BD8B3FA" w14:textId="77777777" w:rsidR="0084741C" w:rsidRPr="002E17E6" w:rsidRDefault="0084741C" w:rsidP="0084741C">
      <w:pPr>
        <w:numPr>
          <w:ilvl w:val="0"/>
          <w:numId w:val="164"/>
        </w:numPr>
        <w:spacing w:after="160" w:line="240" w:lineRule="auto"/>
        <w:ind w:left="851" w:right="-1" w:hanging="142"/>
        <w:contextualSpacing/>
        <w:rPr>
          <w:rFonts w:eastAsia="Times New Roman" w:cs="Arial"/>
          <w:kern w:val="0"/>
          <w:lang w:eastAsia="hr-HR"/>
          <w14:ligatures w14:val="none"/>
        </w:rPr>
      </w:pPr>
      <w:r w:rsidRPr="002E17E6">
        <w:rPr>
          <w:rFonts w:eastAsia="Times New Roman" w:cs="Arial"/>
          <w:kern w:val="0"/>
          <w:lang w:eastAsia="hr-HR"/>
          <w14:ligatures w14:val="none"/>
        </w:rPr>
        <w:t>najmanja širina građevne čestice je 20,0 m</w:t>
      </w:r>
    </w:p>
    <w:p w14:paraId="537D4DD8" w14:textId="77777777" w:rsidR="0084741C" w:rsidRPr="002E17E6" w:rsidRDefault="0084741C" w:rsidP="0084741C">
      <w:pPr>
        <w:numPr>
          <w:ilvl w:val="0"/>
          <w:numId w:val="164"/>
        </w:numPr>
        <w:spacing w:after="160" w:line="240" w:lineRule="auto"/>
        <w:ind w:left="851" w:right="-1" w:hanging="142"/>
        <w:contextualSpacing/>
        <w:rPr>
          <w:rFonts w:eastAsia="Times New Roman" w:cs="Arial"/>
          <w:kern w:val="0"/>
          <w:lang w:eastAsia="hr-HR"/>
          <w14:ligatures w14:val="none"/>
        </w:rPr>
      </w:pPr>
      <w:r w:rsidRPr="002E17E6">
        <w:rPr>
          <w:rFonts w:eastAsia="Times New Roman" w:cs="Arial"/>
          <w:kern w:val="0"/>
          <w:lang w:eastAsia="hr-HR"/>
          <w14:ligatures w14:val="none"/>
        </w:rPr>
        <w:t xml:space="preserve">primjenjuju se način i uvjeti gradnje za </w:t>
      </w:r>
      <w:r w:rsidRPr="002E17E6">
        <w:rPr>
          <w:rFonts w:eastAsia="Times New Roman" w:cs="Arial"/>
          <w:b/>
          <w:bCs/>
          <w:kern w:val="0"/>
          <w:lang w:eastAsia="hr-HR"/>
          <w14:ligatures w14:val="none"/>
        </w:rPr>
        <w:t>centralno područje niske izgradnje (2N)</w:t>
      </w:r>
      <w:r w:rsidRPr="002E17E6">
        <w:rPr>
          <w:rFonts w:eastAsia="Times New Roman" w:cs="Arial"/>
          <w:kern w:val="0"/>
          <w:lang w:eastAsia="hr-HR"/>
          <w14:ligatures w14:val="none"/>
        </w:rPr>
        <w:t xml:space="preserve"> i </w:t>
      </w:r>
      <w:r w:rsidRPr="002E17E6">
        <w:rPr>
          <w:rFonts w:eastAsia="Times New Roman" w:cs="Arial"/>
          <w:b/>
          <w:bCs/>
          <w:kern w:val="0"/>
          <w:lang w:eastAsia="hr-HR"/>
          <w14:ligatures w14:val="none"/>
        </w:rPr>
        <w:t xml:space="preserve">širi centar i rubno područje visoke izgradnje (3VC) </w:t>
      </w:r>
      <w:r w:rsidRPr="002E17E6">
        <w:rPr>
          <w:rFonts w:eastAsia="Times New Roman" w:cs="Arial"/>
          <w:kern w:val="0"/>
          <w:lang w:eastAsia="hr-HR"/>
          <w14:ligatures w14:val="none"/>
        </w:rPr>
        <w:t xml:space="preserve">odnosno sukladno </w:t>
      </w:r>
      <w:r w:rsidRPr="002E17E6">
        <w:rPr>
          <w:rFonts w:eastAsia="Times New Roman" w:cs="Arial"/>
          <w:b/>
          <w:bCs/>
          <w:kern w:val="0"/>
          <w:lang w:eastAsia="hr-HR"/>
          <w14:ligatures w14:val="none"/>
        </w:rPr>
        <w:t>poglavlju 9.</w:t>
      </w:r>
      <w:r w:rsidRPr="002E17E6">
        <w:rPr>
          <w:rFonts w:eastAsia="Times New Roman" w:cs="Arial"/>
          <w:kern w:val="0"/>
          <w:lang w:eastAsia="hr-HR"/>
          <w14:ligatures w14:val="none"/>
        </w:rPr>
        <w:t xml:space="preserve"> ovog GUP-a:</w:t>
      </w:r>
    </w:p>
    <w:p w14:paraId="09203103" w14:textId="77777777" w:rsidR="0084741C" w:rsidRPr="002E17E6" w:rsidRDefault="0084741C" w:rsidP="0084741C">
      <w:pPr>
        <w:numPr>
          <w:ilvl w:val="0"/>
          <w:numId w:val="164"/>
        </w:numPr>
        <w:spacing w:after="160" w:line="240" w:lineRule="auto"/>
        <w:ind w:left="1276" w:right="-1" w:hanging="283"/>
        <w:contextualSpacing/>
        <w:rPr>
          <w:rFonts w:eastAsia="Times New Roman" w:cs="Arial"/>
          <w:b/>
          <w:kern w:val="0"/>
          <w:lang w:eastAsia="hr-HR"/>
          <w14:ligatures w14:val="none"/>
        </w:rPr>
      </w:pPr>
      <w:r w:rsidRPr="002E17E6">
        <w:rPr>
          <w:rFonts w:eastAsia="Times New Roman" w:cs="Arial"/>
          <w:kern w:val="0"/>
          <w:lang w:eastAsia="hr-HR"/>
          <w14:ligatures w14:val="none"/>
        </w:rPr>
        <w:t xml:space="preserve">najveći dopušteni koeficijent izgrađenosti je </w:t>
      </w:r>
      <w:proofErr w:type="spellStart"/>
      <w:r w:rsidRPr="002E17E6">
        <w:rPr>
          <w:rFonts w:eastAsia="Times New Roman" w:cs="Arial"/>
          <w:kern w:val="0"/>
          <w:lang w:eastAsia="hr-HR"/>
          <w14:ligatures w14:val="none"/>
        </w:rPr>
        <w:t>kig</w:t>
      </w:r>
      <w:proofErr w:type="spellEnd"/>
      <w:r w:rsidRPr="002E17E6">
        <w:rPr>
          <w:rFonts w:eastAsia="Times New Roman" w:cs="Arial"/>
          <w:kern w:val="0"/>
          <w:lang w:eastAsia="hr-HR"/>
          <w14:ligatures w14:val="none"/>
        </w:rPr>
        <w:t>=0,5</w:t>
      </w:r>
    </w:p>
    <w:p w14:paraId="3304F5E4" w14:textId="77777777" w:rsidR="0084741C" w:rsidRPr="002E17E6" w:rsidRDefault="0084741C" w:rsidP="0084741C">
      <w:pPr>
        <w:numPr>
          <w:ilvl w:val="0"/>
          <w:numId w:val="164"/>
        </w:numPr>
        <w:spacing w:after="160" w:line="240" w:lineRule="auto"/>
        <w:ind w:left="1276" w:right="-1" w:hanging="283"/>
        <w:contextualSpacing/>
        <w:rPr>
          <w:rFonts w:eastAsia="Times New Roman" w:cs="Arial"/>
          <w:b/>
          <w:kern w:val="0"/>
          <w:lang w:eastAsia="hr-HR"/>
          <w14:ligatures w14:val="none"/>
        </w:rPr>
      </w:pPr>
      <w:r w:rsidRPr="002E17E6">
        <w:rPr>
          <w:rFonts w:eastAsia="Times New Roman" w:cs="Arial"/>
          <w:kern w:val="0"/>
          <w:lang w:eastAsia="hr-HR"/>
          <w14:ligatures w14:val="none"/>
        </w:rPr>
        <w:t>najveći koeficijent iskorištenosti je kis=3,0</w:t>
      </w:r>
    </w:p>
    <w:p w14:paraId="6059EF56" w14:textId="77777777" w:rsidR="0084741C" w:rsidRPr="002E17E6" w:rsidRDefault="0084741C" w:rsidP="0084741C">
      <w:pPr>
        <w:numPr>
          <w:ilvl w:val="0"/>
          <w:numId w:val="164"/>
        </w:numPr>
        <w:spacing w:after="160" w:line="240" w:lineRule="auto"/>
        <w:ind w:left="1276" w:right="-1" w:hanging="283"/>
        <w:contextualSpacing/>
        <w:rPr>
          <w:rFonts w:eastAsia="Times New Roman" w:cs="Arial"/>
          <w:b/>
          <w:kern w:val="0"/>
          <w:lang w:eastAsia="hr-HR"/>
          <w14:ligatures w14:val="none"/>
        </w:rPr>
      </w:pPr>
      <w:r w:rsidRPr="002E17E6">
        <w:rPr>
          <w:rFonts w:eastAsia="Times New Roman" w:cs="Arial"/>
          <w:kern w:val="0"/>
          <w:lang w:eastAsia="hr-HR"/>
          <w14:ligatures w14:val="none"/>
        </w:rPr>
        <w:t xml:space="preserve">najveća etažna visina građevine osnovne namjene je E=Po/S+P+2K+Pk/UK odnosno najveća visina građevine je </w:t>
      </w:r>
      <w:proofErr w:type="spellStart"/>
      <w:r w:rsidRPr="002E17E6">
        <w:rPr>
          <w:rFonts w:eastAsia="Times New Roman" w:cs="Arial"/>
          <w:kern w:val="0"/>
          <w:lang w:eastAsia="hr-HR"/>
          <w14:ligatures w14:val="none"/>
        </w:rPr>
        <w:t>Vmax</w:t>
      </w:r>
      <w:proofErr w:type="spellEnd"/>
      <w:r w:rsidRPr="002E17E6">
        <w:rPr>
          <w:rFonts w:eastAsia="Times New Roman" w:cs="Arial"/>
          <w:kern w:val="0"/>
          <w:lang w:eastAsia="hr-HR"/>
          <w14:ligatures w14:val="none"/>
        </w:rPr>
        <w:t>=12,0 m, a iznimno i više</w:t>
      </w:r>
    </w:p>
    <w:p w14:paraId="753FA954" w14:textId="77777777" w:rsidR="0084741C" w:rsidRPr="002E17E6" w:rsidRDefault="0084741C" w:rsidP="0084741C">
      <w:pPr>
        <w:numPr>
          <w:ilvl w:val="0"/>
          <w:numId w:val="164"/>
        </w:numPr>
        <w:spacing w:after="160" w:line="240" w:lineRule="auto"/>
        <w:ind w:left="851" w:right="-1" w:hanging="142"/>
        <w:contextualSpacing/>
        <w:rPr>
          <w:rFonts w:eastAsia="Times New Roman" w:cs="Arial"/>
          <w:b/>
          <w:kern w:val="0"/>
          <w:lang w:eastAsia="hr-HR"/>
          <w14:ligatures w14:val="none"/>
        </w:rPr>
      </w:pPr>
      <w:r w:rsidRPr="002E17E6">
        <w:rPr>
          <w:rFonts w:eastAsia="Times New Roman" w:cs="Arial"/>
          <w:lang w:eastAsia="hr-HR"/>
        </w:rPr>
        <w:t>na istoj građevnoj čestici uz osnovnu građevinu dozvoljava se gradnja jedne i/ili više pomoćnih građevina u službi osnovne namjene</w:t>
      </w:r>
    </w:p>
    <w:p w14:paraId="264FFBB8" w14:textId="77777777" w:rsidR="0084741C" w:rsidRPr="002E17E6" w:rsidRDefault="0084741C" w:rsidP="0084741C">
      <w:pPr>
        <w:numPr>
          <w:ilvl w:val="0"/>
          <w:numId w:val="164"/>
        </w:numPr>
        <w:spacing w:after="160" w:line="240" w:lineRule="auto"/>
        <w:ind w:left="851" w:right="-1" w:hanging="142"/>
        <w:contextualSpacing/>
        <w:rPr>
          <w:rFonts w:eastAsia="Times New Roman" w:cs="Arial"/>
          <w:b/>
          <w:kern w:val="0"/>
          <w:lang w:eastAsia="hr-HR"/>
          <w14:ligatures w14:val="none"/>
        </w:rPr>
      </w:pPr>
      <w:r w:rsidRPr="002E17E6">
        <w:rPr>
          <w:rFonts w:eastAsia="Times New Roman" w:cs="Arial"/>
          <w:lang w:eastAsia="hr-HR"/>
        </w:rPr>
        <w:t>najveća etažna visina pomoćne građevine je E=Po/</w:t>
      </w:r>
      <w:proofErr w:type="spellStart"/>
      <w:r w:rsidRPr="002E17E6">
        <w:rPr>
          <w:rFonts w:eastAsia="Times New Roman" w:cs="Arial"/>
          <w:lang w:eastAsia="hr-HR"/>
        </w:rPr>
        <w:t>S+P+Pk</w:t>
      </w:r>
      <w:proofErr w:type="spellEnd"/>
      <w:r w:rsidRPr="002E17E6">
        <w:rPr>
          <w:rFonts w:eastAsia="Times New Roman" w:cs="Arial"/>
          <w:lang w:eastAsia="hr-HR"/>
        </w:rPr>
        <w:t xml:space="preserve">, odnosno najveća visina građevine je </w:t>
      </w:r>
      <w:proofErr w:type="spellStart"/>
      <w:r w:rsidRPr="002E17E6">
        <w:rPr>
          <w:rFonts w:eastAsia="Times New Roman" w:cs="Arial"/>
          <w:lang w:eastAsia="hr-HR"/>
        </w:rPr>
        <w:t>Vmax</w:t>
      </w:r>
      <w:proofErr w:type="spellEnd"/>
      <w:r w:rsidRPr="002E17E6">
        <w:rPr>
          <w:rFonts w:eastAsia="Times New Roman" w:cs="Arial"/>
          <w:lang w:eastAsia="hr-HR"/>
        </w:rPr>
        <w:t xml:space="preserve">=6,0 m, a iznimno i više </w:t>
      </w:r>
    </w:p>
    <w:p w14:paraId="65789397" w14:textId="77777777" w:rsidR="0084741C" w:rsidRPr="002E17E6" w:rsidRDefault="0084741C" w:rsidP="0084741C">
      <w:pPr>
        <w:numPr>
          <w:ilvl w:val="0"/>
          <w:numId w:val="164"/>
        </w:numPr>
        <w:spacing w:after="160" w:line="240" w:lineRule="auto"/>
        <w:ind w:left="851" w:right="-1" w:hanging="142"/>
        <w:contextualSpacing/>
        <w:rPr>
          <w:rFonts w:eastAsia="Times New Roman" w:cs="Arial"/>
          <w:b/>
          <w:kern w:val="0"/>
          <w:lang w:eastAsia="hr-HR"/>
          <w14:ligatures w14:val="none"/>
        </w:rPr>
      </w:pPr>
      <w:r w:rsidRPr="002E17E6">
        <w:rPr>
          <w:rFonts w:eastAsia="Times New Roman" w:cs="Arial"/>
          <w:snapToGrid w:val="0"/>
          <w:kern w:val="0"/>
          <w:lang w:eastAsia="hr-HR"/>
          <w14:ligatures w14:val="none"/>
        </w:rPr>
        <w:t>udaljenost građevine od regulacijske linije ne može biti manja od 5,0 m</w:t>
      </w:r>
    </w:p>
    <w:p w14:paraId="5DC2E836" w14:textId="77777777" w:rsidR="0084741C" w:rsidRPr="002E17E6" w:rsidRDefault="0084741C" w:rsidP="0084741C">
      <w:pPr>
        <w:numPr>
          <w:ilvl w:val="0"/>
          <w:numId w:val="164"/>
        </w:numPr>
        <w:spacing w:after="160" w:line="240" w:lineRule="auto"/>
        <w:ind w:left="851" w:right="-1" w:hanging="142"/>
        <w:contextualSpacing/>
        <w:rPr>
          <w:rFonts w:eastAsia="Times New Roman" w:cs="Arial"/>
          <w:b/>
          <w:kern w:val="0"/>
          <w:lang w:eastAsia="hr-HR"/>
          <w14:ligatures w14:val="none"/>
        </w:rPr>
      </w:pPr>
      <w:r w:rsidRPr="002E17E6">
        <w:rPr>
          <w:rFonts w:eastAsia="Times New Roman" w:cs="Arial"/>
          <w:snapToGrid w:val="0"/>
          <w:kern w:val="0"/>
          <w:lang w:eastAsia="hr-HR"/>
          <w14:ligatures w14:val="none"/>
        </w:rPr>
        <w:t>iznimno od prethodnog podstavka, u slučaju rekonstrukcije ili kod interpolacije u već izgrađenim dijelovima građevinskog područja udaljenost od regulacijske linije manje višestambene zgrade može biti i manja, a sukladno postojećoj uličnoj morfologiji građevina tog područja</w:t>
      </w:r>
    </w:p>
    <w:p w14:paraId="19535016" w14:textId="77777777" w:rsidR="0084741C" w:rsidRPr="002E17E6" w:rsidRDefault="0084741C" w:rsidP="0084741C">
      <w:pPr>
        <w:numPr>
          <w:ilvl w:val="0"/>
          <w:numId w:val="164"/>
        </w:numPr>
        <w:spacing w:after="160" w:line="240" w:lineRule="auto"/>
        <w:ind w:left="851" w:right="-1" w:hanging="142"/>
        <w:contextualSpacing/>
        <w:rPr>
          <w:rFonts w:eastAsia="Times New Roman" w:cs="Arial"/>
          <w:b/>
          <w:kern w:val="0"/>
          <w:lang w:eastAsia="hr-HR"/>
          <w14:ligatures w14:val="none"/>
        </w:rPr>
      </w:pPr>
      <w:r w:rsidRPr="002E17E6">
        <w:rPr>
          <w:rFonts w:eastAsia="Times New Roman" w:cs="Arial"/>
          <w:kern w:val="0"/>
          <w:lang w:eastAsia="hr-HR"/>
          <w14:ligatures w14:val="none"/>
        </w:rPr>
        <w:t xml:space="preserve">udaljenost osnovne građevine od bočnih granica građevne čestice je najmanje pola visine građevine (h/2), ali ne manje od 3,0 m odnosno kako je određeno u </w:t>
      </w:r>
      <w:r w:rsidRPr="002E17E6">
        <w:rPr>
          <w:rFonts w:eastAsia="Times New Roman" w:cs="Arial"/>
          <w:b/>
          <w:kern w:val="0"/>
          <w:lang w:eastAsia="hr-HR"/>
          <w14:ligatures w14:val="none"/>
        </w:rPr>
        <w:t>poglavlju 9.5</w:t>
      </w:r>
      <w:r w:rsidRPr="002E17E6">
        <w:rPr>
          <w:rFonts w:eastAsia="Times New Roman" w:cs="Arial"/>
          <w:kern w:val="0"/>
          <w:lang w:eastAsia="hr-HR"/>
          <w14:ligatures w14:val="none"/>
        </w:rPr>
        <w:t>. ovog GUP-a</w:t>
      </w:r>
    </w:p>
    <w:p w14:paraId="2C34281F" w14:textId="77777777" w:rsidR="0084741C" w:rsidRPr="002E17E6" w:rsidRDefault="0084741C" w:rsidP="0084741C">
      <w:pPr>
        <w:numPr>
          <w:ilvl w:val="0"/>
          <w:numId w:val="164"/>
        </w:numPr>
        <w:spacing w:after="160" w:line="240" w:lineRule="auto"/>
        <w:ind w:left="851" w:right="-1" w:hanging="142"/>
        <w:contextualSpacing/>
        <w:rPr>
          <w:rFonts w:eastAsia="Times New Roman" w:cs="Arial"/>
          <w:b/>
          <w:kern w:val="0"/>
          <w:lang w:eastAsia="hr-HR"/>
          <w14:ligatures w14:val="none"/>
        </w:rPr>
      </w:pPr>
      <w:r w:rsidRPr="002E17E6">
        <w:rPr>
          <w:rFonts w:eastAsia="Times New Roman" w:cs="Arial"/>
          <w:kern w:val="0"/>
          <w:lang w:eastAsia="hr-HR"/>
          <w14:ligatures w14:val="none"/>
        </w:rPr>
        <w:t xml:space="preserve">pomoćne građevine mogu se graditi najmanje 1,0 m od granice građevne čestice ili za širinu strehe sukladno </w:t>
      </w:r>
      <w:r w:rsidRPr="002E17E6">
        <w:rPr>
          <w:rFonts w:eastAsia="Times New Roman" w:cs="Arial"/>
          <w:b/>
          <w:kern w:val="0"/>
          <w:lang w:eastAsia="hr-HR"/>
          <w14:ligatures w14:val="none"/>
        </w:rPr>
        <w:t>poglavlju 9.5.</w:t>
      </w:r>
      <w:r w:rsidRPr="002E17E6">
        <w:rPr>
          <w:rFonts w:eastAsia="Times New Roman" w:cs="Arial"/>
          <w:kern w:val="0"/>
          <w:lang w:eastAsia="hr-HR"/>
          <w14:ligatures w14:val="none"/>
        </w:rPr>
        <w:t>, ali se mogu graditi i na granici građevne čestice prema susjedima ukoliko se susjedna pomoćna građevina izgradi zrcalno</w:t>
      </w:r>
    </w:p>
    <w:p w14:paraId="67F3F5B7" w14:textId="77777777" w:rsidR="0084741C" w:rsidRPr="002E17E6" w:rsidRDefault="0084741C" w:rsidP="0084741C">
      <w:pPr>
        <w:numPr>
          <w:ilvl w:val="0"/>
          <w:numId w:val="164"/>
        </w:numPr>
        <w:spacing w:after="160" w:line="240" w:lineRule="auto"/>
        <w:ind w:left="851" w:right="-1" w:hanging="142"/>
        <w:contextualSpacing/>
        <w:rPr>
          <w:rFonts w:eastAsia="Times New Roman" w:cs="Arial"/>
          <w:b/>
          <w:kern w:val="0"/>
          <w:lang w:eastAsia="hr-HR"/>
          <w14:ligatures w14:val="none"/>
        </w:rPr>
      </w:pPr>
      <w:r w:rsidRPr="002E17E6">
        <w:rPr>
          <w:rFonts w:eastAsia="Times New Roman" w:cs="Arial"/>
          <w:snapToGrid w:val="0"/>
          <w:kern w:val="0"/>
          <w:lang w:eastAsia="hr-HR"/>
          <w14:ligatures w14:val="none"/>
        </w:rPr>
        <w:t>najmanje 25% građevne čestice potrebno je urediti kao zelenu površinu uređenu niskim i visokim zelenilom</w:t>
      </w:r>
      <w:r w:rsidRPr="002E17E6">
        <w:rPr>
          <w:rFonts w:eastAsia="Calibri" w:cs="Arial"/>
          <w:kern w:val="0"/>
          <w:lang w:eastAsia="hr-HR"/>
          <w14:ligatures w14:val="none"/>
        </w:rPr>
        <w:t xml:space="preserve"> namijenjenu za odmor i rekreaciju korisnika prostora, a najmanje 15%</w:t>
      </w:r>
      <w:r w:rsidRPr="002E17E6">
        <w:rPr>
          <w:rFonts w:eastAsia="Times New Roman" w:cs="Arial"/>
          <w:snapToGrid w:val="0"/>
          <w:kern w:val="0"/>
          <w:lang w:eastAsia="hr-HR"/>
          <w14:ligatures w14:val="none"/>
        </w:rPr>
        <w:t xml:space="preserve"> ukupne površine građevne čestice treba biti jedinstvena zelena površina</w:t>
      </w:r>
      <w:r w:rsidRPr="002E17E6">
        <w:rPr>
          <w:rFonts w:eastAsia="Calibri" w:cs="Arial"/>
        </w:rPr>
        <w:t xml:space="preserve">, odnosno sukladno </w:t>
      </w:r>
      <w:r w:rsidRPr="002E17E6">
        <w:rPr>
          <w:rFonts w:eastAsia="Calibri" w:cs="Arial"/>
          <w:b/>
          <w:bCs/>
        </w:rPr>
        <w:t>poglavlju 9.5.</w:t>
      </w:r>
      <w:r w:rsidRPr="002E17E6">
        <w:rPr>
          <w:rFonts w:eastAsia="Calibri" w:cs="Arial"/>
        </w:rPr>
        <w:t xml:space="preserve"> ovog GUP-a</w:t>
      </w:r>
    </w:p>
    <w:p w14:paraId="15266020" w14:textId="77777777" w:rsidR="0084741C" w:rsidRPr="002E17E6" w:rsidRDefault="0084741C" w:rsidP="0084741C">
      <w:pPr>
        <w:numPr>
          <w:ilvl w:val="0"/>
          <w:numId w:val="164"/>
        </w:numPr>
        <w:spacing w:after="160" w:line="240" w:lineRule="auto"/>
        <w:ind w:left="851" w:right="-1" w:hanging="142"/>
        <w:contextualSpacing/>
        <w:rPr>
          <w:rFonts w:eastAsia="Times New Roman" w:cs="Arial"/>
          <w:kern w:val="0"/>
          <w:lang w:eastAsia="hr-HR"/>
          <w14:ligatures w14:val="none"/>
        </w:rPr>
      </w:pPr>
      <w:r w:rsidRPr="002E17E6">
        <w:rPr>
          <w:rFonts w:eastAsia="Arial" w:cs="Arial"/>
          <w:kern w:val="0"/>
          <w:lang w:eastAsia="hr-HR"/>
          <w14:ligatures w14:val="none"/>
        </w:rPr>
        <w:t xml:space="preserve">zaštitne zelene površine  odnosno zaštitne pojaseve obvezno je saditi i održavati kao zaštita od negativnog utjecaja određene namjene na susjedne građevne čestice drugih namjena gdje ljudi borave, kao prilagodba klimatskim promjenama, a sukladno </w:t>
      </w:r>
      <w:r w:rsidRPr="002E17E6">
        <w:rPr>
          <w:rFonts w:eastAsia="Arial" w:cs="Arial"/>
          <w:b/>
          <w:bCs/>
          <w:kern w:val="0"/>
          <w:lang w:eastAsia="hr-HR"/>
          <w14:ligatures w14:val="none"/>
        </w:rPr>
        <w:t xml:space="preserve">poglavlju </w:t>
      </w:r>
      <w:r w:rsidRPr="002E17E6">
        <w:rPr>
          <w:rFonts w:eastAsia="Calibri" w:cs="Arial"/>
          <w:b/>
          <w:bCs/>
          <w:iCs/>
        </w:rPr>
        <w:t>Zaštitne zelene površine</w:t>
      </w:r>
      <w:r w:rsidRPr="002E17E6">
        <w:rPr>
          <w:rFonts w:eastAsia="Calibri" w:cs="Arial"/>
          <w:iCs/>
        </w:rPr>
        <w:t xml:space="preserve"> </w:t>
      </w:r>
      <w:r w:rsidRPr="002E17E6">
        <w:rPr>
          <w:rFonts w:eastAsia="Arial" w:cs="Arial"/>
          <w:kern w:val="0"/>
          <w:lang w:eastAsia="hr-HR"/>
          <w14:ligatures w14:val="none"/>
        </w:rPr>
        <w:t>ovog GUP-a</w:t>
      </w:r>
    </w:p>
    <w:p w14:paraId="7C425BA7" w14:textId="77777777" w:rsidR="0084741C" w:rsidRPr="002E17E6" w:rsidRDefault="0084741C" w:rsidP="0084741C">
      <w:pPr>
        <w:numPr>
          <w:ilvl w:val="0"/>
          <w:numId w:val="164"/>
        </w:numPr>
        <w:spacing w:after="160" w:line="240" w:lineRule="auto"/>
        <w:ind w:left="851" w:right="-1" w:hanging="142"/>
        <w:contextualSpacing/>
        <w:rPr>
          <w:rFonts w:eastAsia="Times New Roman" w:cs="Arial"/>
          <w:b/>
          <w:kern w:val="0"/>
          <w:lang w:eastAsia="hr-HR"/>
          <w14:ligatures w14:val="none"/>
        </w:rPr>
      </w:pPr>
      <w:r w:rsidRPr="002E17E6">
        <w:rPr>
          <w:rFonts w:eastAsia="Times New Roman" w:cs="Arial"/>
          <w:lang w:eastAsia="hr-HR"/>
        </w:rPr>
        <w:t xml:space="preserve">parkirališno-garažna mjesta za stambene građevine moraju se osigurati sukladno </w:t>
      </w:r>
      <w:r w:rsidRPr="002E17E6">
        <w:rPr>
          <w:rFonts w:eastAsia="Times New Roman" w:cs="Arial"/>
          <w:b/>
          <w:lang w:eastAsia="hr-HR"/>
        </w:rPr>
        <w:t xml:space="preserve">poglavlju Parkirališta i garaže </w:t>
      </w:r>
      <w:r w:rsidRPr="002E17E6">
        <w:rPr>
          <w:rFonts w:eastAsia="Times New Roman" w:cs="Arial"/>
          <w:lang w:eastAsia="hr-HR"/>
        </w:rPr>
        <w:t>ovog GUP-a</w:t>
      </w:r>
    </w:p>
    <w:p w14:paraId="18C30012" w14:textId="77777777" w:rsidR="0084741C" w:rsidRPr="002E17E6" w:rsidRDefault="0084741C" w:rsidP="0084741C">
      <w:pPr>
        <w:numPr>
          <w:ilvl w:val="0"/>
          <w:numId w:val="164"/>
        </w:numPr>
        <w:spacing w:after="160" w:line="240" w:lineRule="auto"/>
        <w:ind w:left="851" w:right="-1" w:hanging="142"/>
        <w:contextualSpacing/>
        <w:rPr>
          <w:rFonts w:eastAsia="Times New Roman" w:cs="Arial"/>
          <w:b/>
          <w:kern w:val="0"/>
          <w:lang w:eastAsia="hr-HR"/>
          <w14:ligatures w14:val="none"/>
        </w:rPr>
      </w:pPr>
      <w:r w:rsidRPr="002E17E6">
        <w:rPr>
          <w:rFonts w:eastAsia="Calibri" w:cs="Arial"/>
        </w:rPr>
        <w:t xml:space="preserve">ostali uvjeti uređenja građevne čestice te </w:t>
      </w:r>
      <w:r w:rsidRPr="002E17E6">
        <w:rPr>
          <w:rFonts w:eastAsia="Calibri" w:cs="Arial"/>
          <w:snapToGrid w:val="0"/>
        </w:rPr>
        <w:t xml:space="preserve">gradnja i oblikovanje građevina </w:t>
      </w:r>
      <w:r w:rsidRPr="002E17E6">
        <w:rPr>
          <w:rFonts w:eastAsia="Calibri" w:cs="Arial"/>
        </w:rPr>
        <w:t xml:space="preserve">stambene namjene određeni su u </w:t>
      </w:r>
      <w:r w:rsidRPr="002E17E6">
        <w:rPr>
          <w:rFonts w:eastAsia="Calibri" w:cs="Arial"/>
          <w:b/>
          <w:bCs/>
        </w:rPr>
        <w:t xml:space="preserve">poglavlju 5., 9. i 9.5., </w:t>
      </w:r>
      <w:r w:rsidRPr="002E17E6">
        <w:rPr>
          <w:rFonts w:eastAsia="Calibri" w:cs="Arial"/>
        </w:rPr>
        <w:t>a koji u ovom članku nisu određeni.</w:t>
      </w:r>
    </w:p>
    <w:p w14:paraId="0BE66352" w14:textId="77777777" w:rsidR="0084741C" w:rsidRPr="002E17E6" w:rsidRDefault="0084741C" w:rsidP="0084741C">
      <w:pPr>
        <w:spacing w:line="240" w:lineRule="auto"/>
        <w:ind w:left="567" w:right="-1" w:hanging="567"/>
        <w:rPr>
          <w:rFonts w:eastAsia="Times New Roman" w:cs="Arial"/>
          <w:kern w:val="0"/>
          <w:lang w:eastAsia="hr-HR"/>
          <w14:ligatures w14:val="none"/>
        </w:rPr>
      </w:pPr>
      <w:r w:rsidRPr="002E17E6">
        <w:rPr>
          <w:rFonts w:eastAsia="Times New Roman" w:cs="Arial"/>
          <w:kern w:val="0"/>
          <w:lang w:eastAsia="hr-HR"/>
          <w14:ligatures w14:val="none"/>
        </w:rPr>
        <w:t xml:space="preserve">(4) </w:t>
      </w:r>
      <w:r w:rsidRPr="002E17E6">
        <w:rPr>
          <w:rFonts w:eastAsia="Times New Roman" w:cs="Arial"/>
          <w:kern w:val="0"/>
          <w:lang w:eastAsia="hr-HR"/>
          <w14:ligatures w14:val="none"/>
        </w:rPr>
        <w:tab/>
      </w:r>
      <w:r w:rsidRPr="002E17E6">
        <w:rPr>
          <w:rFonts w:eastAsia="Times New Roman" w:cs="Arial"/>
          <w:b/>
          <w:kern w:val="0"/>
          <w:lang w:eastAsia="hr-HR"/>
          <w14:ligatures w14:val="none"/>
        </w:rPr>
        <w:t>Uvjeti smještaja višestambenih zgrada:</w:t>
      </w:r>
    </w:p>
    <w:p w14:paraId="207CFDC8" w14:textId="77777777" w:rsidR="0084741C" w:rsidRPr="002E17E6" w:rsidRDefault="0084741C" w:rsidP="0084741C">
      <w:pPr>
        <w:numPr>
          <w:ilvl w:val="0"/>
          <w:numId w:val="164"/>
        </w:numPr>
        <w:spacing w:after="160" w:line="240" w:lineRule="auto"/>
        <w:ind w:left="851" w:right="-1" w:hanging="142"/>
        <w:contextualSpacing/>
        <w:rPr>
          <w:rFonts w:eastAsia="Times New Roman" w:cs="Arial"/>
          <w:b/>
          <w:kern w:val="0"/>
          <w:lang w:eastAsia="hr-HR"/>
          <w14:ligatures w14:val="none"/>
        </w:rPr>
      </w:pPr>
      <w:r w:rsidRPr="002E17E6">
        <w:rPr>
          <w:rFonts w:eastAsia="Times New Roman" w:cs="Arial"/>
          <w:kern w:val="0"/>
          <w:lang w:eastAsia="hr-HR"/>
          <w14:ligatures w14:val="none"/>
        </w:rPr>
        <w:t xml:space="preserve">mogu se graditi kao slobodnostojeće </w:t>
      </w:r>
      <w:bookmarkStart w:id="379" w:name="_Hlk190632314"/>
      <w:r w:rsidRPr="002E17E6">
        <w:rPr>
          <w:rFonts w:eastAsia="Times New Roman" w:cs="Arial"/>
          <w:kern w:val="0"/>
          <w:lang w:eastAsia="hr-HR"/>
          <w14:ligatures w14:val="none"/>
        </w:rPr>
        <w:t>odnosno sukladno članku 65.b</w:t>
      </w:r>
      <w:bookmarkEnd w:id="379"/>
    </w:p>
    <w:p w14:paraId="7620B5F3" w14:textId="77777777" w:rsidR="0084741C" w:rsidRPr="002E17E6" w:rsidRDefault="0084741C" w:rsidP="0084741C">
      <w:pPr>
        <w:numPr>
          <w:ilvl w:val="0"/>
          <w:numId w:val="164"/>
        </w:numPr>
        <w:spacing w:after="160" w:line="240" w:lineRule="auto"/>
        <w:ind w:left="851" w:right="-1" w:hanging="142"/>
        <w:contextualSpacing/>
        <w:rPr>
          <w:rFonts w:eastAsia="Times New Roman" w:cs="Arial"/>
          <w:b/>
          <w:kern w:val="0"/>
          <w:lang w:eastAsia="hr-HR"/>
          <w14:ligatures w14:val="none"/>
        </w:rPr>
      </w:pPr>
      <w:r w:rsidRPr="002E17E6">
        <w:rPr>
          <w:rFonts w:eastAsia="Times New Roman" w:cs="Arial"/>
          <w:kern w:val="0"/>
          <w:lang w:eastAsia="hr-HR"/>
          <w14:ligatures w14:val="none"/>
        </w:rPr>
        <w:t>najmanja veličina građevne čestice iznosi P=1 000,0 m</w:t>
      </w:r>
      <w:r w:rsidRPr="002E17E6">
        <w:rPr>
          <w:rFonts w:eastAsia="Times New Roman" w:cs="Arial"/>
          <w:kern w:val="0"/>
          <w:vertAlign w:val="superscript"/>
          <w:lang w:eastAsia="hr-HR"/>
          <w14:ligatures w14:val="none"/>
        </w:rPr>
        <w:t>2</w:t>
      </w:r>
      <w:r w:rsidRPr="002E17E6">
        <w:rPr>
          <w:rFonts w:eastAsia="Times New Roman" w:cs="Arial"/>
          <w:kern w:val="0"/>
          <w:lang w:eastAsia="hr-HR"/>
          <w14:ligatures w14:val="none"/>
        </w:rPr>
        <w:t xml:space="preserve"> </w:t>
      </w:r>
    </w:p>
    <w:p w14:paraId="5FF11261" w14:textId="77777777" w:rsidR="0084741C" w:rsidRPr="002E17E6" w:rsidRDefault="0084741C" w:rsidP="0084741C">
      <w:pPr>
        <w:numPr>
          <w:ilvl w:val="0"/>
          <w:numId w:val="164"/>
        </w:numPr>
        <w:spacing w:after="160" w:line="240" w:lineRule="auto"/>
        <w:ind w:left="851" w:right="-1" w:hanging="142"/>
        <w:contextualSpacing/>
        <w:rPr>
          <w:rFonts w:eastAsia="Times New Roman" w:cs="Arial"/>
          <w:kern w:val="0"/>
          <w:lang w:eastAsia="hr-HR"/>
          <w14:ligatures w14:val="none"/>
        </w:rPr>
      </w:pPr>
      <w:r w:rsidRPr="002E17E6">
        <w:rPr>
          <w:rFonts w:eastAsia="Times New Roman" w:cs="Arial"/>
          <w:kern w:val="0"/>
          <w:lang w:eastAsia="hr-HR"/>
          <w14:ligatures w14:val="none"/>
        </w:rPr>
        <w:t>najmanja širina građevne čestice je 20,0 m</w:t>
      </w:r>
    </w:p>
    <w:p w14:paraId="3E5AEAAE" w14:textId="77777777" w:rsidR="0084741C" w:rsidRPr="002E17E6" w:rsidRDefault="0084741C" w:rsidP="0084741C">
      <w:pPr>
        <w:numPr>
          <w:ilvl w:val="0"/>
          <w:numId w:val="164"/>
        </w:numPr>
        <w:spacing w:after="160" w:line="240" w:lineRule="auto"/>
        <w:ind w:left="851" w:right="-1" w:hanging="142"/>
        <w:contextualSpacing/>
        <w:rPr>
          <w:rFonts w:eastAsia="Times New Roman" w:cs="Arial"/>
          <w:kern w:val="0"/>
          <w:lang w:eastAsia="hr-HR"/>
          <w14:ligatures w14:val="none"/>
        </w:rPr>
      </w:pPr>
      <w:r w:rsidRPr="002E17E6">
        <w:rPr>
          <w:rFonts w:eastAsia="Times New Roman" w:cs="Arial"/>
          <w:kern w:val="0"/>
          <w:lang w:eastAsia="hr-HR"/>
          <w14:ligatures w14:val="none"/>
        </w:rPr>
        <w:t xml:space="preserve">primjenjuju se način i uvjeti gradnje za </w:t>
      </w:r>
      <w:r w:rsidRPr="002E17E6">
        <w:rPr>
          <w:rFonts w:eastAsia="Times New Roman" w:cs="Arial"/>
          <w:b/>
          <w:bCs/>
          <w:kern w:val="0"/>
          <w:lang w:eastAsia="hr-HR"/>
          <w14:ligatures w14:val="none"/>
        </w:rPr>
        <w:t xml:space="preserve">širi centar i rubno područje visoke izgradnje (3VC) </w:t>
      </w:r>
      <w:r w:rsidRPr="002E17E6">
        <w:rPr>
          <w:rFonts w:eastAsia="Times New Roman" w:cs="Arial"/>
          <w:kern w:val="0"/>
          <w:lang w:eastAsia="hr-HR"/>
          <w14:ligatures w14:val="none"/>
        </w:rPr>
        <w:t xml:space="preserve">odnosno sukladno </w:t>
      </w:r>
      <w:r w:rsidRPr="002E17E6">
        <w:rPr>
          <w:rFonts w:eastAsia="Times New Roman" w:cs="Arial"/>
          <w:b/>
          <w:bCs/>
          <w:kern w:val="0"/>
          <w:lang w:eastAsia="hr-HR"/>
          <w14:ligatures w14:val="none"/>
        </w:rPr>
        <w:t>poglavlju 9.</w:t>
      </w:r>
      <w:r w:rsidRPr="002E17E6">
        <w:rPr>
          <w:rFonts w:eastAsia="Times New Roman" w:cs="Arial"/>
          <w:kern w:val="0"/>
          <w:lang w:eastAsia="hr-HR"/>
          <w14:ligatures w14:val="none"/>
        </w:rPr>
        <w:t xml:space="preserve"> ovog GUP-a:</w:t>
      </w:r>
    </w:p>
    <w:p w14:paraId="40E9EE13" w14:textId="77777777" w:rsidR="0084741C" w:rsidRPr="002E17E6" w:rsidRDefault="0084741C" w:rsidP="0084741C">
      <w:pPr>
        <w:numPr>
          <w:ilvl w:val="0"/>
          <w:numId w:val="164"/>
        </w:numPr>
        <w:spacing w:after="160" w:line="240" w:lineRule="auto"/>
        <w:ind w:left="1276" w:right="-1" w:hanging="283"/>
        <w:contextualSpacing/>
        <w:rPr>
          <w:rFonts w:eastAsia="Times New Roman" w:cs="Arial"/>
          <w:b/>
          <w:kern w:val="0"/>
          <w:lang w:eastAsia="hr-HR"/>
          <w14:ligatures w14:val="none"/>
        </w:rPr>
      </w:pPr>
      <w:r w:rsidRPr="002E17E6">
        <w:rPr>
          <w:rFonts w:eastAsia="Times New Roman" w:cs="Arial"/>
          <w:kern w:val="0"/>
          <w:lang w:eastAsia="hr-HR"/>
          <w14:ligatures w14:val="none"/>
        </w:rPr>
        <w:t xml:space="preserve">najveći dopušteni koeficijent izgrađenosti je </w:t>
      </w:r>
      <w:proofErr w:type="spellStart"/>
      <w:r w:rsidRPr="002E17E6">
        <w:rPr>
          <w:rFonts w:eastAsia="Times New Roman" w:cs="Arial"/>
          <w:kern w:val="0"/>
          <w:lang w:eastAsia="hr-HR"/>
          <w14:ligatures w14:val="none"/>
        </w:rPr>
        <w:t>kig</w:t>
      </w:r>
      <w:proofErr w:type="spellEnd"/>
      <w:r w:rsidRPr="002E17E6">
        <w:rPr>
          <w:rFonts w:eastAsia="Times New Roman" w:cs="Arial"/>
          <w:kern w:val="0"/>
          <w:lang w:eastAsia="hr-HR"/>
          <w14:ligatures w14:val="none"/>
        </w:rPr>
        <w:t>=0,5</w:t>
      </w:r>
    </w:p>
    <w:p w14:paraId="695F3913" w14:textId="77777777" w:rsidR="0084741C" w:rsidRPr="002E17E6" w:rsidRDefault="0084741C" w:rsidP="0084741C">
      <w:pPr>
        <w:numPr>
          <w:ilvl w:val="0"/>
          <w:numId w:val="164"/>
        </w:numPr>
        <w:spacing w:after="160" w:line="240" w:lineRule="auto"/>
        <w:ind w:left="1276" w:right="-1" w:hanging="283"/>
        <w:contextualSpacing/>
        <w:rPr>
          <w:rFonts w:eastAsia="Times New Roman" w:cs="Arial"/>
          <w:b/>
          <w:kern w:val="0"/>
          <w:lang w:eastAsia="hr-HR"/>
          <w14:ligatures w14:val="none"/>
        </w:rPr>
      </w:pPr>
      <w:r w:rsidRPr="002E17E6">
        <w:rPr>
          <w:rFonts w:eastAsia="Times New Roman" w:cs="Arial"/>
          <w:kern w:val="0"/>
          <w:lang w:eastAsia="hr-HR"/>
          <w14:ligatures w14:val="none"/>
        </w:rPr>
        <w:t>najveći koeficijent iskorištenosti je kis=4,5</w:t>
      </w:r>
    </w:p>
    <w:p w14:paraId="051D7682" w14:textId="77777777" w:rsidR="0084741C" w:rsidRPr="002E17E6" w:rsidRDefault="0084741C" w:rsidP="0084741C">
      <w:pPr>
        <w:numPr>
          <w:ilvl w:val="0"/>
          <w:numId w:val="164"/>
        </w:numPr>
        <w:spacing w:after="160" w:line="240" w:lineRule="auto"/>
        <w:ind w:left="1276" w:right="-1" w:hanging="283"/>
        <w:contextualSpacing/>
        <w:rPr>
          <w:rFonts w:eastAsia="Times New Roman" w:cs="Arial"/>
          <w:b/>
          <w:kern w:val="0"/>
          <w:lang w:eastAsia="hr-HR"/>
          <w14:ligatures w14:val="none"/>
        </w:rPr>
      </w:pPr>
      <w:r w:rsidRPr="002E17E6">
        <w:rPr>
          <w:rFonts w:eastAsia="Times New Roman" w:cs="Arial"/>
          <w:kern w:val="0"/>
          <w:lang w:eastAsia="hr-HR"/>
          <w14:ligatures w14:val="none"/>
        </w:rPr>
        <w:t xml:space="preserve">najveća etažna visina građevine osnovne namjene je E=Po/S+P+6K odnosno najveća visina građevine je </w:t>
      </w:r>
      <w:proofErr w:type="spellStart"/>
      <w:r w:rsidRPr="002E17E6">
        <w:rPr>
          <w:rFonts w:eastAsia="Times New Roman" w:cs="Arial"/>
          <w:kern w:val="0"/>
          <w:lang w:eastAsia="hr-HR"/>
          <w14:ligatures w14:val="none"/>
        </w:rPr>
        <w:t>Vmax</w:t>
      </w:r>
      <w:proofErr w:type="spellEnd"/>
      <w:r w:rsidRPr="002E17E6">
        <w:rPr>
          <w:rFonts w:eastAsia="Times New Roman" w:cs="Arial"/>
          <w:kern w:val="0"/>
          <w:lang w:eastAsia="hr-HR"/>
          <w14:ligatures w14:val="none"/>
        </w:rPr>
        <w:t>=24,0 m, a iznimno i više</w:t>
      </w:r>
    </w:p>
    <w:p w14:paraId="5657FC38" w14:textId="77777777" w:rsidR="0084741C" w:rsidRPr="002E17E6" w:rsidRDefault="0084741C" w:rsidP="0084741C">
      <w:pPr>
        <w:numPr>
          <w:ilvl w:val="0"/>
          <w:numId w:val="164"/>
        </w:numPr>
        <w:spacing w:after="160" w:line="240" w:lineRule="auto"/>
        <w:ind w:left="851" w:right="-1" w:hanging="142"/>
        <w:contextualSpacing/>
        <w:rPr>
          <w:rFonts w:eastAsia="Times New Roman" w:cs="Arial"/>
          <w:b/>
          <w:kern w:val="0"/>
          <w:lang w:eastAsia="hr-HR"/>
          <w14:ligatures w14:val="none"/>
        </w:rPr>
      </w:pPr>
      <w:r w:rsidRPr="002E17E6">
        <w:rPr>
          <w:rFonts w:eastAsia="Times New Roman" w:cs="Arial"/>
          <w:lang w:eastAsia="hr-HR"/>
        </w:rPr>
        <w:lastRenderedPageBreak/>
        <w:t>na istoj građevnoj čestici uz osnovnu građevinu dozvoljava se gradnja jedne i/ili više pomoćnih građevina u službi osnovne namjene</w:t>
      </w:r>
    </w:p>
    <w:p w14:paraId="0873C385" w14:textId="77777777" w:rsidR="0084741C" w:rsidRPr="002E17E6" w:rsidRDefault="0084741C" w:rsidP="0084741C">
      <w:pPr>
        <w:numPr>
          <w:ilvl w:val="0"/>
          <w:numId w:val="164"/>
        </w:numPr>
        <w:spacing w:after="160" w:line="240" w:lineRule="auto"/>
        <w:ind w:left="851" w:right="-1" w:hanging="142"/>
        <w:contextualSpacing/>
        <w:rPr>
          <w:rFonts w:eastAsia="Times New Roman" w:cs="Arial"/>
          <w:b/>
          <w:kern w:val="0"/>
          <w:lang w:eastAsia="hr-HR"/>
          <w14:ligatures w14:val="none"/>
        </w:rPr>
      </w:pPr>
      <w:r w:rsidRPr="002E17E6">
        <w:rPr>
          <w:rFonts w:eastAsia="Times New Roman" w:cs="Arial"/>
          <w:lang w:eastAsia="hr-HR"/>
        </w:rPr>
        <w:t>najveća etažna visina pomoćne građevine je E=Po/</w:t>
      </w:r>
      <w:proofErr w:type="spellStart"/>
      <w:r w:rsidRPr="002E17E6">
        <w:rPr>
          <w:rFonts w:eastAsia="Times New Roman" w:cs="Arial"/>
          <w:lang w:eastAsia="hr-HR"/>
        </w:rPr>
        <w:t>S+P+Pk</w:t>
      </w:r>
      <w:proofErr w:type="spellEnd"/>
      <w:r w:rsidRPr="002E17E6">
        <w:rPr>
          <w:rFonts w:eastAsia="Times New Roman" w:cs="Arial"/>
          <w:lang w:eastAsia="hr-HR"/>
        </w:rPr>
        <w:t xml:space="preserve">, odnosno najveća visina građevine je </w:t>
      </w:r>
      <w:proofErr w:type="spellStart"/>
      <w:r w:rsidRPr="002E17E6">
        <w:rPr>
          <w:rFonts w:eastAsia="Times New Roman" w:cs="Arial"/>
          <w:lang w:eastAsia="hr-HR"/>
        </w:rPr>
        <w:t>Vmax</w:t>
      </w:r>
      <w:proofErr w:type="spellEnd"/>
      <w:r w:rsidRPr="002E17E6">
        <w:rPr>
          <w:rFonts w:eastAsia="Times New Roman" w:cs="Arial"/>
          <w:lang w:eastAsia="hr-HR"/>
        </w:rPr>
        <w:t xml:space="preserve">=6,0 m, a iznimno i više </w:t>
      </w:r>
    </w:p>
    <w:p w14:paraId="5C206A41" w14:textId="77777777" w:rsidR="0084741C" w:rsidRPr="002E17E6" w:rsidRDefault="0084741C" w:rsidP="0084741C">
      <w:pPr>
        <w:numPr>
          <w:ilvl w:val="0"/>
          <w:numId w:val="164"/>
        </w:numPr>
        <w:spacing w:after="160" w:line="240" w:lineRule="auto"/>
        <w:ind w:left="851" w:right="-1" w:hanging="142"/>
        <w:contextualSpacing/>
        <w:rPr>
          <w:rFonts w:eastAsia="Times New Roman" w:cs="Arial"/>
          <w:b/>
          <w:kern w:val="0"/>
          <w:lang w:eastAsia="hr-HR"/>
          <w14:ligatures w14:val="none"/>
        </w:rPr>
      </w:pPr>
      <w:r w:rsidRPr="002E17E6">
        <w:rPr>
          <w:rFonts w:eastAsia="Times New Roman" w:cs="Arial"/>
          <w:snapToGrid w:val="0"/>
          <w:kern w:val="0"/>
          <w:lang w:eastAsia="hr-HR"/>
          <w14:ligatures w14:val="none"/>
        </w:rPr>
        <w:t>udaljenost građevine od regulacijske linije ne može biti manja od 5,0 m</w:t>
      </w:r>
    </w:p>
    <w:p w14:paraId="62992E81" w14:textId="77777777" w:rsidR="0084741C" w:rsidRPr="002E17E6" w:rsidRDefault="0084741C" w:rsidP="0084741C">
      <w:pPr>
        <w:numPr>
          <w:ilvl w:val="0"/>
          <w:numId w:val="164"/>
        </w:numPr>
        <w:spacing w:after="160" w:line="240" w:lineRule="auto"/>
        <w:ind w:left="851" w:right="-1" w:hanging="142"/>
        <w:contextualSpacing/>
        <w:rPr>
          <w:rFonts w:eastAsia="Times New Roman" w:cs="Arial"/>
          <w:b/>
          <w:kern w:val="0"/>
          <w:lang w:eastAsia="hr-HR"/>
          <w14:ligatures w14:val="none"/>
        </w:rPr>
      </w:pPr>
      <w:r w:rsidRPr="002E17E6">
        <w:rPr>
          <w:rFonts w:eastAsia="Times New Roman" w:cs="Arial"/>
          <w:kern w:val="0"/>
          <w:lang w:eastAsia="hr-HR"/>
          <w14:ligatures w14:val="none"/>
        </w:rPr>
        <w:t xml:space="preserve">udaljenost osnovne građevine od bočnih granica građevne čestice je najmanje pola visine građevine (h/2), ali ne manje od 3,0 m odnosno kako je određeno u </w:t>
      </w:r>
      <w:r w:rsidRPr="002E17E6">
        <w:rPr>
          <w:rFonts w:eastAsia="Times New Roman" w:cs="Arial"/>
          <w:b/>
          <w:kern w:val="0"/>
          <w:lang w:eastAsia="hr-HR"/>
          <w14:ligatures w14:val="none"/>
        </w:rPr>
        <w:t>poglavlju 9.5</w:t>
      </w:r>
      <w:r w:rsidRPr="002E17E6">
        <w:rPr>
          <w:rFonts w:eastAsia="Times New Roman" w:cs="Arial"/>
          <w:kern w:val="0"/>
          <w:lang w:eastAsia="hr-HR"/>
          <w14:ligatures w14:val="none"/>
        </w:rPr>
        <w:t>. ovog GUP-a</w:t>
      </w:r>
    </w:p>
    <w:p w14:paraId="299A0479" w14:textId="77777777" w:rsidR="0084741C" w:rsidRPr="002E17E6" w:rsidRDefault="0084741C" w:rsidP="0084741C">
      <w:pPr>
        <w:numPr>
          <w:ilvl w:val="0"/>
          <w:numId w:val="164"/>
        </w:numPr>
        <w:spacing w:after="160" w:line="240" w:lineRule="auto"/>
        <w:ind w:left="851" w:right="-1" w:hanging="142"/>
        <w:contextualSpacing/>
        <w:rPr>
          <w:rFonts w:eastAsia="Times New Roman" w:cs="Arial"/>
          <w:b/>
          <w:kern w:val="0"/>
          <w:lang w:eastAsia="hr-HR"/>
          <w14:ligatures w14:val="none"/>
        </w:rPr>
      </w:pPr>
      <w:r w:rsidRPr="002E17E6">
        <w:rPr>
          <w:rFonts w:eastAsia="Times New Roman" w:cs="Arial"/>
          <w:kern w:val="0"/>
          <w:lang w:eastAsia="hr-HR"/>
          <w14:ligatures w14:val="none"/>
        </w:rPr>
        <w:t xml:space="preserve">pomoćne građevine mogu se graditi najmanje 1,0 m od granice građevne čestice ili za širinu strehe odnosno sukladno </w:t>
      </w:r>
      <w:r w:rsidRPr="002E17E6">
        <w:rPr>
          <w:rFonts w:eastAsia="Times New Roman" w:cs="Arial"/>
          <w:b/>
          <w:kern w:val="0"/>
          <w:lang w:eastAsia="hr-HR"/>
          <w14:ligatures w14:val="none"/>
        </w:rPr>
        <w:t xml:space="preserve">poglavlju 9.5. </w:t>
      </w:r>
      <w:r w:rsidRPr="002E17E6">
        <w:rPr>
          <w:rFonts w:eastAsia="Times New Roman" w:cs="Arial"/>
          <w:bCs/>
          <w:kern w:val="0"/>
          <w:lang w:eastAsia="hr-HR"/>
          <w14:ligatures w14:val="none"/>
        </w:rPr>
        <w:t>ovog GUP-a</w:t>
      </w:r>
    </w:p>
    <w:p w14:paraId="14AA683B" w14:textId="77777777" w:rsidR="0084741C" w:rsidRPr="002E17E6" w:rsidRDefault="0084741C" w:rsidP="0084741C">
      <w:pPr>
        <w:numPr>
          <w:ilvl w:val="0"/>
          <w:numId w:val="164"/>
        </w:numPr>
        <w:spacing w:after="160" w:line="240" w:lineRule="auto"/>
        <w:ind w:left="851" w:right="-1" w:hanging="142"/>
        <w:contextualSpacing/>
        <w:rPr>
          <w:rFonts w:eastAsia="Times New Roman" w:cs="Arial"/>
          <w:b/>
          <w:kern w:val="0"/>
          <w:lang w:eastAsia="hr-HR"/>
          <w14:ligatures w14:val="none"/>
        </w:rPr>
      </w:pPr>
      <w:bookmarkStart w:id="380" w:name="_Hlk190636898"/>
      <w:r w:rsidRPr="002E17E6">
        <w:rPr>
          <w:rFonts w:eastAsia="Times New Roman" w:cs="Arial"/>
          <w:snapToGrid w:val="0"/>
          <w:kern w:val="0"/>
          <w14:ligatures w14:val="none"/>
        </w:rPr>
        <w:t xml:space="preserve">građevna čestica višestambene zgrade mora biti uređena kao zajednička uređena površina za korištenje svih stanara ili kao javna zeleno-pješačka površina. U sklopu građevne čestice predvidjeti popločane površine, dječje igralište, opremljenost urbanim </w:t>
      </w:r>
      <w:proofErr w:type="spellStart"/>
      <w:r w:rsidRPr="002E17E6">
        <w:rPr>
          <w:rFonts w:eastAsia="Times New Roman" w:cs="Arial"/>
          <w:snapToGrid w:val="0"/>
          <w:kern w:val="0"/>
          <w14:ligatures w14:val="none"/>
        </w:rPr>
        <w:t>mobilijarom</w:t>
      </w:r>
      <w:proofErr w:type="spellEnd"/>
      <w:r w:rsidRPr="002E17E6">
        <w:rPr>
          <w:rFonts w:eastAsia="Times New Roman" w:cs="Arial"/>
          <w:snapToGrid w:val="0"/>
          <w:kern w:val="0"/>
          <w14:ligatures w14:val="none"/>
        </w:rPr>
        <w:t xml:space="preserve"> i slično</w:t>
      </w:r>
    </w:p>
    <w:bookmarkEnd w:id="380"/>
    <w:p w14:paraId="686D63D7" w14:textId="77777777" w:rsidR="0084741C" w:rsidRPr="002E17E6" w:rsidRDefault="0084741C" w:rsidP="0084741C">
      <w:pPr>
        <w:numPr>
          <w:ilvl w:val="0"/>
          <w:numId w:val="164"/>
        </w:numPr>
        <w:spacing w:after="160" w:line="240" w:lineRule="auto"/>
        <w:ind w:left="851" w:right="-1" w:hanging="142"/>
        <w:contextualSpacing/>
        <w:rPr>
          <w:rFonts w:eastAsia="Times New Roman" w:cs="Arial"/>
          <w:b/>
          <w:kern w:val="0"/>
          <w:lang w:eastAsia="hr-HR"/>
          <w14:ligatures w14:val="none"/>
        </w:rPr>
      </w:pPr>
      <w:r w:rsidRPr="002E17E6">
        <w:rPr>
          <w:rFonts w:eastAsia="Times New Roman" w:cs="Arial"/>
          <w:snapToGrid w:val="0"/>
          <w:kern w:val="0"/>
          <w:lang w:eastAsia="hr-HR"/>
          <w14:ligatures w14:val="none"/>
        </w:rPr>
        <w:t>najmanje 25% građevne čestice potrebno je urediti kao zelenu površinu uređenu niskim i visokim zelenilom</w:t>
      </w:r>
      <w:r w:rsidRPr="002E17E6">
        <w:rPr>
          <w:rFonts w:eastAsia="Calibri" w:cs="Arial"/>
          <w:kern w:val="0"/>
          <w:lang w:eastAsia="hr-HR"/>
          <w14:ligatures w14:val="none"/>
        </w:rPr>
        <w:t xml:space="preserve"> namijenjenu za odmor i rekreaciju korisnika prostora, a najmanje 15%</w:t>
      </w:r>
      <w:r w:rsidRPr="002E17E6">
        <w:rPr>
          <w:rFonts w:eastAsia="Times New Roman" w:cs="Arial"/>
          <w:snapToGrid w:val="0"/>
          <w:kern w:val="0"/>
          <w:lang w:eastAsia="hr-HR"/>
          <w14:ligatures w14:val="none"/>
        </w:rPr>
        <w:t xml:space="preserve"> ukupne površine građevne čestice treba biti jedinstvena zelena površina</w:t>
      </w:r>
      <w:bookmarkStart w:id="381" w:name="_Hlk190596133"/>
      <w:r w:rsidRPr="002E17E6">
        <w:rPr>
          <w:rFonts w:eastAsia="Calibri" w:cs="Arial"/>
        </w:rPr>
        <w:t xml:space="preserve">, odnosno sukladno </w:t>
      </w:r>
      <w:r w:rsidRPr="002E17E6">
        <w:rPr>
          <w:rFonts w:eastAsia="Calibri" w:cs="Arial"/>
          <w:b/>
          <w:bCs/>
        </w:rPr>
        <w:t>poglavlju 9.5.</w:t>
      </w:r>
      <w:r w:rsidRPr="002E17E6">
        <w:rPr>
          <w:rFonts w:eastAsia="Calibri" w:cs="Arial"/>
        </w:rPr>
        <w:t xml:space="preserve"> ovog GUP-a</w:t>
      </w:r>
      <w:bookmarkEnd w:id="381"/>
    </w:p>
    <w:p w14:paraId="479C2917" w14:textId="77777777" w:rsidR="0084741C" w:rsidRPr="002E17E6" w:rsidRDefault="0084741C" w:rsidP="0084741C">
      <w:pPr>
        <w:numPr>
          <w:ilvl w:val="0"/>
          <w:numId w:val="164"/>
        </w:numPr>
        <w:spacing w:after="160" w:line="240" w:lineRule="auto"/>
        <w:ind w:left="851" w:right="-1" w:hanging="142"/>
        <w:contextualSpacing/>
        <w:rPr>
          <w:rFonts w:eastAsia="Times New Roman" w:cs="Arial"/>
          <w:kern w:val="0"/>
          <w:lang w:eastAsia="hr-HR"/>
          <w14:ligatures w14:val="none"/>
        </w:rPr>
      </w:pPr>
      <w:r w:rsidRPr="002E17E6">
        <w:rPr>
          <w:rFonts w:eastAsia="Arial" w:cs="Arial"/>
          <w:kern w:val="0"/>
          <w:lang w:eastAsia="hr-HR"/>
          <w14:ligatures w14:val="none"/>
        </w:rPr>
        <w:t xml:space="preserve">zaštitne zelene površine  odnosno zaštitne pojaseve obvezno je saditi i održavati kao zaštita od negativnog utjecaja određene namjene na susjedne građevne čestice drugih namjena gdje ljudi borave, kao prilagodba klimatskim promjenama, a sukladno </w:t>
      </w:r>
      <w:r w:rsidRPr="002E17E6">
        <w:rPr>
          <w:rFonts w:eastAsia="Arial" w:cs="Arial"/>
          <w:b/>
          <w:bCs/>
          <w:kern w:val="0"/>
          <w:lang w:eastAsia="hr-HR"/>
          <w14:ligatures w14:val="none"/>
        </w:rPr>
        <w:t xml:space="preserve">poglavlju </w:t>
      </w:r>
      <w:r w:rsidRPr="002E17E6">
        <w:rPr>
          <w:rFonts w:eastAsia="Calibri" w:cs="Arial"/>
          <w:b/>
          <w:bCs/>
          <w:iCs/>
        </w:rPr>
        <w:t>Zaštitne zelene površine</w:t>
      </w:r>
      <w:r w:rsidRPr="002E17E6">
        <w:rPr>
          <w:rFonts w:eastAsia="Calibri" w:cs="Arial"/>
          <w:iCs/>
        </w:rPr>
        <w:t xml:space="preserve"> </w:t>
      </w:r>
      <w:r w:rsidRPr="002E17E6">
        <w:rPr>
          <w:rFonts w:eastAsia="Arial" w:cs="Arial"/>
          <w:kern w:val="0"/>
          <w:lang w:eastAsia="hr-HR"/>
          <w14:ligatures w14:val="none"/>
        </w:rPr>
        <w:t>ovog GUP-a</w:t>
      </w:r>
    </w:p>
    <w:p w14:paraId="4CE1261B" w14:textId="77777777" w:rsidR="0084741C" w:rsidRPr="002E17E6" w:rsidRDefault="0084741C" w:rsidP="0084741C">
      <w:pPr>
        <w:numPr>
          <w:ilvl w:val="0"/>
          <w:numId w:val="164"/>
        </w:numPr>
        <w:spacing w:after="160" w:line="240" w:lineRule="auto"/>
        <w:ind w:left="851" w:right="-1" w:hanging="142"/>
        <w:contextualSpacing/>
        <w:rPr>
          <w:rFonts w:eastAsia="Times New Roman" w:cs="Arial"/>
          <w:b/>
          <w:kern w:val="0"/>
          <w:lang w:eastAsia="hr-HR"/>
          <w14:ligatures w14:val="none"/>
        </w:rPr>
      </w:pPr>
      <w:r w:rsidRPr="002E17E6">
        <w:rPr>
          <w:rFonts w:eastAsia="Times New Roman" w:cs="Arial"/>
          <w:lang w:eastAsia="hr-HR"/>
        </w:rPr>
        <w:t xml:space="preserve">parkirališno-garažna mjesta za stambene građevine moraju se osigurati sukladno </w:t>
      </w:r>
      <w:r w:rsidRPr="002E17E6">
        <w:rPr>
          <w:rFonts w:eastAsia="Times New Roman" w:cs="Arial"/>
          <w:b/>
          <w:lang w:eastAsia="hr-HR"/>
        </w:rPr>
        <w:t xml:space="preserve">poglavlju Parkirališta i garaže </w:t>
      </w:r>
      <w:r w:rsidRPr="002E17E6">
        <w:rPr>
          <w:rFonts w:eastAsia="Times New Roman" w:cs="Arial"/>
          <w:lang w:eastAsia="hr-HR"/>
        </w:rPr>
        <w:t>ovog GUP-a</w:t>
      </w:r>
    </w:p>
    <w:p w14:paraId="747FAFF9" w14:textId="77777777" w:rsidR="0084741C" w:rsidRPr="002E17E6" w:rsidRDefault="0084741C" w:rsidP="0084741C">
      <w:pPr>
        <w:numPr>
          <w:ilvl w:val="0"/>
          <w:numId w:val="164"/>
        </w:numPr>
        <w:spacing w:after="160" w:line="240" w:lineRule="auto"/>
        <w:ind w:left="851" w:right="-1" w:hanging="142"/>
        <w:contextualSpacing/>
        <w:rPr>
          <w:rFonts w:eastAsia="Times New Roman" w:cs="Arial"/>
          <w:b/>
          <w:kern w:val="0"/>
          <w:lang w:eastAsia="hr-HR"/>
          <w14:ligatures w14:val="none"/>
        </w:rPr>
      </w:pPr>
      <w:r w:rsidRPr="002E17E6">
        <w:rPr>
          <w:rFonts w:eastAsia="Calibri" w:cs="Arial"/>
        </w:rPr>
        <w:t xml:space="preserve">ostali uvjeti uređenja građevne čestice te </w:t>
      </w:r>
      <w:r w:rsidRPr="002E17E6">
        <w:rPr>
          <w:rFonts w:eastAsia="Calibri" w:cs="Arial"/>
          <w:snapToGrid w:val="0"/>
        </w:rPr>
        <w:t xml:space="preserve">gradnja i oblikovanje građevina </w:t>
      </w:r>
      <w:r w:rsidRPr="002E17E6">
        <w:rPr>
          <w:rFonts w:eastAsia="Calibri" w:cs="Arial"/>
        </w:rPr>
        <w:t xml:space="preserve">stambene namjene određeni su u </w:t>
      </w:r>
      <w:r w:rsidRPr="002E17E6">
        <w:rPr>
          <w:rFonts w:eastAsia="Calibri" w:cs="Arial"/>
          <w:b/>
          <w:bCs/>
        </w:rPr>
        <w:t xml:space="preserve">poglavlju 5., 9. i 9.5., </w:t>
      </w:r>
      <w:r w:rsidRPr="002E17E6">
        <w:rPr>
          <w:rFonts w:eastAsia="Calibri" w:cs="Arial"/>
        </w:rPr>
        <w:t>a koji u ovom članku nisu određeni.</w:t>
      </w:r>
    </w:p>
    <w:p w14:paraId="618EDF50" w14:textId="77777777" w:rsidR="0084741C" w:rsidRPr="002E17E6" w:rsidRDefault="0084741C" w:rsidP="0084741C">
      <w:pPr>
        <w:spacing w:line="240" w:lineRule="auto"/>
        <w:ind w:left="567" w:right="-1" w:hanging="567"/>
        <w:rPr>
          <w:rFonts w:eastAsia="Times New Roman" w:cs="Arial"/>
          <w:kern w:val="0"/>
          <w:lang w:eastAsia="hr-HR"/>
          <w14:ligatures w14:val="none"/>
        </w:rPr>
      </w:pPr>
      <w:r w:rsidRPr="002E17E6">
        <w:rPr>
          <w:rFonts w:eastAsia="Times New Roman" w:cs="Arial"/>
          <w:kern w:val="0"/>
          <w:lang w:eastAsia="hr-HR"/>
          <w14:ligatures w14:val="none"/>
        </w:rPr>
        <w:t xml:space="preserve">(5)     </w:t>
      </w:r>
      <w:r w:rsidRPr="002E17E6">
        <w:rPr>
          <w:rFonts w:eastAsia="Times New Roman" w:cs="Arial"/>
          <w:b/>
          <w:bCs/>
          <w:kern w:val="0"/>
          <w:lang w:eastAsia="hr-HR"/>
          <w14:ligatures w14:val="none"/>
        </w:rPr>
        <w:t>Uvjeti smještaja građevina ostalih namjena i površina,</w:t>
      </w:r>
      <w:r w:rsidRPr="002E17E6">
        <w:rPr>
          <w:rFonts w:eastAsia="Times New Roman" w:cs="Arial"/>
          <w:kern w:val="0"/>
          <w:lang w:eastAsia="hr-HR"/>
          <w14:ligatures w14:val="none"/>
        </w:rPr>
        <w:t xml:space="preserve"> koje mogu biti zastupljene na području Zone „</w:t>
      </w:r>
      <w:proofErr w:type="spellStart"/>
      <w:r w:rsidRPr="002E17E6">
        <w:rPr>
          <w:rFonts w:eastAsia="Times New Roman" w:cs="Arial"/>
          <w:kern w:val="0"/>
          <w:lang w:eastAsia="hr-HR"/>
          <w14:ligatures w14:val="none"/>
        </w:rPr>
        <w:t>Ledinska</w:t>
      </w:r>
      <w:proofErr w:type="spellEnd"/>
      <w:r w:rsidRPr="002E17E6">
        <w:rPr>
          <w:rFonts w:eastAsia="Times New Roman" w:cs="Arial"/>
          <w:kern w:val="0"/>
          <w:lang w:eastAsia="hr-HR"/>
          <w14:ligatures w14:val="none"/>
        </w:rPr>
        <w:t>“ određenih u članku 78.d, primjenjuju se sukladno uvjetima smještaja građevina za svaku namjenu i površinu kako je određeno odredbama za provedbu ovog GUP-a.</w:t>
      </w:r>
    </w:p>
    <w:p w14:paraId="4119E3A4" w14:textId="77777777" w:rsidR="0084741C" w:rsidRPr="002E17E6" w:rsidRDefault="0084741C" w:rsidP="0084741C">
      <w:pPr>
        <w:ind w:left="567" w:hanging="567"/>
        <w:rPr>
          <w:b/>
          <w:color w:val="000000" w:themeColor="text1"/>
          <w:lang w:eastAsia="hr-HR"/>
        </w:rPr>
      </w:pPr>
    </w:p>
    <w:p w14:paraId="193EF3C8" w14:textId="3E86A90D" w:rsidR="0084741C" w:rsidRPr="002E17E6" w:rsidRDefault="0084741C" w:rsidP="00C91FFC">
      <w:pPr>
        <w:pStyle w:val="Naslov4"/>
        <w:ind w:left="993" w:hanging="993"/>
        <w:rPr>
          <w:lang w:eastAsia="hr-HR"/>
        </w:rPr>
      </w:pPr>
      <w:r w:rsidRPr="002E17E6">
        <w:rPr>
          <w:lang w:eastAsia="hr-HR"/>
        </w:rPr>
        <w:t>12.4.1.3.</w:t>
      </w:r>
      <w:r w:rsidR="00C91FFC">
        <w:rPr>
          <w:lang w:eastAsia="hr-HR"/>
        </w:rPr>
        <w:t xml:space="preserve"> </w:t>
      </w:r>
      <w:r w:rsidRPr="002E17E6">
        <w:rPr>
          <w:lang w:eastAsia="hr-HR"/>
        </w:rPr>
        <w:t>Uvjeti uređenja odnosno gradnje, rekonstrukcije i opremanje prometne, elektroničke komunikacije i komunalne mreže s pripadajućim objektima i površinama</w:t>
      </w:r>
    </w:p>
    <w:p w14:paraId="1F1AF409" w14:textId="77777777" w:rsidR="0084741C" w:rsidRPr="002E17E6" w:rsidRDefault="0084741C" w:rsidP="0084741C">
      <w:pPr>
        <w:spacing w:line="240" w:lineRule="auto"/>
        <w:ind w:left="709" w:right="-1" w:hanging="709"/>
        <w:jc w:val="center"/>
        <w:rPr>
          <w:rFonts w:eastAsia="Times New Roman" w:cs="Arial"/>
          <w:b/>
          <w:kern w:val="0"/>
          <w:lang w:eastAsia="hr-HR"/>
          <w14:ligatures w14:val="none"/>
        </w:rPr>
      </w:pPr>
    </w:p>
    <w:p w14:paraId="6810AF78" w14:textId="77777777" w:rsidR="0084741C" w:rsidRPr="002E17E6" w:rsidRDefault="0084741C" w:rsidP="0084741C">
      <w:pPr>
        <w:spacing w:line="240" w:lineRule="auto"/>
        <w:ind w:left="709" w:right="-1" w:hanging="709"/>
        <w:jc w:val="center"/>
        <w:rPr>
          <w:rFonts w:eastAsia="Times New Roman" w:cs="Arial"/>
          <w:b/>
          <w:kern w:val="0"/>
          <w:lang w:eastAsia="hr-HR"/>
          <w14:ligatures w14:val="none"/>
        </w:rPr>
      </w:pPr>
      <w:r w:rsidRPr="002E17E6">
        <w:rPr>
          <w:rFonts w:eastAsia="Times New Roman" w:cs="Arial"/>
          <w:b/>
          <w:kern w:val="0"/>
          <w:lang w:eastAsia="hr-HR"/>
          <w14:ligatures w14:val="none"/>
        </w:rPr>
        <w:t>Članak 78.f</w:t>
      </w:r>
    </w:p>
    <w:p w14:paraId="63288341" w14:textId="77777777" w:rsidR="0084741C" w:rsidRPr="002E17E6" w:rsidRDefault="0084741C" w:rsidP="0084741C">
      <w:pPr>
        <w:spacing w:line="240" w:lineRule="auto"/>
        <w:ind w:left="567" w:right="-1" w:hanging="567"/>
        <w:rPr>
          <w:rFonts w:eastAsia="Times New Roman" w:cs="Arial"/>
          <w:kern w:val="0"/>
          <w:lang w:eastAsia="hr-HR"/>
          <w14:ligatures w14:val="none"/>
        </w:rPr>
      </w:pPr>
    </w:p>
    <w:p w14:paraId="24404DB3" w14:textId="77777777" w:rsidR="0084741C" w:rsidRPr="002E17E6" w:rsidRDefault="0084741C" w:rsidP="0084741C">
      <w:pPr>
        <w:spacing w:line="240" w:lineRule="auto"/>
        <w:ind w:left="567" w:right="-1" w:hanging="567"/>
        <w:rPr>
          <w:rFonts w:eastAsia="Times New Roman" w:cs="Arial"/>
          <w:b/>
          <w:kern w:val="0"/>
          <w:lang w:eastAsia="hr-HR"/>
          <w14:ligatures w14:val="none"/>
        </w:rPr>
      </w:pPr>
      <w:r w:rsidRPr="002E17E6">
        <w:rPr>
          <w:rFonts w:eastAsia="Times New Roman" w:cs="Arial"/>
          <w:bCs/>
          <w:kern w:val="0"/>
          <w:lang w:eastAsia="hr-HR"/>
          <w14:ligatures w14:val="none"/>
        </w:rPr>
        <w:t xml:space="preserve">(1) </w:t>
      </w:r>
      <w:r w:rsidRPr="002E17E6">
        <w:rPr>
          <w:rFonts w:eastAsia="Times New Roman" w:cs="Arial"/>
          <w:bCs/>
          <w:kern w:val="0"/>
          <w:lang w:eastAsia="hr-HR"/>
          <w14:ligatures w14:val="none"/>
        </w:rPr>
        <w:tab/>
      </w:r>
      <w:bookmarkStart w:id="382" w:name="_Hlk188013768"/>
      <w:r w:rsidRPr="002E17E6">
        <w:rPr>
          <w:rFonts w:eastAsia="Times New Roman" w:cs="Arial"/>
          <w:b/>
          <w:kern w:val="0"/>
          <w:lang w:eastAsia="hr-HR"/>
          <w14:ligatures w14:val="none"/>
        </w:rPr>
        <w:t>Uvjeti gradnje prometne mreže</w:t>
      </w:r>
    </w:p>
    <w:p w14:paraId="51F193E2" w14:textId="77777777" w:rsidR="0084741C" w:rsidRPr="002E17E6" w:rsidRDefault="0084741C" w:rsidP="0084741C">
      <w:pPr>
        <w:numPr>
          <w:ilvl w:val="0"/>
          <w:numId w:val="165"/>
        </w:numPr>
        <w:spacing w:after="160" w:line="240" w:lineRule="auto"/>
        <w:ind w:left="851" w:right="-1" w:hanging="142"/>
        <w:contextualSpacing/>
        <w:rPr>
          <w:rFonts w:eastAsia="Times New Roman" w:cs="Arial"/>
          <w:kern w:val="0"/>
          <w:lang w:eastAsia="hr-HR"/>
          <w14:ligatures w14:val="none"/>
        </w:rPr>
      </w:pPr>
      <w:r w:rsidRPr="002E17E6">
        <w:rPr>
          <w:rFonts w:eastAsia="Times New Roman" w:cs="Arial"/>
          <w:kern w:val="0"/>
          <w:lang w:eastAsia="hr-HR"/>
          <w14:ligatures w14:val="none"/>
        </w:rPr>
        <w:t>Načelne širine koridora za planirane kategorije ulica na području Zone „</w:t>
      </w:r>
      <w:proofErr w:type="spellStart"/>
      <w:r w:rsidRPr="002E17E6">
        <w:rPr>
          <w:rFonts w:eastAsia="Times New Roman" w:cs="Arial"/>
          <w:kern w:val="0"/>
          <w:lang w:eastAsia="hr-HR"/>
          <w14:ligatures w14:val="none"/>
        </w:rPr>
        <w:t>Ledinska</w:t>
      </w:r>
      <w:proofErr w:type="spellEnd"/>
      <w:r w:rsidRPr="002E17E6">
        <w:rPr>
          <w:rFonts w:eastAsia="Times New Roman" w:cs="Arial"/>
          <w:kern w:val="0"/>
          <w:lang w:eastAsia="hr-HR"/>
          <w14:ligatures w14:val="none"/>
        </w:rPr>
        <w:t xml:space="preserve">“ određene su: </w:t>
      </w:r>
    </w:p>
    <w:p w14:paraId="3BC3265C" w14:textId="77777777" w:rsidR="0084741C" w:rsidRPr="002E17E6" w:rsidRDefault="0084741C" w:rsidP="00C65519">
      <w:pPr>
        <w:numPr>
          <w:ilvl w:val="0"/>
          <w:numId w:val="161"/>
        </w:numPr>
        <w:spacing w:line="240" w:lineRule="auto"/>
        <w:ind w:left="1134" w:hanging="283"/>
        <w:contextualSpacing/>
        <w:rPr>
          <w:rFonts w:eastAsia="Calibri" w:cs="Arial"/>
        </w:rPr>
      </w:pPr>
      <w:bookmarkStart w:id="383" w:name="_Hlk190600228"/>
      <w:r w:rsidRPr="002E17E6">
        <w:rPr>
          <w:rFonts w:eastAsia="Calibri" w:cs="Arial"/>
          <w:b/>
          <w:bCs/>
        </w:rPr>
        <w:t>glavna mjesna ulica</w:t>
      </w:r>
      <w:r w:rsidRPr="002E17E6">
        <w:rPr>
          <w:rFonts w:eastAsia="Calibri" w:cs="Arial"/>
        </w:rPr>
        <w:t xml:space="preserve"> – širina koridora prometnice (KP) je 15,0 m </w:t>
      </w:r>
    </w:p>
    <w:p w14:paraId="48A3686B" w14:textId="77777777" w:rsidR="0084741C" w:rsidRPr="002E17E6" w:rsidRDefault="0084741C" w:rsidP="00C65519">
      <w:pPr>
        <w:numPr>
          <w:ilvl w:val="0"/>
          <w:numId w:val="161"/>
        </w:numPr>
        <w:spacing w:line="240" w:lineRule="auto"/>
        <w:ind w:left="1134" w:hanging="283"/>
        <w:contextualSpacing/>
        <w:rPr>
          <w:rFonts w:eastAsia="Calibri" w:cs="Arial"/>
        </w:rPr>
      </w:pPr>
      <w:r w:rsidRPr="002E17E6">
        <w:rPr>
          <w:rFonts w:eastAsia="Calibri" w:cs="Arial"/>
          <w:b/>
          <w:bCs/>
        </w:rPr>
        <w:t>ostale ulice</w:t>
      </w:r>
      <w:r w:rsidRPr="002E17E6">
        <w:rPr>
          <w:rFonts w:eastAsia="Calibri" w:cs="Arial"/>
        </w:rPr>
        <w:t xml:space="preserve"> - stambena ulica – širina koridora prometnice (KP1) je 12,0 m </w:t>
      </w:r>
      <w:bookmarkEnd w:id="383"/>
    </w:p>
    <w:p w14:paraId="3FE9B846" w14:textId="77777777" w:rsidR="0084741C" w:rsidRPr="002E17E6" w:rsidRDefault="0084741C" w:rsidP="00C65519">
      <w:pPr>
        <w:numPr>
          <w:ilvl w:val="0"/>
          <w:numId w:val="161"/>
        </w:numPr>
        <w:spacing w:line="240" w:lineRule="auto"/>
        <w:ind w:left="1134" w:hanging="283"/>
        <w:contextualSpacing/>
        <w:rPr>
          <w:rFonts w:eastAsia="Calibri" w:cs="Arial"/>
        </w:rPr>
      </w:pPr>
      <w:r w:rsidRPr="002E17E6">
        <w:rPr>
          <w:rFonts w:eastAsia="Calibri" w:cs="Arial"/>
        </w:rPr>
        <w:t>u planiranim koridorima prometnica potrebno je planirati drvorede, zelene površine i pješačko-biciklističke staze</w:t>
      </w:r>
    </w:p>
    <w:p w14:paraId="044F2263" w14:textId="77777777" w:rsidR="0084741C" w:rsidRPr="002E17E6" w:rsidRDefault="0084741C" w:rsidP="00C65519">
      <w:pPr>
        <w:numPr>
          <w:ilvl w:val="0"/>
          <w:numId w:val="161"/>
        </w:numPr>
        <w:spacing w:line="240" w:lineRule="auto"/>
        <w:ind w:left="1134" w:hanging="283"/>
        <w:contextualSpacing/>
        <w:rPr>
          <w:rFonts w:eastAsia="Calibri" w:cs="Arial"/>
        </w:rPr>
      </w:pPr>
      <w:r w:rsidRPr="002E17E6">
        <w:rPr>
          <w:rFonts w:eastAsia="Calibri" w:cs="Arial"/>
        </w:rPr>
        <w:t>planirane prometnice unutar novo-planiranog naselja su dvosmjerne</w:t>
      </w:r>
    </w:p>
    <w:p w14:paraId="6AE6D1FB" w14:textId="77777777" w:rsidR="0084741C" w:rsidRPr="002E17E6" w:rsidRDefault="0084741C" w:rsidP="00C65519">
      <w:pPr>
        <w:numPr>
          <w:ilvl w:val="0"/>
          <w:numId w:val="161"/>
        </w:numPr>
        <w:spacing w:line="240" w:lineRule="auto"/>
        <w:ind w:left="851" w:hanging="284"/>
        <w:contextualSpacing/>
        <w:rPr>
          <w:rFonts w:eastAsia="Calibri" w:cs="Arial"/>
        </w:rPr>
      </w:pPr>
      <w:r w:rsidRPr="002E17E6">
        <w:rPr>
          <w:rFonts w:eastAsia="Times New Roman" w:cs="Arial"/>
          <w:kern w:val="0"/>
          <w:lang w:eastAsia="hr-HR"/>
          <w14:ligatures w14:val="none"/>
        </w:rPr>
        <w:t xml:space="preserve">širina prometne trake za </w:t>
      </w:r>
      <w:proofErr w:type="spellStart"/>
      <w:r w:rsidRPr="002E17E6">
        <w:rPr>
          <w:rFonts w:eastAsia="Times New Roman" w:cs="Arial"/>
          <w:kern w:val="0"/>
          <w:lang w:eastAsia="hr-HR"/>
          <w14:ligatures w14:val="none"/>
        </w:rPr>
        <w:t>novoplanirane</w:t>
      </w:r>
      <w:proofErr w:type="spellEnd"/>
      <w:r w:rsidRPr="002E17E6">
        <w:rPr>
          <w:rFonts w:eastAsia="Times New Roman" w:cs="Arial"/>
          <w:kern w:val="0"/>
          <w:lang w:eastAsia="hr-HR"/>
          <w14:ligatures w14:val="none"/>
        </w:rPr>
        <w:t xml:space="preserve"> glavne gradske ulice je 3,50 m odnosno sukladno tehničkom rješenju </w:t>
      </w:r>
    </w:p>
    <w:p w14:paraId="341275DB" w14:textId="77777777" w:rsidR="0084741C" w:rsidRPr="002E17E6" w:rsidRDefault="0084741C" w:rsidP="00C65519">
      <w:pPr>
        <w:numPr>
          <w:ilvl w:val="0"/>
          <w:numId w:val="161"/>
        </w:numPr>
        <w:spacing w:after="160" w:line="240" w:lineRule="auto"/>
        <w:ind w:left="851" w:hanging="284"/>
        <w:contextualSpacing/>
        <w:rPr>
          <w:rFonts w:eastAsia="Calibri" w:cs="Arial"/>
        </w:rPr>
      </w:pPr>
      <w:r w:rsidRPr="002E17E6">
        <w:rPr>
          <w:rFonts w:eastAsia="Calibri" w:cs="Arial"/>
        </w:rPr>
        <w:t xml:space="preserve">ostali uvjeti gradnje prometne mreže određeni su u </w:t>
      </w:r>
      <w:r w:rsidRPr="002E17E6">
        <w:rPr>
          <w:rFonts w:eastAsia="Calibri" w:cs="Arial"/>
          <w:b/>
        </w:rPr>
        <w:t>poglavlju 6.2. Prometna mreža</w:t>
      </w:r>
      <w:r w:rsidRPr="002E17E6">
        <w:rPr>
          <w:rFonts w:eastAsia="Calibri" w:cs="Arial"/>
        </w:rPr>
        <w:t xml:space="preserve"> ovog GUP-a.</w:t>
      </w:r>
    </w:p>
    <w:p w14:paraId="43402D26" w14:textId="77777777" w:rsidR="0084741C" w:rsidRPr="002E17E6" w:rsidRDefault="0084741C" w:rsidP="0084741C">
      <w:pPr>
        <w:spacing w:line="240" w:lineRule="auto"/>
        <w:ind w:left="567" w:right="-1" w:hanging="567"/>
        <w:rPr>
          <w:rFonts w:eastAsia="Times New Roman" w:cs="Arial"/>
          <w:b/>
          <w:kern w:val="0"/>
          <w:lang w:eastAsia="hr-HR"/>
          <w14:ligatures w14:val="none"/>
        </w:rPr>
      </w:pPr>
      <w:r w:rsidRPr="002E17E6">
        <w:rPr>
          <w:rFonts w:eastAsia="Times New Roman" w:cs="Arial"/>
          <w:bCs/>
          <w:kern w:val="0"/>
          <w:lang w:eastAsia="hr-HR"/>
          <w14:ligatures w14:val="none"/>
        </w:rPr>
        <w:t xml:space="preserve">(2) </w:t>
      </w:r>
      <w:r w:rsidRPr="002E17E6">
        <w:rPr>
          <w:rFonts w:eastAsia="Times New Roman" w:cs="Arial"/>
          <w:bCs/>
          <w:kern w:val="0"/>
          <w:lang w:eastAsia="hr-HR"/>
          <w14:ligatures w14:val="none"/>
        </w:rPr>
        <w:tab/>
      </w:r>
      <w:bookmarkStart w:id="384" w:name="_Hlk190633576"/>
      <w:r w:rsidRPr="002E17E6">
        <w:rPr>
          <w:rFonts w:eastAsia="Times New Roman" w:cs="Arial"/>
          <w:b/>
          <w:kern w:val="0"/>
          <w:lang w:eastAsia="hr-HR"/>
          <w14:ligatures w14:val="none"/>
        </w:rPr>
        <w:t>Uvjeti gradnje komunalne infrastrukturne mreže</w:t>
      </w:r>
    </w:p>
    <w:p w14:paraId="1010D570" w14:textId="77777777" w:rsidR="0084741C" w:rsidRPr="002E17E6" w:rsidRDefault="0084741C" w:rsidP="0084741C">
      <w:pPr>
        <w:numPr>
          <w:ilvl w:val="0"/>
          <w:numId w:val="165"/>
        </w:numPr>
        <w:spacing w:after="160" w:line="240" w:lineRule="auto"/>
        <w:ind w:left="851" w:hanging="142"/>
        <w:contextualSpacing/>
        <w:rPr>
          <w:rFonts w:eastAsia="Times New Roman" w:cs="Arial"/>
          <w:kern w:val="0"/>
          <w:lang w:eastAsia="hr-HR"/>
          <w14:ligatures w14:val="none"/>
        </w:rPr>
      </w:pPr>
      <w:r w:rsidRPr="002E17E6">
        <w:rPr>
          <w:rFonts w:eastAsia="Times New Roman" w:cs="Arial"/>
          <w:kern w:val="0"/>
          <w:lang w:eastAsia="hr-HR"/>
          <w14:ligatures w14:val="none"/>
        </w:rPr>
        <w:t xml:space="preserve">Ovim GUP-om određeno je da se prvenstveno unutar prometnih koridora, ali i na drugim površinama, odnosno građevnim česticama mogu graditi i uređivati građevine </w:t>
      </w:r>
      <w:r w:rsidRPr="002E17E6">
        <w:rPr>
          <w:rFonts w:eastAsia="Times New Roman" w:cs="Arial"/>
          <w:kern w:val="0"/>
          <w:lang w:eastAsia="hr-HR"/>
          <w14:ligatures w14:val="none"/>
        </w:rPr>
        <w:lastRenderedPageBreak/>
        <w:t>komunalne infrastrukture pod uvjetom da se omogući nesmetani pristup u svrhu izgradnje i/ili održavanja i to:</w:t>
      </w:r>
    </w:p>
    <w:p w14:paraId="70D8D9DD" w14:textId="77777777" w:rsidR="0084741C" w:rsidRPr="002E17E6" w:rsidRDefault="0084741C" w:rsidP="0084741C">
      <w:pPr>
        <w:numPr>
          <w:ilvl w:val="0"/>
          <w:numId w:val="53"/>
        </w:numPr>
        <w:spacing w:after="160" w:line="240" w:lineRule="auto"/>
        <w:ind w:left="1418"/>
        <w:contextualSpacing/>
        <w:rPr>
          <w:rFonts w:eastAsia="Times New Roman" w:cs="Arial"/>
          <w:kern w:val="0"/>
          <w:lang w:eastAsia="hr-HR"/>
          <w14:ligatures w14:val="none"/>
        </w:rPr>
      </w:pPr>
      <w:r w:rsidRPr="002E17E6">
        <w:rPr>
          <w:rFonts w:eastAsia="Times New Roman" w:cs="Arial"/>
          <w:kern w:val="0"/>
          <w:lang w:eastAsia="hr-HR"/>
          <w14:ligatures w14:val="none"/>
        </w:rPr>
        <w:t xml:space="preserve">građevine i uređaji za opskrbu vodom, odvodnju voda </w:t>
      </w:r>
    </w:p>
    <w:p w14:paraId="4A2AEB9F" w14:textId="77777777" w:rsidR="0084741C" w:rsidRPr="002E17E6" w:rsidRDefault="0084741C" w:rsidP="0084741C">
      <w:pPr>
        <w:numPr>
          <w:ilvl w:val="0"/>
          <w:numId w:val="53"/>
        </w:numPr>
        <w:spacing w:after="160" w:line="240" w:lineRule="auto"/>
        <w:ind w:left="1418"/>
        <w:contextualSpacing/>
        <w:rPr>
          <w:rFonts w:eastAsia="Times New Roman" w:cs="Arial"/>
          <w:kern w:val="0"/>
          <w:lang w:eastAsia="hr-HR"/>
          <w14:ligatures w14:val="none"/>
        </w:rPr>
      </w:pPr>
      <w:r w:rsidRPr="002E17E6">
        <w:rPr>
          <w:rFonts w:eastAsia="Times New Roman" w:cs="Arial"/>
          <w:kern w:val="0"/>
          <w:lang w:eastAsia="hr-HR"/>
          <w14:ligatures w14:val="none"/>
        </w:rPr>
        <w:t>građevine za opskrbu energijom (plin, struja).</w:t>
      </w:r>
    </w:p>
    <w:p w14:paraId="6B9E01CF" w14:textId="77777777" w:rsidR="0084741C" w:rsidRPr="002E17E6" w:rsidRDefault="0084741C" w:rsidP="0084741C">
      <w:pPr>
        <w:numPr>
          <w:ilvl w:val="0"/>
          <w:numId w:val="53"/>
        </w:numPr>
        <w:spacing w:after="160" w:line="240" w:lineRule="auto"/>
        <w:ind w:left="993" w:hanging="284"/>
        <w:contextualSpacing/>
        <w:rPr>
          <w:rFonts w:eastAsia="Times New Roman" w:cs="Arial"/>
          <w:kern w:val="0"/>
          <w:lang w:eastAsia="hr-HR"/>
          <w14:ligatures w14:val="none"/>
        </w:rPr>
      </w:pPr>
      <w:r w:rsidRPr="002E17E6">
        <w:rPr>
          <w:rFonts w:eastAsia="Times New Roman" w:cs="Arial"/>
          <w:kern w:val="0"/>
          <w:lang w:eastAsia="hr-HR"/>
          <w14:ligatures w14:val="none"/>
        </w:rPr>
        <w:t>U stavcima koji slijede dati su usmjeravajući uvjeti za komunalnu infrastrukturnu mrežu koja će se nalaziti unutar Zone „</w:t>
      </w:r>
      <w:proofErr w:type="spellStart"/>
      <w:r w:rsidRPr="002E17E6">
        <w:rPr>
          <w:rFonts w:eastAsia="Times New Roman" w:cs="Arial"/>
          <w:kern w:val="0"/>
          <w:lang w:eastAsia="hr-HR"/>
          <w14:ligatures w14:val="none"/>
        </w:rPr>
        <w:t>Ledinska</w:t>
      </w:r>
      <w:proofErr w:type="spellEnd"/>
      <w:r w:rsidRPr="002E17E6">
        <w:rPr>
          <w:rFonts w:eastAsia="Times New Roman" w:cs="Arial"/>
          <w:kern w:val="0"/>
          <w:lang w:eastAsia="hr-HR"/>
          <w14:ligatures w14:val="none"/>
        </w:rPr>
        <w:t>“</w:t>
      </w:r>
    </w:p>
    <w:p w14:paraId="27B8543E" w14:textId="7D3D52B6" w:rsidR="0084741C" w:rsidRPr="002E17E6" w:rsidRDefault="0084741C" w:rsidP="0084741C">
      <w:pPr>
        <w:numPr>
          <w:ilvl w:val="0"/>
          <w:numId w:val="53"/>
        </w:numPr>
        <w:spacing w:after="160" w:line="240" w:lineRule="auto"/>
        <w:ind w:left="993" w:hanging="284"/>
        <w:contextualSpacing/>
        <w:rPr>
          <w:rFonts w:eastAsia="Times New Roman" w:cs="Arial"/>
          <w:kern w:val="0"/>
          <w:lang w:eastAsia="hr-HR"/>
          <w14:ligatures w14:val="none"/>
        </w:rPr>
      </w:pPr>
      <w:r w:rsidRPr="002E17E6">
        <w:rPr>
          <w:rFonts w:eastAsia="Times New Roman" w:cs="Arial"/>
          <w:kern w:val="0"/>
          <w:lang w:eastAsia="hr-HR"/>
          <w14:ligatures w14:val="none"/>
        </w:rPr>
        <w:t xml:space="preserve">Ostali uvjeti gradnje komunalne infrastrukturne mreže nalaze se u </w:t>
      </w:r>
      <w:r w:rsidRPr="002E17E6">
        <w:rPr>
          <w:rFonts w:eastAsia="Times New Roman" w:cs="Arial"/>
          <w:b/>
          <w:kern w:val="0"/>
          <w:lang w:eastAsia="hr-HR"/>
          <w14:ligatures w14:val="none"/>
        </w:rPr>
        <w:t>poglavlju 6.1.</w:t>
      </w:r>
      <w:r w:rsidRPr="002E17E6">
        <w:rPr>
          <w:rFonts w:eastAsia="Times New Roman" w:cs="Arial"/>
          <w:kern w:val="0"/>
          <w:lang w:eastAsia="hr-HR"/>
          <w14:ligatures w14:val="none"/>
        </w:rPr>
        <w:t xml:space="preserve"> ovog GUP-a, koji nisu ovdje obrađeni.   </w:t>
      </w:r>
    </w:p>
    <w:p w14:paraId="658493AE" w14:textId="77777777" w:rsidR="0084741C" w:rsidRPr="002E17E6" w:rsidRDefault="0084741C" w:rsidP="0084741C">
      <w:pPr>
        <w:spacing w:line="240" w:lineRule="auto"/>
        <w:ind w:left="567" w:right="-1"/>
        <w:rPr>
          <w:rFonts w:eastAsia="Times New Roman" w:cs="Arial"/>
          <w:b/>
          <w:kern w:val="0"/>
          <w:lang w:eastAsia="hr-HR"/>
          <w14:ligatures w14:val="none"/>
        </w:rPr>
      </w:pPr>
      <w:r w:rsidRPr="002E17E6">
        <w:rPr>
          <w:rFonts w:eastAsia="Times New Roman" w:cs="Arial"/>
          <w:b/>
          <w:kern w:val="0"/>
          <w:lang w:eastAsia="hr-HR"/>
          <w14:ligatures w14:val="none"/>
        </w:rPr>
        <w:t>Vodoopskrba</w:t>
      </w:r>
    </w:p>
    <w:p w14:paraId="2A226D27" w14:textId="77777777" w:rsidR="0084741C" w:rsidRPr="002E17E6" w:rsidRDefault="0084741C" w:rsidP="0084741C">
      <w:pPr>
        <w:numPr>
          <w:ilvl w:val="0"/>
          <w:numId w:val="165"/>
        </w:numPr>
        <w:spacing w:after="160" w:line="240" w:lineRule="auto"/>
        <w:ind w:left="851" w:right="-1" w:hanging="142"/>
        <w:contextualSpacing/>
        <w:rPr>
          <w:rFonts w:eastAsia="Times New Roman" w:cs="Arial"/>
          <w:b/>
          <w:kern w:val="0"/>
          <w:lang w:eastAsia="hr-HR"/>
          <w14:ligatures w14:val="none"/>
        </w:rPr>
      </w:pPr>
      <w:r w:rsidRPr="002E17E6">
        <w:rPr>
          <w:rFonts w:eastAsia="Times New Roman" w:cs="Arial"/>
          <w:kern w:val="0"/>
          <w:lang w:eastAsia="hr-HR"/>
          <w14:ligatures w14:val="none"/>
        </w:rPr>
        <w:t>vodoopskrbna mreža izvodit će se sukladno</w:t>
      </w:r>
      <w:r w:rsidRPr="002E17E6">
        <w:rPr>
          <w:rFonts w:eastAsia="Times New Roman" w:cs="Arial"/>
          <w:b/>
          <w:kern w:val="0"/>
          <w:lang w:eastAsia="hr-HR"/>
          <w14:ligatures w14:val="none"/>
        </w:rPr>
        <w:t xml:space="preserve"> </w:t>
      </w:r>
      <w:r w:rsidRPr="002E17E6">
        <w:rPr>
          <w:rFonts w:eastAsia="Times New Roman" w:cs="Arial"/>
          <w:kern w:val="0"/>
          <w:lang w:eastAsia="hr-HR"/>
          <w14:ligatures w14:val="none"/>
        </w:rPr>
        <w:t>projektnom rješenju</w:t>
      </w:r>
    </w:p>
    <w:p w14:paraId="05C23D13" w14:textId="77777777" w:rsidR="0084741C" w:rsidRPr="002E17E6" w:rsidRDefault="0084741C" w:rsidP="0084741C">
      <w:pPr>
        <w:numPr>
          <w:ilvl w:val="0"/>
          <w:numId w:val="165"/>
        </w:numPr>
        <w:spacing w:after="160" w:line="240" w:lineRule="auto"/>
        <w:ind w:left="851" w:right="-1" w:hanging="142"/>
        <w:contextualSpacing/>
        <w:rPr>
          <w:rFonts w:eastAsia="Times New Roman" w:cs="Arial"/>
          <w:kern w:val="0"/>
          <w:lang w:eastAsia="hr-HR"/>
          <w14:ligatures w14:val="none"/>
        </w:rPr>
      </w:pPr>
      <w:r w:rsidRPr="002E17E6">
        <w:rPr>
          <w:rFonts w:eastAsia="Times New Roman" w:cs="Arial"/>
          <w:kern w:val="0"/>
          <w:lang w:eastAsia="hr-HR"/>
          <w14:ligatures w14:val="none"/>
        </w:rPr>
        <w:t xml:space="preserve">ostali uvjeti za vodoopskrbu određeni su u </w:t>
      </w:r>
      <w:r w:rsidRPr="002E17E6">
        <w:rPr>
          <w:rFonts w:eastAsia="Times New Roman" w:cs="Arial"/>
          <w:b/>
          <w:kern w:val="0"/>
          <w:lang w:eastAsia="hr-HR"/>
          <w14:ligatures w14:val="none"/>
        </w:rPr>
        <w:t>poglavlju 6.1.1.</w:t>
      </w:r>
      <w:r w:rsidRPr="002E17E6">
        <w:rPr>
          <w:rFonts w:eastAsia="Times New Roman" w:cs="Arial"/>
          <w:kern w:val="0"/>
          <w:lang w:eastAsia="hr-HR"/>
          <w14:ligatures w14:val="none"/>
        </w:rPr>
        <w:t xml:space="preserve"> ovog GUP-a</w:t>
      </w:r>
    </w:p>
    <w:p w14:paraId="07ADB575" w14:textId="77777777" w:rsidR="0084741C" w:rsidRPr="002E17E6" w:rsidRDefault="0084741C" w:rsidP="0084741C">
      <w:pPr>
        <w:spacing w:line="240" w:lineRule="auto"/>
        <w:ind w:left="567" w:right="-1"/>
        <w:rPr>
          <w:rFonts w:eastAsia="Times New Roman" w:cs="Arial"/>
          <w:b/>
          <w:kern w:val="0"/>
          <w:lang w:eastAsia="hr-HR"/>
          <w14:ligatures w14:val="none"/>
        </w:rPr>
      </w:pPr>
      <w:r w:rsidRPr="002E17E6">
        <w:rPr>
          <w:rFonts w:eastAsia="Times New Roman" w:cs="Arial"/>
          <w:b/>
          <w:kern w:val="0"/>
          <w:lang w:eastAsia="hr-HR"/>
          <w14:ligatures w14:val="none"/>
        </w:rPr>
        <w:t>Odvodnja</w:t>
      </w:r>
    </w:p>
    <w:p w14:paraId="2E16FBC8" w14:textId="77777777" w:rsidR="0084741C" w:rsidRPr="002E17E6" w:rsidRDefault="0084741C" w:rsidP="0084741C">
      <w:pPr>
        <w:numPr>
          <w:ilvl w:val="0"/>
          <w:numId w:val="165"/>
        </w:numPr>
        <w:spacing w:after="160" w:line="240" w:lineRule="auto"/>
        <w:ind w:left="851" w:right="-1" w:hanging="142"/>
        <w:contextualSpacing/>
        <w:rPr>
          <w:rFonts w:eastAsia="Times New Roman" w:cs="Arial"/>
          <w:kern w:val="0"/>
          <w:lang w:eastAsia="hr-HR"/>
          <w14:ligatures w14:val="none"/>
        </w:rPr>
      </w:pPr>
      <w:r w:rsidRPr="002E17E6">
        <w:rPr>
          <w:rFonts w:eastAsia="Times New Roman" w:cs="Arial"/>
          <w:kern w:val="0"/>
          <w:lang w:eastAsia="hr-HR"/>
          <w14:ligatures w14:val="none"/>
        </w:rPr>
        <w:t>kanalizacijska mreža izvodit će se sukladno</w:t>
      </w:r>
      <w:r w:rsidRPr="002E17E6">
        <w:rPr>
          <w:rFonts w:eastAsia="Times New Roman" w:cs="Arial"/>
          <w:b/>
          <w:kern w:val="0"/>
          <w:lang w:eastAsia="hr-HR"/>
          <w14:ligatures w14:val="none"/>
        </w:rPr>
        <w:t xml:space="preserve"> </w:t>
      </w:r>
      <w:r w:rsidRPr="002E17E6">
        <w:rPr>
          <w:rFonts w:eastAsia="Times New Roman" w:cs="Arial"/>
          <w:kern w:val="0"/>
          <w:lang w:eastAsia="hr-HR"/>
          <w14:ligatures w14:val="none"/>
        </w:rPr>
        <w:t>projektnom rješenju uz zadržavanje postojeće</w:t>
      </w:r>
    </w:p>
    <w:p w14:paraId="42C5FCED" w14:textId="77777777" w:rsidR="0084741C" w:rsidRPr="002E17E6" w:rsidRDefault="0084741C" w:rsidP="0084741C">
      <w:pPr>
        <w:numPr>
          <w:ilvl w:val="0"/>
          <w:numId w:val="165"/>
        </w:numPr>
        <w:spacing w:after="160" w:line="240" w:lineRule="auto"/>
        <w:ind w:left="851" w:right="-1" w:hanging="142"/>
        <w:contextualSpacing/>
        <w:rPr>
          <w:rFonts w:eastAsia="Times New Roman" w:cs="Arial"/>
          <w:kern w:val="0"/>
          <w:lang w:eastAsia="hr-HR"/>
          <w14:ligatures w14:val="none"/>
        </w:rPr>
      </w:pPr>
      <w:r w:rsidRPr="002E17E6">
        <w:rPr>
          <w:rFonts w:eastAsia="Times New Roman" w:cs="Arial"/>
          <w:kern w:val="0"/>
          <w:lang w:eastAsia="hr-HR"/>
          <w14:ligatures w14:val="none"/>
        </w:rPr>
        <w:t>preporuka je izvođenje razdjelne kanalizacijske mreže</w:t>
      </w:r>
    </w:p>
    <w:p w14:paraId="4084DEB3" w14:textId="77777777" w:rsidR="0084741C" w:rsidRPr="002E17E6" w:rsidRDefault="0084741C" w:rsidP="0084741C">
      <w:pPr>
        <w:numPr>
          <w:ilvl w:val="0"/>
          <w:numId w:val="165"/>
        </w:numPr>
        <w:spacing w:after="160" w:line="240" w:lineRule="auto"/>
        <w:ind w:left="851" w:right="-1" w:hanging="142"/>
        <w:contextualSpacing/>
        <w:rPr>
          <w:rFonts w:eastAsia="Times New Roman" w:cs="Arial"/>
          <w:kern w:val="0"/>
          <w:lang w:eastAsia="hr-HR"/>
          <w14:ligatures w14:val="none"/>
        </w:rPr>
      </w:pPr>
      <w:r w:rsidRPr="002E17E6">
        <w:rPr>
          <w:rFonts w:eastAsia="Times New Roman" w:cs="Arial"/>
          <w:kern w:val="0"/>
          <w:lang w:eastAsia="hr-HR"/>
          <w14:ligatures w14:val="none"/>
        </w:rPr>
        <w:t xml:space="preserve">ostali uvjeti za odvodnju određeni su u </w:t>
      </w:r>
      <w:r w:rsidRPr="002E17E6">
        <w:rPr>
          <w:rFonts w:eastAsia="Times New Roman" w:cs="Arial"/>
          <w:b/>
          <w:kern w:val="0"/>
          <w:lang w:eastAsia="hr-HR"/>
          <w14:ligatures w14:val="none"/>
        </w:rPr>
        <w:t>poglavlju 6.1.1.</w:t>
      </w:r>
      <w:r w:rsidRPr="002E17E6">
        <w:rPr>
          <w:rFonts w:eastAsia="Times New Roman" w:cs="Arial"/>
          <w:kern w:val="0"/>
          <w:lang w:eastAsia="hr-HR"/>
          <w14:ligatures w14:val="none"/>
        </w:rPr>
        <w:t xml:space="preserve"> ovog GUP-a</w:t>
      </w:r>
    </w:p>
    <w:p w14:paraId="44604142" w14:textId="77777777" w:rsidR="0084741C" w:rsidRPr="002E17E6" w:rsidRDefault="0084741C" w:rsidP="0084741C">
      <w:pPr>
        <w:spacing w:line="240" w:lineRule="auto"/>
        <w:ind w:left="567" w:right="-1"/>
        <w:rPr>
          <w:rFonts w:eastAsia="Times New Roman" w:cs="Arial"/>
          <w:b/>
          <w:kern w:val="0"/>
          <w:lang w:eastAsia="hr-HR"/>
          <w14:ligatures w14:val="none"/>
        </w:rPr>
      </w:pPr>
      <w:r w:rsidRPr="002E17E6">
        <w:rPr>
          <w:rFonts w:eastAsia="Times New Roman" w:cs="Arial"/>
          <w:b/>
          <w:kern w:val="0"/>
          <w:lang w:eastAsia="hr-HR"/>
          <w14:ligatures w14:val="none"/>
        </w:rPr>
        <w:t>Elektroopskrba</w:t>
      </w:r>
    </w:p>
    <w:p w14:paraId="3BB45EB6" w14:textId="77777777" w:rsidR="0084741C" w:rsidRPr="002E17E6" w:rsidRDefault="0084741C" w:rsidP="0084741C">
      <w:pPr>
        <w:numPr>
          <w:ilvl w:val="0"/>
          <w:numId w:val="165"/>
        </w:numPr>
        <w:spacing w:after="160" w:line="240" w:lineRule="auto"/>
        <w:ind w:left="851" w:right="-1" w:hanging="142"/>
        <w:contextualSpacing/>
        <w:rPr>
          <w:rFonts w:eastAsia="Times New Roman" w:cs="Arial"/>
          <w:kern w:val="0"/>
          <w:lang w:eastAsia="hr-HR"/>
          <w14:ligatures w14:val="none"/>
        </w:rPr>
      </w:pPr>
      <w:r w:rsidRPr="002E17E6">
        <w:rPr>
          <w:rFonts w:eastAsia="Times New Roman" w:cs="Arial"/>
          <w:kern w:val="0"/>
          <w:lang w:eastAsia="hr-HR"/>
          <w14:ligatures w14:val="none"/>
        </w:rPr>
        <w:t xml:space="preserve">u koridorima prometnica, preporuka planirati podzemno, gradit će se niskonaponska i </w:t>
      </w:r>
      <w:proofErr w:type="spellStart"/>
      <w:r w:rsidRPr="002E17E6">
        <w:rPr>
          <w:rFonts w:eastAsia="Times New Roman" w:cs="Arial"/>
          <w:kern w:val="0"/>
          <w:lang w:eastAsia="hr-HR"/>
          <w14:ligatures w14:val="none"/>
        </w:rPr>
        <w:t>srednjenaponska</w:t>
      </w:r>
      <w:proofErr w:type="spellEnd"/>
      <w:r w:rsidRPr="002E17E6">
        <w:rPr>
          <w:rFonts w:eastAsia="Times New Roman" w:cs="Arial"/>
          <w:kern w:val="0"/>
          <w:lang w:eastAsia="hr-HR"/>
          <w14:ligatures w14:val="none"/>
        </w:rPr>
        <w:t xml:space="preserve"> distribucijska mreža sukladno potrebama </w:t>
      </w:r>
    </w:p>
    <w:p w14:paraId="11A24EE0" w14:textId="77777777" w:rsidR="0084741C" w:rsidRPr="002E17E6" w:rsidRDefault="0084741C" w:rsidP="0084741C">
      <w:pPr>
        <w:numPr>
          <w:ilvl w:val="0"/>
          <w:numId w:val="165"/>
        </w:numPr>
        <w:spacing w:after="160" w:line="240" w:lineRule="auto"/>
        <w:ind w:left="851" w:right="-1" w:hanging="142"/>
        <w:contextualSpacing/>
        <w:rPr>
          <w:rFonts w:eastAsia="Times New Roman" w:cs="Arial"/>
          <w:kern w:val="0"/>
          <w:lang w:eastAsia="hr-HR"/>
          <w14:ligatures w14:val="none"/>
        </w:rPr>
      </w:pPr>
      <w:r w:rsidRPr="002E17E6">
        <w:rPr>
          <w:rFonts w:eastAsia="Times New Roman" w:cs="Arial"/>
          <w:kern w:val="0"/>
          <w:lang w:eastAsia="hr-HR"/>
          <w14:ligatures w14:val="none"/>
        </w:rPr>
        <w:t>transformatorske stanice (trafostanice) i njihov položaj izvodit će se sukladno projektnom rješenju i potrebama u novim zonama</w:t>
      </w:r>
    </w:p>
    <w:p w14:paraId="1AB8AA4A" w14:textId="77777777" w:rsidR="0084741C" w:rsidRPr="002E17E6" w:rsidRDefault="0084741C" w:rsidP="0084741C">
      <w:pPr>
        <w:numPr>
          <w:ilvl w:val="0"/>
          <w:numId w:val="165"/>
        </w:numPr>
        <w:spacing w:after="160" w:line="240" w:lineRule="auto"/>
        <w:ind w:left="851" w:right="-1" w:hanging="142"/>
        <w:contextualSpacing/>
        <w:rPr>
          <w:rFonts w:eastAsia="Times New Roman" w:cs="Arial"/>
          <w:kern w:val="0"/>
          <w:lang w:eastAsia="hr-HR"/>
          <w14:ligatures w14:val="none"/>
        </w:rPr>
      </w:pPr>
      <w:r w:rsidRPr="002E17E6">
        <w:rPr>
          <w:rFonts w:eastAsia="Times New Roman" w:cs="Arial"/>
          <w:kern w:val="0"/>
          <w:lang w:eastAsia="hr-HR"/>
          <w14:ligatures w14:val="none"/>
        </w:rPr>
        <w:t xml:space="preserve">ostali uvjeti za elektroopskrbu određeni su u </w:t>
      </w:r>
      <w:r w:rsidRPr="002E17E6">
        <w:rPr>
          <w:rFonts w:eastAsia="Times New Roman" w:cs="Arial"/>
          <w:b/>
          <w:kern w:val="0"/>
          <w:lang w:eastAsia="hr-HR"/>
          <w14:ligatures w14:val="none"/>
        </w:rPr>
        <w:t>poglavlju 6.1.2.1.</w:t>
      </w:r>
      <w:r w:rsidRPr="002E17E6">
        <w:rPr>
          <w:rFonts w:eastAsia="Times New Roman" w:cs="Arial"/>
          <w:kern w:val="0"/>
          <w:lang w:eastAsia="hr-HR"/>
          <w14:ligatures w14:val="none"/>
        </w:rPr>
        <w:t xml:space="preserve"> ovog GUP-a.</w:t>
      </w:r>
    </w:p>
    <w:p w14:paraId="3969943A" w14:textId="77777777" w:rsidR="0084741C" w:rsidRPr="002E17E6" w:rsidRDefault="0084741C" w:rsidP="0084741C">
      <w:pPr>
        <w:spacing w:line="240" w:lineRule="auto"/>
        <w:ind w:left="567" w:right="-1"/>
        <w:rPr>
          <w:rFonts w:eastAsia="Times New Roman" w:cs="Arial"/>
          <w:b/>
          <w:kern w:val="0"/>
          <w:lang w:eastAsia="hr-HR"/>
          <w14:ligatures w14:val="none"/>
        </w:rPr>
      </w:pPr>
      <w:proofErr w:type="spellStart"/>
      <w:r w:rsidRPr="002E17E6">
        <w:rPr>
          <w:rFonts w:eastAsia="Times New Roman" w:cs="Arial"/>
          <w:b/>
          <w:kern w:val="0"/>
          <w:lang w:eastAsia="hr-HR"/>
          <w14:ligatures w14:val="none"/>
        </w:rPr>
        <w:t>Plinoopskrba</w:t>
      </w:r>
      <w:proofErr w:type="spellEnd"/>
    </w:p>
    <w:p w14:paraId="22684984" w14:textId="77777777" w:rsidR="0084741C" w:rsidRPr="002E17E6" w:rsidRDefault="0084741C" w:rsidP="0084741C">
      <w:pPr>
        <w:numPr>
          <w:ilvl w:val="0"/>
          <w:numId w:val="166"/>
        </w:numPr>
        <w:spacing w:after="160" w:line="240" w:lineRule="auto"/>
        <w:ind w:left="851" w:right="-1" w:hanging="142"/>
        <w:contextualSpacing/>
        <w:rPr>
          <w:rFonts w:eastAsia="Times New Roman" w:cs="Arial"/>
          <w:kern w:val="0"/>
          <w:lang w:eastAsia="hr-HR"/>
          <w14:ligatures w14:val="none"/>
        </w:rPr>
      </w:pPr>
      <w:r w:rsidRPr="002E17E6">
        <w:rPr>
          <w:rFonts w:eastAsia="Times New Roman" w:cs="Arial"/>
          <w:kern w:val="0"/>
          <w:lang w:eastAsia="hr-HR"/>
          <w14:ligatures w14:val="none"/>
        </w:rPr>
        <w:t>koridore za distributivne plinovode planirati u zelenom pojasu u sklopu koridora planiranih prometnica uz zadržavanje postojećih</w:t>
      </w:r>
    </w:p>
    <w:p w14:paraId="15D91BA1" w14:textId="77777777" w:rsidR="0084741C" w:rsidRPr="002E17E6" w:rsidRDefault="0084741C" w:rsidP="0084741C">
      <w:pPr>
        <w:numPr>
          <w:ilvl w:val="0"/>
          <w:numId w:val="166"/>
        </w:numPr>
        <w:spacing w:after="160" w:line="240" w:lineRule="auto"/>
        <w:ind w:left="851" w:right="-1" w:hanging="142"/>
        <w:contextualSpacing/>
        <w:rPr>
          <w:rFonts w:eastAsia="Times New Roman" w:cs="Arial"/>
          <w:kern w:val="0"/>
          <w:lang w:eastAsia="hr-HR"/>
          <w14:ligatures w14:val="none"/>
        </w:rPr>
      </w:pPr>
      <w:r w:rsidRPr="002E17E6">
        <w:rPr>
          <w:rFonts w:eastAsia="Times New Roman" w:cs="Arial"/>
          <w:kern w:val="0"/>
          <w:lang w:eastAsia="hr-HR"/>
          <w14:ligatures w14:val="none"/>
        </w:rPr>
        <w:t>izvodit će se sukladno</w:t>
      </w:r>
      <w:r w:rsidRPr="002E17E6">
        <w:rPr>
          <w:rFonts w:eastAsia="Times New Roman" w:cs="Arial"/>
          <w:b/>
          <w:kern w:val="0"/>
          <w:lang w:eastAsia="hr-HR"/>
          <w14:ligatures w14:val="none"/>
        </w:rPr>
        <w:t xml:space="preserve"> </w:t>
      </w:r>
      <w:r w:rsidRPr="002E17E6">
        <w:rPr>
          <w:rFonts w:eastAsia="Times New Roman" w:cs="Arial"/>
          <w:kern w:val="0"/>
          <w:lang w:eastAsia="hr-HR"/>
          <w14:ligatures w14:val="none"/>
        </w:rPr>
        <w:t xml:space="preserve">projektnom rješenju </w:t>
      </w:r>
    </w:p>
    <w:p w14:paraId="4505BEB0" w14:textId="77777777" w:rsidR="0084741C" w:rsidRPr="002E17E6" w:rsidRDefault="0084741C" w:rsidP="0084741C">
      <w:pPr>
        <w:numPr>
          <w:ilvl w:val="0"/>
          <w:numId w:val="166"/>
        </w:numPr>
        <w:spacing w:after="160" w:line="240" w:lineRule="auto"/>
        <w:ind w:left="851" w:right="-1" w:hanging="142"/>
        <w:contextualSpacing/>
        <w:rPr>
          <w:rFonts w:eastAsia="Times New Roman" w:cs="Arial"/>
          <w:kern w:val="0"/>
          <w:lang w:eastAsia="hr-HR"/>
          <w14:ligatures w14:val="none"/>
        </w:rPr>
      </w:pPr>
      <w:r w:rsidRPr="002E17E6">
        <w:rPr>
          <w:rFonts w:eastAsia="Times New Roman" w:cs="Arial"/>
          <w:kern w:val="0"/>
          <w:lang w:eastAsia="hr-HR"/>
          <w14:ligatures w14:val="none"/>
        </w:rPr>
        <w:t xml:space="preserve">ostali uvjeti za </w:t>
      </w:r>
      <w:proofErr w:type="spellStart"/>
      <w:r w:rsidRPr="002E17E6">
        <w:rPr>
          <w:rFonts w:eastAsia="Times New Roman" w:cs="Arial"/>
          <w:kern w:val="0"/>
          <w:lang w:eastAsia="hr-HR"/>
          <w14:ligatures w14:val="none"/>
        </w:rPr>
        <w:t>plinoopskrbu</w:t>
      </w:r>
      <w:proofErr w:type="spellEnd"/>
      <w:r w:rsidRPr="002E17E6">
        <w:rPr>
          <w:rFonts w:eastAsia="Times New Roman" w:cs="Arial"/>
          <w:kern w:val="0"/>
          <w:lang w:eastAsia="hr-HR"/>
          <w14:ligatures w14:val="none"/>
        </w:rPr>
        <w:t xml:space="preserve"> određeni su u </w:t>
      </w:r>
      <w:r w:rsidRPr="002E17E6">
        <w:rPr>
          <w:rFonts w:eastAsia="Times New Roman" w:cs="Arial"/>
          <w:b/>
          <w:kern w:val="0"/>
          <w:lang w:eastAsia="hr-HR"/>
          <w14:ligatures w14:val="none"/>
        </w:rPr>
        <w:t>poglavlju 6.1.2.2.</w:t>
      </w:r>
      <w:r w:rsidRPr="002E17E6">
        <w:rPr>
          <w:rFonts w:eastAsia="Times New Roman" w:cs="Arial"/>
          <w:kern w:val="0"/>
          <w:lang w:eastAsia="hr-HR"/>
          <w14:ligatures w14:val="none"/>
        </w:rPr>
        <w:t xml:space="preserve"> ovog GUP-a.</w:t>
      </w:r>
    </w:p>
    <w:bookmarkEnd w:id="382"/>
    <w:bookmarkEnd w:id="384"/>
    <w:p w14:paraId="08713F8E" w14:textId="77777777" w:rsidR="0084741C" w:rsidRPr="002E17E6" w:rsidRDefault="0084741C" w:rsidP="0084741C">
      <w:pPr>
        <w:spacing w:line="240" w:lineRule="auto"/>
        <w:ind w:left="567" w:right="-1" w:hanging="567"/>
        <w:rPr>
          <w:rFonts w:eastAsia="Times New Roman" w:cs="Arial"/>
          <w:b/>
          <w:kern w:val="0"/>
          <w:lang w:eastAsia="hr-HR"/>
          <w14:ligatures w14:val="none"/>
        </w:rPr>
      </w:pPr>
      <w:r w:rsidRPr="002E17E6">
        <w:rPr>
          <w:rFonts w:eastAsia="Times New Roman" w:cs="Arial"/>
          <w:bCs/>
          <w:kern w:val="0"/>
          <w:lang w:eastAsia="hr-HR"/>
          <w14:ligatures w14:val="none"/>
        </w:rPr>
        <w:t>(3)</w:t>
      </w:r>
      <w:r>
        <w:rPr>
          <w:rFonts w:eastAsia="Times New Roman" w:cs="Arial"/>
          <w:bCs/>
          <w:kern w:val="0"/>
          <w:lang w:eastAsia="hr-HR"/>
          <w14:ligatures w14:val="none"/>
        </w:rPr>
        <w:tab/>
      </w:r>
      <w:r w:rsidRPr="002E17E6">
        <w:rPr>
          <w:rFonts w:eastAsia="Times New Roman" w:cs="Arial"/>
          <w:b/>
          <w:kern w:val="0"/>
          <w:lang w:eastAsia="hr-HR"/>
          <w14:ligatures w14:val="none"/>
        </w:rPr>
        <w:t>Uvjeti uređenja javnih zelenih površina</w:t>
      </w:r>
    </w:p>
    <w:p w14:paraId="7B9FE759" w14:textId="77777777" w:rsidR="0084741C" w:rsidRPr="002E17E6" w:rsidRDefault="0084741C" w:rsidP="0084741C">
      <w:pPr>
        <w:numPr>
          <w:ilvl w:val="0"/>
          <w:numId w:val="165"/>
        </w:numPr>
        <w:spacing w:after="160" w:line="240" w:lineRule="auto"/>
        <w:ind w:left="851" w:right="-1" w:hanging="142"/>
        <w:contextualSpacing/>
        <w:rPr>
          <w:rFonts w:eastAsia="Times New Roman" w:cs="Arial"/>
          <w:bCs/>
          <w:kern w:val="0"/>
          <w:lang w:eastAsia="hr-HR"/>
          <w14:ligatures w14:val="none"/>
        </w:rPr>
      </w:pPr>
      <w:r w:rsidRPr="002E17E6">
        <w:rPr>
          <w:rFonts w:eastAsia="Times New Roman" w:cs="Arial"/>
          <w:b/>
          <w:bCs/>
          <w:kern w:val="0"/>
          <w:lang w:eastAsia="hr-HR"/>
          <w14:ligatures w14:val="none"/>
        </w:rPr>
        <w:t xml:space="preserve">Javne zelene površine – javni park </w:t>
      </w:r>
      <w:r w:rsidRPr="002E17E6">
        <w:rPr>
          <w:rFonts w:eastAsia="Times New Roman" w:cs="Arial"/>
          <w:bCs/>
          <w:kern w:val="0"/>
          <w:lang w:eastAsia="hr-HR"/>
          <w14:ligatures w14:val="none"/>
        </w:rPr>
        <w:t>unutar Zone „</w:t>
      </w:r>
      <w:proofErr w:type="spellStart"/>
      <w:r w:rsidRPr="002E17E6">
        <w:rPr>
          <w:rFonts w:eastAsia="Times New Roman" w:cs="Arial"/>
          <w:bCs/>
          <w:kern w:val="0"/>
          <w:lang w:eastAsia="hr-HR"/>
          <w14:ligatures w14:val="none"/>
        </w:rPr>
        <w:t>Ledinska</w:t>
      </w:r>
      <w:proofErr w:type="spellEnd"/>
      <w:r w:rsidRPr="002E17E6">
        <w:rPr>
          <w:rFonts w:eastAsia="Times New Roman" w:cs="Arial"/>
          <w:bCs/>
          <w:kern w:val="0"/>
          <w:lang w:eastAsia="hr-HR"/>
          <w14:ligatures w14:val="none"/>
        </w:rPr>
        <w:t xml:space="preserve">“ namijenjene su </w:t>
      </w:r>
      <w:r w:rsidRPr="002E17E6">
        <w:rPr>
          <w:rFonts w:eastAsia="Times New Roman" w:cs="Arial"/>
          <w:snapToGrid w:val="0"/>
          <w:kern w:val="0"/>
          <w:lang w:eastAsia="hr-HR"/>
          <w14:ligatures w14:val="none"/>
        </w:rPr>
        <w:t xml:space="preserve">javnom korištenju, šetnji i odmoru građana. Uređuje se hortikulturno, planski raspoređenom vegetacijom (visokom i niskom), izvedbom </w:t>
      </w:r>
      <w:proofErr w:type="spellStart"/>
      <w:r w:rsidRPr="002E17E6">
        <w:rPr>
          <w:rFonts w:eastAsia="Times New Roman" w:cs="Arial"/>
          <w:snapToGrid w:val="0"/>
          <w:kern w:val="0"/>
          <w:lang w:eastAsia="hr-HR"/>
          <w14:ligatures w14:val="none"/>
        </w:rPr>
        <w:t>parternog</w:t>
      </w:r>
      <w:proofErr w:type="spellEnd"/>
      <w:r w:rsidRPr="002E17E6">
        <w:rPr>
          <w:rFonts w:eastAsia="Times New Roman" w:cs="Arial"/>
          <w:snapToGrid w:val="0"/>
          <w:kern w:val="0"/>
          <w:lang w:eastAsia="hr-HR"/>
          <w14:ligatures w14:val="none"/>
        </w:rPr>
        <w:t xml:space="preserve"> opločenja u obliku šetnica, manjih trgova, rekreativnih površina te postavom urbane opreme sukladno prilagodbi klimatskim promjenama,</w:t>
      </w:r>
      <w:r w:rsidRPr="002E17E6">
        <w:rPr>
          <w:rFonts w:eastAsia="Calibri" w:cs="Arial"/>
        </w:rPr>
        <w:t xml:space="preserve"> a sukladno </w:t>
      </w:r>
      <w:r w:rsidRPr="002E17E6">
        <w:rPr>
          <w:rFonts w:eastAsia="Calibri" w:cs="Arial"/>
          <w:b/>
        </w:rPr>
        <w:t>poglavlju 1.</w:t>
      </w:r>
      <w:r w:rsidRPr="002E17E6">
        <w:rPr>
          <w:rFonts w:eastAsia="Calibri" w:cs="Arial"/>
        </w:rPr>
        <w:t xml:space="preserve"> ovog GUP-a.</w:t>
      </w:r>
    </w:p>
    <w:p w14:paraId="407B4D73" w14:textId="77777777" w:rsidR="0084741C" w:rsidRPr="002E17E6" w:rsidRDefault="0084741C" w:rsidP="0084741C">
      <w:pPr>
        <w:numPr>
          <w:ilvl w:val="0"/>
          <w:numId w:val="165"/>
        </w:numPr>
        <w:spacing w:after="160" w:line="240" w:lineRule="auto"/>
        <w:ind w:left="851" w:right="-1" w:hanging="142"/>
        <w:contextualSpacing/>
        <w:rPr>
          <w:rFonts w:eastAsia="Times New Roman" w:cs="Arial"/>
          <w:bCs/>
          <w:kern w:val="0"/>
          <w:lang w:eastAsia="hr-HR"/>
          <w14:ligatures w14:val="none"/>
        </w:rPr>
      </w:pPr>
      <w:r w:rsidRPr="002E17E6">
        <w:rPr>
          <w:rFonts w:eastAsia="Calibri" w:cs="Arial"/>
          <w:kern w:val="0"/>
          <w:lang w:eastAsia="hr-HR"/>
          <w14:ligatures w14:val="none"/>
        </w:rPr>
        <w:t>Na građevnim česticama javne zelene površine – javni park omogućeno je uređenje i izgradnja:</w:t>
      </w:r>
    </w:p>
    <w:p w14:paraId="55570207" w14:textId="77777777" w:rsidR="0084741C" w:rsidRPr="002E17E6" w:rsidRDefault="0084741C" w:rsidP="0084741C">
      <w:pPr>
        <w:numPr>
          <w:ilvl w:val="0"/>
          <w:numId w:val="30"/>
        </w:numPr>
        <w:autoSpaceDE w:val="0"/>
        <w:autoSpaceDN w:val="0"/>
        <w:adjustRightInd w:val="0"/>
        <w:spacing w:after="200" w:line="240" w:lineRule="auto"/>
        <w:ind w:left="1134" w:right="1" w:hanging="283"/>
        <w:contextualSpacing/>
        <w:rPr>
          <w:rFonts w:eastAsia="Times New Roman" w:cs="Arial"/>
          <w:kern w:val="0"/>
          <w:lang w:eastAsia="hr-HR"/>
          <w14:ligatures w14:val="none"/>
        </w:rPr>
      </w:pPr>
      <w:r w:rsidRPr="002E17E6">
        <w:rPr>
          <w:rFonts w:eastAsia="Times New Roman" w:cs="Arial"/>
          <w:kern w:val="0"/>
          <w:lang w:eastAsia="hr-HR"/>
          <w14:ligatures w14:val="none"/>
        </w:rPr>
        <w:t>kolnih i pješačkih staza, biciklističkih staza</w:t>
      </w:r>
    </w:p>
    <w:p w14:paraId="05F5AACD" w14:textId="77777777" w:rsidR="0084741C" w:rsidRPr="002E17E6" w:rsidRDefault="0084741C" w:rsidP="0084741C">
      <w:pPr>
        <w:numPr>
          <w:ilvl w:val="0"/>
          <w:numId w:val="30"/>
        </w:numPr>
        <w:autoSpaceDE w:val="0"/>
        <w:autoSpaceDN w:val="0"/>
        <w:adjustRightInd w:val="0"/>
        <w:spacing w:after="200" w:line="240" w:lineRule="auto"/>
        <w:ind w:left="1134" w:right="1" w:hanging="283"/>
        <w:contextualSpacing/>
        <w:rPr>
          <w:rFonts w:eastAsia="Times New Roman" w:cs="Arial"/>
          <w:kern w:val="0"/>
          <w:lang w:eastAsia="hr-HR"/>
          <w14:ligatures w14:val="none"/>
        </w:rPr>
      </w:pPr>
      <w:r w:rsidRPr="002E17E6">
        <w:rPr>
          <w:rFonts w:eastAsia="Times New Roman" w:cs="Arial"/>
          <w:kern w:val="0"/>
          <w:lang w:eastAsia="hr-HR"/>
          <w14:ligatures w14:val="none"/>
        </w:rPr>
        <w:t>sportsko-rekreacijskih površina i igrališta, dječjih igrališta i odmorišta</w:t>
      </w:r>
    </w:p>
    <w:p w14:paraId="3CA62F4C" w14:textId="77777777" w:rsidR="0084741C" w:rsidRPr="002E17E6" w:rsidRDefault="0084741C" w:rsidP="0084741C">
      <w:pPr>
        <w:numPr>
          <w:ilvl w:val="0"/>
          <w:numId w:val="30"/>
        </w:numPr>
        <w:autoSpaceDE w:val="0"/>
        <w:autoSpaceDN w:val="0"/>
        <w:adjustRightInd w:val="0"/>
        <w:spacing w:after="200" w:line="240" w:lineRule="auto"/>
        <w:ind w:left="1134" w:right="1" w:hanging="283"/>
        <w:contextualSpacing/>
        <w:rPr>
          <w:rFonts w:eastAsia="Times New Roman" w:cs="Arial"/>
          <w:kern w:val="0"/>
          <w:lang w:eastAsia="hr-HR"/>
          <w14:ligatures w14:val="none"/>
        </w:rPr>
      </w:pPr>
      <w:r w:rsidRPr="002E17E6">
        <w:rPr>
          <w:rFonts w:eastAsia="Times New Roman" w:cs="Arial"/>
          <w:kern w:val="0"/>
          <w:lang w:eastAsia="hr-HR"/>
          <w14:ligatures w14:val="none"/>
        </w:rPr>
        <w:t>parkovi za pse</w:t>
      </w:r>
    </w:p>
    <w:p w14:paraId="4E71529F" w14:textId="77777777" w:rsidR="0084741C" w:rsidRPr="002E17E6" w:rsidRDefault="0084741C" w:rsidP="0084741C">
      <w:pPr>
        <w:numPr>
          <w:ilvl w:val="0"/>
          <w:numId w:val="30"/>
        </w:numPr>
        <w:autoSpaceDE w:val="0"/>
        <w:autoSpaceDN w:val="0"/>
        <w:adjustRightInd w:val="0"/>
        <w:spacing w:after="200" w:line="240" w:lineRule="auto"/>
        <w:ind w:left="1134" w:right="1" w:hanging="283"/>
        <w:contextualSpacing/>
        <w:rPr>
          <w:rFonts w:eastAsia="Times New Roman" w:cs="Arial"/>
          <w:kern w:val="0"/>
          <w:lang w:eastAsia="hr-HR"/>
          <w14:ligatures w14:val="none"/>
        </w:rPr>
      </w:pPr>
      <w:r w:rsidRPr="002E17E6">
        <w:rPr>
          <w:rFonts w:eastAsia="Times New Roman" w:cs="Arial"/>
          <w:kern w:val="0"/>
          <w:lang w:eastAsia="hr-HR"/>
          <w14:ligatures w14:val="none"/>
        </w:rPr>
        <w:t>manjih građevina prateće namjene - odmorišta, fontana, vidikovaca, paviljona, nadstrešnica, pergola i ostale urbane opreme</w:t>
      </w:r>
    </w:p>
    <w:p w14:paraId="6C7B79B2" w14:textId="77777777" w:rsidR="0084741C" w:rsidRPr="002E17E6" w:rsidRDefault="0084741C" w:rsidP="0084741C">
      <w:pPr>
        <w:numPr>
          <w:ilvl w:val="0"/>
          <w:numId w:val="30"/>
        </w:numPr>
        <w:autoSpaceDE w:val="0"/>
        <w:autoSpaceDN w:val="0"/>
        <w:adjustRightInd w:val="0"/>
        <w:spacing w:after="200" w:line="240" w:lineRule="auto"/>
        <w:ind w:left="1134" w:right="1" w:hanging="283"/>
        <w:contextualSpacing/>
        <w:rPr>
          <w:rFonts w:eastAsia="Times New Roman" w:cs="Arial"/>
          <w:kern w:val="0"/>
          <w:lang w:eastAsia="hr-HR"/>
          <w14:ligatures w14:val="none"/>
        </w:rPr>
      </w:pPr>
      <w:r w:rsidRPr="002E17E6">
        <w:rPr>
          <w:rFonts w:eastAsia="Times New Roman" w:cs="Arial"/>
          <w:kern w:val="0"/>
          <w:lang w:eastAsia="hr-HR"/>
          <w14:ligatures w14:val="none"/>
        </w:rPr>
        <w:t>montažne građevine – kioska, pozornica, tribina i sličnih građevina</w:t>
      </w:r>
    </w:p>
    <w:p w14:paraId="57F89CFF" w14:textId="77777777" w:rsidR="0084741C" w:rsidRPr="002E17E6" w:rsidRDefault="0084741C" w:rsidP="0084741C">
      <w:pPr>
        <w:numPr>
          <w:ilvl w:val="0"/>
          <w:numId w:val="30"/>
        </w:numPr>
        <w:autoSpaceDE w:val="0"/>
        <w:autoSpaceDN w:val="0"/>
        <w:adjustRightInd w:val="0"/>
        <w:spacing w:after="200" w:line="240" w:lineRule="auto"/>
        <w:ind w:left="1134" w:right="1" w:hanging="283"/>
        <w:contextualSpacing/>
        <w:rPr>
          <w:rFonts w:eastAsia="Times New Roman" w:cs="Arial"/>
          <w:kern w:val="0"/>
          <w:lang w:eastAsia="hr-HR"/>
          <w14:ligatures w14:val="none"/>
        </w:rPr>
      </w:pPr>
      <w:r w:rsidRPr="002E17E6">
        <w:rPr>
          <w:rFonts w:eastAsia="Times New Roman" w:cs="Arial"/>
          <w:kern w:val="0"/>
          <w:lang w:eastAsia="hr-HR"/>
          <w14:ligatures w14:val="none"/>
        </w:rPr>
        <w:t>komunalne građevine</w:t>
      </w:r>
    </w:p>
    <w:p w14:paraId="77ABBBE0" w14:textId="77777777" w:rsidR="0084741C" w:rsidRPr="002E17E6" w:rsidRDefault="0084741C" w:rsidP="0084741C">
      <w:pPr>
        <w:numPr>
          <w:ilvl w:val="0"/>
          <w:numId w:val="30"/>
        </w:numPr>
        <w:autoSpaceDE w:val="0"/>
        <w:autoSpaceDN w:val="0"/>
        <w:adjustRightInd w:val="0"/>
        <w:spacing w:after="200" w:line="240" w:lineRule="auto"/>
        <w:ind w:left="1134" w:right="1" w:hanging="283"/>
        <w:contextualSpacing/>
        <w:rPr>
          <w:rFonts w:eastAsia="Times New Roman" w:cs="Arial"/>
          <w:kern w:val="0"/>
          <w:lang w:eastAsia="hr-HR"/>
          <w14:ligatures w14:val="none"/>
        </w:rPr>
      </w:pPr>
      <w:r w:rsidRPr="002E17E6">
        <w:rPr>
          <w:rFonts w:eastAsia="Times New Roman" w:cs="Arial"/>
          <w:kern w:val="0"/>
          <w:lang w:eastAsia="hr-HR"/>
          <w14:ligatures w14:val="none"/>
        </w:rPr>
        <w:t>manje infrastrukturne građevine – trafostanice i</w:t>
      </w:r>
    </w:p>
    <w:p w14:paraId="12536708" w14:textId="77777777" w:rsidR="0084741C" w:rsidRPr="002E17E6" w:rsidRDefault="0084741C" w:rsidP="0084741C">
      <w:pPr>
        <w:numPr>
          <w:ilvl w:val="0"/>
          <w:numId w:val="30"/>
        </w:numPr>
        <w:autoSpaceDE w:val="0"/>
        <w:autoSpaceDN w:val="0"/>
        <w:adjustRightInd w:val="0"/>
        <w:spacing w:after="200" w:line="240" w:lineRule="auto"/>
        <w:ind w:left="1134" w:right="1" w:hanging="283"/>
        <w:contextualSpacing/>
        <w:rPr>
          <w:rFonts w:eastAsia="Times New Roman" w:cs="Arial"/>
          <w:kern w:val="0"/>
          <w:lang w:eastAsia="hr-HR"/>
          <w14:ligatures w14:val="none"/>
        </w:rPr>
      </w:pPr>
      <w:r w:rsidRPr="002E17E6">
        <w:rPr>
          <w:rFonts w:eastAsia="Times New Roman" w:cs="Arial"/>
          <w:kern w:val="0"/>
          <w:lang w:eastAsia="hr-HR"/>
          <w14:ligatures w14:val="none"/>
        </w:rPr>
        <w:t>slično,</w:t>
      </w:r>
      <w:r w:rsidRPr="002E17E6">
        <w:rPr>
          <w:rFonts w:eastAsia="Calibri" w:cs="Arial"/>
        </w:rPr>
        <w:t xml:space="preserve"> a sukladno </w:t>
      </w:r>
      <w:r w:rsidRPr="002E17E6">
        <w:rPr>
          <w:rFonts w:eastAsia="Calibri" w:cs="Arial"/>
          <w:b/>
        </w:rPr>
        <w:t>poglavlju 1.</w:t>
      </w:r>
      <w:r w:rsidRPr="002E17E6">
        <w:rPr>
          <w:rFonts w:eastAsia="Calibri" w:cs="Arial"/>
        </w:rPr>
        <w:t xml:space="preserve"> ovog GUP-a</w:t>
      </w:r>
      <w:r w:rsidRPr="002E17E6">
        <w:rPr>
          <w:rFonts w:eastAsia="Times New Roman" w:cs="Arial"/>
          <w:kern w:val="0"/>
          <w:lang w:eastAsia="hr-HR"/>
          <w14:ligatures w14:val="none"/>
        </w:rPr>
        <w:t>.</w:t>
      </w:r>
    </w:p>
    <w:p w14:paraId="073D804C" w14:textId="77777777" w:rsidR="00820458" w:rsidRDefault="00820458" w:rsidP="0084741C">
      <w:pPr>
        <w:spacing w:line="240" w:lineRule="auto"/>
        <w:ind w:left="567" w:right="-1" w:hanging="567"/>
        <w:rPr>
          <w:rFonts w:eastAsia="Times New Roman" w:cs="Arial"/>
          <w:kern w:val="0"/>
          <w:lang w:eastAsia="hr-HR"/>
          <w14:ligatures w14:val="none"/>
        </w:rPr>
      </w:pPr>
    </w:p>
    <w:p w14:paraId="4DF8781A" w14:textId="77777777" w:rsidR="0084741C" w:rsidRPr="002E17E6" w:rsidRDefault="0084741C" w:rsidP="0084741C">
      <w:pPr>
        <w:spacing w:line="240" w:lineRule="auto"/>
        <w:ind w:left="709" w:right="-1" w:hanging="709"/>
        <w:jc w:val="center"/>
        <w:rPr>
          <w:rFonts w:eastAsia="Times New Roman" w:cs="Arial"/>
          <w:b/>
          <w:kern w:val="0"/>
          <w:lang w:eastAsia="hr-HR"/>
          <w14:ligatures w14:val="none"/>
        </w:rPr>
      </w:pPr>
      <w:r w:rsidRPr="002E17E6">
        <w:rPr>
          <w:rFonts w:eastAsia="Times New Roman" w:cs="Arial"/>
          <w:b/>
          <w:kern w:val="0"/>
          <w:lang w:eastAsia="hr-HR"/>
          <w14:ligatures w14:val="none"/>
        </w:rPr>
        <w:t>Članak 78.g</w:t>
      </w:r>
    </w:p>
    <w:p w14:paraId="50245D21" w14:textId="77777777" w:rsidR="0084741C" w:rsidRPr="002E17E6" w:rsidRDefault="0084741C" w:rsidP="0084741C">
      <w:pPr>
        <w:spacing w:line="240" w:lineRule="auto"/>
        <w:ind w:left="567" w:right="-1" w:hanging="567"/>
        <w:rPr>
          <w:rFonts w:eastAsia="Times New Roman" w:cs="Arial"/>
          <w:kern w:val="0"/>
          <w:lang w:eastAsia="hr-HR"/>
          <w14:ligatures w14:val="none"/>
        </w:rPr>
      </w:pPr>
    </w:p>
    <w:p w14:paraId="1E15931B" w14:textId="77777777" w:rsidR="0084741C" w:rsidRPr="00BD3E1D" w:rsidRDefault="0084741C" w:rsidP="0084741C">
      <w:pPr>
        <w:ind w:left="567" w:hanging="567"/>
        <w:rPr>
          <w:b/>
          <w:lang w:eastAsia="hr-HR"/>
        </w:rPr>
      </w:pPr>
      <w:r w:rsidRPr="00BD3E1D">
        <w:rPr>
          <w:bCs/>
          <w:lang w:eastAsia="hr-HR"/>
        </w:rPr>
        <w:t>(1)</w:t>
      </w:r>
      <w:r w:rsidRPr="00BD3E1D">
        <w:rPr>
          <w:b/>
          <w:lang w:eastAsia="hr-HR"/>
        </w:rPr>
        <w:t xml:space="preserve">   Mjere zaštite prirodnih i kulturno-povijesnih cjelina i građevina i ambijentalnih vrijednosti</w:t>
      </w:r>
    </w:p>
    <w:p w14:paraId="3CB93DAA" w14:textId="77777777" w:rsidR="0084741C" w:rsidRPr="002E17E6" w:rsidRDefault="0084741C" w:rsidP="0084741C">
      <w:pPr>
        <w:numPr>
          <w:ilvl w:val="0"/>
          <w:numId w:val="167"/>
        </w:numPr>
        <w:tabs>
          <w:tab w:val="left" w:pos="567"/>
        </w:tabs>
        <w:spacing w:after="160" w:line="240" w:lineRule="auto"/>
        <w:ind w:left="851" w:right="-1" w:hanging="284"/>
        <w:contextualSpacing/>
        <w:rPr>
          <w:rFonts w:eastAsia="Times New Roman" w:cs="Arial"/>
          <w:kern w:val="0"/>
          <w:lang w:eastAsia="hr-HR"/>
          <w14:ligatures w14:val="none"/>
        </w:rPr>
      </w:pPr>
      <w:r w:rsidRPr="002E17E6">
        <w:rPr>
          <w:rFonts w:eastAsia="Times New Roman" w:cs="Arial"/>
          <w:kern w:val="0"/>
          <w:lang w:eastAsia="hr-HR"/>
          <w14:ligatures w14:val="none"/>
        </w:rPr>
        <w:t xml:space="preserve">Postupa se sukladno </w:t>
      </w:r>
      <w:r w:rsidRPr="002E17E6">
        <w:rPr>
          <w:rFonts w:eastAsia="Times New Roman" w:cs="Arial"/>
          <w:b/>
          <w:kern w:val="0"/>
          <w:lang w:eastAsia="hr-HR"/>
          <w14:ligatures w14:val="none"/>
        </w:rPr>
        <w:t>poglavlju 8.</w:t>
      </w:r>
      <w:r w:rsidRPr="002E17E6">
        <w:rPr>
          <w:rFonts w:eastAsia="Times New Roman" w:cs="Arial"/>
          <w:kern w:val="0"/>
          <w:lang w:eastAsia="hr-HR"/>
          <w14:ligatures w14:val="none"/>
        </w:rPr>
        <w:t xml:space="preserve"> ovog GUP-a.</w:t>
      </w:r>
    </w:p>
    <w:p w14:paraId="297F67D8" w14:textId="77777777" w:rsidR="0084741C" w:rsidRPr="002E17E6" w:rsidRDefault="0084741C" w:rsidP="0084741C">
      <w:pPr>
        <w:ind w:left="567" w:hanging="567"/>
        <w:rPr>
          <w:b/>
          <w:lang w:eastAsia="hr-HR"/>
        </w:rPr>
      </w:pPr>
      <w:r w:rsidRPr="002E17E6">
        <w:rPr>
          <w:bCs/>
          <w:lang w:eastAsia="hr-HR"/>
        </w:rPr>
        <w:t>(2)</w:t>
      </w:r>
      <w:r w:rsidRPr="002E17E6">
        <w:rPr>
          <w:b/>
          <w:lang w:eastAsia="hr-HR"/>
        </w:rPr>
        <w:tab/>
        <w:t xml:space="preserve">Postupanje s otpadom </w:t>
      </w:r>
    </w:p>
    <w:p w14:paraId="17BF8F14" w14:textId="77777777" w:rsidR="0084741C" w:rsidRPr="002E17E6" w:rsidRDefault="0084741C" w:rsidP="0084741C">
      <w:pPr>
        <w:numPr>
          <w:ilvl w:val="0"/>
          <w:numId w:val="167"/>
        </w:numPr>
        <w:spacing w:after="160" w:line="240" w:lineRule="auto"/>
        <w:ind w:left="851" w:right="-1" w:hanging="284"/>
        <w:contextualSpacing/>
        <w:rPr>
          <w:rFonts w:eastAsia="Times New Roman" w:cs="Arial"/>
          <w:kern w:val="0"/>
          <w:lang w:eastAsia="hr-HR"/>
          <w14:ligatures w14:val="none"/>
        </w:rPr>
      </w:pPr>
      <w:r w:rsidRPr="002E17E6">
        <w:rPr>
          <w:rFonts w:eastAsia="Times New Roman" w:cs="Arial"/>
          <w:kern w:val="0"/>
          <w:lang w:eastAsia="hr-HR"/>
          <w14:ligatures w14:val="none"/>
        </w:rPr>
        <w:t xml:space="preserve">Postupa se sukladno </w:t>
      </w:r>
      <w:r w:rsidRPr="002E17E6">
        <w:rPr>
          <w:rFonts w:eastAsia="Times New Roman" w:cs="Arial"/>
          <w:b/>
          <w:kern w:val="0"/>
          <w:lang w:eastAsia="hr-HR"/>
          <w14:ligatures w14:val="none"/>
        </w:rPr>
        <w:t>poglavlju 10.</w:t>
      </w:r>
      <w:r w:rsidRPr="002E17E6">
        <w:rPr>
          <w:rFonts w:eastAsia="Times New Roman" w:cs="Arial"/>
          <w:kern w:val="0"/>
          <w:lang w:eastAsia="hr-HR"/>
          <w14:ligatures w14:val="none"/>
        </w:rPr>
        <w:t xml:space="preserve"> ovog GUP-a.</w:t>
      </w:r>
    </w:p>
    <w:p w14:paraId="2AE0C24A" w14:textId="77777777" w:rsidR="0084741C" w:rsidRPr="002E17E6" w:rsidRDefault="0084741C" w:rsidP="0084741C">
      <w:pPr>
        <w:ind w:left="567" w:hanging="567"/>
        <w:rPr>
          <w:b/>
          <w:lang w:eastAsia="hr-HR"/>
        </w:rPr>
      </w:pPr>
      <w:r w:rsidRPr="002E17E6">
        <w:rPr>
          <w:bCs/>
          <w:lang w:eastAsia="hr-HR"/>
        </w:rPr>
        <w:t>(3)</w:t>
      </w:r>
      <w:r w:rsidRPr="002E17E6">
        <w:rPr>
          <w:b/>
          <w:lang w:eastAsia="hr-HR"/>
        </w:rPr>
        <w:t xml:space="preserve">     Mjere sprječavanja nepovoljna utjecaja na okoliš</w:t>
      </w:r>
    </w:p>
    <w:p w14:paraId="0B8A6A6D" w14:textId="77777777" w:rsidR="0084741C" w:rsidRPr="002E17E6" w:rsidRDefault="0084741C" w:rsidP="0084741C">
      <w:pPr>
        <w:numPr>
          <w:ilvl w:val="0"/>
          <w:numId w:val="167"/>
        </w:numPr>
        <w:spacing w:after="160" w:line="240" w:lineRule="auto"/>
        <w:ind w:left="851" w:right="-1" w:hanging="284"/>
        <w:contextualSpacing/>
        <w:rPr>
          <w:rFonts w:eastAsia="Times New Roman" w:cs="Arial"/>
          <w:kern w:val="0"/>
          <w:lang w:eastAsia="hr-HR"/>
          <w14:ligatures w14:val="none"/>
        </w:rPr>
      </w:pPr>
      <w:r w:rsidRPr="002E17E6">
        <w:rPr>
          <w:rFonts w:eastAsia="Times New Roman" w:cs="Arial"/>
          <w:kern w:val="0"/>
          <w:lang w:eastAsia="hr-HR"/>
          <w14:ligatures w14:val="none"/>
        </w:rPr>
        <w:lastRenderedPageBreak/>
        <w:t xml:space="preserve">Postupa se sukladno </w:t>
      </w:r>
      <w:r w:rsidRPr="002E17E6">
        <w:rPr>
          <w:rFonts w:eastAsia="Times New Roman" w:cs="Arial"/>
          <w:b/>
          <w:kern w:val="0"/>
          <w:lang w:eastAsia="hr-HR"/>
          <w14:ligatures w14:val="none"/>
        </w:rPr>
        <w:t>poglavlju 11.</w:t>
      </w:r>
      <w:r w:rsidRPr="002E17E6">
        <w:rPr>
          <w:rFonts w:eastAsia="Times New Roman" w:cs="Arial"/>
          <w:kern w:val="0"/>
          <w:lang w:eastAsia="hr-HR"/>
          <w14:ligatures w14:val="none"/>
        </w:rPr>
        <w:t xml:space="preserve"> ovog GUP-a.</w:t>
      </w:r>
    </w:p>
    <w:p w14:paraId="58218D65" w14:textId="77777777" w:rsidR="0084741C" w:rsidRPr="002E17E6" w:rsidRDefault="0084741C" w:rsidP="0084741C">
      <w:pPr>
        <w:ind w:left="567" w:hanging="567"/>
        <w:rPr>
          <w:b/>
          <w:lang w:eastAsia="hr-HR"/>
        </w:rPr>
      </w:pPr>
      <w:r w:rsidRPr="002E17E6">
        <w:rPr>
          <w:bCs/>
          <w:lang w:eastAsia="hr-HR"/>
        </w:rPr>
        <w:t>(4)</w:t>
      </w:r>
      <w:r w:rsidRPr="002E17E6">
        <w:rPr>
          <w:b/>
          <w:lang w:eastAsia="hr-HR"/>
        </w:rPr>
        <w:t xml:space="preserve">     Rekonstrukcija građevina čija je namjena protivna planiranoj namjeni</w:t>
      </w:r>
    </w:p>
    <w:p w14:paraId="1A3A4591" w14:textId="77777777" w:rsidR="0084741C" w:rsidRPr="002E17E6" w:rsidRDefault="0084741C" w:rsidP="0084741C">
      <w:pPr>
        <w:numPr>
          <w:ilvl w:val="0"/>
          <w:numId w:val="167"/>
        </w:numPr>
        <w:spacing w:after="160" w:line="240" w:lineRule="auto"/>
        <w:ind w:left="851" w:right="-1" w:hanging="284"/>
        <w:contextualSpacing/>
        <w:rPr>
          <w:rFonts w:eastAsia="Times New Roman" w:cs="Arial"/>
          <w:kern w:val="0"/>
          <w:lang w:eastAsia="hr-HR"/>
          <w14:ligatures w14:val="none"/>
        </w:rPr>
      </w:pPr>
      <w:r w:rsidRPr="002E17E6">
        <w:rPr>
          <w:rFonts w:eastAsia="Times New Roman" w:cs="Arial"/>
          <w:kern w:val="0"/>
          <w:lang w:eastAsia="hr-HR"/>
          <w14:ligatures w14:val="none"/>
        </w:rPr>
        <w:t>Na području obuhvata Zona „</w:t>
      </w:r>
      <w:proofErr w:type="spellStart"/>
      <w:r w:rsidRPr="002E17E6">
        <w:rPr>
          <w:rFonts w:eastAsia="Times New Roman" w:cs="Arial"/>
          <w:kern w:val="0"/>
          <w:lang w:eastAsia="hr-HR"/>
          <w14:ligatures w14:val="none"/>
        </w:rPr>
        <w:t>Ledinska</w:t>
      </w:r>
      <w:proofErr w:type="spellEnd"/>
      <w:r w:rsidRPr="002E17E6">
        <w:rPr>
          <w:rFonts w:eastAsia="Times New Roman" w:cs="Arial"/>
          <w:kern w:val="0"/>
          <w:lang w:eastAsia="hr-HR"/>
          <w14:ligatures w14:val="none"/>
        </w:rPr>
        <w:t>“ nema građevina čija je namjena protivna planiranoj namjeni.</w:t>
      </w:r>
    </w:p>
    <w:p w14:paraId="488B9867" w14:textId="77777777" w:rsidR="0084741C" w:rsidRPr="002E17E6" w:rsidRDefault="0084741C" w:rsidP="0084741C">
      <w:pPr>
        <w:numPr>
          <w:ilvl w:val="0"/>
          <w:numId w:val="167"/>
        </w:numPr>
        <w:spacing w:after="160" w:line="240" w:lineRule="auto"/>
        <w:ind w:left="851" w:right="-1" w:hanging="284"/>
        <w:contextualSpacing/>
        <w:rPr>
          <w:rFonts w:eastAsia="Times New Roman" w:cs="Arial"/>
          <w:kern w:val="0"/>
          <w:lang w:eastAsia="hr-HR"/>
          <w14:ligatures w14:val="none"/>
        </w:rPr>
      </w:pPr>
      <w:r w:rsidRPr="002E17E6">
        <w:rPr>
          <w:rFonts w:eastAsia="Times New Roman" w:cs="Arial"/>
          <w:kern w:val="0"/>
          <w:lang w:eastAsia="hr-HR"/>
          <w14:ligatures w14:val="none"/>
        </w:rPr>
        <w:t xml:space="preserve">Postupa se sukladno </w:t>
      </w:r>
      <w:r w:rsidRPr="002E17E6">
        <w:rPr>
          <w:rFonts w:eastAsia="Times New Roman" w:cs="Arial"/>
          <w:b/>
          <w:kern w:val="0"/>
          <w:lang w:eastAsia="hr-HR"/>
          <w14:ligatures w14:val="none"/>
        </w:rPr>
        <w:t>poglavlju 12.3.3.</w:t>
      </w:r>
      <w:r w:rsidRPr="002E17E6">
        <w:rPr>
          <w:rFonts w:eastAsia="Times New Roman" w:cs="Arial"/>
          <w:kern w:val="0"/>
          <w:lang w:eastAsia="hr-HR"/>
          <w14:ligatures w14:val="none"/>
        </w:rPr>
        <w:t xml:space="preserve"> ovog GUP-a.</w:t>
      </w:r>
    </w:p>
    <w:p w14:paraId="2E628142" w14:textId="77777777" w:rsidR="0084741C" w:rsidRPr="002E17E6" w:rsidRDefault="0084741C" w:rsidP="0084741C">
      <w:pPr>
        <w:spacing w:line="240" w:lineRule="auto"/>
        <w:ind w:right="-1"/>
        <w:rPr>
          <w:rFonts w:eastAsia="Times New Roman" w:cs="Arial"/>
          <w:kern w:val="0"/>
          <w:lang w:eastAsia="hr-HR"/>
          <w14:ligatures w14:val="none"/>
        </w:rPr>
      </w:pPr>
      <w:r w:rsidRPr="00BD3E1D">
        <w:rPr>
          <w:rFonts w:eastAsia="Times New Roman" w:cs="Arial"/>
          <w:kern w:val="0"/>
          <w:lang w:eastAsia="hr-HR"/>
          <w14:ligatures w14:val="none"/>
        </w:rPr>
        <w:t xml:space="preserve">(5)     </w:t>
      </w:r>
      <w:r w:rsidRPr="002E17E6">
        <w:rPr>
          <w:b/>
          <w:lang w:eastAsia="hr-HR"/>
        </w:rPr>
        <w:t>Kartografski prikazi za Zonu „</w:t>
      </w:r>
      <w:proofErr w:type="spellStart"/>
      <w:r w:rsidRPr="002E17E6">
        <w:rPr>
          <w:b/>
          <w:lang w:eastAsia="hr-HR"/>
        </w:rPr>
        <w:t>Ledinska</w:t>
      </w:r>
      <w:proofErr w:type="spellEnd"/>
      <w:r w:rsidRPr="002E17E6">
        <w:rPr>
          <w:b/>
          <w:lang w:eastAsia="hr-HR"/>
        </w:rPr>
        <w:t>“:</w:t>
      </w:r>
    </w:p>
    <w:tbl>
      <w:tblPr>
        <w:tblStyle w:val="Reetkatablice"/>
        <w:tblW w:w="0" w:type="auto"/>
        <w:tblBorders>
          <w:bottom w:val="none" w:sz="0" w:space="0" w:color="auto"/>
        </w:tblBorders>
        <w:tblLook w:val="04A0" w:firstRow="1" w:lastRow="0" w:firstColumn="1" w:lastColumn="0" w:noHBand="0" w:noVBand="1"/>
      </w:tblPr>
      <w:tblGrid>
        <w:gridCol w:w="1262"/>
        <w:gridCol w:w="6734"/>
        <w:gridCol w:w="1066"/>
      </w:tblGrid>
      <w:tr w:rsidR="0084741C" w:rsidRPr="002E17E6" w14:paraId="1A016395" w14:textId="77777777" w:rsidTr="00CF5215">
        <w:tc>
          <w:tcPr>
            <w:tcW w:w="812" w:type="dxa"/>
            <w:tcBorders>
              <w:top w:val="single" w:sz="4" w:space="0" w:color="FFFFFF"/>
              <w:left w:val="single" w:sz="4" w:space="0" w:color="FFFFFF"/>
              <w:bottom w:val="single" w:sz="4" w:space="0" w:color="FFFFFF"/>
              <w:right w:val="single" w:sz="4" w:space="0" w:color="FFFFFF"/>
            </w:tcBorders>
          </w:tcPr>
          <w:p w14:paraId="140592A7" w14:textId="77777777" w:rsidR="0084741C" w:rsidRPr="002E17E6" w:rsidRDefault="0084741C" w:rsidP="00CF5215">
            <w:pPr>
              <w:autoSpaceDE w:val="0"/>
              <w:autoSpaceDN w:val="0"/>
              <w:adjustRightInd w:val="0"/>
              <w:ind w:right="-92"/>
              <w:jc w:val="left"/>
              <w:rPr>
                <w:rFonts w:cs="Arial"/>
                <w:b/>
                <w:bCs/>
              </w:rPr>
            </w:pPr>
            <w:r w:rsidRPr="002E17E6">
              <w:rPr>
                <w:rFonts w:cs="Arial"/>
              </w:rPr>
              <w:t>5.1.A</w:t>
            </w:r>
          </w:p>
        </w:tc>
        <w:tc>
          <w:tcPr>
            <w:tcW w:w="7161" w:type="dxa"/>
            <w:tcBorders>
              <w:top w:val="single" w:sz="4" w:space="0" w:color="FFFFFF"/>
              <w:left w:val="single" w:sz="4" w:space="0" w:color="FFFFFF"/>
              <w:bottom w:val="single" w:sz="4" w:space="0" w:color="FFFFFF"/>
              <w:right w:val="single" w:sz="4" w:space="0" w:color="FFFFFF"/>
            </w:tcBorders>
            <w:vAlign w:val="center"/>
          </w:tcPr>
          <w:p w14:paraId="34D7C3B2" w14:textId="77777777" w:rsidR="0084741C" w:rsidRPr="002E17E6" w:rsidRDefault="0084741C" w:rsidP="00CF5215">
            <w:pPr>
              <w:tabs>
                <w:tab w:val="left" w:pos="720"/>
              </w:tabs>
              <w:autoSpaceDE w:val="0"/>
              <w:autoSpaceDN w:val="0"/>
              <w:adjustRightInd w:val="0"/>
              <w:ind w:right="-92" w:firstLine="0"/>
              <w:jc w:val="left"/>
              <w:rPr>
                <w:rFonts w:cs="Arial"/>
                <w:b/>
                <w:bCs/>
                <w:strike/>
              </w:rPr>
            </w:pPr>
            <w:r w:rsidRPr="002E17E6">
              <w:rPr>
                <w:rFonts w:cs="Arial"/>
                <w:caps/>
              </w:rPr>
              <w:t>Korištenje i namjena PROSTORA – ZONA LEDINSKA</w:t>
            </w:r>
          </w:p>
        </w:tc>
        <w:tc>
          <w:tcPr>
            <w:tcW w:w="1088" w:type="dxa"/>
            <w:tcBorders>
              <w:top w:val="single" w:sz="4" w:space="0" w:color="FFFFFF"/>
              <w:left w:val="single" w:sz="4" w:space="0" w:color="FFFFFF"/>
              <w:bottom w:val="single" w:sz="4" w:space="0" w:color="FFFFFF"/>
              <w:right w:val="single" w:sz="4" w:space="0" w:color="FFFFFF"/>
            </w:tcBorders>
            <w:vAlign w:val="center"/>
          </w:tcPr>
          <w:p w14:paraId="547B51E3" w14:textId="77777777" w:rsidR="0084741C" w:rsidRPr="002E17E6" w:rsidRDefault="0084741C" w:rsidP="00CF5215">
            <w:pPr>
              <w:tabs>
                <w:tab w:val="left" w:pos="720"/>
              </w:tabs>
              <w:autoSpaceDE w:val="0"/>
              <w:autoSpaceDN w:val="0"/>
              <w:adjustRightInd w:val="0"/>
              <w:ind w:right="-92" w:firstLine="0"/>
              <w:jc w:val="left"/>
              <w:rPr>
                <w:rFonts w:cs="Arial"/>
                <w:b/>
                <w:bCs/>
              </w:rPr>
            </w:pPr>
            <w:r w:rsidRPr="002E17E6">
              <w:rPr>
                <w:rFonts w:cs="Arial"/>
              </w:rPr>
              <w:t>M 1:2000</w:t>
            </w:r>
          </w:p>
        </w:tc>
      </w:tr>
      <w:tr w:rsidR="0084741C" w:rsidRPr="002E17E6" w14:paraId="24FFBEEF" w14:textId="77777777" w:rsidTr="00CF5215">
        <w:tc>
          <w:tcPr>
            <w:tcW w:w="812" w:type="dxa"/>
            <w:tcBorders>
              <w:top w:val="single" w:sz="4" w:space="0" w:color="FFFFFF"/>
              <w:left w:val="single" w:sz="4" w:space="0" w:color="FFFFFF"/>
              <w:bottom w:val="single" w:sz="4" w:space="0" w:color="FFFFFF"/>
              <w:right w:val="single" w:sz="4" w:space="0" w:color="FFFFFF"/>
            </w:tcBorders>
          </w:tcPr>
          <w:p w14:paraId="4256171B" w14:textId="77777777" w:rsidR="0084741C" w:rsidRPr="002E17E6" w:rsidRDefault="0084741C" w:rsidP="00CF5215">
            <w:pPr>
              <w:tabs>
                <w:tab w:val="left" w:pos="720"/>
              </w:tabs>
              <w:autoSpaceDE w:val="0"/>
              <w:autoSpaceDN w:val="0"/>
              <w:adjustRightInd w:val="0"/>
              <w:ind w:right="-92"/>
              <w:jc w:val="left"/>
              <w:rPr>
                <w:rFonts w:cs="Arial"/>
                <w:b/>
                <w:bCs/>
              </w:rPr>
            </w:pPr>
            <w:r w:rsidRPr="002E17E6">
              <w:rPr>
                <w:rFonts w:cs="Arial"/>
              </w:rPr>
              <w:t xml:space="preserve">5.1.B   </w:t>
            </w:r>
          </w:p>
        </w:tc>
        <w:tc>
          <w:tcPr>
            <w:tcW w:w="7161" w:type="dxa"/>
            <w:tcBorders>
              <w:top w:val="single" w:sz="4" w:space="0" w:color="FFFFFF"/>
              <w:left w:val="single" w:sz="4" w:space="0" w:color="FFFFFF"/>
              <w:bottom w:val="single" w:sz="4" w:space="0" w:color="FFFFFF"/>
              <w:right w:val="single" w:sz="4" w:space="0" w:color="FFFFFF"/>
            </w:tcBorders>
            <w:vAlign w:val="center"/>
          </w:tcPr>
          <w:p w14:paraId="7BC147B0" w14:textId="77777777" w:rsidR="0084741C" w:rsidRPr="002E17E6" w:rsidRDefault="0084741C" w:rsidP="00CF5215">
            <w:pPr>
              <w:tabs>
                <w:tab w:val="left" w:pos="720"/>
              </w:tabs>
              <w:autoSpaceDE w:val="0"/>
              <w:autoSpaceDN w:val="0"/>
              <w:adjustRightInd w:val="0"/>
              <w:ind w:right="-92" w:firstLine="0"/>
              <w:jc w:val="left"/>
              <w:rPr>
                <w:rFonts w:cs="Arial"/>
                <w:b/>
                <w:bCs/>
                <w:strike/>
              </w:rPr>
            </w:pPr>
            <w:r w:rsidRPr="002E17E6">
              <w:rPr>
                <w:rFonts w:cs="Arial"/>
              </w:rPr>
              <w:t xml:space="preserve">PROMETNA, ULIČNA I KOMUNALNA INFRASTRUKTURNA MREŽA </w:t>
            </w:r>
            <w:r w:rsidRPr="002E17E6">
              <w:rPr>
                <w:rFonts w:cs="Arial"/>
                <w:caps/>
              </w:rPr>
              <w:t>– ZONA LEDINSKA</w:t>
            </w:r>
          </w:p>
        </w:tc>
        <w:tc>
          <w:tcPr>
            <w:tcW w:w="1088" w:type="dxa"/>
            <w:tcBorders>
              <w:top w:val="single" w:sz="4" w:space="0" w:color="FFFFFF"/>
              <w:left w:val="single" w:sz="4" w:space="0" w:color="FFFFFF"/>
              <w:bottom w:val="single" w:sz="4" w:space="0" w:color="FFFFFF"/>
              <w:right w:val="single" w:sz="4" w:space="0" w:color="FFFFFF"/>
            </w:tcBorders>
            <w:vAlign w:val="center"/>
          </w:tcPr>
          <w:p w14:paraId="40E825D2" w14:textId="77777777" w:rsidR="0084741C" w:rsidRPr="002E17E6" w:rsidRDefault="0084741C" w:rsidP="00CF5215">
            <w:pPr>
              <w:tabs>
                <w:tab w:val="left" w:pos="720"/>
              </w:tabs>
              <w:autoSpaceDE w:val="0"/>
              <w:autoSpaceDN w:val="0"/>
              <w:adjustRightInd w:val="0"/>
              <w:ind w:right="-92" w:firstLine="0"/>
              <w:jc w:val="left"/>
              <w:rPr>
                <w:rFonts w:cs="Arial"/>
                <w:b/>
                <w:bCs/>
              </w:rPr>
            </w:pPr>
            <w:r w:rsidRPr="002E17E6">
              <w:rPr>
                <w:rFonts w:cs="Arial"/>
              </w:rPr>
              <w:t>M 1:2000</w:t>
            </w:r>
          </w:p>
        </w:tc>
      </w:tr>
      <w:tr w:rsidR="0084741C" w:rsidRPr="002E17E6" w14:paraId="5615DDFA" w14:textId="77777777" w:rsidTr="00CF5215">
        <w:tc>
          <w:tcPr>
            <w:tcW w:w="812" w:type="dxa"/>
            <w:tcBorders>
              <w:top w:val="single" w:sz="4" w:space="0" w:color="FFFFFF"/>
              <w:left w:val="single" w:sz="4" w:space="0" w:color="FFFFFF"/>
              <w:bottom w:val="single" w:sz="4" w:space="0" w:color="FFFFFF"/>
              <w:right w:val="single" w:sz="4" w:space="0" w:color="FFFFFF"/>
            </w:tcBorders>
          </w:tcPr>
          <w:p w14:paraId="024CA1E8" w14:textId="77777777" w:rsidR="0084741C" w:rsidRPr="002E17E6" w:rsidRDefault="0084741C" w:rsidP="00CF5215">
            <w:pPr>
              <w:tabs>
                <w:tab w:val="left" w:pos="720"/>
              </w:tabs>
              <w:autoSpaceDE w:val="0"/>
              <w:autoSpaceDN w:val="0"/>
              <w:adjustRightInd w:val="0"/>
              <w:ind w:right="-92"/>
              <w:jc w:val="left"/>
              <w:rPr>
                <w:rFonts w:cs="Arial"/>
                <w:b/>
                <w:bCs/>
              </w:rPr>
            </w:pPr>
            <w:r w:rsidRPr="002E17E6">
              <w:rPr>
                <w:rFonts w:cs="Arial"/>
              </w:rPr>
              <w:t xml:space="preserve">5.1.C   </w:t>
            </w:r>
          </w:p>
        </w:tc>
        <w:tc>
          <w:tcPr>
            <w:tcW w:w="7161" w:type="dxa"/>
            <w:tcBorders>
              <w:top w:val="single" w:sz="4" w:space="0" w:color="FFFFFF"/>
              <w:left w:val="single" w:sz="4" w:space="0" w:color="FFFFFF"/>
              <w:bottom w:val="single" w:sz="4" w:space="0" w:color="FFFFFF"/>
              <w:right w:val="single" w:sz="4" w:space="0" w:color="FFFFFF"/>
            </w:tcBorders>
            <w:vAlign w:val="center"/>
          </w:tcPr>
          <w:p w14:paraId="50EBF4E8" w14:textId="77777777" w:rsidR="0084741C" w:rsidRPr="002E17E6" w:rsidRDefault="0084741C" w:rsidP="00CF5215">
            <w:pPr>
              <w:tabs>
                <w:tab w:val="left" w:pos="720"/>
              </w:tabs>
              <w:autoSpaceDE w:val="0"/>
              <w:autoSpaceDN w:val="0"/>
              <w:adjustRightInd w:val="0"/>
              <w:ind w:right="-92" w:firstLine="0"/>
              <w:rPr>
                <w:rFonts w:cs="Arial"/>
              </w:rPr>
            </w:pPr>
            <w:r w:rsidRPr="002E17E6">
              <w:rPr>
                <w:rFonts w:cs="Arial"/>
              </w:rPr>
              <w:t xml:space="preserve">NAČIN I UVJETI GRADNJE </w:t>
            </w:r>
            <w:r w:rsidRPr="002E17E6">
              <w:rPr>
                <w:rFonts w:cs="Arial"/>
                <w:caps/>
              </w:rPr>
              <w:t>– ZONA LEDINSKA</w:t>
            </w:r>
          </w:p>
        </w:tc>
        <w:tc>
          <w:tcPr>
            <w:tcW w:w="1088" w:type="dxa"/>
            <w:tcBorders>
              <w:top w:val="single" w:sz="4" w:space="0" w:color="FFFFFF"/>
              <w:left w:val="single" w:sz="4" w:space="0" w:color="FFFFFF"/>
              <w:bottom w:val="single" w:sz="4" w:space="0" w:color="FFFFFF"/>
              <w:right w:val="single" w:sz="4" w:space="0" w:color="FFFFFF"/>
            </w:tcBorders>
            <w:vAlign w:val="center"/>
          </w:tcPr>
          <w:p w14:paraId="071F47E5" w14:textId="77777777" w:rsidR="0084741C" w:rsidRPr="002E17E6" w:rsidRDefault="0084741C" w:rsidP="00CF5215">
            <w:pPr>
              <w:tabs>
                <w:tab w:val="left" w:pos="720"/>
              </w:tabs>
              <w:autoSpaceDE w:val="0"/>
              <w:autoSpaceDN w:val="0"/>
              <w:adjustRightInd w:val="0"/>
              <w:ind w:right="-92" w:firstLine="0"/>
              <w:rPr>
                <w:rFonts w:cs="Arial"/>
                <w:b/>
                <w:bCs/>
              </w:rPr>
            </w:pPr>
            <w:r w:rsidRPr="002E17E6">
              <w:rPr>
                <w:rFonts w:cs="Arial"/>
              </w:rPr>
              <w:t>M 1:2000</w:t>
            </w:r>
          </w:p>
        </w:tc>
      </w:tr>
    </w:tbl>
    <w:p w14:paraId="17584641" w14:textId="77777777" w:rsidR="00F81D58" w:rsidRDefault="00F81D58" w:rsidP="00F81D58">
      <w:pPr>
        <w:spacing w:line="240" w:lineRule="auto"/>
        <w:ind w:left="709" w:right="-1" w:hanging="709"/>
        <w:rPr>
          <w:rFonts w:eastAsia="Times New Roman" w:cs="Arial"/>
          <w:b/>
          <w:color w:val="000000" w:themeColor="text1"/>
          <w:kern w:val="0"/>
          <w:lang w:eastAsia="hr-HR"/>
          <w14:ligatures w14:val="none"/>
        </w:rPr>
      </w:pPr>
    </w:p>
    <w:p w14:paraId="4255D35B" w14:textId="77777777" w:rsidR="0025261E" w:rsidRDefault="0025261E" w:rsidP="00D94733">
      <w:pPr>
        <w:rPr>
          <w:rFonts w:cs="Arial"/>
        </w:rPr>
      </w:pPr>
    </w:p>
    <w:p w14:paraId="5703BDAF" w14:textId="77777777" w:rsidR="00820458" w:rsidRPr="00820458" w:rsidRDefault="00820458" w:rsidP="00820458">
      <w:pPr>
        <w:pStyle w:val="Naslov3"/>
        <w:rPr>
          <w:sz w:val="24"/>
          <w:szCs w:val="24"/>
          <w:lang w:eastAsia="hr-HR"/>
        </w:rPr>
      </w:pPr>
      <w:bookmarkStart w:id="385" w:name="_Toc195017289"/>
      <w:r w:rsidRPr="00820458">
        <w:rPr>
          <w:sz w:val="24"/>
          <w:szCs w:val="24"/>
          <w:lang w:eastAsia="hr-HR"/>
        </w:rPr>
        <w:t>12.4.2. Zona „</w:t>
      </w:r>
      <w:proofErr w:type="spellStart"/>
      <w:r w:rsidRPr="00820458">
        <w:rPr>
          <w:sz w:val="24"/>
          <w:szCs w:val="24"/>
          <w:lang w:eastAsia="hr-HR"/>
        </w:rPr>
        <w:t>Pavelinska</w:t>
      </w:r>
      <w:proofErr w:type="spellEnd"/>
      <w:r w:rsidRPr="00820458">
        <w:rPr>
          <w:sz w:val="24"/>
          <w:szCs w:val="24"/>
          <w:lang w:eastAsia="hr-HR"/>
        </w:rPr>
        <w:t>“</w:t>
      </w:r>
      <w:bookmarkEnd w:id="385"/>
    </w:p>
    <w:p w14:paraId="4590C3E8" w14:textId="77777777" w:rsidR="00820458" w:rsidRPr="00820458" w:rsidRDefault="00820458" w:rsidP="00820458">
      <w:pPr>
        <w:pStyle w:val="Naslov3"/>
        <w:rPr>
          <w:sz w:val="24"/>
          <w:szCs w:val="24"/>
          <w:lang w:eastAsia="hr-HR"/>
        </w:rPr>
      </w:pPr>
      <w:r w:rsidRPr="00820458">
        <w:rPr>
          <w:sz w:val="24"/>
          <w:szCs w:val="24"/>
          <w:lang w:eastAsia="hr-HR"/>
        </w:rPr>
        <w:t xml:space="preserve">            </w:t>
      </w:r>
      <w:bookmarkStart w:id="386" w:name="_Toc195017290"/>
      <w:r w:rsidRPr="00820458">
        <w:rPr>
          <w:sz w:val="24"/>
          <w:szCs w:val="24"/>
          <w:lang w:eastAsia="hr-HR"/>
        </w:rPr>
        <w:t>Zona „Dravska II“</w:t>
      </w:r>
      <w:bookmarkEnd w:id="386"/>
      <w:r w:rsidRPr="00820458">
        <w:rPr>
          <w:sz w:val="24"/>
          <w:szCs w:val="24"/>
          <w:lang w:eastAsia="hr-HR"/>
        </w:rPr>
        <w:t xml:space="preserve"> </w:t>
      </w:r>
    </w:p>
    <w:p w14:paraId="5DB8733F" w14:textId="77777777" w:rsidR="00820458" w:rsidRPr="00820458" w:rsidRDefault="00820458" w:rsidP="00820458">
      <w:pPr>
        <w:pStyle w:val="Naslov3"/>
        <w:rPr>
          <w:sz w:val="24"/>
          <w:szCs w:val="24"/>
          <w:lang w:eastAsia="hr-HR"/>
        </w:rPr>
      </w:pPr>
      <w:r w:rsidRPr="00820458">
        <w:rPr>
          <w:sz w:val="24"/>
          <w:szCs w:val="24"/>
          <w:lang w:eastAsia="hr-HR"/>
        </w:rPr>
        <w:t xml:space="preserve">            </w:t>
      </w:r>
      <w:bookmarkStart w:id="387" w:name="_Toc195017291"/>
      <w:r w:rsidRPr="00820458">
        <w:rPr>
          <w:sz w:val="24"/>
          <w:szCs w:val="24"/>
          <w:lang w:eastAsia="hr-HR"/>
        </w:rPr>
        <w:t>Zona „Radnička II“</w:t>
      </w:r>
      <w:bookmarkEnd w:id="387"/>
    </w:p>
    <w:p w14:paraId="52610DF2" w14:textId="77777777" w:rsidR="00820458" w:rsidRDefault="00820458" w:rsidP="00820458">
      <w:pPr>
        <w:spacing w:line="240" w:lineRule="auto"/>
        <w:ind w:left="709" w:right="-1" w:hanging="709"/>
        <w:jc w:val="center"/>
        <w:rPr>
          <w:rFonts w:eastAsia="Times New Roman" w:cs="Arial"/>
          <w:b/>
          <w:color w:val="ED7D31"/>
          <w:kern w:val="0"/>
          <w:lang w:eastAsia="hr-HR"/>
          <w14:ligatures w14:val="none"/>
        </w:rPr>
      </w:pPr>
    </w:p>
    <w:p w14:paraId="7060E822" w14:textId="51DB0873" w:rsidR="00820458" w:rsidRPr="00820458" w:rsidRDefault="00820458" w:rsidP="00820458">
      <w:pPr>
        <w:pStyle w:val="Naslov4"/>
      </w:pPr>
      <w:r w:rsidRPr="00820458">
        <w:t>12.4.2.1. Uvjeti određivanja i razgraničavanja površina javnih i drugih namjena</w:t>
      </w:r>
    </w:p>
    <w:p w14:paraId="50B65DC8" w14:textId="77777777" w:rsidR="00820458" w:rsidRPr="00BD3E1D" w:rsidRDefault="00820458" w:rsidP="00820458">
      <w:pPr>
        <w:spacing w:line="240" w:lineRule="auto"/>
        <w:ind w:left="709" w:right="-1" w:hanging="709"/>
        <w:jc w:val="center"/>
        <w:rPr>
          <w:rFonts w:eastAsia="Times New Roman" w:cs="Arial"/>
          <w:b/>
          <w:kern w:val="0"/>
          <w:lang w:eastAsia="hr-HR"/>
          <w14:ligatures w14:val="none"/>
        </w:rPr>
      </w:pPr>
      <w:bookmarkStart w:id="388" w:name="_Hlk183496193"/>
    </w:p>
    <w:p w14:paraId="7F389E30" w14:textId="77777777" w:rsidR="00820458" w:rsidRPr="00F06DCF" w:rsidRDefault="00820458" w:rsidP="00820458">
      <w:pPr>
        <w:spacing w:line="240" w:lineRule="auto"/>
        <w:ind w:left="709" w:right="-1" w:hanging="709"/>
        <w:jc w:val="center"/>
        <w:rPr>
          <w:rFonts w:eastAsia="Times New Roman" w:cs="Arial"/>
          <w:b/>
          <w:kern w:val="0"/>
          <w:lang w:eastAsia="hr-HR"/>
          <w14:ligatures w14:val="none"/>
        </w:rPr>
      </w:pPr>
      <w:r w:rsidRPr="00F06DCF">
        <w:rPr>
          <w:rFonts w:eastAsia="Times New Roman" w:cs="Arial"/>
          <w:b/>
          <w:kern w:val="0"/>
          <w:lang w:eastAsia="hr-HR"/>
          <w14:ligatures w14:val="none"/>
        </w:rPr>
        <w:t>Članak 78.h</w:t>
      </w:r>
    </w:p>
    <w:bookmarkEnd w:id="388"/>
    <w:p w14:paraId="3A19A427" w14:textId="77777777" w:rsidR="00820458" w:rsidRPr="00F06DCF" w:rsidRDefault="00820458" w:rsidP="00820458">
      <w:pPr>
        <w:spacing w:line="240" w:lineRule="auto"/>
        <w:ind w:left="567" w:right="-1" w:hanging="567"/>
        <w:rPr>
          <w:rFonts w:eastAsia="Times New Roman" w:cs="Arial"/>
          <w:kern w:val="0"/>
          <w:lang w:eastAsia="hr-HR"/>
          <w14:ligatures w14:val="none"/>
        </w:rPr>
      </w:pPr>
    </w:p>
    <w:p w14:paraId="04BB4ACE" w14:textId="77777777" w:rsidR="00820458" w:rsidRPr="00F06DCF" w:rsidRDefault="00820458" w:rsidP="00820458">
      <w:pPr>
        <w:spacing w:line="240" w:lineRule="auto"/>
        <w:ind w:left="567" w:right="-1" w:hanging="567"/>
        <w:rPr>
          <w:rFonts w:eastAsia="Times New Roman" w:cs="Arial"/>
          <w:kern w:val="0"/>
          <w:lang w:eastAsia="hr-HR"/>
          <w14:ligatures w14:val="none"/>
        </w:rPr>
      </w:pPr>
      <w:r w:rsidRPr="00F06DCF">
        <w:rPr>
          <w:rFonts w:eastAsia="Times New Roman" w:cs="Arial"/>
          <w:kern w:val="0"/>
          <w:lang w:eastAsia="hr-HR"/>
          <w14:ligatures w14:val="none"/>
        </w:rPr>
        <w:t xml:space="preserve">(1)  </w:t>
      </w:r>
      <w:r w:rsidRPr="00F06DCF">
        <w:rPr>
          <w:rFonts w:eastAsia="Times New Roman" w:cs="Arial"/>
          <w:kern w:val="0"/>
          <w:lang w:eastAsia="hr-HR"/>
          <w14:ligatures w14:val="none"/>
        </w:rPr>
        <w:tab/>
        <w:t xml:space="preserve">Područje </w:t>
      </w:r>
      <w:r w:rsidRPr="00F06DCF">
        <w:rPr>
          <w:rFonts w:eastAsia="Times New Roman" w:cs="Arial"/>
          <w:b/>
          <w:kern w:val="0"/>
          <w:lang w:eastAsia="hr-HR"/>
          <w14:ligatures w14:val="none"/>
        </w:rPr>
        <w:t>Zone „</w:t>
      </w:r>
      <w:proofErr w:type="spellStart"/>
      <w:r w:rsidRPr="00F06DCF">
        <w:rPr>
          <w:rFonts w:eastAsia="Times New Roman" w:cs="Arial"/>
          <w:b/>
          <w:kern w:val="0"/>
          <w:lang w:eastAsia="hr-HR"/>
          <w14:ligatures w14:val="none"/>
        </w:rPr>
        <w:t>Pavelinska</w:t>
      </w:r>
      <w:proofErr w:type="spellEnd"/>
      <w:r w:rsidRPr="00F06DCF">
        <w:rPr>
          <w:rFonts w:eastAsia="Times New Roman" w:cs="Arial"/>
          <w:b/>
          <w:kern w:val="0"/>
          <w:lang w:eastAsia="hr-HR"/>
          <w14:ligatures w14:val="none"/>
        </w:rPr>
        <w:t>“, Zone „Dravska II“</w:t>
      </w:r>
      <w:r w:rsidRPr="00F06DCF">
        <w:rPr>
          <w:rFonts w:eastAsia="Times New Roman" w:cs="Arial"/>
          <w:kern w:val="0"/>
          <w:lang w:eastAsia="hr-HR"/>
          <w14:ligatures w14:val="none"/>
        </w:rPr>
        <w:t xml:space="preserve"> i </w:t>
      </w:r>
      <w:r w:rsidRPr="00F06DCF">
        <w:rPr>
          <w:rFonts w:eastAsia="Times New Roman" w:cs="Arial"/>
          <w:b/>
          <w:kern w:val="0"/>
          <w:lang w:eastAsia="hr-HR"/>
          <w14:ligatures w14:val="none"/>
        </w:rPr>
        <w:t xml:space="preserve">Zone „Radnička II“, </w:t>
      </w:r>
      <w:r w:rsidRPr="00F06DCF">
        <w:rPr>
          <w:rFonts w:eastAsia="Times New Roman" w:cs="Arial"/>
          <w:kern w:val="0"/>
          <w:lang w:eastAsia="hr-HR"/>
          <w14:ligatures w14:val="none"/>
        </w:rPr>
        <w:t xml:space="preserve">je </w:t>
      </w:r>
      <w:r w:rsidRPr="00F06DCF">
        <w:rPr>
          <w:rFonts w:eastAsia="Times New Roman" w:cs="Arial"/>
          <w:b/>
          <w:kern w:val="0"/>
          <w:lang w:eastAsia="hr-HR"/>
          <w14:ligatures w14:val="none"/>
        </w:rPr>
        <w:t>gospodarske namjene -  proizvodno-poslovna</w:t>
      </w:r>
      <w:r w:rsidRPr="00F06DCF">
        <w:rPr>
          <w:rFonts w:eastAsia="Times New Roman" w:cs="Arial"/>
          <w:kern w:val="0"/>
          <w:lang w:eastAsia="hr-HR"/>
          <w14:ligatures w14:val="none"/>
        </w:rPr>
        <w:t xml:space="preserve"> (oznaka IK). U </w:t>
      </w:r>
      <w:r w:rsidRPr="00F06DCF">
        <w:rPr>
          <w:rFonts w:eastAsia="Times New Roman" w:cs="Arial"/>
          <w:b/>
          <w:kern w:val="0"/>
          <w:lang w:eastAsia="hr-HR"/>
          <w14:ligatures w14:val="none"/>
        </w:rPr>
        <w:t>Zoni „Radnička II“</w:t>
      </w:r>
      <w:r w:rsidRPr="00F06DCF">
        <w:rPr>
          <w:rFonts w:eastAsia="Times New Roman" w:cs="Arial"/>
          <w:kern w:val="0"/>
          <w:lang w:eastAsia="hr-HR"/>
          <w14:ligatures w14:val="none"/>
        </w:rPr>
        <w:t xml:space="preserve"> treba prevladavati gospodarska namjena – poslovna, sa što manje zastupljenih proizvodnih pogona. </w:t>
      </w:r>
    </w:p>
    <w:p w14:paraId="20318420" w14:textId="77777777" w:rsidR="00820458" w:rsidRPr="00F06DCF" w:rsidRDefault="00820458" w:rsidP="00820458">
      <w:pPr>
        <w:spacing w:line="240" w:lineRule="auto"/>
        <w:ind w:left="567" w:hanging="567"/>
        <w:rPr>
          <w:rFonts w:eastAsia="Times New Roman" w:cs="Arial"/>
          <w:kern w:val="0"/>
          <w:lang w:eastAsia="hr-HR"/>
          <w14:ligatures w14:val="none"/>
        </w:rPr>
      </w:pPr>
      <w:r w:rsidRPr="00F06DCF">
        <w:rPr>
          <w:rFonts w:eastAsia="Calibri" w:cs="Arial"/>
        </w:rPr>
        <w:t xml:space="preserve">(2)   </w:t>
      </w:r>
      <w:r w:rsidRPr="00F06DCF">
        <w:rPr>
          <w:rFonts w:eastAsia="Times New Roman" w:cs="Arial"/>
          <w:kern w:val="0"/>
          <w:lang w:eastAsia="hr-HR"/>
          <w14:ligatures w14:val="none"/>
        </w:rPr>
        <w:t xml:space="preserve">Površine </w:t>
      </w:r>
      <w:r w:rsidRPr="00F06DCF">
        <w:rPr>
          <w:rFonts w:eastAsia="Times New Roman" w:cs="Arial"/>
          <w:b/>
          <w:kern w:val="0"/>
          <w:lang w:eastAsia="hr-HR"/>
          <w14:ligatures w14:val="none"/>
        </w:rPr>
        <w:t xml:space="preserve">gospodarske </w:t>
      </w:r>
      <w:r w:rsidRPr="00F06DCF">
        <w:rPr>
          <w:rFonts w:eastAsia="Times New Roman" w:cs="Arial"/>
          <w:b/>
          <w:bCs/>
          <w:kern w:val="0"/>
          <w:lang w:eastAsia="hr-HR"/>
          <w14:ligatures w14:val="none"/>
        </w:rPr>
        <w:t xml:space="preserve">namjene – proizvodno-poslovna </w:t>
      </w:r>
      <w:r w:rsidRPr="00F06DCF">
        <w:rPr>
          <w:rFonts w:eastAsia="Times New Roman" w:cs="Arial"/>
          <w:kern w:val="0"/>
          <w:lang w:eastAsia="hr-HR"/>
          <w14:ligatures w14:val="none"/>
        </w:rPr>
        <w:t xml:space="preserve">namijenjene su uređenju i gradnji: </w:t>
      </w:r>
    </w:p>
    <w:p w14:paraId="26A67773" w14:textId="77777777" w:rsidR="00820458" w:rsidRPr="00F06DCF" w:rsidRDefault="00820458" w:rsidP="00820458">
      <w:pPr>
        <w:numPr>
          <w:ilvl w:val="0"/>
          <w:numId w:val="26"/>
        </w:numPr>
        <w:spacing w:after="160" w:line="240" w:lineRule="auto"/>
        <w:ind w:left="851" w:hanging="284"/>
        <w:contextualSpacing/>
        <w:rPr>
          <w:rFonts w:eastAsia="Times New Roman" w:cs="Arial"/>
          <w:kern w:val="0"/>
          <w:lang w:eastAsia="hr-HR"/>
          <w14:ligatures w14:val="none"/>
        </w:rPr>
      </w:pPr>
      <w:r w:rsidRPr="00F06DCF">
        <w:rPr>
          <w:rFonts w:eastAsia="Times New Roman" w:cs="Arial"/>
          <w:kern w:val="0"/>
          <w:lang w:eastAsia="hr-HR"/>
          <w14:ligatures w14:val="none"/>
        </w:rPr>
        <w:t xml:space="preserve">građevina proizvodne i zanatske namjene  </w:t>
      </w:r>
    </w:p>
    <w:p w14:paraId="5B41369D" w14:textId="77777777" w:rsidR="00820458" w:rsidRPr="00F06DCF" w:rsidRDefault="00820458" w:rsidP="00820458">
      <w:pPr>
        <w:numPr>
          <w:ilvl w:val="0"/>
          <w:numId w:val="26"/>
        </w:numPr>
        <w:spacing w:after="160" w:line="240" w:lineRule="auto"/>
        <w:ind w:left="851" w:hanging="284"/>
        <w:contextualSpacing/>
        <w:rPr>
          <w:rFonts w:eastAsia="Calibri" w:cs="Arial"/>
        </w:rPr>
      </w:pPr>
      <w:r w:rsidRPr="00F06DCF">
        <w:rPr>
          <w:rFonts w:eastAsia="Calibri" w:cs="Arial"/>
          <w:bCs/>
          <w:kern w:val="0"/>
          <w:lang w:eastAsia="hr-HR"/>
          <w14:ligatures w14:val="none"/>
        </w:rPr>
        <w:t>građevina pretežito uslužne, trgovačke i komunalno servisne namjene.</w:t>
      </w:r>
    </w:p>
    <w:p w14:paraId="6FD91BF2" w14:textId="002A3DA6" w:rsidR="00820458" w:rsidRPr="00F06DCF" w:rsidRDefault="00820458" w:rsidP="00820458">
      <w:pPr>
        <w:spacing w:line="240" w:lineRule="auto"/>
        <w:ind w:left="567" w:right="-1" w:hanging="567"/>
        <w:rPr>
          <w:rFonts w:eastAsia="Times New Roman" w:cs="Arial"/>
          <w:kern w:val="0"/>
          <w:lang w:eastAsia="hr-HR"/>
          <w14:ligatures w14:val="none"/>
        </w:rPr>
      </w:pPr>
      <w:r w:rsidRPr="00F06DCF">
        <w:rPr>
          <w:rFonts w:eastAsia="Calibri" w:cs="Arial"/>
          <w:bCs/>
          <w:kern w:val="0"/>
          <w:lang w:eastAsia="hr-HR"/>
          <w14:ligatures w14:val="none"/>
        </w:rPr>
        <w:t>(3)</w:t>
      </w:r>
      <w:r w:rsidR="00E4418A">
        <w:rPr>
          <w:rFonts w:eastAsia="Calibri" w:cs="Arial"/>
          <w:bCs/>
          <w:kern w:val="0"/>
          <w:lang w:eastAsia="hr-HR"/>
          <w14:ligatures w14:val="none"/>
        </w:rPr>
        <w:tab/>
      </w:r>
      <w:r w:rsidRPr="00F06DCF">
        <w:rPr>
          <w:rFonts w:eastAsia="Times New Roman" w:cs="Arial"/>
          <w:kern w:val="0"/>
          <w:lang w:eastAsia="hr-HR"/>
          <w14:ligatures w14:val="none"/>
        </w:rPr>
        <w:t xml:space="preserve">Na površinama </w:t>
      </w:r>
      <w:r w:rsidRPr="00F06DCF">
        <w:rPr>
          <w:rFonts w:eastAsia="Times New Roman" w:cs="Arial"/>
          <w:b/>
          <w:bCs/>
          <w:kern w:val="0"/>
          <w:lang w:eastAsia="hr-HR"/>
          <w14:ligatures w14:val="none"/>
        </w:rPr>
        <w:t>gospodarske namjene – proizvodno-poslovna,</w:t>
      </w:r>
      <w:r w:rsidRPr="00F06DCF">
        <w:rPr>
          <w:rFonts w:eastAsia="Times New Roman" w:cs="Arial"/>
          <w:kern w:val="0"/>
          <w:lang w:eastAsia="hr-HR"/>
          <w14:ligatures w14:val="none"/>
        </w:rPr>
        <w:t xml:space="preserve"> na zasebnoj građevinskoj čestici, mogu se uređivati i graditi sljedeće građevine i površine:</w:t>
      </w:r>
    </w:p>
    <w:p w14:paraId="7711F6DE" w14:textId="77777777" w:rsidR="00820458" w:rsidRPr="00F06DCF" w:rsidRDefault="00820458" w:rsidP="00820458">
      <w:pPr>
        <w:numPr>
          <w:ilvl w:val="0"/>
          <w:numId w:val="23"/>
        </w:numPr>
        <w:tabs>
          <w:tab w:val="num" w:pos="0"/>
        </w:tabs>
        <w:spacing w:after="160" w:line="240" w:lineRule="auto"/>
        <w:ind w:left="851" w:right="-1" w:hanging="284"/>
        <w:contextualSpacing/>
        <w:rPr>
          <w:rFonts w:eastAsia="Times New Roman" w:cs="Arial"/>
          <w:kern w:val="0"/>
          <w:lang w:eastAsia="hr-HR"/>
          <w14:ligatures w14:val="none"/>
        </w:rPr>
      </w:pPr>
      <w:r w:rsidRPr="00F06DCF">
        <w:rPr>
          <w:rFonts w:eastAsia="Times New Roman" w:cs="Arial"/>
          <w:kern w:val="0"/>
          <w:lang w:eastAsia="hr-HR"/>
          <w14:ligatures w14:val="none"/>
        </w:rPr>
        <w:t>proizvodni pogoni svih vrsta bez ograničenja</w:t>
      </w:r>
    </w:p>
    <w:p w14:paraId="0738887B" w14:textId="77777777" w:rsidR="00820458" w:rsidRPr="00F06DCF" w:rsidRDefault="00820458" w:rsidP="00820458">
      <w:pPr>
        <w:numPr>
          <w:ilvl w:val="0"/>
          <w:numId w:val="23"/>
        </w:numPr>
        <w:tabs>
          <w:tab w:val="num" w:pos="0"/>
        </w:tabs>
        <w:spacing w:after="160" w:line="240" w:lineRule="auto"/>
        <w:ind w:left="851" w:right="-1" w:hanging="284"/>
        <w:contextualSpacing/>
        <w:rPr>
          <w:rFonts w:eastAsia="Times New Roman" w:cs="Arial"/>
          <w:kern w:val="0"/>
          <w:lang w:eastAsia="hr-HR"/>
          <w14:ligatures w14:val="none"/>
        </w:rPr>
      </w:pPr>
      <w:r w:rsidRPr="00F06DCF">
        <w:rPr>
          <w:rFonts w:eastAsia="Times New Roman" w:cs="Arial"/>
          <w:kern w:val="0"/>
          <w:lang w:eastAsia="hr-HR"/>
          <w14:ligatures w14:val="none"/>
        </w:rPr>
        <w:t>poslovne građevine</w:t>
      </w:r>
    </w:p>
    <w:p w14:paraId="1ED88478" w14:textId="77777777" w:rsidR="00820458" w:rsidRPr="00F06DCF" w:rsidRDefault="00820458" w:rsidP="00820458">
      <w:pPr>
        <w:numPr>
          <w:ilvl w:val="0"/>
          <w:numId w:val="23"/>
        </w:numPr>
        <w:tabs>
          <w:tab w:val="num" w:pos="0"/>
        </w:tabs>
        <w:spacing w:after="160" w:line="240" w:lineRule="auto"/>
        <w:ind w:left="851" w:right="-1" w:hanging="284"/>
        <w:contextualSpacing/>
        <w:rPr>
          <w:rFonts w:eastAsia="Times New Roman" w:cs="Arial"/>
          <w:kern w:val="0"/>
          <w:lang w:eastAsia="hr-HR"/>
          <w14:ligatures w14:val="none"/>
        </w:rPr>
      </w:pPr>
      <w:r w:rsidRPr="00F06DCF">
        <w:rPr>
          <w:rFonts w:eastAsia="Times New Roman" w:cs="Arial"/>
          <w:kern w:val="0"/>
          <w:lang w:eastAsia="hr-HR"/>
          <w14:ligatures w14:val="none"/>
        </w:rPr>
        <w:t>uslužne građevine</w:t>
      </w:r>
    </w:p>
    <w:p w14:paraId="735EA264" w14:textId="77777777" w:rsidR="00820458" w:rsidRPr="00F06DCF" w:rsidRDefault="00820458" w:rsidP="00820458">
      <w:pPr>
        <w:numPr>
          <w:ilvl w:val="0"/>
          <w:numId w:val="23"/>
        </w:numPr>
        <w:spacing w:after="160"/>
        <w:ind w:left="851" w:hanging="284"/>
        <w:contextualSpacing/>
        <w:rPr>
          <w:rFonts w:eastAsia="Times New Roman" w:cs="Arial"/>
          <w:kern w:val="0"/>
          <w:lang w:eastAsia="hr-HR"/>
          <w14:ligatures w14:val="none"/>
        </w:rPr>
      </w:pPr>
      <w:r w:rsidRPr="00F06DCF">
        <w:rPr>
          <w:rFonts w:eastAsia="Times New Roman" w:cs="Arial"/>
          <w:kern w:val="0"/>
          <w:lang w:eastAsia="hr-HR"/>
          <w14:ligatures w14:val="none"/>
        </w:rPr>
        <w:t xml:space="preserve">zanatske građevine i slično </w:t>
      </w:r>
    </w:p>
    <w:p w14:paraId="1088DC61" w14:textId="77777777" w:rsidR="00820458" w:rsidRPr="00F06DCF" w:rsidRDefault="00820458" w:rsidP="00820458">
      <w:pPr>
        <w:numPr>
          <w:ilvl w:val="0"/>
          <w:numId w:val="23"/>
        </w:numPr>
        <w:tabs>
          <w:tab w:val="num" w:pos="0"/>
        </w:tabs>
        <w:spacing w:after="160" w:line="240" w:lineRule="auto"/>
        <w:ind w:left="851" w:right="-1" w:hanging="284"/>
        <w:contextualSpacing/>
        <w:rPr>
          <w:rFonts w:eastAsia="Times New Roman" w:cs="Arial"/>
          <w:kern w:val="0"/>
          <w:lang w:eastAsia="hr-HR"/>
          <w14:ligatures w14:val="none"/>
        </w:rPr>
      </w:pPr>
      <w:r w:rsidRPr="00F06DCF">
        <w:rPr>
          <w:rFonts w:eastAsia="Times New Roman" w:cs="Arial"/>
          <w:kern w:val="0"/>
          <w:lang w:eastAsia="hr-HR"/>
          <w14:ligatures w14:val="none"/>
        </w:rPr>
        <w:t>znanstveni istraživački i obrazovni centri vezani za tehnološke procese osnovne proizvodne namjene i slično</w:t>
      </w:r>
    </w:p>
    <w:p w14:paraId="6D7B2710" w14:textId="77777777" w:rsidR="00820458" w:rsidRPr="00F06DCF" w:rsidRDefault="00820458" w:rsidP="00820458">
      <w:pPr>
        <w:numPr>
          <w:ilvl w:val="0"/>
          <w:numId w:val="23"/>
        </w:numPr>
        <w:tabs>
          <w:tab w:val="left" w:pos="851"/>
          <w:tab w:val="left" w:pos="1276"/>
        </w:tabs>
        <w:spacing w:line="240" w:lineRule="auto"/>
        <w:ind w:hanging="5039"/>
        <w:rPr>
          <w:rFonts w:eastAsia="Times New Roman" w:cs="Arial"/>
          <w:snapToGrid w:val="0"/>
          <w:kern w:val="0"/>
          <w:lang w:val="en-AU" w:eastAsia="hr-HR"/>
          <w14:ligatures w14:val="none"/>
        </w:rPr>
      </w:pPr>
      <w:r w:rsidRPr="00F06DCF">
        <w:rPr>
          <w:rFonts w:eastAsia="Times New Roman" w:cs="Arial"/>
          <w:kern w:val="0"/>
          <w:lang w:eastAsia="hr-HR"/>
          <w14:ligatures w14:val="none"/>
        </w:rPr>
        <w:t>građevine i uređaji komunalno-servisne namjene</w:t>
      </w:r>
    </w:p>
    <w:p w14:paraId="28968900" w14:textId="77777777" w:rsidR="00820458" w:rsidRPr="00F06DCF" w:rsidRDefault="00820458" w:rsidP="00820458">
      <w:pPr>
        <w:numPr>
          <w:ilvl w:val="0"/>
          <w:numId w:val="23"/>
        </w:numPr>
        <w:tabs>
          <w:tab w:val="num" w:pos="0"/>
        </w:tabs>
        <w:spacing w:line="240" w:lineRule="auto"/>
        <w:ind w:left="851" w:right="-1" w:hanging="284"/>
        <w:contextualSpacing/>
        <w:rPr>
          <w:rFonts w:eastAsia="Times New Roman" w:cs="Arial"/>
          <w:kern w:val="0"/>
          <w:lang w:eastAsia="hr-HR"/>
          <w14:ligatures w14:val="none"/>
        </w:rPr>
      </w:pPr>
      <w:r w:rsidRPr="00F06DCF">
        <w:rPr>
          <w:rFonts w:eastAsia="Times New Roman" w:cs="Arial"/>
          <w:kern w:val="0"/>
          <w:lang w:eastAsia="hr-HR"/>
          <w14:ligatures w14:val="none"/>
        </w:rPr>
        <w:t>komunalno-servisne građevine</w:t>
      </w:r>
    </w:p>
    <w:p w14:paraId="321285F7" w14:textId="77777777" w:rsidR="00820458" w:rsidRPr="00F06DCF" w:rsidRDefault="00820458" w:rsidP="00820458">
      <w:pPr>
        <w:numPr>
          <w:ilvl w:val="0"/>
          <w:numId w:val="23"/>
        </w:numPr>
        <w:tabs>
          <w:tab w:val="num" w:pos="0"/>
        </w:tabs>
        <w:spacing w:line="240" w:lineRule="auto"/>
        <w:ind w:left="851" w:right="-1" w:hanging="284"/>
        <w:contextualSpacing/>
        <w:rPr>
          <w:rFonts w:eastAsia="Times New Roman" w:cs="Arial"/>
          <w:kern w:val="0"/>
          <w:lang w:eastAsia="hr-HR"/>
          <w14:ligatures w14:val="none"/>
        </w:rPr>
      </w:pPr>
      <w:proofErr w:type="spellStart"/>
      <w:r w:rsidRPr="00F06DCF">
        <w:rPr>
          <w:rFonts w:eastAsia="Times New Roman" w:cs="Arial"/>
          <w:bCs/>
          <w:kern w:val="0"/>
          <w:lang w:eastAsia="hr-HR"/>
          <w14:ligatures w14:val="none"/>
        </w:rPr>
        <w:t>reciklažno</w:t>
      </w:r>
      <w:proofErr w:type="spellEnd"/>
      <w:r w:rsidRPr="00F06DCF">
        <w:rPr>
          <w:rFonts w:eastAsia="Times New Roman" w:cs="Arial"/>
          <w:bCs/>
          <w:kern w:val="0"/>
          <w:lang w:eastAsia="hr-HR"/>
          <w14:ligatures w14:val="none"/>
        </w:rPr>
        <w:t xml:space="preserve"> dvorište i građevine za gospodarenje neopasnim otpadom, centar za ponovnu uporabu i slično</w:t>
      </w:r>
    </w:p>
    <w:p w14:paraId="0BAA1AB8" w14:textId="77777777" w:rsidR="00820458" w:rsidRPr="00F06DCF" w:rsidRDefault="00820458" w:rsidP="00820458">
      <w:pPr>
        <w:numPr>
          <w:ilvl w:val="0"/>
          <w:numId w:val="22"/>
        </w:numPr>
        <w:tabs>
          <w:tab w:val="left" w:pos="851"/>
          <w:tab w:val="left" w:pos="1276"/>
        </w:tabs>
        <w:spacing w:line="240" w:lineRule="auto"/>
        <w:ind w:left="851" w:hanging="284"/>
        <w:rPr>
          <w:rFonts w:eastAsia="Times New Roman" w:cs="Arial"/>
          <w:snapToGrid w:val="0"/>
          <w:kern w:val="0"/>
          <w:lang w:val="en-AU" w:eastAsia="hr-HR"/>
          <w14:ligatures w14:val="none"/>
        </w:rPr>
      </w:pPr>
      <w:r w:rsidRPr="00F06DCF">
        <w:rPr>
          <w:rFonts w:eastAsia="Calibri" w:cs="Arial"/>
        </w:rPr>
        <w:t>trgovine gorivom na malo, plinom i slično</w:t>
      </w:r>
    </w:p>
    <w:p w14:paraId="17CFAAFC" w14:textId="77777777" w:rsidR="00820458" w:rsidRPr="00F06DCF" w:rsidRDefault="00820458" w:rsidP="00820458">
      <w:pPr>
        <w:numPr>
          <w:ilvl w:val="0"/>
          <w:numId w:val="22"/>
        </w:numPr>
        <w:tabs>
          <w:tab w:val="left" w:pos="851"/>
          <w:tab w:val="left" w:pos="1276"/>
        </w:tabs>
        <w:spacing w:line="240" w:lineRule="auto"/>
        <w:ind w:left="851" w:hanging="284"/>
        <w:rPr>
          <w:rFonts w:eastAsia="Times New Roman" w:cs="Arial"/>
          <w:snapToGrid w:val="0"/>
          <w:kern w:val="0"/>
          <w:lang w:val="en-AU" w:eastAsia="hr-HR"/>
          <w14:ligatures w14:val="none"/>
        </w:rPr>
      </w:pPr>
      <w:r w:rsidRPr="00F06DCF">
        <w:rPr>
          <w:rFonts w:eastAsia="Calibri" w:cs="Arial"/>
        </w:rPr>
        <w:t>autopraonice</w:t>
      </w:r>
    </w:p>
    <w:p w14:paraId="14DF4A7C" w14:textId="77777777" w:rsidR="00820458" w:rsidRPr="00F06DCF" w:rsidRDefault="00820458" w:rsidP="00820458">
      <w:pPr>
        <w:numPr>
          <w:ilvl w:val="0"/>
          <w:numId w:val="22"/>
        </w:numPr>
        <w:tabs>
          <w:tab w:val="left" w:pos="851"/>
          <w:tab w:val="left" w:pos="1276"/>
        </w:tabs>
        <w:spacing w:line="240" w:lineRule="auto"/>
        <w:ind w:left="851" w:hanging="284"/>
        <w:rPr>
          <w:rFonts w:eastAsia="Times New Roman" w:cs="Arial"/>
          <w:snapToGrid w:val="0"/>
          <w:kern w:val="0"/>
          <w:lang w:val="en-AU" w:eastAsia="hr-HR"/>
          <w14:ligatures w14:val="none"/>
        </w:rPr>
      </w:pPr>
      <w:r w:rsidRPr="00F06DCF">
        <w:rPr>
          <w:rFonts w:eastAsia="Times New Roman" w:cs="Arial"/>
          <w:kern w:val="0"/>
          <w:lang w:eastAsia="hr-HR"/>
          <w14:ligatures w14:val="none"/>
        </w:rPr>
        <w:t>trgovački i veletrgovački sadržaji/centri</w:t>
      </w:r>
    </w:p>
    <w:p w14:paraId="55392EB8" w14:textId="77777777" w:rsidR="00820458" w:rsidRPr="00F06DCF" w:rsidRDefault="00820458" w:rsidP="00820458">
      <w:pPr>
        <w:numPr>
          <w:ilvl w:val="0"/>
          <w:numId w:val="22"/>
        </w:numPr>
        <w:tabs>
          <w:tab w:val="left" w:pos="851"/>
          <w:tab w:val="left" w:pos="1276"/>
        </w:tabs>
        <w:spacing w:line="240" w:lineRule="auto"/>
        <w:ind w:left="851" w:hanging="284"/>
        <w:rPr>
          <w:rFonts w:eastAsia="Times New Roman" w:cs="Arial"/>
          <w:snapToGrid w:val="0"/>
          <w:kern w:val="0"/>
          <w:lang w:val="en-AU" w:eastAsia="hr-HR"/>
          <w14:ligatures w14:val="none"/>
        </w:rPr>
      </w:pPr>
      <w:r w:rsidRPr="00F06DCF">
        <w:rPr>
          <w:rFonts w:eastAsia="Times New Roman" w:cs="Arial"/>
          <w:kern w:val="0"/>
          <w:lang w:eastAsia="hr-HR"/>
          <w14:ligatures w14:val="none"/>
        </w:rPr>
        <w:t>skladišta, servisi</w:t>
      </w:r>
    </w:p>
    <w:p w14:paraId="0DC2211D" w14:textId="77777777" w:rsidR="00820458" w:rsidRPr="00F06DCF" w:rsidRDefault="00820458" w:rsidP="00820458">
      <w:pPr>
        <w:numPr>
          <w:ilvl w:val="0"/>
          <w:numId w:val="22"/>
        </w:numPr>
        <w:tabs>
          <w:tab w:val="left" w:pos="851"/>
          <w:tab w:val="left" w:pos="1276"/>
        </w:tabs>
        <w:spacing w:line="240" w:lineRule="auto"/>
        <w:ind w:left="851" w:hanging="284"/>
        <w:rPr>
          <w:rFonts w:eastAsia="Times New Roman" w:cs="Arial"/>
          <w:snapToGrid w:val="0"/>
          <w:kern w:val="0"/>
          <w:lang w:val="en-AU" w:eastAsia="hr-HR"/>
          <w14:ligatures w14:val="none"/>
        </w:rPr>
      </w:pPr>
      <w:r w:rsidRPr="00F06DCF">
        <w:rPr>
          <w:rFonts w:eastAsia="Times New Roman" w:cs="Arial"/>
          <w:kern w:val="0"/>
          <w:lang w:eastAsia="hr-HR"/>
          <w14:ligatures w14:val="none"/>
        </w:rPr>
        <w:t xml:space="preserve">ugostiteljsko-turistička namjena – hotel, </w:t>
      </w:r>
      <w:r w:rsidRPr="00F06DCF">
        <w:rPr>
          <w:rFonts w:eastAsia="Calibri" w:cs="Arial"/>
        </w:rPr>
        <w:t>pansioni, hosteli i slični smještajni kapaciteti</w:t>
      </w:r>
      <w:r w:rsidRPr="00F06DCF">
        <w:rPr>
          <w:rFonts w:eastAsia="Times New Roman" w:cs="Arial"/>
          <w:kern w:val="0"/>
          <w:lang w:eastAsia="hr-HR"/>
          <w14:ligatures w14:val="none"/>
        </w:rPr>
        <w:t xml:space="preserve"> u funkciji osnovne namjene</w:t>
      </w:r>
    </w:p>
    <w:p w14:paraId="6B7D07F6" w14:textId="77777777" w:rsidR="00820458" w:rsidRPr="00F06DCF" w:rsidRDefault="00820458" w:rsidP="00820458">
      <w:pPr>
        <w:numPr>
          <w:ilvl w:val="0"/>
          <w:numId w:val="22"/>
        </w:numPr>
        <w:tabs>
          <w:tab w:val="left" w:pos="851"/>
          <w:tab w:val="left" w:pos="1276"/>
        </w:tabs>
        <w:spacing w:line="240" w:lineRule="auto"/>
        <w:ind w:left="851" w:hanging="284"/>
        <w:rPr>
          <w:rFonts w:eastAsia="Times New Roman" w:cs="Arial"/>
          <w:snapToGrid w:val="0"/>
          <w:kern w:val="0"/>
          <w:lang w:val="en-AU" w:eastAsia="hr-HR"/>
          <w14:ligatures w14:val="none"/>
        </w:rPr>
      </w:pPr>
      <w:r w:rsidRPr="00F06DCF">
        <w:rPr>
          <w:rFonts w:eastAsia="Times New Roman" w:cs="Arial"/>
          <w:kern w:val="0"/>
          <w:lang w:eastAsia="hr-HR"/>
          <w14:ligatures w14:val="none"/>
        </w:rPr>
        <w:t>sportsko-rekreacijske površine i igrališta na otvorenom</w:t>
      </w:r>
    </w:p>
    <w:p w14:paraId="36A74B93" w14:textId="77777777" w:rsidR="00820458" w:rsidRPr="00F06DCF" w:rsidRDefault="00820458" w:rsidP="00820458">
      <w:pPr>
        <w:numPr>
          <w:ilvl w:val="0"/>
          <w:numId w:val="23"/>
        </w:numPr>
        <w:tabs>
          <w:tab w:val="num" w:pos="0"/>
        </w:tabs>
        <w:spacing w:after="160" w:line="240" w:lineRule="auto"/>
        <w:ind w:left="851" w:right="-1" w:hanging="284"/>
        <w:contextualSpacing/>
        <w:rPr>
          <w:rFonts w:eastAsia="Times New Roman" w:cs="Arial"/>
          <w:kern w:val="0"/>
          <w:lang w:eastAsia="hr-HR"/>
          <w14:ligatures w14:val="none"/>
        </w:rPr>
      </w:pPr>
      <w:r w:rsidRPr="00F06DCF">
        <w:rPr>
          <w:rFonts w:eastAsia="Calibri" w:cs="Arial"/>
          <w:b/>
          <w:bCs/>
        </w:rPr>
        <w:t>javne zelene površine</w:t>
      </w:r>
    </w:p>
    <w:p w14:paraId="4B0B0CC2" w14:textId="77777777" w:rsidR="00820458" w:rsidRPr="00F06DCF" w:rsidRDefault="00820458" w:rsidP="00820458">
      <w:pPr>
        <w:numPr>
          <w:ilvl w:val="0"/>
          <w:numId w:val="23"/>
        </w:numPr>
        <w:tabs>
          <w:tab w:val="left" w:pos="567"/>
        </w:tabs>
        <w:autoSpaceDE w:val="0"/>
        <w:autoSpaceDN w:val="0"/>
        <w:adjustRightInd w:val="0"/>
        <w:spacing w:after="200" w:line="240" w:lineRule="auto"/>
        <w:ind w:left="1134" w:hanging="283"/>
        <w:contextualSpacing/>
        <w:rPr>
          <w:rFonts w:eastAsia="Calibri" w:cs="Arial"/>
        </w:rPr>
      </w:pPr>
      <w:r w:rsidRPr="00F06DCF">
        <w:rPr>
          <w:rFonts w:eastAsia="Calibri" w:cs="Arial"/>
        </w:rPr>
        <w:t>parkovi i slično</w:t>
      </w:r>
    </w:p>
    <w:p w14:paraId="01F55DD3" w14:textId="77777777" w:rsidR="00820458" w:rsidRPr="00F06DCF" w:rsidRDefault="00820458" w:rsidP="00820458">
      <w:pPr>
        <w:numPr>
          <w:ilvl w:val="0"/>
          <w:numId w:val="23"/>
        </w:numPr>
        <w:tabs>
          <w:tab w:val="left" w:pos="851"/>
        </w:tabs>
        <w:autoSpaceDE w:val="0"/>
        <w:autoSpaceDN w:val="0"/>
        <w:adjustRightInd w:val="0"/>
        <w:spacing w:after="160" w:line="240" w:lineRule="auto"/>
        <w:ind w:left="567" w:firstLine="0"/>
        <w:contextualSpacing/>
        <w:rPr>
          <w:rFonts w:eastAsia="Calibri" w:cs="Arial"/>
        </w:rPr>
      </w:pPr>
      <w:r w:rsidRPr="00F06DCF">
        <w:rPr>
          <w:rFonts w:eastAsia="Calibri" w:cs="Arial"/>
          <w:b/>
          <w:bCs/>
        </w:rPr>
        <w:t>zaštitne zelene površine</w:t>
      </w:r>
    </w:p>
    <w:p w14:paraId="3D1D17FB" w14:textId="77777777" w:rsidR="00820458" w:rsidRPr="00F06DCF" w:rsidRDefault="00820458" w:rsidP="00820458">
      <w:pPr>
        <w:numPr>
          <w:ilvl w:val="0"/>
          <w:numId w:val="25"/>
        </w:numPr>
        <w:autoSpaceDE w:val="0"/>
        <w:autoSpaceDN w:val="0"/>
        <w:adjustRightInd w:val="0"/>
        <w:spacing w:after="200" w:line="240" w:lineRule="auto"/>
        <w:ind w:left="851" w:hanging="284"/>
        <w:contextualSpacing/>
        <w:rPr>
          <w:rFonts w:eastAsia="Calibri" w:cs="Arial"/>
          <w:b/>
          <w:bCs/>
          <w:kern w:val="0"/>
          <w:lang w:eastAsia="hr-HR"/>
          <w14:ligatures w14:val="none"/>
        </w:rPr>
      </w:pPr>
      <w:r w:rsidRPr="00F06DCF">
        <w:rPr>
          <w:rFonts w:eastAsia="Calibri" w:cs="Arial"/>
          <w:b/>
          <w:bCs/>
          <w:kern w:val="0"/>
          <w:lang w:eastAsia="hr-HR"/>
          <w14:ligatures w14:val="none"/>
        </w:rPr>
        <w:t xml:space="preserve">infrastrukturne namjene </w:t>
      </w:r>
    </w:p>
    <w:p w14:paraId="202DD819" w14:textId="77777777" w:rsidR="00820458" w:rsidRPr="00F06DCF" w:rsidRDefault="00820458" w:rsidP="00820458">
      <w:pPr>
        <w:numPr>
          <w:ilvl w:val="0"/>
          <w:numId w:val="25"/>
        </w:numPr>
        <w:autoSpaceDE w:val="0"/>
        <w:autoSpaceDN w:val="0"/>
        <w:adjustRightInd w:val="0"/>
        <w:spacing w:after="200" w:line="240" w:lineRule="auto"/>
        <w:ind w:left="1134" w:hanging="283"/>
        <w:contextualSpacing/>
        <w:rPr>
          <w:rFonts w:eastAsia="Calibri" w:cs="Arial"/>
          <w:b/>
          <w:bCs/>
          <w:kern w:val="0"/>
          <w:lang w:eastAsia="hr-HR"/>
          <w14:ligatures w14:val="none"/>
        </w:rPr>
      </w:pPr>
      <w:r w:rsidRPr="00F06DCF">
        <w:rPr>
          <w:rFonts w:eastAsia="Calibri" w:cs="Arial"/>
          <w:kern w:val="0"/>
          <w:lang w:eastAsia="hr-HR"/>
          <w14:ligatures w14:val="none"/>
        </w:rPr>
        <w:t xml:space="preserve">prometne površine </w:t>
      </w:r>
    </w:p>
    <w:p w14:paraId="19C7EE62" w14:textId="77777777" w:rsidR="00820458" w:rsidRPr="00F06DCF" w:rsidRDefault="00820458" w:rsidP="00820458">
      <w:pPr>
        <w:numPr>
          <w:ilvl w:val="0"/>
          <w:numId w:val="25"/>
        </w:numPr>
        <w:autoSpaceDE w:val="0"/>
        <w:autoSpaceDN w:val="0"/>
        <w:adjustRightInd w:val="0"/>
        <w:spacing w:after="200" w:line="240" w:lineRule="auto"/>
        <w:ind w:left="1134" w:hanging="283"/>
        <w:contextualSpacing/>
        <w:rPr>
          <w:rFonts w:eastAsia="Calibri" w:cs="Arial"/>
          <w:b/>
          <w:bCs/>
          <w:kern w:val="0"/>
          <w:lang w:eastAsia="hr-HR"/>
          <w14:ligatures w14:val="none"/>
        </w:rPr>
      </w:pPr>
      <w:r w:rsidRPr="00F06DCF">
        <w:rPr>
          <w:rFonts w:eastAsia="Calibri" w:cs="Arial"/>
          <w:kern w:val="0"/>
          <w:lang w:eastAsia="hr-HR"/>
          <w14:ligatures w14:val="none"/>
        </w:rPr>
        <w:lastRenderedPageBreak/>
        <w:t>pješačke i biciklističke površine</w:t>
      </w:r>
    </w:p>
    <w:p w14:paraId="2610DB07" w14:textId="77777777" w:rsidR="00820458" w:rsidRPr="00F06DCF" w:rsidRDefault="00820458" w:rsidP="00820458">
      <w:pPr>
        <w:numPr>
          <w:ilvl w:val="0"/>
          <w:numId w:val="25"/>
        </w:numPr>
        <w:autoSpaceDE w:val="0"/>
        <w:autoSpaceDN w:val="0"/>
        <w:adjustRightInd w:val="0"/>
        <w:spacing w:after="200" w:line="240" w:lineRule="auto"/>
        <w:ind w:left="1134" w:hanging="283"/>
        <w:contextualSpacing/>
        <w:rPr>
          <w:rFonts w:eastAsia="Calibri" w:cs="Arial"/>
          <w:b/>
          <w:bCs/>
          <w:kern w:val="0"/>
          <w:lang w:eastAsia="hr-HR"/>
          <w14:ligatures w14:val="none"/>
        </w:rPr>
      </w:pPr>
      <w:r w:rsidRPr="00F06DCF">
        <w:rPr>
          <w:rFonts w:eastAsia="Calibri" w:cs="Arial"/>
          <w:kern w:val="0"/>
          <w:lang w:eastAsia="hr-HR"/>
          <w14:ligatures w14:val="none"/>
        </w:rPr>
        <w:t xml:space="preserve">javna parkirališta i garaže </w:t>
      </w:r>
      <w:r w:rsidRPr="00F06DCF">
        <w:rPr>
          <w:rFonts w:eastAsia="Times New Roman" w:cs="Arial"/>
          <w:kern w:val="0"/>
          <w:lang w:eastAsia="hr-HR"/>
          <w14:ligatures w14:val="none"/>
        </w:rPr>
        <w:t>– podzemne i nadzemne garaže</w:t>
      </w:r>
    </w:p>
    <w:p w14:paraId="6FAF6293" w14:textId="77777777" w:rsidR="00820458" w:rsidRPr="00F06DCF" w:rsidRDefault="00820458" w:rsidP="00820458">
      <w:pPr>
        <w:numPr>
          <w:ilvl w:val="0"/>
          <w:numId w:val="25"/>
        </w:numPr>
        <w:autoSpaceDE w:val="0"/>
        <w:autoSpaceDN w:val="0"/>
        <w:adjustRightInd w:val="0"/>
        <w:spacing w:after="160" w:line="240" w:lineRule="auto"/>
        <w:ind w:left="1134" w:hanging="283"/>
        <w:contextualSpacing/>
        <w:rPr>
          <w:rFonts w:eastAsia="Calibri" w:cs="Arial"/>
          <w:b/>
          <w:bCs/>
          <w:kern w:val="0"/>
          <w:lang w:eastAsia="hr-HR"/>
          <w14:ligatures w14:val="none"/>
        </w:rPr>
      </w:pPr>
      <w:r w:rsidRPr="00F06DCF">
        <w:rPr>
          <w:rFonts w:eastAsia="Calibri" w:cs="Arial"/>
          <w:kern w:val="0"/>
          <w:lang w:eastAsia="hr-HR"/>
          <w14:ligatures w14:val="none"/>
        </w:rPr>
        <w:t xml:space="preserve">manje infrastrukturne građevine - trafostanice i slično. </w:t>
      </w:r>
    </w:p>
    <w:p w14:paraId="366582BC" w14:textId="77777777" w:rsidR="00820458" w:rsidRPr="00F06DCF" w:rsidRDefault="00820458" w:rsidP="00820458">
      <w:pPr>
        <w:tabs>
          <w:tab w:val="num" w:pos="0"/>
        </w:tabs>
        <w:spacing w:line="240" w:lineRule="auto"/>
        <w:ind w:left="567" w:hanging="567"/>
        <w:rPr>
          <w:rFonts w:eastAsia="Times New Roman" w:cs="Arial"/>
          <w:kern w:val="0"/>
          <w:lang w:eastAsia="hr-HR"/>
          <w14:ligatures w14:val="none"/>
        </w:rPr>
      </w:pPr>
      <w:r w:rsidRPr="00F06DCF">
        <w:rPr>
          <w:rFonts w:eastAsia="Calibri" w:cs="Arial"/>
          <w:bCs/>
          <w:kern w:val="0"/>
          <w:lang w:eastAsia="hr-HR"/>
          <w14:ligatures w14:val="none"/>
        </w:rPr>
        <w:t xml:space="preserve">(4)  </w:t>
      </w:r>
      <w:r w:rsidRPr="00F06DCF">
        <w:rPr>
          <w:rFonts w:eastAsia="Calibri" w:cs="Arial"/>
          <w:bCs/>
          <w:kern w:val="0"/>
          <w:lang w:eastAsia="hr-HR"/>
          <w14:ligatures w14:val="none"/>
        </w:rPr>
        <w:tab/>
      </w:r>
      <w:r w:rsidRPr="00F06DCF">
        <w:rPr>
          <w:rFonts w:eastAsia="Times New Roman" w:cs="Arial"/>
          <w:kern w:val="0"/>
          <w:lang w:eastAsia="hr-HR"/>
          <w14:ligatures w14:val="none"/>
        </w:rPr>
        <w:t xml:space="preserve">Na građevnim česticama </w:t>
      </w:r>
      <w:r w:rsidRPr="00F06DCF">
        <w:rPr>
          <w:rFonts w:eastAsia="Times New Roman" w:cs="Arial"/>
          <w:b/>
          <w:kern w:val="0"/>
          <w:lang w:eastAsia="hr-HR"/>
          <w14:ligatures w14:val="none"/>
        </w:rPr>
        <w:t>gospodarske namjene – proizvodno-poslovna</w:t>
      </w:r>
      <w:r w:rsidRPr="00F06DCF">
        <w:rPr>
          <w:rFonts w:eastAsia="Times New Roman" w:cs="Arial"/>
          <w:kern w:val="0"/>
          <w:lang w:eastAsia="hr-HR"/>
          <w14:ligatures w14:val="none"/>
        </w:rPr>
        <w:t xml:space="preserve">  mogu se pored proizvodne namjene uređivati i graditi sljedeći prateći sadržaji, a to su:</w:t>
      </w:r>
    </w:p>
    <w:p w14:paraId="6F553E56" w14:textId="77777777" w:rsidR="00820458" w:rsidRPr="00F06DCF" w:rsidRDefault="00820458" w:rsidP="00820458">
      <w:pPr>
        <w:numPr>
          <w:ilvl w:val="0"/>
          <w:numId w:val="23"/>
        </w:numPr>
        <w:tabs>
          <w:tab w:val="num" w:pos="0"/>
        </w:tabs>
        <w:spacing w:after="160" w:line="240" w:lineRule="auto"/>
        <w:ind w:left="851" w:right="-1" w:hanging="284"/>
        <w:contextualSpacing/>
        <w:rPr>
          <w:rFonts w:eastAsia="Times New Roman" w:cs="Arial"/>
          <w:kern w:val="0"/>
          <w:lang w:eastAsia="hr-HR"/>
          <w14:ligatures w14:val="none"/>
        </w:rPr>
      </w:pPr>
      <w:r w:rsidRPr="00F06DCF">
        <w:rPr>
          <w:rFonts w:eastAsia="Times New Roman" w:cs="Arial"/>
          <w:snapToGrid w:val="0"/>
          <w:kern w:val="0"/>
          <w:lang w:eastAsia="hr-HR"/>
          <w14:ligatures w14:val="none"/>
        </w:rPr>
        <w:t>prostor stambene namjene za boravak osoblja odnosno zaposlenika sukladno stavku 5. ovog članka</w:t>
      </w:r>
    </w:p>
    <w:p w14:paraId="3445537E" w14:textId="77777777" w:rsidR="00820458" w:rsidRPr="00F06DCF" w:rsidRDefault="00820458" w:rsidP="00820458">
      <w:pPr>
        <w:numPr>
          <w:ilvl w:val="0"/>
          <w:numId w:val="24"/>
        </w:numPr>
        <w:tabs>
          <w:tab w:val="num" w:pos="0"/>
        </w:tabs>
        <w:spacing w:after="160" w:line="240" w:lineRule="auto"/>
        <w:ind w:left="851" w:hanging="284"/>
        <w:contextualSpacing/>
        <w:rPr>
          <w:rFonts w:eastAsia="Times New Roman" w:cs="Arial"/>
          <w:kern w:val="0"/>
          <w:lang w:eastAsia="hr-HR"/>
          <w14:ligatures w14:val="none"/>
        </w:rPr>
      </w:pPr>
      <w:r w:rsidRPr="00F06DCF">
        <w:rPr>
          <w:rFonts w:eastAsia="Times New Roman" w:cs="Arial"/>
          <w:kern w:val="0"/>
          <w:lang w:eastAsia="hr-HR"/>
          <w14:ligatures w14:val="none"/>
        </w:rPr>
        <w:t>uslužne, upravne, uredske, servisne i skladišne građevine</w:t>
      </w:r>
    </w:p>
    <w:p w14:paraId="62A0D220" w14:textId="77777777" w:rsidR="00820458" w:rsidRPr="00F06DCF" w:rsidRDefault="00820458" w:rsidP="00820458">
      <w:pPr>
        <w:numPr>
          <w:ilvl w:val="0"/>
          <w:numId w:val="23"/>
        </w:numPr>
        <w:tabs>
          <w:tab w:val="num" w:pos="0"/>
        </w:tabs>
        <w:spacing w:after="160" w:line="240" w:lineRule="auto"/>
        <w:ind w:left="851" w:right="-1" w:hanging="284"/>
        <w:contextualSpacing/>
        <w:rPr>
          <w:rFonts w:eastAsia="Times New Roman" w:cs="Arial"/>
          <w:kern w:val="0"/>
          <w:lang w:eastAsia="hr-HR"/>
          <w14:ligatures w14:val="none"/>
        </w:rPr>
      </w:pPr>
      <w:r w:rsidRPr="00F06DCF">
        <w:rPr>
          <w:rFonts w:eastAsia="Times New Roman" w:cs="Arial"/>
          <w:kern w:val="0"/>
          <w:lang w:eastAsia="hr-HR"/>
          <w14:ligatures w14:val="none"/>
        </w:rPr>
        <w:t>kulturna namjena</w:t>
      </w:r>
    </w:p>
    <w:p w14:paraId="4EAA0F28" w14:textId="77777777" w:rsidR="00820458" w:rsidRPr="00F06DCF" w:rsidRDefault="00820458" w:rsidP="00820458">
      <w:pPr>
        <w:numPr>
          <w:ilvl w:val="0"/>
          <w:numId w:val="23"/>
        </w:numPr>
        <w:tabs>
          <w:tab w:val="num" w:pos="0"/>
        </w:tabs>
        <w:spacing w:after="160" w:line="240" w:lineRule="auto"/>
        <w:ind w:left="851" w:right="-1" w:hanging="284"/>
        <w:contextualSpacing/>
        <w:rPr>
          <w:rFonts w:eastAsia="Times New Roman" w:cs="Arial"/>
          <w:kern w:val="0"/>
          <w:lang w:eastAsia="hr-HR"/>
          <w14:ligatures w14:val="none"/>
        </w:rPr>
      </w:pPr>
      <w:r w:rsidRPr="00F06DCF">
        <w:rPr>
          <w:rFonts w:eastAsia="Times New Roman" w:cs="Arial"/>
          <w:kern w:val="0"/>
          <w:lang w:eastAsia="hr-HR"/>
          <w14:ligatures w14:val="none"/>
        </w:rPr>
        <w:t>zdravstvena namjena</w:t>
      </w:r>
    </w:p>
    <w:p w14:paraId="6D146332" w14:textId="77777777" w:rsidR="00820458" w:rsidRPr="00F06DCF" w:rsidRDefault="00820458" w:rsidP="00820458">
      <w:pPr>
        <w:numPr>
          <w:ilvl w:val="0"/>
          <w:numId w:val="23"/>
        </w:numPr>
        <w:tabs>
          <w:tab w:val="num" w:pos="0"/>
        </w:tabs>
        <w:spacing w:after="160" w:line="240" w:lineRule="auto"/>
        <w:ind w:left="851" w:right="-1" w:hanging="284"/>
        <w:contextualSpacing/>
        <w:rPr>
          <w:rFonts w:eastAsia="Times New Roman" w:cs="Arial"/>
          <w:kern w:val="0"/>
          <w:lang w:eastAsia="hr-HR"/>
          <w14:ligatures w14:val="none"/>
        </w:rPr>
      </w:pPr>
      <w:r w:rsidRPr="00F06DCF">
        <w:rPr>
          <w:rFonts w:eastAsia="Times New Roman" w:cs="Arial"/>
          <w:kern w:val="0"/>
          <w:lang w:eastAsia="hr-HR"/>
          <w14:ligatures w14:val="none"/>
        </w:rPr>
        <w:t>predškolska namjena</w:t>
      </w:r>
    </w:p>
    <w:p w14:paraId="422E640F" w14:textId="77777777" w:rsidR="00820458" w:rsidRPr="00F06DCF" w:rsidRDefault="00820458" w:rsidP="00820458">
      <w:pPr>
        <w:numPr>
          <w:ilvl w:val="0"/>
          <w:numId w:val="23"/>
        </w:numPr>
        <w:tabs>
          <w:tab w:val="num" w:pos="0"/>
        </w:tabs>
        <w:spacing w:after="160" w:line="240" w:lineRule="auto"/>
        <w:ind w:left="851" w:right="-1" w:hanging="284"/>
        <w:contextualSpacing/>
        <w:rPr>
          <w:rFonts w:eastAsia="Times New Roman" w:cs="Arial"/>
          <w:kern w:val="0"/>
          <w:lang w:eastAsia="hr-HR"/>
          <w14:ligatures w14:val="none"/>
        </w:rPr>
      </w:pPr>
      <w:r w:rsidRPr="00F06DCF">
        <w:rPr>
          <w:rFonts w:eastAsia="Times New Roman" w:cs="Arial"/>
          <w:kern w:val="0"/>
          <w:lang w:eastAsia="hr-HR"/>
          <w14:ligatures w14:val="none"/>
        </w:rPr>
        <w:t xml:space="preserve">ugostiteljsko-turistička namjena - </w:t>
      </w:r>
      <w:r w:rsidRPr="00F06DCF">
        <w:rPr>
          <w:rFonts w:eastAsia="Calibri" w:cs="Arial"/>
        </w:rPr>
        <w:t>pansioni, hosteli i slični smještajni kapaciteti</w:t>
      </w:r>
    </w:p>
    <w:p w14:paraId="08C166B3" w14:textId="77777777" w:rsidR="00820458" w:rsidRPr="00F06DCF" w:rsidRDefault="00820458" w:rsidP="00820458">
      <w:pPr>
        <w:numPr>
          <w:ilvl w:val="0"/>
          <w:numId w:val="23"/>
        </w:numPr>
        <w:tabs>
          <w:tab w:val="num" w:pos="0"/>
        </w:tabs>
        <w:spacing w:after="160" w:line="240" w:lineRule="auto"/>
        <w:ind w:left="851" w:right="-1" w:hanging="284"/>
        <w:contextualSpacing/>
        <w:rPr>
          <w:rFonts w:eastAsia="Times New Roman" w:cs="Arial"/>
          <w:kern w:val="0"/>
          <w:lang w:eastAsia="hr-HR"/>
          <w14:ligatures w14:val="none"/>
        </w:rPr>
      </w:pPr>
      <w:r w:rsidRPr="00F06DCF">
        <w:rPr>
          <w:rFonts w:eastAsia="Times New Roman" w:cs="Arial"/>
          <w:kern w:val="0"/>
          <w:lang w:eastAsia="hr-HR"/>
          <w14:ligatures w14:val="none"/>
        </w:rPr>
        <w:t>sportsko-rekreacijske površine i igrališta na otvorenom</w:t>
      </w:r>
    </w:p>
    <w:p w14:paraId="7E8D8CEF" w14:textId="002892A5" w:rsidR="00820458" w:rsidRPr="00F06DCF" w:rsidRDefault="00820458" w:rsidP="00820458">
      <w:pPr>
        <w:autoSpaceDE w:val="0"/>
        <w:autoSpaceDN w:val="0"/>
        <w:adjustRightInd w:val="0"/>
        <w:spacing w:line="240" w:lineRule="auto"/>
        <w:ind w:left="567" w:hanging="567"/>
        <w:rPr>
          <w:rFonts w:eastAsia="Calibri" w:cs="Arial"/>
          <w:bCs/>
          <w:kern w:val="0"/>
          <w:lang w:eastAsia="hr-HR"/>
          <w14:ligatures w14:val="none"/>
        </w:rPr>
      </w:pPr>
      <w:r w:rsidRPr="00F06DCF">
        <w:rPr>
          <w:rFonts w:eastAsia="Calibri" w:cs="Arial"/>
          <w:bCs/>
          <w:kern w:val="0"/>
          <w:lang w:eastAsia="hr-HR"/>
          <w14:ligatures w14:val="none"/>
        </w:rPr>
        <w:t>(5)</w:t>
      </w:r>
      <w:r w:rsidR="00B05933">
        <w:rPr>
          <w:rFonts w:eastAsia="Calibri" w:cs="Arial"/>
          <w:bCs/>
          <w:kern w:val="0"/>
          <w:lang w:eastAsia="hr-HR"/>
          <w14:ligatures w14:val="none"/>
        </w:rPr>
        <w:tab/>
      </w:r>
      <w:r w:rsidRPr="00F06DCF">
        <w:rPr>
          <w:rFonts w:eastAsia="Calibri" w:cs="Arial"/>
          <w:bCs/>
          <w:kern w:val="0"/>
          <w:lang w:eastAsia="hr-HR"/>
          <w14:ligatures w14:val="none"/>
        </w:rPr>
        <w:t>Prateći sadržaji iz stavka 4. ovog članka na površinama gospodarske namjene – proizvodno-poslovno mogu biti zastupljeni na sljedeći način:</w:t>
      </w:r>
    </w:p>
    <w:p w14:paraId="1764979A" w14:textId="77777777" w:rsidR="00820458" w:rsidRPr="00F06DCF" w:rsidRDefault="00820458" w:rsidP="00820458">
      <w:pPr>
        <w:numPr>
          <w:ilvl w:val="0"/>
          <w:numId w:val="7"/>
        </w:numPr>
        <w:autoSpaceDE w:val="0"/>
        <w:autoSpaceDN w:val="0"/>
        <w:adjustRightInd w:val="0"/>
        <w:spacing w:after="160" w:line="240" w:lineRule="auto"/>
        <w:ind w:left="851" w:hanging="284"/>
        <w:contextualSpacing/>
        <w:rPr>
          <w:rFonts w:eastAsia="Calibri" w:cs="Arial"/>
          <w:bCs/>
          <w:kern w:val="0"/>
          <w:lang w:eastAsia="hr-HR"/>
          <w14:ligatures w14:val="none"/>
        </w:rPr>
      </w:pPr>
      <w:r w:rsidRPr="00F06DCF">
        <w:rPr>
          <w:rFonts w:eastAsia="Calibri" w:cs="Arial"/>
          <w:bCs/>
          <w:kern w:val="0"/>
          <w:lang w:eastAsia="hr-HR"/>
          <w14:ligatures w14:val="none"/>
        </w:rPr>
        <w:t>u sklopu proizvodne građevine na svim etažama do 35% udjela u ukupnom GBP-u građevne čestice</w:t>
      </w:r>
    </w:p>
    <w:p w14:paraId="09189C48" w14:textId="77777777" w:rsidR="00820458" w:rsidRPr="00F06DCF" w:rsidRDefault="00820458" w:rsidP="00820458">
      <w:pPr>
        <w:numPr>
          <w:ilvl w:val="0"/>
          <w:numId w:val="7"/>
        </w:numPr>
        <w:autoSpaceDE w:val="0"/>
        <w:autoSpaceDN w:val="0"/>
        <w:adjustRightInd w:val="0"/>
        <w:spacing w:after="160" w:line="240" w:lineRule="auto"/>
        <w:ind w:left="851" w:hanging="284"/>
        <w:contextualSpacing/>
        <w:rPr>
          <w:rFonts w:eastAsia="Calibri" w:cs="Arial"/>
          <w:bCs/>
          <w:kern w:val="0"/>
          <w:lang w:eastAsia="hr-HR"/>
          <w14:ligatures w14:val="none"/>
        </w:rPr>
      </w:pPr>
      <w:r w:rsidRPr="00F06DCF">
        <w:rPr>
          <w:rFonts w:eastAsia="Calibri" w:cs="Arial"/>
          <w:bCs/>
          <w:kern w:val="0"/>
          <w:lang w:eastAsia="hr-HR"/>
          <w14:ligatures w14:val="none"/>
        </w:rPr>
        <w:t>na istoj građevnoj čestici uz osnovnu građevinu proizvodne namjene kao jedna prateća građevina</w:t>
      </w:r>
      <w:r w:rsidRPr="00F06DCF">
        <w:rPr>
          <w:rFonts w:eastAsia="Times New Roman" w:cs="Arial"/>
          <w:kern w:val="0"/>
          <w:lang w:eastAsia="hr-HR"/>
          <w14:ligatures w14:val="none"/>
        </w:rPr>
        <w:t xml:space="preserve"> do 35% ukupnog GBP-a na građevinskoj čestici</w:t>
      </w:r>
    </w:p>
    <w:p w14:paraId="10302584" w14:textId="77777777" w:rsidR="00820458" w:rsidRPr="00F06DCF" w:rsidRDefault="00820458" w:rsidP="00820458">
      <w:pPr>
        <w:numPr>
          <w:ilvl w:val="0"/>
          <w:numId w:val="7"/>
        </w:numPr>
        <w:autoSpaceDE w:val="0"/>
        <w:autoSpaceDN w:val="0"/>
        <w:adjustRightInd w:val="0"/>
        <w:spacing w:after="160" w:line="240" w:lineRule="auto"/>
        <w:ind w:left="851" w:hanging="284"/>
        <w:contextualSpacing/>
        <w:rPr>
          <w:rFonts w:eastAsia="Calibri" w:cs="Arial"/>
          <w:bCs/>
          <w:kern w:val="0"/>
          <w:lang w:eastAsia="hr-HR"/>
          <w14:ligatures w14:val="none"/>
        </w:rPr>
      </w:pPr>
      <w:r w:rsidRPr="00F06DCF">
        <w:rPr>
          <w:rFonts w:eastAsia="Calibri" w:cs="Arial"/>
          <w:snapToGrid w:val="0"/>
        </w:rPr>
        <w:t xml:space="preserve">u sklopu  </w:t>
      </w:r>
      <w:r w:rsidRPr="00F06DCF">
        <w:rPr>
          <w:rFonts w:eastAsia="Calibri" w:cs="Arial"/>
          <w:bCs/>
          <w:snapToGrid w:val="0"/>
        </w:rPr>
        <w:t xml:space="preserve">gospodarske namjene – proizvodno-poslovna </w:t>
      </w:r>
      <w:r w:rsidRPr="00F06DCF">
        <w:rPr>
          <w:rFonts w:eastAsia="Calibri" w:cs="Arial"/>
          <w:snapToGrid w:val="0"/>
        </w:rPr>
        <w:t>može se smjestiti prostor stambene namjene za boravak osoblja odnosno zaposlenika na način da se ne može planirati niti graditi prije gradnje osnovne građevine namijenjene gospodarskoj namjeni – proizvodna i ne može zauzimati više od 35 % ukupne građevinske (bruto) površine na građevnoj čestici.</w:t>
      </w:r>
    </w:p>
    <w:p w14:paraId="221BE4A3" w14:textId="77777777" w:rsidR="00820458" w:rsidRPr="00F06DCF" w:rsidRDefault="00820458" w:rsidP="00820458">
      <w:pPr>
        <w:tabs>
          <w:tab w:val="left" w:pos="567"/>
        </w:tabs>
        <w:spacing w:line="240" w:lineRule="auto"/>
        <w:ind w:left="567" w:right="-1" w:hanging="567"/>
        <w:rPr>
          <w:rFonts w:eastAsia="Times New Roman" w:cs="Arial"/>
          <w:kern w:val="0"/>
          <w:lang w:eastAsia="hr-HR"/>
          <w14:ligatures w14:val="none"/>
        </w:rPr>
      </w:pPr>
      <w:r w:rsidRPr="00F06DCF">
        <w:rPr>
          <w:rFonts w:eastAsia="Calibri" w:cs="Arial"/>
          <w:bCs/>
          <w:kern w:val="0"/>
          <w:lang w:eastAsia="hr-HR"/>
          <w14:ligatures w14:val="none"/>
        </w:rPr>
        <w:t>(6)</w:t>
      </w:r>
      <w:r w:rsidRPr="00F06DCF">
        <w:rPr>
          <w:rFonts w:eastAsia="Calibri" w:cs="Arial"/>
          <w:bCs/>
          <w:kern w:val="0"/>
          <w:lang w:eastAsia="hr-HR"/>
          <w14:ligatures w14:val="none"/>
        </w:rPr>
        <w:tab/>
        <w:t>Građevine i/ili prostori s pratećim sadržajima  iz stavka 4. ovog članka mogu se uređivati i graditi istodobno ili nakon uređenja i izgradnje građevine osnovne namjene.</w:t>
      </w:r>
    </w:p>
    <w:p w14:paraId="231F1716" w14:textId="77777777" w:rsidR="00820458" w:rsidRPr="00F06DCF" w:rsidRDefault="00820458" w:rsidP="00820458">
      <w:pPr>
        <w:tabs>
          <w:tab w:val="num" w:pos="0"/>
        </w:tabs>
        <w:spacing w:line="240" w:lineRule="auto"/>
        <w:ind w:left="567" w:hanging="567"/>
        <w:rPr>
          <w:rFonts w:eastAsia="Times New Roman" w:cs="Arial"/>
          <w:kern w:val="0"/>
          <w:lang w:eastAsia="hr-HR"/>
          <w14:ligatures w14:val="none"/>
        </w:rPr>
      </w:pPr>
      <w:r w:rsidRPr="00F06DCF">
        <w:rPr>
          <w:rFonts w:eastAsia="Times New Roman" w:cs="Arial"/>
          <w:kern w:val="0"/>
          <w:lang w:eastAsia="hr-HR"/>
          <w14:ligatures w14:val="none"/>
        </w:rPr>
        <w:t>(7)</w:t>
      </w:r>
      <w:r w:rsidRPr="00F06DCF">
        <w:rPr>
          <w:rFonts w:eastAsia="Times New Roman" w:cs="Arial"/>
          <w:kern w:val="0"/>
          <w:lang w:eastAsia="hr-HR"/>
          <w14:ligatures w14:val="none"/>
        </w:rPr>
        <w:tab/>
        <w:t>Građevine i površine navedene u stavcima 2.,3. i 4. ovog članka i njihove namjene moraju zadovoljiti uvjet da razinom buke i emisijom u okoliš, sukladno posebnim propisima, ne smetaju okolini i ne umanjuju uvjete stanovanja, rada i boravka na vlastitoj i susjednim građevnim česticama.</w:t>
      </w:r>
    </w:p>
    <w:p w14:paraId="7AC5609C" w14:textId="77777777" w:rsidR="00820458" w:rsidRPr="00F06DCF" w:rsidRDefault="00820458" w:rsidP="00820458">
      <w:pPr>
        <w:spacing w:line="240" w:lineRule="auto"/>
        <w:contextualSpacing/>
        <w:rPr>
          <w:rFonts w:eastAsia="Calibri" w:cs="Arial"/>
          <w:bCs/>
          <w:color w:val="FF0000"/>
          <w:kern w:val="0"/>
          <w:lang w:eastAsia="hr-HR"/>
          <w14:ligatures w14:val="none"/>
        </w:rPr>
      </w:pPr>
    </w:p>
    <w:p w14:paraId="011834AA" w14:textId="77777777" w:rsidR="00820458" w:rsidRPr="00F06DCF" w:rsidRDefault="00820458" w:rsidP="00E4418A">
      <w:pPr>
        <w:pStyle w:val="Naslov4"/>
        <w:rPr>
          <w:lang w:eastAsia="hr-HR"/>
        </w:rPr>
      </w:pPr>
      <w:r w:rsidRPr="00F06DCF">
        <w:rPr>
          <w:lang w:eastAsia="hr-HR"/>
        </w:rPr>
        <w:t>12.4.2.2. Uvjeti smještaja građevina gospodarskih djelatnosti</w:t>
      </w:r>
    </w:p>
    <w:p w14:paraId="18A91821" w14:textId="77777777" w:rsidR="00820458" w:rsidRPr="00F06DCF" w:rsidRDefault="00820458" w:rsidP="00820458">
      <w:pPr>
        <w:spacing w:line="240" w:lineRule="auto"/>
        <w:contextualSpacing/>
        <w:rPr>
          <w:rFonts w:eastAsia="Calibri" w:cs="Arial"/>
          <w:bCs/>
          <w:color w:val="ED7D31"/>
          <w:kern w:val="0"/>
          <w:lang w:eastAsia="hr-HR"/>
          <w14:ligatures w14:val="none"/>
        </w:rPr>
      </w:pPr>
    </w:p>
    <w:p w14:paraId="2A0F7093" w14:textId="77777777" w:rsidR="00820458" w:rsidRPr="00F06DCF" w:rsidRDefault="00820458" w:rsidP="00820458">
      <w:pPr>
        <w:spacing w:line="240" w:lineRule="auto"/>
        <w:ind w:left="709" w:right="-1" w:hanging="709"/>
        <w:jc w:val="center"/>
        <w:rPr>
          <w:rFonts w:eastAsia="Times New Roman" w:cs="Arial"/>
          <w:b/>
          <w:kern w:val="0"/>
          <w:lang w:eastAsia="hr-HR"/>
          <w14:ligatures w14:val="none"/>
        </w:rPr>
      </w:pPr>
      <w:r w:rsidRPr="00F06DCF">
        <w:rPr>
          <w:rFonts w:eastAsia="Times New Roman" w:cs="Arial"/>
          <w:b/>
          <w:kern w:val="0"/>
          <w:lang w:eastAsia="hr-HR"/>
          <w14:ligatures w14:val="none"/>
        </w:rPr>
        <w:t>Članak 78.i</w:t>
      </w:r>
    </w:p>
    <w:p w14:paraId="2D5E7A6D" w14:textId="77777777" w:rsidR="00820458" w:rsidRPr="00F06DCF" w:rsidRDefault="00820458" w:rsidP="00820458">
      <w:pPr>
        <w:spacing w:line="240" w:lineRule="auto"/>
        <w:contextualSpacing/>
        <w:rPr>
          <w:rFonts w:eastAsia="Calibri" w:cs="Arial"/>
          <w:bCs/>
          <w:kern w:val="0"/>
          <w:lang w:eastAsia="hr-HR"/>
          <w14:ligatures w14:val="none"/>
        </w:rPr>
      </w:pPr>
    </w:p>
    <w:p w14:paraId="1C8B8094" w14:textId="2DA5C0E2" w:rsidR="00820458" w:rsidRPr="00F06DCF" w:rsidRDefault="00820458" w:rsidP="00820458">
      <w:pPr>
        <w:spacing w:line="240" w:lineRule="auto"/>
        <w:ind w:left="567" w:right="-1" w:hanging="567"/>
        <w:rPr>
          <w:rFonts w:eastAsia="Times New Roman" w:cs="Arial"/>
          <w:kern w:val="0"/>
          <w:lang w:eastAsia="hr-HR"/>
          <w14:ligatures w14:val="none"/>
        </w:rPr>
      </w:pPr>
      <w:r w:rsidRPr="00F06DCF">
        <w:rPr>
          <w:rFonts w:eastAsia="Times New Roman" w:cs="Arial"/>
          <w:kern w:val="0"/>
          <w:lang w:eastAsia="hr-HR"/>
          <w14:ligatures w14:val="none"/>
        </w:rPr>
        <w:t xml:space="preserve">(1)   </w:t>
      </w:r>
      <w:r w:rsidR="00E4418A">
        <w:rPr>
          <w:rFonts w:eastAsia="Times New Roman" w:cs="Arial"/>
          <w:kern w:val="0"/>
          <w:lang w:eastAsia="hr-HR"/>
          <w14:ligatures w14:val="none"/>
        </w:rPr>
        <w:t xml:space="preserve"> </w:t>
      </w:r>
      <w:r w:rsidRPr="00F06DCF">
        <w:rPr>
          <w:rFonts w:eastAsia="Times New Roman" w:cs="Arial"/>
          <w:kern w:val="0"/>
          <w:lang w:eastAsia="hr-HR"/>
          <w14:ligatures w14:val="none"/>
        </w:rPr>
        <w:t xml:space="preserve">Na području </w:t>
      </w:r>
      <w:bookmarkStart w:id="389" w:name="_Hlk190686217"/>
      <w:r w:rsidRPr="00F06DCF">
        <w:rPr>
          <w:rFonts w:eastAsia="Times New Roman" w:cs="Arial"/>
          <w:b/>
          <w:bCs/>
          <w:kern w:val="0"/>
          <w:lang w:eastAsia="hr-HR"/>
          <w14:ligatures w14:val="none"/>
        </w:rPr>
        <w:t>Zone „</w:t>
      </w:r>
      <w:proofErr w:type="spellStart"/>
      <w:r w:rsidRPr="00F06DCF">
        <w:rPr>
          <w:rFonts w:eastAsia="Times New Roman" w:cs="Arial"/>
          <w:b/>
          <w:bCs/>
          <w:kern w:val="0"/>
          <w:lang w:eastAsia="hr-HR"/>
          <w14:ligatures w14:val="none"/>
        </w:rPr>
        <w:t>Pavelinska</w:t>
      </w:r>
      <w:proofErr w:type="spellEnd"/>
      <w:r w:rsidRPr="00F06DCF">
        <w:rPr>
          <w:rFonts w:eastAsia="Times New Roman" w:cs="Arial"/>
          <w:b/>
          <w:bCs/>
          <w:kern w:val="0"/>
          <w:lang w:eastAsia="hr-HR"/>
          <w14:ligatures w14:val="none"/>
        </w:rPr>
        <w:t xml:space="preserve">“, Zone „Dravska II“ </w:t>
      </w:r>
      <w:bookmarkEnd w:id="389"/>
      <w:r w:rsidRPr="00F06DCF">
        <w:rPr>
          <w:rFonts w:eastAsia="Times New Roman" w:cs="Arial"/>
          <w:b/>
          <w:bCs/>
          <w:kern w:val="0"/>
          <w:lang w:eastAsia="hr-HR"/>
          <w14:ligatures w14:val="none"/>
        </w:rPr>
        <w:t>i Zone „Radnička II“</w:t>
      </w:r>
      <w:r w:rsidRPr="00F06DCF">
        <w:rPr>
          <w:rFonts w:eastAsia="Times New Roman" w:cs="Arial"/>
          <w:kern w:val="0"/>
          <w:lang w:eastAsia="hr-HR"/>
          <w14:ligatures w14:val="none"/>
        </w:rPr>
        <w:t xml:space="preserve"> zastupljena je izgradnja građevina gospodarske namjene – proizvodno-poslovna.</w:t>
      </w:r>
    </w:p>
    <w:p w14:paraId="2ED068D9" w14:textId="45BFCB81" w:rsidR="00820458" w:rsidRPr="00F06DCF" w:rsidRDefault="00820458" w:rsidP="00820458">
      <w:pPr>
        <w:spacing w:line="240" w:lineRule="auto"/>
        <w:ind w:left="567" w:right="-1" w:hanging="567"/>
        <w:rPr>
          <w:rFonts w:eastAsia="Times New Roman" w:cs="Arial"/>
          <w:b/>
          <w:kern w:val="0"/>
          <w:lang w:eastAsia="hr-HR"/>
          <w14:ligatures w14:val="none"/>
        </w:rPr>
      </w:pPr>
      <w:r w:rsidRPr="00F06DCF">
        <w:rPr>
          <w:rFonts w:eastAsia="Times New Roman" w:cs="Arial"/>
          <w:kern w:val="0"/>
          <w:lang w:eastAsia="hr-HR"/>
          <w14:ligatures w14:val="none"/>
        </w:rPr>
        <w:t>(2)</w:t>
      </w:r>
      <w:r w:rsidR="00E4418A">
        <w:rPr>
          <w:rFonts w:eastAsia="Times New Roman" w:cs="Arial"/>
          <w:kern w:val="0"/>
          <w:lang w:eastAsia="hr-HR"/>
          <w14:ligatures w14:val="none"/>
        </w:rPr>
        <w:tab/>
      </w:r>
      <w:r w:rsidRPr="00F06DCF">
        <w:rPr>
          <w:rFonts w:eastAsia="Times New Roman" w:cs="Arial"/>
          <w:b/>
          <w:kern w:val="0"/>
          <w:lang w:eastAsia="hr-HR"/>
          <w14:ligatures w14:val="none"/>
        </w:rPr>
        <w:t>Uvjeti smještaja građevina gospodarske namjene – proizvodno-poslovna:</w:t>
      </w:r>
    </w:p>
    <w:p w14:paraId="0C531C12" w14:textId="77777777" w:rsidR="00820458" w:rsidRPr="00F06DCF" w:rsidRDefault="00820458" w:rsidP="00820458">
      <w:pPr>
        <w:numPr>
          <w:ilvl w:val="0"/>
          <w:numId w:val="164"/>
        </w:numPr>
        <w:spacing w:after="160" w:line="240" w:lineRule="auto"/>
        <w:ind w:left="851" w:right="-1" w:hanging="142"/>
        <w:contextualSpacing/>
        <w:rPr>
          <w:rFonts w:eastAsia="Times New Roman" w:cs="Arial"/>
          <w:b/>
          <w:kern w:val="0"/>
          <w:lang w:eastAsia="hr-HR"/>
          <w14:ligatures w14:val="none"/>
        </w:rPr>
      </w:pPr>
      <w:r w:rsidRPr="00F06DCF">
        <w:rPr>
          <w:rFonts w:eastAsia="Times New Roman" w:cs="Arial"/>
          <w:kern w:val="0"/>
          <w:lang w:eastAsia="hr-HR"/>
          <w14:ligatures w14:val="none"/>
        </w:rPr>
        <w:t>mogu se graditi kao slobodnostojeće</w:t>
      </w:r>
    </w:p>
    <w:p w14:paraId="6B68A874" w14:textId="77777777" w:rsidR="00820458" w:rsidRPr="00F06DCF" w:rsidRDefault="00820458" w:rsidP="00820458">
      <w:pPr>
        <w:numPr>
          <w:ilvl w:val="0"/>
          <w:numId w:val="164"/>
        </w:numPr>
        <w:spacing w:after="160" w:line="240" w:lineRule="auto"/>
        <w:ind w:left="851" w:right="-1" w:hanging="142"/>
        <w:contextualSpacing/>
        <w:rPr>
          <w:rFonts w:eastAsia="Times New Roman" w:cs="Arial"/>
          <w:b/>
          <w:kern w:val="0"/>
          <w:lang w:eastAsia="hr-HR"/>
          <w14:ligatures w14:val="none"/>
        </w:rPr>
      </w:pPr>
      <w:r w:rsidRPr="00F06DCF">
        <w:rPr>
          <w:rFonts w:eastAsia="Times New Roman" w:cs="Arial"/>
          <w:kern w:val="0"/>
          <w:lang w:eastAsia="hr-HR"/>
          <w14:ligatures w14:val="none"/>
        </w:rPr>
        <w:t>najmanja veličina građevne čestice proizvodne namjene je P= 2 000,0 m</w:t>
      </w:r>
      <w:r w:rsidRPr="00F06DCF">
        <w:rPr>
          <w:rFonts w:eastAsia="Times New Roman" w:cs="Arial"/>
          <w:kern w:val="0"/>
          <w:vertAlign w:val="superscript"/>
          <w:lang w:eastAsia="hr-HR"/>
          <w14:ligatures w14:val="none"/>
        </w:rPr>
        <w:t>2</w:t>
      </w:r>
    </w:p>
    <w:p w14:paraId="29135E65" w14:textId="77777777" w:rsidR="00820458" w:rsidRPr="00F06DCF" w:rsidRDefault="00820458" w:rsidP="00820458">
      <w:pPr>
        <w:numPr>
          <w:ilvl w:val="0"/>
          <w:numId w:val="164"/>
        </w:numPr>
        <w:spacing w:after="160" w:line="240" w:lineRule="auto"/>
        <w:ind w:left="851" w:right="-1" w:hanging="142"/>
        <w:contextualSpacing/>
        <w:rPr>
          <w:rFonts w:eastAsia="Times New Roman" w:cs="Arial"/>
          <w:b/>
          <w:kern w:val="0"/>
          <w:lang w:eastAsia="hr-HR"/>
          <w14:ligatures w14:val="none"/>
        </w:rPr>
      </w:pPr>
      <w:r w:rsidRPr="00F06DCF">
        <w:rPr>
          <w:rFonts w:eastAsia="Times New Roman" w:cs="Arial"/>
          <w:kern w:val="0"/>
          <w:lang w:eastAsia="hr-HR"/>
          <w14:ligatures w14:val="none"/>
        </w:rPr>
        <w:t>najmanja veličina građevne čestice poslovne namjene je P= 1 000,0 m</w:t>
      </w:r>
      <w:r w:rsidRPr="00F06DCF">
        <w:rPr>
          <w:rFonts w:eastAsia="Times New Roman" w:cs="Arial"/>
          <w:kern w:val="0"/>
          <w:vertAlign w:val="superscript"/>
          <w:lang w:eastAsia="hr-HR"/>
          <w14:ligatures w14:val="none"/>
        </w:rPr>
        <w:t>2</w:t>
      </w:r>
    </w:p>
    <w:p w14:paraId="6719084E" w14:textId="77777777" w:rsidR="00820458" w:rsidRPr="00F06DCF" w:rsidRDefault="00820458" w:rsidP="00820458">
      <w:pPr>
        <w:numPr>
          <w:ilvl w:val="0"/>
          <w:numId w:val="164"/>
        </w:numPr>
        <w:spacing w:after="160" w:line="240" w:lineRule="auto"/>
        <w:ind w:left="851" w:right="-1" w:hanging="142"/>
        <w:contextualSpacing/>
        <w:rPr>
          <w:rFonts w:eastAsia="Times New Roman" w:cs="Arial"/>
          <w:kern w:val="0"/>
          <w:lang w:eastAsia="hr-HR"/>
          <w14:ligatures w14:val="none"/>
        </w:rPr>
      </w:pPr>
      <w:r w:rsidRPr="00F06DCF">
        <w:rPr>
          <w:rFonts w:eastAsia="Times New Roman" w:cs="Arial"/>
          <w:kern w:val="0"/>
          <w:lang w:eastAsia="hr-HR"/>
          <w14:ligatures w14:val="none"/>
        </w:rPr>
        <w:t>najmanja širina građevne čestice je 18,0 m</w:t>
      </w:r>
    </w:p>
    <w:p w14:paraId="46607A58" w14:textId="77777777" w:rsidR="00820458" w:rsidRPr="00F06DCF" w:rsidRDefault="00820458" w:rsidP="00820458">
      <w:pPr>
        <w:numPr>
          <w:ilvl w:val="0"/>
          <w:numId w:val="164"/>
        </w:numPr>
        <w:spacing w:after="160" w:line="240" w:lineRule="auto"/>
        <w:ind w:left="851" w:right="-1" w:hanging="142"/>
        <w:contextualSpacing/>
        <w:rPr>
          <w:rFonts w:eastAsia="Times New Roman" w:cs="Arial"/>
          <w:kern w:val="0"/>
          <w:lang w:eastAsia="hr-HR"/>
          <w14:ligatures w14:val="none"/>
        </w:rPr>
      </w:pPr>
      <w:r w:rsidRPr="00F06DCF">
        <w:rPr>
          <w:rFonts w:eastAsia="Times New Roman" w:cs="Arial"/>
          <w:kern w:val="0"/>
          <w:lang w:eastAsia="hr-HR"/>
          <w14:ligatures w14:val="none"/>
        </w:rPr>
        <w:t xml:space="preserve">iznimno od prethodnog podstavka i manje ako je to zatečeno stanje postojeće građevne čestice </w:t>
      </w:r>
    </w:p>
    <w:p w14:paraId="7E424BEB" w14:textId="77777777" w:rsidR="00820458" w:rsidRPr="00F06DCF" w:rsidRDefault="00820458" w:rsidP="00820458">
      <w:pPr>
        <w:numPr>
          <w:ilvl w:val="0"/>
          <w:numId w:val="164"/>
        </w:numPr>
        <w:spacing w:after="160" w:line="240" w:lineRule="auto"/>
        <w:ind w:left="851" w:right="-1" w:hanging="142"/>
        <w:contextualSpacing/>
        <w:rPr>
          <w:rFonts w:eastAsia="Times New Roman" w:cs="Arial"/>
          <w:kern w:val="0"/>
          <w:lang w:eastAsia="hr-HR"/>
          <w14:ligatures w14:val="none"/>
        </w:rPr>
      </w:pPr>
      <w:r w:rsidRPr="00F06DCF">
        <w:rPr>
          <w:rFonts w:eastAsia="Times New Roman" w:cs="Arial"/>
          <w:kern w:val="0"/>
          <w:lang w:eastAsia="hr-HR"/>
          <w14:ligatures w14:val="none"/>
        </w:rPr>
        <w:t xml:space="preserve">za </w:t>
      </w:r>
      <w:r w:rsidRPr="00F06DCF">
        <w:rPr>
          <w:rFonts w:eastAsia="Times New Roman" w:cs="Arial"/>
          <w:b/>
          <w:bCs/>
          <w:kern w:val="0"/>
          <w:lang w:eastAsia="hr-HR"/>
          <w14:ligatures w14:val="none"/>
        </w:rPr>
        <w:t>Zonu „</w:t>
      </w:r>
      <w:proofErr w:type="spellStart"/>
      <w:r w:rsidRPr="00F06DCF">
        <w:rPr>
          <w:rFonts w:eastAsia="Times New Roman" w:cs="Arial"/>
          <w:b/>
          <w:bCs/>
          <w:kern w:val="0"/>
          <w:lang w:eastAsia="hr-HR"/>
          <w14:ligatures w14:val="none"/>
        </w:rPr>
        <w:t>Pavelinska</w:t>
      </w:r>
      <w:proofErr w:type="spellEnd"/>
      <w:r w:rsidRPr="00F06DCF">
        <w:rPr>
          <w:rFonts w:eastAsia="Times New Roman" w:cs="Arial"/>
          <w:b/>
          <w:bCs/>
          <w:kern w:val="0"/>
          <w:lang w:eastAsia="hr-HR"/>
          <w14:ligatures w14:val="none"/>
        </w:rPr>
        <w:t xml:space="preserve">“ i Zonu „Dravska II“ </w:t>
      </w:r>
      <w:r w:rsidRPr="00F06DCF">
        <w:rPr>
          <w:rFonts w:eastAsia="Times New Roman" w:cs="Arial"/>
          <w:kern w:val="0"/>
          <w:lang w:eastAsia="hr-HR"/>
          <w14:ligatures w14:val="none"/>
        </w:rPr>
        <w:t xml:space="preserve">primjenjuju se način i uvjeti gradnje za </w:t>
      </w:r>
      <w:r w:rsidRPr="00F06DCF">
        <w:rPr>
          <w:rFonts w:eastAsia="Times New Roman" w:cs="Arial"/>
          <w:b/>
          <w:bCs/>
          <w:kern w:val="0"/>
          <w:lang w:eastAsia="hr-HR"/>
          <w14:ligatures w14:val="none"/>
        </w:rPr>
        <w:t xml:space="preserve">širi centar i rubno područje visoke izgradnje (3.V.) </w:t>
      </w:r>
      <w:r w:rsidRPr="00F06DCF">
        <w:rPr>
          <w:rFonts w:eastAsia="Times New Roman" w:cs="Arial"/>
          <w:kern w:val="0"/>
          <w:lang w:eastAsia="hr-HR"/>
          <w14:ligatures w14:val="none"/>
        </w:rPr>
        <w:t xml:space="preserve">odnosno sukladno </w:t>
      </w:r>
      <w:r w:rsidRPr="00F06DCF">
        <w:rPr>
          <w:rFonts w:eastAsia="Times New Roman" w:cs="Arial"/>
          <w:b/>
          <w:bCs/>
          <w:kern w:val="0"/>
          <w:lang w:eastAsia="hr-HR"/>
          <w14:ligatures w14:val="none"/>
        </w:rPr>
        <w:t>poglavlju 9.</w:t>
      </w:r>
      <w:r w:rsidRPr="00F06DCF">
        <w:rPr>
          <w:rFonts w:eastAsia="Times New Roman" w:cs="Arial"/>
          <w:kern w:val="0"/>
          <w:lang w:eastAsia="hr-HR"/>
          <w14:ligatures w14:val="none"/>
        </w:rPr>
        <w:t xml:space="preserve"> ovog GUP-a:</w:t>
      </w:r>
    </w:p>
    <w:p w14:paraId="5067814A" w14:textId="77777777" w:rsidR="00820458" w:rsidRPr="00F06DCF" w:rsidRDefault="00820458" w:rsidP="00820458">
      <w:pPr>
        <w:numPr>
          <w:ilvl w:val="0"/>
          <w:numId w:val="164"/>
        </w:numPr>
        <w:spacing w:after="160" w:line="240" w:lineRule="auto"/>
        <w:ind w:left="1276" w:right="-1" w:hanging="283"/>
        <w:contextualSpacing/>
        <w:rPr>
          <w:rFonts w:eastAsia="Times New Roman" w:cs="Arial"/>
          <w:kern w:val="0"/>
          <w:lang w:eastAsia="hr-HR"/>
          <w14:ligatures w14:val="none"/>
        </w:rPr>
      </w:pPr>
      <w:r w:rsidRPr="00F06DCF">
        <w:rPr>
          <w:rFonts w:eastAsia="Times New Roman" w:cs="Arial"/>
          <w:kern w:val="0"/>
          <w:lang w:eastAsia="hr-HR"/>
          <w14:ligatures w14:val="none"/>
        </w:rPr>
        <w:t xml:space="preserve">najveći dopušteni koeficijent izgrađenosti je </w:t>
      </w:r>
      <w:proofErr w:type="spellStart"/>
      <w:r w:rsidRPr="00F06DCF">
        <w:rPr>
          <w:rFonts w:eastAsia="Times New Roman" w:cs="Arial"/>
          <w:kern w:val="0"/>
          <w:lang w:eastAsia="hr-HR"/>
          <w14:ligatures w14:val="none"/>
        </w:rPr>
        <w:t>kig</w:t>
      </w:r>
      <w:proofErr w:type="spellEnd"/>
      <w:r w:rsidRPr="00F06DCF">
        <w:rPr>
          <w:rFonts w:eastAsia="Times New Roman" w:cs="Arial"/>
          <w:kern w:val="0"/>
          <w:lang w:eastAsia="hr-HR"/>
          <w14:ligatures w14:val="none"/>
        </w:rPr>
        <w:t>=0,6</w:t>
      </w:r>
    </w:p>
    <w:p w14:paraId="2DD7C4BB" w14:textId="77777777" w:rsidR="00820458" w:rsidRPr="00F06DCF" w:rsidRDefault="00820458" w:rsidP="00820458">
      <w:pPr>
        <w:numPr>
          <w:ilvl w:val="0"/>
          <w:numId w:val="164"/>
        </w:numPr>
        <w:spacing w:after="160" w:line="240" w:lineRule="auto"/>
        <w:ind w:left="1276" w:right="-1" w:hanging="283"/>
        <w:contextualSpacing/>
        <w:rPr>
          <w:rFonts w:eastAsia="Times New Roman" w:cs="Arial"/>
          <w:kern w:val="0"/>
          <w:lang w:eastAsia="hr-HR"/>
          <w14:ligatures w14:val="none"/>
        </w:rPr>
      </w:pPr>
      <w:r w:rsidRPr="00F06DCF">
        <w:rPr>
          <w:rFonts w:eastAsia="Times New Roman" w:cs="Arial"/>
          <w:kern w:val="0"/>
          <w:lang w:eastAsia="hr-HR"/>
          <w14:ligatures w14:val="none"/>
        </w:rPr>
        <w:t>najveći koeficijent iskorištenosti je kis=4,2</w:t>
      </w:r>
    </w:p>
    <w:p w14:paraId="49A31366" w14:textId="77777777" w:rsidR="00820458" w:rsidRPr="00F06DCF" w:rsidRDefault="00820458" w:rsidP="00820458">
      <w:pPr>
        <w:numPr>
          <w:ilvl w:val="0"/>
          <w:numId w:val="164"/>
        </w:numPr>
        <w:spacing w:after="160" w:line="240" w:lineRule="auto"/>
        <w:ind w:left="1276" w:right="-1" w:hanging="283"/>
        <w:contextualSpacing/>
        <w:rPr>
          <w:rFonts w:eastAsia="Times New Roman" w:cs="Arial"/>
          <w:kern w:val="0"/>
          <w:lang w:eastAsia="hr-HR"/>
          <w14:ligatures w14:val="none"/>
        </w:rPr>
      </w:pPr>
      <w:r w:rsidRPr="00F06DCF">
        <w:rPr>
          <w:rFonts w:eastAsia="Times New Roman" w:cs="Arial"/>
          <w:kern w:val="0"/>
          <w:lang w:eastAsia="hr-HR"/>
          <w14:ligatures w14:val="none"/>
        </w:rPr>
        <w:t xml:space="preserve">najveća etažna visina građevine osnovne namjene je E=Po/S+P+4K odnosno najveća visina građevine je </w:t>
      </w:r>
      <w:proofErr w:type="spellStart"/>
      <w:r w:rsidRPr="00F06DCF">
        <w:rPr>
          <w:rFonts w:eastAsia="Times New Roman" w:cs="Arial"/>
          <w:kern w:val="0"/>
          <w:lang w:eastAsia="hr-HR"/>
          <w14:ligatures w14:val="none"/>
        </w:rPr>
        <w:t>Vmax</w:t>
      </w:r>
      <w:proofErr w:type="spellEnd"/>
      <w:r w:rsidRPr="00F06DCF">
        <w:rPr>
          <w:rFonts w:eastAsia="Times New Roman" w:cs="Arial"/>
          <w:kern w:val="0"/>
          <w:lang w:eastAsia="hr-HR"/>
          <w14:ligatures w14:val="none"/>
        </w:rPr>
        <w:t>=18,0 m, a iznimno i više</w:t>
      </w:r>
    </w:p>
    <w:p w14:paraId="102C0540" w14:textId="77777777" w:rsidR="00820458" w:rsidRPr="00F06DCF" w:rsidRDefault="00820458" w:rsidP="00820458">
      <w:pPr>
        <w:numPr>
          <w:ilvl w:val="0"/>
          <w:numId w:val="164"/>
        </w:numPr>
        <w:spacing w:after="160" w:line="240" w:lineRule="auto"/>
        <w:ind w:left="1276" w:right="-1" w:hanging="283"/>
        <w:contextualSpacing/>
        <w:rPr>
          <w:rFonts w:eastAsia="Times New Roman" w:cs="Arial"/>
          <w:kern w:val="0"/>
          <w:lang w:eastAsia="hr-HR"/>
          <w14:ligatures w14:val="none"/>
        </w:rPr>
      </w:pPr>
      <w:r w:rsidRPr="00F06DCF">
        <w:rPr>
          <w:rFonts w:eastAsia="Times New Roman" w:cs="Arial"/>
          <w:kern w:val="0"/>
          <w:lang w:eastAsia="hr-HR"/>
          <w14:ligatures w14:val="none"/>
        </w:rPr>
        <w:lastRenderedPageBreak/>
        <w:t>visina građevina koje radi tehnoloških procesa koji se u njima obavljaju kao što su silosi, dimnjaci, kotlovnice, strojarnice dizala i slično, može biti i viša od navedenih visina</w:t>
      </w:r>
    </w:p>
    <w:p w14:paraId="03D22FE3" w14:textId="77777777" w:rsidR="00820458" w:rsidRPr="00F06DCF" w:rsidRDefault="00820458" w:rsidP="00820458">
      <w:pPr>
        <w:numPr>
          <w:ilvl w:val="0"/>
          <w:numId w:val="164"/>
        </w:numPr>
        <w:spacing w:after="160" w:line="240" w:lineRule="auto"/>
        <w:ind w:left="851" w:right="-1" w:hanging="142"/>
        <w:contextualSpacing/>
        <w:rPr>
          <w:rFonts w:eastAsia="Times New Roman" w:cs="Arial"/>
          <w:kern w:val="0"/>
          <w:lang w:eastAsia="hr-HR"/>
          <w14:ligatures w14:val="none"/>
        </w:rPr>
      </w:pPr>
      <w:r w:rsidRPr="00F06DCF">
        <w:rPr>
          <w:rFonts w:eastAsia="Times New Roman" w:cs="Arial"/>
          <w:kern w:val="0"/>
          <w:lang w:eastAsia="hr-HR"/>
          <w14:ligatures w14:val="none"/>
        </w:rPr>
        <w:t xml:space="preserve">za </w:t>
      </w:r>
      <w:r w:rsidRPr="00F06DCF">
        <w:rPr>
          <w:rFonts w:eastAsia="Times New Roman" w:cs="Arial"/>
          <w:b/>
          <w:bCs/>
          <w:kern w:val="0"/>
          <w:lang w:eastAsia="hr-HR"/>
          <w14:ligatures w14:val="none"/>
        </w:rPr>
        <w:t>Zonu „Radnička II“</w:t>
      </w:r>
      <w:r w:rsidRPr="00F06DCF">
        <w:rPr>
          <w:rFonts w:eastAsia="Times New Roman" w:cs="Arial"/>
          <w:kern w:val="0"/>
          <w:lang w:eastAsia="hr-HR"/>
          <w14:ligatures w14:val="none"/>
        </w:rPr>
        <w:t xml:space="preserve"> primjenjuju se način i uvjeti gradnje za </w:t>
      </w:r>
      <w:r w:rsidRPr="00F06DCF">
        <w:rPr>
          <w:rFonts w:eastAsia="Times New Roman" w:cs="Arial"/>
          <w:b/>
          <w:bCs/>
          <w:kern w:val="0"/>
          <w:lang w:eastAsia="hr-HR"/>
          <w14:ligatures w14:val="none"/>
        </w:rPr>
        <w:t xml:space="preserve">širi centar i rubno područje niske izgradnje (3.N.) </w:t>
      </w:r>
      <w:r w:rsidRPr="00F06DCF">
        <w:rPr>
          <w:rFonts w:eastAsia="Times New Roman" w:cs="Arial"/>
          <w:kern w:val="0"/>
          <w:lang w:eastAsia="hr-HR"/>
          <w14:ligatures w14:val="none"/>
        </w:rPr>
        <w:t xml:space="preserve">odnosno sukladno </w:t>
      </w:r>
      <w:r w:rsidRPr="00F06DCF">
        <w:rPr>
          <w:rFonts w:eastAsia="Times New Roman" w:cs="Arial"/>
          <w:b/>
          <w:bCs/>
          <w:kern w:val="0"/>
          <w:lang w:eastAsia="hr-HR"/>
          <w14:ligatures w14:val="none"/>
        </w:rPr>
        <w:t>poglavlju 9.</w:t>
      </w:r>
      <w:r w:rsidRPr="00F06DCF">
        <w:rPr>
          <w:rFonts w:eastAsia="Times New Roman" w:cs="Arial"/>
          <w:kern w:val="0"/>
          <w:lang w:eastAsia="hr-HR"/>
          <w14:ligatures w14:val="none"/>
        </w:rPr>
        <w:t xml:space="preserve"> ovog GUP-a:</w:t>
      </w:r>
    </w:p>
    <w:p w14:paraId="3183BD74" w14:textId="77777777" w:rsidR="00820458" w:rsidRPr="00F06DCF" w:rsidRDefault="00820458" w:rsidP="00820458">
      <w:pPr>
        <w:numPr>
          <w:ilvl w:val="0"/>
          <w:numId w:val="164"/>
        </w:numPr>
        <w:spacing w:after="160" w:line="240" w:lineRule="auto"/>
        <w:ind w:left="1276" w:right="-1" w:hanging="283"/>
        <w:contextualSpacing/>
        <w:rPr>
          <w:rFonts w:eastAsia="Times New Roman" w:cs="Arial"/>
          <w:kern w:val="0"/>
          <w:lang w:eastAsia="hr-HR"/>
          <w14:ligatures w14:val="none"/>
        </w:rPr>
      </w:pPr>
      <w:r w:rsidRPr="00F06DCF">
        <w:rPr>
          <w:rFonts w:eastAsia="Times New Roman" w:cs="Arial"/>
          <w:kern w:val="0"/>
          <w:lang w:eastAsia="hr-HR"/>
          <w14:ligatures w14:val="none"/>
        </w:rPr>
        <w:t xml:space="preserve">najveći dopušteni koeficijent izgrađenosti je </w:t>
      </w:r>
      <w:proofErr w:type="spellStart"/>
      <w:r w:rsidRPr="00F06DCF">
        <w:rPr>
          <w:rFonts w:eastAsia="Times New Roman" w:cs="Arial"/>
          <w:kern w:val="0"/>
          <w:lang w:eastAsia="hr-HR"/>
          <w14:ligatures w14:val="none"/>
        </w:rPr>
        <w:t>kig</w:t>
      </w:r>
      <w:proofErr w:type="spellEnd"/>
      <w:r w:rsidRPr="00F06DCF">
        <w:rPr>
          <w:rFonts w:eastAsia="Times New Roman" w:cs="Arial"/>
          <w:kern w:val="0"/>
          <w:lang w:eastAsia="hr-HR"/>
          <w14:ligatures w14:val="none"/>
        </w:rPr>
        <w:t>=0,6</w:t>
      </w:r>
    </w:p>
    <w:p w14:paraId="2607E881" w14:textId="77777777" w:rsidR="00820458" w:rsidRPr="00F06DCF" w:rsidRDefault="00820458" w:rsidP="00820458">
      <w:pPr>
        <w:numPr>
          <w:ilvl w:val="0"/>
          <w:numId w:val="164"/>
        </w:numPr>
        <w:spacing w:after="160" w:line="240" w:lineRule="auto"/>
        <w:ind w:left="1276" w:right="-1" w:hanging="283"/>
        <w:contextualSpacing/>
        <w:rPr>
          <w:rFonts w:eastAsia="Times New Roman" w:cs="Arial"/>
          <w:kern w:val="0"/>
          <w:lang w:eastAsia="hr-HR"/>
          <w14:ligatures w14:val="none"/>
        </w:rPr>
      </w:pPr>
      <w:r w:rsidRPr="00F06DCF">
        <w:rPr>
          <w:rFonts w:eastAsia="Times New Roman" w:cs="Arial"/>
          <w:kern w:val="0"/>
          <w:lang w:eastAsia="hr-HR"/>
          <w14:ligatures w14:val="none"/>
        </w:rPr>
        <w:t>najveći koeficijent iskorištenosti je kis=3,6</w:t>
      </w:r>
    </w:p>
    <w:p w14:paraId="186F5CC8" w14:textId="77777777" w:rsidR="00820458" w:rsidRPr="00F06DCF" w:rsidRDefault="00820458" w:rsidP="00820458">
      <w:pPr>
        <w:numPr>
          <w:ilvl w:val="0"/>
          <w:numId w:val="164"/>
        </w:numPr>
        <w:spacing w:after="160" w:line="240" w:lineRule="auto"/>
        <w:ind w:left="1276" w:right="-1" w:hanging="283"/>
        <w:contextualSpacing/>
        <w:rPr>
          <w:rFonts w:eastAsia="Times New Roman" w:cs="Arial"/>
          <w:kern w:val="0"/>
          <w:lang w:eastAsia="hr-HR"/>
          <w14:ligatures w14:val="none"/>
        </w:rPr>
      </w:pPr>
      <w:r w:rsidRPr="00F06DCF">
        <w:rPr>
          <w:rFonts w:eastAsia="Times New Roman" w:cs="Arial"/>
          <w:kern w:val="0"/>
          <w:lang w:eastAsia="hr-HR"/>
          <w14:ligatures w14:val="none"/>
        </w:rPr>
        <w:t xml:space="preserve">najveća etažna visina građevine osnovne namjene je E=Po/S+P+2K+Pk/UK odnosno najveća visina građevine je </w:t>
      </w:r>
      <w:proofErr w:type="spellStart"/>
      <w:r w:rsidRPr="00F06DCF">
        <w:rPr>
          <w:rFonts w:eastAsia="Times New Roman" w:cs="Arial"/>
          <w:kern w:val="0"/>
          <w:lang w:eastAsia="hr-HR"/>
          <w14:ligatures w14:val="none"/>
        </w:rPr>
        <w:t>Vmax</w:t>
      </w:r>
      <w:proofErr w:type="spellEnd"/>
      <w:r w:rsidRPr="00F06DCF">
        <w:rPr>
          <w:rFonts w:eastAsia="Times New Roman" w:cs="Arial"/>
          <w:kern w:val="0"/>
          <w:lang w:eastAsia="hr-HR"/>
          <w14:ligatures w14:val="none"/>
        </w:rPr>
        <w:t>=12,0 m, a iznimno i više</w:t>
      </w:r>
    </w:p>
    <w:p w14:paraId="034715D0" w14:textId="77777777" w:rsidR="00820458" w:rsidRPr="00F06DCF" w:rsidRDefault="00820458" w:rsidP="00820458">
      <w:pPr>
        <w:numPr>
          <w:ilvl w:val="0"/>
          <w:numId w:val="164"/>
        </w:numPr>
        <w:spacing w:after="160" w:line="240" w:lineRule="auto"/>
        <w:ind w:left="1276" w:right="-1" w:hanging="283"/>
        <w:contextualSpacing/>
        <w:rPr>
          <w:rFonts w:eastAsia="Times New Roman" w:cs="Arial"/>
          <w:kern w:val="0"/>
          <w:lang w:eastAsia="hr-HR"/>
          <w14:ligatures w14:val="none"/>
        </w:rPr>
      </w:pPr>
      <w:r w:rsidRPr="00F06DCF">
        <w:rPr>
          <w:rFonts w:eastAsia="Times New Roman" w:cs="Arial"/>
          <w:kern w:val="0"/>
          <w:lang w:eastAsia="hr-HR"/>
          <w14:ligatures w14:val="none"/>
        </w:rPr>
        <w:t>visina građevina koje radi tehnoloških procesa koji se u njima obavljaju kao što su silosi, dimnjaci, kotlovnice, strojarnice dizala i slično, može biti i viša od navedenih visina</w:t>
      </w:r>
    </w:p>
    <w:p w14:paraId="591C8608" w14:textId="77777777" w:rsidR="00820458" w:rsidRPr="00F06DCF" w:rsidRDefault="00820458" w:rsidP="00820458">
      <w:pPr>
        <w:numPr>
          <w:ilvl w:val="0"/>
          <w:numId w:val="164"/>
        </w:numPr>
        <w:spacing w:after="160" w:line="240" w:lineRule="auto"/>
        <w:ind w:left="851" w:right="-1" w:hanging="142"/>
        <w:contextualSpacing/>
        <w:rPr>
          <w:rFonts w:eastAsia="Times New Roman" w:cs="Arial"/>
          <w:b/>
          <w:kern w:val="0"/>
          <w:lang w:eastAsia="hr-HR"/>
          <w14:ligatures w14:val="none"/>
        </w:rPr>
      </w:pPr>
      <w:r w:rsidRPr="00F06DCF">
        <w:rPr>
          <w:rFonts w:eastAsia="Times New Roman" w:cs="Arial"/>
          <w:lang w:eastAsia="hr-HR"/>
        </w:rPr>
        <w:t>na istoj građevnoj čestici uz osnovnu građevinu dozvoljava se gradnja jedne i/ili više pratećih odnosno pomoćnih građevina u službi osnovne namjene</w:t>
      </w:r>
    </w:p>
    <w:p w14:paraId="364EC6F6" w14:textId="77777777" w:rsidR="00820458" w:rsidRPr="00F06DCF" w:rsidRDefault="00820458" w:rsidP="00820458">
      <w:pPr>
        <w:numPr>
          <w:ilvl w:val="0"/>
          <w:numId w:val="164"/>
        </w:numPr>
        <w:spacing w:after="160" w:line="240" w:lineRule="auto"/>
        <w:ind w:left="851" w:right="-1" w:hanging="142"/>
        <w:contextualSpacing/>
        <w:rPr>
          <w:rFonts w:eastAsia="Times New Roman" w:cs="Arial"/>
          <w:b/>
          <w:kern w:val="0"/>
          <w:lang w:eastAsia="hr-HR"/>
          <w14:ligatures w14:val="none"/>
        </w:rPr>
      </w:pPr>
      <w:r w:rsidRPr="00F06DCF">
        <w:rPr>
          <w:rFonts w:eastAsia="Times New Roman" w:cs="Arial"/>
          <w:lang w:eastAsia="hr-HR"/>
        </w:rPr>
        <w:t>najveća etažna visina prateće odnosno pomoćne građevine je E=Po/</w:t>
      </w:r>
      <w:proofErr w:type="spellStart"/>
      <w:r w:rsidRPr="00F06DCF">
        <w:rPr>
          <w:rFonts w:eastAsia="Times New Roman" w:cs="Arial"/>
          <w:lang w:eastAsia="hr-HR"/>
        </w:rPr>
        <w:t>S+P+Pk</w:t>
      </w:r>
      <w:proofErr w:type="spellEnd"/>
      <w:r w:rsidRPr="00F06DCF">
        <w:rPr>
          <w:rFonts w:eastAsia="Times New Roman" w:cs="Arial"/>
          <w:lang w:eastAsia="hr-HR"/>
        </w:rPr>
        <w:t xml:space="preserve">, odnosno najveća visina građevine je </w:t>
      </w:r>
      <w:proofErr w:type="spellStart"/>
      <w:r w:rsidRPr="00F06DCF">
        <w:rPr>
          <w:rFonts w:eastAsia="Times New Roman" w:cs="Arial"/>
          <w:lang w:eastAsia="hr-HR"/>
        </w:rPr>
        <w:t>Vmax</w:t>
      </w:r>
      <w:proofErr w:type="spellEnd"/>
      <w:r w:rsidRPr="00F06DCF">
        <w:rPr>
          <w:rFonts w:eastAsia="Times New Roman" w:cs="Arial"/>
          <w:lang w:eastAsia="hr-HR"/>
        </w:rPr>
        <w:t xml:space="preserve">=6,0 m, a iznimno i više </w:t>
      </w:r>
    </w:p>
    <w:p w14:paraId="0733A4FC" w14:textId="77777777" w:rsidR="00820458" w:rsidRPr="00F06DCF" w:rsidRDefault="00820458" w:rsidP="00820458">
      <w:pPr>
        <w:numPr>
          <w:ilvl w:val="0"/>
          <w:numId w:val="164"/>
        </w:numPr>
        <w:spacing w:after="160" w:line="240" w:lineRule="auto"/>
        <w:ind w:left="851" w:right="-1" w:hanging="142"/>
        <w:contextualSpacing/>
        <w:rPr>
          <w:rFonts w:eastAsia="Times New Roman" w:cs="Arial"/>
          <w:b/>
          <w:kern w:val="0"/>
          <w:lang w:eastAsia="hr-HR"/>
          <w14:ligatures w14:val="none"/>
        </w:rPr>
      </w:pPr>
      <w:r w:rsidRPr="00F06DCF">
        <w:rPr>
          <w:rFonts w:eastAsia="Times New Roman" w:cs="Arial"/>
          <w:snapToGrid w:val="0"/>
          <w:kern w:val="0"/>
          <w:lang w:eastAsia="hr-HR"/>
          <w14:ligatures w14:val="none"/>
        </w:rPr>
        <w:t>dozvoljena je izgradnja podzemnih etaža za potrebe odvijanja proizvodnih procesa, skladištenja, parkiranja i slično</w:t>
      </w:r>
    </w:p>
    <w:p w14:paraId="634D1450" w14:textId="77777777" w:rsidR="00820458" w:rsidRPr="00F06DCF" w:rsidRDefault="00820458" w:rsidP="00820458">
      <w:pPr>
        <w:numPr>
          <w:ilvl w:val="0"/>
          <w:numId w:val="164"/>
        </w:numPr>
        <w:spacing w:after="160" w:line="240" w:lineRule="auto"/>
        <w:ind w:left="851" w:right="-1" w:hanging="142"/>
        <w:contextualSpacing/>
        <w:rPr>
          <w:rFonts w:eastAsia="Times New Roman" w:cs="Arial"/>
          <w:b/>
          <w:kern w:val="0"/>
          <w:lang w:eastAsia="hr-HR"/>
          <w14:ligatures w14:val="none"/>
        </w:rPr>
      </w:pPr>
      <w:r w:rsidRPr="00F06DCF">
        <w:rPr>
          <w:rFonts w:eastAsia="Times New Roman" w:cs="Arial"/>
          <w:snapToGrid w:val="0"/>
          <w:kern w:val="0"/>
          <w:lang w:eastAsia="hr-HR"/>
          <w14:ligatures w14:val="none"/>
        </w:rPr>
        <w:t>udaljenost građevine od regulacijske linije ne može biti manja od 7,0 m</w:t>
      </w:r>
    </w:p>
    <w:p w14:paraId="1F1126D1" w14:textId="77777777" w:rsidR="00820458" w:rsidRPr="00F06DCF" w:rsidRDefault="00820458" w:rsidP="00820458">
      <w:pPr>
        <w:numPr>
          <w:ilvl w:val="0"/>
          <w:numId w:val="164"/>
        </w:numPr>
        <w:spacing w:after="160" w:line="240" w:lineRule="auto"/>
        <w:ind w:left="851" w:right="-1" w:hanging="142"/>
        <w:contextualSpacing/>
        <w:rPr>
          <w:rFonts w:eastAsia="Times New Roman" w:cs="Arial"/>
          <w:b/>
          <w:kern w:val="0"/>
          <w:lang w:eastAsia="hr-HR"/>
          <w14:ligatures w14:val="none"/>
        </w:rPr>
      </w:pPr>
      <w:r w:rsidRPr="00F06DCF">
        <w:rPr>
          <w:rFonts w:eastAsia="Times New Roman" w:cs="Arial"/>
          <w:kern w:val="0"/>
          <w:lang w:eastAsia="hr-HR"/>
          <w14:ligatures w14:val="none"/>
        </w:rPr>
        <w:t xml:space="preserve">udaljenost osnovne građevine od bočnih granica građevne čestice je najmanje pola visine građevine (h/2), ali ne manje od 3,0 m odnosno kako je određeno u </w:t>
      </w:r>
      <w:r w:rsidRPr="00F06DCF">
        <w:rPr>
          <w:rFonts w:eastAsia="Times New Roman" w:cs="Arial"/>
          <w:b/>
          <w:kern w:val="0"/>
          <w:lang w:eastAsia="hr-HR"/>
          <w14:ligatures w14:val="none"/>
        </w:rPr>
        <w:t>poglavlju 9.5</w:t>
      </w:r>
      <w:r w:rsidRPr="00F06DCF">
        <w:rPr>
          <w:rFonts w:eastAsia="Times New Roman" w:cs="Arial"/>
          <w:kern w:val="0"/>
          <w:lang w:eastAsia="hr-HR"/>
          <w14:ligatures w14:val="none"/>
        </w:rPr>
        <w:t>. ovog GUP-a</w:t>
      </w:r>
    </w:p>
    <w:p w14:paraId="700AED06" w14:textId="77777777" w:rsidR="00820458" w:rsidRPr="00F06DCF" w:rsidRDefault="00820458" w:rsidP="00820458">
      <w:pPr>
        <w:numPr>
          <w:ilvl w:val="0"/>
          <w:numId w:val="164"/>
        </w:numPr>
        <w:spacing w:after="160" w:line="240" w:lineRule="auto"/>
        <w:ind w:left="851" w:right="-1" w:hanging="142"/>
        <w:contextualSpacing/>
        <w:rPr>
          <w:rFonts w:eastAsia="Times New Roman" w:cs="Arial"/>
          <w:b/>
          <w:kern w:val="0"/>
          <w:lang w:eastAsia="hr-HR"/>
          <w14:ligatures w14:val="none"/>
        </w:rPr>
      </w:pPr>
      <w:r w:rsidRPr="00F06DCF">
        <w:rPr>
          <w:rFonts w:eastAsia="Times New Roman" w:cs="Arial"/>
          <w:kern w:val="0"/>
          <w:lang w:eastAsia="hr-HR"/>
          <w14:ligatures w14:val="none"/>
        </w:rPr>
        <w:t>u</w:t>
      </w:r>
      <w:r w:rsidRPr="00F06DCF">
        <w:rPr>
          <w:rFonts w:eastAsia="Times New Roman" w:cs="Arial"/>
          <w:snapToGrid w:val="0"/>
          <w:kern w:val="0"/>
          <w:lang w:eastAsia="hr-HR"/>
          <w14:ligatures w14:val="none"/>
        </w:rPr>
        <w:t>daljenost prateće i/ili pomoćne građevine od građevine osnovne namjene na istoj građevnoj čestici najmanje je 3,0 m</w:t>
      </w:r>
      <w:r w:rsidRPr="00F06DCF">
        <w:rPr>
          <w:rFonts w:eastAsia="Times New Roman" w:cs="Arial"/>
          <w:kern w:val="0"/>
          <w:lang w:eastAsia="hr-HR"/>
          <w14:ligatures w14:val="none"/>
        </w:rPr>
        <w:t xml:space="preserve"> odnosno kako je određeno u </w:t>
      </w:r>
      <w:r w:rsidRPr="00F06DCF">
        <w:rPr>
          <w:rFonts w:eastAsia="Times New Roman" w:cs="Arial"/>
          <w:b/>
          <w:kern w:val="0"/>
          <w:lang w:eastAsia="hr-HR"/>
          <w14:ligatures w14:val="none"/>
        </w:rPr>
        <w:t>poglavlju 9.5</w:t>
      </w:r>
      <w:r w:rsidRPr="00F06DCF">
        <w:rPr>
          <w:rFonts w:eastAsia="Times New Roman" w:cs="Arial"/>
          <w:kern w:val="0"/>
          <w:lang w:eastAsia="hr-HR"/>
          <w14:ligatures w14:val="none"/>
        </w:rPr>
        <w:t>. ovog GUP-a</w:t>
      </w:r>
    </w:p>
    <w:p w14:paraId="6E33FBDC" w14:textId="77777777" w:rsidR="00820458" w:rsidRPr="00F06DCF" w:rsidRDefault="00820458" w:rsidP="00820458">
      <w:pPr>
        <w:numPr>
          <w:ilvl w:val="0"/>
          <w:numId w:val="164"/>
        </w:numPr>
        <w:spacing w:after="160" w:line="240" w:lineRule="auto"/>
        <w:ind w:left="851" w:right="-1" w:hanging="142"/>
        <w:contextualSpacing/>
        <w:rPr>
          <w:rFonts w:eastAsia="Times New Roman" w:cs="Arial"/>
          <w:b/>
          <w:kern w:val="0"/>
          <w:lang w:eastAsia="hr-HR"/>
          <w14:ligatures w14:val="none"/>
        </w:rPr>
      </w:pPr>
      <w:r w:rsidRPr="00F06DCF">
        <w:rPr>
          <w:rFonts w:eastAsia="Times New Roman" w:cs="Arial"/>
          <w:kern w:val="0"/>
          <w:lang w:eastAsia="hr-HR"/>
          <w14:ligatures w14:val="none"/>
        </w:rPr>
        <w:t>kod gradnje proizvodnih građevina, područje u širini najmanje 10,0 m prema površinama namijenjenim za izgradnju građevina stambene, mješovite, javne i društvene te sportsko-rekreacijske namjene mora se urediti kao zona zaštitnog zelenila</w:t>
      </w:r>
    </w:p>
    <w:p w14:paraId="5B520A5A" w14:textId="77777777" w:rsidR="00820458" w:rsidRPr="00F06DCF" w:rsidRDefault="00820458" w:rsidP="00820458">
      <w:pPr>
        <w:numPr>
          <w:ilvl w:val="0"/>
          <w:numId w:val="164"/>
        </w:numPr>
        <w:spacing w:after="160" w:line="240" w:lineRule="auto"/>
        <w:ind w:left="851" w:right="-1" w:hanging="142"/>
        <w:contextualSpacing/>
        <w:rPr>
          <w:rFonts w:eastAsia="Times New Roman" w:cs="Arial"/>
          <w:b/>
          <w:kern w:val="0"/>
          <w:lang w:eastAsia="hr-HR"/>
          <w14:ligatures w14:val="none"/>
        </w:rPr>
      </w:pPr>
      <w:r w:rsidRPr="00F06DCF">
        <w:rPr>
          <w:rFonts w:eastAsia="Times New Roman" w:cs="Arial"/>
          <w:kern w:val="0"/>
          <w:lang w:eastAsia="hr-HR"/>
          <w14:ligatures w14:val="none"/>
        </w:rPr>
        <w:t>kod gradnje poslovnih građevina područje u širini najmanje 5,0 m prema površinama namijenjenim za izgradnju građevina stambene, mješovite, javne i društvene te sportsko-rekreacijske namjene mora se urediti kao zona zaštitnog zelenila</w:t>
      </w:r>
    </w:p>
    <w:p w14:paraId="7563FA08" w14:textId="77777777" w:rsidR="00820458" w:rsidRPr="00F06DCF" w:rsidRDefault="00820458" w:rsidP="00820458">
      <w:pPr>
        <w:numPr>
          <w:ilvl w:val="0"/>
          <w:numId w:val="164"/>
        </w:numPr>
        <w:spacing w:after="160" w:line="240" w:lineRule="auto"/>
        <w:ind w:left="851" w:right="-1" w:hanging="142"/>
        <w:contextualSpacing/>
        <w:rPr>
          <w:rFonts w:eastAsia="Times New Roman" w:cs="Arial"/>
          <w:b/>
          <w:kern w:val="0"/>
          <w:lang w:eastAsia="hr-HR"/>
          <w14:ligatures w14:val="none"/>
        </w:rPr>
      </w:pPr>
      <w:r w:rsidRPr="00F06DCF">
        <w:rPr>
          <w:rFonts w:eastAsia="Arial" w:cs="Arial"/>
          <w:kern w:val="0"/>
          <w:lang w:eastAsia="hr-HR"/>
          <w14:ligatures w14:val="none"/>
        </w:rPr>
        <w:t xml:space="preserve">kontaktni dijelovi građevne čestice na kojoj se nalaze ili se planiraju graditi građevine </w:t>
      </w:r>
      <w:r w:rsidRPr="00F06DCF">
        <w:rPr>
          <w:rFonts w:eastAsia="Arial" w:cs="Arial"/>
          <w:b/>
          <w:bCs/>
          <w:kern w:val="0"/>
          <w:lang w:eastAsia="hr-HR"/>
          <w14:ligatures w14:val="none"/>
        </w:rPr>
        <w:t xml:space="preserve">gospodarske namjene,  </w:t>
      </w:r>
      <w:r w:rsidRPr="00F06DCF">
        <w:rPr>
          <w:rFonts w:eastAsia="Arial" w:cs="Arial"/>
          <w:kern w:val="0"/>
          <w:lang w:eastAsia="hr-HR"/>
          <w14:ligatures w14:val="none"/>
        </w:rPr>
        <w:t xml:space="preserve">koji se graniče sa građevnim česticama stambene namjene, javne i društvene namjene, sportsko-rekreacijske namjene i sličnih namjena gdje boravi veći broj ljudi,  obvezno moraju imati pojas zaštitnog zelenila najmanje širine 1,0 m i visine 1,50 m, </w:t>
      </w:r>
      <w:r w:rsidRPr="00F06DCF">
        <w:rPr>
          <w:rFonts w:eastAsia="Times New Roman" w:cs="Arial"/>
          <w:kern w:val="0"/>
          <w:lang w:eastAsia="hr-HR"/>
          <w14:ligatures w14:val="none"/>
        </w:rPr>
        <w:t xml:space="preserve">a sukladno poglavlju </w:t>
      </w:r>
      <w:r w:rsidRPr="00F06DCF">
        <w:rPr>
          <w:rFonts w:eastAsia="Times New Roman" w:cs="Arial"/>
          <w:b/>
          <w:bCs/>
          <w:kern w:val="0"/>
          <w:lang w:eastAsia="hr-HR"/>
          <w14:ligatures w14:val="none"/>
        </w:rPr>
        <w:t>Zaštitne zelene površine</w:t>
      </w:r>
    </w:p>
    <w:p w14:paraId="177BEEDC" w14:textId="77777777" w:rsidR="00820458" w:rsidRPr="00F06DCF" w:rsidRDefault="00820458" w:rsidP="00820458">
      <w:pPr>
        <w:numPr>
          <w:ilvl w:val="0"/>
          <w:numId w:val="164"/>
        </w:numPr>
        <w:spacing w:after="160" w:line="240" w:lineRule="auto"/>
        <w:ind w:left="851" w:right="-1" w:hanging="142"/>
        <w:contextualSpacing/>
        <w:rPr>
          <w:rFonts w:eastAsia="Times New Roman" w:cs="Arial"/>
          <w:b/>
          <w:kern w:val="0"/>
          <w:lang w:eastAsia="hr-HR"/>
          <w14:ligatures w14:val="none"/>
        </w:rPr>
      </w:pPr>
      <w:r w:rsidRPr="00F06DCF">
        <w:rPr>
          <w:rFonts w:eastAsia="Times New Roman" w:cs="Arial"/>
          <w:kern w:val="0"/>
          <w:lang w:eastAsia="hr-HR"/>
          <w14:ligatures w14:val="none"/>
        </w:rPr>
        <w:t xml:space="preserve">građevine gospodarske namjene – proizvodno-poslovne treba projektirati i oblikovati prema načelima suvremenog oblikovanja industrijskih građevina, uz upotrebu postojanih materijala te primjenu suvremenih tehnologija građenja </w:t>
      </w:r>
    </w:p>
    <w:p w14:paraId="08871B68" w14:textId="77777777" w:rsidR="00820458" w:rsidRPr="00F06DCF" w:rsidRDefault="00820458" w:rsidP="00820458">
      <w:pPr>
        <w:numPr>
          <w:ilvl w:val="0"/>
          <w:numId w:val="164"/>
        </w:numPr>
        <w:spacing w:after="160" w:line="240" w:lineRule="auto"/>
        <w:ind w:left="851" w:right="-1" w:hanging="142"/>
        <w:contextualSpacing/>
        <w:rPr>
          <w:rFonts w:eastAsia="Times New Roman" w:cs="Arial"/>
          <w:b/>
          <w:kern w:val="0"/>
          <w:lang w:eastAsia="hr-HR"/>
          <w14:ligatures w14:val="none"/>
        </w:rPr>
      </w:pPr>
      <w:r w:rsidRPr="00F06DCF">
        <w:rPr>
          <w:rFonts w:eastAsia="Times New Roman" w:cs="Arial"/>
          <w:kern w:val="0"/>
          <w:lang w:eastAsia="hr-HR"/>
          <w14:ligatures w14:val="none"/>
        </w:rPr>
        <w:t>građevine se mogu graditi i kao montažne, sukladno uvjetima ovog članka</w:t>
      </w:r>
    </w:p>
    <w:p w14:paraId="42332213" w14:textId="77777777" w:rsidR="00820458" w:rsidRPr="00F06DCF" w:rsidRDefault="00820458" w:rsidP="00820458">
      <w:pPr>
        <w:numPr>
          <w:ilvl w:val="0"/>
          <w:numId w:val="164"/>
        </w:numPr>
        <w:spacing w:after="160" w:line="240" w:lineRule="auto"/>
        <w:ind w:left="851" w:right="-1" w:hanging="142"/>
        <w:contextualSpacing/>
        <w:rPr>
          <w:rFonts w:eastAsia="Times New Roman" w:cs="Arial"/>
          <w:b/>
          <w:kern w:val="0"/>
          <w:lang w:eastAsia="hr-HR"/>
          <w14:ligatures w14:val="none"/>
        </w:rPr>
      </w:pPr>
      <w:r w:rsidRPr="00F06DCF">
        <w:rPr>
          <w:rFonts w:eastAsia="Times New Roman" w:cs="Arial"/>
          <w:snapToGrid w:val="0"/>
          <w:kern w:val="0"/>
          <w:lang w:eastAsia="hr-HR"/>
          <w14:ligatures w14:val="none"/>
        </w:rPr>
        <w:t>najmanje 25% građevne čestice potrebno je urediti kao zelenu površinu uređenu niskim i visokim zelenilom</w:t>
      </w:r>
      <w:r w:rsidRPr="00F06DCF">
        <w:rPr>
          <w:rFonts w:eastAsia="Calibri" w:cs="Arial"/>
          <w:kern w:val="0"/>
          <w:lang w:eastAsia="hr-HR"/>
          <w14:ligatures w14:val="none"/>
        </w:rPr>
        <w:t xml:space="preserve"> namijenjenu za odmor i rekreaciju korisnika prostora, a najmanje 15%</w:t>
      </w:r>
      <w:r w:rsidRPr="00F06DCF">
        <w:rPr>
          <w:rFonts w:eastAsia="Times New Roman" w:cs="Arial"/>
          <w:snapToGrid w:val="0"/>
          <w:kern w:val="0"/>
          <w:lang w:eastAsia="hr-HR"/>
          <w14:ligatures w14:val="none"/>
        </w:rPr>
        <w:t xml:space="preserve"> ukupne površine građevne čestice treba biti jedinstvena zelena površina</w:t>
      </w:r>
      <w:r w:rsidRPr="00F06DCF">
        <w:rPr>
          <w:rFonts w:eastAsia="Calibri" w:cs="Arial"/>
        </w:rPr>
        <w:t xml:space="preserve">, odnosno sukladno </w:t>
      </w:r>
      <w:r w:rsidRPr="00F06DCF">
        <w:rPr>
          <w:rFonts w:eastAsia="Calibri" w:cs="Arial"/>
          <w:b/>
          <w:bCs/>
        </w:rPr>
        <w:t>poglavlju 9.5.</w:t>
      </w:r>
      <w:r w:rsidRPr="00F06DCF">
        <w:rPr>
          <w:rFonts w:eastAsia="Calibri" w:cs="Arial"/>
        </w:rPr>
        <w:t xml:space="preserve"> ovog GUP-a</w:t>
      </w:r>
    </w:p>
    <w:p w14:paraId="3EAEFCB5" w14:textId="77777777" w:rsidR="00820458" w:rsidRPr="00F06DCF" w:rsidRDefault="00820458" w:rsidP="00820458">
      <w:pPr>
        <w:numPr>
          <w:ilvl w:val="0"/>
          <w:numId w:val="164"/>
        </w:numPr>
        <w:spacing w:after="160" w:line="240" w:lineRule="auto"/>
        <w:ind w:left="851" w:right="-1" w:hanging="142"/>
        <w:contextualSpacing/>
        <w:rPr>
          <w:rFonts w:eastAsia="Times New Roman" w:cs="Arial"/>
          <w:b/>
          <w:kern w:val="0"/>
          <w:lang w:eastAsia="hr-HR"/>
          <w14:ligatures w14:val="none"/>
        </w:rPr>
      </w:pPr>
      <w:r w:rsidRPr="00F06DCF">
        <w:rPr>
          <w:rFonts w:eastAsia="Times New Roman" w:cs="Arial"/>
          <w:kern w:val="0"/>
          <w:lang w:eastAsia="hr-HR"/>
          <w14:ligatures w14:val="none"/>
        </w:rPr>
        <w:t xml:space="preserve">građevna čestica mora imati osiguran </w:t>
      </w:r>
      <w:r w:rsidRPr="00F06DCF">
        <w:rPr>
          <w:rFonts w:eastAsia="Calibri" w:cs="Arial"/>
          <w:kern w:val="0"/>
          <w:lang w:eastAsia="hr-HR"/>
          <w14:ligatures w14:val="none"/>
        </w:rPr>
        <w:t>neposredni kolni prilaz minimalne širine 3,0 m na prometnu površinu</w:t>
      </w:r>
    </w:p>
    <w:p w14:paraId="5A21825F" w14:textId="77777777" w:rsidR="00820458" w:rsidRPr="00F06DCF" w:rsidRDefault="00820458" w:rsidP="00820458">
      <w:pPr>
        <w:numPr>
          <w:ilvl w:val="0"/>
          <w:numId w:val="164"/>
        </w:numPr>
        <w:spacing w:after="160" w:line="240" w:lineRule="auto"/>
        <w:ind w:left="851" w:right="-1" w:hanging="142"/>
        <w:contextualSpacing/>
        <w:rPr>
          <w:rFonts w:eastAsia="Times New Roman" w:cs="Arial"/>
          <w:b/>
          <w:kern w:val="0"/>
          <w:lang w:eastAsia="hr-HR"/>
          <w14:ligatures w14:val="none"/>
        </w:rPr>
      </w:pPr>
      <w:r w:rsidRPr="00F06DCF">
        <w:rPr>
          <w:rFonts w:eastAsia="Times New Roman" w:cs="Arial"/>
          <w:kern w:val="0"/>
          <w:lang w:eastAsia="hr-HR"/>
          <w14:ligatures w14:val="none"/>
        </w:rPr>
        <w:t>građevna čestica prema prometnoj površini može se urediti sadnjom ukrasnog zelenila i drveća ako se time ne ometa ulaz u građevnu česticu i preglednost prometnih površina, a u tom dijelu je moguć smještaj parkirnih mjesta za zaposlenike i posjetitelje</w:t>
      </w:r>
    </w:p>
    <w:p w14:paraId="52934F73" w14:textId="77777777" w:rsidR="00820458" w:rsidRPr="00F06DCF" w:rsidRDefault="00820458" w:rsidP="00820458">
      <w:pPr>
        <w:numPr>
          <w:ilvl w:val="0"/>
          <w:numId w:val="164"/>
        </w:numPr>
        <w:spacing w:after="160" w:line="240" w:lineRule="auto"/>
        <w:ind w:left="851" w:right="-1" w:hanging="142"/>
        <w:contextualSpacing/>
        <w:rPr>
          <w:rFonts w:eastAsia="Times New Roman" w:cs="Arial"/>
          <w:b/>
          <w:kern w:val="0"/>
          <w:lang w:eastAsia="hr-HR"/>
          <w14:ligatures w14:val="none"/>
        </w:rPr>
      </w:pPr>
      <w:r w:rsidRPr="00F06DCF">
        <w:rPr>
          <w:rFonts w:eastAsia="Calibri" w:cs="Arial"/>
          <w:snapToGrid w:val="0"/>
        </w:rPr>
        <w:t>na krovišta je moguće ugraditi kupole za prirodno osvjetljenje te kolektore sunčeve energije i fotonaponske ćelije</w:t>
      </w:r>
    </w:p>
    <w:p w14:paraId="785BDFEA" w14:textId="77777777" w:rsidR="00820458" w:rsidRPr="00F06DCF" w:rsidRDefault="00820458" w:rsidP="00820458">
      <w:pPr>
        <w:numPr>
          <w:ilvl w:val="0"/>
          <w:numId w:val="164"/>
        </w:numPr>
        <w:spacing w:after="160" w:line="240" w:lineRule="auto"/>
        <w:ind w:left="851" w:right="-1" w:hanging="142"/>
        <w:contextualSpacing/>
        <w:rPr>
          <w:rFonts w:eastAsia="Times New Roman" w:cs="Arial"/>
          <w:b/>
          <w:kern w:val="0"/>
          <w:lang w:eastAsia="hr-HR"/>
          <w14:ligatures w14:val="none"/>
        </w:rPr>
      </w:pPr>
      <w:r w:rsidRPr="00F06DCF">
        <w:rPr>
          <w:rFonts w:eastAsia="Times New Roman" w:cs="Arial"/>
          <w:kern w:val="0"/>
          <w:lang w:eastAsia="hr-HR"/>
          <w14:ligatures w14:val="none"/>
        </w:rPr>
        <w:lastRenderedPageBreak/>
        <w:t xml:space="preserve">parkirališno-garažna mjesta za građevine gospodarske namjene - </w:t>
      </w:r>
      <w:r w:rsidRPr="00F06DCF">
        <w:rPr>
          <w:rFonts w:eastAsia="Calibri" w:cs="Arial"/>
        </w:rPr>
        <w:t xml:space="preserve">proizvodno-poslovna </w:t>
      </w:r>
      <w:r w:rsidRPr="00F06DCF">
        <w:rPr>
          <w:rFonts w:eastAsia="Times New Roman" w:cs="Arial"/>
          <w:kern w:val="0"/>
          <w:lang w:eastAsia="hr-HR"/>
          <w14:ligatures w14:val="none"/>
        </w:rPr>
        <w:t xml:space="preserve">moraju se osigurati sukladno </w:t>
      </w:r>
      <w:r w:rsidRPr="00F06DCF">
        <w:rPr>
          <w:rFonts w:eastAsia="Times New Roman" w:cs="Arial"/>
          <w:b/>
          <w:kern w:val="0"/>
          <w:lang w:eastAsia="hr-HR"/>
          <w14:ligatures w14:val="none"/>
        </w:rPr>
        <w:t xml:space="preserve">poglavlju Parkirališta i garaže </w:t>
      </w:r>
      <w:r w:rsidRPr="00F06DCF">
        <w:rPr>
          <w:rFonts w:eastAsia="Times New Roman" w:cs="Arial"/>
          <w:kern w:val="0"/>
          <w:lang w:eastAsia="hr-HR"/>
          <w14:ligatures w14:val="none"/>
        </w:rPr>
        <w:t>ovog GUP-a</w:t>
      </w:r>
    </w:p>
    <w:p w14:paraId="77AA1ED9" w14:textId="77777777" w:rsidR="00820458" w:rsidRPr="00F06DCF" w:rsidRDefault="00820458" w:rsidP="00820458">
      <w:pPr>
        <w:numPr>
          <w:ilvl w:val="0"/>
          <w:numId w:val="164"/>
        </w:numPr>
        <w:spacing w:after="160" w:line="240" w:lineRule="auto"/>
        <w:ind w:left="851" w:right="-1" w:hanging="142"/>
        <w:contextualSpacing/>
        <w:rPr>
          <w:rFonts w:eastAsia="Times New Roman" w:cs="Arial"/>
          <w:b/>
          <w:kern w:val="0"/>
          <w:lang w:eastAsia="hr-HR"/>
          <w14:ligatures w14:val="none"/>
        </w:rPr>
      </w:pPr>
      <w:r w:rsidRPr="00F06DCF">
        <w:rPr>
          <w:rFonts w:eastAsia="Calibri" w:cs="Arial"/>
        </w:rPr>
        <w:t xml:space="preserve">ostali uvjeti uređenja građevne čestice te </w:t>
      </w:r>
      <w:r w:rsidRPr="00F06DCF">
        <w:rPr>
          <w:rFonts w:eastAsia="Calibri" w:cs="Arial"/>
          <w:snapToGrid w:val="0"/>
        </w:rPr>
        <w:t xml:space="preserve">gradnja i oblikovanje građevina </w:t>
      </w:r>
      <w:r w:rsidRPr="00F06DCF">
        <w:rPr>
          <w:rFonts w:eastAsia="Calibri" w:cs="Arial"/>
        </w:rPr>
        <w:t xml:space="preserve">unutar gospodarske namjene  - proizvodno-poslovna određeni su u </w:t>
      </w:r>
      <w:r w:rsidRPr="00F06DCF">
        <w:rPr>
          <w:rFonts w:eastAsia="Calibri" w:cs="Arial"/>
          <w:b/>
          <w:bCs/>
        </w:rPr>
        <w:t xml:space="preserve">poglavlju 3., 9. i 9.5., </w:t>
      </w:r>
      <w:r w:rsidRPr="00F06DCF">
        <w:rPr>
          <w:rFonts w:eastAsia="Calibri" w:cs="Arial"/>
        </w:rPr>
        <w:t>a koji u ovom članku nisu određeni.</w:t>
      </w:r>
    </w:p>
    <w:p w14:paraId="546E5B00" w14:textId="617E819D" w:rsidR="00820458" w:rsidRPr="00F06DCF" w:rsidRDefault="00820458" w:rsidP="00820458">
      <w:pPr>
        <w:spacing w:line="240" w:lineRule="auto"/>
        <w:ind w:left="567" w:right="-1" w:hanging="567"/>
        <w:rPr>
          <w:rFonts w:eastAsia="Times New Roman" w:cs="Arial"/>
          <w:kern w:val="0"/>
          <w:lang w:eastAsia="hr-HR"/>
          <w14:ligatures w14:val="none"/>
        </w:rPr>
      </w:pPr>
      <w:r w:rsidRPr="00F06DCF">
        <w:rPr>
          <w:rFonts w:eastAsia="Times New Roman" w:cs="Arial"/>
          <w:kern w:val="0"/>
          <w:lang w:eastAsia="hr-HR"/>
          <w14:ligatures w14:val="none"/>
        </w:rPr>
        <w:t>(3)</w:t>
      </w:r>
      <w:r w:rsidR="00E4418A">
        <w:rPr>
          <w:rFonts w:eastAsia="Times New Roman" w:cs="Arial"/>
          <w:kern w:val="0"/>
          <w:lang w:eastAsia="hr-HR"/>
          <w14:ligatures w14:val="none"/>
        </w:rPr>
        <w:tab/>
      </w:r>
      <w:r w:rsidRPr="00F06DCF">
        <w:rPr>
          <w:rFonts w:eastAsia="Times New Roman" w:cs="Arial"/>
          <w:b/>
          <w:bCs/>
          <w:kern w:val="0"/>
          <w:lang w:eastAsia="hr-HR"/>
          <w14:ligatures w14:val="none"/>
        </w:rPr>
        <w:t>Uvjeti smještaja građevina ostalih namjena i površina,</w:t>
      </w:r>
      <w:r w:rsidRPr="00F06DCF">
        <w:rPr>
          <w:rFonts w:eastAsia="Times New Roman" w:cs="Arial"/>
          <w:kern w:val="0"/>
          <w:lang w:eastAsia="hr-HR"/>
          <w14:ligatures w14:val="none"/>
        </w:rPr>
        <w:t xml:space="preserve"> koje mogu biti zastupljene na području Zona „</w:t>
      </w:r>
      <w:proofErr w:type="spellStart"/>
      <w:r w:rsidRPr="00F06DCF">
        <w:rPr>
          <w:rFonts w:eastAsia="Times New Roman" w:cs="Arial"/>
          <w:kern w:val="0"/>
          <w:lang w:eastAsia="hr-HR"/>
          <w14:ligatures w14:val="none"/>
        </w:rPr>
        <w:t>Pavelinska</w:t>
      </w:r>
      <w:proofErr w:type="spellEnd"/>
      <w:r w:rsidRPr="00F06DCF">
        <w:rPr>
          <w:rFonts w:eastAsia="Times New Roman" w:cs="Arial"/>
          <w:kern w:val="0"/>
          <w:lang w:eastAsia="hr-HR"/>
          <w14:ligatures w14:val="none"/>
        </w:rPr>
        <w:t>“, Zona „Dravska II“ i Zona Radnička II“ određenih u članku 78.h, primjenjuju se sukladno uvjetima smještaja građevina za svaku namjenu i površinu kako je određeno odredbama za provedbu ovog GUP-a.</w:t>
      </w:r>
    </w:p>
    <w:p w14:paraId="28A5E5B2" w14:textId="77777777" w:rsidR="00820458" w:rsidRPr="00F06DCF" w:rsidRDefault="00820458" w:rsidP="00307CA1">
      <w:pPr>
        <w:autoSpaceDE w:val="0"/>
        <w:autoSpaceDN w:val="0"/>
        <w:adjustRightInd w:val="0"/>
        <w:spacing w:line="240" w:lineRule="auto"/>
        <w:ind w:left="567" w:right="-1" w:hanging="567"/>
        <w:contextualSpacing/>
        <w:rPr>
          <w:rFonts w:eastAsia="Times New Roman" w:cs="Arial"/>
          <w:color w:val="FF0000"/>
          <w:kern w:val="0"/>
          <w:lang w:eastAsia="hr-HR"/>
          <w14:ligatures w14:val="none"/>
        </w:rPr>
      </w:pPr>
    </w:p>
    <w:p w14:paraId="7F699735" w14:textId="5AFFEA3A" w:rsidR="00820458" w:rsidRPr="00F06DCF" w:rsidRDefault="00820458" w:rsidP="006B023E">
      <w:pPr>
        <w:pStyle w:val="Naslov4"/>
        <w:ind w:left="993" w:hanging="993"/>
        <w:rPr>
          <w:lang w:eastAsia="hr-HR"/>
        </w:rPr>
      </w:pPr>
      <w:r w:rsidRPr="00F06DCF">
        <w:rPr>
          <w:lang w:eastAsia="hr-HR"/>
        </w:rPr>
        <w:t>12.4.2.3.</w:t>
      </w:r>
      <w:r w:rsidR="006B023E">
        <w:rPr>
          <w:lang w:eastAsia="hr-HR"/>
        </w:rPr>
        <w:t xml:space="preserve"> </w:t>
      </w:r>
      <w:r w:rsidRPr="00F06DCF">
        <w:rPr>
          <w:lang w:eastAsia="hr-HR"/>
        </w:rPr>
        <w:t>Uvjeti uređenja odnosno gradnje, rekonstrukcije i opremanje prometne, elektroničke komunikacije i komunalne mreže s pripadajućim objektima i površinama</w:t>
      </w:r>
    </w:p>
    <w:p w14:paraId="10DAB947" w14:textId="77777777" w:rsidR="00820458" w:rsidRPr="00F06DCF" w:rsidRDefault="00820458" w:rsidP="00820458">
      <w:pPr>
        <w:spacing w:line="240" w:lineRule="auto"/>
        <w:ind w:left="567" w:right="-1" w:hanging="567"/>
        <w:rPr>
          <w:rFonts w:eastAsia="Times New Roman" w:cs="Arial"/>
          <w:kern w:val="0"/>
          <w:lang w:eastAsia="hr-HR"/>
          <w14:ligatures w14:val="none"/>
        </w:rPr>
      </w:pPr>
    </w:p>
    <w:p w14:paraId="3202975C" w14:textId="77777777" w:rsidR="00820458" w:rsidRPr="00F06DCF" w:rsidRDefault="00820458" w:rsidP="00820458">
      <w:pPr>
        <w:spacing w:line="240" w:lineRule="auto"/>
        <w:ind w:left="709" w:right="-1" w:hanging="709"/>
        <w:jc w:val="center"/>
        <w:rPr>
          <w:rFonts w:eastAsia="Times New Roman" w:cs="Arial"/>
          <w:b/>
          <w:kern w:val="0"/>
          <w:lang w:eastAsia="hr-HR"/>
          <w14:ligatures w14:val="none"/>
        </w:rPr>
      </w:pPr>
      <w:r w:rsidRPr="00F06DCF">
        <w:rPr>
          <w:rFonts w:eastAsia="Times New Roman" w:cs="Arial"/>
          <w:b/>
          <w:kern w:val="0"/>
          <w:lang w:eastAsia="hr-HR"/>
          <w14:ligatures w14:val="none"/>
        </w:rPr>
        <w:t>Članak 78.j</w:t>
      </w:r>
    </w:p>
    <w:p w14:paraId="2875719A" w14:textId="77777777" w:rsidR="00820458" w:rsidRPr="00F06DCF" w:rsidRDefault="00820458" w:rsidP="00820458">
      <w:pPr>
        <w:spacing w:line="240" w:lineRule="auto"/>
        <w:ind w:left="567" w:right="-1" w:hanging="567"/>
        <w:rPr>
          <w:rFonts w:eastAsia="Times New Roman" w:cs="Arial"/>
          <w:kern w:val="0"/>
          <w:lang w:eastAsia="hr-HR"/>
          <w14:ligatures w14:val="none"/>
        </w:rPr>
      </w:pPr>
    </w:p>
    <w:p w14:paraId="3C93D7DE" w14:textId="77777777" w:rsidR="00820458" w:rsidRPr="00F06DCF" w:rsidRDefault="00820458" w:rsidP="00820458">
      <w:pPr>
        <w:spacing w:line="240" w:lineRule="auto"/>
        <w:ind w:left="567" w:right="-1" w:hanging="567"/>
        <w:rPr>
          <w:rFonts w:eastAsia="Times New Roman" w:cs="Arial"/>
          <w:b/>
          <w:kern w:val="0"/>
          <w:lang w:eastAsia="hr-HR"/>
          <w14:ligatures w14:val="none"/>
        </w:rPr>
      </w:pPr>
      <w:r w:rsidRPr="00F06DCF">
        <w:rPr>
          <w:rFonts w:eastAsia="Times New Roman" w:cs="Arial"/>
          <w:bCs/>
          <w:kern w:val="0"/>
          <w:lang w:eastAsia="hr-HR"/>
          <w14:ligatures w14:val="none"/>
        </w:rPr>
        <w:t>(1)</w:t>
      </w:r>
      <w:r w:rsidRPr="00F06DCF">
        <w:rPr>
          <w:rFonts w:eastAsia="Times New Roman" w:cs="Arial"/>
          <w:b/>
          <w:kern w:val="0"/>
          <w:lang w:eastAsia="hr-HR"/>
          <w14:ligatures w14:val="none"/>
        </w:rPr>
        <w:t xml:space="preserve"> </w:t>
      </w:r>
      <w:r>
        <w:rPr>
          <w:rFonts w:eastAsia="Times New Roman" w:cs="Arial"/>
          <w:b/>
          <w:kern w:val="0"/>
          <w:lang w:eastAsia="hr-HR"/>
          <w14:ligatures w14:val="none"/>
        </w:rPr>
        <w:tab/>
      </w:r>
      <w:r w:rsidRPr="00F06DCF">
        <w:rPr>
          <w:rFonts w:eastAsia="Times New Roman" w:cs="Arial"/>
          <w:b/>
          <w:kern w:val="0"/>
          <w:lang w:eastAsia="hr-HR"/>
          <w14:ligatures w14:val="none"/>
        </w:rPr>
        <w:t>Uvjeti gradnje prometne mreže</w:t>
      </w:r>
    </w:p>
    <w:p w14:paraId="0ECD3EF6" w14:textId="77777777" w:rsidR="00820458" w:rsidRPr="00F06DCF" w:rsidRDefault="00820458" w:rsidP="00820458">
      <w:pPr>
        <w:numPr>
          <w:ilvl w:val="0"/>
          <w:numId w:val="165"/>
        </w:numPr>
        <w:spacing w:after="160" w:line="240" w:lineRule="auto"/>
        <w:ind w:left="851" w:right="-1" w:hanging="142"/>
        <w:contextualSpacing/>
        <w:rPr>
          <w:rFonts w:eastAsia="Times New Roman" w:cs="Arial"/>
          <w:kern w:val="0"/>
          <w:lang w:eastAsia="hr-HR"/>
          <w14:ligatures w14:val="none"/>
        </w:rPr>
      </w:pPr>
      <w:r w:rsidRPr="00F06DCF">
        <w:rPr>
          <w:rFonts w:eastAsia="Times New Roman" w:cs="Arial"/>
          <w:kern w:val="0"/>
          <w:lang w:eastAsia="hr-HR"/>
          <w14:ligatures w14:val="none"/>
        </w:rPr>
        <w:t>Načelne širine koridora za planirane kategorije ulica na području Zone „</w:t>
      </w:r>
      <w:proofErr w:type="spellStart"/>
      <w:r w:rsidRPr="00F06DCF">
        <w:rPr>
          <w:rFonts w:eastAsia="Times New Roman" w:cs="Arial"/>
          <w:kern w:val="0"/>
          <w:lang w:eastAsia="hr-HR"/>
          <w14:ligatures w14:val="none"/>
        </w:rPr>
        <w:t>Pavelinska</w:t>
      </w:r>
      <w:proofErr w:type="spellEnd"/>
      <w:r w:rsidRPr="00F06DCF">
        <w:rPr>
          <w:rFonts w:eastAsia="Times New Roman" w:cs="Arial"/>
          <w:kern w:val="0"/>
          <w:lang w:eastAsia="hr-HR"/>
          <w14:ligatures w14:val="none"/>
        </w:rPr>
        <w:t xml:space="preserve">“, Zone „Dravska II“ i Zone „Radnička II“ određene su: </w:t>
      </w:r>
    </w:p>
    <w:p w14:paraId="72F518A3" w14:textId="77777777" w:rsidR="00820458" w:rsidRPr="00F06DCF" w:rsidRDefault="00820458" w:rsidP="00820458">
      <w:pPr>
        <w:numPr>
          <w:ilvl w:val="0"/>
          <w:numId w:val="161"/>
        </w:numPr>
        <w:spacing w:after="160"/>
        <w:ind w:left="1134" w:hanging="283"/>
        <w:contextualSpacing/>
        <w:rPr>
          <w:rFonts w:eastAsia="Calibri" w:cs="Arial"/>
        </w:rPr>
      </w:pPr>
      <w:r w:rsidRPr="00F06DCF">
        <w:rPr>
          <w:rFonts w:eastAsia="Calibri" w:cs="Arial"/>
          <w:b/>
          <w:bCs/>
        </w:rPr>
        <w:t>glavna mjesna ulica</w:t>
      </w:r>
      <w:r w:rsidRPr="00F06DCF">
        <w:rPr>
          <w:rFonts w:eastAsia="Calibri" w:cs="Arial"/>
        </w:rPr>
        <w:t xml:space="preserve"> – širina koridora prometnice (KP) je 14,0 m</w:t>
      </w:r>
    </w:p>
    <w:p w14:paraId="3FBF2B0A" w14:textId="77777777" w:rsidR="00820458" w:rsidRPr="00F06DCF" w:rsidRDefault="00820458" w:rsidP="00820458">
      <w:pPr>
        <w:numPr>
          <w:ilvl w:val="0"/>
          <w:numId w:val="161"/>
        </w:numPr>
        <w:spacing w:after="160"/>
        <w:ind w:left="1134" w:hanging="283"/>
        <w:contextualSpacing/>
        <w:rPr>
          <w:rFonts w:eastAsia="Calibri" w:cs="Arial"/>
        </w:rPr>
      </w:pPr>
      <w:r w:rsidRPr="00F06DCF">
        <w:rPr>
          <w:rFonts w:eastAsia="Calibri" w:cs="Arial"/>
          <w:b/>
          <w:bCs/>
        </w:rPr>
        <w:t>ostale ulice</w:t>
      </w:r>
      <w:r w:rsidRPr="00F06DCF">
        <w:rPr>
          <w:rFonts w:eastAsia="Calibri" w:cs="Arial"/>
        </w:rPr>
        <w:t xml:space="preserve"> - širina koridora prometnice (KP1) je 8,0 m do 11,0 m </w:t>
      </w:r>
    </w:p>
    <w:p w14:paraId="23E2E1FF" w14:textId="77777777" w:rsidR="00820458" w:rsidRPr="00F06DCF" w:rsidRDefault="00820458" w:rsidP="00820458">
      <w:pPr>
        <w:numPr>
          <w:ilvl w:val="0"/>
          <w:numId w:val="161"/>
        </w:numPr>
        <w:spacing w:after="160"/>
        <w:ind w:left="1134" w:hanging="283"/>
        <w:contextualSpacing/>
        <w:rPr>
          <w:rFonts w:eastAsia="Calibri" w:cs="Arial"/>
        </w:rPr>
      </w:pPr>
      <w:r w:rsidRPr="00F06DCF">
        <w:rPr>
          <w:rFonts w:eastAsia="Calibri" w:cs="Arial"/>
        </w:rPr>
        <w:t>u planiranim koridorima prometnica potrebno je planirati drvorede, zelene površine i pješačko-biciklističke staze</w:t>
      </w:r>
    </w:p>
    <w:p w14:paraId="5204B26D" w14:textId="77777777" w:rsidR="00820458" w:rsidRPr="00F06DCF" w:rsidRDefault="00820458" w:rsidP="00820458">
      <w:pPr>
        <w:numPr>
          <w:ilvl w:val="0"/>
          <w:numId w:val="161"/>
        </w:numPr>
        <w:spacing w:after="160"/>
        <w:ind w:left="1134" w:hanging="283"/>
        <w:contextualSpacing/>
        <w:rPr>
          <w:rFonts w:eastAsia="Calibri" w:cs="Arial"/>
        </w:rPr>
      </w:pPr>
      <w:r w:rsidRPr="00F06DCF">
        <w:rPr>
          <w:rFonts w:eastAsia="Calibri" w:cs="Arial"/>
        </w:rPr>
        <w:t>planirane prometnice unutar novo-planiranog naselja su dvosmjerne</w:t>
      </w:r>
    </w:p>
    <w:p w14:paraId="193DE1AE" w14:textId="77777777" w:rsidR="00820458" w:rsidRPr="00F06DCF" w:rsidRDefault="00820458" w:rsidP="00820458">
      <w:pPr>
        <w:numPr>
          <w:ilvl w:val="0"/>
          <w:numId w:val="161"/>
        </w:numPr>
        <w:spacing w:after="160"/>
        <w:ind w:left="851" w:hanging="284"/>
        <w:contextualSpacing/>
        <w:rPr>
          <w:rFonts w:eastAsia="Calibri" w:cs="Arial"/>
        </w:rPr>
      </w:pPr>
      <w:r w:rsidRPr="00F06DCF">
        <w:rPr>
          <w:rFonts w:eastAsia="Times New Roman" w:cs="Arial"/>
          <w:kern w:val="0"/>
          <w:lang w:eastAsia="hr-HR"/>
          <w14:ligatures w14:val="none"/>
        </w:rPr>
        <w:t xml:space="preserve">širina prometne trake za </w:t>
      </w:r>
      <w:proofErr w:type="spellStart"/>
      <w:r w:rsidRPr="00F06DCF">
        <w:rPr>
          <w:rFonts w:eastAsia="Times New Roman" w:cs="Arial"/>
          <w:kern w:val="0"/>
          <w:lang w:eastAsia="hr-HR"/>
          <w14:ligatures w14:val="none"/>
        </w:rPr>
        <w:t>novoplanirane</w:t>
      </w:r>
      <w:proofErr w:type="spellEnd"/>
      <w:r w:rsidRPr="00F06DCF">
        <w:rPr>
          <w:rFonts w:eastAsia="Times New Roman" w:cs="Arial"/>
          <w:kern w:val="0"/>
          <w:lang w:eastAsia="hr-HR"/>
          <w14:ligatures w14:val="none"/>
        </w:rPr>
        <w:t xml:space="preserve"> glavne gradske ulice je 3,50 m odnosno sukladno tehničkom rješenju </w:t>
      </w:r>
    </w:p>
    <w:p w14:paraId="7607A121" w14:textId="77777777" w:rsidR="00820458" w:rsidRPr="00F06DCF" w:rsidRDefault="00820458" w:rsidP="00820458">
      <w:pPr>
        <w:numPr>
          <w:ilvl w:val="0"/>
          <w:numId w:val="161"/>
        </w:numPr>
        <w:spacing w:after="160"/>
        <w:ind w:left="851" w:hanging="284"/>
        <w:contextualSpacing/>
        <w:rPr>
          <w:rFonts w:eastAsia="Calibri" w:cs="Arial"/>
        </w:rPr>
      </w:pPr>
      <w:r w:rsidRPr="00F06DCF">
        <w:rPr>
          <w:rFonts w:eastAsia="Calibri" w:cs="Arial"/>
        </w:rPr>
        <w:t xml:space="preserve">ostali uvjeti gradnje prometne mreže određeni su u </w:t>
      </w:r>
      <w:r w:rsidRPr="00F06DCF">
        <w:rPr>
          <w:rFonts w:eastAsia="Calibri" w:cs="Arial"/>
          <w:b/>
        </w:rPr>
        <w:t>poglavlju 6.2. Prometna mreža</w:t>
      </w:r>
      <w:r w:rsidRPr="00F06DCF">
        <w:rPr>
          <w:rFonts w:eastAsia="Calibri" w:cs="Arial"/>
        </w:rPr>
        <w:t xml:space="preserve"> ovog GUP-a.</w:t>
      </w:r>
    </w:p>
    <w:p w14:paraId="1DBD75C9" w14:textId="77777777" w:rsidR="00820458" w:rsidRPr="00F06DCF" w:rsidRDefault="00820458" w:rsidP="00820458">
      <w:pPr>
        <w:spacing w:line="240" w:lineRule="auto"/>
        <w:ind w:left="567" w:right="-1" w:hanging="567"/>
        <w:rPr>
          <w:rFonts w:eastAsia="Times New Roman" w:cs="Arial"/>
          <w:b/>
          <w:kern w:val="0"/>
          <w:lang w:eastAsia="hr-HR"/>
          <w14:ligatures w14:val="none"/>
        </w:rPr>
      </w:pPr>
      <w:r w:rsidRPr="00F06DCF">
        <w:rPr>
          <w:rFonts w:eastAsia="Times New Roman" w:cs="Arial"/>
          <w:bCs/>
          <w:kern w:val="0"/>
          <w:lang w:eastAsia="hr-HR"/>
          <w14:ligatures w14:val="none"/>
        </w:rPr>
        <w:t xml:space="preserve">(2) </w:t>
      </w:r>
      <w:r>
        <w:rPr>
          <w:rFonts w:eastAsia="Times New Roman" w:cs="Arial"/>
          <w:bCs/>
          <w:kern w:val="0"/>
          <w:lang w:eastAsia="hr-HR"/>
          <w14:ligatures w14:val="none"/>
        </w:rPr>
        <w:tab/>
      </w:r>
      <w:r w:rsidRPr="00F06DCF">
        <w:rPr>
          <w:rFonts w:eastAsia="Times New Roman" w:cs="Arial"/>
          <w:b/>
          <w:kern w:val="0"/>
          <w:lang w:eastAsia="hr-HR"/>
          <w14:ligatures w14:val="none"/>
        </w:rPr>
        <w:t>Uvjeti gradnje komunalne infrastrukturne mreže</w:t>
      </w:r>
    </w:p>
    <w:p w14:paraId="085C712C" w14:textId="77777777" w:rsidR="00820458" w:rsidRPr="00F06DCF" w:rsidRDefault="00820458" w:rsidP="00820458">
      <w:pPr>
        <w:numPr>
          <w:ilvl w:val="0"/>
          <w:numId w:val="165"/>
        </w:numPr>
        <w:spacing w:after="160" w:line="240" w:lineRule="auto"/>
        <w:ind w:left="851" w:hanging="142"/>
        <w:contextualSpacing/>
        <w:rPr>
          <w:rFonts w:eastAsia="Times New Roman" w:cs="Arial"/>
          <w:kern w:val="0"/>
          <w:lang w:eastAsia="hr-HR"/>
          <w14:ligatures w14:val="none"/>
        </w:rPr>
      </w:pPr>
      <w:r w:rsidRPr="00F06DCF">
        <w:rPr>
          <w:rFonts w:eastAsia="Times New Roman" w:cs="Arial"/>
          <w:kern w:val="0"/>
          <w:lang w:eastAsia="hr-HR"/>
          <w14:ligatures w14:val="none"/>
        </w:rPr>
        <w:t>Ovim GUP-om određeno je da se prvenstveno unutar prometnih koridora, ali i na drugim površinama, odnosno građevnim česticama mogu graditi i uređivati građevine komunalne infrastrukture pod uvjetom da se omogući nesmetani pristup u svrhu izgradnje i/ili održavanja i to:</w:t>
      </w:r>
    </w:p>
    <w:p w14:paraId="5D6E4D98" w14:textId="77777777" w:rsidR="00820458" w:rsidRPr="00F06DCF" w:rsidRDefault="00820458" w:rsidP="00820458">
      <w:pPr>
        <w:numPr>
          <w:ilvl w:val="0"/>
          <w:numId w:val="53"/>
        </w:numPr>
        <w:spacing w:after="160" w:line="240" w:lineRule="auto"/>
        <w:ind w:left="1418"/>
        <w:contextualSpacing/>
        <w:rPr>
          <w:rFonts w:eastAsia="Times New Roman" w:cs="Arial"/>
          <w:kern w:val="0"/>
          <w:lang w:eastAsia="hr-HR"/>
          <w14:ligatures w14:val="none"/>
        </w:rPr>
      </w:pPr>
      <w:r w:rsidRPr="00F06DCF">
        <w:rPr>
          <w:rFonts w:eastAsia="Times New Roman" w:cs="Arial"/>
          <w:kern w:val="0"/>
          <w:lang w:eastAsia="hr-HR"/>
          <w14:ligatures w14:val="none"/>
        </w:rPr>
        <w:t xml:space="preserve">građevine i uređaji za opskrbu vodom, odvodnju voda </w:t>
      </w:r>
    </w:p>
    <w:p w14:paraId="6BA3AB4A" w14:textId="77777777" w:rsidR="00820458" w:rsidRPr="00F06DCF" w:rsidRDefault="00820458" w:rsidP="00820458">
      <w:pPr>
        <w:numPr>
          <w:ilvl w:val="0"/>
          <w:numId w:val="53"/>
        </w:numPr>
        <w:spacing w:after="160" w:line="240" w:lineRule="auto"/>
        <w:ind w:left="1418"/>
        <w:contextualSpacing/>
        <w:rPr>
          <w:rFonts w:eastAsia="Times New Roman" w:cs="Arial"/>
          <w:kern w:val="0"/>
          <w:lang w:eastAsia="hr-HR"/>
          <w14:ligatures w14:val="none"/>
        </w:rPr>
      </w:pPr>
      <w:r w:rsidRPr="00F06DCF">
        <w:rPr>
          <w:rFonts w:eastAsia="Times New Roman" w:cs="Arial"/>
          <w:kern w:val="0"/>
          <w:lang w:eastAsia="hr-HR"/>
          <w14:ligatures w14:val="none"/>
        </w:rPr>
        <w:t>građevine za opskrbu energijom (plin, struja).</w:t>
      </w:r>
    </w:p>
    <w:p w14:paraId="00EF2561" w14:textId="77777777" w:rsidR="00820458" w:rsidRPr="00F06DCF" w:rsidRDefault="00820458" w:rsidP="00820458">
      <w:pPr>
        <w:numPr>
          <w:ilvl w:val="0"/>
          <w:numId w:val="53"/>
        </w:numPr>
        <w:spacing w:after="160" w:line="240" w:lineRule="auto"/>
        <w:ind w:left="993" w:hanging="284"/>
        <w:contextualSpacing/>
        <w:rPr>
          <w:rFonts w:eastAsia="Times New Roman" w:cs="Arial"/>
          <w:kern w:val="0"/>
          <w:lang w:eastAsia="hr-HR"/>
          <w14:ligatures w14:val="none"/>
        </w:rPr>
      </w:pPr>
      <w:r w:rsidRPr="00F06DCF">
        <w:rPr>
          <w:rFonts w:eastAsia="Times New Roman" w:cs="Arial"/>
          <w:kern w:val="0"/>
          <w:lang w:eastAsia="hr-HR"/>
          <w14:ligatures w14:val="none"/>
        </w:rPr>
        <w:t>U stavcima koji slijede dati su usmjeravajući uvjeti za komunalnu infrastrukturnu mrežu koja će se nalaziti unutar Zone „</w:t>
      </w:r>
      <w:proofErr w:type="spellStart"/>
      <w:r w:rsidRPr="00F06DCF">
        <w:rPr>
          <w:rFonts w:eastAsia="Times New Roman" w:cs="Arial"/>
          <w:kern w:val="0"/>
          <w:lang w:eastAsia="hr-HR"/>
          <w14:ligatures w14:val="none"/>
        </w:rPr>
        <w:t>Pavelinska</w:t>
      </w:r>
      <w:proofErr w:type="spellEnd"/>
      <w:r w:rsidRPr="00F06DCF">
        <w:rPr>
          <w:rFonts w:eastAsia="Times New Roman" w:cs="Arial"/>
          <w:kern w:val="0"/>
          <w:lang w:eastAsia="hr-HR"/>
          <w14:ligatures w14:val="none"/>
        </w:rPr>
        <w:t>“, Zone „Dravska II“ i Zone „Radnička II“</w:t>
      </w:r>
    </w:p>
    <w:p w14:paraId="7179B880" w14:textId="3714A0C1" w:rsidR="00820458" w:rsidRPr="00F06DCF" w:rsidRDefault="00820458" w:rsidP="00820458">
      <w:pPr>
        <w:numPr>
          <w:ilvl w:val="0"/>
          <w:numId w:val="53"/>
        </w:numPr>
        <w:spacing w:after="160" w:line="240" w:lineRule="auto"/>
        <w:ind w:left="993" w:hanging="284"/>
        <w:contextualSpacing/>
        <w:rPr>
          <w:rFonts w:eastAsia="Times New Roman" w:cs="Arial"/>
          <w:kern w:val="0"/>
          <w:lang w:eastAsia="hr-HR"/>
          <w14:ligatures w14:val="none"/>
        </w:rPr>
      </w:pPr>
      <w:r w:rsidRPr="00F06DCF">
        <w:rPr>
          <w:rFonts w:eastAsia="Times New Roman" w:cs="Arial"/>
          <w:kern w:val="0"/>
          <w:lang w:eastAsia="hr-HR"/>
          <w14:ligatures w14:val="none"/>
        </w:rPr>
        <w:t xml:space="preserve">Ostali uvjeti gradnje komunalne infrastrukture nalaze se u </w:t>
      </w:r>
      <w:r w:rsidRPr="00F06DCF">
        <w:rPr>
          <w:rFonts w:eastAsia="Times New Roman" w:cs="Arial"/>
          <w:b/>
          <w:kern w:val="0"/>
          <w:lang w:eastAsia="hr-HR"/>
          <w14:ligatures w14:val="none"/>
        </w:rPr>
        <w:t>poglavlju 6.1.</w:t>
      </w:r>
      <w:r w:rsidRPr="00F06DCF">
        <w:rPr>
          <w:rFonts w:eastAsia="Times New Roman" w:cs="Arial"/>
          <w:kern w:val="0"/>
          <w:lang w:eastAsia="hr-HR"/>
          <w14:ligatures w14:val="none"/>
        </w:rPr>
        <w:t xml:space="preserve"> ovog GUP-a, koji nisu ovdje obrađeni.   </w:t>
      </w:r>
    </w:p>
    <w:p w14:paraId="65A80487" w14:textId="77777777" w:rsidR="00820458" w:rsidRPr="00F06DCF" w:rsidRDefault="00820458" w:rsidP="00820458">
      <w:pPr>
        <w:spacing w:line="240" w:lineRule="auto"/>
        <w:ind w:left="567" w:right="-1"/>
        <w:rPr>
          <w:rFonts w:eastAsia="Times New Roman" w:cs="Arial"/>
          <w:b/>
          <w:kern w:val="0"/>
          <w:lang w:eastAsia="hr-HR"/>
          <w14:ligatures w14:val="none"/>
        </w:rPr>
      </w:pPr>
      <w:r w:rsidRPr="00F06DCF">
        <w:rPr>
          <w:rFonts w:eastAsia="Times New Roman" w:cs="Arial"/>
          <w:b/>
          <w:kern w:val="0"/>
          <w:lang w:eastAsia="hr-HR"/>
          <w14:ligatures w14:val="none"/>
        </w:rPr>
        <w:t>Vodoopskrba</w:t>
      </w:r>
    </w:p>
    <w:p w14:paraId="79C2A859" w14:textId="77777777" w:rsidR="00820458" w:rsidRPr="00F06DCF" w:rsidRDefault="00820458" w:rsidP="00820458">
      <w:pPr>
        <w:numPr>
          <w:ilvl w:val="0"/>
          <w:numId w:val="165"/>
        </w:numPr>
        <w:spacing w:after="160" w:line="240" w:lineRule="auto"/>
        <w:ind w:left="851" w:right="-1" w:hanging="142"/>
        <w:contextualSpacing/>
        <w:rPr>
          <w:rFonts w:eastAsia="Times New Roman" w:cs="Arial"/>
          <w:b/>
          <w:kern w:val="0"/>
          <w:lang w:eastAsia="hr-HR"/>
          <w14:ligatures w14:val="none"/>
        </w:rPr>
      </w:pPr>
      <w:r w:rsidRPr="00F06DCF">
        <w:rPr>
          <w:rFonts w:eastAsia="Times New Roman" w:cs="Arial"/>
          <w:kern w:val="0"/>
          <w:lang w:eastAsia="hr-HR"/>
          <w14:ligatures w14:val="none"/>
        </w:rPr>
        <w:t>vodoopskrbna mreža izvodit će se sukladno</w:t>
      </w:r>
      <w:r w:rsidRPr="00F06DCF">
        <w:rPr>
          <w:rFonts w:eastAsia="Times New Roman" w:cs="Arial"/>
          <w:b/>
          <w:kern w:val="0"/>
          <w:lang w:eastAsia="hr-HR"/>
          <w14:ligatures w14:val="none"/>
        </w:rPr>
        <w:t xml:space="preserve"> </w:t>
      </w:r>
      <w:r w:rsidRPr="00F06DCF">
        <w:rPr>
          <w:rFonts w:eastAsia="Times New Roman" w:cs="Arial"/>
          <w:kern w:val="0"/>
          <w:lang w:eastAsia="hr-HR"/>
          <w14:ligatures w14:val="none"/>
        </w:rPr>
        <w:t xml:space="preserve">projektnom rješenju </w:t>
      </w:r>
    </w:p>
    <w:p w14:paraId="3BC16175" w14:textId="77777777" w:rsidR="00820458" w:rsidRPr="00F06DCF" w:rsidRDefault="00820458" w:rsidP="00820458">
      <w:pPr>
        <w:numPr>
          <w:ilvl w:val="0"/>
          <w:numId w:val="165"/>
        </w:numPr>
        <w:spacing w:after="160" w:line="240" w:lineRule="auto"/>
        <w:ind w:left="851" w:right="-1" w:hanging="142"/>
        <w:contextualSpacing/>
        <w:rPr>
          <w:rFonts w:eastAsia="Times New Roman" w:cs="Arial"/>
          <w:b/>
          <w:kern w:val="0"/>
          <w:lang w:eastAsia="hr-HR"/>
          <w14:ligatures w14:val="none"/>
        </w:rPr>
      </w:pPr>
      <w:r w:rsidRPr="00F06DCF">
        <w:rPr>
          <w:rFonts w:eastAsia="Times New Roman" w:cs="Arial"/>
          <w:kern w:val="0"/>
          <w:lang w:eastAsia="hr-HR"/>
          <w14:ligatures w14:val="none"/>
        </w:rPr>
        <w:t>planirana vodoopskrba prikazana je na kartografskim prikazima 5.2.B i 5.3.B</w:t>
      </w:r>
    </w:p>
    <w:p w14:paraId="04C49A8D" w14:textId="77777777" w:rsidR="00820458" w:rsidRPr="00F06DCF" w:rsidRDefault="00820458" w:rsidP="00820458">
      <w:pPr>
        <w:numPr>
          <w:ilvl w:val="0"/>
          <w:numId w:val="165"/>
        </w:numPr>
        <w:spacing w:after="160" w:line="240" w:lineRule="auto"/>
        <w:ind w:left="851" w:right="-1" w:hanging="142"/>
        <w:contextualSpacing/>
        <w:rPr>
          <w:rFonts w:eastAsia="Times New Roman" w:cs="Arial"/>
          <w:kern w:val="0"/>
          <w:lang w:eastAsia="hr-HR"/>
          <w14:ligatures w14:val="none"/>
        </w:rPr>
      </w:pPr>
      <w:r w:rsidRPr="00F06DCF">
        <w:rPr>
          <w:rFonts w:eastAsia="Times New Roman" w:cs="Arial"/>
          <w:kern w:val="0"/>
          <w:lang w:eastAsia="hr-HR"/>
          <w14:ligatures w14:val="none"/>
        </w:rPr>
        <w:t xml:space="preserve">ostali uvjeti za vodoopskrbu određeni su u </w:t>
      </w:r>
      <w:r w:rsidRPr="00F06DCF">
        <w:rPr>
          <w:rFonts w:eastAsia="Times New Roman" w:cs="Arial"/>
          <w:b/>
          <w:kern w:val="0"/>
          <w:lang w:eastAsia="hr-HR"/>
          <w14:ligatures w14:val="none"/>
        </w:rPr>
        <w:t>poglavlju 6.1.1.</w:t>
      </w:r>
      <w:r w:rsidRPr="00F06DCF">
        <w:rPr>
          <w:rFonts w:eastAsia="Times New Roman" w:cs="Arial"/>
          <w:kern w:val="0"/>
          <w:lang w:eastAsia="hr-HR"/>
          <w14:ligatures w14:val="none"/>
        </w:rPr>
        <w:t xml:space="preserve"> ovog GUP-a</w:t>
      </w:r>
    </w:p>
    <w:p w14:paraId="0569CCEC" w14:textId="77777777" w:rsidR="00820458" w:rsidRPr="00F06DCF" w:rsidRDefault="00820458" w:rsidP="00820458">
      <w:pPr>
        <w:spacing w:line="240" w:lineRule="auto"/>
        <w:ind w:left="567" w:right="-1"/>
        <w:rPr>
          <w:rFonts w:eastAsia="Times New Roman" w:cs="Arial"/>
          <w:b/>
          <w:kern w:val="0"/>
          <w:lang w:eastAsia="hr-HR"/>
          <w14:ligatures w14:val="none"/>
        </w:rPr>
      </w:pPr>
      <w:r w:rsidRPr="00F06DCF">
        <w:rPr>
          <w:rFonts w:eastAsia="Times New Roman" w:cs="Arial"/>
          <w:b/>
          <w:kern w:val="0"/>
          <w:lang w:eastAsia="hr-HR"/>
          <w14:ligatures w14:val="none"/>
        </w:rPr>
        <w:t>Odvodnja</w:t>
      </w:r>
    </w:p>
    <w:p w14:paraId="46E727F7" w14:textId="77777777" w:rsidR="00820458" w:rsidRPr="00F06DCF" w:rsidRDefault="00820458" w:rsidP="00820458">
      <w:pPr>
        <w:numPr>
          <w:ilvl w:val="0"/>
          <w:numId w:val="165"/>
        </w:numPr>
        <w:spacing w:after="160" w:line="240" w:lineRule="auto"/>
        <w:ind w:left="851" w:right="-1" w:hanging="142"/>
        <w:contextualSpacing/>
        <w:rPr>
          <w:rFonts w:eastAsia="Times New Roman" w:cs="Arial"/>
          <w:b/>
          <w:kern w:val="0"/>
          <w:lang w:eastAsia="hr-HR"/>
          <w14:ligatures w14:val="none"/>
        </w:rPr>
      </w:pPr>
      <w:r w:rsidRPr="00F06DCF">
        <w:rPr>
          <w:rFonts w:eastAsia="Times New Roman" w:cs="Arial"/>
          <w:kern w:val="0"/>
          <w:lang w:eastAsia="hr-HR"/>
          <w14:ligatures w14:val="none"/>
        </w:rPr>
        <w:t>kanalizacijska mreža izvodit će se sukladno</w:t>
      </w:r>
      <w:r w:rsidRPr="00F06DCF">
        <w:rPr>
          <w:rFonts w:eastAsia="Times New Roman" w:cs="Arial"/>
          <w:b/>
          <w:kern w:val="0"/>
          <w:lang w:eastAsia="hr-HR"/>
          <w14:ligatures w14:val="none"/>
        </w:rPr>
        <w:t xml:space="preserve"> </w:t>
      </w:r>
      <w:r w:rsidRPr="00F06DCF">
        <w:rPr>
          <w:rFonts w:eastAsia="Times New Roman" w:cs="Arial"/>
          <w:kern w:val="0"/>
          <w:lang w:eastAsia="hr-HR"/>
          <w14:ligatures w14:val="none"/>
        </w:rPr>
        <w:t xml:space="preserve">projektnom rješenju uz zadržavanje postojeće </w:t>
      </w:r>
    </w:p>
    <w:p w14:paraId="2CF50B58" w14:textId="77777777" w:rsidR="00820458" w:rsidRPr="00F06DCF" w:rsidRDefault="00820458" w:rsidP="00820458">
      <w:pPr>
        <w:numPr>
          <w:ilvl w:val="0"/>
          <w:numId w:val="165"/>
        </w:numPr>
        <w:spacing w:after="160" w:line="240" w:lineRule="auto"/>
        <w:ind w:left="851" w:right="-1" w:hanging="142"/>
        <w:contextualSpacing/>
        <w:rPr>
          <w:rFonts w:eastAsia="Times New Roman" w:cs="Arial"/>
          <w:kern w:val="0"/>
          <w:lang w:eastAsia="hr-HR"/>
          <w14:ligatures w14:val="none"/>
        </w:rPr>
      </w:pPr>
      <w:r w:rsidRPr="00F06DCF">
        <w:rPr>
          <w:rFonts w:eastAsia="Times New Roman" w:cs="Arial"/>
          <w:kern w:val="0"/>
          <w:lang w:eastAsia="hr-HR"/>
          <w14:ligatures w14:val="none"/>
        </w:rPr>
        <w:t>preporuka je izvođenje mješovite kanalizacijske mreže</w:t>
      </w:r>
    </w:p>
    <w:p w14:paraId="4FC0F5ED" w14:textId="77777777" w:rsidR="00820458" w:rsidRPr="00F06DCF" w:rsidRDefault="00820458" w:rsidP="00820458">
      <w:pPr>
        <w:numPr>
          <w:ilvl w:val="0"/>
          <w:numId w:val="165"/>
        </w:numPr>
        <w:spacing w:after="160" w:line="240" w:lineRule="auto"/>
        <w:ind w:left="851" w:right="-1" w:hanging="142"/>
        <w:contextualSpacing/>
        <w:rPr>
          <w:rFonts w:eastAsia="Times New Roman" w:cs="Arial"/>
          <w:b/>
          <w:kern w:val="0"/>
          <w:lang w:eastAsia="hr-HR"/>
          <w14:ligatures w14:val="none"/>
        </w:rPr>
      </w:pPr>
      <w:r w:rsidRPr="00F06DCF">
        <w:rPr>
          <w:rFonts w:eastAsia="Times New Roman" w:cs="Arial"/>
          <w:kern w:val="0"/>
          <w:lang w:eastAsia="hr-HR"/>
          <w14:ligatures w14:val="none"/>
        </w:rPr>
        <w:t>planirana odvodnja prikazana je na kartografskim prikazima 5.2.B i 5.3.B</w:t>
      </w:r>
    </w:p>
    <w:p w14:paraId="38A75F76" w14:textId="77777777" w:rsidR="00820458" w:rsidRPr="00F06DCF" w:rsidRDefault="00820458" w:rsidP="00820458">
      <w:pPr>
        <w:numPr>
          <w:ilvl w:val="0"/>
          <w:numId w:val="165"/>
        </w:numPr>
        <w:spacing w:after="160" w:line="240" w:lineRule="auto"/>
        <w:ind w:left="851" w:right="-1" w:hanging="142"/>
        <w:contextualSpacing/>
        <w:rPr>
          <w:rFonts w:eastAsia="Times New Roman" w:cs="Arial"/>
          <w:kern w:val="0"/>
          <w:lang w:eastAsia="hr-HR"/>
          <w14:ligatures w14:val="none"/>
        </w:rPr>
      </w:pPr>
      <w:r w:rsidRPr="00F06DCF">
        <w:rPr>
          <w:rFonts w:eastAsia="Times New Roman" w:cs="Arial"/>
          <w:kern w:val="0"/>
          <w:lang w:eastAsia="hr-HR"/>
          <w14:ligatures w14:val="none"/>
        </w:rPr>
        <w:t xml:space="preserve">ostali uvjeti za odvodnju određeni su u </w:t>
      </w:r>
      <w:r w:rsidRPr="00F06DCF">
        <w:rPr>
          <w:rFonts w:eastAsia="Times New Roman" w:cs="Arial"/>
          <w:b/>
          <w:kern w:val="0"/>
          <w:lang w:eastAsia="hr-HR"/>
          <w14:ligatures w14:val="none"/>
        </w:rPr>
        <w:t>poglavlju 6.1.1.</w:t>
      </w:r>
      <w:r w:rsidRPr="00F06DCF">
        <w:rPr>
          <w:rFonts w:eastAsia="Times New Roman" w:cs="Arial"/>
          <w:kern w:val="0"/>
          <w:lang w:eastAsia="hr-HR"/>
          <w14:ligatures w14:val="none"/>
        </w:rPr>
        <w:t xml:space="preserve"> ovog GUP-a</w:t>
      </w:r>
    </w:p>
    <w:p w14:paraId="6370561F" w14:textId="77777777" w:rsidR="00174FBE" w:rsidRDefault="00174FBE" w:rsidP="00820458">
      <w:pPr>
        <w:spacing w:line="240" w:lineRule="auto"/>
        <w:ind w:left="567" w:right="-1"/>
        <w:rPr>
          <w:rFonts w:eastAsia="Times New Roman" w:cs="Arial"/>
          <w:b/>
          <w:kern w:val="0"/>
          <w:lang w:eastAsia="hr-HR"/>
          <w14:ligatures w14:val="none"/>
        </w:rPr>
      </w:pPr>
    </w:p>
    <w:p w14:paraId="373391E4" w14:textId="77777777" w:rsidR="00174FBE" w:rsidRDefault="00174FBE" w:rsidP="00820458">
      <w:pPr>
        <w:spacing w:line="240" w:lineRule="auto"/>
        <w:ind w:left="567" w:right="-1"/>
        <w:rPr>
          <w:rFonts w:eastAsia="Times New Roman" w:cs="Arial"/>
          <w:b/>
          <w:kern w:val="0"/>
          <w:lang w:eastAsia="hr-HR"/>
          <w14:ligatures w14:val="none"/>
        </w:rPr>
      </w:pPr>
    </w:p>
    <w:p w14:paraId="08060DF5" w14:textId="67A4C557" w:rsidR="00820458" w:rsidRPr="00F06DCF" w:rsidRDefault="00820458" w:rsidP="00820458">
      <w:pPr>
        <w:spacing w:line="240" w:lineRule="auto"/>
        <w:ind w:left="567" w:right="-1"/>
        <w:rPr>
          <w:rFonts w:eastAsia="Times New Roman" w:cs="Arial"/>
          <w:b/>
          <w:kern w:val="0"/>
          <w:lang w:eastAsia="hr-HR"/>
          <w14:ligatures w14:val="none"/>
        </w:rPr>
      </w:pPr>
      <w:r w:rsidRPr="00F06DCF">
        <w:rPr>
          <w:rFonts w:eastAsia="Times New Roman" w:cs="Arial"/>
          <w:b/>
          <w:kern w:val="0"/>
          <w:lang w:eastAsia="hr-HR"/>
          <w14:ligatures w14:val="none"/>
        </w:rPr>
        <w:lastRenderedPageBreak/>
        <w:t>Elektroopskrba</w:t>
      </w:r>
    </w:p>
    <w:p w14:paraId="6B522C8B" w14:textId="77777777" w:rsidR="00820458" w:rsidRPr="00F06DCF" w:rsidRDefault="00820458" w:rsidP="00820458">
      <w:pPr>
        <w:numPr>
          <w:ilvl w:val="0"/>
          <w:numId w:val="165"/>
        </w:numPr>
        <w:spacing w:after="160" w:line="240" w:lineRule="auto"/>
        <w:ind w:left="851" w:right="-1" w:hanging="142"/>
        <w:contextualSpacing/>
        <w:rPr>
          <w:rFonts w:eastAsia="Times New Roman" w:cs="Arial"/>
          <w:kern w:val="0"/>
          <w:lang w:eastAsia="hr-HR"/>
          <w14:ligatures w14:val="none"/>
        </w:rPr>
      </w:pPr>
      <w:r w:rsidRPr="00F06DCF">
        <w:rPr>
          <w:rFonts w:eastAsia="Times New Roman" w:cs="Arial"/>
          <w:kern w:val="0"/>
          <w:lang w:eastAsia="hr-HR"/>
          <w14:ligatures w14:val="none"/>
        </w:rPr>
        <w:t xml:space="preserve">u koridorima prometnica, preporuka planirati podzemno, gradit će se niskonaponska i </w:t>
      </w:r>
      <w:proofErr w:type="spellStart"/>
      <w:r w:rsidRPr="00F06DCF">
        <w:rPr>
          <w:rFonts w:eastAsia="Times New Roman" w:cs="Arial"/>
          <w:kern w:val="0"/>
          <w:lang w:eastAsia="hr-HR"/>
          <w14:ligatures w14:val="none"/>
        </w:rPr>
        <w:t>srednjenaponska</w:t>
      </w:r>
      <w:proofErr w:type="spellEnd"/>
      <w:r w:rsidRPr="00F06DCF">
        <w:rPr>
          <w:rFonts w:eastAsia="Times New Roman" w:cs="Arial"/>
          <w:kern w:val="0"/>
          <w:lang w:eastAsia="hr-HR"/>
          <w14:ligatures w14:val="none"/>
        </w:rPr>
        <w:t xml:space="preserve"> distribucijska mreža sukladno potrebama </w:t>
      </w:r>
    </w:p>
    <w:p w14:paraId="4A83C7B5" w14:textId="77777777" w:rsidR="00820458" w:rsidRPr="00F06DCF" w:rsidRDefault="00820458" w:rsidP="00820458">
      <w:pPr>
        <w:numPr>
          <w:ilvl w:val="0"/>
          <w:numId w:val="165"/>
        </w:numPr>
        <w:spacing w:after="160" w:line="240" w:lineRule="auto"/>
        <w:ind w:left="851" w:right="-1" w:hanging="142"/>
        <w:contextualSpacing/>
        <w:rPr>
          <w:rFonts w:eastAsia="Times New Roman" w:cs="Arial"/>
          <w:kern w:val="0"/>
          <w:lang w:eastAsia="hr-HR"/>
          <w14:ligatures w14:val="none"/>
        </w:rPr>
      </w:pPr>
      <w:r w:rsidRPr="00F06DCF">
        <w:rPr>
          <w:rFonts w:eastAsia="Times New Roman" w:cs="Arial"/>
          <w:kern w:val="0"/>
          <w:lang w:eastAsia="hr-HR"/>
          <w14:ligatures w14:val="none"/>
        </w:rPr>
        <w:t>transformatorske stanice (trafostanice) i njihov položaj izvodit će se sukladno projektnom rješenju i potrebama u novim zonama</w:t>
      </w:r>
    </w:p>
    <w:p w14:paraId="3C91444B" w14:textId="77777777" w:rsidR="00820458" w:rsidRPr="00F06DCF" w:rsidRDefault="00820458" w:rsidP="00820458">
      <w:pPr>
        <w:numPr>
          <w:ilvl w:val="0"/>
          <w:numId w:val="165"/>
        </w:numPr>
        <w:spacing w:after="160" w:line="240" w:lineRule="auto"/>
        <w:ind w:left="851" w:right="-1" w:hanging="142"/>
        <w:contextualSpacing/>
        <w:rPr>
          <w:rFonts w:eastAsia="Times New Roman" w:cs="Arial"/>
          <w:kern w:val="0"/>
          <w:lang w:eastAsia="hr-HR"/>
          <w14:ligatures w14:val="none"/>
        </w:rPr>
      </w:pPr>
      <w:r w:rsidRPr="00F06DCF">
        <w:rPr>
          <w:rFonts w:eastAsia="Times New Roman" w:cs="Arial"/>
          <w:kern w:val="0"/>
          <w:lang w:eastAsia="hr-HR"/>
          <w14:ligatures w14:val="none"/>
        </w:rPr>
        <w:t xml:space="preserve">ostali uvjeti za elektroopskrbu određeni su u </w:t>
      </w:r>
      <w:r w:rsidRPr="00F06DCF">
        <w:rPr>
          <w:rFonts w:eastAsia="Times New Roman" w:cs="Arial"/>
          <w:b/>
          <w:kern w:val="0"/>
          <w:lang w:eastAsia="hr-HR"/>
          <w14:ligatures w14:val="none"/>
        </w:rPr>
        <w:t>poglavlju 6.1.2.1.</w:t>
      </w:r>
      <w:r w:rsidRPr="00F06DCF">
        <w:rPr>
          <w:rFonts w:eastAsia="Times New Roman" w:cs="Arial"/>
          <w:kern w:val="0"/>
          <w:lang w:eastAsia="hr-HR"/>
          <w14:ligatures w14:val="none"/>
        </w:rPr>
        <w:t xml:space="preserve"> ovog GUP-a.</w:t>
      </w:r>
    </w:p>
    <w:p w14:paraId="2BF5CD69" w14:textId="77777777" w:rsidR="00820458" w:rsidRPr="00F06DCF" w:rsidRDefault="00820458" w:rsidP="00820458">
      <w:pPr>
        <w:spacing w:line="240" w:lineRule="auto"/>
        <w:ind w:left="567" w:right="-1"/>
        <w:rPr>
          <w:rFonts w:eastAsia="Times New Roman" w:cs="Arial"/>
          <w:b/>
          <w:kern w:val="0"/>
          <w:lang w:eastAsia="hr-HR"/>
          <w14:ligatures w14:val="none"/>
        </w:rPr>
      </w:pPr>
      <w:proofErr w:type="spellStart"/>
      <w:r w:rsidRPr="00F06DCF">
        <w:rPr>
          <w:rFonts w:eastAsia="Times New Roman" w:cs="Arial"/>
          <w:b/>
          <w:kern w:val="0"/>
          <w:lang w:eastAsia="hr-HR"/>
          <w14:ligatures w14:val="none"/>
        </w:rPr>
        <w:t>Plinoopskrba</w:t>
      </w:r>
      <w:proofErr w:type="spellEnd"/>
    </w:p>
    <w:p w14:paraId="0FD5F8A8" w14:textId="77777777" w:rsidR="00820458" w:rsidRPr="00F06DCF" w:rsidRDefault="00820458" w:rsidP="00820458">
      <w:pPr>
        <w:numPr>
          <w:ilvl w:val="0"/>
          <w:numId w:val="166"/>
        </w:numPr>
        <w:spacing w:after="160" w:line="240" w:lineRule="auto"/>
        <w:ind w:left="851" w:right="-1" w:hanging="142"/>
        <w:contextualSpacing/>
        <w:rPr>
          <w:rFonts w:eastAsia="Times New Roman" w:cs="Arial"/>
          <w:kern w:val="0"/>
          <w:lang w:eastAsia="hr-HR"/>
          <w14:ligatures w14:val="none"/>
        </w:rPr>
      </w:pPr>
      <w:r w:rsidRPr="00F06DCF">
        <w:rPr>
          <w:rFonts w:eastAsia="Times New Roman" w:cs="Arial"/>
          <w:kern w:val="0"/>
          <w:lang w:eastAsia="hr-HR"/>
          <w14:ligatures w14:val="none"/>
        </w:rPr>
        <w:t>koridore za distributivne plinovode planirati u zelenom pojasu u sklopu koridora planiranih prometnica uz zadržavanje postojećih</w:t>
      </w:r>
    </w:p>
    <w:p w14:paraId="1EB111C3" w14:textId="77777777" w:rsidR="00820458" w:rsidRPr="00F06DCF" w:rsidRDefault="00820458" w:rsidP="00820458">
      <w:pPr>
        <w:numPr>
          <w:ilvl w:val="0"/>
          <w:numId w:val="166"/>
        </w:numPr>
        <w:spacing w:after="160" w:line="240" w:lineRule="auto"/>
        <w:ind w:left="851" w:right="-1" w:hanging="142"/>
        <w:contextualSpacing/>
        <w:rPr>
          <w:rFonts w:eastAsia="Times New Roman" w:cs="Arial"/>
          <w:kern w:val="0"/>
          <w:lang w:eastAsia="hr-HR"/>
          <w14:ligatures w14:val="none"/>
        </w:rPr>
      </w:pPr>
      <w:r w:rsidRPr="00F06DCF">
        <w:rPr>
          <w:rFonts w:eastAsia="Times New Roman" w:cs="Arial"/>
          <w:kern w:val="0"/>
          <w:lang w:eastAsia="hr-HR"/>
          <w14:ligatures w14:val="none"/>
        </w:rPr>
        <w:t>izvodit će se sukladno</w:t>
      </w:r>
      <w:r w:rsidRPr="00F06DCF">
        <w:rPr>
          <w:rFonts w:eastAsia="Times New Roman" w:cs="Arial"/>
          <w:b/>
          <w:kern w:val="0"/>
          <w:lang w:eastAsia="hr-HR"/>
          <w14:ligatures w14:val="none"/>
        </w:rPr>
        <w:t xml:space="preserve"> </w:t>
      </w:r>
      <w:r w:rsidRPr="00F06DCF">
        <w:rPr>
          <w:rFonts w:eastAsia="Times New Roman" w:cs="Arial"/>
          <w:kern w:val="0"/>
          <w:lang w:eastAsia="hr-HR"/>
          <w14:ligatures w14:val="none"/>
        </w:rPr>
        <w:t>projektnom rješenju</w:t>
      </w:r>
    </w:p>
    <w:p w14:paraId="0A031952" w14:textId="77777777" w:rsidR="00820458" w:rsidRPr="00F06DCF" w:rsidRDefault="00820458" w:rsidP="00820458">
      <w:pPr>
        <w:numPr>
          <w:ilvl w:val="0"/>
          <w:numId w:val="166"/>
        </w:numPr>
        <w:spacing w:after="160" w:line="240" w:lineRule="auto"/>
        <w:ind w:left="851" w:right="-1" w:hanging="142"/>
        <w:contextualSpacing/>
        <w:rPr>
          <w:rFonts w:eastAsia="Times New Roman" w:cs="Arial"/>
          <w:kern w:val="0"/>
          <w:lang w:eastAsia="hr-HR"/>
          <w14:ligatures w14:val="none"/>
        </w:rPr>
      </w:pPr>
      <w:r w:rsidRPr="00F06DCF">
        <w:rPr>
          <w:rFonts w:eastAsia="Times New Roman" w:cs="Arial"/>
          <w:kern w:val="0"/>
          <w:lang w:eastAsia="hr-HR"/>
          <w14:ligatures w14:val="none"/>
        </w:rPr>
        <w:t xml:space="preserve">planirana </w:t>
      </w:r>
      <w:proofErr w:type="spellStart"/>
      <w:r w:rsidRPr="00F06DCF">
        <w:rPr>
          <w:rFonts w:eastAsia="Times New Roman" w:cs="Arial"/>
          <w:kern w:val="0"/>
          <w:lang w:eastAsia="hr-HR"/>
          <w14:ligatures w14:val="none"/>
        </w:rPr>
        <w:t>plinoopskrba</w:t>
      </w:r>
      <w:proofErr w:type="spellEnd"/>
      <w:r w:rsidRPr="00F06DCF">
        <w:rPr>
          <w:rFonts w:eastAsia="Times New Roman" w:cs="Arial"/>
          <w:kern w:val="0"/>
          <w:lang w:eastAsia="hr-HR"/>
          <w14:ligatures w14:val="none"/>
        </w:rPr>
        <w:t xml:space="preserve"> prikazana je na kartografskom prikazu 5.3.B</w:t>
      </w:r>
    </w:p>
    <w:p w14:paraId="33EF0A19" w14:textId="77777777" w:rsidR="00820458" w:rsidRPr="00F06DCF" w:rsidRDefault="00820458" w:rsidP="00820458">
      <w:pPr>
        <w:numPr>
          <w:ilvl w:val="0"/>
          <w:numId w:val="166"/>
        </w:numPr>
        <w:spacing w:after="160" w:line="240" w:lineRule="auto"/>
        <w:ind w:left="851" w:right="-1" w:hanging="142"/>
        <w:contextualSpacing/>
        <w:rPr>
          <w:rFonts w:eastAsia="Times New Roman" w:cs="Arial"/>
          <w:kern w:val="0"/>
          <w:lang w:eastAsia="hr-HR"/>
          <w14:ligatures w14:val="none"/>
        </w:rPr>
      </w:pPr>
      <w:r w:rsidRPr="00F06DCF">
        <w:rPr>
          <w:rFonts w:eastAsia="Times New Roman" w:cs="Arial"/>
          <w:kern w:val="0"/>
          <w:lang w:eastAsia="hr-HR"/>
          <w14:ligatures w14:val="none"/>
        </w:rPr>
        <w:t xml:space="preserve">ostali uvjeti za </w:t>
      </w:r>
      <w:proofErr w:type="spellStart"/>
      <w:r w:rsidRPr="00F06DCF">
        <w:rPr>
          <w:rFonts w:eastAsia="Times New Roman" w:cs="Arial"/>
          <w:kern w:val="0"/>
          <w:lang w:eastAsia="hr-HR"/>
          <w14:ligatures w14:val="none"/>
        </w:rPr>
        <w:t>plinoopskrbu</w:t>
      </w:r>
      <w:proofErr w:type="spellEnd"/>
      <w:r w:rsidRPr="00F06DCF">
        <w:rPr>
          <w:rFonts w:eastAsia="Times New Roman" w:cs="Arial"/>
          <w:kern w:val="0"/>
          <w:lang w:eastAsia="hr-HR"/>
          <w14:ligatures w14:val="none"/>
        </w:rPr>
        <w:t xml:space="preserve"> određeni su u </w:t>
      </w:r>
      <w:r w:rsidRPr="00F06DCF">
        <w:rPr>
          <w:rFonts w:eastAsia="Times New Roman" w:cs="Arial"/>
          <w:b/>
          <w:kern w:val="0"/>
          <w:lang w:eastAsia="hr-HR"/>
          <w14:ligatures w14:val="none"/>
        </w:rPr>
        <w:t>poglavlju 6.1.2.2.</w:t>
      </w:r>
      <w:r w:rsidRPr="00F06DCF">
        <w:rPr>
          <w:rFonts w:eastAsia="Times New Roman" w:cs="Arial"/>
          <w:kern w:val="0"/>
          <w:lang w:eastAsia="hr-HR"/>
          <w14:ligatures w14:val="none"/>
        </w:rPr>
        <w:t xml:space="preserve"> ovog GUP-a.</w:t>
      </w:r>
    </w:p>
    <w:p w14:paraId="74633A78" w14:textId="77777777" w:rsidR="00820458" w:rsidRPr="00F06DCF" w:rsidRDefault="00820458" w:rsidP="00820458">
      <w:pPr>
        <w:spacing w:line="240" w:lineRule="auto"/>
        <w:ind w:left="567" w:right="-1" w:hanging="567"/>
        <w:rPr>
          <w:rFonts w:eastAsia="Times New Roman" w:cs="Arial"/>
          <w:kern w:val="0"/>
          <w:lang w:eastAsia="hr-HR"/>
          <w14:ligatures w14:val="none"/>
        </w:rPr>
      </w:pPr>
    </w:p>
    <w:p w14:paraId="1DC7022F" w14:textId="77777777" w:rsidR="00820458" w:rsidRPr="00F06DCF" w:rsidRDefault="00820458" w:rsidP="00820458">
      <w:pPr>
        <w:spacing w:line="240" w:lineRule="auto"/>
        <w:ind w:left="709" w:right="-1" w:hanging="709"/>
        <w:jc w:val="center"/>
        <w:rPr>
          <w:rFonts w:eastAsia="Times New Roman" w:cs="Arial"/>
          <w:b/>
          <w:kern w:val="0"/>
          <w:lang w:eastAsia="hr-HR"/>
          <w14:ligatures w14:val="none"/>
        </w:rPr>
      </w:pPr>
      <w:r w:rsidRPr="00F06DCF">
        <w:rPr>
          <w:rFonts w:eastAsia="Times New Roman" w:cs="Arial"/>
          <w:b/>
          <w:kern w:val="0"/>
          <w:lang w:eastAsia="hr-HR"/>
          <w14:ligatures w14:val="none"/>
        </w:rPr>
        <w:t>Članak 78.k</w:t>
      </w:r>
    </w:p>
    <w:p w14:paraId="76AB90D3" w14:textId="77777777" w:rsidR="00820458" w:rsidRPr="00F06DCF" w:rsidRDefault="00820458" w:rsidP="00820458">
      <w:pPr>
        <w:spacing w:line="240" w:lineRule="auto"/>
        <w:ind w:left="567" w:right="-1" w:hanging="567"/>
        <w:rPr>
          <w:rFonts w:eastAsia="Times New Roman" w:cs="Arial"/>
          <w:kern w:val="0"/>
          <w:lang w:eastAsia="hr-HR"/>
          <w14:ligatures w14:val="none"/>
        </w:rPr>
      </w:pPr>
    </w:p>
    <w:p w14:paraId="2EDFE0FF" w14:textId="77777777" w:rsidR="00820458" w:rsidRPr="00F06DCF" w:rsidRDefault="00820458" w:rsidP="00820458">
      <w:pPr>
        <w:ind w:left="567" w:hanging="567"/>
        <w:rPr>
          <w:b/>
          <w:lang w:eastAsia="hr-HR"/>
        </w:rPr>
      </w:pPr>
      <w:r w:rsidRPr="00F06DCF">
        <w:rPr>
          <w:bCs/>
          <w:lang w:eastAsia="hr-HR"/>
        </w:rPr>
        <w:t>(1)</w:t>
      </w:r>
      <w:r w:rsidRPr="00F06DCF">
        <w:rPr>
          <w:b/>
          <w:lang w:eastAsia="hr-HR"/>
        </w:rPr>
        <w:t xml:space="preserve">   Mjere zaštite prirodnih i kulturno-povijesnih cjelina i građevina i ambijentalnih vrijednosti</w:t>
      </w:r>
    </w:p>
    <w:p w14:paraId="5DC7514E" w14:textId="77777777" w:rsidR="00820458" w:rsidRPr="00F06DCF" w:rsidRDefault="00820458" w:rsidP="00820458">
      <w:pPr>
        <w:numPr>
          <w:ilvl w:val="0"/>
          <w:numId w:val="167"/>
        </w:numPr>
        <w:tabs>
          <w:tab w:val="left" w:pos="567"/>
        </w:tabs>
        <w:spacing w:after="160" w:line="240" w:lineRule="auto"/>
        <w:ind w:left="851" w:right="-1" w:hanging="284"/>
        <w:contextualSpacing/>
        <w:jc w:val="left"/>
        <w:rPr>
          <w:rFonts w:eastAsia="Times New Roman" w:cs="Arial"/>
          <w:kern w:val="0"/>
          <w:lang w:eastAsia="hr-HR"/>
          <w14:ligatures w14:val="none"/>
        </w:rPr>
      </w:pPr>
      <w:r w:rsidRPr="00F06DCF">
        <w:rPr>
          <w:rFonts w:eastAsia="Times New Roman" w:cs="Arial"/>
          <w:kern w:val="0"/>
          <w:lang w:eastAsia="hr-HR"/>
          <w14:ligatures w14:val="none"/>
        </w:rPr>
        <w:t xml:space="preserve">Postupa se sukladno </w:t>
      </w:r>
      <w:r w:rsidRPr="00F06DCF">
        <w:rPr>
          <w:rFonts w:eastAsia="Times New Roman" w:cs="Arial"/>
          <w:b/>
          <w:kern w:val="0"/>
          <w:lang w:eastAsia="hr-HR"/>
          <w14:ligatures w14:val="none"/>
        </w:rPr>
        <w:t>poglavlju 8.</w:t>
      </w:r>
      <w:r w:rsidRPr="00F06DCF">
        <w:rPr>
          <w:rFonts w:eastAsia="Times New Roman" w:cs="Arial"/>
          <w:kern w:val="0"/>
          <w:lang w:eastAsia="hr-HR"/>
          <w14:ligatures w14:val="none"/>
        </w:rPr>
        <w:t xml:space="preserve"> ovog GUP-a.</w:t>
      </w:r>
    </w:p>
    <w:p w14:paraId="4286FFCB" w14:textId="77777777" w:rsidR="00820458" w:rsidRPr="00F06DCF" w:rsidRDefault="00820458" w:rsidP="00820458">
      <w:pPr>
        <w:ind w:left="567" w:hanging="567"/>
        <w:rPr>
          <w:b/>
          <w:lang w:eastAsia="hr-HR"/>
        </w:rPr>
      </w:pPr>
      <w:r w:rsidRPr="00F06DCF">
        <w:rPr>
          <w:bCs/>
          <w:lang w:eastAsia="hr-HR"/>
        </w:rPr>
        <w:t>(2)</w:t>
      </w:r>
      <w:r w:rsidRPr="00F06DCF">
        <w:rPr>
          <w:b/>
          <w:lang w:eastAsia="hr-HR"/>
        </w:rPr>
        <w:tab/>
        <w:t xml:space="preserve">Postupanje s otpadom </w:t>
      </w:r>
    </w:p>
    <w:p w14:paraId="500FDC25" w14:textId="77777777" w:rsidR="00820458" w:rsidRPr="00F06DCF" w:rsidRDefault="00820458" w:rsidP="00820458">
      <w:pPr>
        <w:numPr>
          <w:ilvl w:val="0"/>
          <w:numId w:val="167"/>
        </w:numPr>
        <w:spacing w:after="160" w:line="240" w:lineRule="auto"/>
        <w:ind w:left="851" w:right="-1" w:hanging="284"/>
        <w:contextualSpacing/>
        <w:jc w:val="left"/>
        <w:rPr>
          <w:rFonts w:eastAsia="Times New Roman" w:cs="Arial"/>
          <w:kern w:val="0"/>
          <w:lang w:eastAsia="hr-HR"/>
          <w14:ligatures w14:val="none"/>
        </w:rPr>
      </w:pPr>
      <w:r w:rsidRPr="00F06DCF">
        <w:rPr>
          <w:rFonts w:eastAsia="Times New Roman" w:cs="Arial"/>
          <w:kern w:val="0"/>
          <w:lang w:eastAsia="hr-HR"/>
          <w14:ligatures w14:val="none"/>
        </w:rPr>
        <w:t xml:space="preserve">Postupa se sukladno </w:t>
      </w:r>
      <w:r w:rsidRPr="00F06DCF">
        <w:rPr>
          <w:rFonts w:eastAsia="Times New Roman" w:cs="Arial"/>
          <w:b/>
          <w:kern w:val="0"/>
          <w:lang w:eastAsia="hr-HR"/>
          <w14:ligatures w14:val="none"/>
        </w:rPr>
        <w:t>poglavlju 10.</w:t>
      </w:r>
      <w:r w:rsidRPr="00F06DCF">
        <w:rPr>
          <w:rFonts w:eastAsia="Times New Roman" w:cs="Arial"/>
          <w:kern w:val="0"/>
          <w:lang w:eastAsia="hr-HR"/>
          <w14:ligatures w14:val="none"/>
        </w:rPr>
        <w:t xml:space="preserve"> ovog GUP-a.</w:t>
      </w:r>
    </w:p>
    <w:p w14:paraId="0B7D69A3" w14:textId="77777777" w:rsidR="00820458" w:rsidRPr="00F06DCF" w:rsidRDefault="00820458" w:rsidP="00820458">
      <w:pPr>
        <w:ind w:left="567" w:hanging="567"/>
        <w:rPr>
          <w:b/>
          <w:lang w:eastAsia="hr-HR"/>
        </w:rPr>
      </w:pPr>
      <w:r w:rsidRPr="00F06DCF">
        <w:rPr>
          <w:bCs/>
          <w:lang w:eastAsia="hr-HR"/>
        </w:rPr>
        <w:t>(3)</w:t>
      </w:r>
      <w:r w:rsidRPr="00F06DCF">
        <w:rPr>
          <w:b/>
          <w:lang w:eastAsia="hr-HR"/>
        </w:rPr>
        <w:t xml:space="preserve">     Mjere sprječavanja nepovoljna utjecaja na okoliš</w:t>
      </w:r>
    </w:p>
    <w:p w14:paraId="654A3ECC" w14:textId="77777777" w:rsidR="00820458" w:rsidRPr="00F06DCF" w:rsidRDefault="00820458" w:rsidP="00820458">
      <w:pPr>
        <w:numPr>
          <w:ilvl w:val="0"/>
          <w:numId w:val="167"/>
        </w:numPr>
        <w:spacing w:after="160" w:line="240" w:lineRule="auto"/>
        <w:ind w:left="851" w:right="-1" w:hanging="284"/>
        <w:contextualSpacing/>
        <w:jc w:val="left"/>
        <w:rPr>
          <w:rFonts w:eastAsia="Times New Roman" w:cs="Arial"/>
          <w:kern w:val="0"/>
          <w:lang w:eastAsia="hr-HR"/>
          <w14:ligatures w14:val="none"/>
        </w:rPr>
      </w:pPr>
      <w:r w:rsidRPr="00F06DCF">
        <w:rPr>
          <w:rFonts w:eastAsia="Times New Roman" w:cs="Arial"/>
          <w:kern w:val="0"/>
          <w:lang w:eastAsia="hr-HR"/>
          <w14:ligatures w14:val="none"/>
        </w:rPr>
        <w:t xml:space="preserve">Postupa se sukladno </w:t>
      </w:r>
      <w:r w:rsidRPr="00F06DCF">
        <w:rPr>
          <w:rFonts w:eastAsia="Times New Roman" w:cs="Arial"/>
          <w:b/>
          <w:kern w:val="0"/>
          <w:lang w:eastAsia="hr-HR"/>
          <w14:ligatures w14:val="none"/>
        </w:rPr>
        <w:t>poglavlju 11.</w:t>
      </w:r>
      <w:r w:rsidRPr="00F06DCF">
        <w:rPr>
          <w:rFonts w:eastAsia="Times New Roman" w:cs="Arial"/>
          <w:kern w:val="0"/>
          <w:lang w:eastAsia="hr-HR"/>
          <w14:ligatures w14:val="none"/>
        </w:rPr>
        <w:t xml:space="preserve"> ovog GUP-a.</w:t>
      </w:r>
    </w:p>
    <w:p w14:paraId="6C57F4DE" w14:textId="51D53958" w:rsidR="00820458" w:rsidRPr="00F06DCF" w:rsidRDefault="00820458" w:rsidP="00820458">
      <w:pPr>
        <w:ind w:left="567" w:hanging="567"/>
        <w:rPr>
          <w:b/>
          <w:lang w:eastAsia="hr-HR"/>
        </w:rPr>
      </w:pPr>
      <w:r w:rsidRPr="00F06DCF">
        <w:rPr>
          <w:bCs/>
          <w:lang w:eastAsia="hr-HR"/>
        </w:rPr>
        <w:t>(4)</w:t>
      </w:r>
      <w:r w:rsidR="005D216E">
        <w:rPr>
          <w:b/>
          <w:lang w:eastAsia="hr-HR"/>
        </w:rPr>
        <w:tab/>
      </w:r>
      <w:r w:rsidRPr="00F06DCF">
        <w:rPr>
          <w:b/>
          <w:lang w:eastAsia="hr-HR"/>
        </w:rPr>
        <w:t>Rekonstrukcija građevina čija je namjena protivna planiranoj namjeni</w:t>
      </w:r>
    </w:p>
    <w:p w14:paraId="0559E3E9" w14:textId="77777777" w:rsidR="00820458" w:rsidRPr="00F06DCF" w:rsidRDefault="00820458" w:rsidP="00820458">
      <w:pPr>
        <w:numPr>
          <w:ilvl w:val="0"/>
          <w:numId w:val="167"/>
        </w:numPr>
        <w:spacing w:after="160" w:line="240" w:lineRule="auto"/>
        <w:ind w:left="851" w:right="-1" w:hanging="284"/>
        <w:contextualSpacing/>
        <w:jc w:val="left"/>
        <w:rPr>
          <w:rFonts w:eastAsia="Times New Roman" w:cs="Arial"/>
          <w:kern w:val="0"/>
          <w:lang w:eastAsia="hr-HR"/>
          <w14:ligatures w14:val="none"/>
        </w:rPr>
      </w:pPr>
      <w:r w:rsidRPr="00F06DCF">
        <w:rPr>
          <w:rFonts w:eastAsia="Times New Roman" w:cs="Arial"/>
          <w:kern w:val="0"/>
          <w:lang w:eastAsia="hr-HR"/>
          <w14:ligatures w14:val="none"/>
        </w:rPr>
        <w:t xml:space="preserve">Postupa se sukladno </w:t>
      </w:r>
      <w:r w:rsidRPr="00F06DCF">
        <w:rPr>
          <w:rFonts w:eastAsia="Times New Roman" w:cs="Arial"/>
          <w:b/>
          <w:kern w:val="0"/>
          <w:lang w:eastAsia="hr-HR"/>
          <w14:ligatures w14:val="none"/>
        </w:rPr>
        <w:t>poglavlju 12.3.3.</w:t>
      </w:r>
      <w:r w:rsidRPr="00F06DCF">
        <w:rPr>
          <w:rFonts w:eastAsia="Times New Roman" w:cs="Arial"/>
          <w:kern w:val="0"/>
          <w:lang w:eastAsia="hr-HR"/>
          <w14:ligatures w14:val="none"/>
        </w:rPr>
        <w:t xml:space="preserve"> ovog GUP-a.</w:t>
      </w:r>
    </w:p>
    <w:p w14:paraId="64890D7A" w14:textId="77777777" w:rsidR="00820458" w:rsidRPr="00F06DCF" w:rsidRDefault="00820458" w:rsidP="00820458">
      <w:pPr>
        <w:spacing w:line="240" w:lineRule="auto"/>
        <w:ind w:left="567" w:right="-1" w:hanging="567"/>
        <w:rPr>
          <w:rFonts w:eastAsia="Times New Roman" w:cs="Arial"/>
          <w:kern w:val="0"/>
          <w:lang w:eastAsia="hr-HR"/>
          <w14:ligatures w14:val="none"/>
        </w:rPr>
      </w:pPr>
      <w:r w:rsidRPr="00BD3E1D">
        <w:rPr>
          <w:rFonts w:eastAsia="Times New Roman" w:cs="Arial"/>
          <w:kern w:val="0"/>
          <w:lang w:eastAsia="hr-HR"/>
          <w14:ligatures w14:val="none"/>
        </w:rPr>
        <w:t xml:space="preserve">(5)     </w:t>
      </w:r>
      <w:r w:rsidRPr="00F06DCF">
        <w:rPr>
          <w:b/>
          <w:lang w:eastAsia="hr-HR"/>
        </w:rPr>
        <w:t>Kartografski prikazi</w:t>
      </w:r>
      <w:r w:rsidRPr="00BD3E1D">
        <w:rPr>
          <w:b/>
          <w:lang w:eastAsia="hr-HR"/>
        </w:rPr>
        <w:t>:</w:t>
      </w:r>
    </w:p>
    <w:p w14:paraId="78D6E51F" w14:textId="77777777" w:rsidR="00820458" w:rsidRPr="00F06DCF" w:rsidRDefault="00820458" w:rsidP="00820458">
      <w:pPr>
        <w:ind w:left="567" w:hanging="567"/>
        <w:rPr>
          <w:b/>
          <w:lang w:eastAsia="hr-HR"/>
        </w:rPr>
      </w:pPr>
      <w:r w:rsidRPr="00BD3E1D">
        <w:rPr>
          <w:b/>
          <w:lang w:eastAsia="hr-HR"/>
        </w:rPr>
        <w:t xml:space="preserve">          </w:t>
      </w:r>
      <w:r w:rsidRPr="00BD3E1D">
        <w:rPr>
          <w:bCs/>
          <w:lang w:eastAsia="hr-HR"/>
        </w:rPr>
        <w:t xml:space="preserve"> -</w:t>
      </w:r>
      <w:r w:rsidRPr="00BD3E1D">
        <w:rPr>
          <w:b/>
          <w:lang w:eastAsia="hr-HR"/>
        </w:rPr>
        <w:t xml:space="preserve"> </w:t>
      </w:r>
      <w:r w:rsidRPr="00F06DCF">
        <w:rPr>
          <w:b/>
          <w:lang w:eastAsia="hr-HR"/>
        </w:rPr>
        <w:t>Kartografski prikazi za Zone „</w:t>
      </w:r>
      <w:proofErr w:type="spellStart"/>
      <w:r w:rsidRPr="00F06DCF">
        <w:rPr>
          <w:b/>
          <w:lang w:eastAsia="hr-HR"/>
        </w:rPr>
        <w:t>Pavelinska</w:t>
      </w:r>
      <w:proofErr w:type="spellEnd"/>
      <w:r w:rsidRPr="00F06DCF">
        <w:rPr>
          <w:b/>
          <w:lang w:eastAsia="hr-HR"/>
        </w:rPr>
        <w:t>“ i Zone „Dravska II“:</w:t>
      </w:r>
    </w:p>
    <w:tbl>
      <w:tblPr>
        <w:tblStyle w:val="Reetkatablice2"/>
        <w:tblW w:w="0" w:type="auto"/>
        <w:tblBorders>
          <w:bottom w:val="none" w:sz="0" w:space="0" w:color="auto"/>
        </w:tblBorders>
        <w:tblLook w:val="04A0" w:firstRow="1" w:lastRow="0" w:firstColumn="1" w:lastColumn="0" w:noHBand="0" w:noVBand="1"/>
      </w:tblPr>
      <w:tblGrid>
        <w:gridCol w:w="1262"/>
        <w:gridCol w:w="6734"/>
        <w:gridCol w:w="1066"/>
      </w:tblGrid>
      <w:tr w:rsidR="00820458" w:rsidRPr="00F06DCF" w14:paraId="6B610849" w14:textId="77777777" w:rsidTr="00CF5215">
        <w:tc>
          <w:tcPr>
            <w:tcW w:w="817" w:type="dxa"/>
            <w:tcBorders>
              <w:top w:val="single" w:sz="4" w:space="0" w:color="FFFFFF"/>
              <w:left w:val="single" w:sz="4" w:space="0" w:color="FFFFFF"/>
              <w:bottom w:val="single" w:sz="4" w:space="0" w:color="FFFFFF"/>
              <w:right w:val="single" w:sz="4" w:space="0" w:color="FFFFFF"/>
            </w:tcBorders>
          </w:tcPr>
          <w:p w14:paraId="6720D45D" w14:textId="77777777" w:rsidR="00820458" w:rsidRPr="00F06DCF" w:rsidRDefault="00820458" w:rsidP="00CF5215">
            <w:pPr>
              <w:tabs>
                <w:tab w:val="left" w:pos="720"/>
              </w:tabs>
              <w:autoSpaceDE w:val="0"/>
              <w:autoSpaceDN w:val="0"/>
              <w:adjustRightInd w:val="0"/>
              <w:ind w:right="-92"/>
              <w:jc w:val="left"/>
              <w:rPr>
                <w:rFonts w:cs="Arial"/>
                <w:b/>
                <w:bCs/>
              </w:rPr>
            </w:pPr>
            <w:r w:rsidRPr="00F06DCF">
              <w:rPr>
                <w:rFonts w:cs="Arial"/>
              </w:rPr>
              <w:t>5.2.A</w:t>
            </w:r>
          </w:p>
        </w:tc>
        <w:tc>
          <w:tcPr>
            <w:tcW w:w="7371" w:type="dxa"/>
            <w:tcBorders>
              <w:top w:val="single" w:sz="4" w:space="0" w:color="FFFFFF"/>
              <w:left w:val="single" w:sz="4" w:space="0" w:color="FFFFFF"/>
              <w:bottom w:val="single" w:sz="4" w:space="0" w:color="FFFFFF"/>
              <w:right w:val="single" w:sz="4" w:space="0" w:color="FFFFFF"/>
            </w:tcBorders>
            <w:vAlign w:val="center"/>
          </w:tcPr>
          <w:p w14:paraId="717FE898" w14:textId="77777777" w:rsidR="00820458" w:rsidRPr="00F06DCF" w:rsidRDefault="00820458" w:rsidP="00CF5215">
            <w:pPr>
              <w:tabs>
                <w:tab w:val="left" w:pos="720"/>
              </w:tabs>
              <w:autoSpaceDE w:val="0"/>
              <w:autoSpaceDN w:val="0"/>
              <w:adjustRightInd w:val="0"/>
              <w:ind w:right="-92" w:firstLine="0"/>
              <w:jc w:val="left"/>
              <w:rPr>
                <w:rFonts w:cs="Arial"/>
                <w:b/>
                <w:bCs/>
                <w:strike/>
              </w:rPr>
            </w:pPr>
            <w:r w:rsidRPr="00F06DCF">
              <w:rPr>
                <w:rFonts w:cs="Arial"/>
                <w:caps/>
              </w:rPr>
              <w:t xml:space="preserve">Korištenje i namjena PROSTORA - </w:t>
            </w:r>
            <w:r w:rsidRPr="00F06DCF">
              <w:rPr>
                <w:rFonts w:cs="Arial"/>
              </w:rPr>
              <w:t>ZONA PAVELINSKA I ZONA DRAVSKA II</w:t>
            </w:r>
          </w:p>
        </w:tc>
        <w:tc>
          <w:tcPr>
            <w:tcW w:w="1099" w:type="dxa"/>
            <w:tcBorders>
              <w:top w:val="single" w:sz="4" w:space="0" w:color="FFFFFF"/>
              <w:left w:val="single" w:sz="4" w:space="0" w:color="FFFFFF"/>
              <w:bottom w:val="single" w:sz="4" w:space="0" w:color="FFFFFF"/>
              <w:right w:val="single" w:sz="4" w:space="0" w:color="FFFFFF"/>
            </w:tcBorders>
            <w:vAlign w:val="center"/>
          </w:tcPr>
          <w:p w14:paraId="530B163D" w14:textId="77777777" w:rsidR="00820458" w:rsidRPr="00F06DCF" w:rsidRDefault="00820458" w:rsidP="00CF5215">
            <w:pPr>
              <w:tabs>
                <w:tab w:val="left" w:pos="720"/>
              </w:tabs>
              <w:autoSpaceDE w:val="0"/>
              <w:autoSpaceDN w:val="0"/>
              <w:adjustRightInd w:val="0"/>
              <w:ind w:right="-92" w:firstLine="0"/>
              <w:jc w:val="left"/>
              <w:rPr>
                <w:rFonts w:cs="Arial"/>
                <w:b/>
                <w:bCs/>
              </w:rPr>
            </w:pPr>
            <w:r w:rsidRPr="00F06DCF">
              <w:rPr>
                <w:rFonts w:cs="Arial"/>
              </w:rPr>
              <w:t>M 1:2000</w:t>
            </w:r>
          </w:p>
        </w:tc>
      </w:tr>
      <w:tr w:rsidR="00820458" w:rsidRPr="00F06DCF" w14:paraId="6B7CD6FE" w14:textId="77777777" w:rsidTr="00CF5215">
        <w:tc>
          <w:tcPr>
            <w:tcW w:w="817" w:type="dxa"/>
            <w:tcBorders>
              <w:top w:val="single" w:sz="4" w:space="0" w:color="FFFFFF"/>
              <w:left w:val="single" w:sz="4" w:space="0" w:color="FFFFFF"/>
              <w:bottom w:val="single" w:sz="4" w:space="0" w:color="FFFFFF"/>
              <w:right w:val="single" w:sz="4" w:space="0" w:color="FFFFFF"/>
            </w:tcBorders>
          </w:tcPr>
          <w:p w14:paraId="0487C877" w14:textId="77777777" w:rsidR="00820458" w:rsidRPr="00F06DCF" w:rsidRDefault="00820458" w:rsidP="00CF5215">
            <w:pPr>
              <w:tabs>
                <w:tab w:val="left" w:pos="720"/>
              </w:tabs>
              <w:autoSpaceDE w:val="0"/>
              <w:autoSpaceDN w:val="0"/>
              <w:adjustRightInd w:val="0"/>
              <w:ind w:right="-92"/>
              <w:jc w:val="left"/>
              <w:rPr>
                <w:rFonts w:cs="Arial"/>
                <w:b/>
                <w:bCs/>
              </w:rPr>
            </w:pPr>
            <w:r w:rsidRPr="00F06DCF">
              <w:rPr>
                <w:rFonts w:cs="Arial"/>
              </w:rPr>
              <w:t xml:space="preserve">5.2.B   </w:t>
            </w:r>
          </w:p>
        </w:tc>
        <w:tc>
          <w:tcPr>
            <w:tcW w:w="7371" w:type="dxa"/>
            <w:tcBorders>
              <w:top w:val="single" w:sz="4" w:space="0" w:color="FFFFFF"/>
              <w:left w:val="single" w:sz="4" w:space="0" w:color="FFFFFF"/>
              <w:bottom w:val="single" w:sz="4" w:space="0" w:color="FFFFFF"/>
              <w:right w:val="single" w:sz="4" w:space="0" w:color="FFFFFF"/>
            </w:tcBorders>
            <w:vAlign w:val="center"/>
          </w:tcPr>
          <w:p w14:paraId="68223F17" w14:textId="77777777" w:rsidR="00820458" w:rsidRPr="00F06DCF" w:rsidRDefault="00820458" w:rsidP="00CF5215">
            <w:pPr>
              <w:tabs>
                <w:tab w:val="left" w:pos="720"/>
              </w:tabs>
              <w:autoSpaceDE w:val="0"/>
              <w:autoSpaceDN w:val="0"/>
              <w:adjustRightInd w:val="0"/>
              <w:ind w:right="-92" w:firstLine="0"/>
              <w:jc w:val="left"/>
              <w:rPr>
                <w:rFonts w:cs="Arial"/>
                <w:b/>
                <w:bCs/>
                <w:strike/>
              </w:rPr>
            </w:pPr>
            <w:r w:rsidRPr="00F06DCF">
              <w:rPr>
                <w:rFonts w:cs="Arial"/>
              </w:rPr>
              <w:t>PROMETNA, ULIČNA I KOMUNALNA INFRASTRUKTURNA MREŽA - ZONA PAVELINSKA I ZONA DRAVSKA II</w:t>
            </w:r>
          </w:p>
        </w:tc>
        <w:tc>
          <w:tcPr>
            <w:tcW w:w="1099" w:type="dxa"/>
            <w:tcBorders>
              <w:top w:val="single" w:sz="4" w:space="0" w:color="FFFFFF"/>
              <w:left w:val="single" w:sz="4" w:space="0" w:color="FFFFFF"/>
              <w:bottom w:val="single" w:sz="4" w:space="0" w:color="FFFFFF"/>
              <w:right w:val="single" w:sz="4" w:space="0" w:color="FFFFFF"/>
            </w:tcBorders>
            <w:vAlign w:val="center"/>
          </w:tcPr>
          <w:p w14:paraId="04DB4899" w14:textId="77777777" w:rsidR="00820458" w:rsidRPr="00F06DCF" w:rsidRDefault="00820458" w:rsidP="00CF5215">
            <w:pPr>
              <w:tabs>
                <w:tab w:val="left" w:pos="720"/>
              </w:tabs>
              <w:autoSpaceDE w:val="0"/>
              <w:autoSpaceDN w:val="0"/>
              <w:adjustRightInd w:val="0"/>
              <w:ind w:right="-92" w:firstLine="0"/>
              <w:jc w:val="left"/>
              <w:rPr>
                <w:rFonts w:cs="Arial"/>
                <w:b/>
                <w:bCs/>
              </w:rPr>
            </w:pPr>
            <w:r w:rsidRPr="00F06DCF">
              <w:rPr>
                <w:rFonts w:cs="Arial"/>
              </w:rPr>
              <w:t>M 1:2000</w:t>
            </w:r>
          </w:p>
        </w:tc>
      </w:tr>
      <w:tr w:rsidR="00820458" w:rsidRPr="00F06DCF" w14:paraId="7855F793" w14:textId="77777777" w:rsidTr="00CF5215">
        <w:tc>
          <w:tcPr>
            <w:tcW w:w="817" w:type="dxa"/>
            <w:tcBorders>
              <w:top w:val="single" w:sz="4" w:space="0" w:color="FFFFFF"/>
              <w:left w:val="single" w:sz="4" w:space="0" w:color="FFFFFF"/>
              <w:bottom w:val="single" w:sz="4" w:space="0" w:color="FFFFFF"/>
              <w:right w:val="single" w:sz="4" w:space="0" w:color="FFFFFF"/>
            </w:tcBorders>
          </w:tcPr>
          <w:p w14:paraId="2F50BE11" w14:textId="77777777" w:rsidR="00820458" w:rsidRPr="00F06DCF" w:rsidRDefault="00820458" w:rsidP="00CF5215">
            <w:pPr>
              <w:tabs>
                <w:tab w:val="left" w:pos="720"/>
              </w:tabs>
              <w:autoSpaceDE w:val="0"/>
              <w:autoSpaceDN w:val="0"/>
              <w:adjustRightInd w:val="0"/>
              <w:ind w:right="-92"/>
              <w:jc w:val="left"/>
              <w:rPr>
                <w:rFonts w:cs="Arial"/>
                <w:b/>
                <w:bCs/>
              </w:rPr>
            </w:pPr>
            <w:r w:rsidRPr="00F06DCF">
              <w:rPr>
                <w:rFonts w:cs="Arial"/>
              </w:rPr>
              <w:t xml:space="preserve">5.2.C   </w:t>
            </w:r>
          </w:p>
        </w:tc>
        <w:tc>
          <w:tcPr>
            <w:tcW w:w="7371" w:type="dxa"/>
            <w:tcBorders>
              <w:top w:val="single" w:sz="4" w:space="0" w:color="FFFFFF"/>
              <w:left w:val="single" w:sz="4" w:space="0" w:color="FFFFFF"/>
              <w:bottom w:val="single" w:sz="4" w:space="0" w:color="FFFFFF"/>
              <w:right w:val="single" w:sz="4" w:space="0" w:color="FFFFFF"/>
            </w:tcBorders>
            <w:vAlign w:val="center"/>
          </w:tcPr>
          <w:p w14:paraId="47986C50" w14:textId="77777777" w:rsidR="00820458" w:rsidRPr="00F06DCF" w:rsidRDefault="00820458" w:rsidP="00CF5215">
            <w:pPr>
              <w:tabs>
                <w:tab w:val="left" w:pos="720"/>
              </w:tabs>
              <w:autoSpaceDE w:val="0"/>
              <w:autoSpaceDN w:val="0"/>
              <w:adjustRightInd w:val="0"/>
              <w:ind w:right="-92" w:firstLine="0"/>
              <w:jc w:val="left"/>
              <w:rPr>
                <w:rFonts w:cs="Arial"/>
                <w:b/>
                <w:bCs/>
                <w:strike/>
              </w:rPr>
            </w:pPr>
            <w:r w:rsidRPr="00F06DCF">
              <w:rPr>
                <w:rFonts w:cs="Arial"/>
              </w:rPr>
              <w:t>NAČIN I UVJETI GRADNJE - ZONA PAVELINSKA I ZONA DRAVSKA II</w:t>
            </w:r>
          </w:p>
        </w:tc>
        <w:tc>
          <w:tcPr>
            <w:tcW w:w="1099" w:type="dxa"/>
            <w:tcBorders>
              <w:top w:val="single" w:sz="4" w:space="0" w:color="FFFFFF"/>
              <w:left w:val="single" w:sz="4" w:space="0" w:color="FFFFFF"/>
              <w:bottom w:val="single" w:sz="4" w:space="0" w:color="FFFFFF"/>
              <w:right w:val="single" w:sz="4" w:space="0" w:color="FFFFFF"/>
            </w:tcBorders>
            <w:vAlign w:val="center"/>
          </w:tcPr>
          <w:p w14:paraId="3D80269C" w14:textId="77777777" w:rsidR="00820458" w:rsidRPr="00F06DCF" w:rsidRDefault="00820458" w:rsidP="00CF5215">
            <w:pPr>
              <w:tabs>
                <w:tab w:val="left" w:pos="720"/>
              </w:tabs>
              <w:autoSpaceDE w:val="0"/>
              <w:autoSpaceDN w:val="0"/>
              <w:adjustRightInd w:val="0"/>
              <w:ind w:right="-92" w:firstLine="0"/>
              <w:jc w:val="left"/>
              <w:rPr>
                <w:rFonts w:cs="Arial"/>
                <w:b/>
                <w:bCs/>
              </w:rPr>
            </w:pPr>
            <w:r w:rsidRPr="00F06DCF">
              <w:rPr>
                <w:rFonts w:cs="Arial"/>
              </w:rPr>
              <w:t>M 1:2000</w:t>
            </w:r>
          </w:p>
        </w:tc>
      </w:tr>
    </w:tbl>
    <w:p w14:paraId="1507B87E" w14:textId="77777777" w:rsidR="00820458" w:rsidRPr="00F06DCF" w:rsidRDefault="00820458" w:rsidP="00820458">
      <w:pPr>
        <w:spacing w:line="240" w:lineRule="auto"/>
        <w:rPr>
          <w:rFonts w:eastAsia="Calibri" w:cs="Arial"/>
        </w:rPr>
      </w:pPr>
    </w:p>
    <w:p w14:paraId="643D7770" w14:textId="77777777" w:rsidR="00820458" w:rsidRPr="00F06DCF" w:rsidRDefault="00820458" w:rsidP="00820458">
      <w:pPr>
        <w:ind w:left="567" w:hanging="567"/>
        <w:rPr>
          <w:b/>
          <w:lang w:eastAsia="hr-HR"/>
        </w:rPr>
      </w:pPr>
      <w:r w:rsidRPr="00BD3E1D">
        <w:rPr>
          <w:b/>
          <w:lang w:eastAsia="hr-HR"/>
        </w:rPr>
        <w:t xml:space="preserve">           </w:t>
      </w:r>
      <w:r w:rsidRPr="00BD3E1D">
        <w:rPr>
          <w:bCs/>
          <w:lang w:eastAsia="hr-HR"/>
        </w:rPr>
        <w:t>-</w:t>
      </w:r>
      <w:r w:rsidRPr="00BD3E1D">
        <w:rPr>
          <w:b/>
          <w:lang w:eastAsia="hr-HR"/>
        </w:rPr>
        <w:t xml:space="preserve"> </w:t>
      </w:r>
      <w:r w:rsidRPr="00F06DCF">
        <w:rPr>
          <w:b/>
          <w:lang w:eastAsia="hr-HR"/>
        </w:rPr>
        <w:t>Kartografski prikazi za Zonu „Radnička II“:</w:t>
      </w:r>
    </w:p>
    <w:tbl>
      <w:tblPr>
        <w:tblStyle w:val="Reetkatablice"/>
        <w:tblW w:w="0" w:type="auto"/>
        <w:tblBorders>
          <w:bottom w:val="none" w:sz="0" w:space="0" w:color="auto"/>
        </w:tblBorders>
        <w:tblLook w:val="04A0" w:firstRow="1" w:lastRow="0" w:firstColumn="1" w:lastColumn="0" w:noHBand="0" w:noVBand="1"/>
      </w:tblPr>
      <w:tblGrid>
        <w:gridCol w:w="1262"/>
        <w:gridCol w:w="6734"/>
        <w:gridCol w:w="1066"/>
      </w:tblGrid>
      <w:tr w:rsidR="00820458" w:rsidRPr="00F06DCF" w14:paraId="7AE1AA21" w14:textId="77777777" w:rsidTr="00CF5215">
        <w:tc>
          <w:tcPr>
            <w:tcW w:w="817" w:type="dxa"/>
            <w:tcBorders>
              <w:top w:val="single" w:sz="4" w:space="0" w:color="FFFFFF"/>
              <w:left w:val="single" w:sz="4" w:space="0" w:color="FFFFFF"/>
              <w:bottom w:val="single" w:sz="4" w:space="0" w:color="FFFFFF"/>
              <w:right w:val="single" w:sz="4" w:space="0" w:color="FFFFFF"/>
            </w:tcBorders>
          </w:tcPr>
          <w:p w14:paraId="251BF056" w14:textId="77777777" w:rsidR="00820458" w:rsidRPr="00F06DCF" w:rsidRDefault="00820458" w:rsidP="00CF5215">
            <w:pPr>
              <w:tabs>
                <w:tab w:val="left" w:pos="720"/>
              </w:tabs>
              <w:autoSpaceDE w:val="0"/>
              <w:autoSpaceDN w:val="0"/>
              <w:adjustRightInd w:val="0"/>
              <w:ind w:right="-92"/>
              <w:rPr>
                <w:rFonts w:cs="Arial"/>
                <w:b/>
                <w:bCs/>
              </w:rPr>
            </w:pPr>
            <w:r w:rsidRPr="00F06DCF">
              <w:rPr>
                <w:rFonts w:cs="Arial"/>
              </w:rPr>
              <w:t>5.3.A</w:t>
            </w:r>
          </w:p>
        </w:tc>
        <w:tc>
          <w:tcPr>
            <w:tcW w:w="7371" w:type="dxa"/>
            <w:tcBorders>
              <w:top w:val="single" w:sz="4" w:space="0" w:color="FFFFFF"/>
              <w:left w:val="single" w:sz="4" w:space="0" w:color="FFFFFF"/>
              <w:bottom w:val="single" w:sz="4" w:space="0" w:color="FFFFFF"/>
              <w:right w:val="single" w:sz="4" w:space="0" w:color="FFFFFF"/>
            </w:tcBorders>
            <w:vAlign w:val="center"/>
          </w:tcPr>
          <w:p w14:paraId="3BDFD541" w14:textId="77777777" w:rsidR="00820458" w:rsidRPr="00F06DCF" w:rsidRDefault="00820458" w:rsidP="00CF5215">
            <w:pPr>
              <w:tabs>
                <w:tab w:val="left" w:pos="720"/>
              </w:tabs>
              <w:autoSpaceDE w:val="0"/>
              <w:autoSpaceDN w:val="0"/>
              <w:adjustRightInd w:val="0"/>
              <w:ind w:right="-92" w:firstLine="0"/>
              <w:rPr>
                <w:rFonts w:cs="Arial"/>
                <w:b/>
                <w:bCs/>
              </w:rPr>
            </w:pPr>
            <w:r w:rsidRPr="00F06DCF">
              <w:rPr>
                <w:rFonts w:cs="Arial"/>
                <w:caps/>
              </w:rPr>
              <w:t xml:space="preserve">Korištenje i namjena PROSTORA - </w:t>
            </w:r>
            <w:r w:rsidRPr="00F06DCF">
              <w:rPr>
                <w:rFonts w:cs="Arial"/>
              </w:rPr>
              <w:t>ZONA RADNIČKA II</w:t>
            </w:r>
          </w:p>
        </w:tc>
        <w:tc>
          <w:tcPr>
            <w:tcW w:w="1099" w:type="dxa"/>
            <w:tcBorders>
              <w:top w:val="single" w:sz="4" w:space="0" w:color="FFFFFF"/>
              <w:left w:val="single" w:sz="4" w:space="0" w:color="FFFFFF"/>
              <w:bottom w:val="single" w:sz="4" w:space="0" w:color="FFFFFF"/>
              <w:right w:val="single" w:sz="4" w:space="0" w:color="FFFFFF"/>
            </w:tcBorders>
            <w:vAlign w:val="center"/>
          </w:tcPr>
          <w:p w14:paraId="1504F96E" w14:textId="77777777" w:rsidR="00820458" w:rsidRPr="00F06DCF" w:rsidRDefault="00820458" w:rsidP="00CF5215">
            <w:pPr>
              <w:tabs>
                <w:tab w:val="left" w:pos="720"/>
              </w:tabs>
              <w:autoSpaceDE w:val="0"/>
              <w:autoSpaceDN w:val="0"/>
              <w:adjustRightInd w:val="0"/>
              <w:ind w:right="-92" w:firstLine="0"/>
              <w:rPr>
                <w:rFonts w:cs="Arial"/>
                <w:b/>
                <w:bCs/>
              </w:rPr>
            </w:pPr>
            <w:r w:rsidRPr="00F06DCF">
              <w:rPr>
                <w:rFonts w:cs="Arial"/>
              </w:rPr>
              <w:t>M 1:2000</w:t>
            </w:r>
          </w:p>
        </w:tc>
      </w:tr>
      <w:tr w:rsidR="00820458" w:rsidRPr="00F06DCF" w14:paraId="560161F6" w14:textId="77777777" w:rsidTr="00CF5215">
        <w:tc>
          <w:tcPr>
            <w:tcW w:w="817" w:type="dxa"/>
            <w:tcBorders>
              <w:top w:val="single" w:sz="4" w:space="0" w:color="FFFFFF"/>
              <w:left w:val="single" w:sz="4" w:space="0" w:color="FFFFFF"/>
              <w:bottom w:val="single" w:sz="4" w:space="0" w:color="FFFFFF"/>
              <w:right w:val="single" w:sz="4" w:space="0" w:color="FFFFFF"/>
            </w:tcBorders>
          </w:tcPr>
          <w:p w14:paraId="3E48A488" w14:textId="77777777" w:rsidR="00820458" w:rsidRPr="00F06DCF" w:rsidRDefault="00820458" w:rsidP="00CF5215">
            <w:pPr>
              <w:tabs>
                <w:tab w:val="left" w:pos="720"/>
              </w:tabs>
              <w:autoSpaceDE w:val="0"/>
              <w:autoSpaceDN w:val="0"/>
              <w:adjustRightInd w:val="0"/>
              <w:ind w:right="-92"/>
              <w:rPr>
                <w:rFonts w:cs="Arial"/>
                <w:b/>
                <w:bCs/>
              </w:rPr>
            </w:pPr>
            <w:r w:rsidRPr="00F06DCF">
              <w:rPr>
                <w:rFonts w:cs="Arial"/>
              </w:rPr>
              <w:t xml:space="preserve">5.3.B   </w:t>
            </w:r>
          </w:p>
        </w:tc>
        <w:tc>
          <w:tcPr>
            <w:tcW w:w="7371" w:type="dxa"/>
            <w:tcBorders>
              <w:top w:val="single" w:sz="4" w:space="0" w:color="FFFFFF"/>
              <w:left w:val="single" w:sz="4" w:space="0" w:color="FFFFFF"/>
              <w:bottom w:val="single" w:sz="4" w:space="0" w:color="FFFFFF"/>
              <w:right w:val="single" w:sz="4" w:space="0" w:color="FFFFFF"/>
            </w:tcBorders>
            <w:vAlign w:val="center"/>
          </w:tcPr>
          <w:p w14:paraId="03DCC8A8" w14:textId="77777777" w:rsidR="00820458" w:rsidRPr="00F06DCF" w:rsidRDefault="00820458" w:rsidP="00CF5215">
            <w:pPr>
              <w:tabs>
                <w:tab w:val="left" w:pos="720"/>
              </w:tabs>
              <w:autoSpaceDE w:val="0"/>
              <w:autoSpaceDN w:val="0"/>
              <w:adjustRightInd w:val="0"/>
              <w:ind w:right="-92" w:firstLine="0"/>
              <w:rPr>
                <w:rFonts w:cs="Arial"/>
                <w:b/>
                <w:bCs/>
              </w:rPr>
            </w:pPr>
            <w:r w:rsidRPr="00F06DCF">
              <w:rPr>
                <w:rFonts w:cs="Arial"/>
              </w:rPr>
              <w:t>PROMETNA, ULIČNA I KOMUNALNA INFRASTRUKTURNA MREŽA - ZONA RADNIČKA II</w:t>
            </w:r>
          </w:p>
        </w:tc>
        <w:tc>
          <w:tcPr>
            <w:tcW w:w="1099" w:type="dxa"/>
            <w:tcBorders>
              <w:top w:val="single" w:sz="4" w:space="0" w:color="FFFFFF"/>
              <w:left w:val="single" w:sz="4" w:space="0" w:color="FFFFFF"/>
              <w:bottom w:val="single" w:sz="4" w:space="0" w:color="FFFFFF"/>
              <w:right w:val="single" w:sz="4" w:space="0" w:color="FFFFFF"/>
            </w:tcBorders>
            <w:vAlign w:val="center"/>
          </w:tcPr>
          <w:p w14:paraId="480A80F0" w14:textId="77777777" w:rsidR="00820458" w:rsidRPr="00F06DCF" w:rsidRDefault="00820458" w:rsidP="00CF5215">
            <w:pPr>
              <w:tabs>
                <w:tab w:val="left" w:pos="720"/>
              </w:tabs>
              <w:autoSpaceDE w:val="0"/>
              <w:autoSpaceDN w:val="0"/>
              <w:adjustRightInd w:val="0"/>
              <w:ind w:right="-92" w:firstLine="0"/>
              <w:rPr>
                <w:rFonts w:cs="Arial"/>
                <w:b/>
                <w:bCs/>
              </w:rPr>
            </w:pPr>
            <w:r w:rsidRPr="00F06DCF">
              <w:rPr>
                <w:rFonts w:cs="Arial"/>
              </w:rPr>
              <w:t>M 1:2000</w:t>
            </w:r>
          </w:p>
        </w:tc>
      </w:tr>
      <w:tr w:rsidR="00820458" w:rsidRPr="00F06DCF" w14:paraId="055F67CF" w14:textId="77777777" w:rsidTr="00CF5215">
        <w:tc>
          <w:tcPr>
            <w:tcW w:w="817" w:type="dxa"/>
            <w:tcBorders>
              <w:top w:val="single" w:sz="4" w:space="0" w:color="FFFFFF"/>
              <w:left w:val="single" w:sz="4" w:space="0" w:color="FFFFFF"/>
              <w:bottom w:val="single" w:sz="4" w:space="0" w:color="FFFFFF"/>
              <w:right w:val="single" w:sz="4" w:space="0" w:color="FFFFFF"/>
            </w:tcBorders>
          </w:tcPr>
          <w:p w14:paraId="0E17EDFE" w14:textId="77777777" w:rsidR="00820458" w:rsidRPr="00F06DCF" w:rsidRDefault="00820458" w:rsidP="00CF5215">
            <w:pPr>
              <w:tabs>
                <w:tab w:val="left" w:pos="720"/>
              </w:tabs>
              <w:autoSpaceDE w:val="0"/>
              <w:autoSpaceDN w:val="0"/>
              <w:adjustRightInd w:val="0"/>
              <w:ind w:right="-92"/>
              <w:rPr>
                <w:rFonts w:cs="Arial"/>
                <w:b/>
                <w:bCs/>
              </w:rPr>
            </w:pPr>
            <w:r w:rsidRPr="00F06DCF">
              <w:rPr>
                <w:rFonts w:cs="Arial"/>
              </w:rPr>
              <w:t xml:space="preserve">5.3.C   </w:t>
            </w:r>
          </w:p>
        </w:tc>
        <w:tc>
          <w:tcPr>
            <w:tcW w:w="7371" w:type="dxa"/>
            <w:tcBorders>
              <w:top w:val="single" w:sz="4" w:space="0" w:color="FFFFFF"/>
              <w:left w:val="single" w:sz="4" w:space="0" w:color="FFFFFF"/>
              <w:bottom w:val="single" w:sz="4" w:space="0" w:color="FFFFFF"/>
              <w:right w:val="single" w:sz="4" w:space="0" w:color="FFFFFF"/>
            </w:tcBorders>
            <w:vAlign w:val="center"/>
          </w:tcPr>
          <w:p w14:paraId="4711D1A9" w14:textId="77777777" w:rsidR="00820458" w:rsidRPr="00F06DCF" w:rsidRDefault="00820458" w:rsidP="00CF5215">
            <w:pPr>
              <w:tabs>
                <w:tab w:val="left" w:pos="720"/>
              </w:tabs>
              <w:autoSpaceDE w:val="0"/>
              <w:autoSpaceDN w:val="0"/>
              <w:adjustRightInd w:val="0"/>
              <w:ind w:right="-92" w:firstLine="0"/>
              <w:rPr>
                <w:rFonts w:cs="Arial"/>
                <w:b/>
                <w:bCs/>
              </w:rPr>
            </w:pPr>
            <w:r w:rsidRPr="00F06DCF">
              <w:rPr>
                <w:rFonts w:cs="Arial"/>
              </w:rPr>
              <w:t>NAČIN I UVJETI GRADNJE - ZONA RADNIČKA II</w:t>
            </w:r>
          </w:p>
        </w:tc>
        <w:tc>
          <w:tcPr>
            <w:tcW w:w="1099" w:type="dxa"/>
            <w:tcBorders>
              <w:top w:val="single" w:sz="4" w:space="0" w:color="FFFFFF"/>
              <w:left w:val="single" w:sz="4" w:space="0" w:color="FFFFFF"/>
              <w:bottom w:val="single" w:sz="4" w:space="0" w:color="FFFFFF"/>
              <w:right w:val="single" w:sz="4" w:space="0" w:color="FFFFFF"/>
            </w:tcBorders>
            <w:vAlign w:val="center"/>
          </w:tcPr>
          <w:p w14:paraId="11A51691" w14:textId="77777777" w:rsidR="00820458" w:rsidRPr="00F06DCF" w:rsidRDefault="00820458" w:rsidP="00CF5215">
            <w:pPr>
              <w:tabs>
                <w:tab w:val="left" w:pos="720"/>
              </w:tabs>
              <w:autoSpaceDE w:val="0"/>
              <w:autoSpaceDN w:val="0"/>
              <w:adjustRightInd w:val="0"/>
              <w:ind w:right="-92" w:firstLine="0"/>
              <w:rPr>
                <w:rFonts w:cs="Arial"/>
                <w:b/>
                <w:bCs/>
              </w:rPr>
            </w:pPr>
            <w:r w:rsidRPr="00F06DCF">
              <w:rPr>
                <w:rFonts w:cs="Arial"/>
              </w:rPr>
              <w:t>M 1:2000</w:t>
            </w:r>
          </w:p>
        </w:tc>
      </w:tr>
    </w:tbl>
    <w:p w14:paraId="54DFC04D" w14:textId="77777777" w:rsidR="005D216E" w:rsidRDefault="005D216E" w:rsidP="00FF1969">
      <w:pPr>
        <w:jc w:val="left"/>
        <w:rPr>
          <w:rFonts w:eastAsia="Calibri" w:cs="Arial"/>
          <w:sz w:val="20"/>
          <w:szCs w:val="20"/>
        </w:rPr>
      </w:pPr>
    </w:p>
    <w:p w14:paraId="7D3A7896" w14:textId="77777777" w:rsidR="00FF1969" w:rsidRDefault="00FF1969" w:rsidP="00FF1969">
      <w:pPr>
        <w:jc w:val="left"/>
        <w:rPr>
          <w:rFonts w:eastAsia="Calibri" w:cs="Arial"/>
          <w:sz w:val="20"/>
          <w:szCs w:val="20"/>
        </w:rPr>
      </w:pPr>
    </w:p>
    <w:p w14:paraId="71A27C50" w14:textId="77777777" w:rsidR="005D216E" w:rsidRPr="005D216E" w:rsidRDefault="005D216E" w:rsidP="005D216E">
      <w:pPr>
        <w:pStyle w:val="Naslov3"/>
        <w:rPr>
          <w:sz w:val="24"/>
          <w:szCs w:val="24"/>
          <w:lang w:eastAsia="hr-HR"/>
        </w:rPr>
      </w:pPr>
      <w:bookmarkStart w:id="390" w:name="_Toc195017292"/>
      <w:r w:rsidRPr="005D216E">
        <w:rPr>
          <w:sz w:val="24"/>
          <w:szCs w:val="24"/>
          <w:lang w:eastAsia="hr-HR"/>
        </w:rPr>
        <w:t>12.4.3. Zona „Kampus“</w:t>
      </w:r>
      <w:bookmarkEnd w:id="390"/>
    </w:p>
    <w:p w14:paraId="01880A3E" w14:textId="77777777" w:rsidR="005D216E" w:rsidRPr="00F06DCF" w:rsidRDefault="005D216E" w:rsidP="005D216E">
      <w:pPr>
        <w:spacing w:line="240" w:lineRule="auto"/>
        <w:ind w:left="709" w:right="-1" w:hanging="709"/>
        <w:jc w:val="center"/>
        <w:rPr>
          <w:rFonts w:eastAsia="Times New Roman" w:cs="Arial"/>
          <w:b/>
          <w:color w:val="ED7D31"/>
          <w:kern w:val="0"/>
          <w:lang w:eastAsia="hr-HR"/>
          <w14:ligatures w14:val="none"/>
        </w:rPr>
      </w:pPr>
    </w:p>
    <w:p w14:paraId="5AFDA5B1" w14:textId="3045A2DD" w:rsidR="005D216E" w:rsidRPr="00F06DCF" w:rsidRDefault="005D216E" w:rsidP="005D216E">
      <w:pPr>
        <w:pStyle w:val="Naslov4"/>
        <w:rPr>
          <w:lang w:eastAsia="hr-HR"/>
        </w:rPr>
      </w:pPr>
      <w:r w:rsidRPr="00F06DCF">
        <w:rPr>
          <w:lang w:eastAsia="hr-HR"/>
        </w:rPr>
        <w:t>12.4.3.1.</w:t>
      </w:r>
      <w:r>
        <w:rPr>
          <w:lang w:eastAsia="hr-HR"/>
        </w:rPr>
        <w:t xml:space="preserve"> </w:t>
      </w:r>
      <w:r w:rsidRPr="00F06DCF">
        <w:rPr>
          <w:lang w:eastAsia="hr-HR"/>
        </w:rPr>
        <w:t>Uvjeti određivanja i razgraničavanja površina javnih i drugih</w:t>
      </w:r>
      <w:r>
        <w:rPr>
          <w:lang w:eastAsia="hr-HR"/>
        </w:rPr>
        <w:t xml:space="preserve"> </w:t>
      </w:r>
      <w:r w:rsidRPr="00F06DCF">
        <w:rPr>
          <w:lang w:eastAsia="hr-HR"/>
        </w:rPr>
        <w:t>namjena</w:t>
      </w:r>
    </w:p>
    <w:p w14:paraId="4FCA67D8" w14:textId="77777777" w:rsidR="005D216E" w:rsidRPr="00F06DCF" w:rsidRDefault="005D216E" w:rsidP="005D216E">
      <w:pPr>
        <w:spacing w:line="240" w:lineRule="auto"/>
        <w:ind w:left="709" w:right="-1" w:hanging="709"/>
        <w:jc w:val="center"/>
        <w:rPr>
          <w:rFonts w:eastAsia="Times New Roman" w:cs="Arial"/>
          <w:b/>
          <w:color w:val="FF0000"/>
          <w:kern w:val="0"/>
          <w:lang w:eastAsia="hr-HR"/>
          <w14:ligatures w14:val="none"/>
        </w:rPr>
      </w:pPr>
    </w:p>
    <w:p w14:paraId="22FEA808" w14:textId="77777777" w:rsidR="005D216E" w:rsidRPr="00F06DCF" w:rsidRDefault="005D216E" w:rsidP="005D216E">
      <w:pPr>
        <w:spacing w:line="240" w:lineRule="auto"/>
        <w:ind w:left="709" w:right="-1" w:hanging="709"/>
        <w:jc w:val="center"/>
        <w:rPr>
          <w:rFonts w:eastAsia="Times New Roman" w:cs="Arial"/>
          <w:b/>
          <w:kern w:val="0"/>
          <w:lang w:eastAsia="hr-HR"/>
          <w14:ligatures w14:val="none"/>
        </w:rPr>
      </w:pPr>
      <w:bookmarkStart w:id="391" w:name="_Hlk183496752"/>
      <w:r w:rsidRPr="00F06DCF">
        <w:rPr>
          <w:rFonts w:eastAsia="Times New Roman" w:cs="Arial"/>
          <w:b/>
          <w:kern w:val="0"/>
          <w:lang w:eastAsia="hr-HR"/>
          <w14:ligatures w14:val="none"/>
        </w:rPr>
        <w:t>Članak 78.l</w:t>
      </w:r>
    </w:p>
    <w:bookmarkEnd w:id="391"/>
    <w:p w14:paraId="1E80F73A" w14:textId="77777777" w:rsidR="005D216E" w:rsidRPr="00F06DCF" w:rsidRDefault="005D216E" w:rsidP="005D216E">
      <w:pPr>
        <w:spacing w:line="240" w:lineRule="auto"/>
        <w:ind w:left="567" w:hanging="567"/>
        <w:rPr>
          <w:rFonts w:eastAsia="Times New Roman" w:cs="Arial"/>
          <w:kern w:val="0"/>
          <w:lang w:eastAsia="hr-HR"/>
          <w14:ligatures w14:val="none"/>
        </w:rPr>
      </w:pPr>
    </w:p>
    <w:p w14:paraId="54992803" w14:textId="77777777" w:rsidR="005D216E" w:rsidRPr="00F06DCF" w:rsidRDefault="005D216E" w:rsidP="005D216E">
      <w:pPr>
        <w:spacing w:line="240" w:lineRule="auto"/>
        <w:ind w:left="567" w:hanging="567"/>
        <w:rPr>
          <w:rFonts w:eastAsia="Calibri" w:cs="Arial"/>
        </w:rPr>
      </w:pPr>
      <w:r w:rsidRPr="00F06DCF">
        <w:rPr>
          <w:rFonts w:eastAsia="Times New Roman" w:cs="Arial"/>
          <w:kern w:val="0"/>
          <w:lang w:eastAsia="hr-HR"/>
          <w14:ligatures w14:val="none"/>
        </w:rPr>
        <w:t xml:space="preserve">(1)  </w:t>
      </w:r>
      <w:r w:rsidRPr="00F06DCF">
        <w:rPr>
          <w:rFonts w:eastAsia="Times New Roman" w:cs="Arial"/>
          <w:kern w:val="0"/>
          <w:lang w:eastAsia="hr-HR"/>
          <w14:ligatures w14:val="none"/>
        </w:rPr>
        <w:tab/>
        <w:t xml:space="preserve">Područje </w:t>
      </w:r>
      <w:r w:rsidRPr="00F06DCF">
        <w:rPr>
          <w:rFonts w:eastAsia="Times New Roman" w:cs="Arial"/>
          <w:b/>
          <w:kern w:val="0"/>
          <w:lang w:eastAsia="hr-HR"/>
          <w14:ligatures w14:val="none"/>
        </w:rPr>
        <w:t>Zone „Kampus“</w:t>
      </w:r>
      <w:r w:rsidRPr="00F06DCF">
        <w:rPr>
          <w:rFonts w:eastAsia="Times New Roman" w:cs="Arial"/>
          <w:kern w:val="0"/>
          <w:lang w:eastAsia="hr-HR"/>
          <w14:ligatures w14:val="none"/>
        </w:rPr>
        <w:t>,</w:t>
      </w:r>
      <w:r w:rsidRPr="00F06DCF">
        <w:rPr>
          <w:rFonts w:eastAsia="Times New Roman" w:cs="Arial"/>
          <w:b/>
          <w:kern w:val="0"/>
          <w:lang w:eastAsia="hr-HR"/>
          <w14:ligatures w14:val="none"/>
        </w:rPr>
        <w:t xml:space="preserve"> </w:t>
      </w:r>
      <w:r w:rsidRPr="00F06DCF">
        <w:rPr>
          <w:rFonts w:eastAsia="Times New Roman" w:cs="Arial"/>
          <w:bCs/>
          <w:kern w:val="0"/>
          <w:lang w:eastAsia="hr-HR"/>
          <w14:ligatures w14:val="none"/>
        </w:rPr>
        <w:t xml:space="preserve">pretežito </w:t>
      </w:r>
      <w:r w:rsidRPr="00F06DCF">
        <w:rPr>
          <w:rFonts w:eastAsia="Times New Roman" w:cs="Arial"/>
          <w:kern w:val="0"/>
          <w:lang w:eastAsia="hr-HR"/>
          <w14:ligatures w14:val="none"/>
        </w:rPr>
        <w:t xml:space="preserve">je </w:t>
      </w:r>
      <w:r w:rsidRPr="00F06DCF">
        <w:rPr>
          <w:rFonts w:eastAsia="Times New Roman" w:cs="Arial"/>
          <w:b/>
          <w:kern w:val="0"/>
          <w:lang w:eastAsia="hr-HR"/>
          <w14:ligatures w14:val="none"/>
        </w:rPr>
        <w:t>gospodarske namjene - proizvodno-poslovna</w:t>
      </w:r>
      <w:r w:rsidRPr="00F06DCF">
        <w:rPr>
          <w:rFonts w:eastAsia="Times New Roman" w:cs="Arial"/>
          <w:kern w:val="0"/>
          <w:lang w:eastAsia="hr-HR"/>
          <w14:ligatures w14:val="none"/>
        </w:rPr>
        <w:t xml:space="preserve"> (oznaka IK) i </w:t>
      </w:r>
      <w:r w:rsidRPr="00F06DCF">
        <w:rPr>
          <w:rFonts w:eastAsia="Times New Roman" w:cs="Arial"/>
          <w:b/>
          <w:kern w:val="0"/>
          <w:lang w:eastAsia="hr-HR"/>
          <w14:ligatures w14:val="none"/>
        </w:rPr>
        <w:t>javne i društvene namjene</w:t>
      </w:r>
      <w:r w:rsidRPr="00F06DCF">
        <w:rPr>
          <w:rFonts w:eastAsia="Times New Roman" w:cs="Arial"/>
          <w:kern w:val="0"/>
          <w:lang w:eastAsia="hr-HR"/>
          <w14:ligatures w14:val="none"/>
        </w:rPr>
        <w:t xml:space="preserve"> (oznaka D).</w:t>
      </w:r>
    </w:p>
    <w:p w14:paraId="12A0E0EC" w14:textId="77777777" w:rsidR="005D216E" w:rsidRPr="00F06DCF" w:rsidRDefault="005D216E" w:rsidP="005D216E">
      <w:pPr>
        <w:spacing w:line="240" w:lineRule="auto"/>
        <w:ind w:left="567" w:hanging="567"/>
        <w:rPr>
          <w:rFonts w:eastAsia="Times New Roman" w:cs="Arial"/>
          <w:kern w:val="0"/>
          <w:lang w:eastAsia="hr-HR"/>
          <w14:ligatures w14:val="none"/>
        </w:rPr>
      </w:pPr>
      <w:r w:rsidRPr="00F06DCF">
        <w:rPr>
          <w:rFonts w:eastAsia="Calibri" w:cs="Arial"/>
        </w:rPr>
        <w:t xml:space="preserve">(2)   </w:t>
      </w:r>
      <w:r w:rsidRPr="00F06DCF">
        <w:rPr>
          <w:rFonts w:eastAsia="Times New Roman" w:cs="Arial"/>
          <w:kern w:val="0"/>
          <w:lang w:eastAsia="hr-HR"/>
          <w14:ligatures w14:val="none"/>
        </w:rPr>
        <w:t xml:space="preserve">Površine </w:t>
      </w:r>
      <w:r w:rsidRPr="00F06DCF">
        <w:rPr>
          <w:rFonts w:eastAsia="Times New Roman" w:cs="Arial"/>
          <w:b/>
          <w:kern w:val="0"/>
          <w:lang w:eastAsia="hr-HR"/>
          <w14:ligatures w14:val="none"/>
        </w:rPr>
        <w:t xml:space="preserve">gospodarske </w:t>
      </w:r>
      <w:r w:rsidRPr="00F06DCF">
        <w:rPr>
          <w:rFonts w:eastAsia="Times New Roman" w:cs="Arial"/>
          <w:b/>
          <w:bCs/>
          <w:kern w:val="0"/>
          <w:lang w:eastAsia="hr-HR"/>
          <w14:ligatures w14:val="none"/>
        </w:rPr>
        <w:t xml:space="preserve">namjene – proizvodno-poslovna </w:t>
      </w:r>
      <w:r w:rsidRPr="00F06DCF">
        <w:rPr>
          <w:rFonts w:eastAsia="Times New Roman" w:cs="Arial"/>
          <w:kern w:val="0"/>
          <w:lang w:eastAsia="hr-HR"/>
          <w14:ligatures w14:val="none"/>
        </w:rPr>
        <w:t xml:space="preserve">namijenjene su uređenju i gradnji: </w:t>
      </w:r>
    </w:p>
    <w:p w14:paraId="40E16B71" w14:textId="77777777" w:rsidR="005D216E" w:rsidRPr="00F06DCF" w:rsidRDefault="005D216E" w:rsidP="005D216E">
      <w:pPr>
        <w:numPr>
          <w:ilvl w:val="0"/>
          <w:numId w:val="26"/>
        </w:numPr>
        <w:spacing w:after="160" w:line="240" w:lineRule="auto"/>
        <w:ind w:left="851" w:hanging="284"/>
        <w:contextualSpacing/>
        <w:jc w:val="left"/>
        <w:rPr>
          <w:rFonts w:eastAsia="Times New Roman" w:cs="Arial"/>
          <w:kern w:val="0"/>
          <w:lang w:eastAsia="hr-HR"/>
          <w14:ligatures w14:val="none"/>
        </w:rPr>
      </w:pPr>
      <w:r w:rsidRPr="00F06DCF">
        <w:rPr>
          <w:rFonts w:eastAsia="Times New Roman" w:cs="Arial"/>
          <w:kern w:val="0"/>
          <w:lang w:eastAsia="hr-HR"/>
          <w14:ligatures w14:val="none"/>
        </w:rPr>
        <w:t xml:space="preserve">građevina proizvodne i zanatske namjene  </w:t>
      </w:r>
    </w:p>
    <w:p w14:paraId="22E3A040" w14:textId="77777777" w:rsidR="005D216E" w:rsidRPr="00F06DCF" w:rsidRDefault="005D216E" w:rsidP="005D216E">
      <w:pPr>
        <w:numPr>
          <w:ilvl w:val="0"/>
          <w:numId w:val="26"/>
        </w:numPr>
        <w:spacing w:after="160" w:line="240" w:lineRule="auto"/>
        <w:ind w:left="851" w:hanging="284"/>
        <w:contextualSpacing/>
        <w:jc w:val="left"/>
        <w:rPr>
          <w:rFonts w:eastAsia="Calibri" w:cs="Arial"/>
        </w:rPr>
      </w:pPr>
      <w:r w:rsidRPr="00F06DCF">
        <w:rPr>
          <w:rFonts w:eastAsia="Calibri" w:cs="Arial"/>
          <w:bCs/>
          <w:kern w:val="0"/>
          <w:lang w:eastAsia="hr-HR"/>
          <w14:ligatures w14:val="none"/>
        </w:rPr>
        <w:t>građevina pretežito uslužne, trgovačke i komunalno servisne namjene.</w:t>
      </w:r>
    </w:p>
    <w:p w14:paraId="118774B2" w14:textId="77777777" w:rsidR="005D216E" w:rsidRPr="00F06DCF" w:rsidRDefault="005D216E" w:rsidP="005D216E">
      <w:pPr>
        <w:spacing w:line="240" w:lineRule="auto"/>
        <w:ind w:left="567" w:right="-1" w:hanging="567"/>
        <w:rPr>
          <w:rFonts w:eastAsia="Calibri" w:cs="Arial"/>
          <w:bCs/>
          <w:kern w:val="0"/>
          <w:lang w:eastAsia="hr-HR"/>
          <w14:ligatures w14:val="none"/>
        </w:rPr>
      </w:pPr>
      <w:r w:rsidRPr="00F06DCF">
        <w:rPr>
          <w:rFonts w:eastAsia="Calibri" w:cs="Arial"/>
          <w:bCs/>
          <w:kern w:val="0"/>
          <w:lang w:eastAsia="hr-HR"/>
          <w14:ligatures w14:val="none"/>
        </w:rPr>
        <w:lastRenderedPageBreak/>
        <w:t xml:space="preserve">(3)  </w:t>
      </w:r>
      <w:r w:rsidRPr="00F06DCF">
        <w:rPr>
          <w:rFonts w:eastAsia="Calibri" w:cs="Arial"/>
          <w:bCs/>
          <w:kern w:val="0"/>
          <w:lang w:eastAsia="hr-HR"/>
          <w14:ligatures w14:val="none"/>
        </w:rPr>
        <w:tab/>
        <w:t xml:space="preserve">Uvjeti određivanja i razgraničenja površina za </w:t>
      </w:r>
      <w:r w:rsidRPr="00F06DCF">
        <w:rPr>
          <w:rFonts w:eastAsia="Times New Roman" w:cs="Arial"/>
          <w:b/>
          <w:kern w:val="0"/>
          <w:lang w:eastAsia="hr-HR"/>
          <w14:ligatures w14:val="none"/>
        </w:rPr>
        <w:t xml:space="preserve">gospodarsku namjenu - proizvodno-poslovna </w:t>
      </w:r>
      <w:r w:rsidRPr="00F06DCF">
        <w:rPr>
          <w:rFonts w:eastAsia="Times New Roman" w:cs="Arial"/>
          <w:bCs/>
          <w:kern w:val="0"/>
          <w:lang w:eastAsia="hr-HR"/>
          <w14:ligatures w14:val="none"/>
        </w:rPr>
        <w:t xml:space="preserve">sukladni su uvjetima </w:t>
      </w:r>
      <w:r w:rsidRPr="00F06DCF">
        <w:rPr>
          <w:rFonts w:eastAsia="Times New Roman" w:cs="Arial"/>
          <w:kern w:val="0"/>
          <w:lang w:eastAsia="hr-HR"/>
          <w14:ligatures w14:val="none"/>
        </w:rPr>
        <w:t xml:space="preserve">određenim u članku 78.h te se mogu primijeniti za Zonu „Kampus“. </w:t>
      </w:r>
    </w:p>
    <w:p w14:paraId="1494820B" w14:textId="77777777" w:rsidR="005D216E" w:rsidRPr="00F06DCF" w:rsidRDefault="005D216E" w:rsidP="005D216E">
      <w:pPr>
        <w:spacing w:line="240" w:lineRule="auto"/>
        <w:ind w:left="567" w:hanging="567"/>
        <w:rPr>
          <w:rFonts w:eastAsia="Times New Roman" w:cs="Arial"/>
          <w:kern w:val="0"/>
          <w:lang w:eastAsia="hr-HR"/>
          <w14:ligatures w14:val="none"/>
        </w:rPr>
      </w:pPr>
      <w:r w:rsidRPr="00F06DCF">
        <w:rPr>
          <w:rFonts w:eastAsia="Calibri" w:cs="Arial"/>
        </w:rPr>
        <w:t>(4)</w:t>
      </w:r>
      <w:r w:rsidRPr="00F06DCF">
        <w:rPr>
          <w:rFonts w:eastAsia="Calibri" w:cs="Arial"/>
        </w:rPr>
        <w:tab/>
      </w:r>
      <w:r w:rsidRPr="00F06DCF">
        <w:rPr>
          <w:rFonts w:eastAsia="Times New Roman" w:cs="Arial"/>
          <w:kern w:val="0"/>
          <w:lang w:eastAsia="hr-HR"/>
          <w14:ligatures w14:val="none"/>
        </w:rPr>
        <w:t xml:space="preserve">Površine </w:t>
      </w:r>
      <w:r w:rsidRPr="00F06DCF">
        <w:rPr>
          <w:rFonts w:eastAsia="Times New Roman" w:cs="Arial"/>
          <w:b/>
          <w:bCs/>
          <w:kern w:val="0"/>
          <w:lang w:eastAsia="hr-HR"/>
          <w14:ligatures w14:val="none"/>
        </w:rPr>
        <w:t xml:space="preserve">javne i društvene namjene </w:t>
      </w:r>
      <w:r w:rsidRPr="00F06DCF">
        <w:rPr>
          <w:rFonts w:eastAsia="Times New Roman" w:cs="Arial"/>
          <w:kern w:val="0"/>
          <w:lang w:eastAsia="hr-HR"/>
          <w14:ligatures w14:val="none"/>
        </w:rPr>
        <w:t>namijenjene su uređenju i gradnji građevina javne i društvene namjene.</w:t>
      </w:r>
    </w:p>
    <w:p w14:paraId="204DAE60" w14:textId="77777777" w:rsidR="005D216E" w:rsidRPr="00F06DCF" w:rsidRDefault="005D216E" w:rsidP="005D216E">
      <w:pPr>
        <w:tabs>
          <w:tab w:val="left" w:pos="709"/>
        </w:tabs>
        <w:spacing w:line="240" w:lineRule="auto"/>
        <w:ind w:left="567" w:hanging="567"/>
        <w:rPr>
          <w:rFonts w:eastAsia="Times New Roman" w:cs="Arial"/>
          <w:snapToGrid w:val="0"/>
          <w:kern w:val="0"/>
          <w:lang w:eastAsia="hr-HR"/>
          <w14:ligatures w14:val="none"/>
        </w:rPr>
      </w:pPr>
      <w:r w:rsidRPr="00F06DCF">
        <w:rPr>
          <w:rFonts w:eastAsia="Times New Roman" w:cs="Arial"/>
          <w:snapToGrid w:val="0"/>
          <w:kern w:val="0"/>
          <w:lang w:eastAsia="hr-HR"/>
          <w14:ligatures w14:val="none"/>
        </w:rPr>
        <w:t>(5)</w:t>
      </w:r>
      <w:r w:rsidRPr="00F06DCF">
        <w:rPr>
          <w:rFonts w:eastAsia="Times New Roman" w:cs="Arial"/>
          <w:snapToGrid w:val="0"/>
          <w:kern w:val="0"/>
          <w:lang w:eastAsia="hr-HR"/>
          <w14:ligatures w14:val="none"/>
        </w:rPr>
        <w:tab/>
        <w:t>Površine i građevine za javnu i društvenu namjenu služe za obavljanje sljedećih djelatnosti:</w:t>
      </w:r>
    </w:p>
    <w:p w14:paraId="5F274C33" w14:textId="77777777" w:rsidR="005D216E" w:rsidRPr="00F06DCF" w:rsidRDefault="005D216E" w:rsidP="005D216E">
      <w:pPr>
        <w:numPr>
          <w:ilvl w:val="0"/>
          <w:numId w:val="15"/>
        </w:numPr>
        <w:spacing w:after="160" w:line="240" w:lineRule="auto"/>
        <w:ind w:left="851" w:hanging="284"/>
        <w:contextualSpacing/>
        <w:jc w:val="left"/>
        <w:rPr>
          <w:rFonts w:eastAsia="Times New Roman" w:cs="Arial"/>
          <w:kern w:val="0"/>
          <w:lang w:eastAsia="hr-HR"/>
          <w14:ligatures w14:val="none"/>
        </w:rPr>
      </w:pPr>
      <w:r w:rsidRPr="00F06DCF">
        <w:rPr>
          <w:rFonts w:eastAsia="Times New Roman" w:cs="Arial"/>
          <w:kern w:val="0"/>
          <w:lang w:eastAsia="hr-HR"/>
          <w14:ligatures w14:val="none"/>
        </w:rPr>
        <w:t xml:space="preserve">društvena - odgoj, obrazovanje, prosvjeta, znanost, kultura, sport, rekreacija, zdravstvo i socijalna skrb </w:t>
      </w:r>
    </w:p>
    <w:p w14:paraId="01A32AA1" w14:textId="77777777" w:rsidR="005D216E" w:rsidRPr="00F06DCF" w:rsidRDefault="005D216E" w:rsidP="005D216E">
      <w:pPr>
        <w:numPr>
          <w:ilvl w:val="0"/>
          <w:numId w:val="15"/>
        </w:numPr>
        <w:spacing w:after="160" w:line="240" w:lineRule="auto"/>
        <w:ind w:left="851" w:hanging="284"/>
        <w:contextualSpacing/>
        <w:jc w:val="left"/>
        <w:rPr>
          <w:rFonts w:eastAsia="Times New Roman" w:cs="Arial"/>
          <w:kern w:val="0"/>
          <w:lang w:eastAsia="hr-HR"/>
          <w14:ligatures w14:val="none"/>
        </w:rPr>
      </w:pPr>
      <w:r w:rsidRPr="00F06DCF">
        <w:rPr>
          <w:rFonts w:eastAsia="Times New Roman" w:cs="Arial"/>
          <w:kern w:val="0"/>
          <w:lang w:eastAsia="hr-HR"/>
          <w14:ligatures w14:val="none"/>
        </w:rPr>
        <w:t>upravna - rad državnih tijela i organizacija, tijela i organizacija lokalne i područne (regionalne) samouprave</w:t>
      </w:r>
    </w:p>
    <w:p w14:paraId="6BA71DC1" w14:textId="77777777" w:rsidR="005D216E" w:rsidRPr="00F06DCF" w:rsidRDefault="005D216E" w:rsidP="005D216E">
      <w:pPr>
        <w:numPr>
          <w:ilvl w:val="0"/>
          <w:numId w:val="15"/>
        </w:numPr>
        <w:spacing w:after="160" w:line="240" w:lineRule="auto"/>
        <w:ind w:left="851" w:hanging="284"/>
        <w:contextualSpacing/>
        <w:jc w:val="left"/>
        <w:rPr>
          <w:rFonts w:eastAsia="Times New Roman" w:cs="Arial"/>
          <w:kern w:val="0"/>
          <w:lang w:eastAsia="hr-HR"/>
          <w14:ligatures w14:val="none"/>
        </w:rPr>
      </w:pPr>
      <w:r w:rsidRPr="00F06DCF">
        <w:rPr>
          <w:rFonts w:eastAsia="Times New Roman" w:cs="Arial"/>
          <w:kern w:val="0"/>
          <w:lang w:eastAsia="hr-HR"/>
          <w14:ligatures w14:val="none"/>
        </w:rPr>
        <w:t>društvene organizacije - pravne osobe s javnim ovlastima</w:t>
      </w:r>
    </w:p>
    <w:p w14:paraId="052D68F5" w14:textId="77777777" w:rsidR="005D216E" w:rsidRPr="00F06DCF" w:rsidRDefault="005D216E" w:rsidP="005D216E">
      <w:pPr>
        <w:numPr>
          <w:ilvl w:val="0"/>
          <w:numId w:val="15"/>
        </w:numPr>
        <w:spacing w:after="160" w:line="240" w:lineRule="auto"/>
        <w:ind w:left="851" w:hanging="284"/>
        <w:contextualSpacing/>
        <w:jc w:val="left"/>
        <w:rPr>
          <w:rFonts w:eastAsia="Times New Roman" w:cs="Arial"/>
          <w:kern w:val="0"/>
          <w:lang w:eastAsia="hr-HR"/>
          <w14:ligatures w14:val="none"/>
        </w:rPr>
      </w:pPr>
      <w:r w:rsidRPr="00F06DCF">
        <w:rPr>
          <w:rFonts w:eastAsia="Times New Roman" w:cs="Arial"/>
          <w:kern w:val="0"/>
          <w:lang w:eastAsia="hr-HR"/>
          <w14:ligatures w14:val="none"/>
        </w:rPr>
        <w:t xml:space="preserve">udruge građana </w:t>
      </w:r>
    </w:p>
    <w:p w14:paraId="3A2036FA" w14:textId="77777777" w:rsidR="005D216E" w:rsidRPr="00F06DCF" w:rsidRDefault="005D216E" w:rsidP="005D216E">
      <w:pPr>
        <w:numPr>
          <w:ilvl w:val="0"/>
          <w:numId w:val="15"/>
        </w:numPr>
        <w:spacing w:after="160" w:line="240" w:lineRule="auto"/>
        <w:ind w:left="851" w:hanging="284"/>
        <w:contextualSpacing/>
        <w:jc w:val="left"/>
        <w:rPr>
          <w:rFonts w:eastAsia="Times New Roman" w:cs="Arial"/>
          <w:kern w:val="0"/>
          <w:lang w:eastAsia="hr-HR"/>
          <w14:ligatures w14:val="none"/>
        </w:rPr>
      </w:pPr>
      <w:r w:rsidRPr="00F06DCF">
        <w:rPr>
          <w:rFonts w:eastAsia="Times New Roman" w:cs="Arial"/>
          <w:kern w:val="0"/>
          <w:lang w:eastAsia="hr-HR"/>
          <w14:ligatures w14:val="none"/>
        </w:rPr>
        <w:t>vjerske zajednice.</w:t>
      </w:r>
    </w:p>
    <w:p w14:paraId="00E9E29A" w14:textId="716A7C9F" w:rsidR="005D216E" w:rsidRPr="00F06DCF" w:rsidRDefault="005D216E" w:rsidP="005D216E">
      <w:pPr>
        <w:tabs>
          <w:tab w:val="left" w:pos="0"/>
        </w:tabs>
        <w:spacing w:line="240" w:lineRule="auto"/>
        <w:ind w:left="567" w:right="-1" w:hanging="567"/>
        <w:rPr>
          <w:rFonts w:eastAsia="Times New Roman" w:cs="Arial"/>
          <w:kern w:val="0"/>
          <w:lang w:eastAsia="hr-HR"/>
          <w14:ligatures w14:val="none"/>
        </w:rPr>
      </w:pPr>
      <w:r w:rsidRPr="00F06DCF">
        <w:rPr>
          <w:rFonts w:eastAsia="Times New Roman" w:cs="Arial"/>
          <w:kern w:val="0"/>
          <w:lang w:eastAsia="hr-HR"/>
          <w14:ligatures w14:val="none"/>
        </w:rPr>
        <w:t>(6)</w:t>
      </w:r>
      <w:r w:rsidR="00BE32A9">
        <w:rPr>
          <w:rFonts w:eastAsia="Times New Roman" w:cs="Arial"/>
          <w:kern w:val="0"/>
          <w:lang w:eastAsia="hr-HR"/>
          <w14:ligatures w14:val="none"/>
        </w:rPr>
        <w:tab/>
      </w:r>
      <w:r w:rsidRPr="00F06DCF">
        <w:rPr>
          <w:rFonts w:eastAsia="Times New Roman" w:cs="Arial"/>
          <w:kern w:val="0"/>
          <w:lang w:eastAsia="hr-HR"/>
          <w14:ligatures w14:val="none"/>
        </w:rPr>
        <w:t>Na građevnim česticama javne i društvene namjene pored osnovne namjene iz prethodnih stavaka  ovog članka mogu se uređivati i graditi prostori za prateće sadržaje, a to su:</w:t>
      </w:r>
    </w:p>
    <w:p w14:paraId="27A6CFE4" w14:textId="77777777" w:rsidR="005D216E" w:rsidRPr="00F06DCF" w:rsidRDefault="005D216E" w:rsidP="005D216E">
      <w:pPr>
        <w:numPr>
          <w:ilvl w:val="0"/>
          <w:numId w:val="18"/>
        </w:numPr>
        <w:tabs>
          <w:tab w:val="left" w:pos="0"/>
        </w:tabs>
        <w:spacing w:after="160" w:line="240" w:lineRule="auto"/>
        <w:ind w:left="851" w:right="-1" w:hanging="284"/>
        <w:contextualSpacing/>
        <w:jc w:val="left"/>
        <w:rPr>
          <w:rFonts w:eastAsia="Times New Roman" w:cs="Arial"/>
          <w:kern w:val="0"/>
          <w:lang w:eastAsia="hr-HR"/>
          <w14:ligatures w14:val="none"/>
        </w:rPr>
      </w:pPr>
      <w:r w:rsidRPr="00F06DCF">
        <w:rPr>
          <w:rFonts w:eastAsia="Calibri" w:cs="Arial"/>
          <w:b/>
          <w:kern w:val="0"/>
          <w:lang w:eastAsia="hr-HR"/>
          <w14:ligatures w14:val="none"/>
        </w:rPr>
        <w:t>gospodarska namjena - poslovna</w:t>
      </w:r>
    </w:p>
    <w:p w14:paraId="45821C2B" w14:textId="77777777" w:rsidR="005D216E" w:rsidRPr="00F06DCF" w:rsidRDefault="005D216E" w:rsidP="005D216E">
      <w:pPr>
        <w:numPr>
          <w:ilvl w:val="0"/>
          <w:numId w:val="16"/>
        </w:numPr>
        <w:tabs>
          <w:tab w:val="left" w:pos="0"/>
        </w:tabs>
        <w:spacing w:after="160" w:line="240" w:lineRule="auto"/>
        <w:ind w:left="1134" w:right="-1" w:hanging="283"/>
        <w:contextualSpacing/>
        <w:jc w:val="left"/>
        <w:rPr>
          <w:rFonts w:eastAsia="Times New Roman" w:cs="Arial"/>
          <w:kern w:val="0"/>
          <w:lang w:eastAsia="hr-HR"/>
          <w14:ligatures w14:val="none"/>
        </w:rPr>
      </w:pPr>
      <w:r w:rsidRPr="00F06DCF">
        <w:rPr>
          <w:rFonts w:eastAsia="Times New Roman" w:cs="Arial"/>
          <w:kern w:val="0"/>
          <w:lang w:eastAsia="hr-HR"/>
          <w14:ligatures w14:val="none"/>
        </w:rPr>
        <w:t>prostori trgovačkih djelatnosti - specijalizirane trgovine i slične trgovine koje su u službi osnovne namjene</w:t>
      </w:r>
    </w:p>
    <w:p w14:paraId="2B7F87C2" w14:textId="77777777" w:rsidR="005D216E" w:rsidRPr="00F06DCF" w:rsidRDefault="005D216E" w:rsidP="005D216E">
      <w:pPr>
        <w:numPr>
          <w:ilvl w:val="0"/>
          <w:numId w:val="16"/>
        </w:numPr>
        <w:tabs>
          <w:tab w:val="left" w:pos="0"/>
        </w:tabs>
        <w:spacing w:after="160" w:line="240" w:lineRule="auto"/>
        <w:ind w:left="1134" w:right="-1" w:hanging="283"/>
        <w:contextualSpacing/>
        <w:jc w:val="left"/>
        <w:rPr>
          <w:rFonts w:eastAsia="Times New Roman" w:cs="Arial"/>
          <w:kern w:val="0"/>
          <w:lang w:eastAsia="hr-HR"/>
          <w14:ligatures w14:val="none"/>
        </w:rPr>
      </w:pPr>
      <w:r w:rsidRPr="00F06DCF">
        <w:rPr>
          <w:rFonts w:eastAsia="Times New Roman" w:cs="Arial"/>
          <w:kern w:val="0"/>
          <w:lang w:eastAsia="hr-HR"/>
          <w14:ligatures w14:val="none"/>
        </w:rPr>
        <w:t>prostori uslužnih djelatnosti - pekare, kafići i slične usluge koje su u službi osnovne namjene</w:t>
      </w:r>
    </w:p>
    <w:p w14:paraId="5687EF72" w14:textId="77777777" w:rsidR="005D216E" w:rsidRPr="00F06DCF" w:rsidRDefault="005D216E" w:rsidP="005D216E">
      <w:pPr>
        <w:numPr>
          <w:ilvl w:val="0"/>
          <w:numId w:val="16"/>
        </w:numPr>
        <w:tabs>
          <w:tab w:val="left" w:pos="0"/>
        </w:tabs>
        <w:spacing w:after="160" w:line="240" w:lineRule="auto"/>
        <w:ind w:left="1134" w:right="-1" w:hanging="283"/>
        <w:contextualSpacing/>
        <w:jc w:val="left"/>
        <w:rPr>
          <w:rFonts w:eastAsia="Times New Roman" w:cs="Arial"/>
          <w:kern w:val="0"/>
          <w:lang w:eastAsia="hr-HR"/>
          <w14:ligatures w14:val="none"/>
        </w:rPr>
      </w:pPr>
      <w:r w:rsidRPr="00F06DCF">
        <w:rPr>
          <w:rFonts w:eastAsia="Times New Roman" w:cs="Arial"/>
          <w:kern w:val="0"/>
          <w:lang w:eastAsia="hr-HR"/>
          <w14:ligatures w14:val="none"/>
        </w:rPr>
        <w:t>uredski prostori čiji zbroj GBP-a ne smije prelaziti 10% od ukupne GBP-e cjelokupne građevine</w:t>
      </w:r>
    </w:p>
    <w:p w14:paraId="37F9DDAD" w14:textId="77777777" w:rsidR="005D216E" w:rsidRPr="00F06DCF" w:rsidRDefault="005D216E" w:rsidP="005D216E">
      <w:pPr>
        <w:numPr>
          <w:ilvl w:val="0"/>
          <w:numId w:val="16"/>
        </w:numPr>
        <w:tabs>
          <w:tab w:val="left" w:pos="0"/>
        </w:tabs>
        <w:spacing w:after="160" w:line="240" w:lineRule="auto"/>
        <w:ind w:left="851" w:right="-1" w:hanging="284"/>
        <w:contextualSpacing/>
        <w:jc w:val="left"/>
        <w:rPr>
          <w:rFonts w:eastAsia="Times New Roman" w:cs="Arial"/>
          <w:kern w:val="0"/>
          <w:lang w:eastAsia="hr-HR"/>
          <w14:ligatures w14:val="none"/>
        </w:rPr>
      </w:pPr>
      <w:r w:rsidRPr="00F06DCF">
        <w:rPr>
          <w:rFonts w:eastAsia="Times New Roman" w:cs="Arial"/>
          <w:kern w:val="0"/>
          <w:lang w:eastAsia="hr-HR"/>
          <w14:ligatures w14:val="none"/>
        </w:rPr>
        <w:t>prostori stambene namjene do 100,0 m</w:t>
      </w:r>
      <w:r w:rsidRPr="00F06DCF">
        <w:rPr>
          <w:rFonts w:eastAsia="Times New Roman" w:cs="Arial"/>
          <w:kern w:val="0"/>
          <w:vertAlign w:val="superscript"/>
          <w:lang w:eastAsia="hr-HR"/>
          <w14:ligatures w14:val="none"/>
        </w:rPr>
        <w:t xml:space="preserve">2 </w:t>
      </w:r>
      <w:r w:rsidRPr="00F06DCF">
        <w:rPr>
          <w:rFonts w:eastAsia="Times New Roman" w:cs="Arial"/>
          <w:kern w:val="0"/>
          <w:lang w:eastAsia="hr-HR"/>
          <w14:ligatures w14:val="none"/>
        </w:rPr>
        <w:t xml:space="preserve"> GBP-a isključivo za smještaj zaposlenih domara, čuvara i slično </w:t>
      </w:r>
    </w:p>
    <w:p w14:paraId="07BA19F5" w14:textId="77777777" w:rsidR="005D216E" w:rsidRPr="00F06DCF" w:rsidRDefault="005D216E" w:rsidP="005D216E">
      <w:pPr>
        <w:numPr>
          <w:ilvl w:val="0"/>
          <w:numId w:val="16"/>
        </w:numPr>
        <w:autoSpaceDE w:val="0"/>
        <w:autoSpaceDN w:val="0"/>
        <w:adjustRightInd w:val="0"/>
        <w:spacing w:after="200" w:line="240" w:lineRule="auto"/>
        <w:ind w:left="851" w:hanging="284"/>
        <w:contextualSpacing/>
        <w:jc w:val="left"/>
        <w:rPr>
          <w:rFonts w:eastAsia="Calibri" w:cs="Arial"/>
          <w:b/>
          <w:bCs/>
          <w:kern w:val="0"/>
          <w:lang w:eastAsia="hr-HR"/>
          <w14:ligatures w14:val="none"/>
        </w:rPr>
      </w:pPr>
      <w:r w:rsidRPr="00F06DCF">
        <w:rPr>
          <w:rFonts w:eastAsia="Calibri" w:cs="Arial"/>
          <w:b/>
          <w:bCs/>
          <w:kern w:val="0"/>
          <w:lang w:eastAsia="hr-HR"/>
          <w14:ligatures w14:val="none"/>
        </w:rPr>
        <w:t>ugostiteljsko-turističke namjene</w:t>
      </w:r>
    </w:p>
    <w:p w14:paraId="098272E5" w14:textId="77777777" w:rsidR="005D216E" w:rsidRPr="00F06DCF" w:rsidRDefault="005D216E" w:rsidP="005D216E">
      <w:pPr>
        <w:numPr>
          <w:ilvl w:val="0"/>
          <w:numId w:val="16"/>
        </w:numPr>
        <w:tabs>
          <w:tab w:val="left" w:pos="567"/>
        </w:tabs>
        <w:autoSpaceDE w:val="0"/>
        <w:autoSpaceDN w:val="0"/>
        <w:adjustRightInd w:val="0"/>
        <w:spacing w:after="200" w:line="240" w:lineRule="auto"/>
        <w:ind w:left="1134" w:hanging="283"/>
        <w:contextualSpacing/>
        <w:jc w:val="left"/>
        <w:rPr>
          <w:rFonts w:eastAsia="Calibri" w:cs="Arial"/>
        </w:rPr>
      </w:pPr>
      <w:r w:rsidRPr="00F06DCF">
        <w:rPr>
          <w:rFonts w:eastAsia="Calibri" w:cs="Arial"/>
        </w:rPr>
        <w:t>pansioni, hosteli i slični smještajni kapaciteti</w:t>
      </w:r>
      <w:r w:rsidRPr="00F06DCF">
        <w:rPr>
          <w:rFonts w:eastAsia="Times New Roman" w:cs="Arial"/>
          <w:kern w:val="0"/>
          <w:lang w:eastAsia="hr-HR"/>
          <w14:ligatures w14:val="none"/>
        </w:rPr>
        <w:t xml:space="preserve"> kao prateći sadržaji zdravstvenoj namjeni, visokoškolskoj i znanstvenoj namjeni</w:t>
      </w:r>
    </w:p>
    <w:p w14:paraId="6C7E7914" w14:textId="77777777" w:rsidR="005D216E" w:rsidRPr="00F06DCF" w:rsidRDefault="005D216E" w:rsidP="005D216E">
      <w:pPr>
        <w:numPr>
          <w:ilvl w:val="0"/>
          <w:numId w:val="16"/>
        </w:numPr>
        <w:tabs>
          <w:tab w:val="left" w:pos="567"/>
        </w:tabs>
        <w:autoSpaceDE w:val="0"/>
        <w:autoSpaceDN w:val="0"/>
        <w:adjustRightInd w:val="0"/>
        <w:spacing w:after="160" w:line="240" w:lineRule="auto"/>
        <w:ind w:left="1134" w:hanging="283"/>
        <w:contextualSpacing/>
        <w:jc w:val="left"/>
        <w:rPr>
          <w:rFonts w:eastAsia="Calibri" w:cs="Arial"/>
        </w:rPr>
      </w:pPr>
      <w:r w:rsidRPr="00F06DCF">
        <w:rPr>
          <w:rFonts w:eastAsia="Calibri" w:cs="Arial"/>
        </w:rPr>
        <w:t>kavane, restorani i slično</w:t>
      </w:r>
    </w:p>
    <w:p w14:paraId="4AF7F5D1" w14:textId="77777777" w:rsidR="005D216E" w:rsidRPr="00F06DCF" w:rsidRDefault="005D216E" w:rsidP="005D216E">
      <w:pPr>
        <w:numPr>
          <w:ilvl w:val="0"/>
          <w:numId w:val="16"/>
        </w:numPr>
        <w:tabs>
          <w:tab w:val="left" w:pos="0"/>
        </w:tabs>
        <w:spacing w:after="160" w:line="240" w:lineRule="auto"/>
        <w:ind w:left="851" w:right="-1" w:hanging="284"/>
        <w:contextualSpacing/>
        <w:jc w:val="left"/>
        <w:rPr>
          <w:rFonts w:eastAsia="Times New Roman" w:cs="Arial"/>
          <w:kern w:val="0"/>
          <w:lang w:eastAsia="hr-HR"/>
          <w14:ligatures w14:val="none"/>
        </w:rPr>
      </w:pPr>
      <w:r w:rsidRPr="00F06DCF">
        <w:rPr>
          <w:rFonts w:eastAsia="Times New Roman" w:cs="Arial"/>
          <w:kern w:val="0"/>
          <w:lang w:eastAsia="hr-HR"/>
          <w14:ligatures w14:val="none"/>
        </w:rPr>
        <w:t>parkovi, dječja igrališta i slično</w:t>
      </w:r>
    </w:p>
    <w:p w14:paraId="259E2F04" w14:textId="77777777" w:rsidR="005D216E" w:rsidRPr="00F06DCF" w:rsidRDefault="005D216E" w:rsidP="005D216E">
      <w:pPr>
        <w:numPr>
          <w:ilvl w:val="0"/>
          <w:numId w:val="16"/>
        </w:numPr>
        <w:tabs>
          <w:tab w:val="left" w:pos="0"/>
        </w:tabs>
        <w:spacing w:after="160" w:line="240" w:lineRule="auto"/>
        <w:ind w:left="851" w:right="-1" w:hanging="284"/>
        <w:contextualSpacing/>
        <w:jc w:val="left"/>
        <w:rPr>
          <w:rFonts w:eastAsia="Times New Roman" w:cs="Arial"/>
          <w:kern w:val="0"/>
          <w:lang w:eastAsia="hr-HR"/>
          <w14:ligatures w14:val="none"/>
        </w:rPr>
      </w:pPr>
      <w:r w:rsidRPr="00F06DCF">
        <w:rPr>
          <w:rFonts w:eastAsia="Times New Roman" w:cs="Arial"/>
          <w:kern w:val="0"/>
          <w:lang w:eastAsia="hr-HR"/>
          <w14:ligatures w14:val="none"/>
        </w:rPr>
        <w:t>zaštitne zelene površine.</w:t>
      </w:r>
    </w:p>
    <w:p w14:paraId="407E68FF" w14:textId="6895BC9D" w:rsidR="005D216E" w:rsidRPr="00F06DCF" w:rsidRDefault="005D216E" w:rsidP="005D216E">
      <w:pPr>
        <w:autoSpaceDE w:val="0"/>
        <w:autoSpaceDN w:val="0"/>
        <w:adjustRightInd w:val="0"/>
        <w:spacing w:line="240" w:lineRule="auto"/>
        <w:ind w:left="567" w:hanging="567"/>
        <w:rPr>
          <w:rFonts w:eastAsia="Calibri" w:cs="Arial"/>
          <w:bCs/>
          <w:kern w:val="0"/>
          <w:lang w:eastAsia="hr-HR"/>
          <w14:ligatures w14:val="none"/>
        </w:rPr>
      </w:pPr>
      <w:r w:rsidRPr="00F06DCF">
        <w:rPr>
          <w:rFonts w:eastAsia="Calibri" w:cs="Arial"/>
          <w:bCs/>
          <w:kern w:val="0"/>
          <w:lang w:eastAsia="hr-HR"/>
          <w14:ligatures w14:val="none"/>
        </w:rPr>
        <w:t>(7)</w:t>
      </w:r>
      <w:r w:rsidR="00BE32A9">
        <w:rPr>
          <w:rFonts w:eastAsia="Calibri" w:cs="Arial"/>
          <w:bCs/>
          <w:kern w:val="0"/>
          <w:lang w:eastAsia="hr-HR"/>
          <w14:ligatures w14:val="none"/>
        </w:rPr>
        <w:tab/>
      </w:r>
      <w:r w:rsidRPr="00F06DCF">
        <w:rPr>
          <w:rFonts w:eastAsia="Calibri" w:cs="Arial"/>
          <w:bCs/>
          <w:kern w:val="0"/>
          <w:lang w:eastAsia="hr-HR"/>
          <w14:ligatures w14:val="none"/>
        </w:rPr>
        <w:t>Prateći sadržaji iz stavka 6. ovog članka na površinama javne i društvene namjene mogu biti zastupljeni na sljedeći način:</w:t>
      </w:r>
    </w:p>
    <w:p w14:paraId="4C8ECF7C" w14:textId="77777777" w:rsidR="005D216E" w:rsidRPr="00F06DCF" w:rsidRDefault="005D216E" w:rsidP="005D216E">
      <w:pPr>
        <w:numPr>
          <w:ilvl w:val="0"/>
          <w:numId w:val="7"/>
        </w:numPr>
        <w:autoSpaceDE w:val="0"/>
        <w:autoSpaceDN w:val="0"/>
        <w:adjustRightInd w:val="0"/>
        <w:spacing w:after="160" w:line="240" w:lineRule="auto"/>
        <w:ind w:left="851" w:hanging="284"/>
        <w:contextualSpacing/>
        <w:jc w:val="left"/>
        <w:rPr>
          <w:rFonts w:eastAsia="Calibri" w:cs="Arial"/>
          <w:bCs/>
          <w:kern w:val="0"/>
          <w:lang w:eastAsia="hr-HR"/>
          <w14:ligatures w14:val="none"/>
        </w:rPr>
      </w:pPr>
      <w:r w:rsidRPr="00F06DCF">
        <w:rPr>
          <w:rFonts w:eastAsia="Calibri" w:cs="Arial"/>
          <w:bCs/>
          <w:kern w:val="0"/>
          <w:lang w:eastAsia="hr-HR"/>
          <w14:ligatures w14:val="none"/>
        </w:rPr>
        <w:t xml:space="preserve">u sklopu građevine javne i društvene namjene na svim etažama do 35% udjela u ukupnom GBP-u </w:t>
      </w:r>
    </w:p>
    <w:p w14:paraId="1DBAA184" w14:textId="77777777" w:rsidR="005D216E" w:rsidRPr="00F06DCF" w:rsidRDefault="005D216E" w:rsidP="005D216E">
      <w:pPr>
        <w:numPr>
          <w:ilvl w:val="0"/>
          <w:numId w:val="7"/>
        </w:numPr>
        <w:autoSpaceDE w:val="0"/>
        <w:autoSpaceDN w:val="0"/>
        <w:adjustRightInd w:val="0"/>
        <w:spacing w:after="160" w:line="240" w:lineRule="auto"/>
        <w:ind w:left="851" w:hanging="284"/>
        <w:contextualSpacing/>
        <w:jc w:val="left"/>
        <w:rPr>
          <w:rFonts w:eastAsia="Calibri" w:cs="Arial"/>
          <w:bCs/>
          <w:kern w:val="0"/>
          <w:lang w:eastAsia="hr-HR"/>
          <w14:ligatures w14:val="none"/>
        </w:rPr>
      </w:pPr>
      <w:r w:rsidRPr="00F06DCF">
        <w:rPr>
          <w:rFonts w:eastAsia="Calibri" w:cs="Arial"/>
          <w:bCs/>
          <w:kern w:val="0"/>
          <w:lang w:eastAsia="hr-HR"/>
          <w14:ligatures w14:val="none"/>
        </w:rPr>
        <w:t>na istoj građevnoj čestici uz osnovnu građevinu javne i društvene namjene kao građevina</w:t>
      </w:r>
      <w:r w:rsidRPr="00F06DCF">
        <w:rPr>
          <w:rFonts w:eastAsia="Times New Roman" w:cs="Arial"/>
          <w:kern w:val="0"/>
          <w:lang w:eastAsia="hr-HR"/>
          <w14:ligatures w14:val="none"/>
        </w:rPr>
        <w:t xml:space="preserve"> do 35% ukupnog GBP-a na građevinskoj čestici. </w:t>
      </w:r>
    </w:p>
    <w:p w14:paraId="1BD2F3C9" w14:textId="77777777" w:rsidR="005D216E" w:rsidRPr="00F06DCF" w:rsidRDefault="005D216E" w:rsidP="005D216E">
      <w:pPr>
        <w:tabs>
          <w:tab w:val="left" w:pos="567"/>
        </w:tabs>
        <w:spacing w:line="240" w:lineRule="auto"/>
        <w:ind w:left="567" w:right="-1" w:hanging="567"/>
        <w:rPr>
          <w:rFonts w:eastAsia="Times New Roman" w:cs="Arial"/>
          <w:kern w:val="0"/>
          <w:lang w:eastAsia="hr-HR"/>
          <w14:ligatures w14:val="none"/>
        </w:rPr>
      </w:pPr>
      <w:r w:rsidRPr="00F06DCF">
        <w:rPr>
          <w:rFonts w:eastAsia="Times New Roman" w:cs="Arial"/>
          <w:kern w:val="0"/>
          <w:lang w:eastAsia="hr-HR"/>
          <w14:ligatures w14:val="none"/>
        </w:rPr>
        <w:t xml:space="preserve">(8)  </w:t>
      </w:r>
      <w:r w:rsidRPr="00F06DCF">
        <w:rPr>
          <w:rFonts w:eastAsia="Times New Roman" w:cs="Arial"/>
          <w:kern w:val="0"/>
          <w:lang w:eastAsia="hr-HR"/>
          <w14:ligatures w14:val="none"/>
        </w:rPr>
        <w:tab/>
      </w:r>
      <w:r w:rsidRPr="00F06DCF">
        <w:rPr>
          <w:rFonts w:eastAsia="Calibri" w:cs="Arial"/>
          <w:bCs/>
          <w:kern w:val="0"/>
          <w:lang w:eastAsia="hr-HR"/>
          <w14:ligatures w14:val="none"/>
        </w:rPr>
        <w:t>Građevine i/ili prostori s pratećim sadržajima  iz stavka 6. ovog članka mogu se uređivati i graditi istodobno ili nakon uređenja i izgradnje građevine osnovne namjene.</w:t>
      </w:r>
    </w:p>
    <w:p w14:paraId="06DF2DA8" w14:textId="77777777" w:rsidR="005D216E" w:rsidRPr="00F06DCF" w:rsidRDefault="005D216E" w:rsidP="005D216E">
      <w:pPr>
        <w:tabs>
          <w:tab w:val="left" w:pos="567"/>
        </w:tabs>
        <w:spacing w:line="240" w:lineRule="auto"/>
        <w:ind w:left="567" w:right="-1" w:hanging="567"/>
        <w:rPr>
          <w:rFonts w:eastAsia="Times New Roman" w:cs="Arial"/>
          <w:kern w:val="0"/>
          <w:lang w:eastAsia="hr-HR"/>
          <w14:ligatures w14:val="none"/>
        </w:rPr>
      </w:pPr>
      <w:r w:rsidRPr="00F06DCF">
        <w:rPr>
          <w:rFonts w:eastAsia="Times New Roman" w:cs="Arial"/>
          <w:kern w:val="0"/>
          <w:lang w:eastAsia="hr-HR"/>
          <w14:ligatures w14:val="none"/>
        </w:rPr>
        <w:t>(9)</w:t>
      </w:r>
      <w:r w:rsidRPr="00F06DCF">
        <w:rPr>
          <w:rFonts w:eastAsia="Times New Roman" w:cs="Arial"/>
          <w:kern w:val="0"/>
          <w:lang w:eastAsia="hr-HR"/>
          <w14:ligatures w14:val="none"/>
        </w:rPr>
        <w:tab/>
        <w:t>Na površinama i građevnim česticama za javnu i društvenu namjenu ne mogu se uređivati i graditi građevine stambene, poslovne i gospodarske namjene koje nisu u službi osnovne namjene.</w:t>
      </w:r>
    </w:p>
    <w:p w14:paraId="3AE72C05" w14:textId="77777777" w:rsidR="005D216E" w:rsidRPr="00F06DCF" w:rsidRDefault="005D216E" w:rsidP="005D216E">
      <w:pPr>
        <w:spacing w:line="240" w:lineRule="auto"/>
        <w:ind w:left="567" w:right="-1" w:hanging="567"/>
        <w:rPr>
          <w:rFonts w:eastAsia="Times New Roman" w:cs="Arial"/>
          <w:kern w:val="0"/>
          <w:lang w:eastAsia="hr-HR"/>
          <w14:ligatures w14:val="none"/>
        </w:rPr>
      </w:pPr>
      <w:r w:rsidRPr="00F06DCF">
        <w:rPr>
          <w:rFonts w:eastAsia="Times New Roman" w:cs="Arial"/>
          <w:kern w:val="0"/>
          <w:lang w:eastAsia="hr-HR"/>
          <w14:ligatures w14:val="none"/>
        </w:rPr>
        <w:t>(10)</w:t>
      </w:r>
      <w:r w:rsidRPr="00F06DCF">
        <w:rPr>
          <w:rFonts w:eastAsia="Times New Roman" w:cs="Arial"/>
          <w:kern w:val="0"/>
          <w:lang w:eastAsia="hr-HR"/>
          <w14:ligatures w14:val="none"/>
        </w:rPr>
        <w:tab/>
        <w:t>Na površinama javne i društvene namjene, na zasebnoj građevnoj čestici, mogu se uređivati i graditi sljedeće građevine s djelatnostima, u okviru navedenih djelatnosti i površina:</w:t>
      </w:r>
    </w:p>
    <w:p w14:paraId="5190992D" w14:textId="77777777" w:rsidR="005D216E" w:rsidRPr="00F06DCF" w:rsidRDefault="005D216E" w:rsidP="005D216E">
      <w:pPr>
        <w:numPr>
          <w:ilvl w:val="0"/>
          <w:numId w:val="10"/>
        </w:numPr>
        <w:autoSpaceDE w:val="0"/>
        <w:autoSpaceDN w:val="0"/>
        <w:adjustRightInd w:val="0"/>
        <w:spacing w:after="200" w:line="240" w:lineRule="auto"/>
        <w:ind w:left="851" w:hanging="284"/>
        <w:contextualSpacing/>
        <w:jc w:val="left"/>
        <w:rPr>
          <w:rFonts w:eastAsia="Calibri" w:cs="Arial"/>
          <w:b/>
          <w:bCs/>
          <w:kern w:val="0"/>
          <w:lang w:eastAsia="hr-HR"/>
          <w14:ligatures w14:val="none"/>
        </w:rPr>
      </w:pPr>
      <w:r w:rsidRPr="00F06DCF">
        <w:rPr>
          <w:rFonts w:eastAsia="Calibri" w:cs="Arial"/>
          <w:b/>
          <w:bCs/>
          <w:kern w:val="0"/>
          <w:lang w:eastAsia="hr-HR"/>
          <w14:ligatures w14:val="none"/>
        </w:rPr>
        <w:t>ugostiteljsko-turističke namjene</w:t>
      </w:r>
    </w:p>
    <w:p w14:paraId="335139A0" w14:textId="77777777" w:rsidR="005D216E" w:rsidRPr="00F06DCF" w:rsidRDefault="005D216E" w:rsidP="005D216E">
      <w:pPr>
        <w:numPr>
          <w:ilvl w:val="0"/>
          <w:numId w:val="10"/>
        </w:numPr>
        <w:tabs>
          <w:tab w:val="left" w:pos="567"/>
        </w:tabs>
        <w:autoSpaceDE w:val="0"/>
        <w:autoSpaceDN w:val="0"/>
        <w:adjustRightInd w:val="0"/>
        <w:spacing w:after="200" w:line="240" w:lineRule="auto"/>
        <w:ind w:left="1134" w:hanging="283"/>
        <w:contextualSpacing/>
        <w:jc w:val="left"/>
        <w:rPr>
          <w:rFonts w:eastAsia="Calibri" w:cs="Arial"/>
        </w:rPr>
      </w:pPr>
      <w:r w:rsidRPr="00F06DCF">
        <w:rPr>
          <w:rFonts w:eastAsia="Calibri" w:cs="Arial"/>
        </w:rPr>
        <w:t>pansioni, hosteli i slični smještajni kapaciteti</w:t>
      </w:r>
    </w:p>
    <w:p w14:paraId="4E1C86A4" w14:textId="77777777" w:rsidR="005D216E" w:rsidRPr="00F06DCF" w:rsidRDefault="005D216E" w:rsidP="005D216E">
      <w:pPr>
        <w:numPr>
          <w:ilvl w:val="0"/>
          <w:numId w:val="10"/>
        </w:numPr>
        <w:tabs>
          <w:tab w:val="left" w:pos="567"/>
        </w:tabs>
        <w:autoSpaceDE w:val="0"/>
        <w:autoSpaceDN w:val="0"/>
        <w:adjustRightInd w:val="0"/>
        <w:spacing w:after="200" w:line="240" w:lineRule="auto"/>
        <w:ind w:left="1134" w:hanging="283"/>
        <w:contextualSpacing/>
        <w:jc w:val="left"/>
        <w:rPr>
          <w:rFonts w:eastAsia="Calibri" w:cs="Arial"/>
        </w:rPr>
      </w:pPr>
      <w:r w:rsidRPr="00F06DCF">
        <w:rPr>
          <w:rFonts w:eastAsia="Calibri" w:cs="Arial"/>
        </w:rPr>
        <w:t xml:space="preserve">kavane, restorani i slično </w:t>
      </w:r>
    </w:p>
    <w:p w14:paraId="3766216A" w14:textId="77777777" w:rsidR="005D216E" w:rsidRPr="00F06DCF" w:rsidRDefault="005D216E" w:rsidP="005D216E">
      <w:pPr>
        <w:numPr>
          <w:ilvl w:val="0"/>
          <w:numId w:val="10"/>
        </w:numPr>
        <w:tabs>
          <w:tab w:val="left" w:pos="567"/>
        </w:tabs>
        <w:autoSpaceDE w:val="0"/>
        <w:autoSpaceDN w:val="0"/>
        <w:adjustRightInd w:val="0"/>
        <w:spacing w:after="160" w:line="240" w:lineRule="auto"/>
        <w:ind w:left="1134" w:hanging="283"/>
        <w:contextualSpacing/>
        <w:jc w:val="left"/>
        <w:rPr>
          <w:rFonts w:eastAsia="Calibri" w:cs="Arial"/>
        </w:rPr>
      </w:pPr>
      <w:r w:rsidRPr="00F06DCF">
        <w:rPr>
          <w:rFonts w:eastAsia="Calibri" w:cs="Arial"/>
        </w:rPr>
        <w:t>natkrivene i/ili zastakljene terase i slično</w:t>
      </w:r>
    </w:p>
    <w:p w14:paraId="641C9F32" w14:textId="77777777" w:rsidR="005D216E" w:rsidRPr="00F06DCF" w:rsidRDefault="005D216E" w:rsidP="005D216E">
      <w:pPr>
        <w:numPr>
          <w:ilvl w:val="0"/>
          <w:numId w:val="13"/>
        </w:numPr>
        <w:tabs>
          <w:tab w:val="left" w:pos="567"/>
        </w:tabs>
        <w:spacing w:after="160" w:line="240" w:lineRule="auto"/>
        <w:ind w:left="851" w:right="-1" w:hanging="284"/>
        <w:contextualSpacing/>
        <w:jc w:val="left"/>
        <w:rPr>
          <w:rFonts w:eastAsia="Times New Roman" w:cs="Arial"/>
          <w:kern w:val="0"/>
          <w:lang w:eastAsia="hr-HR"/>
          <w14:ligatures w14:val="none"/>
        </w:rPr>
      </w:pPr>
      <w:r w:rsidRPr="00F06DCF">
        <w:rPr>
          <w:rFonts w:eastAsia="Calibri" w:cs="Arial"/>
          <w:b/>
          <w:bCs/>
          <w:kern w:val="0"/>
          <w:lang w:eastAsia="hr-HR"/>
          <w14:ligatures w14:val="none"/>
        </w:rPr>
        <w:t>sportsko-rekreacijske namjene</w:t>
      </w:r>
    </w:p>
    <w:p w14:paraId="39142A24" w14:textId="77777777" w:rsidR="005D216E" w:rsidRPr="00F06DCF" w:rsidRDefault="005D216E" w:rsidP="005D216E">
      <w:pPr>
        <w:numPr>
          <w:ilvl w:val="0"/>
          <w:numId w:val="17"/>
        </w:numPr>
        <w:tabs>
          <w:tab w:val="left" w:pos="567"/>
        </w:tabs>
        <w:spacing w:after="160" w:line="240" w:lineRule="auto"/>
        <w:ind w:left="1134" w:right="-1" w:hanging="283"/>
        <w:contextualSpacing/>
        <w:jc w:val="left"/>
        <w:rPr>
          <w:rFonts w:eastAsia="Times New Roman" w:cs="Arial"/>
          <w:kern w:val="0"/>
          <w:lang w:eastAsia="hr-HR"/>
          <w14:ligatures w14:val="none"/>
        </w:rPr>
      </w:pPr>
      <w:r w:rsidRPr="00F06DCF">
        <w:rPr>
          <w:rFonts w:eastAsia="Times New Roman" w:cs="Arial"/>
          <w:kern w:val="0"/>
          <w:lang w:eastAsia="hr-HR"/>
          <w14:ligatures w14:val="none"/>
        </w:rPr>
        <w:t xml:space="preserve">rekreacijska igrališta </w:t>
      </w:r>
    </w:p>
    <w:p w14:paraId="55A16CE9" w14:textId="77777777" w:rsidR="005D216E" w:rsidRPr="00F06DCF" w:rsidRDefault="005D216E" w:rsidP="005D216E">
      <w:pPr>
        <w:numPr>
          <w:ilvl w:val="0"/>
          <w:numId w:val="17"/>
        </w:numPr>
        <w:tabs>
          <w:tab w:val="left" w:pos="567"/>
        </w:tabs>
        <w:spacing w:after="160" w:line="240" w:lineRule="auto"/>
        <w:ind w:left="851" w:right="-1" w:hanging="284"/>
        <w:contextualSpacing/>
        <w:jc w:val="left"/>
        <w:rPr>
          <w:rFonts w:eastAsia="Times New Roman" w:cs="Arial"/>
          <w:kern w:val="0"/>
          <w:lang w:eastAsia="hr-HR"/>
          <w14:ligatures w14:val="none"/>
        </w:rPr>
      </w:pPr>
      <w:r w:rsidRPr="00F06DCF">
        <w:rPr>
          <w:rFonts w:eastAsia="Times New Roman" w:cs="Arial"/>
          <w:b/>
          <w:bCs/>
          <w:kern w:val="0"/>
          <w:lang w:eastAsia="hr-HR"/>
          <w14:ligatures w14:val="none"/>
        </w:rPr>
        <w:t>javne zelene površine</w:t>
      </w:r>
      <w:r w:rsidRPr="00F06DCF">
        <w:rPr>
          <w:rFonts w:eastAsia="Times New Roman" w:cs="Arial"/>
          <w:kern w:val="0"/>
          <w:lang w:eastAsia="hr-HR"/>
          <w14:ligatures w14:val="none"/>
        </w:rPr>
        <w:t xml:space="preserve">  </w:t>
      </w:r>
    </w:p>
    <w:p w14:paraId="2CDC0B93" w14:textId="77777777" w:rsidR="005D216E" w:rsidRPr="00F06DCF" w:rsidRDefault="005D216E" w:rsidP="005D216E">
      <w:pPr>
        <w:numPr>
          <w:ilvl w:val="0"/>
          <w:numId w:val="17"/>
        </w:numPr>
        <w:tabs>
          <w:tab w:val="left" w:pos="567"/>
        </w:tabs>
        <w:spacing w:after="160" w:line="240" w:lineRule="auto"/>
        <w:ind w:left="1134" w:right="-1" w:hanging="283"/>
        <w:contextualSpacing/>
        <w:jc w:val="left"/>
        <w:rPr>
          <w:rFonts w:eastAsia="Times New Roman" w:cs="Arial"/>
          <w:kern w:val="0"/>
          <w:lang w:eastAsia="hr-HR"/>
          <w14:ligatures w14:val="none"/>
        </w:rPr>
      </w:pPr>
      <w:r w:rsidRPr="00F06DCF">
        <w:rPr>
          <w:rFonts w:eastAsia="Times New Roman" w:cs="Arial"/>
          <w:kern w:val="0"/>
          <w:lang w:eastAsia="hr-HR"/>
          <w14:ligatures w14:val="none"/>
        </w:rPr>
        <w:lastRenderedPageBreak/>
        <w:t>parkovi, dječja igrališta, parkovi za pse i slično</w:t>
      </w:r>
    </w:p>
    <w:p w14:paraId="10B4D395" w14:textId="77777777" w:rsidR="005D216E" w:rsidRPr="00F06DCF" w:rsidRDefault="005D216E" w:rsidP="005D216E">
      <w:pPr>
        <w:numPr>
          <w:ilvl w:val="0"/>
          <w:numId w:val="17"/>
        </w:numPr>
        <w:tabs>
          <w:tab w:val="left" w:pos="567"/>
        </w:tabs>
        <w:spacing w:after="160" w:line="240" w:lineRule="auto"/>
        <w:ind w:left="851" w:right="-1" w:hanging="284"/>
        <w:contextualSpacing/>
        <w:jc w:val="left"/>
        <w:rPr>
          <w:rFonts w:eastAsia="Times New Roman" w:cs="Arial"/>
          <w:b/>
          <w:bCs/>
          <w:kern w:val="0"/>
          <w:lang w:eastAsia="hr-HR"/>
          <w14:ligatures w14:val="none"/>
        </w:rPr>
      </w:pPr>
      <w:r w:rsidRPr="00F06DCF">
        <w:rPr>
          <w:rFonts w:eastAsia="Times New Roman" w:cs="Arial"/>
          <w:b/>
          <w:bCs/>
          <w:kern w:val="0"/>
          <w:lang w:eastAsia="hr-HR"/>
          <w14:ligatures w14:val="none"/>
        </w:rPr>
        <w:t xml:space="preserve">zaštitne zelene površine </w:t>
      </w:r>
    </w:p>
    <w:p w14:paraId="0425B20E" w14:textId="77777777" w:rsidR="005D216E" w:rsidRPr="00F06DCF" w:rsidRDefault="005D216E" w:rsidP="005D216E">
      <w:pPr>
        <w:numPr>
          <w:ilvl w:val="0"/>
          <w:numId w:val="17"/>
        </w:numPr>
        <w:autoSpaceDE w:val="0"/>
        <w:autoSpaceDN w:val="0"/>
        <w:adjustRightInd w:val="0"/>
        <w:spacing w:after="200" w:line="240" w:lineRule="auto"/>
        <w:ind w:left="851" w:hanging="284"/>
        <w:contextualSpacing/>
        <w:jc w:val="left"/>
        <w:rPr>
          <w:rFonts w:eastAsia="Calibri" w:cs="Arial"/>
          <w:b/>
          <w:bCs/>
          <w:kern w:val="0"/>
          <w:lang w:eastAsia="hr-HR"/>
          <w14:ligatures w14:val="none"/>
        </w:rPr>
      </w:pPr>
      <w:r w:rsidRPr="00F06DCF">
        <w:rPr>
          <w:rFonts w:eastAsia="Calibri" w:cs="Arial"/>
          <w:b/>
          <w:bCs/>
          <w:kern w:val="0"/>
          <w:lang w:eastAsia="hr-HR"/>
          <w14:ligatures w14:val="none"/>
        </w:rPr>
        <w:t xml:space="preserve">infrastrukturne namjene </w:t>
      </w:r>
    </w:p>
    <w:p w14:paraId="352C7C08" w14:textId="77777777" w:rsidR="005D216E" w:rsidRPr="00F06DCF" w:rsidRDefault="005D216E" w:rsidP="005D216E">
      <w:pPr>
        <w:numPr>
          <w:ilvl w:val="0"/>
          <w:numId w:val="17"/>
        </w:numPr>
        <w:autoSpaceDE w:val="0"/>
        <w:autoSpaceDN w:val="0"/>
        <w:adjustRightInd w:val="0"/>
        <w:spacing w:after="160" w:line="240" w:lineRule="auto"/>
        <w:ind w:left="1134" w:hanging="283"/>
        <w:contextualSpacing/>
        <w:jc w:val="left"/>
        <w:rPr>
          <w:rFonts w:eastAsia="Calibri" w:cs="Arial"/>
          <w:kern w:val="0"/>
          <w:lang w:eastAsia="hr-HR"/>
          <w14:ligatures w14:val="none"/>
        </w:rPr>
      </w:pPr>
      <w:r w:rsidRPr="00F06DCF">
        <w:rPr>
          <w:rFonts w:eastAsia="Calibri" w:cs="Arial"/>
          <w:kern w:val="0"/>
          <w:lang w:eastAsia="hr-HR"/>
          <w14:ligatures w14:val="none"/>
        </w:rPr>
        <w:t xml:space="preserve">prometne površine </w:t>
      </w:r>
    </w:p>
    <w:p w14:paraId="069F1A8C" w14:textId="77777777" w:rsidR="005D216E" w:rsidRPr="00F06DCF" w:rsidRDefault="005D216E" w:rsidP="005D216E">
      <w:pPr>
        <w:numPr>
          <w:ilvl w:val="0"/>
          <w:numId w:val="17"/>
        </w:numPr>
        <w:autoSpaceDE w:val="0"/>
        <w:autoSpaceDN w:val="0"/>
        <w:adjustRightInd w:val="0"/>
        <w:spacing w:after="160" w:line="240" w:lineRule="auto"/>
        <w:ind w:left="1134" w:hanging="283"/>
        <w:contextualSpacing/>
        <w:jc w:val="left"/>
        <w:rPr>
          <w:rFonts w:eastAsia="Calibri" w:cs="Arial"/>
          <w:kern w:val="0"/>
          <w:lang w:eastAsia="hr-HR"/>
          <w14:ligatures w14:val="none"/>
        </w:rPr>
      </w:pPr>
      <w:r w:rsidRPr="00F06DCF">
        <w:rPr>
          <w:rFonts w:eastAsia="Calibri" w:cs="Arial"/>
          <w:kern w:val="0"/>
          <w:lang w:eastAsia="hr-HR"/>
          <w14:ligatures w14:val="none"/>
        </w:rPr>
        <w:t>pješačke i biciklističke površine</w:t>
      </w:r>
    </w:p>
    <w:p w14:paraId="20CA25F5" w14:textId="77777777" w:rsidR="005D216E" w:rsidRPr="00F06DCF" w:rsidRDefault="005D216E" w:rsidP="005D216E">
      <w:pPr>
        <w:numPr>
          <w:ilvl w:val="0"/>
          <w:numId w:val="17"/>
        </w:numPr>
        <w:autoSpaceDE w:val="0"/>
        <w:autoSpaceDN w:val="0"/>
        <w:adjustRightInd w:val="0"/>
        <w:spacing w:after="160" w:line="240" w:lineRule="auto"/>
        <w:ind w:left="1134" w:hanging="283"/>
        <w:contextualSpacing/>
        <w:jc w:val="left"/>
        <w:rPr>
          <w:rFonts w:eastAsia="Calibri" w:cs="Arial"/>
          <w:kern w:val="0"/>
          <w:lang w:eastAsia="hr-HR"/>
          <w14:ligatures w14:val="none"/>
        </w:rPr>
      </w:pPr>
      <w:r w:rsidRPr="00F06DCF">
        <w:rPr>
          <w:rFonts w:eastAsia="Calibri" w:cs="Arial"/>
          <w:kern w:val="0"/>
          <w:lang w:eastAsia="hr-HR"/>
          <w14:ligatures w14:val="none"/>
        </w:rPr>
        <w:t>javna parkirališta i garaže</w:t>
      </w:r>
    </w:p>
    <w:p w14:paraId="061EEB38" w14:textId="77777777" w:rsidR="005D216E" w:rsidRPr="00F06DCF" w:rsidRDefault="005D216E" w:rsidP="005D216E">
      <w:pPr>
        <w:numPr>
          <w:ilvl w:val="0"/>
          <w:numId w:val="17"/>
        </w:numPr>
        <w:autoSpaceDE w:val="0"/>
        <w:autoSpaceDN w:val="0"/>
        <w:adjustRightInd w:val="0"/>
        <w:spacing w:after="160" w:line="240" w:lineRule="auto"/>
        <w:ind w:left="1134" w:hanging="283"/>
        <w:contextualSpacing/>
        <w:jc w:val="left"/>
        <w:rPr>
          <w:rFonts w:eastAsia="Calibri" w:cs="Arial"/>
          <w:kern w:val="0"/>
          <w:lang w:eastAsia="hr-HR"/>
          <w14:ligatures w14:val="none"/>
        </w:rPr>
      </w:pPr>
      <w:r w:rsidRPr="00F06DCF">
        <w:rPr>
          <w:rFonts w:eastAsia="Calibri" w:cs="Arial"/>
          <w:kern w:val="0"/>
          <w:lang w:eastAsia="hr-HR"/>
          <w14:ligatures w14:val="none"/>
        </w:rPr>
        <w:t xml:space="preserve">manje infrastrukturne građevine - trafostanice i slično. </w:t>
      </w:r>
    </w:p>
    <w:p w14:paraId="6B327432" w14:textId="77777777" w:rsidR="005D216E" w:rsidRPr="00F06DCF" w:rsidRDefault="005D216E" w:rsidP="005D216E">
      <w:pPr>
        <w:tabs>
          <w:tab w:val="left" w:pos="567"/>
        </w:tabs>
        <w:spacing w:line="240" w:lineRule="auto"/>
        <w:ind w:left="567" w:right="-1" w:hanging="567"/>
        <w:rPr>
          <w:rFonts w:eastAsia="Times New Roman" w:cs="Arial"/>
          <w:kern w:val="0"/>
          <w:lang w:eastAsia="hr-HR"/>
          <w14:ligatures w14:val="none"/>
        </w:rPr>
      </w:pPr>
      <w:bookmarkStart w:id="392" w:name="_Hlk180666524"/>
      <w:r w:rsidRPr="00F06DCF">
        <w:rPr>
          <w:rFonts w:eastAsia="Times New Roman" w:cs="Arial"/>
          <w:kern w:val="0"/>
          <w:lang w:eastAsia="hr-HR"/>
          <w14:ligatures w14:val="none"/>
        </w:rPr>
        <w:t>(11)</w:t>
      </w:r>
      <w:r w:rsidRPr="00F06DCF">
        <w:rPr>
          <w:rFonts w:eastAsia="Times New Roman" w:cs="Arial"/>
          <w:kern w:val="0"/>
          <w:lang w:eastAsia="hr-HR"/>
          <w14:ligatures w14:val="none"/>
        </w:rPr>
        <w:tab/>
        <w:t xml:space="preserve">Prateći sadržaji iz stavka 6. i građevine navedene u stavku 10. ovog članka i njihove namjene s djelatnostima i površine, moraju zadovoljiti uvjet da razinom buke i emisijom u okoliš, sukladno posebnim propisima, ne smetaju okolini i ne umanjuju uvjete stanovanja, rada i boravka na vlastitoj i susjednim građevnim česticama. </w:t>
      </w:r>
    </w:p>
    <w:bookmarkEnd w:id="392"/>
    <w:p w14:paraId="09A08C7E" w14:textId="77777777" w:rsidR="005D216E" w:rsidRPr="00F06DCF" w:rsidRDefault="005D216E" w:rsidP="005D216E">
      <w:pPr>
        <w:spacing w:line="240" w:lineRule="auto"/>
        <w:rPr>
          <w:rFonts w:eastAsia="Calibri" w:cs="Arial"/>
        </w:rPr>
      </w:pPr>
    </w:p>
    <w:p w14:paraId="6F3A67A8" w14:textId="07DAD92F" w:rsidR="005D216E" w:rsidRPr="00BD3E1D" w:rsidRDefault="005D216E" w:rsidP="00BE32A9">
      <w:pPr>
        <w:pStyle w:val="Naslov4"/>
        <w:ind w:left="993" w:hanging="993"/>
        <w:rPr>
          <w:lang w:eastAsia="hr-HR"/>
        </w:rPr>
      </w:pPr>
      <w:r w:rsidRPr="00BD3E1D">
        <w:rPr>
          <w:lang w:eastAsia="hr-HR"/>
        </w:rPr>
        <w:t>12.4.3.2.</w:t>
      </w:r>
      <w:r w:rsidR="00BE32A9">
        <w:rPr>
          <w:lang w:eastAsia="hr-HR"/>
        </w:rPr>
        <w:t xml:space="preserve"> </w:t>
      </w:r>
      <w:r w:rsidRPr="00BD3E1D">
        <w:rPr>
          <w:lang w:eastAsia="hr-HR"/>
        </w:rPr>
        <w:t>Uvjeti smještaja građevina gospodarskih djelatnosti i građevina javne i društvene namjene</w:t>
      </w:r>
    </w:p>
    <w:p w14:paraId="2EA7867A" w14:textId="77777777" w:rsidR="005D216E" w:rsidRPr="00F06DCF" w:rsidRDefault="005D216E" w:rsidP="005D216E">
      <w:pPr>
        <w:spacing w:line="240" w:lineRule="auto"/>
        <w:contextualSpacing/>
        <w:rPr>
          <w:rFonts w:eastAsia="Calibri" w:cs="Arial"/>
          <w:bCs/>
          <w:kern w:val="0"/>
          <w:lang w:eastAsia="hr-HR"/>
          <w14:ligatures w14:val="none"/>
        </w:rPr>
      </w:pPr>
    </w:p>
    <w:p w14:paraId="6BDEC644" w14:textId="77777777" w:rsidR="005D216E" w:rsidRPr="00F06DCF" w:rsidRDefault="005D216E" w:rsidP="005D216E">
      <w:pPr>
        <w:spacing w:line="240" w:lineRule="auto"/>
        <w:ind w:left="709" w:right="-1" w:hanging="709"/>
        <w:jc w:val="center"/>
        <w:rPr>
          <w:rFonts w:eastAsia="Times New Roman" w:cs="Arial"/>
          <w:b/>
          <w:kern w:val="0"/>
          <w:lang w:eastAsia="hr-HR"/>
          <w14:ligatures w14:val="none"/>
        </w:rPr>
      </w:pPr>
      <w:r w:rsidRPr="00F06DCF">
        <w:rPr>
          <w:rFonts w:eastAsia="Times New Roman" w:cs="Arial"/>
          <w:b/>
          <w:kern w:val="0"/>
          <w:lang w:eastAsia="hr-HR"/>
          <w14:ligatures w14:val="none"/>
        </w:rPr>
        <w:t>Članak 78.m</w:t>
      </w:r>
    </w:p>
    <w:p w14:paraId="5C6917A3" w14:textId="77777777" w:rsidR="005D216E" w:rsidRPr="00F06DCF" w:rsidRDefault="005D216E" w:rsidP="005D216E">
      <w:pPr>
        <w:spacing w:line="240" w:lineRule="auto"/>
        <w:contextualSpacing/>
        <w:rPr>
          <w:rFonts w:eastAsia="Calibri" w:cs="Arial"/>
          <w:bCs/>
          <w:kern w:val="0"/>
          <w:lang w:eastAsia="hr-HR"/>
          <w14:ligatures w14:val="none"/>
        </w:rPr>
      </w:pPr>
    </w:p>
    <w:p w14:paraId="46BCA8A6" w14:textId="77777777" w:rsidR="005D216E" w:rsidRPr="00F06DCF" w:rsidRDefault="005D216E" w:rsidP="005D216E">
      <w:pPr>
        <w:spacing w:line="240" w:lineRule="auto"/>
        <w:ind w:left="567" w:right="-1" w:hanging="567"/>
        <w:rPr>
          <w:rFonts w:eastAsia="Times New Roman" w:cs="Arial"/>
          <w:kern w:val="0"/>
          <w:lang w:eastAsia="hr-HR"/>
          <w14:ligatures w14:val="none"/>
        </w:rPr>
      </w:pPr>
      <w:r w:rsidRPr="00F06DCF">
        <w:rPr>
          <w:rFonts w:eastAsia="Times New Roman" w:cs="Arial"/>
          <w:kern w:val="0"/>
          <w:lang w:eastAsia="hr-HR"/>
          <w14:ligatures w14:val="none"/>
        </w:rPr>
        <w:t xml:space="preserve">(1)   </w:t>
      </w:r>
      <w:r w:rsidRPr="00F06DCF">
        <w:rPr>
          <w:rFonts w:eastAsia="Times New Roman" w:cs="Arial"/>
          <w:kern w:val="0"/>
          <w:lang w:eastAsia="hr-HR"/>
          <w14:ligatures w14:val="none"/>
        </w:rPr>
        <w:tab/>
        <w:t xml:space="preserve">Na području </w:t>
      </w:r>
      <w:r w:rsidRPr="00F06DCF">
        <w:rPr>
          <w:rFonts w:eastAsia="Times New Roman" w:cs="Arial"/>
          <w:b/>
          <w:kern w:val="0"/>
          <w:lang w:eastAsia="hr-HR"/>
          <w14:ligatures w14:val="none"/>
        </w:rPr>
        <w:t xml:space="preserve">Zone „Kampus“, </w:t>
      </w:r>
      <w:r w:rsidRPr="00F06DCF">
        <w:rPr>
          <w:rFonts w:eastAsia="Times New Roman" w:cs="Arial"/>
          <w:kern w:val="0"/>
          <w:lang w:eastAsia="hr-HR"/>
          <w14:ligatures w14:val="none"/>
        </w:rPr>
        <w:t xml:space="preserve">zastupljena je izgradnja građevina gospodarske namjene. </w:t>
      </w:r>
    </w:p>
    <w:p w14:paraId="4E9EB960" w14:textId="4989B908" w:rsidR="005D216E" w:rsidRPr="00F06DCF" w:rsidRDefault="005D216E" w:rsidP="005D216E">
      <w:pPr>
        <w:spacing w:line="240" w:lineRule="auto"/>
        <w:ind w:left="567" w:right="-1" w:hanging="567"/>
        <w:rPr>
          <w:rFonts w:eastAsia="Times New Roman" w:cs="Arial"/>
          <w:b/>
          <w:kern w:val="0"/>
          <w:lang w:eastAsia="hr-HR"/>
          <w14:ligatures w14:val="none"/>
        </w:rPr>
      </w:pPr>
      <w:r w:rsidRPr="00F06DCF">
        <w:rPr>
          <w:rFonts w:eastAsia="Times New Roman" w:cs="Arial"/>
          <w:kern w:val="0"/>
          <w:lang w:eastAsia="hr-HR"/>
          <w14:ligatures w14:val="none"/>
        </w:rPr>
        <w:t xml:space="preserve">(2)     </w:t>
      </w:r>
      <w:r w:rsidRPr="00F06DCF">
        <w:rPr>
          <w:rFonts w:eastAsia="Times New Roman" w:cs="Arial"/>
          <w:b/>
          <w:bCs/>
          <w:kern w:val="0"/>
          <w:lang w:eastAsia="hr-HR"/>
          <w14:ligatures w14:val="none"/>
        </w:rPr>
        <w:t>Uvjeti smještaja građevina gospodarske namjene – proizvodno-poslovna:</w:t>
      </w:r>
    </w:p>
    <w:p w14:paraId="3A3A863F" w14:textId="77777777" w:rsidR="005D216E" w:rsidRPr="00F06DCF" w:rsidRDefault="005D216E" w:rsidP="005D216E">
      <w:pPr>
        <w:numPr>
          <w:ilvl w:val="0"/>
          <w:numId w:val="164"/>
        </w:numPr>
        <w:spacing w:after="160" w:line="240" w:lineRule="auto"/>
        <w:ind w:left="851" w:right="-1" w:hanging="142"/>
        <w:contextualSpacing/>
        <w:rPr>
          <w:rFonts w:eastAsia="Times New Roman" w:cs="Arial"/>
          <w:b/>
          <w:kern w:val="0"/>
          <w:lang w:eastAsia="hr-HR"/>
          <w14:ligatures w14:val="none"/>
        </w:rPr>
      </w:pPr>
      <w:r w:rsidRPr="00F06DCF">
        <w:rPr>
          <w:rFonts w:eastAsia="Times New Roman" w:cs="Arial"/>
          <w:kern w:val="0"/>
          <w:lang w:eastAsia="hr-HR"/>
          <w14:ligatures w14:val="none"/>
        </w:rPr>
        <w:t>mogu se graditi kao slobodnostojeće</w:t>
      </w:r>
    </w:p>
    <w:p w14:paraId="723CE7B7" w14:textId="77777777" w:rsidR="005D216E" w:rsidRPr="00F06DCF" w:rsidRDefault="005D216E" w:rsidP="005D216E">
      <w:pPr>
        <w:numPr>
          <w:ilvl w:val="0"/>
          <w:numId w:val="164"/>
        </w:numPr>
        <w:spacing w:after="160" w:line="240" w:lineRule="auto"/>
        <w:ind w:left="851" w:right="-1" w:hanging="142"/>
        <w:contextualSpacing/>
        <w:rPr>
          <w:rFonts w:eastAsia="Times New Roman" w:cs="Arial"/>
          <w:b/>
          <w:kern w:val="0"/>
          <w:lang w:eastAsia="hr-HR"/>
          <w14:ligatures w14:val="none"/>
        </w:rPr>
      </w:pPr>
      <w:r w:rsidRPr="00F06DCF">
        <w:rPr>
          <w:rFonts w:eastAsia="Times New Roman" w:cs="Arial"/>
          <w:kern w:val="0"/>
          <w:lang w:eastAsia="hr-HR"/>
          <w14:ligatures w14:val="none"/>
        </w:rPr>
        <w:t>najmanja veličina građevne čestice proizvodne namjene je P= 2 000,0 m</w:t>
      </w:r>
      <w:r w:rsidRPr="00F06DCF">
        <w:rPr>
          <w:rFonts w:eastAsia="Times New Roman" w:cs="Arial"/>
          <w:kern w:val="0"/>
          <w:vertAlign w:val="superscript"/>
          <w:lang w:eastAsia="hr-HR"/>
          <w14:ligatures w14:val="none"/>
        </w:rPr>
        <w:t>2</w:t>
      </w:r>
    </w:p>
    <w:p w14:paraId="2592469A" w14:textId="77777777" w:rsidR="005D216E" w:rsidRPr="00F06DCF" w:rsidRDefault="005D216E" w:rsidP="005D216E">
      <w:pPr>
        <w:numPr>
          <w:ilvl w:val="0"/>
          <w:numId w:val="164"/>
        </w:numPr>
        <w:spacing w:after="160" w:line="240" w:lineRule="auto"/>
        <w:ind w:left="851" w:right="-1" w:hanging="142"/>
        <w:contextualSpacing/>
        <w:rPr>
          <w:rFonts w:eastAsia="Times New Roman" w:cs="Arial"/>
          <w:b/>
          <w:kern w:val="0"/>
          <w:lang w:eastAsia="hr-HR"/>
          <w14:ligatures w14:val="none"/>
        </w:rPr>
      </w:pPr>
      <w:r w:rsidRPr="00F06DCF">
        <w:rPr>
          <w:rFonts w:eastAsia="Times New Roman" w:cs="Arial"/>
          <w:kern w:val="0"/>
          <w:lang w:eastAsia="hr-HR"/>
          <w14:ligatures w14:val="none"/>
        </w:rPr>
        <w:t>najmanja veličina građevne čestice poslovne namjene je P= 1 000,0 m</w:t>
      </w:r>
      <w:r w:rsidRPr="00F06DCF">
        <w:rPr>
          <w:rFonts w:eastAsia="Times New Roman" w:cs="Arial"/>
          <w:kern w:val="0"/>
          <w:vertAlign w:val="superscript"/>
          <w:lang w:eastAsia="hr-HR"/>
          <w14:ligatures w14:val="none"/>
        </w:rPr>
        <w:t>2</w:t>
      </w:r>
    </w:p>
    <w:p w14:paraId="77AB43CE" w14:textId="77777777" w:rsidR="005D216E" w:rsidRPr="00F06DCF" w:rsidRDefault="005D216E" w:rsidP="005D216E">
      <w:pPr>
        <w:numPr>
          <w:ilvl w:val="0"/>
          <w:numId w:val="164"/>
        </w:numPr>
        <w:spacing w:after="160" w:line="240" w:lineRule="auto"/>
        <w:ind w:left="851" w:right="-1" w:hanging="142"/>
        <w:contextualSpacing/>
        <w:rPr>
          <w:rFonts w:eastAsia="Times New Roman" w:cs="Arial"/>
          <w:kern w:val="0"/>
          <w:lang w:eastAsia="hr-HR"/>
          <w14:ligatures w14:val="none"/>
        </w:rPr>
      </w:pPr>
      <w:r w:rsidRPr="00F06DCF">
        <w:rPr>
          <w:rFonts w:eastAsia="Times New Roman" w:cs="Arial"/>
          <w:kern w:val="0"/>
          <w:lang w:eastAsia="hr-HR"/>
          <w14:ligatures w14:val="none"/>
        </w:rPr>
        <w:t>najmanja širina građevne čestice je 18,0 m</w:t>
      </w:r>
    </w:p>
    <w:p w14:paraId="00552914" w14:textId="77777777" w:rsidR="005D216E" w:rsidRPr="00F06DCF" w:rsidRDefault="005D216E" w:rsidP="005D216E">
      <w:pPr>
        <w:numPr>
          <w:ilvl w:val="0"/>
          <w:numId w:val="164"/>
        </w:numPr>
        <w:spacing w:after="160" w:line="240" w:lineRule="auto"/>
        <w:ind w:left="851" w:right="-1" w:hanging="142"/>
        <w:contextualSpacing/>
        <w:rPr>
          <w:rFonts w:eastAsia="Times New Roman" w:cs="Arial"/>
          <w:kern w:val="0"/>
          <w:lang w:eastAsia="hr-HR"/>
          <w14:ligatures w14:val="none"/>
        </w:rPr>
      </w:pPr>
      <w:r w:rsidRPr="00F06DCF">
        <w:rPr>
          <w:rFonts w:eastAsia="Times New Roman" w:cs="Arial"/>
          <w:kern w:val="0"/>
          <w:lang w:eastAsia="hr-HR"/>
          <w14:ligatures w14:val="none"/>
        </w:rPr>
        <w:t xml:space="preserve">iznimno od prethodnog podstavka i manje ako je to zatečeno stanje postojeće građevne čestice </w:t>
      </w:r>
    </w:p>
    <w:p w14:paraId="5E15A5D4" w14:textId="77777777" w:rsidR="005D216E" w:rsidRPr="00F06DCF" w:rsidRDefault="005D216E" w:rsidP="005D216E">
      <w:pPr>
        <w:numPr>
          <w:ilvl w:val="0"/>
          <w:numId w:val="164"/>
        </w:numPr>
        <w:spacing w:after="160" w:line="240" w:lineRule="auto"/>
        <w:ind w:left="851" w:right="-1" w:hanging="142"/>
        <w:contextualSpacing/>
        <w:rPr>
          <w:rFonts w:eastAsia="Times New Roman" w:cs="Arial"/>
          <w:kern w:val="0"/>
          <w:lang w:eastAsia="hr-HR"/>
          <w14:ligatures w14:val="none"/>
        </w:rPr>
      </w:pPr>
      <w:r w:rsidRPr="00F06DCF">
        <w:rPr>
          <w:rFonts w:eastAsia="Times New Roman" w:cs="Arial"/>
          <w:kern w:val="0"/>
          <w:lang w:eastAsia="hr-HR"/>
          <w14:ligatures w14:val="none"/>
        </w:rPr>
        <w:t xml:space="preserve">za </w:t>
      </w:r>
      <w:r w:rsidRPr="00F06DCF">
        <w:rPr>
          <w:rFonts w:eastAsia="Times New Roman" w:cs="Arial"/>
          <w:b/>
          <w:bCs/>
          <w:kern w:val="0"/>
          <w:lang w:eastAsia="hr-HR"/>
          <w14:ligatures w14:val="none"/>
        </w:rPr>
        <w:t xml:space="preserve">Zonu „Kampus“ </w:t>
      </w:r>
      <w:r w:rsidRPr="00F06DCF">
        <w:rPr>
          <w:rFonts w:eastAsia="Times New Roman" w:cs="Arial"/>
          <w:kern w:val="0"/>
          <w:lang w:eastAsia="hr-HR"/>
          <w14:ligatures w14:val="none"/>
        </w:rPr>
        <w:t xml:space="preserve">primjenjuju se način i uvjeti gradnje za </w:t>
      </w:r>
      <w:r w:rsidRPr="00F06DCF">
        <w:rPr>
          <w:rFonts w:eastAsia="Times New Roman" w:cs="Arial"/>
          <w:b/>
          <w:bCs/>
          <w:kern w:val="0"/>
          <w:lang w:eastAsia="hr-HR"/>
          <w14:ligatures w14:val="none"/>
        </w:rPr>
        <w:t xml:space="preserve">širi centar i rubno područje visoke izgradnje (3.V.) </w:t>
      </w:r>
      <w:r w:rsidRPr="00F06DCF">
        <w:rPr>
          <w:rFonts w:eastAsia="Times New Roman" w:cs="Arial"/>
          <w:kern w:val="0"/>
          <w:lang w:eastAsia="hr-HR"/>
          <w14:ligatures w14:val="none"/>
        </w:rPr>
        <w:t xml:space="preserve">odnosno sukladno </w:t>
      </w:r>
      <w:r w:rsidRPr="00F06DCF">
        <w:rPr>
          <w:rFonts w:eastAsia="Times New Roman" w:cs="Arial"/>
          <w:b/>
          <w:bCs/>
          <w:kern w:val="0"/>
          <w:lang w:eastAsia="hr-HR"/>
          <w14:ligatures w14:val="none"/>
        </w:rPr>
        <w:t>poglavlju 9.</w:t>
      </w:r>
      <w:r w:rsidRPr="00F06DCF">
        <w:rPr>
          <w:rFonts w:eastAsia="Times New Roman" w:cs="Arial"/>
          <w:kern w:val="0"/>
          <w:lang w:eastAsia="hr-HR"/>
          <w14:ligatures w14:val="none"/>
        </w:rPr>
        <w:t xml:space="preserve"> ovog GUP-a:</w:t>
      </w:r>
    </w:p>
    <w:p w14:paraId="7F878D61" w14:textId="77777777" w:rsidR="005D216E" w:rsidRPr="00F06DCF" w:rsidRDefault="005D216E" w:rsidP="005D216E">
      <w:pPr>
        <w:numPr>
          <w:ilvl w:val="0"/>
          <w:numId w:val="164"/>
        </w:numPr>
        <w:spacing w:after="160" w:line="240" w:lineRule="auto"/>
        <w:ind w:left="1276" w:right="-1" w:hanging="283"/>
        <w:contextualSpacing/>
        <w:rPr>
          <w:rFonts w:eastAsia="Times New Roman" w:cs="Arial"/>
          <w:kern w:val="0"/>
          <w:lang w:eastAsia="hr-HR"/>
          <w14:ligatures w14:val="none"/>
        </w:rPr>
      </w:pPr>
      <w:r w:rsidRPr="00F06DCF">
        <w:rPr>
          <w:rFonts w:eastAsia="Times New Roman" w:cs="Arial"/>
          <w:kern w:val="0"/>
          <w:lang w:eastAsia="hr-HR"/>
          <w14:ligatures w14:val="none"/>
        </w:rPr>
        <w:t xml:space="preserve">najveći dopušteni koeficijent izgrađenosti je </w:t>
      </w:r>
      <w:proofErr w:type="spellStart"/>
      <w:r w:rsidRPr="00F06DCF">
        <w:rPr>
          <w:rFonts w:eastAsia="Times New Roman" w:cs="Arial"/>
          <w:kern w:val="0"/>
          <w:lang w:eastAsia="hr-HR"/>
          <w14:ligatures w14:val="none"/>
        </w:rPr>
        <w:t>kig</w:t>
      </w:r>
      <w:proofErr w:type="spellEnd"/>
      <w:r w:rsidRPr="00F06DCF">
        <w:rPr>
          <w:rFonts w:eastAsia="Times New Roman" w:cs="Arial"/>
          <w:kern w:val="0"/>
          <w:lang w:eastAsia="hr-HR"/>
          <w14:ligatures w14:val="none"/>
        </w:rPr>
        <w:t>=0,6</w:t>
      </w:r>
    </w:p>
    <w:p w14:paraId="0E47C8E3" w14:textId="77777777" w:rsidR="005D216E" w:rsidRPr="00F06DCF" w:rsidRDefault="005D216E" w:rsidP="005D216E">
      <w:pPr>
        <w:numPr>
          <w:ilvl w:val="0"/>
          <w:numId w:val="164"/>
        </w:numPr>
        <w:spacing w:after="160" w:line="240" w:lineRule="auto"/>
        <w:ind w:left="1276" w:right="-1" w:hanging="283"/>
        <w:contextualSpacing/>
        <w:rPr>
          <w:rFonts w:eastAsia="Times New Roman" w:cs="Arial"/>
          <w:kern w:val="0"/>
          <w:lang w:eastAsia="hr-HR"/>
          <w14:ligatures w14:val="none"/>
        </w:rPr>
      </w:pPr>
      <w:r w:rsidRPr="00F06DCF">
        <w:rPr>
          <w:rFonts w:eastAsia="Times New Roman" w:cs="Arial"/>
          <w:kern w:val="0"/>
          <w:lang w:eastAsia="hr-HR"/>
          <w14:ligatures w14:val="none"/>
        </w:rPr>
        <w:t>najveći koeficijent iskorištenosti je kis=4,2</w:t>
      </w:r>
    </w:p>
    <w:p w14:paraId="72F26FAC" w14:textId="77777777" w:rsidR="005D216E" w:rsidRPr="00F06DCF" w:rsidRDefault="005D216E" w:rsidP="005D216E">
      <w:pPr>
        <w:numPr>
          <w:ilvl w:val="0"/>
          <w:numId w:val="164"/>
        </w:numPr>
        <w:spacing w:after="160" w:line="240" w:lineRule="auto"/>
        <w:ind w:left="1276" w:right="-1" w:hanging="283"/>
        <w:contextualSpacing/>
        <w:rPr>
          <w:rFonts w:eastAsia="Times New Roman" w:cs="Arial"/>
          <w:kern w:val="0"/>
          <w:lang w:eastAsia="hr-HR"/>
          <w14:ligatures w14:val="none"/>
        </w:rPr>
      </w:pPr>
      <w:r w:rsidRPr="00F06DCF">
        <w:rPr>
          <w:rFonts w:eastAsia="Times New Roman" w:cs="Arial"/>
          <w:kern w:val="0"/>
          <w:lang w:eastAsia="hr-HR"/>
          <w14:ligatures w14:val="none"/>
        </w:rPr>
        <w:t xml:space="preserve">najveća etažna visina građevine osnovne namjene je E=Po/S+P+4K odnosno najveća visina građevine je </w:t>
      </w:r>
      <w:proofErr w:type="spellStart"/>
      <w:r w:rsidRPr="00F06DCF">
        <w:rPr>
          <w:rFonts w:eastAsia="Times New Roman" w:cs="Arial"/>
          <w:kern w:val="0"/>
          <w:lang w:eastAsia="hr-HR"/>
          <w14:ligatures w14:val="none"/>
        </w:rPr>
        <w:t>Vmax</w:t>
      </w:r>
      <w:proofErr w:type="spellEnd"/>
      <w:r w:rsidRPr="00F06DCF">
        <w:rPr>
          <w:rFonts w:eastAsia="Times New Roman" w:cs="Arial"/>
          <w:kern w:val="0"/>
          <w:lang w:eastAsia="hr-HR"/>
          <w14:ligatures w14:val="none"/>
        </w:rPr>
        <w:t>=18,0 m, a iznimno i više</w:t>
      </w:r>
    </w:p>
    <w:p w14:paraId="59B31710" w14:textId="77777777" w:rsidR="005D216E" w:rsidRPr="00F06DCF" w:rsidRDefault="005D216E" w:rsidP="005D216E">
      <w:pPr>
        <w:numPr>
          <w:ilvl w:val="0"/>
          <w:numId w:val="164"/>
        </w:numPr>
        <w:spacing w:after="160" w:line="240" w:lineRule="auto"/>
        <w:ind w:left="1276" w:right="-1" w:hanging="283"/>
        <w:contextualSpacing/>
        <w:rPr>
          <w:rFonts w:eastAsia="Times New Roman" w:cs="Arial"/>
          <w:kern w:val="0"/>
          <w:lang w:eastAsia="hr-HR"/>
          <w14:ligatures w14:val="none"/>
        </w:rPr>
      </w:pPr>
      <w:r w:rsidRPr="00F06DCF">
        <w:rPr>
          <w:rFonts w:eastAsia="Times New Roman" w:cs="Arial"/>
          <w:kern w:val="0"/>
          <w:lang w:eastAsia="hr-HR"/>
          <w14:ligatures w14:val="none"/>
        </w:rPr>
        <w:t>visina građevina koje radi tehnoloških procesa koji se u njima obavljaju kao što su silosi, dimnjaci, kotlovnice, strojarnice dizala i slično, može biti i viša od navedenih visina</w:t>
      </w:r>
    </w:p>
    <w:p w14:paraId="4688AB23" w14:textId="77777777" w:rsidR="005D216E" w:rsidRPr="00F06DCF" w:rsidRDefault="005D216E" w:rsidP="005D216E">
      <w:pPr>
        <w:numPr>
          <w:ilvl w:val="0"/>
          <w:numId w:val="164"/>
        </w:numPr>
        <w:spacing w:after="160" w:line="240" w:lineRule="auto"/>
        <w:ind w:left="851" w:right="-1" w:hanging="142"/>
        <w:contextualSpacing/>
        <w:rPr>
          <w:rFonts w:eastAsia="Times New Roman" w:cs="Arial"/>
          <w:b/>
          <w:kern w:val="0"/>
          <w:lang w:eastAsia="hr-HR"/>
          <w14:ligatures w14:val="none"/>
        </w:rPr>
      </w:pPr>
      <w:r w:rsidRPr="00F06DCF">
        <w:rPr>
          <w:rFonts w:eastAsia="Times New Roman" w:cs="Arial"/>
          <w:lang w:eastAsia="hr-HR"/>
        </w:rPr>
        <w:t>na istoj građevnoj čestici uz osnovnu građevinu dozvoljava se gradnja jedne i/ili više pratećih odnosno pomoćnih građevina u službi osnovne namjene</w:t>
      </w:r>
    </w:p>
    <w:p w14:paraId="041A2DE4" w14:textId="77777777" w:rsidR="005D216E" w:rsidRPr="00F06DCF" w:rsidRDefault="005D216E" w:rsidP="005D216E">
      <w:pPr>
        <w:numPr>
          <w:ilvl w:val="0"/>
          <w:numId w:val="164"/>
        </w:numPr>
        <w:spacing w:after="160" w:line="240" w:lineRule="auto"/>
        <w:ind w:left="851" w:right="-1" w:hanging="142"/>
        <w:contextualSpacing/>
        <w:rPr>
          <w:rFonts w:eastAsia="Times New Roman" w:cs="Arial"/>
          <w:b/>
          <w:kern w:val="0"/>
          <w:lang w:eastAsia="hr-HR"/>
          <w14:ligatures w14:val="none"/>
        </w:rPr>
      </w:pPr>
      <w:r w:rsidRPr="00F06DCF">
        <w:rPr>
          <w:rFonts w:eastAsia="Times New Roman" w:cs="Arial"/>
          <w:lang w:eastAsia="hr-HR"/>
        </w:rPr>
        <w:t>najveća etažna visina prateće odnosno pomoćne građevine je E=Po/</w:t>
      </w:r>
      <w:proofErr w:type="spellStart"/>
      <w:r w:rsidRPr="00F06DCF">
        <w:rPr>
          <w:rFonts w:eastAsia="Times New Roman" w:cs="Arial"/>
          <w:lang w:eastAsia="hr-HR"/>
        </w:rPr>
        <w:t>S+P+Pk</w:t>
      </w:r>
      <w:proofErr w:type="spellEnd"/>
      <w:r w:rsidRPr="00F06DCF">
        <w:rPr>
          <w:rFonts w:eastAsia="Times New Roman" w:cs="Arial"/>
          <w:lang w:eastAsia="hr-HR"/>
        </w:rPr>
        <w:t xml:space="preserve">, odnosno najveća visina građevine je </w:t>
      </w:r>
      <w:proofErr w:type="spellStart"/>
      <w:r w:rsidRPr="00F06DCF">
        <w:rPr>
          <w:rFonts w:eastAsia="Times New Roman" w:cs="Arial"/>
          <w:lang w:eastAsia="hr-HR"/>
        </w:rPr>
        <w:t>Vmax</w:t>
      </w:r>
      <w:proofErr w:type="spellEnd"/>
      <w:r w:rsidRPr="00F06DCF">
        <w:rPr>
          <w:rFonts w:eastAsia="Times New Roman" w:cs="Arial"/>
          <w:lang w:eastAsia="hr-HR"/>
        </w:rPr>
        <w:t xml:space="preserve">=6,0 m, a iznimno i više </w:t>
      </w:r>
    </w:p>
    <w:p w14:paraId="7B5F44F0" w14:textId="77777777" w:rsidR="005D216E" w:rsidRPr="00F06DCF" w:rsidRDefault="005D216E" w:rsidP="005D216E">
      <w:pPr>
        <w:numPr>
          <w:ilvl w:val="0"/>
          <w:numId w:val="164"/>
        </w:numPr>
        <w:spacing w:after="160" w:line="240" w:lineRule="auto"/>
        <w:ind w:left="851" w:right="-1" w:hanging="142"/>
        <w:contextualSpacing/>
        <w:rPr>
          <w:rFonts w:eastAsia="Times New Roman" w:cs="Arial"/>
          <w:b/>
          <w:kern w:val="0"/>
          <w:lang w:eastAsia="hr-HR"/>
          <w14:ligatures w14:val="none"/>
        </w:rPr>
      </w:pPr>
      <w:r w:rsidRPr="00F06DCF">
        <w:rPr>
          <w:rFonts w:eastAsia="Times New Roman" w:cs="Arial"/>
          <w:snapToGrid w:val="0"/>
          <w:kern w:val="0"/>
          <w:lang w:eastAsia="hr-HR"/>
          <w14:ligatures w14:val="none"/>
        </w:rPr>
        <w:t>dozvoljena je izgradnja podzemnih etaža za potrebe odvijanja proizvodnih procesa, skladištenja, parkiranja i slično</w:t>
      </w:r>
    </w:p>
    <w:p w14:paraId="10E4A579" w14:textId="77777777" w:rsidR="005D216E" w:rsidRPr="00F06DCF" w:rsidRDefault="005D216E" w:rsidP="005D216E">
      <w:pPr>
        <w:numPr>
          <w:ilvl w:val="0"/>
          <w:numId w:val="164"/>
        </w:numPr>
        <w:spacing w:after="160" w:line="240" w:lineRule="auto"/>
        <w:ind w:left="851" w:right="-1" w:hanging="142"/>
        <w:contextualSpacing/>
        <w:rPr>
          <w:rFonts w:eastAsia="Times New Roman" w:cs="Arial"/>
          <w:b/>
          <w:kern w:val="0"/>
          <w:lang w:eastAsia="hr-HR"/>
          <w14:ligatures w14:val="none"/>
        </w:rPr>
      </w:pPr>
      <w:r w:rsidRPr="00F06DCF">
        <w:rPr>
          <w:rFonts w:eastAsia="Times New Roman" w:cs="Arial"/>
          <w:snapToGrid w:val="0"/>
          <w:kern w:val="0"/>
          <w:lang w:eastAsia="hr-HR"/>
          <w14:ligatures w14:val="none"/>
        </w:rPr>
        <w:t>udaljenost građevine od regulacijske linije ne može biti manja od 7,0 m</w:t>
      </w:r>
    </w:p>
    <w:p w14:paraId="2EACD738" w14:textId="77777777" w:rsidR="005D216E" w:rsidRPr="00F06DCF" w:rsidRDefault="005D216E" w:rsidP="005D216E">
      <w:pPr>
        <w:numPr>
          <w:ilvl w:val="0"/>
          <w:numId w:val="164"/>
        </w:numPr>
        <w:spacing w:after="160" w:line="240" w:lineRule="auto"/>
        <w:ind w:left="851" w:right="-1" w:hanging="142"/>
        <w:contextualSpacing/>
        <w:rPr>
          <w:rFonts w:eastAsia="Times New Roman" w:cs="Arial"/>
          <w:b/>
          <w:kern w:val="0"/>
          <w:lang w:eastAsia="hr-HR"/>
          <w14:ligatures w14:val="none"/>
        </w:rPr>
      </w:pPr>
      <w:r w:rsidRPr="00F06DCF">
        <w:rPr>
          <w:rFonts w:eastAsia="Times New Roman" w:cs="Arial"/>
          <w:kern w:val="0"/>
          <w:lang w:eastAsia="hr-HR"/>
          <w14:ligatures w14:val="none"/>
        </w:rPr>
        <w:t xml:space="preserve">udaljenost osnovne građevine od bočnih granica građevne čestice je najmanje pola visine građevine (h/2), ali ne manje od 3,0 m odnosno kako je određeno u </w:t>
      </w:r>
      <w:r w:rsidRPr="00F06DCF">
        <w:rPr>
          <w:rFonts w:eastAsia="Times New Roman" w:cs="Arial"/>
          <w:b/>
          <w:kern w:val="0"/>
          <w:lang w:eastAsia="hr-HR"/>
          <w14:ligatures w14:val="none"/>
        </w:rPr>
        <w:t>poglavlju 9.5</w:t>
      </w:r>
      <w:r w:rsidRPr="00F06DCF">
        <w:rPr>
          <w:rFonts w:eastAsia="Times New Roman" w:cs="Arial"/>
          <w:kern w:val="0"/>
          <w:lang w:eastAsia="hr-HR"/>
          <w14:ligatures w14:val="none"/>
        </w:rPr>
        <w:t>. ovog GUP-a</w:t>
      </w:r>
    </w:p>
    <w:p w14:paraId="37C94507" w14:textId="77777777" w:rsidR="005D216E" w:rsidRPr="00F06DCF" w:rsidRDefault="005D216E" w:rsidP="005D216E">
      <w:pPr>
        <w:numPr>
          <w:ilvl w:val="0"/>
          <w:numId w:val="164"/>
        </w:numPr>
        <w:spacing w:after="160" w:line="240" w:lineRule="auto"/>
        <w:ind w:left="851" w:right="-1" w:hanging="142"/>
        <w:contextualSpacing/>
        <w:rPr>
          <w:rFonts w:eastAsia="Times New Roman" w:cs="Arial"/>
          <w:b/>
          <w:kern w:val="0"/>
          <w:lang w:eastAsia="hr-HR"/>
          <w14:ligatures w14:val="none"/>
        </w:rPr>
      </w:pPr>
      <w:r w:rsidRPr="00F06DCF">
        <w:rPr>
          <w:rFonts w:eastAsia="Times New Roman" w:cs="Arial"/>
          <w:kern w:val="0"/>
          <w:lang w:eastAsia="hr-HR"/>
          <w14:ligatures w14:val="none"/>
        </w:rPr>
        <w:t>u</w:t>
      </w:r>
      <w:r w:rsidRPr="00F06DCF">
        <w:rPr>
          <w:rFonts w:eastAsia="Times New Roman" w:cs="Arial"/>
          <w:snapToGrid w:val="0"/>
          <w:kern w:val="0"/>
          <w:lang w:eastAsia="hr-HR"/>
          <w14:ligatures w14:val="none"/>
        </w:rPr>
        <w:t>daljenost prateće i/ili pomoćne građevine od građevine osnovne namjene na istoj građevnoj čestici najmanje je 3,0 m</w:t>
      </w:r>
      <w:r w:rsidRPr="00F06DCF">
        <w:rPr>
          <w:rFonts w:eastAsia="Times New Roman" w:cs="Arial"/>
          <w:kern w:val="0"/>
          <w:lang w:eastAsia="hr-HR"/>
          <w14:ligatures w14:val="none"/>
        </w:rPr>
        <w:t xml:space="preserve"> odnosno kako je određeno u </w:t>
      </w:r>
      <w:r w:rsidRPr="00F06DCF">
        <w:rPr>
          <w:rFonts w:eastAsia="Times New Roman" w:cs="Arial"/>
          <w:b/>
          <w:kern w:val="0"/>
          <w:lang w:eastAsia="hr-HR"/>
          <w14:ligatures w14:val="none"/>
        </w:rPr>
        <w:t>poglavlju 9.5</w:t>
      </w:r>
      <w:r w:rsidRPr="00F06DCF">
        <w:rPr>
          <w:rFonts w:eastAsia="Times New Roman" w:cs="Arial"/>
          <w:kern w:val="0"/>
          <w:lang w:eastAsia="hr-HR"/>
          <w14:ligatures w14:val="none"/>
        </w:rPr>
        <w:t>. ovog GUP-a</w:t>
      </w:r>
    </w:p>
    <w:p w14:paraId="3F69F489" w14:textId="77777777" w:rsidR="005D216E" w:rsidRPr="00F06DCF" w:rsidRDefault="005D216E" w:rsidP="005D216E">
      <w:pPr>
        <w:numPr>
          <w:ilvl w:val="0"/>
          <w:numId w:val="164"/>
        </w:numPr>
        <w:spacing w:after="160" w:line="240" w:lineRule="auto"/>
        <w:ind w:left="851" w:right="-1" w:hanging="142"/>
        <w:contextualSpacing/>
        <w:rPr>
          <w:rFonts w:eastAsia="Times New Roman" w:cs="Arial"/>
          <w:b/>
          <w:kern w:val="0"/>
          <w:lang w:eastAsia="hr-HR"/>
          <w14:ligatures w14:val="none"/>
        </w:rPr>
      </w:pPr>
      <w:r w:rsidRPr="00F06DCF">
        <w:rPr>
          <w:rFonts w:eastAsia="Times New Roman" w:cs="Arial"/>
          <w:kern w:val="0"/>
          <w:lang w:eastAsia="hr-HR"/>
          <w14:ligatures w14:val="none"/>
        </w:rPr>
        <w:t>kod gradnje proizvodnih građevina, područje u širini najmanje 10,0 m prema površinama namijenjenim za izgradnju građevina stambene, mješovite, javne i društvene te sportsko-rekreacijske namjene mora se urediti kao zona zaštitnog zelenila</w:t>
      </w:r>
    </w:p>
    <w:p w14:paraId="5ED70130" w14:textId="77777777" w:rsidR="005D216E" w:rsidRPr="00F06DCF" w:rsidRDefault="005D216E" w:rsidP="005D216E">
      <w:pPr>
        <w:numPr>
          <w:ilvl w:val="0"/>
          <w:numId w:val="164"/>
        </w:numPr>
        <w:spacing w:after="160" w:line="240" w:lineRule="auto"/>
        <w:ind w:left="851" w:right="-1" w:hanging="142"/>
        <w:contextualSpacing/>
        <w:rPr>
          <w:rFonts w:eastAsia="Times New Roman" w:cs="Arial"/>
          <w:b/>
          <w:kern w:val="0"/>
          <w:lang w:eastAsia="hr-HR"/>
          <w14:ligatures w14:val="none"/>
        </w:rPr>
      </w:pPr>
      <w:r w:rsidRPr="00F06DCF">
        <w:rPr>
          <w:rFonts w:eastAsia="Times New Roman" w:cs="Arial"/>
          <w:kern w:val="0"/>
          <w:lang w:eastAsia="hr-HR"/>
          <w14:ligatures w14:val="none"/>
        </w:rPr>
        <w:lastRenderedPageBreak/>
        <w:t>kod gradnje poslovnih građevina područje u širini najmanje 5,0 m prema površinama namijenjenim za izgradnju građevina stambene, mješovite, javne i društvene te sportsko-rekreacijske namjene mora se urediti kao zona zaštitnog zelenila</w:t>
      </w:r>
    </w:p>
    <w:p w14:paraId="79556AF9" w14:textId="77777777" w:rsidR="005D216E" w:rsidRPr="00F06DCF" w:rsidRDefault="005D216E" w:rsidP="005D216E">
      <w:pPr>
        <w:numPr>
          <w:ilvl w:val="0"/>
          <w:numId w:val="164"/>
        </w:numPr>
        <w:spacing w:after="160" w:line="240" w:lineRule="auto"/>
        <w:ind w:left="851" w:right="-1" w:hanging="142"/>
        <w:contextualSpacing/>
        <w:rPr>
          <w:rFonts w:eastAsia="Times New Roman" w:cs="Arial"/>
          <w:b/>
          <w:kern w:val="0"/>
          <w:lang w:eastAsia="hr-HR"/>
          <w14:ligatures w14:val="none"/>
        </w:rPr>
      </w:pPr>
      <w:r w:rsidRPr="00F06DCF">
        <w:rPr>
          <w:rFonts w:eastAsia="Arial" w:cs="Arial"/>
          <w:kern w:val="0"/>
          <w:lang w:eastAsia="hr-HR"/>
          <w14:ligatures w14:val="none"/>
        </w:rPr>
        <w:t xml:space="preserve">kontaktni dijelovi građevne čestice na kojoj se nalaze ili se planiraju graditi građevine </w:t>
      </w:r>
      <w:r w:rsidRPr="00F06DCF">
        <w:rPr>
          <w:rFonts w:eastAsia="Arial" w:cs="Arial"/>
          <w:b/>
          <w:bCs/>
          <w:kern w:val="0"/>
          <w:lang w:eastAsia="hr-HR"/>
          <w14:ligatures w14:val="none"/>
        </w:rPr>
        <w:t xml:space="preserve">gospodarske namjene,  </w:t>
      </w:r>
      <w:r w:rsidRPr="00F06DCF">
        <w:rPr>
          <w:rFonts w:eastAsia="Arial" w:cs="Arial"/>
          <w:kern w:val="0"/>
          <w:lang w:eastAsia="hr-HR"/>
          <w14:ligatures w14:val="none"/>
        </w:rPr>
        <w:t xml:space="preserve">koji se graniče sa građevnim česticama stambene namjene, javne i društvene namjene, sportsko-rekreacijske namjene i sličnih namjena gdje boravi veći broj ljudi,  obvezno moraju imati pojas zaštitnog zelenila najmanje širine 1,0 m i visine 1,50 m, </w:t>
      </w:r>
      <w:r w:rsidRPr="00F06DCF">
        <w:rPr>
          <w:rFonts w:eastAsia="Times New Roman" w:cs="Arial"/>
          <w:kern w:val="0"/>
          <w:lang w:eastAsia="hr-HR"/>
          <w14:ligatures w14:val="none"/>
        </w:rPr>
        <w:t xml:space="preserve">a sukladno poglavlju </w:t>
      </w:r>
      <w:r w:rsidRPr="00F06DCF">
        <w:rPr>
          <w:rFonts w:eastAsia="Times New Roman" w:cs="Arial"/>
          <w:b/>
          <w:bCs/>
          <w:kern w:val="0"/>
          <w:lang w:eastAsia="hr-HR"/>
          <w14:ligatures w14:val="none"/>
        </w:rPr>
        <w:t>Zaštitne zelene površine</w:t>
      </w:r>
    </w:p>
    <w:p w14:paraId="5CF5B8CF" w14:textId="77777777" w:rsidR="005D216E" w:rsidRPr="00F06DCF" w:rsidRDefault="005D216E" w:rsidP="005D216E">
      <w:pPr>
        <w:numPr>
          <w:ilvl w:val="0"/>
          <w:numId w:val="164"/>
        </w:numPr>
        <w:spacing w:after="160" w:line="240" w:lineRule="auto"/>
        <w:ind w:left="851" w:right="-1" w:hanging="142"/>
        <w:contextualSpacing/>
        <w:rPr>
          <w:rFonts w:eastAsia="Times New Roman" w:cs="Arial"/>
          <w:b/>
          <w:kern w:val="0"/>
          <w:lang w:eastAsia="hr-HR"/>
          <w14:ligatures w14:val="none"/>
        </w:rPr>
      </w:pPr>
      <w:r w:rsidRPr="00F06DCF">
        <w:rPr>
          <w:rFonts w:eastAsia="Times New Roman" w:cs="Arial"/>
          <w:kern w:val="0"/>
          <w:lang w:eastAsia="hr-HR"/>
          <w14:ligatures w14:val="none"/>
        </w:rPr>
        <w:t xml:space="preserve">građevine gospodarske namjene – proizvodno-poslovne treba projektirati i oblikovati prema načelima suvremenog oblikovanja industrijskih građevina, uz upotrebu postojanih materijala te primjenu suvremenih tehnologija građenja </w:t>
      </w:r>
    </w:p>
    <w:p w14:paraId="59BFBBD5" w14:textId="77777777" w:rsidR="005D216E" w:rsidRPr="00F06DCF" w:rsidRDefault="005D216E" w:rsidP="005D216E">
      <w:pPr>
        <w:numPr>
          <w:ilvl w:val="0"/>
          <w:numId w:val="164"/>
        </w:numPr>
        <w:spacing w:after="160" w:line="240" w:lineRule="auto"/>
        <w:ind w:left="851" w:right="-1" w:hanging="142"/>
        <w:contextualSpacing/>
        <w:rPr>
          <w:rFonts w:eastAsia="Times New Roman" w:cs="Arial"/>
          <w:b/>
          <w:kern w:val="0"/>
          <w:lang w:eastAsia="hr-HR"/>
          <w14:ligatures w14:val="none"/>
        </w:rPr>
      </w:pPr>
      <w:r w:rsidRPr="00F06DCF">
        <w:rPr>
          <w:rFonts w:eastAsia="Times New Roman" w:cs="Arial"/>
          <w:kern w:val="0"/>
          <w:lang w:eastAsia="hr-HR"/>
          <w14:ligatures w14:val="none"/>
        </w:rPr>
        <w:t>građevine se mogu graditi i kao montažne, sukladno uvjetima ovog članka</w:t>
      </w:r>
    </w:p>
    <w:p w14:paraId="2B95C408" w14:textId="77777777" w:rsidR="005D216E" w:rsidRPr="00F06DCF" w:rsidRDefault="005D216E" w:rsidP="005D216E">
      <w:pPr>
        <w:numPr>
          <w:ilvl w:val="0"/>
          <w:numId w:val="164"/>
        </w:numPr>
        <w:spacing w:after="160" w:line="240" w:lineRule="auto"/>
        <w:ind w:left="851" w:right="-1" w:hanging="142"/>
        <w:contextualSpacing/>
        <w:rPr>
          <w:rFonts w:eastAsia="Times New Roman" w:cs="Arial"/>
          <w:b/>
          <w:kern w:val="0"/>
          <w:lang w:eastAsia="hr-HR"/>
          <w14:ligatures w14:val="none"/>
        </w:rPr>
      </w:pPr>
      <w:r w:rsidRPr="00F06DCF">
        <w:rPr>
          <w:rFonts w:eastAsia="Times New Roman" w:cs="Arial"/>
          <w:snapToGrid w:val="0"/>
          <w:kern w:val="0"/>
          <w:lang w:eastAsia="hr-HR"/>
          <w14:ligatures w14:val="none"/>
        </w:rPr>
        <w:t>najmanje 25% građevne čestice potrebno je urediti kao zelenu površinu uređenu niskim i visokim zelenilom</w:t>
      </w:r>
      <w:r w:rsidRPr="00F06DCF">
        <w:rPr>
          <w:rFonts w:eastAsia="Calibri" w:cs="Arial"/>
          <w:kern w:val="0"/>
          <w:lang w:eastAsia="hr-HR"/>
          <w14:ligatures w14:val="none"/>
        </w:rPr>
        <w:t xml:space="preserve"> namijenjenu za odmor i rekreaciju korisnika prostora, a najmanje 15%</w:t>
      </w:r>
      <w:r w:rsidRPr="00F06DCF">
        <w:rPr>
          <w:rFonts w:eastAsia="Times New Roman" w:cs="Arial"/>
          <w:snapToGrid w:val="0"/>
          <w:kern w:val="0"/>
          <w:lang w:eastAsia="hr-HR"/>
          <w14:ligatures w14:val="none"/>
        </w:rPr>
        <w:t xml:space="preserve"> ukupne površine građevne čestice treba biti jedinstvena zelena površina</w:t>
      </w:r>
      <w:r w:rsidRPr="00F06DCF">
        <w:rPr>
          <w:rFonts w:eastAsia="Calibri" w:cs="Arial"/>
        </w:rPr>
        <w:t xml:space="preserve">, odnosno sukladno </w:t>
      </w:r>
      <w:r w:rsidRPr="00F06DCF">
        <w:rPr>
          <w:rFonts w:eastAsia="Calibri" w:cs="Arial"/>
          <w:b/>
          <w:bCs/>
        </w:rPr>
        <w:t>poglavlju 9.5.</w:t>
      </w:r>
      <w:r w:rsidRPr="00F06DCF">
        <w:rPr>
          <w:rFonts w:eastAsia="Calibri" w:cs="Arial"/>
        </w:rPr>
        <w:t xml:space="preserve"> ovog GUP-a</w:t>
      </w:r>
    </w:p>
    <w:p w14:paraId="2B8E1EBB" w14:textId="77777777" w:rsidR="005D216E" w:rsidRPr="00F06DCF" w:rsidRDefault="005D216E" w:rsidP="005D216E">
      <w:pPr>
        <w:numPr>
          <w:ilvl w:val="0"/>
          <w:numId w:val="164"/>
        </w:numPr>
        <w:spacing w:after="160" w:line="240" w:lineRule="auto"/>
        <w:ind w:left="851" w:right="-1" w:hanging="142"/>
        <w:contextualSpacing/>
        <w:rPr>
          <w:rFonts w:eastAsia="Times New Roman" w:cs="Arial"/>
          <w:b/>
          <w:kern w:val="0"/>
          <w:lang w:eastAsia="hr-HR"/>
          <w14:ligatures w14:val="none"/>
        </w:rPr>
      </w:pPr>
      <w:r w:rsidRPr="00F06DCF">
        <w:rPr>
          <w:rFonts w:eastAsia="Times New Roman" w:cs="Arial"/>
          <w:kern w:val="0"/>
          <w:lang w:eastAsia="hr-HR"/>
          <w14:ligatures w14:val="none"/>
        </w:rPr>
        <w:t xml:space="preserve">građevna čestica mora imati osiguran </w:t>
      </w:r>
      <w:r w:rsidRPr="00F06DCF">
        <w:rPr>
          <w:rFonts w:eastAsia="Calibri" w:cs="Arial"/>
          <w:kern w:val="0"/>
          <w:lang w:eastAsia="hr-HR"/>
          <w14:ligatures w14:val="none"/>
        </w:rPr>
        <w:t>neposredni kolni prilaz minimalne širine 3,0 m na prometnu površinu</w:t>
      </w:r>
    </w:p>
    <w:p w14:paraId="063DABC7" w14:textId="77777777" w:rsidR="005D216E" w:rsidRPr="00F06DCF" w:rsidRDefault="005D216E" w:rsidP="005D216E">
      <w:pPr>
        <w:numPr>
          <w:ilvl w:val="0"/>
          <w:numId w:val="164"/>
        </w:numPr>
        <w:spacing w:after="160" w:line="240" w:lineRule="auto"/>
        <w:ind w:left="851" w:right="-1" w:hanging="142"/>
        <w:contextualSpacing/>
        <w:rPr>
          <w:rFonts w:eastAsia="Times New Roman" w:cs="Arial"/>
          <w:b/>
          <w:kern w:val="0"/>
          <w:lang w:eastAsia="hr-HR"/>
          <w14:ligatures w14:val="none"/>
        </w:rPr>
      </w:pPr>
      <w:r w:rsidRPr="00F06DCF">
        <w:rPr>
          <w:rFonts w:eastAsia="Times New Roman" w:cs="Arial"/>
          <w:kern w:val="0"/>
          <w:lang w:eastAsia="hr-HR"/>
          <w14:ligatures w14:val="none"/>
        </w:rPr>
        <w:t>građevna čestica prema prometnoj površini može se urediti sadnjom ukrasnog zelenila i drveća ako se time ne ometa ulaz u građevnu česticu i preglednost prometnih površina, a u tom dijelu je moguć smještaj parkirnih mjesta za zaposlenike i posjetitelje</w:t>
      </w:r>
    </w:p>
    <w:p w14:paraId="06F39B7B" w14:textId="77777777" w:rsidR="005D216E" w:rsidRPr="00F06DCF" w:rsidRDefault="005D216E" w:rsidP="005D216E">
      <w:pPr>
        <w:numPr>
          <w:ilvl w:val="0"/>
          <w:numId w:val="164"/>
        </w:numPr>
        <w:spacing w:after="160" w:line="240" w:lineRule="auto"/>
        <w:ind w:left="851" w:right="-1" w:hanging="142"/>
        <w:contextualSpacing/>
        <w:rPr>
          <w:rFonts w:eastAsia="Times New Roman" w:cs="Arial"/>
          <w:b/>
          <w:kern w:val="0"/>
          <w:lang w:eastAsia="hr-HR"/>
          <w14:ligatures w14:val="none"/>
        </w:rPr>
      </w:pPr>
      <w:r w:rsidRPr="00F06DCF">
        <w:rPr>
          <w:rFonts w:eastAsia="Calibri" w:cs="Arial"/>
          <w:snapToGrid w:val="0"/>
        </w:rPr>
        <w:t>na krovišta je moguće ugraditi kupole za prirodno osvjetljenje te kolektore sunčeve energije i fotonaponske ćelije</w:t>
      </w:r>
    </w:p>
    <w:p w14:paraId="4AA07B46" w14:textId="77777777" w:rsidR="005D216E" w:rsidRPr="00F06DCF" w:rsidRDefault="005D216E" w:rsidP="005D216E">
      <w:pPr>
        <w:numPr>
          <w:ilvl w:val="0"/>
          <w:numId w:val="164"/>
        </w:numPr>
        <w:spacing w:after="160" w:line="240" w:lineRule="auto"/>
        <w:ind w:left="851" w:right="-1" w:hanging="142"/>
        <w:contextualSpacing/>
        <w:rPr>
          <w:rFonts w:eastAsia="Times New Roman" w:cs="Arial"/>
          <w:b/>
          <w:kern w:val="0"/>
          <w:lang w:eastAsia="hr-HR"/>
          <w14:ligatures w14:val="none"/>
        </w:rPr>
      </w:pPr>
      <w:r w:rsidRPr="00F06DCF">
        <w:rPr>
          <w:rFonts w:eastAsia="Times New Roman" w:cs="Arial"/>
          <w:kern w:val="0"/>
          <w:lang w:eastAsia="hr-HR"/>
          <w14:ligatures w14:val="none"/>
        </w:rPr>
        <w:t xml:space="preserve">parkirališno-garažna mjesta za građevine gospodarske namjene - </w:t>
      </w:r>
      <w:r w:rsidRPr="00F06DCF">
        <w:rPr>
          <w:rFonts w:eastAsia="Calibri" w:cs="Arial"/>
        </w:rPr>
        <w:t xml:space="preserve">proizvodno-poslovna </w:t>
      </w:r>
      <w:r w:rsidRPr="00F06DCF">
        <w:rPr>
          <w:rFonts w:eastAsia="Times New Roman" w:cs="Arial"/>
          <w:kern w:val="0"/>
          <w:lang w:eastAsia="hr-HR"/>
          <w14:ligatures w14:val="none"/>
        </w:rPr>
        <w:t xml:space="preserve">moraju se osigurati sukladno </w:t>
      </w:r>
      <w:r w:rsidRPr="00F06DCF">
        <w:rPr>
          <w:rFonts w:eastAsia="Times New Roman" w:cs="Arial"/>
          <w:b/>
          <w:kern w:val="0"/>
          <w:lang w:eastAsia="hr-HR"/>
          <w14:ligatures w14:val="none"/>
        </w:rPr>
        <w:t xml:space="preserve">poglavlju Parkirališta i garaže </w:t>
      </w:r>
      <w:r w:rsidRPr="00F06DCF">
        <w:rPr>
          <w:rFonts w:eastAsia="Times New Roman" w:cs="Arial"/>
          <w:kern w:val="0"/>
          <w:lang w:eastAsia="hr-HR"/>
          <w14:ligatures w14:val="none"/>
        </w:rPr>
        <w:t>ovog GUP-a</w:t>
      </w:r>
    </w:p>
    <w:p w14:paraId="09A6121C" w14:textId="77777777" w:rsidR="005D216E" w:rsidRPr="00F06DCF" w:rsidRDefault="005D216E" w:rsidP="005D216E">
      <w:pPr>
        <w:numPr>
          <w:ilvl w:val="0"/>
          <w:numId w:val="164"/>
        </w:numPr>
        <w:spacing w:after="160" w:line="240" w:lineRule="auto"/>
        <w:ind w:left="851" w:right="-1" w:hanging="142"/>
        <w:contextualSpacing/>
        <w:rPr>
          <w:rFonts w:eastAsia="Times New Roman" w:cs="Arial"/>
          <w:b/>
          <w:kern w:val="0"/>
          <w:lang w:eastAsia="hr-HR"/>
          <w14:ligatures w14:val="none"/>
        </w:rPr>
      </w:pPr>
      <w:r w:rsidRPr="00F06DCF">
        <w:rPr>
          <w:rFonts w:eastAsia="Calibri" w:cs="Arial"/>
        </w:rPr>
        <w:t xml:space="preserve">ostali uvjeti uređenja građevne čestice te </w:t>
      </w:r>
      <w:r w:rsidRPr="00F06DCF">
        <w:rPr>
          <w:rFonts w:eastAsia="Calibri" w:cs="Arial"/>
          <w:snapToGrid w:val="0"/>
        </w:rPr>
        <w:t xml:space="preserve">gradnja i oblikovanje građevina </w:t>
      </w:r>
      <w:r w:rsidRPr="00F06DCF">
        <w:rPr>
          <w:rFonts w:eastAsia="Calibri" w:cs="Arial"/>
        </w:rPr>
        <w:t xml:space="preserve">unutar gospodarske namjene  - proizvodno-poslovna određeni su u </w:t>
      </w:r>
      <w:r w:rsidRPr="00F06DCF">
        <w:rPr>
          <w:rFonts w:eastAsia="Calibri" w:cs="Arial"/>
          <w:b/>
          <w:bCs/>
        </w:rPr>
        <w:t xml:space="preserve">poglavlju 3., 9. i 9.5., </w:t>
      </w:r>
      <w:r w:rsidRPr="00F06DCF">
        <w:rPr>
          <w:rFonts w:eastAsia="Calibri" w:cs="Arial"/>
        </w:rPr>
        <w:t>a koji u ovom članku nisu određeni.</w:t>
      </w:r>
    </w:p>
    <w:p w14:paraId="4311824E" w14:textId="6FD24004" w:rsidR="005D216E" w:rsidRPr="00F06DCF" w:rsidRDefault="005D216E" w:rsidP="005D216E">
      <w:pPr>
        <w:spacing w:line="240" w:lineRule="auto"/>
        <w:ind w:left="567" w:right="-1" w:hanging="567"/>
        <w:rPr>
          <w:rFonts w:eastAsia="Times New Roman" w:cs="Arial"/>
          <w:b/>
          <w:kern w:val="0"/>
          <w:lang w:eastAsia="hr-HR"/>
          <w14:ligatures w14:val="none"/>
        </w:rPr>
      </w:pPr>
      <w:r w:rsidRPr="00F06DCF">
        <w:rPr>
          <w:rFonts w:eastAsia="Times New Roman" w:cs="Arial"/>
          <w:kern w:val="0"/>
          <w:lang w:eastAsia="hr-HR"/>
          <w14:ligatures w14:val="none"/>
        </w:rPr>
        <w:t>(3)</w:t>
      </w:r>
      <w:r w:rsidR="00DE43EE">
        <w:rPr>
          <w:rFonts w:eastAsia="Times New Roman" w:cs="Arial"/>
          <w:kern w:val="0"/>
          <w:lang w:eastAsia="hr-HR"/>
          <w14:ligatures w14:val="none"/>
        </w:rPr>
        <w:tab/>
      </w:r>
      <w:r w:rsidRPr="00F06DCF">
        <w:rPr>
          <w:rFonts w:eastAsia="Times New Roman" w:cs="Arial"/>
          <w:b/>
          <w:kern w:val="0"/>
          <w:lang w:eastAsia="hr-HR"/>
          <w14:ligatures w14:val="none"/>
        </w:rPr>
        <w:t>Uvjeti smještaja građevina javne i društvene namjene:</w:t>
      </w:r>
    </w:p>
    <w:p w14:paraId="11C0C4C7" w14:textId="77777777" w:rsidR="005D216E" w:rsidRPr="00F06DCF" w:rsidRDefault="005D216E" w:rsidP="005D216E">
      <w:pPr>
        <w:numPr>
          <w:ilvl w:val="0"/>
          <w:numId w:val="164"/>
        </w:numPr>
        <w:spacing w:after="160" w:line="240" w:lineRule="auto"/>
        <w:ind w:left="851" w:right="-1" w:hanging="142"/>
        <w:contextualSpacing/>
        <w:rPr>
          <w:rFonts w:eastAsia="Times New Roman" w:cs="Arial"/>
          <w:b/>
          <w:kern w:val="0"/>
          <w:lang w:eastAsia="hr-HR"/>
          <w14:ligatures w14:val="none"/>
        </w:rPr>
      </w:pPr>
      <w:r w:rsidRPr="00F06DCF">
        <w:rPr>
          <w:rFonts w:eastAsia="Times New Roman" w:cs="Arial"/>
          <w:kern w:val="0"/>
          <w:lang w:eastAsia="hr-HR"/>
          <w14:ligatures w14:val="none"/>
        </w:rPr>
        <w:t>mogu se graditi kao slobodnostojeće</w:t>
      </w:r>
    </w:p>
    <w:p w14:paraId="2B49C2FD" w14:textId="77777777" w:rsidR="005D216E" w:rsidRPr="00F06DCF" w:rsidRDefault="005D216E" w:rsidP="005D216E">
      <w:pPr>
        <w:numPr>
          <w:ilvl w:val="0"/>
          <w:numId w:val="164"/>
        </w:numPr>
        <w:spacing w:after="160" w:line="240" w:lineRule="auto"/>
        <w:ind w:left="851" w:right="-1" w:hanging="142"/>
        <w:contextualSpacing/>
        <w:rPr>
          <w:rFonts w:eastAsia="Times New Roman" w:cs="Arial"/>
          <w:b/>
          <w:kern w:val="0"/>
          <w:lang w:eastAsia="hr-HR"/>
          <w14:ligatures w14:val="none"/>
        </w:rPr>
      </w:pPr>
      <w:r w:rsidRPr="00F06DCF">
        <w:rPr>
          <w:rFonts w:eastAsia="Times New Roman" w:cs="Arial"/>
          <w:kern w:val="0"/>
          <w:lang w:eastAsia="hr-HR"/>
          <w14:ligatures w14:val="none"/>
        </w:rPr>
        <w:t>najmanja veličina građevne čestice je P= 500,0 m</w:t>
      </w:r>
      <w:r w:rsidRPr="00F06DCF">
        <w:rPr>
          <w:rFonts w:eastAsia="Times New Roman" w:cs="Arial"/>
          <w:kern w:val="0"/>
          <w:vertAlign w:val="superscript"/>
          <w:lang w:eastAsia="hr-HR"/>
          <w14:ligatures w14:val="none"/>
        </w:rPr>
        <w:t>2</w:t>
      </w:r>
      <w:r w:rsidRPr="00F06DCF">
        <w:rPr>
          <w:rFonts w:eastAsia="Times New Roman" w:cs="Arial"/>
          <w:kern w:val="0"/>
          <w:lang w:eastAsia="hr-HR"/>
          <w14:ligatures w14:val="none"/>
        </w:rPr>
        <w:t xml:space="preserve">, odnosno sukladno </w:t>
      </w:r>
      <w:r w:rsidRPr="00F06DCF">
        <w:rPr>
          <w:rFonts w:eastAsia="Times New Roman" w:cs="Arial"/>
          <w:b/>
          <w:kern w:val="0"/>
          <w:lang w:eastAsia="hr-HR"/>
          <w14:ligatures w14:val="none"/>
        </w:rPr>
        <w:t>poglavlju 4.</w:t>
      </w:r>
      <w:r w:rsidRPr="00F06DCF">
        <w:rPr>
          <w:rFonts w:eastAsia="Times New Roman" w:cs="Arial"/>
          <w:kern w:val="0"/>
          <w:lang w:eastAsia="hr-HR"/>
          <w14:ligatures w14:val="none"/>
        </w:rPr>
        <w:t xml:space="preserve"> ovog GUP-a</w:t>
      </w:r>
    </w:p>
    <w:p w14:paraId="47CA1C55" w14:textId="77777777" w:rsidR="005D216E" w:rsidRPr="00F06DCF" w:rsidRDefault="005D216E" w:rsidP="005D216E">
      <w:pPr>
        <w:numPr>
          <w:ilvl w:val="0"/>
          <w:numId w:val="164"/>
        </w:numPr>
        <w:spacing w:after="160" w:line="240" w:lineRule="auto"/>
        <w:ind w:left="851" w:right="-1" w:hanging="142"/>
        <w:contextualSpacing/>
        <w:rPr>
          <w:rFonts w:eastAsia="Times New Roman" w:cs="Arial"/>
          <w:kern w:val="0"/>
          <w:lang w:eastAsia="hr-HR"/>
          <w14:ligatures w14:val="none"/>
        </w:rPr>
      </w:pPr>
      <w:r w:rsidRPr="00F06DCF">
        <w:rPr>
          <w:rFonts w:eastAsia="Times New Roman" w:cs="Arial"/>
          <w:kern w:val="0"/>
          <w:lang w:eastAsia="hr-HR"/>
          <w14:ligatures w14:val="none"/>
        </w:rPr>
        <w:t>najmanja širina građevne čestice je 20,0 m, iznimno i manje sukladno djelatnosti koja će se obavljati</w:t>
      </w:r>
    </w:p>
    <w:p w14:paraId="2FADBA1A" w14:textId="77777777" w:rsidR="005D216E" w:rsidRPr="00F06DCF" w:rsidRDefault="005D216E" w:rsidP="005D216E">
      <w:pPr>
        <w:numPr>
          <w:ilvl w:val="0"/>
          <w:numId w:val="164"/>
        </w:numPr>
        <w:spacing w:after="160" w:line="240" w:lineRule="auto"/>
        <w:ind w:left="851" w:right="-1" w:hanging="142"/>
        <w:contextualSpacing/>
        <w:rPr>
          <w:rFonts w:eastAsia="Times New Roman" w:cs="Arial"/>
          <w:kern w:val="0"/>
          <w:lang w:eastAsia="hr-HR"/>
          <w14:ligatures w14:val="none"/>
        </w:rPr>
      </w:pPr>
      <w:r w:rsidRPr="00F06DCF">
        <w:rPr>
          <w:rFonts w:eastAsia="Times New Roman" w:cs="Arial"/>
          <w:kern w:val="0"/>
          <w:lang w:eastAsia="hr-HR"/>
          <w14:ligatures w14:val="none"/>
        </w:rPr>
        <w:t xml:space="preserve">za </w:t>
      </w:r>
      <w:r w:rsidRPr="00F06DCF">
        <w:rPr>
          <w:rFonts w:eastAsia="Times New Roman" w:cs="Arial"/>
          <w:b/>
          <w:bCs/>
          <w:kern w:val="0"/>
          <w:lang w:eastAsia="hr-HR"/>
          <w14:ligatures w14:val="none"/>
        </w:rPr>
        <w:t xml:space="preserve">Zonu „Kampus“ </w:t>
      </w:r>
      <w:r w:rsidRPr="00F06DCF">
        <w:rPr>
          <w:rFonts w:eastAsia="Times New Roman" w:cs="Arial"/>
          <w:kern w:val="0"/>
          <w:lang w:eastAsia="hr-HR"/>
          <w14:ligatures w14:val="none"/>
        </w:rPr>
        <w:t xml:space="preserve">primjenjuju se način i uvjeti gradnje za </w:t>
      </w:r>
      <w:r w:rsidRPr="00F06DCF">
        <w:rPr>
          <w:rFonts w:eastAsia="Times New Roman" w:cs="Arial"/>
          <w:b/>
          <w:bCs/>
          <w:kern w:val="0"/>
          <w:lang w:eastAsia="hr-HR"/>
          <w14:ligatures w14:val="none"/>
        </w:rPr>
        <w:t xml:space="preserve">širi centar i rubno područje visoke izgradnje (3.V.) </w:t>
      </w:r>
      <w:r w:rsidRPr="00F06DCF">
        <w:rPr>
          <w:rFonts w:eastAsia="Times New Roman" w:cs="Arial"/>
          <w:kern w:val="0"/>
          <w:lang w:eastAsia="hr-HR"/>
          <w14:ligatures w14:val="none"/>
        </w:rPr>
        <w:t xml:space="preserve">odnosno sukladno </w:t>
      </w:r>
      <w:r w:rsidRPr="00F06DCF">
        <w:rPr>
          <w:rFonts w:eastAsia="Times New Roman" w:cs="Arial"/>
          <w:b/>
          <w:bCs/>
          <w:kern w:val="0"/>
          <w:lang w:eastAsia="hr-HR"/>
          <w14:ligatures w14:val="none"/>
        </w:rPr>
        <w:t>poglavlju 9.</w:t>
      </w:r>
      <w:r w:rsidRPr="00F06DCF">
        <w:rPr>
          <w:rFonts w:eastAsia="Times New Roman" w:cs="Arial"/>
          <w:kern w:val="0"/>
          <w:lang w:eastAsia="hr-HR"/>
          <w14:ligatures w14:val="none"/>
        </w:rPr>
        <w:t xml:space="preserve"> ovog GUP-a:</w:t>
      </w:r>
    </w:p>
    <w:p w14:paraId="36C94D64" w14:textId="77777777" w:rsidR="005D216E" w:rsidRPr="00F06DCF" w:rsidRDefault="005D216E" w:rsidP="005D216E">
      <w:pPr>
        <w:numPr>
          <w:ilvl w:val="0"/>
          <w:numId w:val="164"/>
        </w:numPr>
        <w:spacing w:after="160" w:line="240" w:lineRule="auto"/>
        <w:ind w:left="1276" w:right="-1" w:hanging="283"/>
        <w:contextualSpacing/>
        <w:rPr>
          <w:rFonts w:eastAsia="Times New Roman" w:cs="Arial"/>
          <w:kern w:val="0"/>
          <w:lang w:eastAsia="hr-HR"/>
          <w14:ligatures w14:val="none"/>
        </w:rPr>
      </w:pPr>
      <w:r w:rsidRPr="00F06DCF">
        <w:rPr>
          <w:rFonts w:eastAsia="Times New Roman" w:cs="Arial"/>
          <w:kern w:val="0"/>
          <w:lang w:eastAsia="hr-HR"/>
          <w14:ligatures w14:val="none"/>
        </w:rPr>
        <w:t xml:space="preserve">najveći dopušteni koeficijent izgrađenosti je </w:t>
      </w:r>
      <w:proofErr w:type="spellStart"/>
      <w:r w:rsidRPr="00F06DCF">
        <w:rPr>
          <w:rFonts w:eastAsia="Times New Roman" w:cs="Arial"/>
          <w:kern w:val="0"/>
          <w:lang w:eastAsia="hr-HR"/>
          <w14:ligatures w14:val="none"/>
        </w:rPr>
        <w:t>kig</w:t>
      </w:r>
      <w:proofErr w:type="spellEnd"/>
      <w:r w:rsidRPr="00F06DCF">
        <w:rPr>
          <w:rFonts w:eastAsia="Times New Roman" w:cs="Arial"/>
          <w:kern w:val="0"/>
          <w:lang w:eastAsia="hr-HR"/>
          <w14:ligatures w14:val="none"/>
        </w:rPr>
        <w:t>=0,7</w:t>
      </w:r>
    </w:p>
    <w:p w14:paraId="63AAB5EA" w14:textId="77777777" w:rsidR="005D216E" w:rsidRPr="00F06DCF" w:rsidRDefault="005D216E" w:rsidP="005D216E">
      <w:pPr>
        <w:numPr>
          <w:ilvl w:val="0"/>
          <w:numId w:val="164"/>
        </w:numPr>
        <w:spacing w:after="160" w:line="240" w:lineRule="auto"/>
        <w:ind w:left="1276" w:right="-1" w:hanging="283"/>
        <w:contextualSpacing/>
        <w:rPr>
          <w:rFonts w:eastAsia="Times New Roman" w:cs="Arial"/>
          <w:kern w:val="0"/>
          <w:lang w:eastAsia="hr-HR"/>
          <w14:ligatures w14:val="none"/>
        </w:rPr>
      </w:pPr>
      <w:r w:rsidRPr="00F06DCF">
        <w:rPr>
          <w:rFonts w:eastAsia="Times New Roman" w:cs="Arial"/>
          <w:kern w:val="0"/>
          <w:lang w:eastAsia="hr-HR"/>
          <w14:ligatures w14:val="none"/>
        </w:rPr>
        <w:t>najveći koeficijent iskorištenosti je kis=4,9</w:t>
      </w:r>
    </w:p>
    <w:p w14:paraId="2711C1E1" w14:textId="77777777" w:rsidR="005D216E" w:rsidRPr="00F06DCF" w:rsidRDefault="005D216E" w:rsidP="005D216E">
      <w:pPr>
        <w:numPr>
          <w:ilvl w:val="0"/>
          <w:numId w:val="164"/>
        </w:numPr>
        <w:spacing w:after="160" w:line="240" w:lineRule="auto"/>
        <w:ind w:left="1276" w:right="-1" w:hanging="283"/>
        <w:contextualSpacing/>
        <w:rPr>
          <w:rFonts w:eastAsia="Times New Roman" w:cs="Arial"/>
          <w:kern w:val="0"/>
          <w:lang w:eastAsia="hr-HR"/>
          <w14:ligatures w14:val="none"/>
        </w:rPr>
      </w:pPr>
      <w:r w:rsidRPr="00F06DCF">
        <w:rPr>
          <w:rFonts w:eastAsia="Times New Roman" w:cs="Arial"/>
          <w:b/>
          <w:kern w:val="0"/>
          <w:lang w:eastAsia="hr-HR"/>
          <w14:ligatures w14:val="none"/>
        </w:rPr>
        <w:t>i</w:t>
      </w:r>
      <w:r w:rsidRPr="00F06DCF">
        <w:rPr>
          <w:rFonts w:eastAsia="Times New Roman" w:cs="Arial"/>
          <w:kern w:val="0"/>
          <w:lang w:eastAsia="hr-HR"/>
          <w14:ligatures w14:val="none"/>
        </w:rPr>
        <w:t xml:space="preserve">znimno, za gradnju svih građevina javne i društvene namjene, u okviru svih namjena gdje se smiju graditi, koeficijent izgrađenosti - </w:t>
      </w:r>
      <w:proofErr w:type="spellStart"/>
      <w:r w:rsidRPr="00F06DCF">
        <w:rPr>
          <w:rFonts w:eastAsia="Times New Roman" w:cs="Arial"/>
          <w:kern w:val="0"/>
          <w:lang w:eastAsia="hr-HR"/>
          <w14:ligatures w14:val="none"/>
        </w:rPr>
        <w:t>kig</w:t>
      </w:r>
      <w:proofErr w:type="spellEnd"/>
      <w:r w:rsidRPr="00F06DCF">
        <w:rPr>
          <w:rFonts w:eastAsia="Times New Roman" w:cs="Arial"/>
          <w:kern w:val="0"/>
          <w:lang w:eastAsia="hr-HR"/>
          <w14:ligatures w14:val="none"/>
        </w:rPr>
        <w:t xml:space="preserve"> i koeficijent iskoristivosti - kis može se povećati do 25% u odnosu na propisane za svaku namjenu u kojoj se planira gradnja tih građevina</w:t>
      </w:r>
    </w:p>
    <w:p w14:paraId="6F478F7B" w14:textId="77777777" w:rsidR="005D216E" w:rsidRPr="00F06DCF" w:rsidRDefault="005D216E" w:rsidP="005D216E">
      <w:pPr>
        <w:numPr>
          <w:ilvl w:val="0"/>
          <w:numId w:val="164"/>
        </w:numPr>
        <w:spacing w:after="160" w:line="240" w:lineRule="auto"/>
        <w:ind w:left="1276" w:right="-1" w:hanging="283"/>
        <w:contextualSpacing/>
        <w:rPr>
          <w:rFonts w:eastAsia="Times New Roman" w:cs="Arial"/>
          <w:kern w:val="0"/>
          <w:lang w:eastAsia="hr-HR"/>
          <w14:ligatures w14:val="none"/>
        </w:rPr>
      </w:pPr>
      <w:r w:rsidRPr="00F06DCF">
        <w:rPr>
          <w:rFonts w:eastAsia="Times New Roman" w:cs="Arial"/>
          <w:kern w:val="0"/>
          <w:lang w:eastAsia="hr-HR"/>
          <w14:ligatures w14:val="none"/>
        </w:rPr>
        <w:t xml:space="preserve">najveća etažna visina građevine osnovne namjene je E=Po/S+P+4K odnosno najveća visina građevine je </w:t>
      </w:r>
      <w:proofErr w:type="spellStart"/>
      <w:r w:rsidRPr="00F06DCF">
        <w:rPr>
          <w:rFonts w:eastAsia="Times New Roman" w:cs="Arial"/>
          <w:kern w:val="0"/>
          <w:lang w:eastAsia="hr-HR"/>
          <w14:ligatures w14:val="none"/>
        </w:rPr>
        <w:t>Vmax</w:t>
      </w:r>
      <w:proofErr w:type="spellEnd"/>
      <w:r w:rsidRPr="00F06DCF">
        <w:rPr>
          <w:rFonts w:eastAsia="Times New Roman" w:cs="Arial"/>
          <w:kern w:val="0"/>
          <w:lang w:eastAsia="hr-HR"/>
          <w14:ligatures w14:val="none"/>
        </w:rPr>
        <w:t>=18,0 m, a iznimno i više</w:t>
      </w:r>
    </w:p>
    <w:p w14:paraId="27584B1C" w14:textId="77777777" w:rsidR="005D216E" w:rsidRPr="00F06DCF" w:rsidRDefault="005D216E" w:rsidP="005D216E">
      <w:pPr>
        <w:numPr>
          <w:ilvl w:val="0"/>
          <w:numId w:val="164"/>
        </w:numPr>
        <w:spacing w:after="160" w:line="240" w:lineRule="auto"/>
        <w:ind w:left="1276" w:right="-1" w:hanging="283"/>
        <w:contextualSpacing/>
        <w:rPr>
          <w:rFonts w:eastAsia="Times New Roman" w:cs="Arial"/>
          <w:kern w:val="0"/>
          <w:lang w:eastAsia="hr-HR"/>
          <w14:ligatures w14:val="none"/>
        </w:rPr>
      </w:pPr>
      <w:r w:rsidRPr="00F06DCF">
        <w:rPr>
          <w:rFonts w:eastAsia="Times New Roman" w:cs="Arial"/>
          <w:kern w:val="0"/>
          <w:lang w:eastAsia="hr-HR"/>
          <w14:ligatures w14:val="none"/>
        </w:rPr>
        <w:t>visina građevina koje radi tehnoloških procesa koji se u njima obavljaju kao što su silosi, dimnjaci, kotlovnice, strojarnice dizala i slično, može biti i viša od navedenih visina</w:t>
      </w:r>
    </w:p>
    <w:p w14:paraId="01463A88" w14:textId="77777777" w:rsidR="005D216E" w:rsidRPr="00F06DCF" w:rsidRDefault="005D216E" w:rsidP="005D216E">
      <w:pPr>
        <w:numPr>
          <w:ilvl w:val="0"/>
          <w:numId w:val="164"/>
        </w:numPr>
        <w:spacing w:after="160" w:line="240" w:lineRule="auto"/>
        <w:ind w:left="851" w:right="-1" w:hanging="142"/>
        <w:contextualSpacing/>
        <w:rPr>
          <w:rFonts w:eastAsia="Times New Roman" w:cs="Arial"/>
          <w:b/>
          <w:kern w:val="0"/>
          <w:lang w:eastAsia="hr-HR"/>
          <w14:ligatures w14:val="none"/>
        </w:rPr>
      </w:pPr>
      <w:r w:rsidRPr="00F06DCF">
        <w:rPr>
          <w:rFonts w:eastAsia="Times New Roman" w:cs="Arial"/>
          <w:lang w:eastAsia="hr-HR"/>
        </w:rPr>
        <w:t>na istoj građevnoj čestici uz osnovnu građevinu dozvoljava se gradnja jedne i/ili više pratećih odnosno pomoćnih građevina u službi osnovne namjene</w:t>
      </w:r>
    </w:p>
    <w:p w14:paraId="7E402036" w14:textId="77777777" w:rsidR="005D216E" w:rsidRPr="00F06DCF" w:rsidRDefault="005D216E" w:rsidP="005D216E">
      <w:pPr>
        <w:numPr>
          <w:ilvl w:val="0"/>
          <w:numId w:val="164"/>
        </w:numPr>
        <w:spacing w:after="160" w:line="240" w:lineRule="auto"/>
        <w:ind w:left="851" w:right="-1" w:hanging="142"/>
        <w:contextualSpacing/>
        <w:rPr>
          <w:rFonts w:eastAsia="Times New Roman" w:cs="Arial"/>
          <w:b/>
          <w:kern w:val="0"/>
          <w:lang w:eastAsia="hr-HR"/>
          <w14:ligatures w14:val="none"/>
        </w:rPr>
      </w:pPr>
      <w:r w:rsidRPr="00F06DCF">
        <w:rPr>
          <w:rFonts w:eastAsia="Times New Roman" w:cs="Arial"/>
          <w:lang w:eastAsia="hr-HR"/>
        </w:rPr>
        <w:t>najveća etažna visina prateće odnosno pomoćne građevine je E=Po/</w:t>
      </w:r>
      <w:proofErr w:type="spellStart"/>
      <w:r w:rsidRPr="00F06DCF">
        <w:rPr>
          <w:rFonts w:eastAsia="Times New Roman" w:cs="Arial"/>
          <w:lang w:eastAsia="hr-HR"/>
        </w:rPr>
        <w:t>S+P+Pk</w:t>
      </w:r>
      <w:proofErr w:type="spellEnd"/>
      <w:r w:rsidRPr="00F06DCF">
        <w:rPr>
          <w:rFonts w:eastAsia="Times New Roman" w:cs="Arial"/>
          <w:lang w:eastAsia="hr-HR"/>
        </w:rPr>
        <w:t xml:space="preserve">, odnosno najveća visina građevine je </w:t>
      </w:r>
      <w:proofErr w:type="spellStart"/>
      <w:r w:rsidRPr="00F06DCF">
        <w:rPr>
          <w:rFonts w:eastAsia="Times New Roman" w:cs="Arial"/>
          <w:lang w:eastAsia="hr-HR"/>
        </w:rPr>
        <w:t>Vmax</w:t>
      </w:r>
      <w:proofErr w:type="spellEnd"/>
      <w:r w:rsidRPr="00F06DCF">
        <w:rPr>
          <w:rFonts w:eastAsia="Times New Roman" w:cs="Arial"/>
          <w:lang w:eastAsia="hr-HR"/>
        </w:rPr>
        <w:t xml:space="preserve">=6,0 m, a iznimno i više </w:t>
      </w:r>
    </w:p>
    <w:p w14:paraId="7D20A948" w14:textId="77777777" w:rsidR="005D216E" w:rsidRPr="00F06DCF" w:rsidRDefault="005D216E" w:rsidP="005D216E">
      <w:pPr>
        <w:numPr>
          <w:ilvl w:val="0"/>
          <w:numId w:val="164"/>
        </w:numPr>
        <w:spacing w:after="160" w:line="240" w:lineRule="auto"/>
        <w:ind w:left="851" w:right="-1" w:hanging="142"/>
        <w:contextualSpacing/>
        <w:rPr>
          <w:rFonts w:eastAsia="Times New Roman" w:cs="Arial"/>
          <w:b/>
          <w:kern w:val="0"/>
          <w:lang w:eastAsia="hr-HR"/>
          <w14:ligatures w14:val="none"/>
        </w:rPr>
      </w:pPr>
      <w:r w:rsidRPr="00F06DCF">
        <w:rPr>
          <w:rFonts w:eastAsia="Times New Roman" w:cs="Arial"/>
          <w:snapToGrid w:val="0"/>
          <w:kern w:val="0"/>
          <w:lang w:eastAsia="hr-HR"/>
          <w14:ligatures w14:val="none"/>
        </w:rPr>
        <w:t>dozvoljena je izgradnja podzemnih etaža za potrebe odvijanja proizvodnih procesa, skladištenja, parkiranja i slično</w:t>
      </w:r>
    </w:p>
    <w:p w14:paraId="690B29A9" w14:textId="77777777" w:rsidR="005D216E" w:rsidRPr="00F06DCF" w:rsidRDefault="005D216E" w:rsidP="005D216E">
      <w:pPr>
        <w:numPr>
          <w:ilvl w:val="0"/>
          <w:numId w:val="164"/>
        </w:numPr>
        <w:spacing w:after="160" w:line="240" w:lineRule="auto"/>
        <w:ind w:left="851" w:right="-1" w:hanging="142"/>
        <w:contextualSpacing/>
        <w:rPr>
          <w:rFonts w:eastAsia="Times New Roman" w:cs="Arial"/>
          <w:b/>
          <w:kern w:val="0"/>
          <w:lang w:eastAsia="hr-HR"/>
          <w14:ligatures w14:val="none"/>
        </w:rPr>
      </w:pPr>
      <w:r w:rsidRPr="00F06DCF">
        <w:rPr>
          <w:rFonts w:eastAsia="Times New Roman" w:cs="Arial"/>
          <w:snapToGrid w:val="0"/>
          <w:kern w:val="0"/>
          <w:lang w:eastAsia="hr-HR"/>
          <w14:ligatures w14:val="none"/>
        </w:rPr>
        <w:lastRenderedPageBreak/>
        <w:t>udaljenost građevine od regulacijske linije ne može biti manja od 5,0 m</w:t>
      </w:r>
    </w:p>
    <w:p w14:paraId="6C4A37FF" w14:textId="77777777" w:rsidR="005D216E" w:rsidRPr="00F06DCF" w:rsidRDefault="005D216E" w:rsidP="005D216E">
      <w:pPr>
        <w:numPr>
          <w:ilvl w:val="0"/>
          <w:numId w:val="164"/>
        </w:numPr>
        <w:spacing w:after="160" w:line="240" w:lineRule="auto"/>
        <w:ind w:left="851" w:right="-1" w:hanging="142"/>
        <w:contextualSpacing/>
        <w:rPr>
          <w:rFonts w:eastAsia="Times New Roman" w:cs="Arial"/>
          <w:b/>
          <w:kern w:val="0"/>
          <w:lang w:eastAsia="hr-HR"/>
          <w14:ligatures w14:val="none"/>
        </w:rPr>
      </w:pPr>
      <w:r w:rsidRPr="00F06DCF">
        <w:rPr>
          <w:rFonts w:eastAsia="Times New Roman" w:cs="Arial"/>
          <w:kern w:val="0"/>
          <w:lang w:eastAsia="hr-HR"/>
          <w14:ligatures w14:val="none"/>
        </w:rPr>
        <w:t xml:space="preserve">udaljenost osnovne građevine od bočnih granica građevne čestice je najmanje pola visine građevine (h/2), ali ne manje od 3,0 m odnosno kako je određeno u </w:t>
      </w:r>
      <w:r w:rsidRPr="00F06DCF">
        <w:rPr>
          <w:rFonts w:eastAsia="Times New Roman" w:cs="Arial"/>
          <w:b/>
          <w:kern w:val="0"/>
          <w:lang w:eastAsia="hr-HR"/>
          <w14:ligatures w14:val="none"/>
        </w:rPr>
        <w:t>poglavlju 9.5</w:t>
      </w:r>
      <w:r w:rsidRPr="00F06DCF">
        <w:rPr>
          <w:rFonts w:eastAsia="Times New Roman" w:cs="Arial"/>
          <w:kern w:val="0"/>
          <w:lang w:eastAsia="hr-HR"/>
          <w14:ligatures w14:val="none"/>
        </w:rPr>
        <w:t>. ovog GUP-a</w:t>
      </w:r>
    </w:p>
    <w:p w14:paraId="76531849" w14:textId="77777777" w:rsidR="005D216E" w:rsidRPr="00F06DCF" w:rsidRDefault="005D216E" w:rsidP="005D216E">
      <w:pPr>
        <w:numPr>
          <w:ilvl w:val="0"/>
          <w:numId w:val="164"/>
        </w:numPr>
        <w:spacing w:after="160" w:line="240" w:lineRule="auto"/>
        <w:ind w:left="851" w:right="-1" w:hanging="142"/>
        <w:contextualSpacing/>
        <w:rPr>
          <w:rFonts w:eastAsia="Times New Roman" w:cs="Arial"/>
          <w:b/>
          <w:kern w:val="0"/>
          <w:lang w:eastAsia="hr-HR"/>
          <w14:ligatures w14:val="none"/>
        </w:rPr>
      </w:pPr>
      <w:r w:rsidRPr="00F06DCF">
        <w:rPr>
          <w:rFonts w:eastAsia="Times New Roman" w:cs="Arial"/>
          <w:kern w:val="0"/>
          <w:lang w:eastAsia="hr-HR"/>
          <w14:ligatures w14:val="none"/>
        </w:rPr>
        <w:t>u</w:t>
      </w:r>
      <w:r w:rsidRPr="00F06DCF">
        <w:rPr>
          <w:rFonts w:eastAsia="Times New Roman" w:cs="Arial"/>
          <w:snapToGrid w:val="0"/>
          <w:kern w:val="0"/>
          <w:lang w:eastAsia="hr-HR"/>
          <w14:ligatures w14:val="none"/>
        </w:rPr>
        <w:t>daljenost prateće i/ili pomoćne građevine od građevine osnovne namjene na istoj građevnoj čestici najmanje je 3,0 m</w:t>
      </w:r>
      <w:r w:rsidRPr="00F06DCF">
        <w:rPr>
          <w:rFonts w:eastAsia="Times New Roman" w:cs="Arial"/>
          <w:kern w:val="0"/>
          <w:lang w:eastAsia="hr-HR"/>
          <w14:ligatures w14:val="none"/>
        </w:rPr>
        <w:t xml:space="preserve"> odnosno kako je određeno u </w:t>
      </w:r>
      <w:r w:rsidRPr="00F06DCF">
        <w:rPr>
          <w:rFonts w:eastAsia="Times New Roman" w:cs="Arial"/>
          <w:b/>
          <w:kern w:val="0"/>
          <w:lang w:eastAsia="hr-HR"/>
          <w14:ligatures w14:val="none"/>
        </w:rPr>
        <w:t>poglavlju 9.5</w:t>
      </w:r>
      <w:r w:rsidRPr="00F06DCF">
        <w:rPr>
          <w:rFonts w:eastAsia="Times New Roman" w:cs="Arial"/>
          <w:kern w:val="0"/>
          <w:lang w:eastAsia="hr-HR"/>
          <w14:ligatures w14:val="none"/>
        </w:rPr>
        <w:t>. ovog GUP-a</w:t>
      </w:r>
    </w:p>
    <w:p w14:paraId="6CD7A306" w14:textId="77777777" w:rsidR="005D216E" w:rsidRPr="00F06DCF" w:rsidRDefault="005D216E" w:rsidP="005D216E">
      <w:pPr>
        <w:numPr>
          <w:ilvl w:val="0"/>
          <w:numId w:val="164"/>
        </w:numPr>
        <w:spacing w:after="160" w:line="240" w:lineRule="auto"/>
        <w:ind w:left="851" w:right="-1" w:hanging="142"/>
        <w:contextualSpacing/>
        <w:rPr>
          <w:rFonts w:eastAsia="Times New Roman" w:cs="Arial"/>
          <w:b/>
          <w:kern w:val="0"/>
          <w:lang w:eastAsia="hr-HR"/>
          <w14:ligatures w14:val="none"/>
        </w:rPr>
      </w:pPr>
      <w:r w:rsidRPr="00F06DCF">
        <w:rPr>
          <w:rFonts w:eastAsia="Times New Roman" w:cs="Arial"/>
          <w:snapToGrid w:val="0"/>
          <w:kern w:val="0"/>
          <w:lang w:eastAsia="hr-HR"/>
          <w14:ligatures w14:val="none"/>
        </w:rPr>
        <w:t>najmanje 25% građevne čestice potrebno je urediti kao zelenu površinu uređenu niskim i visokim zelenilom</w:t>
      </w:r>
      <w:r w:rsidRPr="00F06DCF">
        <w:rPr>
          <w:rFonts w:eastAsia="Calibri" w:cs="Arial"/>
          <w:kern w:val="0"/>
          <w:lang w:eastAsia="hr-HR"/>
          <w14:ligatures w14:val="none"/>
        </w:rPr>
        <w:t xml:space="preserve"> namijenjenu za odmor i rekreaciju korisnika prostora, a najmanje 15%</w:t>
      </w:r>
      <w:r w:rsidRPr="00F06DCF">
        <w:rPr>
          <w:rFonts w:eastAsia="Times New Roman" w:cs="Arial"/>
          <w:snapToGrid w:val="0"/>
          <w:kern w:val="0"/>
          <w:lang w:eastAsia="hr-HR"/>
          <w14:ligatures w14:val="none"/>
        </w:rPr>
        <w:t xml:space="preserve"> ukupne površine građevne čestice treba biti jedinstvena zelena površina</w:t>
      </w:r>
      <w:r w:rsidRPr="00F06DCF">
        <w:rPr>
          <w:rFonts w:eastAsia="Calibri" w:cs="Arial"/>
        </w:rPr>
        <w:t xml:space="preserve">, odnosno sukladno </w:t>
      </w:r>
      <w:r w:rsidRPr="00F06DCF">
        <w:rPr>
          <w:rFonts w:eastAsia="Calibri" w:cs="Arial"/>
          <w:b/>
          <w:bCs/>
        </w:rPr>
        <w:t>poglavlju 9.5.</w:t>
      </w:r>
      <w:r w:rsidRPr="00F06DCF">
        <w:rPr>
          <w:rFonts w:eastAsia="Calibri" w:cs="Arial"/>
        </w:rPr>
        <w:t xml:space="preserve"> ovog GUP-a</w:t>
      </w:r>
    </w:p>
    <w:p w14:paraId="27961CC9" w14:textId="77777777" w:rsidR="005D216E" w:rsidRPr="00F06DCF" w:rsidRDefault="005D216E" w:rsidP="005D216E">
      <w:pPr>
        <w:numPr>
          <w:ilvl w:val="0"/>
          <w:numId w:val="164"/>
        </w:numPr>
        <w:spacing w:after="160" w:line="240" w:lineRule="auto"/>
        <w:ind w:left="851" w:right="-1" w:hanging="142"/>
        <w:contextualSpacing/>
        <w:rPr>
          <w:rFonts w:eastAsia="Times New Roman" w:cs="Arial"/>
          <w:kern w:val="0"/>
          <w:lang w:eastAsia="hr-HR"/>
          <w14:ligatures w14:val="none"/>
        </w:rPr>
      </w:pPr>
      <w:r w:rsidRPr="00F06DCF">
        <w:rPr>
          <w:rFonts w:eastAsia="Arial" w:cs="Arial"/>
          <w:kern w:val="0"/>
          <w:lang w:eastAsia="hr-HR"/>
          <w14:ligatures w14:val="none"/>
        </w:rPr>
        <w:t xml:space="preserve">zaštitne zelene površine  odnosno zaštitne pojaseve obvezno je saditi i održavati kao zaštita od negativnog utjecaja određene namjene na susjedne građevne čestice drugih namjena gdje ljudi borave, kao prilagodba klimatskim promjenama, a sukladno </w:t>
      </w:r>
      <w:r w:rsidRPr="00F06DCF">
        <w:rPr>
          <w:rFonts w:eastAsia="Arial" w:cs="Arial"/>
          <w:b/>
          <w:bCs/>
          <w:kern w:val="0"/>
          <w:lang w:eastAsia="hr-HR"/>
          <w14:ligatures w14:val="none"/>
        </w:rPr>
        <w:t xml:space="preserve">poglavlju </w:t>
      </w:r>
      <w:r w:rsidRPr="00F06DCF">
        <w:rPr>
          <w:rFonts w:eastAsia="Calibri" w:cs="Arial"/>
          <w:b/>
          <w:bCs/>
          <w:iCs/>
        </w:rPr>
        <w:t>Zaštitne zelene površine</w:t>
      </w:r>
      <w:r w:rsidRPr="00F06DCF">
        <w:rPr>
          <w:rFonts w:eastAsia="Calibri" w:cs="Arial"/>
          <w:iCs/>
        </w:rPr>
        <w:t xml:space="preserve"> </w:t>
      </w:r>
      <w:r w:rsidRPr="00F06DCF">
        <w:rPr>
          <w:rFonts w:eastAsia="Arial" w:cs="Arial"/>
          <w:kern w:val="0"/>
          <w:lang w:eastAsia="hr-HR"/>
          <w14:ligatures w14:val="none"/>
        </w:rPr>
        <w:t>ovog GUP-a</w:t>
      </w:r>
    </w:p>
    <w:p w14:paraId="44DB0B62" w14:textId="77777777" w:rsidR="005D216E" w:rsidRPr="00F06DCF" w:rsidRDefault="005D216E" w:rsidP="005D216E">
      <w:pPr>
        <w:numPr>
          <w:ilvl w:val="0"/>
          <w:numId w:val="164"/>
        </w:numPr>
        <w:spacing w:after="160" w:line="240" w:lineRule="auto"/>
        <w:ind w:left="851" w:right="-1" w:hanging="142"/>
        <w:contextualSpacing/>
        <w:rPr>
          <w:rFonts w:eastAsia="Times New Roman" w:cs="Arial"/>
          <w:b/>
          <w:kern w:val="0"/>
          <w:lang w:eastAsia="hr-HR"/>
          <w14:ligatures w14:val="none"/>
        </w:rPr>
      </w:pPr>
      <w:r w:rsidRPr="00F06DCF">
        <w:rPr>
          <w:rFonts w:eastAsia="Times New Roman" w:cs="Arial"/>
          <w:kern w:val="0"/>
          <w:lang w:eastAsia="hr-HR"/>
          <w14:ligatures w14:val="none"/>
        </w:rPr>
        <w:t xml:space="preserve">građevna čestica mora imati osiguran </w:t>
      </w:r>
      <w:r w:rsidRPr="00F06DCF">
        <w:rPr>
          <w:rFonts w:eastAsia="Calibri" w:cs="Arial"/>
          <w:kern w:val="0"/>
          <w:lang w:eastAsia="hr-HR"/>
          <w14:ligatures w14:val="none"/>
        </w:rPr>
        <w:t>neposredni kolni prilaz minimalne širine 3,0 m na prometnu površinu</w:t>
      </w:r>
    </w:p>
    <w:p w14:paraId="22508991" w14:textId="77777777" w:rsidR="005D216E" w:rsidRPr="00F06DCF" w:rsidRDefault="005D216E" w:rsidP="005D216E">
      <w:pPr>
        <w:numPr>
          <w:ilvl w:val="0"/>
          <w:numId w:val="164"/>
        </w:numPr>
        <w:spacing w:after="160" w:line="240" w:lineRule="auto"/>
        <w:ind w:left="851" w:right="-1" w:hanging="142"/>
        <w:contextualSpacing/>
        <w:rPr>
          <w:rFonts w:eastAsia="Times New Roman" w:cs="Arial"/>
          <w:b/>
          <w:kern w:val="0"/>
          <w:lang w:eastAsia="hr-HR"/>
          <w14:ligatures w14:val="none"/>
        </w:rPr>
      </w:pPr>
      <w:r w:rsidRPr="00F06DCF">
        <w:rPr>
          <w:rFonts w:eastAsia="Times New Roman" w:cs="Arial"/>
          <w:kern w:val="0"/>
          <w:lang w:eastAsia="hr-HR"/>
          <w14:ligatures w14:val="none"/>
        </w:rPr>
        <w:t xml:space="preserve">parkirališno-garažna mjesta za građevine javne i društvene namjene moraju se osigurati sukladno </w:t>
      </w:r>
      <w:r w:rsidRPr="00F06DCF">
        <w:rPr>
          <w:rFonts w:eastAsia="Times New Roman" w:cs="Arial"/>
          <w:b/>
          <w:kern w:val="0"/>
          <w:lang w:eastAsia="hr-HR"/>
          <w14:ligatures w14:val="none"/>
        </w:rPr>
        <w:t xml:space="preserve">poglavlju Parkirališta i garaže </w:t>
      </w:r>
      <w:r w:rsidRPr="00F06DCF">
        <w:rPr>
          <w:rFonts w:eastAsia="Times New Roman" w:cs="Arial"/>
          <w:kern w:val="0"/>
          <w:lang w:eastAsia="hr-HR"/>
          <w14:ligatures w14:val="none"/>
        </w:rPr>
        <w:t>ovog GUP-a</w:t>
      </w:r>
    </w:p>
    <w:p w14:paraId="06BA46C9" w14:textId="77777777" w:rsidR="005D216E" w:rsidRPr="00F06DCF" w:rsidRDefault="005D216E" w:rsidP="005D216E">
      <w:pPr>
        <w:numPr>
          <w:ilvl w:val="0"/>
          <w:numId w:val="164"/>
        </w:numPr>
        <w:spacing w:after="160" w:line="240" w:lineRule="auto"/>
        <w:ind w:left="851" w:right="-1" w:hanging="142"/>
        <w:contextualSpacing/>
        <w:rPr>
          <w:rFonts w:eastAsia="Times New Roman" w:cs="Arial"/>
          <w:b/>
          <w:kern w:val="0"/>
          <w:lang w:eastAsia="hr-HR"/>
          <w14:ligatures w14:val="none"/>
        </w:rPr>
      </w:pPr>
      <w:r w:rsidRPr="00F06DCF">
        <w:rPr>
          <w:rFonts w:eastAsia="Calibri" w:cs="Arial"/>
        </w:rPr>
        <w:t xml:space="preserve">ostali uvjeti uređenja građevne čestice te </w:t>
      </w:r>
      <w:r w:rsidRPr="00F06DCF">
        <w:rPr>
          <w:rFonts w:eastAsia="Calibri" w:cs="Arial"/>
          <w:snapToGrid w:val="0"/>
        </w:rPr>
        <w:t xml:space="preserve">gradnja i oblikovanje građevina </w:t>
      </w:r>
      <w:r w:rsidRPr="00F06DCF">
        <w:rPr>
          <w:rFonts w:eastAsia="Calibri" w:cs="Arial"/>
        </w:rPr>
        <w:t xml:space="preserve">unutar javne i društvene namjene određeni su u </w:t>
      </w:r>
      <w:r w:rsidRPr="00F06DCF">
        <w:rPr>
          <w:rFonts w:eastAsia="Calibri" w:cs="Arial"/>
          <w:b/>
          <w:bCs/>
        </w:rPr>
        <w:t xml:space="preserve">poglavlju 4., 9. i 9.5., </w:t>
      </w:r>
      <w:r w:rsidRPr="00F06DCF">
        <w:rPr>
          <w:rFonts w:eastAsia="Calibri" w:cs="Arial"/>
        </w:rPr>
        <w:t>a koji u ovom članku nisu određeni.</w:t>
      </w:r>
    </w:p>
    <w:p w14:paraId="333A4EF5" w14:textId="77777777" w:rsidR="005D216E" w:rsidRPr="00F06DCF" w:rsidRDefault="005D216E" w:rsidP="005D216E">
      <w:pPr>
        <w:spacing w:line="240" w:lineRule="auto"/>
        <w:ind w:left="567" w:hanging="567"/>
        <w:rPr>
          <w:rFonts w:eastAsia="Calibri" w:cs="Arial"/>
        </w:rPr>
      </w:pPr>
      <w:r w:rsidRPr="00F06DCF">
        <w:rPr>
          <w:rFonts w:eastAsia="Times New Roman" w:cs="Arial"/>
          <w:kern w:val="0"/>
          <w:lang w:eastAsia="hr-HR"/>
          <w14:ligatures w14:val="none"/>
        </w:rPr>
        <w:t>(4)</w:t>
      </w:r>
      <w:r>
        <w:rPr>
          <w:rFonts w:eastAsia="Times New Roman" w:cs="Arial"/>
          <w:kern w:val="0"/>
          <w:lang w:eastAsia="hr-HR"/>
          <w14:ligatures w14:val="none"/>
        </w:rPr>
        <w:tab/>
      </w:r>
      <w:r w:rsidRPr="00F06DCF">
        <w:rPr>
          <w:rFonts w:eastAsia="Times New Roman" w:cs="Arial"/>
          <w:b/>
          <w:bCs/>
          <w:kern w:val="0"/>
          <w:lang w:eastAsia="hr-HR"/>
          <w14:ligatures w14:val="none"/>
        </w:rPr>
        <w:t>Uvjeti smještaja građevina ostalih namjena i površina,</w:t>
      </w:r>
      <w:r w:rsidRPr="00F06DCF">
        <w:rPr>
          <w:rFonts w:eastAsia="Times New Roman" w:cs="Arial"/>
          <w:kern w:val="0"/>
          <w:lang w:eastAsia="hr-HR"/>
          <w14:ligatures w14:val="none"/>
        </w:rPr>
        <w:t xml:space="preserve"> koje mogu biti zastupljene na području Zona „Kampus“ određenih u članku 78.l, primjenjuju se sukladno uvjetima smještaja građevina za svaku namjenu i površinu kako je određeno odredbama za provedbu ovog GUP-a.</w:t>
      </w:r>
    </w:p>
    <w:p w14:paraId="5EF3E0D9" w14:textId="77777777" w:rsidR="005D216E" w:rsidRPr="00F06DCF" w:rsidRDefault="005D216E" w:rsidP="005D216E">
      <w:pPr>
        <w:spacing w:line="240" w:lineRule="auto"/>
        <w:rPr>
          <w:rFonts w:eastAsia="Calibri" w:cs="Arial"/>
          <w:color w:val="ED7D31"/>
        </w:rPr>
      </w:pPr>
    </w:p>
    <w:p w14:paraId="4D05C87C" w14:textId="77777777" w:rsidR="005D216E" w:rsidRPr="00F06DCF" w:rsidRDefault="005D216E" w:rsidP="00DE43EE">
      <w:pPr>
        <w:pStyle w:val="Naslov4"/>
        <w:ind w:left="993" w:hanging="993"/>
        <w:rPr>
          <w:lang w:eastAsia="hr-HR"/>
        </w:rPr>
      </w:pPr>
      <w:r w:rsidRPr="00F06DCF">
        <w:rPr>
          <w:lang w:eastAsia="hr-HR"/>
        </w:rPr>
        <w:t xml:space="preserve">12.4.3.3. </w:t>
      </w:r>
      <w:r w:rsidRPr="00134045">
        <w:rPr>
          <w:lang w:eastAsia="hr-HR"/>
        </w:rPr>
        <w:t>Uvjeti uređenja odnosno gradnje, rekonstrukcije i opremanje prometne, elektroničke komunikacije i komunalne mreže s pripadajućim objektima i površinama</w:t>
      </w:r>
    </w:p>
    <w:p w14:paraId="71E92D36" w14:textId="77777777" w:rsidR="005D216E" w:rsidRPr="00F06DCF" w:rsidRDefault="005D216E" w:rsidP="005D216E">
      <w:pPr>
        <w:spacing w:line="240" w:lineRule="auto"/>
        <w:ind w:left="567" w:right="-1" w:hanging="567"/>
        <w:rPr>
          <w:rFonts w:eastAsia="Times New Roman" w:cs="Arial"/>
          <w:kern w:val="0"/>
          <w:lang w:eastAsia="hr-HR"/>
          <w14:ligatures w14:val="none"/>
        </w:rPr>
      </w:pPr>
    </w:p>
    <w:p w14:paraId="19786D9A" w14:textId="77777777" w:rsidR="005D216E" w:rsidRPr="00F06DCF" w:rsidRDefault="005D216E" w:rsidP="005D216E">
      <w:pPr>
        <w:spacing w:line="240" w:lineRule="auto"/>
        <w:ind w:left="709" w:right="-1" w:hanging="709"/>
        <w:jc w:val="center"/>
        <w:rPr>
          <w:rFonts w:eastAsia="Times New Roman" w:cs="Arial"/>
          <w:b/>
          <w:kern w:val="0"/>
          <w:lang w:eastAsia="hr-HR"/>
          <w14:ligatures w14:val="none"/>
        </w:rPr>
      </w:pPr>
      <w:r w:rsidRPr="00F06DCF">
        <w:rPr>
          <w:rFonts w:eastAsia="Times New Roman" w:cs="Arial"/>
          <w:b/>
          <w:kern w:val="0"/>
          <w:lang w:eastAsia="hr-HR"/>
          <w14:ligatures w14:val="none"/>
        </w:rPr>
        <w:t>Članak 78.n</w:t>
      </w:r>
    </w:p>
    <w:p w14:paraId="3C115F86" w14:textId="77777777" w:rsidR="005D216E" w:rsidRPr="00F06DCF" w:rsidRDefault="005D216E" w:rsidP="005D216E">
      <w:pPr>
        <w:spacing w:line="240" w:lineRule="auto"/>
        <w:ind w:left="567" w:right="-1" w:hanging="567"/>
        <w:rPr>
          <w:rFonts w:eastAsia="Times New Roman" w:cs="Arial"/>
          <w:kern w:val="0"/>
          <w:lang w:eastAsia="hr-HR"/>
          <w14:ligatures w14:val="none"/>
        </w:rPr>
      </w:pPr>
    </w:p>
    <w:p w14:paraId="018A6276" w14:textId="77777777" w:rsidR="005D216E" w:rsidRPr="00F06DCF" w:rsidRDefault="005D216E" w:rsidP="005D216E">
      <w:pPr>
        <w:spacing w:line="240" w:lineRule="auto"/>
        <w:ind w:left="567" w:right="-1" w:hanging="567"/>
        <w:rPr>
          <w:rFonts w:eastAsia="Times New Roman" w:cs="Arial"/>
          <w:b/>
          <w:kern w:val="0"/>
          <w:lang w:eastAsia="hr-HR"/>
          <w14:ligatures w14:val="none"/>
        </w:rPr>
      </w:pPr>
      <w:r w:rsidRPr="00F06DCF">
        <w:rPr>
          <w:rFonts w:eastAsia="Times New Roman" w:cs="Arial"/>
          <w:bCs/>
          <w:kern w:val="0"/>
          <w:lang w:eastAsia="hr-HR"/>
          <w14:ligatures w14:val="none"/>
        </w:rPr>
        <w:t xml:space="preserve">(1)     </w:t>
      </w:r>
      <w:r w:rsidRPr="00F06DCF">
        <w:rPr>
          <w:rFonts w:eastAsia="Times New Roman" w:cs="Arial"/>
          <w:b/>
          <w:kern w:val="0"/>
          <w:lang w:eastAsia="hr-HR"/>
          <w14:ligatures w14:val="none"/>
        </w:rPr>
        <w:t>Uvjeti gradnje prometne mreže</w:t>
      </w:r>
    </w:p>
    <w:p w14:paraId="34F006FC" w14:textId="77777777" w:rsidR="005D216E" w:rsidRPr="00F06DCF" w:rsidRDefault="005D216E" w:rsidP="005D216E">
      <w:pPr>
        <w:numPr>
          <w:ilvl w:val="0"/>
          <w:numId w:val="165"/>
        </w:numPr>
        <w:spacing w:after="160" w:line="240" w:lineRule="auto"/>
        <w:ind w:left="851" w:right="-1" w:hanging="142"/>
        <w:contextualSpacing/>
        <w:rPr>
          <w:rFonts w:eastAsia="Times New Roman" w:cs="Arial"/>
          <w:kern w:val="0"/>
          <w:lang w:eastAsia="hr-HR"/>
          <w14:ligatures w14:val="none"/>
        </w:rPr>
      </w:pPr>
      <w:r w:rsidRPr="00F06DCF">
        <w:rPr>
          <w:rFonts w:eastAsia="Times New Roman" w:cs="Arial"/>
          <w:kern w:val="0"/>
          <w:lang w:eastAsia="hr-HR"/>
          <w14:ligatures w14:val="none"/>
        </w:rPr>
        <w:t xml:space="preserve">Načelne širine koridora za planirane kategorije ulica na području Zone „Kampus“, određene su: </w:t>
      </w:r>
    </w:p>
    <w:p w14:paraId="7748BB46" w14:textId="77777777" w:rsidR="005D216E" w:rsidRPr="00F06DCF" w:rsidRDefault="005D216E" w:rsidP="005D216E">
      <w:pPr>
        <w:numPr>
          <w:ilvl w:val="0"/>
          <w:numId w:val="161"/>
        </w:numPr>
        <w:spacing w:after="200" w:line="240" w:lineRule="auto"/>
        <w:ind w:left="1134" w:hanging="283"/>
        <w:contextualSpacing/>
        <w:rPr>
          <w:rFonts w:eastAsia="Calibri" w:cs="Arial"/>
        </w:rPr>
      </w:pPr>
      <w:r w:rsidRPr="00F06DCF">
        <w:rPr>
          <w:rFonts w:eastAsia="Calibri" w:cs="Arial"/>
          <w:b/>
          <w:bCs/>
        </w:rPr>
        <w:t>glavna mjesna ulica</w:t>
      </w:r>
      <w:r w:rsidRPr="00F06DCF">
        <w:rPr>
          <w:rFonts w:eastAsia="Calibri" w:cs="Arial"/>
        </w:rPr>
        <w:t xml:space="preserve"> – širina koridora prometnice (KP) je 15,0 m</w:t>
      </w:r>
    </w:p>
    <w:p w14:paraId="3C456DF2" w14:textId="77777777" w:rsidR="005D216E" w:rsidRPr="00F06DCF" w:rsidRDefault="005D216E" w:rsidP="005D216E">
      <w:pPr>
        <w:numPr>
          <w:ilvl w:val="0"/>
          <w:numId w:val="161"/>
        </w:numPr>
        <w:spacing w:after="200" w:line="240" w:lineRule="auto"/>
        <w:ind w:left="1134" w:hanging="283"/>
        <w:contextualSpacing/>
        <w:rPr>
          <w:rFonts w:eastAsia="Calibri" w:cs="Arial"/>
        </w:rPr>
      </w:pPr>
      <w:r w:rsidRPr="00F06DCF">
        <w:rPr>
          <w:rFonts w:eastAsia="Calibri" w:cs="Arial"/>
          <w:b/>
          <w:bCs/>
        </w:rPr>
        <w:t>ostale ulice</w:t>
      </w:r>
      <w:r w:rsidRPr="00F06DCF">
        <w:rPr>
          <w:rFonts w:eastAsia="Calibri" w:cs="Arial"/>
        </w:rPr>
        <w:t xml:space="preserve"> - širina koridora prometnice (KP1) je 8,0 m do 11,0 m </w:t>
      </w:r>
    </w:p>
    <w:p w14:paraId="4E97A25F" w14:textId="77777777" w:rsidR="005D216E" w:rsidRPr="00F06DCF" w:rsidRDefault="005D216E" w:rsidP="005D216E">
      <w:pPr>
        <w:numPr>
          <w:ilvl w:val="0"/>
          <w:numId w:val="161"/>
        </w:numPr>
        <w:spacing w:after="200" w:line="240" w:lineRule="auto"/>
        <w:ind w:left="1134" w:hanging="283"/>
        <w:contextualSpacing/>
        <w:rPr>
          <w:rFonts w:eastAsia="Calibri" w:cs="Arial"/>
        </w:rPr>
      </w:pPr>
      <w:r w:rsidRPr="00F06DCF">
        <w:rPr>
          <w:rFonts w:eastAsia="Calibri" w:cs="Arial"/>
        </w:rPr>
        <w:t>u planiranim koridorima prometnica potrebno je planirati drvorede, zelene površine i pješačko-biciklističke staze</w:t>
      </w:r>
    </w:p>
    <w:p w14:paraId="2A3CFEF7" w14:textId="77777777" w:rsidR="005D216E" w:rsidRPr="00F06DCF" w:rsidRDefault="005D216E" w:rsidP="005D216E">
      <w:pPr>
        <w:numPr>
          <w:ilvl w:val="0"/>
          <w:numId w:val="161"/>
        </w:numPr>
        <w:spacing w:after="200" w:line="240" w:lineRule="auto"/>
        <w:ind w:left="1134" w:hanging="283"/>
        <w:contextualSpacing/>
        <w:rPr>
          <w:rFonts w:eastAsia="Calibri" w:cs="Arial"/>
        </w:rPr>
      </w:pPr>
      <w:r w:rsidRPr="00F06DCF">
        <w:rPr>
          <w:rFonts w:eastAsia="Calibri" w:cs="Arial"/>
        </w:rPr>
        <w:t>planirane prometnice unutar novo-planiranog naselja su dvosmjerne</w:t>
      </w:r>
    </w:p>
    <w:p w14:paraId="010E0527" w14:textId="77777777" w:rsidR="005D216E" w:rsidRPr="00F06DCF" w:rsidRDefault="005D216E" w:rsidP="005D216E">
      <w:pPr>
        <w:numPr>
          <w:ilvl w:val="0"/>
          <w:numId w:val="161"/>
        </w:numPr>
        <w:spacing w:after="200" w:line="240" w:lineRule="auto"/>
        <w:ind w:left="851" w:hanging="284"/>
        <w:contextualSpacing/>
        <w:rPr>
          <w:rFonts w:eastAsia="Calibri" w:cs="Arial"/>
        </w:rPr>
      </w:pPr>
      <w:r w:rsidRPr="00F06DCF">
        <w:rPr>
          <w:rFonts w:eastAsia="Times New Roman" w:cs="Arial"/>
          <w:kern w:val="0"/>
          <w:lang w:eastAsia="hr-HR"/>
          <w14:ligatures w14:val="none"/>
        </w:rPr>
        <w:t xml:space="preserve">širina prometne trake za </w:t>
      </w:r>
      <w:proofErr w:type="spellStart"/>
      <w:r w:rsidRPr="00F06DCF">
        <w:rPr>
          <w:rFonts w:eastAsia="Times New Roman" w:cs="Arial"/>
          <w:kern w:val="0"/>
          <w:lang w:eastAsia="hr-HR"/>
          <w14:ligatures w14:val="none"/>
        </w:rPr>
        <w:t>novoplanirane</w:t>
      </w:r>
      <w:proofErr w:type="spellEnd"/>
      <w:r w:rsidRPr="00F06DCF">
        <w:rPr>
          <w:rFonts w:eastAsia="Times New Roman" w:cs="Arial"/>
          <w:kern w:val="0"/>
          <w:lang w:eastAsia="hr-HR"/>
          <w14:ligatures w14:val="none"/>
        </w:rPr>
        <w:t xml:space="preserve"> glavne gradske ulice je 3,50 m odnosno sukladno tehničkom rješenju </w:t>
      </w:r>
    </w:p>
    <w:p w14:paraId="11E85E38" w14:textId="77777777" w:rsidR="005D216E" w:rsidRPr="00F06DCF" w:rsidRDefault="005D216E" w:rsidP="005D216E">
      <w:pPr>
        <w:numPr>
          <w:ilvl w:val="0"/>
          <w:numId w:val="161"/>
        </w:numPr>
        <w:spacing w:after="200" w:line="240" w:lineRule="auto"/>
        <w:ind w:left="851" w:hanging="284"/>
        <w:contextualSpacing/>
        <w:rPr>
          <w:rFonts w:eastAsia="Calibri" w:cs="Arial"/>
        </w:rPr>
      </w:pPr>
      <w:r w:rsidRPr="00F06DCF">
        <w:rPr>
          <w:rFonts w:eastAsia="Calibri" w:cs="Arial"/>
        </w:rPr>
        <w:t>prometna mreža prikazana je na kartografskom prikazu 5.3.B</w:t>
      </w:r>
    </w:p>
    <w:p w14:paraId="1A7354E7" w14:textId="77777777" w:rsidR="005D216E" w:rsidRPr="00F06DCF" w:rsidRDefault="005D216E" w:rsidP="005D216E">
      <w:pPr>
        <w:numPr>
          <w:ilvl w:val="0"/>
          <w:numId w:val="161"/>
        </w:numPr>
        <w:spacing w:after="200" w:line="240" w:lineRule="auto"/>
        <w:ind w:left="851" w:hanging="284"/>
        <w:contextualSpacing/>
        <w:rPr>
          <w:rFonts w:eastAsia="Calibri" w:cs="Arial"/>
        </w:rPr>
      </w:pPr>
      <w:r w:rsidRPr="00F06DCF">
        <w:rPr>
          <w:rFonts w:eastAsia="Calibri" w:cs="Arial"/>
        </w:rPr>
        <w:t xml:space="preserve">ostali uvjeti gradnje prometne mreže određeni su u </w:t>
      </w:r>
      <w:r w:rsidRPr="00F06DCF">
        <w:rPr>
          <w:rFonts w:eastAsia="Calibri" w:cs="Arial"/>
          <w:b/>
        </w:rPr>
        <w:t>poglavlju 6.2. Prometna mreža</w:t>
      </w:r>
      <w:r w:rsidRPr="00F06DCF">
        <w:rPr>
          <w:rFonts w:eastAsia="Calibri" w:cs="Arial"/>
        </w:rPr>
        <w:t xml:space="preserve"> ovog GUP-a.</w:t>
      </w:r>
    </w:p>
    <w:p w14:paraId="558CD6A1" w14:textId="77777777" w:rsidR="005D216E" w:rsidRPr="00F06DCF" w:rsidRDefault="005D216E" w:rsidP="005D216E">
      <w:pPr>
        <w:spacing w:line="240" w:lineRule="auto"/>
        <w:ind w:left="567" w:right="-1" w:hanging="567"/>
        <w:rPr>
          <w:rFonts w:eastAsia="Times New Roman" w:cs="Arial"/>
          <w:b/>
          <w:kern w:val="0"/>
          <w:lang w:eastAsia="hr-HR"/>
          <w14:ligatures w14:val="none"/>
        </w:rPr>
      </w:pPr>
      <w:r w:rsidRPr="00F06DCF">
        <w:rPr>
          <w:rFonts w:eastAsia="Times New Roman" w:cs="Arial"/>
          <w:bCs/>
          <w:kern w:val="0"/>
          <w:lang w:eastAsia="hr-HR"/>
          <w14:ligatures w14:val="none"/>
        </w:rPr>
        <w:t xml:space="preserve">(2)     </w:t>
      </w:r>
      <w:r w:rsidRPr="00F06DCF">
        <w:rPr>
          <w:rFonts w:eastAsia="Times New Roman" w:cs="Arial"/>
          <w:b/>
          <w:kern w:val="0"/>
          <w:lang w:eastAsia="hr-HR"/>
          <w14:ligatures w14:val="none"/>
        </w:rPr>
        <w:t>Uvjeti gradnje komunalne infrastrukturne mreže</w:t>
      </w:r>
    </w:p>
    <w:p w14:paraId="1712C33B" w14:textId="77777777" w:rsidR="005D216E" w:rsidRPr="00F06DCF" w:rsidRDefault="005D216E" w:rsidP="005D216E">
      <w:pPr>
        <w:numPr>
          <w:ilvl w:val="0"/>
          <w:numId w:val="165"/>
        </w:numPr>
        <w:spacing w:after="160" w:line="240" w:lineRule="auto"/>
        <w:ind w:left="851" w:hanging="142"/>
        <w:contextualSpacing/>
        <w:rPr>
          <w:rFonts w:eastAsia="Times New Roman" w:cs="Arial"/>
          <w:kern w:val="0"/>
          <w:lang w:eastAsia="hr-HR"/>
          <w14:ligatures w14:val="none"/>
        </w:rPr>
      </w:pPr>
      <w:r w:rsidRPr="00F06DCF">
        <w:rPr>
          <w:rFonts w:eastAsia="Times New Roman" w:cs="Arial"/>
          <w:kern w:val="0"/>
          <w:lang w:eastAsia="hr-HR"/>
          <w14:ligatures w14:val="none"/>
        </w:rPr>
        <w:t>Ovim GUP-om određeno je da se prvenstveno unutar prometnih koridora, ali i na drugim površinama, odnosno građevnim česticama mogu graditi i uređivati građevine komunalne infrastrukture pod uvjetom da se omogući nesmetani pristup u svrhu izgradnje i/ili održavanja i to:</w:t>
      </w:r>
    </w:p>
    <w:p w14:paraId="45D87D68" w14:textId="77777777" w:rsidR="005D216E" w:rsidRPr="00F06DCF" w:rsidRDefault="005D216E" w:rsidP="005D216E">
      <w:pPr>
        <w:numPr>
          <w:ilvl w:val="0"/>
          <w:numId w:val="53"/>
        </w:numPr>
        <w:spacing w:after="160" w:line="240" w:lineRule="auto"/>
        <w:ind w:left="1418"/>
        <w:contextualSpacing/>
        <w:rPr>
          <w:rFonts w:eastAsia="Times New Roman" w:cs="Arial"/>
          <w:kern w:val="0"/>
          <w:lang w:eastAsia="hr-HR"/>
          <w14:ligatures w14:val="none"/>
        </w:rPr>
      </w:pPr>
      <w:r w:rsidRPr="00F06DCF">
        <w:rPr>
          <w:rFonts w:eastAsia="Times New Roman" w:cs="Arial"/>
          <w:kern w:val="0"/>
          <w:lang w:eastAsia="hr-HR"/>
          <w14:ligatures w14:val="none"/>
        </w:rPr>
        <w:t xml:space="preserve">građevine i uređaji za opskrbu vodom, odvodnju voda </w:t>
      </w:r>
    </w:p>
    <w:p w14:paraId="1D4FE9DB" w14:textId="77777777" w:rsidR="005D216E" w:rsidRPr="00F06DCF" w:rsidRDefault="005D216E" w:rsidP="005D216E">
      <w:pPr>
        <w:numPr>
          <w:ilvl w:val="0"/>
          <w:numId w:val="53"/>
        </w:numPr>
        <w:spacing w:after="160" w:line="240" w:lineRule="auto"/>
        <w:ind w:left="1418"/>
        <w:contextualSpacing/>
        <w:rPr>
          <w:rFonts w:eastAsia="Times New Roman" w:cs="Arial"/>
          <w:kern w:val="0"/>
          <w:lang w:eastAsia="hr-HR"/>
          <w14:ligatures w14:val="none"/>
        </w:rPr>
      </w:pPr>
      <w:r w:rsidRPr="00F06DCF">
        <w:rPr>
          <w:rFonts w:eastAsia="Times New Roman" w:cs="Arial"/>
          <w:kern w:val="0"/>
          <w:lang w:eastAsia="hr-HR"/>
          <w14:ligatures w14:val="none"/>
        </w:rPr>
        <w:t>građevine za opskrbu energijom (plin, struja).</w:t>
      </w:r>
    </w:p>
    <w:p w14:paraId="1DCB3FB1" w14:textId="77777777" w:rsidR="005D216E" w:rsidRPr="00F06DCF" w:rsidRDefault="005D216E" w:rsidP="005D216E">
      <w:pPr>
        <w:numPr>
          <w:ilvl w:val="0"/>
          <w:numId w:val="53"/>
        </w:numPr>
        <w:spacing w:after="160" w:line="240" w:lineRule="auto"/>
        <w:ind w:left="993" w:hanging="284"/>
        <w:contextualSpacing/>
        <w:rPr>
          <w:rFonts w:eastAsia="Times New Roman" w:cs="Arial"/>
          <w:kern w:val="0"/>
          <w:lang w:eastAsia="hr-HR"/>
          <w14:ligatures w14:val="none"/>
        </w:rPr>
      </w:pPr>
      <w:r w:rsidRPr="00F06DCF">
        <w:rPr>
          <w:rFonts w:eastAsia="Times New Roman" w:cs="Arial"/>
          <w:kern w:val="0"/>
          <w:lang w:eastAsia="hr-HR"/>
          <w14:ligatures w14:val="none"/>
        </w:rPr>
        <w:lastRenderedPageBreak/>
        <w:t>U stavcima koji slijede dati su usmjeravajući uvjeti za komunalnu infrastrukturnu mrežu koja će se nalaziti unutar Zone „Kampus“</w:t>
      </w:r>
    </w:p>
    <w:p w14:paraId="19572792" w14:textId="7E45F869" w:rsidR="005D216E" w:rsidRPr="00F06DCF" w:rsidRDefault="005D216E" w:rsidP="005D216E">
      <w:pPr>
        <w:numPr>
          <w:ilvl w:val="0"/>
          <w:numId w:val="53"/>
        </w:numPr>
        <w:spacing w:after="160" w:line="240" w:lineRule="auto"/>
        <w:ind w:left="993" w:hanging="284"/>
        <w:contextualSpacing/>
        <w:rPr>
          <w:rFonts w:eastAsia="Times New Roman" w:cs="Arial"/>
          <w:kern w:val="0"/>
          <w:lang w:eastAsia="hr-HR"/>
          <w14:ligatures w14:val="none"/>
        </w:rPr>
      </w:pPr>
      <w:r w:rsidRPr="00F06DCF">
        <w:rPr>
          <w:rFonts w:eastAsia="Times New Roman" w:cs="Arial"/>
          <w:kern w:val="0"/>
          <w:lang w:eastAsia="hr-HR"/>
          <w14:ligatures w14:val="none"/>
        </w:rPr>
        <w:t xml:space="preserve">Ostali uvjeti gradnje komunalne infrastrukture nalaze se u </w:t>
      </w:r>
      <w:r w:rsidRPr="00F06DCF">
        <w:rPr>
          <w:rFonts w:eastAsia="Times New Roman" w:cs="Arial"/>
          <w:b/>
          <w:kern w:val="0"/>
          <w:lang w:eastAsia="hr-HR"/>
          <w14:ligatures w14:val="none"/>
        </w:rPr>
        <w:t>poglavlju 6.1.</w:t>
      </w:r>
      <w:r w:rsidRPr="00F06DCF">
        <w:rPr>
          <w:rFonts w:eastAsia="Times New Roman" w:cs="Arial"/>
          <w:kern w:val="0"/>
          <w:lang w:eastAsia="hr-HR"/>
          <w14:ligatures w14:val="none"/>
        </w:rPr>
        <w:t xml:space="preserve"> ovog GUP-a, koji nisu ovdje obrađeni.   </w:t>
      </w:r>
    </w:p>
    <w:p w14:paraId="4FDC083D" w14:textId="77777777" w:rsidR="00175588" w:rsidRDefault="00175588" w:rsidP="005D216E">
      <w:pPr>
        <w:spacing w:line="240" w:lineRule="auto"/>
        <w:ind w:left="567" w:right="-1"/>
        <w:rPr>
          <w:rFonts w:eastAsia="Times New Roman" w:cs="Arial"/>
          <w:b/>
          <w:kern w:val="0"/>
          <w:lang w:eastAsia="hr-HR"/>
          <w14:ligatures w14:val="none"/>
        </w:rPr>
      </w:pPr>
    </w:p>
    <w:p w14:paraId="3F95BD58" w14:textId="1A3073ED" w:rsidR="005D216E" w:rsidRPr="00F06DCF" w:rsidRDefault="005D216E" w:rsidP="005D216E">
      <w:pPr>
        <w:spacing w:line="240" w:lineRule="auto"/>
        <w:ind w:left="567" w:right="-1"/>
        <w:rPr>
          <w:rFonts w:eastAsia="Times New Roman" w:cs="Arial"/>
          <w:b/>
          <w:kern w:val="0"/>
          <w:lang w:eastAsia="hr-HR"/>
          <w14:ligatures w14:val="none"/>
        </w:rPr>
      </w:pPr>
      <w:r w:rsidRPr="00F06DCF">
        <w:rPr>
          <w:rFonts w:eastAsia="Times New Roman" w:cs="Arial"/>
          <w:b/>
          <w:kern w:val="0"/>
          <w:lang w:eastAsia="hr-HR"/>
          <w14:ligatures w14:val="none"/>
        </w:rPr>
        <w:t>Vodoopskrba</w:t>
      </w:r>
    </w:p>
    <w:p w14:paraId="6E8DA05F" w14:textId="77777777" w:rsidR="005D216E" w:rsidRPr="00F06DCF" w:rsidRDefault="005D216E" w:rsidP="005D216E">
      <w:pPr>
        <w:numPr>
          <w:ilvl w:val="0"/>
          <w:numId w:val="165"/>
        </w:numPr>
        <w:spacing w:after="160" w:line="240" w:lineRule="auto"/>
        <w:ind w:left="851" w:right="-1" w:hanging="142"/>
        <w:contextualSpacing/>
        <w:rPr>
          <w:rFonts w:eastAsia="Times New Roman" w:cs="Arial"/>
          <w:b/>
          <w:kern w:val="0"/>
          <w:lang w:eastAsia="hr-HR"/>
          <w14:ligatures w14:val="none"/>
        </w:rPr>
      </w:pPr>
      <w:r w:rsidRPr="00F06DCF">
        <w:rPr>
          <w:rFonts w:eastAsia="Times New Roman" w:cs="Arial"/>
          <w:kern w:val="0"/>
          <w:lang w:eastAsia="hr-HR"/>
          <w14:ligatures w14:val="none"/>
        </w:rPr>
        <w:t>vodoopskrbna mreža izvodit će se sukladno</w:t>
      </w:r>
      <w:r w:rsidRPr="00F06DCF">
        <w:rPr>
          <w:rFonts w:eastAsia="Times New Roman" w:cs="Arial"/>
          <w:b/>
          <w:kern w:val="0"/>
          <w:lang w:eastAsia="hr-HR"/>
          <w14:ligatures w14:val="none"/>
        </w:rPr>
        <w:t xml:space="preserve">  </w:t>
      </w:r>
      <w:r w:rsidRPr="00F06DCF">
        <w:rPr>
          <w:rFonts w:eastAsia="Times New Roman" w:cs="Arial"/>
          <w:kern w:val="0"/>
          <w:lang w:eastAsia="hr-HR"/>
          <w14:ligatures w14:val="none"/>
        </w:rPr>
        <w:t xml:space="preserve">projektnom rješenju </w:t>
      </w:r>
    </w:p>
    <w:p w14:paraId="4A4E60AF" w14:textId="77777777" w:rsidR="005D216E" w:rsidRPr="00F06DCF" w:rsidRDefault="005D216E" w:rsidP="005D216E">
      <w:pPr>
        <w:numPr>
          <w:ilvl w:val="0"/>
          <w:numId w:val="165"/>
        </w:numPr>
        <w:spacing w:after="160" w:line="240" w:lineRule="auto"/>
        <w:ind w:left="851" w:right="-1" w:hanging="142"/>
        <w:contextualSpacing/>
        <w:rPr>
          <w:rFonts w:eastAsia="Times New Roman" w:cs="Arial"/>
          <w:kern w:val="0"/>
          <w:lang w:eastAsia="hr-HR"/>
          <w14:ligatures w14:val="none"/>
        </w:rPr>
      </w:pPr>
      <w:r w:rsidRPr="00F06DCF">
        <w:rPr>
          <w:rFonts w:eastAsia="Times New Roman" w:cs="Arial"/>
          <w:kern w:val="0"/>
          <w:lang w:eastAsia="hr-HR"/>
          <w14:ligatures w14:val="none"/>
        </w:rPr>
        <w:t xml:space="preserve">ostali uvjeti za vodoopskrbu određeni su u </w:t>
      </w:r>
      <w:r w:rsidRPr="00F06DCF">
        <w:rPr>
          <w:rFonts w:eastAsia="Times New Roman" w:cs="Arial"/>
          <w:b/>
          <w:kern w:val="0"/>
          <w:lang w:eastAsia="hr-HR"/>
          <w14:ligatures w14:val="none"/>
        </w:rPr>
        <w:t>poglavlju 6.1.1.</w:t>
      </w:r>
      <w:r w:rsidRPr="00F06DCF">
        <w:rPr>
          <w:rFonts w:eastAsia="Times New Roman" w:cs="Arial"/>
          <w:kern w:val="0"/>
          <w:lang w:eastAsia="hr-HR"/>
          <w14:ligatures w14:val="none"/>
        </w:rPr>
        <w:t xml:space="preserve"> ovog GUP-a</w:t>
      </w:r>
    </w:p>
    <w:p w14:paraId="3BE0034C" w14:textId="77777777" w:rsidR="005D216E" w:rsidRPr="00F06DCF" w:rsidRDefault="005D216E" w:rsidP="005D216E">
      <w:pPr>
        <w:spacing w:line="240" w:lineRule="auto"/>
        <w:ind w:left="567" w:right="-1"/>
        <w:rPr>
          <w:rFonts w:eastAsia="Times New Roman" w:cs="Arial"/>
          <w:b/>
          <w:kern w:val="0"/>
          <w:lang w:eastAsia="hr-HR"/>
          <w14:ligatures w14:val="none"/>
        </w:rPr>
      </w:pPr>
      <w:r w:rsidRPr="00F06DCF">
        <w:rPr>
          <w:rFonts w:eastAsia="Times New Roman" w:cs="Arial"/>
          <w:b/>
          <w:kern w:val="0"/>
          <w:lang w:eastAsia="hr-HR"/>
          <w14:ligatures w14:val="none"/>
        </w:rPr>
        <w:t>Odvodnja</w:t>
      </w:r>
    </w:p>
    <w:p w14:paraId="1BEB5FC4" w14:textId="77777777" w:rsidR="005D216E" w:rsidRPr="00F06DCF" w:rsidRDefault="005D216E" w:rsidP="005D216E">
      <w:pPr>
        <w:numPr>
          <w:ilvl w:val="0"/>
          <w:numId w:val="165"/>
        </w:numPr>
        <w:spacing w:after="160" w:line="240" w:lineRule="auto"/>
        <w:ind w:left="851" w:right="-1" w:hanging="142"/>
        <w:contextualSpacing/>
        <w:rPr>
          <w:rFonts w:eastAsia="Times New Roman" w:cs="Arial"/>
          <w:b/>
          <w:kern w:val="0"/>
          <w:lang w:eastAsia="hr-HR"/>
          <w14:ligatures w14:val="none"/>
        </w:rPr>
      </w:pPr>
      <w:r w:rsidRPr="00F06DCF">
        <w:rPr>
          <w:rFonts w:eastAsia="Times New Roman" w:cs="Arial"/>
          <w:kern w:val="0"/>
          <w:lang w:eastAsia="hr-HR"/>
          <w14:ligatures w14:val="none"/>
        </w:rPr>
        <w:t>kanalizacijska mreža izvodit će se sukladno</w:t>
      </w:r>
      <w:r w:rsidRPr="00F06DCF">
        <w:rPr>
          <w:rFonts w:eastAsia="Times New Roman" w:cs="Arial"/>
          <w:b/>
          <w:kern w:val="0"/>
          <w:lang w:eastAsia="hr-HR"/>
          <w14:ligatures w14:val="none"/>
        </w:rPr>
        <w:t xml:space="preserve"> </w:t>
      </w:r>
      <w:r w:rsidRPr="00F06DCF">
        <w:rPr>
          <w:rFonts w:eastAsia="Times New Roman" w:cs="Arial"/>
          <w:kern w:val="0"/>
          <w:lang w:eastAsia="hr-HR"/>
          <w14:ligatures w14:val="none"/>
        </w:rPr>
        <w:t xml:space="preserve">projektnom rješenju uz zadržavanje postojeće </w:t>
      </w:r>
    </w:p>
    <w:p w14:paraId="2FC59DEC" w14:textId="77777777" w:rsidR="005D216E" w:rsidRPr="00F06DCF" w:rsidRDefault="005D216E" w:rsidP="005D216E">
      <w:pPr>
        <w:numPr>
          <w:ilvl w:val="0"/>
          <w:numId w:val="165"/>
        </w:numPr>
        <w:spacing w:after="160" w:line="240" w:lineRule="auto"/>
        <w:ind w:left="851" w:right="-1" w:hanging="142"/>
        <w:contextualSpacing/>
        <w:rPr>
          <w:rFonts w:eastAsia="Times New Roman" w:cs="Arial"/>
          <w:kern w:val="0"/>
          <w:lang w:eastAsia="hr-HR"/>
          <w14:ligatures w14:val="none"/>
        </w:rPr>
      </w:pPr>
      <w:r w:rsidRPr="00F06DCF">
        <w:rPr>
          <w:rFonts w:eastAsia="Times New Roman" w:cs="Arial"/>
          <w:kern w:val="0"/>
          <w:lang w:eastAsia="hr-HR"/>
          <w14:ligatures w14:val="none"/>
        </w:rPr>
        <w:t>preporuka je izvođenje razdjelne kanalizacijske mreže</w:t>
      </w:r>
    </w:p>
    <w:p w14:paraId="4B4837A8" w14:textId="77777777" w:rsidR="005D216E" w:rsidRPr="00F06DCF" w:rsidRDefault="005D216E" w:rsidP="005D216E">
      <w:pPr>
        <w:numPr>
          <w:ilvl w:val="0"/>
          <w:numId w:val="165"/>
        </w:numPr>
        <w:spacing w:after="160" w:line="240" w:lineRule="auto"/>
        <w:ind w:left="851" w:right="-1" w:hanging="142"/>
        <w:contextualSpacing/>
        <w:rPr>
          <w:rFonts w:eastAsia="Times New Roman" w:cs="Arial"/>
          <w:kern w:val="0"/>
          <w:lang w:eastAsia="hr-HR"/>
          <w14:ligatures w14:val="none"/>
        </w:rPr>
      </w:pPr>
      <w:r w:rsidRPr="00F06DCF">
        <w:rPr>
          <w:rFonts w:eastAsia="Times New Roman" w:cs="Arial"/>
          <w:kern w:val="0"/>
          <w:lang w:eastAsia="hr-HR"/>
          <w14:ligatures w14:val="none"/>
        </w:rPr>
        <w:t xml:space="preserve">ostali uvjeti za odvodnju određeni su u </w:t>
      </w:r>
      <w:r w:rsidRPr="00F06DCF">
        <w:rPr>
          <w:rFonts w:eastAsia="Times New Roman" w:cs="Arial"/>
          <w:b/>
          <w:kern w:val="0"/>
          <w:lang w:eastAsia="hr-HR"/>
          <w14:ligatures w14:val="none"/>
        </w:rPr>
        <w:t>poglavlju 6.1.1.</w:t>
      </w:r>
      <w:r w:rsidRPr="00F06DCF">
        <w:rPr>
          <w:rFonts w:eastAsia="Times New Roman" w:cs="Arial"/>
          <w:kern w:val="0"/>
          <w:lang w:eastAsia="hr-HR"/>
          <w14:ligatures w14:val="none"/>
        </w:rPr>
        <w:t xml:space="preserve"> ovog GUP-a</w:t>
      </w:r>
    </w:p>
    <w:p w14:paraId="2C8C0877" w14:textId="77777777" w:rsidR="005D216E" w:rsidRPr="00F06DCF" w:rsidRDefault="005D216E" w:rsidP="005D216E">
      <w:pPr>
        <w:spacing w:line="240" w:lineRule="auto"/>
        <w:ind w:left="567" w:right="-1"/>
        <w:rPr>
          <w:rFonts w:eastAsia="Times New Roman" w:cs="Arial"/>
          <w:b/>
          <w:kern w:val="0"/>
          <w:lang w:eastAsia="hr-HR"/>
          <w14:ligatures w14:val="none"/>
        </w:rPr>
      </w:pPr>
      <w:r w:rsidRPr="00F06DCF">
        <w:rPr>
          <w:rFonts w:eastAsia="Times New Roman" w:cs="Arial"/>
          <w:b/>
          <w:kern w:val="0"/>
          <w:lang w:eastAsia="hr-HR"/>
          <w14:ligatures w14:val="none"/>
        </w:rPr>
        <w:t>Elektroopskrba</w:t>
      </w:r>
    </w:p>
    <w:p w14:paraId="132D8E4E" w14:textId="77777777" w:rsidR="005D216E" w:rsidRPr="00F06DCF" w:rsidRDefault="005D216E" w:rsidP="005D216E">
      <w:pPr>
        <w:numPr>
          <w:ilvl w:val="0"/>
          <w:numId w:val="165"/>
        </w:numPr>
        <w:spacing w:after="160" w:line="240" w:lineRule="auto"/>
        <w:ind w:left="851" w:right="-1" w:hanging="142"/>
        <w:contextualSpacing/>
        <w:rPr>
          <w:rFonts w:eastAsia="Times New Roman" w:cs="Arial"/>
          <w:kern w:val="0"/>
          <w:lang w:eastAsia="hr-HR"/>
          <w14:ligatures w14:val="none"/>
        </w:rPr>
      </w:pPr>
      <w:r w:rsidRPr="00F06DCF">
        <w:rPr>
          <w:rFonts w:eastAsia="Times New Roman" w:cs="Arial"/>
          <w:kern w:val="0"/>
          <w:lang w:eastAsia="hr-HR"/>
          <w14:ligatures w14:val="none"/>
        </w:rPr>
        <w:t xml:space="preserve">u koridorima prometnica, preporuka planirati podzemno, gradit će se niskonaponska i </w:t>
      </w:r>
      <w:proofErr w:type="spellStart"/>
      <w:r w:rsidRPr="00F06DCF">
        <w:rPr>
          <w:rFonts w:eastAsia="Times New Roman" w:cs="Arial"/>
          <w:kern w:val="0"/>
          <w:lang w:eastAsia="hr-HR"/>
          <w14:ligatures w14:val="none"/>
        </w:rPr>
        <w:t>srednjenaponska</w:t>
      </w:r>
      <w:proofErr w:type="spellEnd"/>
      <w:r w:rsidRPr="00F06DCF">
        <w:rPr>
          <w:rFonts w:eastAsia="Times New Roman" w:cs="Arial"/>
          <w:kern w:val="0"/>
          <w:lang w:eastAsia="hr-HR"/>
          <w14:ligatures w14:val="none"/>
        </w:rPr>
        <w:t xml:space="preserve"> distribucijska mreža sukladno potrebama </w:t>
      </w:r>
    </w:p>
    <w:p w14:paraId="55B90E57" w14:textId="77777777" w:rsidR="005D216E" w:rsidRPr="00F06DCF" w:rsidRDefault="005D216E" w:rsidP="005D216E">
      <w:pPr>
        <w:numPr>
          <w:ilvl w:val="0"/>
          <w:numId w:val="165"/>
        </w:numPr>
        <w:spacing w:after="160" w:line="240" w:lineRule="auto"/>
        <w:ind w:left="851" w:right="-1" w:hanging="142"/>
        <w:contextualSpacing/>
        <w:rPr>
          <w:rFonts w:eastAsia="Times New Roman" w:cs="Arial"/>
          <w:kern w:val="0"/>
          <w:lang w:eastAsia="hr-HR"/>
          <w14:ligatures w14:val="none"/>
        </w:rPr>
      </w:pPr>
      <w:r w:rsidRPr="00F06DCF">
        <w:rPr>
          <w:rFonts w:eastAsia="Times New Roman" w:cs="Arial"/>
          <w:kern w:val="0"/>
          <w:lang w:eastAsia="hr-HR"/>
          <w14:ligatures w14:val="none"/>
        </w:rPr>
        <w:t>transformatorske stanice (trafostanice) i njihov položaj izvodit će se sukladno projektnom rješenju i potrebama u novim zonama</w:t>
      </w:r>
    </w:p>
    <w:p w14:paraId="37680ECD" w14:textId="77777777" w:rsidR="005D216E" w:rsidRPr="00F06DCF" w:rsidRDefault="005D216E" w:rsidP="005D216E">
      <w:pPr>
        <w:numPr>
          <w:ilvl w:val="0"/>
          <w:numId w:val="165"/>
        </w:numPr>
        <w:spacing w:after="160" w:line="240" w:lineRule="auto"/>
        <w:ind w:left="851" w:right="-1" w:hanging="142"/>
        <w:contextualSpacing/>
        <w:rPr>
          <w:rFonts w:eastAsia="Times New Roman" w:cs="Arial"/>
          <w:kern w:val="0"/>
          <w:lang w:eastAsia="hr-HR"/>
          <w14:ligatures w14:val="none"/>
        </w:rPr>
      </w:pPr>
      <w:r w:rsidRPr="00F06DCF">
        <w:rPr>
          <w:rFonts w:eastAsia="Times New Roman" w:cs="Arial"/>
          <w:kern w:val="0"/>
          <w:lang w:eastAsia="hr-HR"/>
          <w14:ligatures w14:val="none"/>
        </w:rPr>
        <w:t xml:space="preserve">ostali uvjeti za elektroopskrbu određeni su u </w:t>
      </w:r>
      <w:r w:rsidRPr="00F06DCF">
        <w:rPr>
          <w:rFonts w:eastAsia="Times New Roman" w:cs="Arial"/>
          <w:b/>
          <w:kern w:val="0"/>
          <w:lang w:eastAsia="hr-HR"/>
          <w14:ligatures w14:val="none"/>
        </w:rPr>
        <w:t>poglavlju 6.1.2.1.</w:t>
      </w:r>
      <w:r w:rsidRPr="00F06DCF">
        <w:rPr>
          <w:rFonts w:eastAsia="Times New Roman" w:cs="Arial"/>
          <w:kern w:val="0"/>
          <w:lang w:eastAsia="hr-HR"/>
          <w14:ligatures w14:val="none"/>
        </w:rPr>
        <w:t xml:space="preserve"> ovog GUP-a.</w:t>
      </w:r>
    </w:p>
    <w:p w14:paraId="2E0C973B" w14:textId="77777777" w:rsidR="005D216E" w:rsidRPr="00F06DCF" w:rsidRDefault="005D216E" w:rsidP="005D216E">
      <w:pPr>
        <w:spacing w:line="240" w:lineRule="auto"/>
        <w:ind w:left="567" w:right="-1"/>
        <w:rPr>
          <w:rFonts w:eastAsia="Times New Roman" w:cs="Arial"/>
          <w:b/>
          <w:kern w:val="0"/>
          <w:lang w:eastAsia="hr-HR"/>
          <w14:ligatures w14:val="none"/>
        </w:rPr>
      </w:pPr>
      <w:proofErr w:type="spellStart"/>
      <w:r w:rsidRPr="00F06DCF">
        <w:rPr>
          <w:rFonts w:eastAsia="Times New Roman" w:cs="Arial"/>
          <w:b/>
          <w:kern w:val="0"/>
          <w:lang w:eastAsia="hr-HR"/>
          <w14:ligatures w14:val="none"/>
        </w:rPr>
        <w:t>Plinoopskrba</w:t>
      </w:r>
      <w:proofErr w:type="spellEnd"/>
    </w:p>
    <w:p w14:paraId="34127439" w14:textId="77777777" w:rsidR="005D216E" w:rsidRPr="00F06DCF" w:rsidRDefault="005D216E" w:rsidP="005D216E">
      <w:pPr>
        <w:numPr>
          <w:ilvl w:val="0"/>
          <w:numId w:val="166"/>
        </w:numPr>
        <w:spacing w:after="160" w:line="240" w:lineRule="auto"/>
        <w:ind w:left="851" w:right="-1" w:hanging="142"/>
        <w:contextualSpacing/>
        <w:rPr>
          <w:rFonts w:eastAsia="Times New Roman" w:cs="Arial"/>
          <w:kern w:val="0"/>
          <w:lang w:eastAsia="hr-HR"/>
          <w14:ligatures w14:val="none"/>
        </w:rPr>
      </w:pPr>
      <w:r w:rsidRPr="00F06DCF">
        <w:rPr>
          <w:rFonts w:eastAsia="Times New Roman" w:cs="Arial"/>
          <w:kern w:val="0"/>
          <w:lang w:eastAsia="hr-HR"/>
          <w14:ligatures w14:val="none"/>
        </w:rPr>
        <w:t xml:space="preserve">koridore za distributivne plinovode planirati u zelenom pojasu u sklopu koridora planiranih prometnica </w:t>
      </w:r>
    </w:p>
    <w:p w14:paraId="4301749E" w14:textId="77777777" w:rsidR="005D216E" w:rsidRPr="00F06DCF" w:rsidRDefault="005D216E" w:rsidP="005D216E">
      <w:pPr>
        <w:numPr>
          <w:ilvl w:val="0"/>
          <w:numId w:val="166"/>
        </w:numPr>
        <w:spacing w:after="160" w:line="240" w:lineRule="auto"/>
        <w:ind w:left="851" w:right="-1" w:hanging="142"/>
        <w:contextualSpacing/>
        <w:rPr>
          <w:rFonts w:eastAsia="Times New Roman" w:cs="Arial"/>
          <w:kern w:val="0"/>
          <w:lang w:eastAsia="hr-HR"/>
          <w14:ligatures w14:val="none"/>
        </w:rPr>
      </w:pPr>
      <w:r w:rsidRPr="00F06DCF">
        <w:rPr>
          <w:rFonts w:eastAsia="Times New Roman" w:cs="Arial"/>
          <w:kern w:val="0"/>
          <w:lang w:eastAsia="hr-HR"/>
          <w14:ligatures w14:val="none"/>
        </w:rPr>
        <w:t>izvodit će se sukladno</w:t>
      </w:r>
      <w:r w:rsidRPr="00F06DCF">
        <w:rPr>
          <w:rFonts w:eastAsia="Times New Roman" w:cs="Arial"/>
          <w:b/>
          <w:kern w:val="0"/>
          <w:lang w:eastAsia="hr-HR"/>
          <w14:ligatures w14:val="none"/>
        </w:rPr>
        <w:t xml:space="preserve"> </w:t>
      </w:r>
      <w:r w:rsidRPr="00F06DCF">
        <w:rPr>
          <w:rFonts w:eastAsia="Times New Roman" w:cs="Arial"/>
          <w:kern w:val="0"/>
          <w:lang w:eastAsia="hr-HR"/>
          <w14:ligatures w14:val="none"/>
        </w:rPr>
        <w:t>projektnom rješenju uz zadržavanje postojećih</w:t>
      </w:r>
    </w:p>
    <w:p w14:paraId="29E396EF" w14:textId="77777777" w:rsidR="005D216E" w:rsidRPr="00F06DCF" w:rsidRDefault="005D216E" w:rsidP="005D216E">
      <w:pPr>
        <w:numPr>
          <w:ilvl w:val="0"/>
          <w:numId w:val="166"/>
        </w:numPr>
        <w:spacing w:after="160" w:line="240" w:lineRule="auto"/>
        <w:ind w:left="851" w:right="-1" w:hanging="142"/>
        <w:contextualSpacing/>
        <w:rPr>
          <w:rFonts w:eastAsia="Times New Roman" w:cs="Arial"/>
          <w:kern w:val="0"/>
          <w:lang w:eastAsia="hr-HR"/>
          <w14:ligatures w14:val="none"/>
        </w:rPr>
      </w:pPr>
      <w:r w:rsidRPr="00F06DCF">
        <w:rPr>
          <w:rFonts w:eastAsia="Times New Roman" w:cs="Arial"/>
          <w:kern w:val="0"/>
          <w:lang w:eastAsia="hr-HR"/>
          <w14:ligatures w14:val="none"/>
        </w:rPr>
        <w:t xml:space="preserve">na rubnom dijelu Zone „Kampus“ prolazi magistralni plinovod sa zaštitnim pojasom </w:t>
      </w:r>
    </w:p>
    <w:p w14:paraId="1B2217E2" w14:textId="77777777" w:rsidR="005D216E" w:rsidRPr="00F06DCF" w:rsidRDefault="005D216E" w:rsidP="005D216E">
      <w:pPr>
        <w:numPr>
          <w:ilvl w:val="0"/>
          <w:numId w:val="166"/>
        </w:numPr>
        <w:spacing w:after="160" w:line="240" w:lineRule="auto"/>
        <w:ind w:left="851" w:right="-1" w:hanging="142"/>
        <w:contextualSpacing/>
        <w:rPr>
          <w:rFonts w:eastAsia="Times New Roman" w:cs="Arial"/>
          <w:kern w:val="0"/>
          <w:lang w:eastAsia="hr-HR"/>
          <w14:ligatures w14:val="none"/>
        </w:rPr>
      </w:pPr>
      <w:r w:rsidRPr="00F06DCF">
        <w:rPr>
          <w:rFonts w:eastAsia="Times New Roman" w:cs="Arial"/>
          <w:kern w:val="0"/>
          <w:lang w:eastAsia="hr-HR"/>
          <w14:ligatures w14:val="none"/>
        </w:rPr>
        <w:t>za zahvate unutar zaštitnog pojasa iz prethodnog podstavka, a vezanog za gradnju građevina, potrebno je zatražiti posebne uvjete gradnje od nadležnog javnopravnog tijela</w:t>
      </w:r>
    </w:p>
    <w:p w14:paraId="05FAF067" w14:textId="77777777" w:rsidR="005D216E" w:rsidRPr="00F06DCF" w:rsidRDefault="005D216E" w:rsidP="005D216E">
      <w:pPr>
        <w:numPr>
          <w:ilvl w:val="0"/>
          <w:numId w:val="166"/>
        </w:numPr>
        <w:spacing w:after="160" w:line="240" w:lineRule="auto"/>
        <w:ind w:left="851" w:right="-1" w:hanging="142"/>
        <w:contextualSpacing/>
        <w:rPr>
          <w:rFonts w:eastAsia="Times New Roman" w:cs="Arial"/>
          <w:kern w:val="0"/>
          <w:lang w:eastAsia="hr-HR"/>
          <w14:ligatures w14:val="none"/>
        </w:rPr>
      </w:pPr>
      <w:r w:rsidRPr="00F06DCF">
        <w:rPr>
          <w:rFonts w:eastAsia="Times New Roman" w:cs="Arial"/>
          <w:kern w:val="0"/>
          <w:lang w:eastAsia="hr-HR"/>
          <w14:ligatures w14:val="none"/>
        </w:rPr>
        <w:t xml:space="preserve">ostali uvjeti za </w:t>
      </w:r>
      <w:proofErr w:type="spellStart"/>
      <w:r w:rsidRPr="00F06DCF">
        <w:rPr>
          <w:rFonts w:eastAsia="Times New Roman" w:cs="Arial"/>
          <w:kern w:val="0"/>
          <w:lang w:eastAsia="hr-HR"/>
          <w14:ligatures w14:val="none"/>
        </w:rPr>
        <w:t>plinoopskrbu</w:t>
      </w:r>
      <w:proofErr w:type="spellEnd"/>
      <w:r w:rsidRPr="00F06DCF">
        <w:rPr>
          <w:rFonts w:eastAsia="Times New Roman" w:cs="Arial"/>
          <w:kern w:val="0"/>
          <w:lang w:eastAsia="hr-HR"/>
          <w14:ligatures w14:val="none"/>
        </w:rPr>
        <w:t xml:space="preserve"> određeni su u </w:t>
      </w:r>
      <w:r w:rsidRPr="00F06DCF">
        <w:rPr>
          <w:rFonts w:eastAsia="Times New Roman" w:cs="Arial"/>
          <w:b/>
          <w:kern w:val="0"/>
          <w:lang w:eastAsia="hr-HR"/>
          <w14:ligatures w14:val="none"/>
        </w:rPr>
        <w:t>poglavlju 6.1.2.2.</w:t>
      </w:r>
      <w:r w:rsidRPr="00F06DCF">
        <w:rPr>
          <w:rFonts w:eastAsia="Times New Roman" w:cs="Arial"/>
          <w:kern w:val="0"/>
          <w:lang w:eastAsia="hr-HR"/>
          <w14:ligatures w14:val="none"/>
        </w:rPr>
        <w:t xml:space="preserve"> ovog GUP-a.</w:t>
      </w:r>
    </w:p>
    <w:p w14:paraId="06E554D8" w14:textId="77777777" w:rsidR="005D216E" w:rsidRPr="00F06DCF" w:rsidRDefault="005D216E" w:rsidP="005D216E">
      <w:pPr>
        <w:spacing w:line="240" w:lineRule="auto"/>
        <w:ind w:left="567" w:right="-1" w:hanging="567"/>
        <w:rPr>
          <w:rFonts w:eastAsia="Times New Roman" w:cs="Arial"/>
          <w:kern w:val="0"/>
          <w:lang w:eastAsia="hr-HR"/>
          <w14:ligatures w14:val="none"/>
        </w:rPr>
      </w:pPr>
    </w:p>
    <w:p w14:paraId="26F4A981" w14:textId="77777777" w:rsidR="005D216E" w:rsidRPr="00F06DCF" w:rsidRDefault="005D216E" w:rsidP="005D216E">
      <w:pPr>
        <w:spacing w:line="240" w:lineRule="auto"/>
        <w:ind w:left="709" w:right="-1" w:hanging="709"/>
        <w:jc w:val="center"/>
        <w:rPr>
          <w:rFonts w:eastAsia="Times New Roman" w:cs="Arial"/>
          <w:b/>
          <w:kern w:val="0"/>
          <w:lang w:eastAsia="hr-HR"/>
          <w14:ligatures w14:val="none"/>
        </w:rPr>
      </w:pPr>
      <w:r w:rsidRPr="00F06DCF">
        <w:rPr>
          <w:rFonts w:eastAsia="Times New Roman" w:cs="Arial"/>
          <w:b/>
          <w:kern w:val="0"/>
          <w:lang w:eastAsia="hr-HR"/>
          <w14:ligatures w14:val="none"/>
        </w:rPr>
        <w:t>Članak 78.o</w:t>
      </w:r>
    </w:p>
    <w:p w14:paraId="131774D6" w14:textId="77777777" w:rsidR="005D216E" w:rsidRPr="00F06DCF" w:rsidRDefault="005D216E" w:rsidP="005D216E">
      <w:pPr>
        <w:spacing w:line="240" w:lineRule="auto"/>
        <w:ind w:left="567" w:right="-1" w:hanging="567"/>
        <w:rPr>
          <w:rFonts w:eastAsia="Times New Roman" w:cs="Arial"/>
          <w:kern w:val="0"/>
          <w:lang w:eastAsia="hr-HR"/>
          <w14:ligatures w14:val="none"/>
        </w:rPr>
      </w:pPr>
    </w:p>
    <w:p w14:paraId="05E9E759" w14:textId="77777777" w:rsidR="005D216E" w:rsidRPr="00BD3E1D" w:rsidRDefault="005D216E" w:rsidP="005D216E">
      <w:pPr>
        <w:ind w:left="567" w:hanging="567"/>
        <w:rPr>
          <w:b/>
          <w:bCs/>
          <w:lang w:eastAsia="hr-HR"/>
        </w:rPr>
      </w:pPr>
      <w:r w:rsidRPr="00BD3E1D">
        <w:rPr>
          <w:lang w:eastAsia="hr-HR"/>
        </w:rPr>
        <w:t>(1)</w:t>
      </w:r>
      <w:r w:rsidRPr="00BD3E1D">
        <w:rPr>
          <w:b/>
          <w:bCs/>
          <w:lang w:eastAsia="hr-HR"/>
        </w:rPr>
        <w:t xml:space="preserve">   Mjere zaštite prirodnih i kulturno-povijesnih cjelina i građevina i ambijentalnih vrijednosti</w:t>
      </w:r>
    </w:p>
    <w:p w14:paraId="795CFE3F" w14:textId="77777777" w:rsidR="005D216E" w:rsidRPr="00F06DCF" w:rsidRDefault="005D216E" w:rsidP="005D216E">
      <w:pPr>
        <w:numPr>
          <w:ilvl w:val="0"/>
          <w:numId w:val="167"/>
        </w:numPr>
        <w:tabs>
          <w:tab w:val="left" w:pos="567"/>
        </w:tabs>
        <w:spacing w:after="160" w:line="240" w:lineRule="auto"/>
        <w:ind w:left="851" w:right="-1" w:hanging="284"/>
        <w:contextualSpacing/>
        <w:rPr>
          <w:rFonts w:eastAsia="Times New Roman" w:cs="Arial"/>
          <w:kern w:val="0"/>
          <w:lang w:eastAsia="hr-HR"/>
          <w14:ligatures w14:val="none"/>
        </w:rPr>
      </w:pPr>
      <w:r w:rsidRPr="00F06DCF">
        <w:rPr>
          <w:rFonts w:eastAsia="Times New Roman" w:cs="Arial"/>
          <w:kern w:val="0"/>
          <w:lang w:eastAsia="hr-HR"/>
          <w14:ligatures w14:val="none"/>
        </w:rPr>
        <w:t xml:space="preserve">Postupa se sukladno </w:t>
      </w:r>
      <w:r w:rsidRPr="00F06DCF">
        <w:rPr>
          <w:rFonts w:eastAsia="Times New Roman" w:cs="Arial"/>
          <w:b/>
          <w:kern w:val="0"/>
          <w:lang w:eastAsia="hr-HR"/>
          <w14:ligatures w14:val="none"/>
        </w:rPr>
        <w:t>poglavlju 8.</w:t>
      </w:r>
      <w:r w:rsidRPr="00F06DCF">
        <w:rPr>
          <w:rFonts w:eastAsia="Times New Roman" w:cs="Arial"/>
          <w:kern w:val="0"/>
          <w:lang w:eastAsia="hr-HR"/>
          <w14:ligatures w14:val="none"/>
        </w:rPr>
        <w:t xml:space="preserve"> ovog GUP-a.</w:t>
      </w:r>
    </w:p>
    <w:p w14:paraId="7F92AA93" w14:textId="77777777" w:rsidR="005D216E" w:rsidRPr="00F06DCF" w:rsidRDefault="005D216E" w:rsidP="005D216E">
      <w:pPr>
        <w:ind w:left="567" w:hanging="567"/>
        <w:rPr>
          <w:b/>
          <w:bCs/>
          <w:lang w:eastAsia="hr-HR"/>
        </w:rPr>
      </w:pPr>
      <w:r w:rsidRPr="00F06DCF">
        <w:rPr>
          <w:lang w:eastAsia="hr-HR"/>
        </w:rPr>
        <w:t>(2)</w:t>
      </w:r>
      <w:r w:rsidRPr="00F06DCF">
        <w:rPr>
          <w:b/>
          <w:bCs/>
          <w:lang w:eastAsia="hr-HR"/>
        </w:rPr>
        <w:tab/>
        <w:t xml:space="preserve">Postupanje s otpadom </w:t>
      </w:r>
    </w:p>
    <w:p w14:paraId="38A6B4A0" w14:textId="77777777" w:rsidR="005D216E" w:rsidRPr="00F06DCF" w:rsidRDefault="005D216E" w:rsidP="005D216E">
      <w:pPr>
        <w:numPr>
          <w:ilvl w:val="0"/>
          <w:numId w:val="167"/>
        </w:numPr>
        <w:spacing w:after="160" w:line="240" w:lineRule="auto"/>
        <w:ind w:left="851" w:right="-1" w:hanging="284"/>
        <w:contextualSpacing/>
        <w:rPr>
          <w:rFonts w:eastAsia="Times New Roman" w:cs="Arial"/>
          <w:kern w:val="0"/>
          <w:lang w:eastAsia="hr-HR"/>
          <w14:ligatures w14:val="none"/>
        </w:rPr>
      </w:pPr>
      <w:r w:rsidRPr="00F06DCF">
        <w:rPr>
          <w:rFonts w:eastAsia="Times New Roman" w:cs="Arial"/>
          <w:kern w:val="0"/>
          <w:lang w:eastAsia="hr-HR"/>
          <w14:ligatures w14:val="none"/>
        </w:rPr>
        <w:t xml:space="preserve">Postupa se sukladno </w:t>
      </w:r>
      <w:r w:rsidRPr="00F06DCF">
        <w:rPr>
          <w:rFonts w:eastAsia="Times New Roman" w:cs="Arial"/>
          <w:b/>
          <w:kern w:val="0"/>
          <w:lang w:eastAsia="hr-HR"/>
          <w14:ligatures w14:val="none"/>
        </w:rPr>
        <w:t>poglavlju 10.</w:t>
      </w:r>
      <w:r w:rsidRPr="00F06DCF">
        <w:rPr>
          <w:rFonts w:eastAsia="Times New Roman" w:cs="Arial"/>
          <w:kern w:val="0"/>
          <w:lang w:eastAsia="hr-HR"/>
          <w14:ligatures w14:val="none"/>
        </w:rPr>
        <w:t xml:space="preserve"> ovog GUP-a.</w:t>
      </w:r>
    </w:p>
    <w:p w14:paraId="6E6C3544" w14:textId="77777777" w:rsidR="005D216E" w:rsidRPr="00F06DCF" w:rsidRDefault="005D216E" w:rsidP="005D216E">
      <w:pPr>
        <w:ind w:left="567" w:hanging="567"/>
        <w:rPr>
          <w:b/>
          <w:bCs/>
          <w:lang w:eastAsia="hr-HR"/>
        </w:rPr>
      </w:pPr>
      <w:r w:rsidRPr="00F06DCF">
        <w:rPr>
          <w:lang w:eastAsia="hr-HR"/>
        </w:rPr>
        <w:t>(3)</w:t>
      </w:r>
      <w:r w:rsidRPr="00F06DCF">
        <w:rPr>
          <w:b/>
          <w:bCs/>
          <w:lang w:eastAsia="hr-HR"/>
        </w:rPr>
        <w:t xml:space="preserve">     Mjere sprječavanja nepovoljna utjecaja na okoliš</w:t>
      </w:r>
    </w:p>
    <w:p w14:paraId="4844550F" w14:textId="77777777" w:rsidR="005D216E" w:rsidRPr="00F06DCF" w:rsidRDefault="005D216E" w:rsidP="005D216E">
      <w:pPr>
        <w:numPr>
          <w:ilvl w:val="0"/>
          <w:numId w:val="167"/>
        </w:numPr>
        <w:spacing w:after="160" w:line="240" w:lineRule="auto"/>
        <w:ind w:left="851" w:right="-1" w:hanging="284"/>
        <w:contextualSpacing/>
        <w:rPr>
          <w:rFonts w:eastAsia="Times New Roman" w:cs="Arial"/>
          <w:kern w:val="0"/>
          <w:lang w:eastAsia="hr-HR"/>
          <w14:ligatures w14:val="none"/>
        </w:rPr>
      </w:pPr>
      <w:r w:rsidRPr="00F06DCF">
        <w:rPr>
          <w:rFonts w:eastAsia="Times New Roman" w:cs="Arial"/>
          <w:kern w:val="0"/>
          <w:lang w:eastAsia="hr-HR"/>
          <w14:ligatures w14:val="none"/>
        </w:rPr>
        <w:t xml:space="preserve">Postupa se sukladno </w:t>
      </w:r>
      <w:r w:rsidRPr="00F06DCF">
        <w:rPr>
          <w:rFonts w:eastAsia="Times New Roman" w:cs="Arial"/>
          <w:b/>
          <w:kern w:val="0"/>
          <w:lang w:eastAsia="hr-HR"/>
          <w14:ligatures w14:val="none"/>
        </w:rPr>
        <w:t>poglavlju 11.</w:t>
      </w:r>
      <w:r w:rsidRPr="00F06DCF">
        <w:rPr>
          <w:rFonts w:eastAsia="Times New Roman" w:cs="Arial"/>
          <w:kern w:val="0"/>
          <w:lang w:eastAsia="hr-HR"/>
          <w14:ligatures w14:val="none"/>
        </w:rPr>
        <w:t xml:space="preserve"> ovog GUP-a.</w:t>
      </w:r>
    </w:p>
    <w:p w14:paraId="007FF4E6" w14:textId="77777777" w:rsidR="005D216E" w:rsidRPr="00F06DCF" w:rsidRDefault="005D216E" w:rsidP="005D216E">
      <w:pPr>
        <w:ind w:left="567" w:hanging="567"/>
        <w:rPr>
          <w:b/>
          <w:bCs/>
          <w:lang w:eastAsia="hr-HR"/>
        </w:rPr>
      </w:pPr>
      <w:r w:rsidRPr="00F06DCF">
        <w:rPr>
          <w:lang w:eastAsia="hr-HR"/>
        </w:rPr>
        <w:t>(4)</w:t>
      </w:r>
      <w:r w:rsidRPr="00F06DCF">
        <w:rPr>
          <w:b/>
          <w:bCs/>
          <w:lang w:eastAsia="hr-HR"/>
        </w:rPr>
        <w:t xml:space="preserve">     Rekonstrukcija građevina čija je namjena protivna planiranoj namjeni</w:t>
      </w:r>
    </w:p>
    <w:p w14:paraId="47E2C3DE" w14:textId="77777777" w:rsidR="005D216E" w:rsidRPr="00F06DCF" w:rsidRDefault="005D216E" w:rsidP="005D216E">
      <w:pPr>
        <w:numPr>
          <w:ilvl w:val="0"/>
          <w:numId w:val="167"/>
        </w:numPr>
        <w:spacing w:after="160" w:line="240" w:lineRule="auto"/>
        <w:ind w:left="851" w:right="-1" w:hanging="284"/>
        <w:contextualSpacing/>
        <w:rPr>
          <w:rFonts w:eastAsia="Times New Roman" w:cs="Arial"/>
          <w:kern w:val="0"/>
          <w:lang w:eastAsia="hr-HR"/>
          <w14:ligatures w14:val="none"/>
        </w:rPr>
      </w:pPr>
      <w:r w:rsidRPr="00F06DCF">
        <w:rPr>
          <w:rFonts w:eastAsia="Times New Roman" w:cs="Arial"/>
          <w:kern w:val="0"/>
          <w:lang w:eastAsia="hr-HR"/>
          <w14:ligatures w14:val="none"/>
        </w:rPr>
        <w:t xml:space="preserve">Postupa se sukladno </w:t>
      </w:r>
      <w:r w:rsidRPr="00F06DCF">
        <w:rPr>
          <w:rFonts w:eastAsia="Times New Roman" w:cs="Arial"/>
          <w:b/>
          <w:kern w:val="0"/>
          <w:lang w:eastAsia="hr-HR"/>
          <w14:ligatures w14:val="none"/>
        </w:rPr>
        <w:t>poglavlju 12.3.3.</w:t>
      </w:r>
      <w:r w:rsidRPr="00F06DCF">
        <w:rPr>
          <w:rFonts w:eastAsia="Times New Roman" w:cs="Arial"/>
          <w:kern w:val="0"/>
          <w:lang w:eastAsia="hr-HR"/>
          <w14:ligatures w14:val="none"/>
        </w:rPr>
        <w:t xml:space="preserve"> ovog GUP-a.</w:t>
      </w:r>
    </w:p>
    <w:p w14:paraId="6180EAD9" w14:textId="03F186F4" w:rsidR="005D216E" w:rsidRPr="00F06DCF" w:rsidRDefault="005D216E" w:rsidP="007C35BA">
      <w:pPr>
        <w:tabs>
          <w:tab w:val="left" w:pos="567"/>
        </w:tabs>
        <w:spacing w:line="240" w:lineRule="auto"/>
        <w:rPr>
          <w:rFonts w:eastAsia="Calibri" w:cs="Arial"/>
        </w:rPr>
      </w:pPr>
      <w:r w:rsidRPr="00BD3E1D">
        <w:rPr>
          <w:rFonts w:eastAsia="Calibri" w:cs="Arial"/>
        </w:rPr>
        <w:t>(5</w:t>
      </w:r>
      <w:r w:rsidR="007C35BA">
        <w:rPr>
          <w:rFonts w:eastAsia="Calibri" w:cs="Arial"/>
        </w:rPr>
        <w:t>)</w:t>
      </w:r>
      <w:r w:rsidR="007C35BA">
        <w:rPr>
          <w:rFonts w:eastAsia="Calibri" w:cs="Arial"/>
        </w:rPr>
        <w:tab/>
      </w:r>
      <w:r w:rsidRPr="00F06DCF">
        <w:rPr>
          <w:b/>
          <w:bCs/>
          <w:lang w:eastAsia="hr-HR"/>
        </w:rPr>
        <w:t>Kartografski prikazi za Zonu „Kampus“:</w:t>
      </w:r>
    </w:p>
    <w:tbl>
      <w:tblPr>
        <w:tblStyle w:val="Reetkatablice3"/>
        <w:tblW w:w="0" w:type="auto"/>
        <w:tblBorders>
          <w:bottom w:val="none" w:sz="0" w:space="0" w:color="auto"/>
        </w:tblBorders>
        <w:tblLook w:val="04A0" w:firstRow="1" w:lastRow="0" w:firstColumn="1" w:lastColumn="0" w:noHBand="0" w:noVBand="1"/>
      </w:tblPr>
      <w:tblGrid>
        <w:gridCol w:w="1262"/>
        <w:gridCol w:w="6734"/>
        <w:gridCol w:w="1066"/>
      </w:tblGrid>
      <w:tr w:rsidR="005D216E" w:rsidRPr="00F06DCF" w14:paraId="0EE67D61" w14:textId="77777777" w:rsidTr="00CF5215">
        <w:tc>
          <w:tcPr>
            <w:tcW w:w="812" w:type="dxa"/>
            <w:tcBorders>
              <w:top w:val="single" w:sz="4" w:space="0" w:color="FFFFFF"/>
              <w:left w:val="single" w:sz="4" w:space="0" w:color="FFFFFF"/>
              <w:bottom w:val="single" w:sz="4" w:space="0" w:color="FFFFFF"/>
              <w:right w:val="single" w:sz="4" w:space="0" w:color="FFFFFF"/>
            </w:tcBorders>
          </w:tcPr>
          <w:p w14:paraId="29BE6BE9" w14:textId="77777777" w:rsidR="005D216E" w:rsidRPr="00F06DCF" w:rsidRDefault="005D216E" w:rsidP="00CF5215">
            <w:pPr>
              <w:tabs>
                <w:tab w:val="left" w:pos="720"/>
              </w:tabs>
              <w:autoSpaceDE w:val="0"/>
              <w:autoSpaceDN w:val="0"/>
              <w:adjustRightInd w:val="0"/>
              <w:ind w:right="-92"/>
              <w:jc w:val="left"/>
              <w:rPr>
                <w:rFonts w:cs="Arial"/>
                <w:b/>
                <w:bCs/>
              </w:rPr>
            </w:pPr>
            <w:r w:rsidRPr="00F06DCF">
              <w:rPr>
                <w:rFonts w:cs="Arial"/>
              </w:rPr>
              <w:t>5.4.A</w:t>
            </w:r>
          </w:p>
        </w:tc>
        <w:tc>
          <w:tcPr>
            <w:tcW w:w="7161" w:type="dxa"/>
            <w:tcBorders>
              <w:top w:val="single" w:sz="4" w:space="0" w:color="FFFFFF"/>
              <w:left w:val="single" w:sz="4" w:space="0" w:color="FFFFFF"/>
              <w:bottom w:val="single" w:sz="4" w:space="0" w:color="FFFFFF"/>
              <w:right w:val="single" w:sz="4" w:space="0" w:color="FFFFFF"/>
            </w:tcBorders>
            <w:vAlign w:val="center"/>
          </w:tcPr>
          <w:p w14:paraId="093EA4C3" w14:textId="77777777" w:rsidR="005D216E" w:rsidRPr="00F06DCF" w:rsidRDefault="005D216E" w:rsidP="00CF5215">
            <w:pPr>
              <w:tabs>
                <w:tab w:val="left" w:pos="720"/>
              </w:tabs>
              <w:autoSpaceDE w:val="0"/>
              <w:autoSpaceDN w:val="0"/>
              <w:adjustRightInd w:val="0"/>
              <w:ind w:right="-92" w:firstLine="0"/>
              <w:jc w:val="left"/>
              <w:rPr>
                <w:rFonts w:cs="Arial"/>
                <w:b/>
                <w:bCs/>
                <w:strike/>
              </w:rPr>
            </w:pPr>
            <w:r w:rsidRPr="00F06DCF">
              <w:rPr>
                <w:rFonts w:cs="Arial"/>
                <w:caps/>
              </w:rPr>
              <w:t>Korištenje i namjena PROSTORA</w:t>
            </w:r>
            <w:r w:rsidRPr="00F06DCF">
              <w:rPr>
                <w:rFonts w:cs="Arial"/>
                <w:b/>
                <w:bCs/>
              </w:rPr>
              <w:t xml:space="preserve"> </w:t>
            </w:r>
            <w:r w:rsidRPr="00F06DCF">
              <w:rPr>
                <w:rFonts w:cs="Arial"/>
              </w:rPr>
              <w:t>- ZONA KAMPUS</w:t>
            </w:r>
          </w:p>
        </w:tc>
        <w:tc>
          <w:tcPr>
            <w:tcW w:w="1088" w:type="dxa"/>
            <w:tcBorders>
              <w:top w:val="single" w:sz="4" w:space="0" w:color="FFFFFF"/>
              <w:left w:val="single" w:sz="4" w:space="0" w:color="FFFFFF"/>
              <w:bottom w:val="single" w:sz="4" w:space="0" w:color="FFFFFF"/>
              <w:right w:val="single" w:sz="4" w:space="0" w:color="FFFFFF"/>
            </w:tcBorders>
            <w:vAlign w:val="center"/>
          </w:tcPr>
          <w:p w14:paraId="43437B85" w14:textId="77777777" w:rsidR="005D216E" w:rsidRPr="00F06DCF" w:rsidRDefault="005D216E" w:rsidP="00CF5215">
            <w:pPr>
              <w:tabs>
                <w:tab w:val="left" w:pos="720"/>
              </w:tabs>
              <w:autoSpaceDE w:val="0"/>
              <w:autoSpaceDN w:val="0"/>
              <w:adjustRightInd w:val="0"/>
              <w:ind w:right="-92" w:firstLine="0"/>
              <w:jc w:val="left"/>
              <w:rPr>
                <w:rFonts w:cs="Arial"/>
                <w:b/>
                <w:bCs/>
              </w:rPr>
            </w:pPr>
            <w:r w:rsidRPr="00F06DCF">
              <w:rPr>
                <w:rFonts w:cs="Arial"/>
              </w:rPr>
              <w:t>M 1:2000</w:t>
            </w:r>
          </w:p>
        </w:tc>
      </w:tr>
      <w:tr w:rsidR="005D216E" w:rsidRPr="00F06DCF" w14:paraId="639281FB" w14:textId="77777777" w:rsidTr="00CF5215">
        <w:tc>
          <w:tcPr>
            <w:tcW w:w="812" w:type="dxa"/>
            <w:tcBorders>
              <w:top w:val="single" w:sz="4" w:space="0" w:color="FFFFFF"/>
              <w:left w:val="single" w:sz="4" w:space="0" w:color="FFFFFF"/>
              <w:bottom w:val="single" w:sz="4" w:space="0" w:color="FFFFFF"/>
              <w:right w:val="single" w:sz="4" w:space="0" w:color="FFFFFF"/>
            </w:tcBorders>
          </w:tcPr>
          <w:p w14:paraId="3B64A078" w14:textId="77777777" w:rsidR="005D216E" w:rsidRPr="00F06DCF" w:rsidRDefault="005D216E" w:rsidP="00CF5215">
            <w:pPr>
              <w:tabs>
                <w:tab w:val="left" w:pos="720"/>
              </w:tabs>
              <w:autoSpaceDE w:val="0"/>
              <w:autoSpaceDN w:val="0"/>
              <w:adjustRightInd w:val="0"/>
              <w:ind w:right="-92"/>
              <w:jc w:val="left"/>
              <w:rPr>
                <w:rFonts w:cs="Arial"/>
                <w:b/>
                <w:bCs/>
              </w:rPr>
            </w:pPr>
            <w:r w:rsidRPr="00F06DCF">
              <w:rPr>
                <w:rFonts w:cs="Arial"/>
              </w:rPr>
              <w:t xml:space="preserve">5.4.B   </w:t>
            </w:r>
          </w:p>
        </w:tc>
        <w:tc>
          <w:tcPr>
            <w:tcW w:w="7161" w:type="dxa"/>
            <w:tcBorders>
              <w:top w:val="single" w:sz="4" w:space="0" w:color="FFFFFF"/>
              <w:left w:val="single" w:sz="4" w:space="0" w:color="FFFFFF"/>
              <w:bottom w:val="single" w:sz="4" w:space="0" w:color="FFFFFF"/>
              <w:right w:val="single" w:sz="4" w:space="0" w:color="FFFFFF"/>
            </w:tcBorders>
            <w:vAlign w:val="center"/>
          </w:tcPr>
          <w:p w14:paraId="1E6CF835" w14:textId="77777777" w:rsidR="005D216E" w:rsidRPr="00F06DCF" w:rsidRDefault="005D216E" w:rsidP="00CF5215">
            <w:pPr>
              <w:tabs>
                <w:tab w:val="left" w:pos="720"/>
              </w:tabs>
              <w:autoSpaceDE w:val="0"/>
              <w:autoSpaceDN w:val="0"/>
              <w:adjustRightInd w:val="0"/>
              <w:ind w:right="-92" w:firstLine="0"/>
              <w:jc w:val="left"/>
              <w:rPr>
                <w:rFonts w:cs="Arial"/>
                <w:b/>
                <w:bCs/>
                <w:strike/>
              </w:rPr>
            </w:pPr>
            <w:r w:rsidRPr="00F06DCF">
              <w:rPr>
                <w:rFonts w:cs="Arial"/>
              </w:rPr>
              <w:t>PROMETNA, ULIČNA I KOMUNALNA INFRASTRUKTURNA MREŽA - ZONA KAMPUS</w:t>
            </w:r>
          </w:p>
        </w:tc>
        <w:tc>
          <w:tcPr>
            <w:tcW w:w="1088" w:type="dxa"/>
            <w:tcBorders>
              <w:top w:val="single" w:sz="4" w:space="0" w:color="FFFFFF"/>
              <w:left w:val="single" w:sz="4" w:space="0" w:color="FFFFFF"/>
              <w:bottom w:val="single" w:sz="4" w:space="0" w:color="FFFFFF"/>
              <w:right w:val="single" w:sz="4" w:space="0" w:color="FFFFFF"/>
            </w:tcBorders>
            <w:vAlign w:val="center"/>
          </w:tcPr>
          <w:p w14:paraId="557AD036" w14:textId="77777777" w:rsidR="005D216E" w:rsidRPr="00F06DCF" w:rsidRDefault="005D216E" w:rsidP="00CF5215">
            <w:pPr>
              <w:tabs>
                <w:tab w:val="left" w:pos="720"/>
              </w:tabs>
              <w:autoSpaceDE w:val="0"/>
              <w:autoSpaceDN w:val="0"/>
              <w:adjustRightInd w:val="0"/>
              <w:ind w:right="-92" w:firstLine="0"/>
              <w:jc w:val="left"/>
              <w:rPr>
                <w:rFonts w:cs="Arial"/>
                <w:b/>
                <w:bCs/>
              </w:rPr>
            </w:pPr>
            <w:r w:rsidRPr="00F06DCF">
              <w:rPr>
                <w:rFonts w:cs="Arial"/>
              </w:rPr>
              <w:t>M 1:2000</w:t>
            </w:r>
          </w:p>
        </w:tc>
      </w:tr>
      <w:tr w:rsidR="005D216E" w:rsidRPr="00F06DCF" w14:paraId="6C8BF5CC" w14:textId="77777777" w:rsidTr="00CF5215">
        <w:tc>
          <w:tcPr>
            <w:tcW w:w="812" w:type="dxa"/>
            <w:tcBorders>
              <w:top w:val="single" w:sz="4" w:space="0" w:color="FFFFFF"/>
              <w:left w:val="single" w:sz="4" w:space="0" w:color="FFFFFF"/>
              <w:right w:val="single" w:sz="4" w:space="0" w:color="FFFFFF"/>
            </w:tcBorders>
          </w:tcPr>
          <w:p w14:paraId="06915646" w14:textId="77777777" w:rsidR="005D216E" w:rsidRPr="00F06DCF" w:rsidRDefault="005D216E" w:rsidP="00CF5215">
            <w:pPr>
              <w:tabs>
                <w:tab w:val="left" w:pos="720"/>
              </w:tabs>
              <w:autoSpaceDE w:val="0"/>
              <w:autoSpaceDN w:val="0"/>
              <w:adjustRightInd w:val="0"/>
              <w:ind w:right="-92"/>
              <w:jc w:val="left"/>
              <w:rPr>
                <w:rFonts w:cs="Arial"/>
                <w:b/>
                <w:bCs/>
              </w:rPr>
            </w:pPr>
            <w:r w:rsidRPr="00F06DCF">
              <w:rPr>
                <w:rFonts w:cs="Arial"/>
              </w:rPr>
              <w:t xml:space="preserve">5.4.C   </w:t>
            </w:r>
          </w:p>
        </w:tc>
        <w:tc>
          <w:tcPr>
            <w:tcW w:w="7161" w:type="dxa"/>
            <w:tcBorders>
              <w:top w:val="single" w:sz="4" w:space="0" w:color="FFFFFF"/>
              <w:left w:val="single" w:sz="4" w:space="0" w:color="FFFFFF"/>
              <w:right w:val="single" w:sz="4" w:space="0" w:color="FFFFFF"/>
            </w:tcBorders>
            <w:vAlign w:val="center"/>
          </w:tcPr>
          <w:p w14:paraId="10A777FA" w14:textId="77777777" w:rsidR="005D216E" w:rsidRPr="00F06DCF" w:rsidRDefault="005D216E" w:rsidP="00CF5215">
            <w:pPr>
              <w:tabs>
                <w:tab w:val="left" w:pos="720"/>
              </w:tabs>
              <w:autoSpaceDE w:val="0"/>
              <w:autoSpaceDN w:val="0"/>
              <w:adjustRightInd w:val="0"/>
              <w:ind w:right="-92" w:firstLine="0"/>
              <w:jc w:val="left"/>
              <w:rPr>
                <w:rFonts w:cs="Arial"/>
                <w:b/>
                <w:bCs/>
                <w:strike/>
              </w:rPr>
            </w:pPr>
            <w:r w:rsidRPr="00F06DCF">
              <w:rPr>
                <w:rFonts w:cs="Arial"/>
              </w:rPr>
              <w:t>NAČIN I UVJETI GRADNJE - ZONA KAMPUS</w:t>
            </w:r>
          </w:p>
        </w:tc>
        <w:tc>
          <w:tcPr>
            <w:tcW w:w="1088" w:type="dxa"/>
            <w:tcBorders>
              <w:top w:val="single" w:sz="4" w:space="0" w:color="FFFFFF"/>
              <w:left w:val="single" w:sz="4" w:space="0" w:color="FFFFFF"/>
              <w:right w:val="single" w:sz="4" w:space="0" w:color="FFFFFF"/>
            </w:tcBorders>
            <w:vAlign w:val="center"/>
          </w:tcPr>
          <w:p w14:paraId="03B25C4F" w14:textId="77777777" w:rsidR="005D216E" w:rsidRPr="00F06DCF" w:rsidRDefault="005D216E" w:rsidP="00CF5215">
            <w:pPr>
              <w:tabs>
                <w:tab w:val="left" w:pos="720"/>
              </w:tabs>
              <w:autoSpaceDE w:val="0"/>
              <w:autoSpaceDN w:val="0"/>
              <w:adjustRightInd w:val="0"/>
              <w:ind w:right="-92" w:firstLine="0"/>
              <w:jc w:val="left"/>
              <w:rPr>
                <w:rFonts w:cs="Arial"/>
                <w:b/>
                <w:bCs/>
              </w:rPr>
            </w:pPr>
            <w:r w:rsidRPr="00F06DCF">
              <w:rPr>
                <w:rFonts w:cs="Arial"/>
              </w:rPr>
              <w:t>M 1:2000</w:t>
            </w:r>
          </w:p>
        </w:tc>
      </w:tr>
    </w:tbl>
    <w:p w14:paraId="46B646DA" w14:textId="77777777" w:rsidR="00A730CA" w:rsidRDefault="00A730CA" w:rsidP="001335D1">
      <w:pPr>
        <w:jc w:val="left"/>
        <w:rPr>
          <w:rFonts w:eastAsia="Calibri" w:cs="Arial"/>
          <w:sz w:val="20"/>
          <w:szCs w:val="20"/>
        </w:rPr>
      </w:pPr>
    </w:p>
    <w:p w14:paraId="13E42DF3" w14:textId="77777777" w:rsidR="00AE3B63" w:rsidRDefault="00AE3B63" w:rsidP="001335D1">
      <w:pPr>
        <w:jc w:val="left"/>
        <w:rPr>
          <w:rFonts w:eastAsia="Calibri" w:cs="Arial"/>
          <w:sz w:val="20"/>
          <w:szCs w:val="20"/>
        </w:rPr>
      </w:pPr>
    </w:p>
    <w:p w14:paraId="4CDB3B7C" w14:textId="77777777" w:rsidR="00C94BC0" w:rsidRDefault="00C94BC0" w:rsidP="001335D1">
      <w:pPr>
        <w:jc w:val="left"/>
        <w:rPr>
          <w:rFonts w:eastAsia="Calibri" w:cs="Arial"/>
          <w:sz w:val="20"/>
          <w:szCs w:val="20"/>
        </w:rPr>
      </w:pPr>
    </w:p>
    <w:p w14:paraId="1A2E2AFF" w14:textId="77777777" w:rsidR="00C94BC0" w:rsidRDefault="00C94BC0" w:rsidP="001335D1">
      <w:pPr>
        <w:jc w:val="left"/>
        <w:rPr>
          <w:rFonts w:eastAsia="Calibri" w:cs="Arial"/>
          <w:sz w:val="20"/>
          <w:szCs w:val="20"/>
        </w:rPr>
      </w:pPr>
    </w:p>
    <w:p w14:paraId="5FFA5826" w14:textId="77777777" w:rsidR="00C94BC0" w:rsidRDefault="00C94BC0" w:rsidP="001335D1">
      <w:pPr>
        <w:jc w:val="left"/>
        <w:rPr>
          <w:rFonts w:eastAsia="Calibri" w:cs="Arial"/>
          <w:sz w:val="20"/>
          <w:szCs w:val="20"/>
        </w:rPr>
      </w:pPr>
    </w:p>
    <w:p w14:paraId="558D51C6" w14:textId="77777777" w:rsidR="00C94BC0" w:rsidRDefault="00C94BC0" w:rsidP="001335D1">
      <w:pPr>
        <w:jc w:val="left"/>
        <w:rPr>
          <w:rFonts w:eastAsia="Calibri" w:cs="Arial"/>
          <w:sz w:val="20"/>
          <w:szCs w:val="20"/>
        </w:rPr>
      </w:pPr>
    </w:p>
    <w:p w14:paraId="6C3B3274" w14:textId="77777777" w:rsidR="00C94BC0" w:rsidRDefault="00C94BC0" w:rsidP="001335D1">
      <w:pPr>
        <w:jc w:val="left"/>
        <w:rPr>
          <w:rFonts w:eastAsia="Calibri" w:cs="Arial"/>
          <w:sz w:val="20"/>
          <w:szCs w:val="20"/>
        </w:rPr>
      </w:pPr>
    </w:p>
    <w:p w14:paraId="13FA75EB" w14:textId="77777777" w:rsidR="00AE3B63" w:rsidRPr="00AE3B63" w:rsidRDefault="00AE3B63" w:rsidP="00AE3B63">
      <w:pPr>
        <w:pStyle w:val="Naslov3"/>
        <w:rPr>
          <w:sz w:val="24"/>
          <w:szCs w:val="24"/>
          <w:lang w:eastAsia="hr-HR"/>
        </w:rPr>
      </w:pPr>
      <w:bookmarkStart w:id="393" w:name="_Toc195017293"/>
      <w:r w:rsidRPr="00AE3B63">
        <w:rPr>
          <w:sz w:val="24"/>
          <w:szCs w:val="24"/>
          <w:lang w:eastAsia="hr-HR"/>
        </w:rPr>
        <w:lastRenderedPageBreak/>
        <w:t>12.4.4. Zona „</w:t>
      </w:r>
      <w:proofErr w:type="spellStart"/>
      <w:r w:rsidRPr="00AE3B63">
        <w:rPr>
          <w:sz w:val="24"/>
          <w:szCs w:val="24"/>
          <w:lang w:eastAsia="hr-HR"/>
        </w:rPr>
        <w:t>Lenišće</w:t>
      </w:r>
      <w:proofErr w:type="spellEnd"/>
      <w:r w:rsidRPr="00AE3B63">
        <w:rPr>
          <w:sz w:val="24"/>
          <w:szCs w:val="24"/>
          <w:lang w:eastAsia="hr-HR"/>
        </w:rPr>
        <w:t xml:space="preserve"> – B4“</w:t>
      </w:r>
      <w:bookmarkEnd w:id="393"/>
    </w:p>
    <w:p w14:paraId="0A8A75E4" w14:textId="77777777" w:rsidR="00AE3B63" w:rsidRDefault="00AE3B63" w:rsidP="00AE3B63">
      <w:pPr>
        <w:spacing w:line="240" w:lineRule="auto"/>
        <w:ind w:left="1843"/>
        <w:contextualSpacing/>
        <w:rPr>
          <w:rFonts w:eastAsia="Calibri" w:cs="Arial"/>
          <w:color w:val="FF0000"/>
        </w:rPr>
      </w:pPr>
    </w:p>
    <w:p w14:paraId="7CD9642C" w14:textId="216C97BF" w:rsidR="00AE3B63" w:rsidRPr="00F06DCF" w:rsidRDefault="00AE3B63" w:rsidP="00AE3B63">
      <w:pPr>
        <w:pStyle w:val="Naslov4"/>
        <w:rPr>
          <w:lang w:eastAsia="hr-HR"/>
        </w:rPr>
      </w:pPr>
      <w:r w:rsidRPr="00F06DCF">
        <w:rPr>
          <w:lang w:eastAsia="hr-HR"/>
        </w:rPr>
        <w:t>12.4.4.1.</w:t>
      </w:r>
      <w:r>
        <w:rPr>
          <w:lang w:eastAsia="hr-HR"/>
        </w:rPr>
        <w:t xml:space="preserve"> </w:t>
      </w:r>
      <w:r w:rsidRPr="00C7151C">
        <w:rPr>
          <w:lang w:eastAsia="hr-HR"/>
        </w:rPr>
        <w:t>Uvjeti određivanja i razgraničavanja površina javnih i drugih namjena</w:t>
      </w:r>
    </w:p>
    <w:p w14:paraId="3AE4DC9A" w14:textId="77777777" w:rsidR="00AE3B63" w:rsidRPr="00F06DCF" w:rsidRDefault="00AE3B63" w:rsidP="00AE3B63">
      <w:pPr>
        <w:spacing w:line="240" w:lineRule="auto"/>
        <w:ind w:left="1843"/>
        <w:contextualSpacing/>
        <w:rPr>
          <w:rFonts w:eastAsia="Calibri" w:cs="Arial"/>
          <w:color w:val="FF0000"/>
        </w:rPr>
      </w:pPr>
    </w:p>
    <w:p w14:paraId="78EFDA15" w14:textId="77777777" w:rsidR="00AE3B63" w:rsidRPr="00F06DCF" w:rsidRDefault="00AE3B63" w:rsidP="00AE3B63">
      <w:pPr>
        <w:spacing w:line="240" w:lineRule="auto"/>
        <w:ind w:left="709" w:right="-1" w:hanging="709"/>
        <w:jc w:val="center"/>
        <w:rPr>
          <w:rFonts w:eastAsia="Times New Roman" w:cs="Arial"/>
          <w:b/>
          <w:kern w:val="0"/>
          <w:lang w:eastAsia="hr-HR"/>
          <w14:ligatures w14:val="none"/>
        </w:rPr>
      </w:pPr>
      <w:bookmarkStart w:id="394" w:name="_Hlk183496979"/>
      <w:r w:rsidRPr="00F06DCF">
        <w:rPr>
          <w:rFonts w:eastAsia="Times New Roman" w:cs="Arial"/>
          <w:b/>
          <w:kern w:val="0"/>
          <w:lang w:eastAsia="hr-HR"/>
          <w14:ligatures w14:val="none"/>
        </w:rPr>
        <w:t>Članak 78.p</w:t>
      </w:r>
    </w:p>
    <w:bookmarkEnd w:id="394"/>
    <w:p w14:paraId="248E452D" w14:textId="77777777" w:rsidR="00AE3B63" w:rsidRPr="00F06DCF" w:rsidRDefault="00AE3B63" w:rsidP="00AE3B63">
      <w:pPr>
        <w:spacing w:line="240" w:lineRule="auto"/>
        <w:ind w:left="1843"/>
        <w:contextualSpacing/>
        <w:rPr>
          <w:rFonts w:eastAsia="Calibri" w:cs="Arial"/>
        </w:rPr>
      </w:pPr>
    </w:p>
    <w:p w14:paraId="01009868" w14:textId="77777777" w:rsidR="00AE3B63" w:rsidRPr="00F06DCF" w:rsidRDefault="00AE3B63" w:rsidP="00AE3B63">
      <w:pPr>
        <w:spacing w:line="240" w:lineRule="auto"/>
        <w:ind w:left="567" w:hanging="567"/>
        <w:rPr>
          <w:rFonts w:eastAsia="Calibri" w:cs="Arial"/>
        </w:rPr>
      </w:pPr>
      <w:r w:rsidRPr="00F06DCF">
        <w:rPr>
          <w:rFonts w:eastAsia="Times New Roman" w:cs="Arial"/>
          <w:kern w:val="0"/>
          <w:lang w:eastAsia="hr-HR"/>
          <w14:ligatures w14:val="none"/>
        </w:rPr>
        <w:t xml:space="preserve">(1)  </w:t>
      </w:r>
      <w:r w:rsidRPr="00F06DCF">
        <w:rPr>
          <w:rFonts w:eastAsia="Times New Roman" w:cs="Arial"/>
          <w:kern w:val="0"/>
          <w:lang w:eastAsia="hr-HR"/>
          <w14:ligatures w14:val="none"/>
        </w:rPr>
        <w:tab/>
        <w:t xml:space="preserve">Područje </w:t>
      </w:r>
      <w:r w:rsidRPr="00F06DCF">
        <w:rPr>
          <w:rFonts w:eastAsia="Times New Roman" w:cs="Arial"/>
          <w:b/>
          <w:kern w:val="0"/>
          <w:lang w:eastAsia="hr-HR"/>
          <w14:ligatures w14:val="none"/>
        </w:rPr>
        <w:t>Zone „</w:t>
      </w:r>
      <w:proofErr w:type="spellStart"/>
      <w:r w:rsidRPr="00F06DCF">
        <w:rPr>
          <w:rFonts w:eastAsia="Times New Roman" w:cs="Arial"/>
          <w:b/>
          <w:kern w:val="0"/>
          <w:lang w:eastAsia="hr-HR"/>
          <w14:ligatures w14:val="none"/>
        </w:rPr>
        <w:t>Lenišće</w:t>
      </w:r>
      <w:proofErr w:type="spellEnd"/>
      <w:r w:rsidRPr="00F06DCF">
        <w:rPr>
          <w:rFonts w:eastAsia="Times New Roman" w:cs="Arial"/>
          <w:b/>
          <w:kern w:val="0"/>
          <w:lang w:eastAsia="hr-HR"/>
          <w14:ligatures w14:val="none"/>
        </w:rPr>
        <w:t xml:space="preserve"> - B4, </w:t>
      </w:r>
      <w:r w:rsidRPr="00F06DCF">
        <w:rPr>
          <w:rFonts w:eastAsia="Times New Roman" w:cs="Arial"/>
          <w:kern w:val="0"/>
          <w:lang w:eastAsia="hr-HR"/>
          <w14:ligatures w14:val="none"/>
        </w:rPr>
        <w:t>površine P=1,86 ha, je mješovite namjene (oznaka M).</w:t>
      </w:r>
    </w:p>
    <w:p w14:paraId="0EE38515" w14:textId="77777777" w:rsidR="00AE3B63" w:rsidRPr="00F06DCF" w:rsidRDefault="00AE3B63" w:rsidP="00AE3B63">
      <w:pPr>
        <w:spacing w:line="240" w:lineRule="auto"/>
        <w:ind w:left="567" w:hanging="567"/>
        <w:rPr>
          <w:rFonts w:eastAsia="Times New Roman" w:cs="Arial"/>
          <w:kern w:val="0"/>
          <w:lang w:eastAsia="hr-HR"/>
          <w14:ligatures w14:val="none"/>
        </w:rPr>
      </w:pPr>
      <w:r w:rsidRPr="00F06DCF">
        <w:rPr>
          <w:rFonts w:eastAsia="Times New Roman" w:cs="Arial"/>
          <w:kern w:val="0"/>
          <w:lang w:eastAsia="hr-HR"/>
          <w14:ligatures w14:val="none"/>
        </w:rPr>
        <w:t>(2)</w:t>
      </w:r>
      <w:r w:rsidRPr="00F06DCF">
        <w:rPr>
          <w:rFonts w:eastAsia="Times New Roman" w:cs="Arial"/>
          <w:kern w:val="0"/>
          <w:lang w:eastAsia="hr-HR"/>
          <w14:ligatures w14:val="none"/>
        </w:rPr>
        <w:tab/>
        <w:t>Površina mješovite namjene unutar Zone „</w:t>
      </w:r>
      <w:proofErr w:type="spellStart"/>
      <w:r w:rsidRPr="00F06DCF">
        <w:rPr>
          <w:rFonts w:eastAsia="Times New Roman" w:cs="Arial"/>
          <w:kern w:val="0"/>
          <w:lang w:eastAsia="hr-HR"/>
          <w14:ligatures w14:val="none"/>
        </w:rPr>
        <w:t>Lenišće</w:t>
      </w:r>
      <w:proofErr w:type="spellEnd"/>
      <w:r w:rsidRPr="00F06DCF">
        <w:rPr>
          <w:rFonts w:eastAsia="Times New Roman" w:cs="Arial"/>
          <w:kern w:val="0"/>
          <w:lang w:eastAsia="hr-HR"/>
          <w14:ligatures w14:val="none"/>
        </w:rPr>
        <w:t xml:space="preserve"> – B4“ namijenjena je uređenju i gradnji građevina stambene namjene, stambeno-poslovne namjene i poslovne namjene.</w:t>
      </w:r>
      <w:r w:rsidRPr="00F06DCF">
        <w:rPr>
          <w:rFonts w:eastAsia="Times New Roman" w:cs="Arial"/>
          <w:bCs/>
          <w:kern w:val="0"/>
          <w:lang w:eastAsia="hr-HR"/>
          <w14:ligatures w14:val="none"/>
        </w:rPr>
        <w:t xml:space="preserve"> </w:t>
      </w:r>
    </w:p>
    <w:p w14:paraId="49752C0E" w14:textId="77777777" w:rsidR="00AE3B63" w:rsidRPr="00F06DCF" w:rsidRDefault="00AE3B63" w:rsidP="00AE3B63">
      <w:pPr>
        <w:spacing w:line="240" w:lineRule="auto"/>
        <w:ind w:left="567" w:hanging="567"/>
        <w:rPr>
          <w:rFonts w:eastAsia="Times New Roman" w:cs="Arial"/>
          <w:kern w:val="0"/>
          <w:lang w:eastAsia="hr-HR"/>
          <w14:ligatures w14:val="none"/>
        </w:rPr>
      </w:pPr>
      <w:r w:rsidRPr="00F06DCF">
        <w:rPr>
          <w:rFonts w:eastAsia="Times New Roman" w:cs="Arial"/>
          <w:kern w:val="0"/>
          <w:lang w:eastAsia="hr-HR"/>
          <w14:ligatures w14:val="none"/>
        </w:rPr>
        <w:t>(3)</w:t>
      </w:r>
      <w:r w:rsidRPr="00F06DCF">
        <w:rPr>
          <w:rFonts w:eastAsia="Times New Roman" w:cs="Arial"/>
          <w:kern w:val="0"/>
          <w:lang w:eastAsia="hr-HR"/>
          <w14:ligatures w14:val="none"/>
        </w:rPr>
        <w:tab/>
        <w:t>Planirana je stambena namjena uz prateće sadržaje koji ne ometaju osnovnu stambenu namjenu.</w:t>
      </w:r>
      <w:r w:rsidRPr="00F06DCF">
        <w:rPr>
          <w:rFonts w:eastAsia="Times New Roman" w:cs="Arial"/>
          <w:bCs/>
          <w:kern w:val="0"/>
          <w:highlight w:val="yellow"/>
          <w:lang w:eastAsia="hr-HR"/>
          <w14:ligatures w14:val="none"/>
        </w:rPr>
        <w:t xml:space="preserve"> </w:t>
      </w:r>
    </w:p>
    <w:p w14:paraId="2F27E79F" w14:textId="77777777" w:rsidR="00AE3B63" w:rsidRPr="00F06DCF" w:rsidRDefault="00AE3B63" w:rsidP="00AE3B63">
      <w:pPr>
        <w:spacing w:line="240" w:lineRule="auto"/>
        <w:ind w:left="567" w:hanging="567"/>
        <w:rPr>
          <w:rFonts w:eastAsia="Calibri" w:cs="Arial"/>
        </w:rPr>
      </w:pPr>
      <w:r w:rsidRPr="00F06DCF">
        <w:rPr>
          <w:rFonts w:eastAsia="Times New Roman" w:cs="Arial"/>
          <w:kern w:val="0"/>
          <w:lang w:eastAsia="hr-HR"/>
          <w14:ligatures w14:val="none"/>
        </w:rPr>
        <w:t>(4)</w:t>
      </w:r>
      <w:r w:rsidRPr="00F06DCF">
        <w:rPr>
          <w:rFonts w:eastAsia="Times New Roman" w:cs="Arial"/>
          <w:kern w:val="0"/>
          <w:lang w:eastAsia="hr-HR"/>
          <w14:ligatures w14:val="none"/>
        </w:rPr>
        <w:tab/>
        <w:t>U sklopu mješovite namjene može se na jednoj građevnoj čestici graditi osnovna građevina, arhitektonski kompleks ili složena građevina svih dozvoljenih namjena određenih u stavcima koji slijede ovog članka. Postotak zastupljenosti odnosno udio u ukupnom GBP-u građevne čestice nije određen i ne propisuje se niti za jednu namjenu.</w:t>
      </w:r>
    </w:p>
    <w:p w14:paraId="28ED8858" w14:textId="77777777" w:rsidR="00AE3B63" w:rsidRPr="00F06DCF" w:rsidRDefault="00AE3B63" w:rsidP="00AE3B63">
      <w:pPr>
        <w:spacing w:line="240" w:lineRule="auto"/>
        <w:ind w:left="567" w:right="-1" w:hanging="567"/>
        <w:rPr>
          <w:rFonts w:eastAsia="Times New Roman" w:cs="Arial"/>
          <w:kern w:val="0"/>
          <w:lang w:eastAsia="hr-HR"/>
          <w14:ligatures w14:val="none"/>
        </w:rPr>
      </w:pPr>
      <w:r w:rsidRPr="00F06DCF">
        <w:rPr>
          <w:rFonts w:eastAsia="Times New Roman" w:cs="Arial"/>
          <w:kern w:val="0"/>
          <w:lang w:eastAsia="hr-HR"/>
          <w14:ligatures w14:val="none"/>
        </w:rPr>
        <w:t>(5)</w:t>
      </w:r>
      <w:r w:rsidRPr="00F06DCF">
        <w:rPr>
          <w:rFonts w:eastAsia="Times New Roman" w:cs="Arial"/>
          <w:kern w:val="0"/>
          <w:lang w:eastAsia="hr-HR"/>
          <w14:ligatures w14:val="none"/>
        </w:rPr>
        <w:tab/>
        <w:t xml:space="preserve">U sklopu površina </w:t>
      </w:r>
      <w:r w:rsidRPr="00F06DCF">
        <w:rPr>
          <w:rFonts w:eastAsia="Times New Roman" w:cs="Arial"/>
          <w:b/>
          <w:kern w:val="0"/>
          <w:lang w:eastAsia="hr-HR"/>
          <w14:ligatures w14:val="none"/>
        </w:rPr>
        <w:t>mješovite namjene</w:t>
      </w:r>
      <w:r w:rsidRPr="00F06DCF">
        <w:rPr>
          <w:rFonts w:eastAsia="Times New Roman" w:cs="Arial"/>
          <w:kern w:val="0"/>
          <w:lang w:eastAsia="hr-HR"/>
          <w14:ligatures w14:val="none"/>
        </w:rPr>
        <w:t xml:space="preserve"> unutar Zone „</w:t>
      </w:r>
      <w:proofErr w:type="spellStart"/>
      <w:r w:rsidRPr="00F06DCF">
        <w:rPr>
          <w:rFonts w:eastAsia="Times New Roman" w:cs="Arial"/>
          <w:kern w:val="0"/>
          <w:lang w:eastAsia="hr-HR"/>
          <w14:ligatures w14:val="none"/>
        </w:rPr>
        <w:t>Lenišće</w:t>
      </w:r>
      <w:proofErr w:type="spellEnd"/>
      <w:r w:rsidRPr="00F06DCF">
        <w:rPr>
          <w:rFonts w:eastAsia="Times New Roman" w:cs="Arial"/>
          <w:kern w:val="0"/>
          <w:lang w:eastAsia="hr-HR"/>
          <w14:ligatures w14:val="none"/>
        </w:rPr>
        <w:t xml:space="preserve"> – B4“ mogu biti zastupljene sljedeće namjene i površine:</w:t>
      </w:r>
    </w:p>
    <w:p w14:paraId="3B9459AE" w14:textId="77777777" w:rsidR="00AE3B63" w:rsidRPr="00F06DCF" w:rsidRDefault="00AE3B63" w:rsidP="00AE3B63">
      <w:pPr>
        <w:numPr>
          <w:ilvl w:val="0"/>
          <w:numId w:val="12"/>
        </w:numPr>
        <w:spacing w:after="160" w:line="240" w:lineRule="auto"/>
        <w:ind w:left="851" w:right="-1" w:hanging="284"/>
        <w:contextualSpacing/>
        <w:rPr>
          <w:rFonts w:eastAsia="Times New Roman" w:cs="Arial"/>
          <w:kern w:val="0"/>
          <w:lang w:eastAsia="hr-HR"/>
          <w14:ligatures w14:val="none"/>
        </w:rPr>
      </w:pPr>
      <w:r w:rsidRPr="00F06DCF">
        <w:rPr>
          <w:rFonts w:eastAsia="Calibri" w:cs="Arial"/>
        </w:rPr>
        <w:t xml:space="preserve">stambena namjena </w:t>
      </w:r>
    </w:p>
    <w:p w14:paraId="45414D84" w14:textId="77777777" w:rsidR="00AE3B63" w:rsidRPr="00F06DCF" w:rsidRDefault="00AE3B63" w:rsidP="00AE3B63">
      <w:pPr>
        <w:numPr>
          <w:ilvl w:val="0"/>
          <w:numId w:val="12"/>
        </w:numPr>
        <w:spacing w:after="160" w:line="240" w:lineRule="auto"/>
        <w:ind w:left="851" w:right="-1" w:hanging="284"/>
        <w:contextualSpacing/>
        <w:rPr>
          <w:rFonts w:eastAsia="Times New Roman" w:cs="Arial"/>
          <w:kern w:val="0"/>
          <w:lang w:eastAsia="hr-HR"/>
          <w14:ligatures w14:val="none"/>
        </w:rPr>
      </w:pPr>
      <w:r w:rsidRPr="00F06DCF">
        <w:rPr>
          <w:rFonts w:eastAsia="Calibri" w:cs="Arial"/>
        </w:rPr>
        <w:t>javna i društvena namjena</w:t>
      </w:r>
    </w:p>
    <w:p w14:paraId="75478A9B" w14:textId="77777777" w:rsidR="00AE3B63" w:rsidRPr="00F06DCF" w:rsidRDefault="00AE3B63" w:rsidP="00AE3B63">
      <w:pPr>
        <w:numPr>
          <w:ilvl w:val="0"/>
          <w:numId w:val="12"/>
        </w:numPr>
        <w:spacing w:after="160" w:line="240" w:lineRule="auto"/>
        <w:ind w:left="851" w:right="-1" w:hanging="284"/>
        <w:contextualSpacing/>
        <w:rPr>
          <w:rFonts w:eastAsia="Times New Roman" w:cs="Arial"/>
          <w:kern w:val="0"/>
          <w:lang w:eastAsia="hr-HR"/>
          <w14:ligatures w14:val="none"/>
        </w:rPr>
      </w:pPr>
      <w:r w:rsidRPr="00F06DCF">
        <w:rPr>
          <w:rFonts w:eastAsia="Calibri" w:cs="Arial"/>
        </w:rPr>
        <w:t>sportsko-rekreacijska namjena</w:t>
      </w:r>
    </w:p>
    <w:p w14:paraId="549D4B5A" w14:textId="77777777" w:rsidR="00AE3B63" w:rsidRPr="00F06DCF" w:rsidRDefault="00AE3B63" w:rsidP="00AE3B63">
      <w:pPr>
        <w:numPr>
          <w:ilvl w:val="0"/>
          <w:numId w:val="12"/>
        </w:numPr>
        <w:spacing w:after="160" w:line="240" w:lineRule="auto"/>
        <w:ind w:left="851" w:right="-1" w:hanging="284"/>
        <w:contextualSpacing/>
        <w:rPr>
          <w:rFonts w:eastAsia="Times New Roman" w:cs="Arial"/>
          <w:kern w:val="0"/>
          <w:lang w:eastAsia="hr-HR"/>
          <w14:ligatures w14:val="none"/>
        </w:rPr>
      </w:pPr>
      <w:r w:rsidRPr="00F06DCF">
        <w:rPr>
          <w:rFonts w:eastAsia="Calibri" w:cs="Arial"/>
        </w:rPr>
        <w:t>javne zelene površine</w:t>
      </w:r>
    </w:p>
    <w:p w14:paraId="31609D07" w14:textId="77777777" w:rsidR="00AE3B63" w:rsidRPr="00F06DCF" w:rsidRDefault="00AE3B63" w:rsidP="00AE3B63">
      <w:pPr>
        <w:numPr>
          <w:ilvl w:val="0"/>
          <w:numId w:val="12"/>
        </w:numPr>
        <w:spacing w:after="160" w:line="240" w:lineRule="auto"/>
        <w:ind w:left="851" w:right="-1" w:hanging="284"/>
        <w:contextualSpacing/>
        <w:rPr>
          <w:rFonts w:eastAsia="Times New Roman" w:cs="Arial"/>
          <w:kern w:val="0"/>
          <w:lang w:eastAsia="hr-HR"/>
          <w14:ligatures w14:val="none"/>
        </w:rPr>
      </w:pPr>
      <w:r w:rsidRPr="00F06DCF">
        <w:rPr>
          <w:rFonts w:eastAsia="Calibri" w:cs="Arial"/>
        </w:rPr>
        <w:t>zaštitne zelene površine</w:t>
      </w:r>
    </w:p>
    <w:p w14:paraId="6274ED82" w14:textId="77777777" w:rsidR="00AE3B63" w:rsidRPr="00F06DCF" w:rsidRDefault="00AE3B63" w:rsidP="00AE3B63">
      <w:pPr>
        <w:numPr>
          <w:ilvl w:val="0"/>
          <w:numId w:val="12"/>
        </w:numPr>
        <w:spacing w:after="160" w:line="240" w:lineRule="auto"/>
        <w:ind w:left="851" w:right="-1" w:hanging="284"/>
        <w:contextualSpacing/>
        <w:rPr>
          <w:rFonts w:eastAsia="Times New Roman" w:cs="Arial"/>
          <w:kern w:val="0"/>
          <w:lang w:eastAsia="hr-HR"/>
          <w14:ligatures w14:val="none"/>
        </w:rPr>
      </w:pPr>
      <w:r w:rsidRPr="00F06DCF">
        <w:rPr>
          <w:rFonts w:eastAsia="Calibri" w:cs="Arial"/>
        </w:rPr>
        <w:t>infrastrukturna namjena i</w:t>
      </w:r>
    </w:p>
    <w:p w14:paraId="3AC87782" w14:textId="77777777" w:rsidR="00AE3B63" w:rsidRPr="00F06DCF" w:rsidRDefault="00AE3B63" w:rsidP="00AE3B63">
      <w:pPr>
        <w:numPr>
          <w:ilvl w:val="0"/>
          <w:numId w:val="12"/>
        </w:numPr>
        <w:spacing w:after="160" w:line="240" w:lineRule="auto"/>
        <w:ind w:left="851" w:right="-1" w:hanging="284"/>
        <w:contextualSpacing/>
        <w:rPr>
          <w:rFonts w:eastAsia="Times New Roman" w:cs="Arial"/>
          <w:kern w:val="0"/>
          <w:lang w:eastAsia="hr-HR"/>
          <w14:ligatures w14:val="none"/>
        </w:rPr>
      </w:pPr>
      <w:r w:rsidRPr="00F06DCF">
        <w:rPr>
          <w:rFonts w:eastAsia="Calibri" w:cs="Arial"/>
        </w:rPr>
        <w:t xml:space="preserve">ostalo sukladno </w:t>
      </w:r>
      <w:r w:rsidRPr="00F06DCF">
        <w:rPr>
          <w:rFonts w:eastAsia="Calibri" w:cs="Arial"/>
          <w:b/>
        </w:rPr>
        <w:t>poglavlju 1.</w:t>
      </w:r>
      <w:r w:rsidRPr="00F06DCF">
        <w:rPr>
          <w:rFonts w:eastAsia="Calibri" w:cs="Arial"/>
        </w:rPr>
        <w:t xml:space="preserve"> ovog GUP-a.</w:t>
      </w:r>
    </w:p>
    <w:p w14:paraId="379D838E" w14:textId="2EC6C133" w:rsidR="00AE3B63" w:rsidRPr="00F06DCF" w:rsidRDefault="00AE3B63" w:rsidP="00AE3B63">
      <w:pPr>
        <w:spacing w:line="240" w:lineRule="auto"/>
        <w:ind w:left="567" w:right="-1" w:hanging="567"/>
        <w:rPr>
          <w:rFonts w:eastAsia="Times New Roman" w:cs="Arial"/>
          <w:kern w:val="0"/>
          <w:lang w:eastAsia="hr-HR"/>
          <w14:ligatures w14:val="none"/>
        </w:rPr>
      </w:pPr>
      <w:r w:rsidRPr="00F06DCF">
        <w:rPr>
          <w:rFonts w:eastAsia="Times New Roman" w:cs="Arial"/>
          <w:bCs/>
          <w:kern w:val="0"/>
          <w:lang w:eastAsia="hr-HR"/>
          <w14:ligatures w14:val="none"/>
        </w:rPr>
        <w:t xml:space="preserve">(6)   </w:t>
      </w:r>
      <w:r>
        <w:rPr>
          <w:rFonts w:eastAsia="Times New Roman" w:cs="Arial"/>
          <w:bCs/>
          <w:kern w:val="0"/>
          <w:lang w:eastAsia="hr-HR"/>
          <w14:ligatures w14:val="none"/>
        </w:rPr>
        <w:t xml:space="preserve">  </w:t>
      </w:r>
      <w:r w:rsidRPr="00F06DCF">
        <w:rPr>
          <w:rFonts w:eastAsia="Times New Roman" w:cs="Arial"/>
          <w:kern w:val="0"/>
          <w:lang w:eastAsia="hr-HR"/>
          <w14:ligatures w14:val="none"/>
        </w:rPr>
        <w:t xml:space="preserve">Na površinama </w:t>
      </w:r>
      <w:r w:rsidRPr="00F06DCF">
        <w:rPr>
          <w:rFonts w:eastAsia="Times New Roman" w:cs="Arial"/>
          <w:b/>
          <w:kern w:val="0"/>
          <w:lang w:eastAsia="hr-HR"/>
          <w14:ligatures w14:val="none"/>
        </w:rPr>
        <w:t>mješovite namjene</w:t>
      </w:r>
      <w:r w:rsidRPr="00F06DCF">
        <w:rPr>
          <w:rFonts w:eastAsia="Times New Roman" w:cs="Arial"/>
          <w:kern w:val="0"/>
          <w:lang w:eastAsia="hr-HR"/>
          <w14:ligatures w14:val="none"/>
        </w:rPr>
        <w:t xml:space="preserve">, na zasebnoj građevnoj čestici,  </w:t>
      </w:r>
      <w:r w:rsidRPr="00F06DCF">
        <w:rPr>
          <w:rFonts w:eastAsia="Calibri" w:cs="Arial"/>
        </w:rPr>
        <w:t xml:space="preserve">sukladno </w:t>
      </w:r>
      <w:r w:rsidRPr="00F06DCF">
        <w:rPr>
          <w:rFonts w:eastAsia="Calibri" w:cs="Arial"/>
          <w:b/>
        </w:rPr>
        <w:t>poglavlju 1.</w:t>
      </w:r>
      <w:r w:rsidRPr="00F06DCF">
        <w:rPr>
          <w:rFonts w:eastAsia="Calibri" w:cs="Arial"/>
        </w:rPr>
        <w:t xml:space="preserve"> ovog GUP-a, </w:t>
      </w:r>
      <w:r w:rsidRPr="00F06DCF">
        <w:rPr>
          <w:rFonts w:eastAsia="Times New Roman" w:cs="Arial"/>
          <w:kern w:val="0"/>
          <w:lang w:eastAsia="hr-HR"/>
          <w14:ligatures w14:val="none"/>
        </w:rPr>
        <w:t>mogu se uređivati i graditi sljedeće građevine s djelatnostima, u okviru navedenih namjena i površina:</w:t>
      </w:r>
    </w:p>
    <w:p w14:paraId="30CCA372" w14:textId="77777777" w:rsidR="00AE3B63" w:rsidRPr="00F06DCF" w:rsidRDefault="00AE3B63" w:rsidP="00AE3B63">
      <w:pPr>
        <w:numPr>
          <w:ilvl w:val="0"/>
          <w:numId w:val="12"/>
        </w:numPr>
        <w:spacing w:after="160" w:line="240" w:lineRule="auto"/>
        <w:ind w:left="851" w:right="-1" w:hanging="284"/>
        <w:contextualSpacing/>
        <w:rPr>
          <w:rFonts w:eastAsia="Times New Roman" w:cs="Arial"/>
          <w:b/>
          <w:bCs/>
          <w:kern w:val="0"/>
          <w:lang w:eastAsia="hr-HR"/>
          <w14:ligatures w14:val="none"/>
        </w:rPr>
      </w:pPr>
      <w:r w:rsidRPr="00F06DCF">
        <w:rPr>
          <w:rFonts w:eastAsia="Calibri" w:cs="Arial"/>
          <w:b/>
          <w:bCs/>
        </w:rPr>
        <w:t xml:space="preserve">stambene namjene </w:t>
      </w:r>
      <w:r w:rsidRPr="00F06DCF">
        <w:rPr>
          <w:rFonts w:eastAsia="Times New Roman" w:cs="Arial"/>
          <w:b/>
          <w:bCs/>
          <w:kern w:val="0"/>
          <w:lang w:eastAsia="hr-HR"/>
          <w14:ligatures w14:val="none"/>
        </w:rPr>
        <w:t xml:space="preserve">- </w:t>
      </w:r>
      <w:r w:rsidRPr="00F06DCF">
        <w:rPr>
          <w:rFonts w:eastAsia="Calibri" w:cs="Arial"/>
        </w:rPr>
        <w:t>stambeno-poslovne namjene – manje višestambene građevine i  višestambene građevine</w:t>
      </w:r>
    </w:p>
    <w:p w14:paraId="35A7237B" w14:textId="77777777" w:rsidR="00AE3B63" w:rsidRPr="00F06DCF" w:rsidRDefault="00AE3B63" w:rsidP="00AE3B63">
      <w:pPr>
        <w:numPr>
          <w:ilvl w:val="0"/>
          <w:numId w:val="12"/>
        </w:numPr>
        <w:autoSpaceDE w:val="0"/>
        <w:autoSpaceDN w:val="0"/>
        <w:adjustRightInd w:val="0"/>
        <w:spacing w:after="200" w:line="240" w:lineRule="auto"/>
        <w:ind w:left="851" w:hanging="284"/>
        <w:contextualSpacing/>
        <w:rPr>
          <w:rFonts w:eastAsia="Calibri" w:cs="Arial"/>
          <w:b/>
          <w:bCs/>
          <w:kern w:val="0"/>
          <w:lang w:eastAsia="hr-HR"/>
          <w14:ligatures w14:val="none"/>
        </w:rPr>
      </w:pPr>
      <w:r w:rsidRPr="00F06DCF">
        <w:rPr>
          <w:rFonts w:eastAsia="Calibri" w:cs="Arial"/>
          <w:b/>
          <w:bCs/>
          <w:kern w:val="0"/>
          <w:lang w:eastAsia="hr-HR"/>
          <w14:ligatures w14:val="none"/>
        </w:rPr>
        <w:t xml:space="preserve">gospodarske namjene – poslovna </w:t>
      </w:r>
    </w:p>
    <w:p w14:paraId="68090211" w14:textId="77777777" w:rsidR="00AE3B63" w:rsidRPr="00F06DCF" w:rsidRDefault="00AE3B63" w:rsidP="00AE3B63">
      <w:pPr>
        <w:numPr>
          <w:ilvl w:val="0"/>
          <w:numId w:val="12"/>
        </w:numPr>
        <w:tabs>
          <w:tab w:val="left" w:pos="567"/>
        </w:tabs>
        <w:autoSpaceDE w:val="0"/>
        <w:autoSpaceDN w:val="0"/>
        <w:adjustRightInd w:val="0"/>
        <w:spacing w:after="200" w:line="240" w:lineRule="auto"/>
        <w:ind w:left="1134" w:hanging="283"/>
        <w:contextualSpacing/>
        <w:rPr>
          <w:rFonts w:eastAsia="Calibri" w:cs="Arial"/>
        </w:rPr>
      </w:pPr>
      <w:r w:rsidRPr="00F06DCF">
        <w:rPr>
          <w:rFonts w:eastAsia="Calibri" w:cs="Arial"/>
        </w:rPr>
        <w:t xml:space="preserve">financijske, tehničke i poslovne usluge i informacijske djelatnosti </w:t>
      </w:r>
    </w:p>
    <w:p w14:paraId="3CA144F4" w14:textId="77777777" w:rsidR="00AE3B63" w:rsidRPr="00F06DCF" w:rsidRDefault="00AE3B63" w:rsidP="00AE3B63">
      <w:pPr>
        <w:numPr>
          <w:ilvl w:val="0"/>
          <w:numId w:val="12"/>
        </w:numPr>
        <w:tabs>
          <w:tab w:val="left" w:pos="567"/>
        </w:tabs>
        <w:autoSpaceDE w:val="0"/>
        <w:autoSpaceDN w:val="0"/>
        <w:adjustRightInd w:val="0"/>
        <w:spacing w:after="200" w:line="240" w:lineRule="auto"/>
        <w:ind w:left="1134" w:hanging="283"/>
        <w:contextualSpacing/>
        <w:rPr>
          <w:rFonts w:eastAsia="Calibri" w:cs="Arial"/>
        </w:rPr>
      </w:pPr>
      <w:r w:rsidRPr="00F06DCF">
        <w:rPr>
          <w:rFonts w:eastAsia="Calibri" w:cs="Arial"/>
        </w:rPr>
        <w:t>obrtničke usluge, uslužne djelatnosti i specijalizirane usluge</w:t>
      </w:r>
    </w:p>
    <w:p w14:paraId="11DF2B5F" w14:textId="77777777" w:rsidR="00AE3B63" w:rsidRPr="00F06DCF" w:rsidRDefault="00AE3B63" w:rsidP="00AE3B63">
      <w:pPr>
        <w:numPr>
          <w:ilvl w:val="0"/>
          <w:numId w:val="12"/>
        </w:numPr>
        <w:tabs>
          <w:tab w:val="left" w:pos="567"/>
        </w:tabs>
        <w:autoSpaceDE w:val="0"/>
        <w:autoSpaceDN w:val="0"/>
        <w:adjustRightInd w:val="0"/>
        <w:spacing w:after="200" w:line="240" w:lineRule="auto"/>
        <w:ind w:left="1134" w:hanging="283"/>
        <w:contextualSpacing/>
        <w:rPr>
          <w:rFonts w:eastAsia="Calibri" w:cs="Arial"/>
        </w:rPr>
      </w:pPr>
      <w:r w:rsidRPr="00F06DCF">
        <w:rPr>
          <w:rFonts w:eastAsia="Calibri" w:cs="Arial"/>
        </w:rPr>
        <w:t xml:space="preserve">tehnički servisi </w:t>
      </w:r>
    </w:p>
    <w:p w14:paraId="398F901D" w14:textId="77777777" w:rsidR="00AE3B63" w:rsidRPr="00F06DCF" w:rsidRDefault="00AE3B63" w:rsidP="00AE3B63">
      <w:pPr>
        <w:numPr>
          <w:ilvl w:val="0"/>
          <w:numId w:val="12"/>
        </w:numPr>
        <w:tabs>
          <w:tab w:val="left" w:pos="567"/>
        </w:tabs>
        <w:autoSpaceDE w:val="0"/>
        <w:autoSpaceDN w:val="0"/>
        <w:adjustRightInd w:val="0"/>
        <w:spacing w:after="200" w:line="240" w:lineRule="auto"/>
        <w:ind w:left="1134" w:hanging="283"/>
        <w:contextualSpacing/>
        <w:rPr>
          <w:rFonts w:eastAsia="Calibri" w:cs="Arial"/>
        </w:rPr>
      </w:pPr>
      <w:r w:rsidRPr="00F06DCF">
        <w:rPr>
          <w:rFonts w:eastAsia="Calibri" w:cs="Arial"/>
        </w:rPr>
        <w:t>prodavaonice široke potrošnje, specijalizirane trgovine</w:t>
      </w:r>
    </w:p>
    <w:p w14:paraId="53986FA4" w14:textId="77777777" w:rsidR="00AE3B63" w:rsidRPr="00F06DCF" w:rsidRDefault="00AE3B63" w:rsidP="00AE3B63">
      <w:pPr>
        <w:numPr>
          <w:ilvl w:val="0"/>
          <w:numId w:val="12"/>
        </w:numPr>
        <w:tabs>
          <w:tab w:val="left" w:pos="567"/>
        </w:tabs>
        <w:autoSpaceDE w:val="0"/>
        <w:autoSpaceDN w:val="0"/>
        <w:adjustRightInd w:val="0"/>
        <w:spacing w:after="200" w:line="240" w:lineRule="auto"/>
        <w:ind w:left="1134" w:hanging="283"/>
        <w:contextualSpacing/>
        <w:rPr>
          <w:rFonts w:eastAsia="Calibri" w:cs="Arial"/>
        </w:rPr>
      </w:pPr>
      <w:r w:rsidRPr="00F06DCF">
        <w:rPr>
          <w:rFonts w:eastAsia="Calibri" w:cs="Arial"/>
        </w:rPr>
        <w:t xml:space="preserve">trgovački centri </w:t>
      </w:r>
      <w:r w:rsidRPr="00F06DCF">
        <w:rPr>
          <w:rFonts w:eastAsia="Times New Roman" w:cs="Arial"/>
          <w:bCs/>
          <w:kern w:val="0"/>
          <w:lang w:eastAsia="hr-HR"/>
          <w14:ligatures w14:val="none"/>
        </w:rPr>
        <w:t>GBP-a ne većeg od 1 000 m</w:t>
      </w:r>
      <w:r w:rsidRPr="00F06DCF">
        <w:rPr>
          <w:rFonts w:eastAsia="Times New Roman" w:cs="Arial"/>
          <w:bCs/>
          <w:kern w:val="0"/>
          <w:vertAlign w:val="superscript"/>
          <w:lang w:eastAsia="hr-HR"/>
          <w14:ligatures w14:val="none"/>
        </w:rPr>
        <w:t>2</w:t>
      </w:r>
      <w:r w:rsidRPr="00F06DCF">
        <w:rPr>
          <w:rFonts w:eastAsia="Times New Roman" w:cs="Arial"/>
          <w:bCs/>
          <w:kern w:val="0"/>
          <w:lang w:eastAsia="hr-HR"/>
          <w14:ligatures w14:val="none"/>
        </w:rPr>
        <w:t xml:space="preserve"> </w:t>
      </w:r>
    </w:p>
    <w:p w14:paraId="19FFCEE2" w14:textId="77777777" w:rsidR="00AE3B63" w:rsidRPr="00F06DCF" w:rsidRDefault="00AE3B63" w:rsidP="00AE3B63">
      <w:pPr>
        <w:numPr>
          <w:ilvl w:val="0"/>
          <w:numId w:val="12"/>
        </w:numPr>
        <w:autoSpaceDE w:val="0"/>
        <w:autoSpaceDN w:val="0"/>
        <w:adjustRightInd w:val="0"/>
        <w:spacing w:after="200" w:line="240" w:lineRule="auto"/>
        <w:ind w:left="851" w:hanging="284"/>
        <w:contextualSpacing/>
        <w:rPr>
          <w:rFonts w:eastAsia="Calibri" w:cs="Arial"/>
          <w:b/>
          <w:bCs/>
          <w:kern w:val="0"/>
          <w:lang w:eastAsia="hr-HR"/>
          <w14:ligatures w14:val="none"/>
        </w:rPr>
      </w:pPr>
      <w:r w:rsidRPr="00F06DCF">
        <w:rPr>
          <w:rFonts w:eastAsia="Calibri" w:cs="Arial"/>
          <w:b/>
          <w:bCs/>
          <w:kern w:val="0"/>
          <w:lang w:eastAsia="hr-HR"/>
          <w14:ligatures w14:val="none"/>
        </w:rPr>
        <w:t xml:space="preserve">javne i društvene namjene </w:t>
      </w:r>
      <w:r w:rsidRPr="00F06DCF">
        <w:rPr>
          <w:rFonts w:eastAsia="Calibri" w:cs="Arial"/>
          <w:bCs/>
          <w:kern w:val="0"/>
          <w:lang w:eastAsia="hr-HR"/>
          <w14:ligatures w14:val="none"/>
        </w:rPr>
        <w:t>– vrtići i slično</w:t>
      </w:r>
      <w:r w:rsidRPr="00F06DCF">
        <w:rPr>
          <w:rFonts w:eastAsia="Calibri" w:cs="Arial"/>
          <w:b/>
          <w:bCs/>
          <w:kern w:val="0"/>
          <w:lang w:eastAsia="hr-HR"/>
          <w14:ligatures w14:val="none"/>
        </w:rPr>
        <w:t xml:space="preserve"> </w:t>
      </w:r>
    </w:p>
    <w:p w14:paraId="05B06196" w14:textId="77777777" w:rsidR="00AE3B63" w:rsidRPr="00F06DCF" w:rsidRDefault="00AE3B63" w:rsidP="00AE3B63">
      <w:pPr>
        <w:numPr>
          <w:ilvl w:val="0"/>
          <w:numId w:val="12"/>
        </w:numPr>
        <w:autoSpaceDE w:val="0"/>
        <w:autoSpaceDN w:val="0"/>
        <w:adjustRightInd w:val="0"/>
        <w:spacing w:after="200" w:line="240" w:lineRule="auto"/>
        <w:ind w:left="851" w:hanging="284"/>
        <w:contextualSpacing/>
        <w:rPr>
          <w:rFonts w:eastAsia="Calibri" w:cs="Arial"/>
          <w:b/>
          <w:bCs/>
          <w:kern w:val="0"/>
          <w:lang w:eastAsia="hr-HR"/>
          <w14:ligatures w14:val="none"/>
        </w:rPr>
      </w:pPr>
      <w:r w:rsidRPr="00F06DCF">
        <w:rPr>
          <w:rFonts w:eastAsia="Calibri" w:cs="Arial"/>
          <w:b/>
          <w:bCs/>
          <w:kern w:val="0"/>
          <w:lang w:eastAsia="hr-HR"/>
          <w14:ligatures w14:val="none"/>
        </w:rPr>
        <w:t>ugostiteljsko-turističke namjene</w:t>
      </w:r>
    </w:p>
    <w:p w14:paraId="5A9C74C8" w14:textId="77777777" w:rsidR="00AE3B63" w:rsidRPr="00F06DCF" w:rsidRDefault="00AE3B63" w:rsidP="00AE3B63">
      <w:pPr>
        <w:numPr>
          <w:ilvl w:val="0"/>
          <w:numId w:val="12"/>
        </w:numPr>
        <w:autoSpaceDE w:val="0"/>
        <w:autoSpaceDN w:val="0"/>
        <w:adjustRightInd w:val="0"/>
        <w:spacing w:after="200" w:line="240" w:lineRule="auto"/>
        <w:ind w:left="851" w:hanging="284"/>
        <w:contextualSpacing/>
        <w:rPr>
          <w:rFonts w:eastAsia="Calibri" w:cs="Arial"/>
          <w:b/>
          <w:bCs/>
          <w:kern w:val="0"/>
          <w:lang w:eastAsia="hr-HR"/>
          <w14:ligatures w14:val="none"/>
        </w:rPr>
      </w:pPr>
      <w:r w:rsidRPr="00F06DCF">
        <w:rPr>
          <w:rFonts w:eastAsia="Calibri" w:cs="Arial"/>
          <w:b/>
          <w:bCs/>
          <w:kern w:val="0"/>
          <w:lang w:eastAsia="hr-HR"/>
          <w14:ligatures w14:val="none"/>
        </w:rPr>
        <w:t xml:space="preserve">sportsko-rekreacijske namjene - </w:t>
      </w:r>
      <w:r w:rsidRPr="00F06DCF">
        <w:rPr>
          <w:rFonts w:eastAsia="Calibri" w:cs="Arial"/>
          <w:kern w:val="0"/>
          <w:lang w:eastAsia="hr-HR"/>
          <w14:ligatures w14:val="none"/>
        </w:rPr>
        <w:t>igrališta i slično</w:t>
      </w:r>
    </w:p>
    <w:p w14:paraId="3F390CD3" w14:textId="77777777" w:rsidR="00AE3B63" w:rsidRPr="00F06DCF" w:rsidRDefault="00AE3B63" w:rsidP="00AE3B63">
      <w:pPr>
        <w:numPr>
          <w:ilvl w:val="0"/>
          <w:numId w:val="12"/>
        </w:numPr>
        <w:tabs>
          <w:tab w:val="left" w:pos="567"/>
        </w:tabs>
        <w:autoSpaceDE w:val="0"/>
        <w:autoSpaceDN w:val="0"/>
        <w:adjustRightInd w:val="0"/>
        <w:spacing w:after="200" w:line="240" w:lineRule="auto"/>
        <w:ind w:left="851" w:hanging="284"/>
        <w:contextualSpacing/>
        <w:rPr>
          <w:rFonts w:eastAsia="Calibri" w:cs="Arial"/>
          <w:b/>
          <w:bCs/>
        </w:rPr>
      </w:pPr>
      <w:r w:rsidRPr="00F06DCF">
        <w:rPr>
          <w:rFonts w:eastAsia="Calibri" w:cs="Arial"/>
          <w:b/>
          <w:bCs/>
        </w:rPr>
        <w:t xml:space="preserve">javne zelene površine - </w:t>
      </w:r>
      <w:r w:rsidRPr="00F06DCF">
        <w:rPr>
          <w:rFonts w:eastAsia="Calibri" w:cs="Arial"/>
        </w:rPr>
        <w:t>dječja igrališta</w:t>
      </w:r>
    </w:p>
    <w:p w14:paraId="0AADD146" w14:textId="77777777" w:rsidR="00AE3B63" w:rsidRPr="00F06DCF" w:rsidRDefault="00AE3B63" w:rsidP="00AE3B63">
      <w:pPr>
        <w:numPr>
          <w:ilvl w:val="0"/>
          <w:numId w:val="12"/>
        </w:numPr>
        <w:tabs>
          <w:tab w:val="left" w:pos="567"/>
        </w:tabs>
        <w:autoSpaceDE w:val="0"/>
        <w:autoSpaceDN w:val="0"/>
        <w:adjustRightInd w:val="0"/>
        <w:spacing w:after="200" w:line="240" w:lineRule="auto"/>
        <w:ind w:left="851" w:hanging="284"/>
        <w:contextualSpacing/>
        <w:rPr>
          <w:rFonts w:eastAsia="Calibri" w:cs="Arial"/>
          <w:b/>
          <w:bCs/>
        </w:rPr>
      </w:pPr>
      <w:r w:rsidRPr="00F06DCF">
        <w:rPr>
          <w:rFonts w:eastAsia="Calibri" w:cs="Arial"/>
          <w:b/>
          <w:bCs/>
        </w:rPr>
        <w:t>zaštitne zelene površine</w:t>
      </w:r>
    </w:p>
    <w:p w14:paraId="49421D02" w14:textId="77777777" w:rsidR="00AE3B63" w:rsidRPr="00F06DCF" w:rsidRDefault="00AE3B63" w:rsidP="00AE3B63">
      <w:pPr>
        <w:numPr>
          <w:ilvl w:val="0"/>
          <w:numId w:val="12"/>
        </w:numPr>
        <w:autoSpaceDE w:val="0"/>
        <w:autoSpaceDN w:val="0"/>
        <w:adjustRightInd w:val="0"/>
        <w:spacing w:after="200" w:line="240" w:lineRule="auto"/>
        <w:ind w:left="851" w:hanging="284"/>
        <w:contextualSpacing/>
        <w:rPr>
          <w:rFonts w:eastAsia="Calibri" w:cs="Arial"/>
          <w:b/>
          <w:bCs/>
          <w:kern w:val="0"/>
          <w:lang w:eastAsia="hr-HR"/>
          <w14:ligatures w14:val="none"/>
        </w:rPr>
      </w:pPr>
      <w:r w:rsidRPr="00F06DCF">
        <w:rPr>
          <w:rFonts w:eastAsia="Calibri" w:cs="Arial"/>
          <w:b/>
          <w:bCs/>
          <w:kern w:val="0"/>
          <w:lang w:eastAsia="hr-HR"/>
          <w14:ligatures w14:val="none"/>
        </w:rPr>
        <w:t xml:space="preserve">infrastrukturne namjene </w:t>
      </w:r>
    </w:p>
    <w:p w14:paraId="085FA082" w14:textId="77777777" w:rsidR="00AE3B63" w:rsidRPr="00F06DCF" w:rsidRDefault="00AE3B63" w:rsidP="00AE3B63">
      <w:pPr>
        <w:numPr>
          <w:ilvl w:val="0"/>
          <w:numId w:val="12"/>
        </w:numPr>
        <w:autoSpaceDE w:val="0"/>
        <w:autoSpaceDN w:val="0"/>
        <w:adjustRightInd w:val="0"/>
        <w:spacing w:after="160" w:line="240" w:lineRule="auto"/>
        <w:ind w:left="1134" w:hanging="283"/>
        <w:contextualSpacing/>
        <w:rPr>
          <w:rFonts w:eastAsia="Calibri" w:cs="Arial"/>
          <w:kern w:val="0"/>
          <w:lang w:eastAsia="hr-HR"/>
          <w14:ligatures w14:val="none"/>
        </w:rPr>
      </w:pPr>
      <w:r w:rsidRPr="00F06DCF">
        <w:rPr>
          <w:rFonts w:eastAsia="Calibri" w:cs="Arial"/>
          <w:kern w:val="0"/>
          <w:lang w:eastAsia="hr-HR"/>
          <w14:ligatures w14:val="none"/>
        </w:rPr>
        <w:t>prometne površine, pješačke površine, parkirališta i garaže.</w:t>
      </w:r>
    </w:p>
    <w:p w14:paraId="579D5957" w14:textId="77777777" w:rsidR="00AE3B63" w:rsidRPr="00F06DCF" w:rsidRDefault="00AE3B63" w:rsidP="00AE3B63">
      <w:pPr>
        <w:spacing w:line="240" w:lineRule="auto"/>
        <w:ind w:left="1843"/>
        <w:contextualSpacing/>
        <w:rPr>
          <w:rFonts w:eastAsia="Calibri" w:cs="Arial"/>
        </w:rPr>
      </w:pPr>
    </w:p>
    <w:p w14:paraId="4A794EB3" w14:textId="05398C41" w:rsidR="00AE3B63" w:rsidRPr="00F06DCF" w:rsidRDefault="00AE3B63" w:rsidP="00AE3B63">
      <w:pPr>
        <w:pStyle w:val="Naslov4"/>
        <w:rPr>
          <w:lang w:eastAsia="hr-HR"/>
        </w:rPr>
      </w:pPr>
      <w:r w:rsidRPr="00F06DCF">
        <w:rPr>
          <w:lang w:eastAsia="hr-HR"/>
        </w:rPr>
        <w:t>12.4.4.2.</w:t>
      </w:r>
      <w:r>
        <w:rPr>
          <w:lang w:eastAsia="hr-HR"/>
        </w:rPr>
        <w:t xml:space="preserve"> </w:t>
      </w:r>
      <w:r w:rsidRPr="00BD3E1D">
        <w:rPr>
          <w:lang w:eastAsia="hr-HR"/>
        </w:rPr>
        <w:t>Uvjeti i način gradnje stambenih građevina</w:t>
      </w:r>
    </w:p>
    <w:p w14:paraId="2ACCF8AE" w14:textId="77777777" w:rsidR="00AE3B63" w:rsidRPr="00F06DCF" w:rsidRDefault="00AE3B63" w:rsidP="00AE3B63">
      <w:pPr>
        <w:spacing w:line="240" w:lineRule="auto"/>
        <w:rPr>
          <w:rFonts w:eastAsia="Calibri" w:cs="Arial"/>
        </w:rPr>
      </w:pPr>
    </w:p>
    <w:p w14:paraId="146CE1E9" w14:textId="77777777" w:rsidR="00AE3B63" w:rsidRPr="00F06DCF" w:rsidRDefault="00AE3B63" w:rsidP="00AE3B63">
      <w:pPr>
        <w:spacing w:line="240" w:lineRule="auto"/>
        <w:ind w:left="709" w:right="-1" w:hanging="709"/>
        <w:jc w:val="center"/>
        <w:rPr>
          <w:rFonts w:eastAsia="Times New Roman" w:cs="Arial"/>
          <w:b/>
          <w:kern w:val="0"/>
          <w:lang w:eastAsia="hr-HR"/>
          <w14:ligatures w14:val="none"/>
        </w:rPr>
      </w:pPr>
      <w:r w:rsidRPr="00F06DCF">
        <w:rPr>
          <w:rFonts w:eastAsia="Times New Roman" w:cs="Arial"/>
          <w:b/>
          <w:kern w:val="0"/>
          <w:lang w:eastAsia="hr-HR"/>
          <w14:ligatures w14:val="none"/>
        </w:rPr>
        <w:t>Članak 78.r</w:t>
      </w:r>
    </w:p>
    <w:p w14:paraId="3023720D" w14:textId="77777777" w:rsidR="00AE3B63" w:rsidRPr="00F06DCF" w:rsidRDefault="00AE3B63" w:rsidP="00AE3B63">
      <w:pPr>
        <w:spacing w:line="240" w:lineRule="auto"/>
        <w:rPr>
          <w:rFonts w:eastAsia="Calibri" w:cs="Arial"/>
        </w:rPr>
      </w:pPr>
    </w:p>
    <w:p w14:paraId="5ADB1E5C" w14:textId="77777777" w:rsidR="00AE3B63" w:rsidRPr="00F06DCF" w:rsidRDefault="00AE3B63" w:rsidP="00AE3B63">
      <w:pPr>
        <w:spacing w:line="240" w:lineRule="auto"/>
        <w:ind w:left="567" w:right="-1" w:hanging="567"/>
        <w:rPr>
          <w:rFonts w:eastAsia="Times New Roman" w:cs="Arial"/>
          <w:kern w:val="0"/>
          <w:lang w:eastAsia="hr-HR"/>
          <w14:ligatures w14:val="none"/>
        </w:rPr>
      </w:pPr>
      <w:r w:rsidRPr="00F06DCF">
        <w:rPr>
          <w:rFonts w:eastAsia="Times New Roman" w:cs="Arial"/>
          <w:kern w:val="0"/>
          <w:lang w:eastAsia="hr-HR"/>
          <w14:ligatures w14:val="none"/>
        </w:rPr>
        <w:t>(1)</w:t>
      </w:r>
      <w:r w:rsidRPr="00F06DCF">
        <w:rPr>
          <w:rFonts w:eastAsia="Times New Roman" w:cs="Arial"/>
          <w:kern w:val="0"/>
          <w:lang w:eastAsia="hr-HR"/>
          <w14:ligatures w14:val="none"/>
        </w:rPr>
        <w:tab/>
        <w:t>Na području Zone „</w:t>
      </w:r>
      <w:proofErr w:type="spellStart"/>
      <w:r w:rsidRPr="00F06DCF">
        <w:rPr>
          <w:rFonts w:eastAsia="Times New Roman" w:cs="Arial"/>
          <w:kern w:val="0"/>
          <w:lang w:eastAsia="hr-HR"/>
          <w14:ligatures w14:val="none"/>
        </w:rPr>
        <w:t>Lenišće</w:t>
      </w:r>
      <w:proofErr w:type="spellEnd"/>
      <w:r w:rsidRPr="00F06DCF">
        <w:rPr>
          <w:rFonts w:eastAsia="Times New Roman" w:cs="Arial"/>
          <w:kern w:val="0"/>
          <w:lang w:eastAsia="hr-HR"/>
          <w14:ligatures w14:val="none"/>
        </w:rPr>
        <w:t xml:space="preserve"> – B4“ zastupljena je izgradnja stambenih građevina i stambeno-poslovnih građevina:</w:t>
      </w:r>
    </w:p>
    <w:p w14:paraId="23288DC2" w14:textId="77777777" w:rsidR="00AE3B63" w:rsidRPr="00F06DCF" w:rsidRDefault="00AE3B63" w:rsidP="00AE3B63">
      <w:pPr>
        <w:numPr>
          <w:ilvl w:val="0"/>
          <w:numId w:val="44"/>
        </w:numPr>
        <w:tabs>
          <w:tab w:val="left" w:pos="851"/>
        </w:tabs>
        <w:spacing w:line="240" w:lineRule="auto"/>
        <w:ind w:left="851" w:hanging="284"/>
        <w:rPr>
          <w:rFonts w:eastAsia="Times New Roman" w:cs="Arial"/>
          <w:snapToGrid w:val="0"/>
          <w:kern w:val="0"/>
          <w14:ligatures w14:val="none"/>
        </w:rPr>
      </w:pPr>
      <w:r w:rsidRPr="00F06DCF">
        <w:rPr>
          <w:rFonts w:eastAsia="Times New Roman" w:cs="Arial"/>
          <w:kern w:val="0"/>
          <w:lang w:eastAsia="hr-HR"/>
          <w14:ligatures w14:val="none"/>
        </w:rPr>
        <w:t xml:space="preserve">na površinama mješovite namjene dozvoljena je izgradnja: </w:t>
      </w:r>
    </w:p>
    <w:p w14:paraId="65D31940" w14:textId="77777777" w:rsidR="00AE3B63" w:rsidRPr="00F06DCF" w:rsidRDefault="00AE3B63" w:rsidP="00AE3B63">
      <w:pPr>
        <w:numPr>
          <w:ilvl w:val="0"/>
          <w:numId w:val="44"/>
        </w:numPr>
        <w:tabs>
          <w:tab w:val="left" w:pos="1134"/>
        </w:tabs>
        <w:spacing w:line="240" w:lineRule="auto"/>
        <w:ind w:left="1134" w:hanging="283"/>
        <w:rPr>
          <w:rFonts w:eastAsia="Times New Roman" w:cs="Arial"/>
          <w:snapToGrid w:val="0"/>
          <w:kern w:val="0"/>
          <w14:ligatures w14:val="none"/>
        </w:rPr>
      </w:pPr>
      <w:r w:rsidRPr="00F06DCF">
        <w:rPr>
          <w:rFonts w:eastAsia="Times New Roman" w:cs="Arial"/>
          <w:b/>
          <w:bCs/>
          <w:snapToGrid w:val="0"/>
          <w:kern w:val="0"/>
          <w14:ligatures w14:val="none"/>
        </w:rPr>
        <w:t xml:space="preserve">manje višestambene zgrade </w:t>
      </w:r>
      <w:r w:rsidRPr="00F06DCF">
        <w:rPr>
          <w:rFonts w:eastAsia="Times New Roman" w:cs="Arial"/>
          <w:snapToGrid w:val="0"/>
          <w:kern w:val="0"/>
          <w14:ligatures w14:val="none"/>
        </w:rPr>
        <w:t xml:space="preserve">s 4 do 6 samostalnih funkcionalnih jedinica </w:t>
      </w:r>
    </w:p>
    <w:p w14:paraId="6E7C9AEB" w14:textId="77777777" w:rsidR="00AE3B63" w:rsidRPr="00F06DCF" w:rsidRDefault="00AE3B63" w:rsidP="00AE3B63">
      <w:pPr>
        <w:numPr>
          <w:ilvl w:val="0"/>
          <w:numId w:val="44"/>
        </w:numPr>
        <w:tabs>
          <w:tab w:val="left" w:pos="1134"/>
        </w:tabs>
        <w:spacing w:line="240" w:lineRule="auto"/>
        <w:ind w:left="1134" w:hanging="283"/>
        <w:rPr>
          <w:rFonts w:eastAsia="Times New Roman" w:cs="Arial"/>
          <w:snapToGrid w:val="0"/>
          <w:kern w:val="0"/>
          <w14:ligatures w14:val="none"/>
        </w:rPr>
      </w:pPr>
      <w:r w:rsidRPr="00F06DCF">
        <w:rPr>
          <w:rFonts w:eastAsia="Times New Roman" w:cs="Arial"/>
          <w:b/>
          <w:bCs/>
          <w:snapToGrid w:val="0"/>
          <w:kern w:val="0"/>
          <w14:ligatures w14:val="none"/>
        </w:rPr>
        <w:t xml:space="preserve">višestambene zgrade </w:t>
      </w:r>
      <w:r w:rsidRPr="00F06DCF">
        <w:rPr>
          <w:rFonts w:eastAsia="Times New Roman" w:cs="Arial"/>
          <w:snapToGrid w:val="0"/>
          <w:kern w:val="0"/>
          <w14:ligatures w14:val="none"/>
        </w:rPr>
        <w:t>sa 7 i više samostalnih funkcionalnih jedinica.</w:t>
      </w:r>
    </w:p>
    <w:p w14:paraId="3D500E13" w14:textId="77777777" w:rsidR="00AE3B63" w:rsidRPr="00F06DCF" w:rsidRDefault="00AE3B63" w:rsidP="00AE3B63">
      <w:pPr>
        <w:spacing w:line="240" w:lineRule="auto"/>
        <w:ind w:left="567" w:right="-1" w:hanging="567"/>
        <w:rPr>
          <w:rFonts w:eastAsia="Times New Roman" w:cs="Arial"/>
          <w:b/>
          <w:kern w:val="0"/>
          <w:lang w:eastAsia="hr-HR"/>
          <w14:ligatures w14:val="none"/>
        </w:rPr>
      </w:pPr>
      <w:r w:rsidRPr="00F06DCF">
        <w:rPr>
          <w:rFonts w:eastAsia="Times New Roman" w:cs="Arial"/>
          <w:kern w:val="0"/>
          <w:lang w:eastAsia="hr-HR"/>
          <w14:ligatures w14:val="none"/>
        </w:rPr>
        <w:lastRenderedPageBreak/>
        <w:t xml:space="preserve">(3)  </w:t>
      </w:r>
      <w:r w:rsidRPr="00F06DCF">
        <w:rPr>
          <w:rFonts w:eastAsia="Times New Roman" w:cs="Arial"/>
          <w:kern w:val="0"/>
          <w:lang w:eastAsia="hr-HR"/>
          <w14:ligatures w14:val="none"/>
        </w:rPr>
        <w:tab/>
      </w:r>
      <w:r w:rsidRPr="00F06DCF">
        <w:rPr>
          <w:rFonts w:eastAsia="Times New Roman" w:cs="Arial"/>
          <w:b/>
          <w:kern w:val="0"/>
          <w:lang w:eastAsia="hr-HR"/>
          <w14:ligatures w14:val="none"/>
        </w:rPr>
        <w:t>Uvjeti smještaja za manje višestambene zgrade:</w:t>
      </w:r>
    </w:p>
    <w:p w14:paraId="4338CD89" w14:textId="77777777" w:rsidR="00AE3B63" w:rsidRPr="00F06DCF" w:rsidRDefault="00AE3B63" w:rsidP="00AE3B63">
      <w:pPr>
        <w:numPr>
          <w:ilvl w:val="0"/>
          <w:numId w:val="164"/>
        </w:numPr>
        <w:spacing w:after="160" w:line="240" w:lineRule="auto"/>
        <w:ind w:left="851" w:right="-1" w:hanging="142"/>
        <w:contextualSpacing/>
        <w:rPr>
          <w:rFonts w:eastAsia="Times New Roman" w:cs="Arial"/>
          <w:b/>
          <w:kern w:val="0"/>
          <w:lang w:eastAsia="hr-HR"/>
          <w14:ligatures w14:val="none"/>
        </w:rPr>
      </w:pPr>
      <w:r w:rsidRPr="00F06DCF">
        <w:rPr>
          <w:rFonts w:eastAsia="Times New Roman" w:cs="Arial"/>
          <w:kern w:val="0"/>
          <w:lang w:eastAsia="hr-HR"/>
          <w14:ligatures w14:val="none"/>
        </w:rPr>
        <w:t xml:space="preserve">mogu se graditi kao slobodnostojeće, </w:t>
      </w:r>
      <w:proofErr w:type="spellStart"/>
      <w:r w:rsidRPr="00F06DCF">
        <w:rPr>
          <w:rFonts w:eastAsia="Times New Roman" w:cs="Arial"/>
          <w:kern w:val="0"/>
          <w:lang w:eastAsia="hr-HR"/>
          <w14:ligatures w14:val="none"/>
        </w:rPr>
        <w:t>poluugrađene</w:t>
      </w:r>
      <w:proofErr w:type="spellEnd"/>
      <w:r w:rsidRPr="00F06DCF">
        <w:rPr>
          <w:rFonts w:eastAsia="Times New Roman" w:cs="Arial"/>
          <w:kern w:val="0"/>
          <w:lang w:eastAsia="hr-HR"/>
          <w14:ligatures w14:val="none"/>
        </w:rPr>
        <w:t>, dvojne, u nizu sukladno članku 65.b ovog GUP-a</w:t>
      </w:r>
    </w:p>
    <w:p w14:paraId="7531EA6A" w14:textId="77777777" w:rsidR="00AE3B63" w:rsidRPr="00F06DCF" w:rsidRDefault="00AE3B63" w:rsidP="00AE3B63">
      <w:pPr>
        <w:numPr>
          <w:ilvl w:val="0"/>
          <w:numId w:val="164"/>
        </w:numPr>
        <w:spacing w:after="160" w:line="240" w:lineRule="auto"/>
        <w:ind w:left="851" w:right="-1" w:hanging="142"/>
        <w:contextualSpacing/>
        <w:rPr>
          <w:rFonts w:eastAsia="Times New Roman" w:cs="Arial"/>
          <w:b/>
          <w:kern w:val="0"/>
          <w:lang w:eastAsia="hr-HR"/>
          <w14:ligatures w14:val="none"/>
        </w:rPr>
      </w:pPr>
      <w:r w:rsidRPr="00F06DCF">
        <w:rPr>
          <w:rFonts w:eastAsia="Times New Roman" w:cs="Arial"/>
          <w:kern w:val="0"/>
          <w:lang w:eastAsia="hr-HR"/>
          <w14:ligatures w14:val="none"/>
        </w:rPr>
        <w:t>najmanja veličina građevne čestice iznosi P=600,0 m</w:t>
      </w:r>
      <w:r w:rsidRPr="00F06DCF">
        <w:rPr>
          <w:rFonts w:eastAsia="Times New Roman" w:cs="Arial"/>
          <w:kern w:val="0"/>
          <w:vertAlign w:val="superscript"/>
          <w:lang w:eastAsia="hr-HR"/>
          <w14:ligatures w14:val="none"/>
        </w:rPr>
        <w:t>2</w:t>
      </w:r>
      <w:r w:rsidRPr="00F06DCF">
        <w:rPr>
          <w:rFonts w:eastAsia="Times New Roman" w:cs="Arial"/>
          <w:kern w:val="0"/>
          <w:lang w:eastAsia="hr-HR"/>
          <w14:ligatures w14:val="none"/>
        </w:rPr>
        <w:t xml:space="preserve"> </w:t>
      </w:r>
    </w:p>
    <w:p w14:paraId="16FAE90F" w14:textId="77777777" w:rsidR="00AE3B63" w:rsidRPr="00F06DCF" w:rsidRDefault="00AE3B63" w:rsidP="00AE3B63">
      <w:pPr>
        <w:numPr>
          <w:ilvl w:val="0"/>
          <w:numId w:val="164"/>
        </w:numPr>
        <w:spacing w:after="160" w:line="240" w:lineRule="auto"/>
        <w:ind w:left="851" w:right="-1" w:hanging="142"/>
        <w:contextualSpacing/>
        <w:rPr>
          <w:rFonts w:eastAsia="Times New Roman" w:cs="Arial"/>
          <w:kern w:val="0"/>
          <w:lang w:eastAsia="hr-HR"/>
          <w14:ligatures w14:val="none"/>
        </w:rPr>
      </w:pPr>
      <w:r w:rsidRPr="00F06DCF">
        <w:rPr>
          <w:rFonts w:eastAsia="Times New Roman" w:cs="Arial"/>
          <w:kern w:val="0"/>
          <w:lang w:eastAsia="hr-HR"/>
          <w14:ligatures w14:val="none"/>
        </w:rPr>
        <w:t>najmanja širina građevne čestice je 20,0 m</w:t>
      </w:r>
    </w:p>
    <w:p w14:paraId="32CBA45D" w14:textId="77777777" w:rsidR="00AE3B63" w:rsidRPr="00F06DCF" w:rsidRDefault="00AE3B63" w:rsidP="00AE3B63">
      <w:pPr>
        <w:numPr>
          <w:ilvl w:val="0"/>
          <w:numId w:val="164"/>
        </w:numPr>
        <w:spacing w:after="160" w:line="240" w:lineRule="auto"/>
        <w:ind w:left="851" w:right="-1" w:hanging="142"/>
        <w:contextualSpacing/>
        <w:rPr>
          <w:rFonts w:eastAsia="Times New Roman" w:cs="Arial"/>
          <w:kern w:val="0"/>
          <w:lang w:eastAsia="hr-HR"/>
          <w14:ligatures w14:val="none"/>
        </w:rPr>
      </w:pPr>
      <w:r w:rsidRPr="00F06DCF">
        <w:rPr>
          <w:rFonts w:eastAsia="Times New Roman" w:cs="Arial"/>
          <w:kern w:val="0"/>
          <w:lang w:eastAsia="hr-HR"/>
          <w14:ligatures w14:val="none"/>
        </w:rPr>
        <w:t xml:space="preserve">za </w:t>
      </w:r>
      <w:r w:rsidRPr="00F06DCF">
        <w:rPr>
          <w:rFonts w:eastAsia="Times New Roman" w:cs="Arial"/>
          <w:b/>
          <w:bCs/>
          <w:kern w:val="0"/>
          <w:lang w:eastAsia="hr-HR"/>
          <w14:ligatures w14:val="none"/>
        </w:rPr>
        <w:t>Zonu „</w:t>
      </w:r>
      <w:proofErr w:type="spellStart"/>
      <w:r w:rsidRPr="00F06DCF">
        <w:rPr>
          <w:rFonts w:eastAsia="Times New Roman" w:cs="Arial"/>
          <w:b/>
          <w:bCs/>
          <w:kern w:val="0"/>
          <w:lang w:eastAsia="hr-HR"/>
          <w14:ligatures w14:val="none"/>
        </w:rPr>
        <w:t>Lenišće</w:t>
      </w:r>
      <w:proofErr w:type="spellEnd"/>
      <w:r w:rsidRPr="00F06DCF">
        <w:rPr>
          <w:rFonts w:eastAsia="Times New Roman" w:cs="Arial"/>
          <w:b/>
          <w:bCs/>
          <w:kern w:val="0"/>
          <w:lang w:eastAsia="hr-HR"/>
          <w14:ligatures w14:val="none"/>
        </w:rPr>
        <w:t xml:space="preserve"> -B4“ </w:t>
      </w:r>
      <w:r w:rsidRPr="00F06DCF">
        <w:rPr>
          <w:rFonts w:eastAsia="Times New Roman" w:cs="Arial"/>
          <w:kern w:val="0"/>
          <w:lang w:eastAsia="hr-HR"/>
          <w14:ligatures w14:val="none"/>
        </w:rPr>
        <w:t xml:space="preserve">primjenjuju se način i uvjeti gradnje za </w:t>
      </w:r>
      <w:r w:rsidRPr="00F06DCF">
        <w:rPr>
          <w:rFonts w:eastAsia="Times New Roman" w:cs="Arial"/>
          <w:b/>
          <w:bCs/>
          <w:kern w:val="0"/>
          <w:lang w:eastAsia="hr-HR"/>
          <w14:ligatures w14:val="none"/>
        </w:rPr>
        <w:t xml:space="preserve">širi centar i rubno područje visoke izgradnje (3.V.D) </w:t>
      </w:r>
      <w:r w:rsidRPr="00F06DCF">
        <w:rPr>
          <w:rFonts w:eastAsia="Times New Roman" w:cs="Arial"/>
          <w:kern w:val="0"/>
          <w:lang w:eastAsia="hr-HR"/>
          <w14:ligatures w14:val="none"/>
        </w:rPr>
        <w:t xml:space="preserve">odnosno sukladno </w:t>
      </w:r>
      <w:r w:rsidRPr="00F06DCF">
        <w:rPr>
          <w:rFonts w:eastAsia="Times New Roman" w:cs="Arial"/>
          <w:b/>
          <w:bCs/>
          <w:kern w:val="0"/>
          <w:lang w:eastAsia="hr-HR"/>
          <w14:ligatures w14:val="none"/>
        </w:rPr>
        <w:t>poglavlju 9.</w:t>
      </w:r>
      <w:r w:rsidRPr="00F06DCF">
        <w:rPr>
          <w:rFonts w:eastAsia="Times New Roman" w:cs="Arial"/>
          <w:kern w:val="0"/>
          <w:lang w:eastAsia="hr-HR"/>
          <w14:ligatures w14:val="none"/>
        </w:rPr>
        <w:t xml:space="preserve"> ovog GUP-a:</w:t>
      </w:r>
    </w:p>
    <w:p w14:paraId="496D5B4D" w14:textId="77777777" w:rsidR="00AE3B63" w:rsidRPr="00F06DCF" w:rsidRDefault="00AE3B63" w:rsidP="00AE3B63">
      <w:pPr>
        <w:numPr>
          <w:ilvl w:val="0"/>
          <w:numId w:val="164"/>
        </w:numPr>
        <w:spacing w:after="160" w:line="240" w:lineRule="auto"/>
        <w:ind w:left="1276" w:right="-1" w:hanging="283"/>
        <w:contextualSpacing/>
        <w:rPr>
          <w:rFonts w:eastAsia="Times New Roman" w:cs="Arial"/>
          <w:kern w:val="0"/>
          <w:lang w:eastAsia="hr-HR"/>
          <w14:ligatures w14:val="none"/>
        </w:rPr>
      </w:pPr>
      <w:r w:rsidRPr="00F06DCF">
        <w:rPr>
          <w:rFonts w:eastAsia="Times New Roman" w:cs="Arial"/>
          <w:kern w:val="0"/>
          <w:lang w:eastAsia="hr-HR"/>
          <w14:ligatures w14:val="none"/>
        </w:rPr>
        <w:t xml:space="preserve">najveći dopušteni koeficijent izgrađenosti je </w:t>
      </w:r>
      <w:proofErr w:type="spellStart"/>
      <w:r w:rsidRPr="00F06DCF">
        <w:rPr>
          <w:rFonts w:eastAsia="Times New Roman" w:cs="Arial"/>
          <w:kern w:val="0"/>
          <w:lang w:eastAsia="hr-HR"/>
          <w14:ligatures w14:val="none"/>
        </w:rPr>
        <w:t>kig</w:t>
      </w:r>
      <w:proofErr w:type="spellEnd"/>
      <w:r w:rsidRPr="00F06DCF">
        <w:rPr>
          <w:rFonts w:eastAsia="Times New Roman" w:cs="Arial"/>
          <w:kern w:val="0"/>
          <w:lang w:eastAsia="hr-HR"/>
          <w14:ligatures w14:val="none"/>
        </w:rPr>
        <w:t>=0,5</w:t>
      </w:r>
    </w:p>
    <w:p w14:paraId="035478CF" w14:textId="77777777" w:rsidR="00AE3B63" w:rsidRPr="00F06DCF" w:rsidRDefault="00AE3B63" w:rsidP="00AE3B63">
      <w:pPr>
        <w:numPr>
          <w:ilvl w:val="0"/>
          <w:numId w:val="164"/>
        </w:numPr>
        <w:spacing w:after="160" w:line="240" w:lineRule="auto"/>
        <w:ind w:left="1276" w:right="-1" w:hanging="283"/>
        <w:contextualSpacing/>
        <w:rPr>
          <w:rFonts w:eastAsia="Times New Roman" w:cs="Arial"/>
          <w:kern w:val="0"/>
          <w:lang w:eastAsia="hr-HR"/>
          <w14:ligatures w14:val="none"/>
        </w:rPr>
      </w:pPr>
      <w:r w:rsidRPr="00F06DCF">
        <w:rPr>
          <w:rFonts w:eastAsia="Times New Roman" w:cs="Arial"/>
          <w:kern w:val="0"/>
          <w:lang w:eastAsia="hr-HR"/>
          <w14:ligatures w14:val="none"/>
        </w:rPr>
        <w:t>najveći koeficijent iskorištenosti je kis=4,0</w:t>
      </w:r>
    </w:p>
    <w:p w14:paraId="5AAB5CE3" w14:textId="77777777" w:rsidR="00AE3B63" w:rsidRPr="00F06DCF" w:rsidRDefault="00AE3B63" w:rsidP="00AE3B63">
      <w:pPr>
        <w:numPr>
          <w:ilvl w:val="0"/>
          <w:numId w:val="164"/>
        </w:numPr>
        <w:spacing w:after="160" w:line="240" w:lineRule="auto"/>
        <w:ind w:left="1276" w:right="-1" w:hanging="283"/>
        <w:contextualSpacing/>
        <w:rPr>
          <w:rFonts w:eastAsia="Times New Roman" w:cs="Arial"/>
          <w:kern w:val="0"/>
          <w:lang w:eastAsia="hr-HR"/>
          <w14:ligatures w14:val="none"/>
        </w:rPr>
      </w:pPr>
      <w:r w:rsidRPr="00F06DCF">
        <w:rPr>
          <w:rFonts w:eastAsia="Times New Roman" w:cs="Arial"/>
          <w:kern w:val="0"/>
          <w:lang w:eastAsia="hr-HR"/>
          <w14:ligatures w14:val="none"/>
        </w:rPr>
        <w:t xml:space="preserve">najveća etažna visina građevine osnovne namjene je E=Po/S+P+4K+Pk/UK odnosno najveća visina građevine je </w:t>
      </w:r>
      <w:proofErr w:type="spellStart"/>
      <w:r w:rsidRPr="00F06DCF">
        <w:rPr>
          <w:rFonts w:eastAsia="Times New Roman" w:cs="Arial"/>
          <w:kern w:val="0"/>
          <w:lang w:eastAsia="hr-HR"/>
          <w14:ligatures w14:val="none"/>
        </w:rPr>
        <w:t>Vmax</w:t>
      </w:r>
      <w:proofErr w:type="spellEnd"/>
      <w:r w:rsidRPr="00F06DCF">
        <w:rPr>
          <w:rFonts w:eastAsia="Times New Roman" w:cs="Arial"/>
          <w:kern w:val="0"/>
          <w:lang w:eastAsia="hr-HR"/>
          <w14:ligatures w14:val="none"/>
        </w:rPr>
        <w:t>=20,0 m, a iznimno i više</w:t>
      </w:r>
    </w:p>
    <w:p w14:paraId="7B175970" w14:textId="77777777" w:rsidR="00AE3B63" w:rsidRPr="00F06DCF" w:rsidRDefault="00AE3B63" w:rsidP="00AE3B63">
      <w:pPr>
        <w:numPr>
          <w:ilvl w:val="0"/>
          <w:numId w:val="164"/>
        </w:numPr>
        <w:spacing w:after="160" w:line="240" w:lineRule="auto"/>
        <w:ind w:left="1276" w:right="-1" w:hanging="283"/>
        <w:contextualSpacing/>
        <w:rPr>
          <w:rFonts w:eastAsia="Times New Roman" w:cs="Arial"/>
          <w:kern w:val="0"/>
          <w:lang w:eastAsia="hr-HR"/>
          <w14:ligatures w14:val="none"/>
        </w:rPr>
      </w:pPr>
      <w:r w:rsidRPr="00F06DCF">
        <w:rPr>
          <w:rFonts w:eastAsia="Times New Roman" w:cs="Arial"/>
          <w:kern w:val="0"/>
          <w:lang w:eastAsia="hr-HR"/>
          <w14:ligatures w14:val="none"/>
        </w:rPr>
        <w:t>visina građevina koje radi tehnoloških procesa koji se u njima obavljaju kao što su dimnjaci, kotlovnice, strojarnice dizala i slično, može biti i viša od navedenih visina</w:t>
      </w:r>
    </w:p>
    <w:p w14:paraId="49CF20E3" w14:textId="77777777" w:rsidR="00AE3B63" w:rsidRPr="00F06DCF" w:rsidRDefault="00AE3B63" w:rsidP="00AE3B63">
      <w:pPr>
        <w:numPr>
          <w:ilvl w:val="0"/>
          <w:numId w:val="164"/>
        </w:numPr>
        <w:spacing w:after="160" w:line="240" w:lineRule="auto"/>
        <w:ind w:left="851" w:right="-1" w:hanging="142"/>
        <w:contextualSpacing/>
        <w:rPr>
          <w:rFonts w:eastAsia="Times New Roman" w:cs="Arial"/>
          <w:b/>
          <w:kern w:val="0"/>
          <w:lang w:eastAsia="hr-HR"/>
          <w14:ligatures w14:val="none"/>
        </w:rPr>
      </w:pPr>
      <w:r w:rsidRPr="00F06DCF">
        <w:rPr>
          <w:rFonts w:eastAsia="Times New Roman" w:cs="Arial"/>
          <w:lang w:eastAsia="hr-HR"/>
        </w:rPr>
        <w:t>na istoj građevnoj čestici uz osnovnu građevinu dozvoljava se gradnja jedne i/ili više pomoćnih građevina u službi osnovne namjene</w:t>
      </w:r>
    </w:p>
    <w:p w14:paraId="2A2D8067" w14:textId="77777777" w:rsidR="00AE3B63" w:rsidRPr="00F06DCF" w:rsidRDefault="00AE3B63" w:rsidP="00AE3B63">
      <w:pPr>
        <w:numPr>
          <w:ilvl w:val="0"/>
          <w:numId w:val="164"/>
        </w:numPr>
        <w:spacing w:after="160" w:line="240" w:lineRule="auto"/>
        <w:ind w:left="851" w:right="-1" w:hanging="142"/>
        <w:contextualSpacing/>
        <w:rPr>
          <w:rFonts w:eastAsia="Times New Roman" w:cs="Arial"/>
          <w:b/>
          <w:kern w:val="0"/>
          <w:lang w:eastAsia="hr-HR"/>
          <w14:ligatures w14:val="none"/>
        </w:rPr>
      </w:pPr>
      <w:r w:rsidRPr="00F06DCF">
        <w:rPr>
          <w:rFonts w:eastAsia="Times New Roman" w:cs="Arial"/>
          <w:lang w:eastAsia="hr-HR"/>
        </w:rPr>
        <w:t>najveća etažna visina pomoćne građevine je E=Po/</w:t>
      </w:r>
      <w:proofErr w:type="spellStart"/>
      <w:r w:rsidRPr="00F06DCF">
        <w:rPr>
          <w:rFonts w:eastAsia="Times New Roman" w:cs="Arial"/>
          <w:lang w:eastAsia="hr-HR"/>
        </w:rPr>
        <w:t>S+P+Pk</w:t>
      </w:r>
      <w:proofErr w:type="spellEnd"/>
      <w:r w:rsidRPr="00F06DCF">
        <w:rPr>
          <w:rFonts w:eastAsia="Times New Roman" w:cs="Arial"/>
          <w:lang w:eastAsia="hr-HR"/>
        </w:rPr>
        <w:t xml:space="preserve">, odnosno najveća visina građevine je </w:t>
      </w:r>
      <w:proofErr w:type="spellStart"/>
      <w:r w:rsidRPr="00F06DCF">
        <w:rPr>
          <w:rFonts w:eastAsia="Times New Roman" w:cs="Arial"/>
          <w:lang w:eastAsia="hr-HR"/>
        </w:rPr>
        <w:t>Vmax</w:t>
      </w:r>
      <w:proofErr w:type="spellEnd"/>
      <w:r w:rsidRPr="00F06DCF">
        <w:rPr>
          <w:rFonts w:eastAsia="Times New Roman" w:cs="Arial"/>
          <w:lang w:eastAsia="hr-HR"/>
        </w:rPr>
        <w:t xml:space="preserve">=6,0 m, a iznimno i više </w:t>
      </w:r>
    </w:p>
    <w:p w14:paraId="2EA3C463" w14:textId="77777777" w:rsidR="00AE3B63" w:rsidRPr="00F06DCF" w:rsidRDefault="00AE3B63" w:rsidP="00AE3B63">
      <w:pPr>
        <w:numPr>
          <w:ilvl w:val="0"/>
          <w:numId w:val="164"/>
        </w:numPr>
        <w:spacing w:after="160" w:line="240" w:lineRule="auto"/>
        <w:ind w:left="851" w:right="-1" w:hanging="142"/>
        <w:contextualSpacing/>
        <w:rPr>
          <w:rFonts w:eastAsia="Times New Roman" w:cs="Arial"/>
          <w:b/>
          <w:kern w:val="0"/>
          <w:lang w:eastAsia="hr-HR"/>
          <w14:ligatures w14:val="none"/>
        </w:rPr>
      </w:pPr>
      <w:r w:rsidRPr="00F06DCF">
        <w:rPr>
          <w:rFonts w:eastAsia="Times New Roman" w:cs="Arial"/>
          <w:snapToGrid w:val="0"/>
          <w:kern w:val="0"/>
          <w:lang w:eastAsia="hr-HR"/>
          <w14:ligatures w14:val="none"/>
        </w:rPr>
        <w:t>udaljenost građevine od regulacijske linije ne može biti manja od 5,0 m</w:t>
      </w:r>
    </w:p>
    <w:p w14:paraId="5BB1E30E" w14:textId="77777777" w:rsidR="00AE3B63" w:rsidRPr="00F06DCF" w:rsidRDefault="00AE3B63" w:rsidP="00AE3B63">
      <w:pPr>
        <w:numPr>
          <w:ilvl w:val="0"/>
          <w:numId w:val="164"/>
        </w:numPr>
        <w:spacing w:after="160" w:line="240" w:lineRule="auto"/>
        <w:ind w:left="851" w:right="-1" w:hanging="142"/>
        <w:contextualSpacing/>
        <w:rPr>
          <w:rFonts w:eastAsia="Times New Roman" w:cs="Arial"/>
          <w:b/>
          <w:kern w:val="0"/>
          <w:lang w:eastAsia="hr-HR"/>
          <w14:ligatures w14:val="none"/>
        </w:rPr>
      </w:pPr>
      <w:r w:rsidRPr="00F06DCF">
        <w:rPr>
          <w:rFonts w:eastAsia="Times New Roman" w:cs="Arial"/>
          <w:snapToGrid w:val="0"/>
          <w:kern w:val="0"/>
          <w:lang w:eastAsia="hr-HR"/>
          <w14:ligatures w14:val="none"/>
        </w:rPr>
        <w:t>iznimno od prethodnog podstavka, udaljenost od regulacijske linije manje višestambene zgrade može biti i manja, a sukladno postojećoj uličnoj morfologiji građevina tog područja</w:t>
      </w:r>
    </w:p>
    <w:p w14:paraId="526068CD" w14:textId="77777777" w:rsidR="00AE3B63" w:rsidRPr="00F06DCF" w:rsidRDefault="00AE3B63" w:rsidP="00AE3B63">
      <w:pPr>
        <w:numPr>
          <w:ilvl w:val="0"/>
          <w:numId w:val="164"/>
        </w:numPr>
        <w:spacing w:after="160" w:line="240" w:lineRule="auto"/>
        <w:ind w:left="851" w:right="-1" w:hanging="142"/>
        <w:contextualSpacing/>
        <w:rPr>
          <w:rFonts w:eastAsia="Times New Roman" w:cs="Arial"/>
          <w:b/>
          <w:kern w:val="0"/>
          <w:lang w:eastAsia="hr-HR"/>
          <w14:ligatures w14:val="none"/>
        </w:rPr>
      </w:pPr>
      <w:r w:rsidRPr="00F06DCF">
        <w:rPr>
          <w:rFonts w:eastAsia="Times New Roman" w:cs="Arial"/>
          <w:kern w:val="0"/>
          <w:lang w:eastAsia="hr-HR"/>
          <w14:ligatures w14:val="none"/>
        </w:rPr>
        <w:t xml:space="preserve">udaljenost osnovne građevine od bočnih granica građevne čestice je najmanje pola visine građevine (h/2), ali ne manje od 3,0 m odnosno kako je određeno u </w:t>
      </w:r>
      <w:r w:rsidRPr="00F06DCF">
        <w:rPr>
          <w:rFonts w:eastAsia="Times New Roman" w:cs="Arial"/>
          <w:b/>
          <w:kern w:val="0"/>
          <w:lang w:eastAsia="hr-HR"/>
          <w14:ligatures w14:val="none"/>
        </w:rPr>
        <w:t>poglavlju 9.5</w:t>
      </w:r>
      <w:r w:rsidRPr="00F06DCF">
        <w:rPr>
          <w:rFonts w:eastAsia="Times New Roman" w:cs="Arial"/>
          <w:kern w:val="0"/>
          <w:lang w:eastAsia="hr-HR"/>
          <w14:ligatures w14:val="none"/>
        </w:rPr>
        <w:t>. ovog GUP-a</w:t>
      </w:r>
    </w:p>
    <w:p w14:paraId="57A15CB5" w14:textId="77777777" w:rsidR="00AE3B63" w:rsidRPr="00F06DCF" w:rsidRDefault="00AE3B63" w:rsidP="00AE3B63">
      <w:pPr>
        <w:numPr>
          <w:ilvl w:val="0"/>
          <w:numId w:val="164"/>
        </w:numPr>
        <w:spacing w:after="160" w:line="240" w:lineRule="auto"/>
        <w:ind w:left="851" w:right="-1" w:hanging="142"/>
        <w:contextualSpacing/>
        <w:rPr>
          <w:rFonts w:eastAsia="Times New Roman" w:cs="Arial"/>
          <w:b/>
          <w:kern w:val="0"/>
          <w:lang w:eastAsia="hr-HR"/>
          <w14:ligatures w14:val="none"/>
        </w:rPr>
      </w:pPr>
      <w:r w:rsidRPr="00F06DCF">
        <w:rPr>
          <w:rFonts w:eastAsia="Times New Roman" w:cs="Arial"/>
          <w:kern w:val="0"/>
          <w:lang w:eastAsia="hr-HR"/>
          <w14:ligatures w14:val="none"/>
        </w:rPr>
        <w:t xml:space="preserve">pomoćne građevine mogu se graditi najmanje 1,0 m od granice građevne čestice ili za širinu strehe sukladno </w:t>
      </w:r>
      <w:r w:rsidRPr="00F06DCF">
        <w:rPr>
          <w:rFonts w:eastAsia="Times New Roman" w:cs="Arial"/>
          <w:b/>
          <w:kern w:val="0"/>
          <w:lang w:eastAsia="hr-HR"/>
          <w14:ligatures w14:val="none"/>
        </w:rPr>
        <w:t>poglavlju 9.5.</w:t>
      </w:r>
      <w:r w:rsidRPr="00F06DCF">
        <w:rPr>
          <w:rFonts w:eastAsia="Times New Roman" w:cs="Arial"/>
          <w:kern w:val="0"/>
          <w:lang w:eastAsia="hr-HR"/>
          <w14:ligatures w14:val="none"/>
        </w:rPr>
        <w:t>, ali se mogu graditi i na granici građevne čestice prema susjedima ukoliko se susjedna pomoćna građevina izgradi zrcalno</w:t>
      </w:r>
    </w:p>
    <w:p w14:paraId="646E7C98" w14:textId="77777777" w:rsidR="00AE3B63" w:rsidRPr="00F06DCF" w:rsidRDefault="00AE3B63" w:rsidP="00AE3B63">
      <w:pPr>
        <w:numPr>
          <w:ilvl w:val="0"/>
          <w:numId w:val="164"/>
        </w:numPr>
        <w:spacing w:after="160" w:line="240" w:lineRule="auto"/>
        <w:ind w:left="851" w:right="-1" w:hanging="142"/>
        <w:contextualSpacing/>
        <w:rPr>
          <w:rFonts w:eastAsia="Times New Roman" w:cs="Arial"/>
          <w:b/>
          <w:kern w:val="0"/>
          <w:lang w:eastAsia="hr-HR"/>
          <w14:ligatures w14:val="none"/>
        </w:rPr>
      </w:pPr>
      <w:r w:rsidRPr="00F06DCF">
        <w:rPr>
          <w:rFonts w:eastAsia="Times New Roman" w:cs="Arial"/>
          <w:snapToGrid w:val="0"/>
          <w:kern w:val="0"/>
          <w:lang w:eastAsia="hr-HR"/>
          <w14:ligatures w14:val="none"/>
        </w:rPr>
        <w:t>najmanje 25% građevne čestice potrebno je urediti kao zelenu površinu uređenu niskim i visokim zelenilom</w:t>
      </w:r>
      <w:r w:rsidRPr="00F06DCF">
        <w:rPr>
          <w:rFonts w:eastAsia="Calibri" w:cs="Arial"/>
          <w:kern w:val="0"/>
          <w:lang w:eastAsia="hr-HR"/>
          <w14:ligatures w14:val="none"/>
        </w:rPr>
        <w:t xml:space="preserve"> namijenjenu za odmor i rekreaciju korisnika prostora, a najmanje 15%</w:t>
      </w:r>
      <w:r w:rsidRPr="00F06DCF">
        <w:rPr>
          <w:rFonts w:eastAsia="Times New Roman" w:cs="Arial"/>
          <w:snapToGrid w:val="0"/>
          <w:kern w:val="0"/>
          <w:lang w:eastAsia="hr-HR"/>
          <w14:ligatures w14:val="none"/>
        </w:rPr>
        <w:t xml:space="preserve"> ukupne površine građevne čestice treba biti jedinstvena zelena površina</w:t>
      </w:r>
    </w:p>
    <w:p w14:paraId="7DAEC22F" w14:textId="77777777" w:rsidR="00AE3B63" w:rsidRPr="00F06DCF" w:rsidRDefault="00AE3B63" w:rsidP="00AE3B63">
      <w:pPr>
        <w:numPr>
          <w:ilvl w:val="0"/>
          <w:numId w:val="164"/>
        </w:numPr>
        <w:spacing w:after="160" w:line="240" w:lineRule="auto"/>
        <w:ind w:left="851" w:right="-1" w:hanging="142"/>
        <w:contextualSpacing/>
        <w:rPr>
          <w:rFonts w:eastAsia="Times New Roman" w:cs="Arial"/>
          <w:kern w:val="0"/>
          <w:lang w:eastAsia="hr-HR"/>
          <w14:ligatures w14:val="none"/>
        </w:rPr>
      </w:pPr>
      <w:r w:rsidRPr="00F06DCF">
        <w:rPr>
          <w:rFonts w:eastAsia="Arial" w:cs="Arial"/>
          <w:kern w:val="0"/>
          <w:lang w:eastAsia="hr-HR"/>
          <w14:ligatures w14:val="none"/>
        </w:rPr>
        <w:t xml:space="preserve">zaštitne zelene površine  odnosno zaštitne pojaseve obvezno je saditi i održavati kao zaštita od negativnog utjecaja određene namjene na susjedne građevne čestice drugih namjena gdje ljudi borave, kao prilagodba klimatskim promjenama, a sukladno </w:t>
      </w:r>
      <w:r w:rsidRPr="00F06DCF">
        <w:rPr>
          <w:rFonts w:eastAsia="Arial" w:cs="Arial"/>
          <w:b/>
          <w:bCs/>
          <w:kern w:val="0"/>
          <w:lang w:eastAsia="hr-HR"/>
          <w14:ligatures w14:val="none"/>
        </w:rPr>
        <w:t xml:space="preserve">poglavlju </w:t>
      </w:r>
      <w:r w:rsidRPr="00F06DCF">
        <w:rPr>
          <w:rFonts w:eastAsia="Calibri" w:cs="Arial"/>
          <w:b/>
          <w:bCs/>
          <w:iCs/>
        </w:rPr>
        <w:t>Zaštitne zelene površine</w:t>
      </w:r>
      <w:r w:rsidRPr="00F06DCF">
        <w:rPr>
          <w:rFonts w:eastAsia="Calibri" w:cs="Arial"/>
          <w:iCs/>
        </w:rPr>
        <w:t xml:space="preserve"> </w:t>
      </w:r>
      <w:r w:rsidRPr="00F06DCF">
        <w:rPr>
          <w:rFonts w:eastAsia="Arial" w:cs="Arial"/>
          <w:kern w:val="0"/>
          <w:lang w:eastAsia="hr-HR"/>
          <w14:ligatures w14:val="none"/>
        </w:rPr>
        <w:t>ovog GUP-a</w:t>
      </w:r>
    </w:p>
    <w:p w14:paraId="345C85A7" w14:textId="77777777" w:rsidR="00AE3B63" w:rsidRPr="00F06DCF" w:rsidRDefault="00AE3B63" w:rsidP="00AE3B63">
      <w:pPr>
        <w:numPr>
          <w:ilvl w:val="0"/>
          <w:numId w:val="164"/>
        </w:numPr>
        <w:spacing w:after="160" w:line="240" w:lineRule="auto"/>
        <w:ind w:left="851" w:right="-1" w:hanging="142"/>
        <w:contextualSpacing/>
        <w:rPr>
          <w:rFonts w:eastAsia="Times New Roman" w:cs="Arial"/>
          <w:b/>
          <w:kern w:val="0"/>
          <w:lang w:eastAsia="hr-HR"/>
          <w14:ligatures w14:val="none"/>
        </w:rPr>
      </w:pPr>
      <w:r w:rsidRPr="00F06DCF">
        <w:rPr>
          <w:rFonts w:eastAsia="Times New Roman" w:cs="Arial"/>
          <w:lang w:eastAsia="hr-HR"/>
        </w:rPr>
        <w:t xml:space="preserve">parkirališno-garažna mjesta za stambene građevine moraju se osigurati sukladno </w:t>
      </w:r>
      <w:r w:rsidRPr="00F06DCF">
        <w:rPr>
          <w:rFonts w:eastAsia="Times New Roman" w:cs="Arial"/>
          <w:b/>
          <w:lang w:eastAsia="hr-HR"/>
        </w:rPr>
        <w:t xml:space="preserve">poglavlju Parkirališta i garaže </w:t>
      </w:r>
      <w:r w:rsidRPr="00F06DCF">
        <w:rPr>
          <w:rFonts w:eastAsia="Times New Roman" w:cs="Arial"/>
          <w:lang w:eastAsia="hr-HR"/>
        </w:rPr>
        <w:t>ovog GUP-a</w:t>
      </w:r>
    </w:p>
    <w:p w14:paraId="5C8025D1" w14:textId="77777777" w:rsidR="00AE3B63" w:rsidRPr="00F06DCF" w:rsidRDefault="00AE3B63" w:rsidP="00AE3B63">
      <w:pPr>
        <w:numPr>
          <w:ilvl w:val="0"/>
          <w:numId w:val="164"/>
        </w:numPr>
        <w:spacing w:after="160" w:line="240" w:lineRule="auto"/>
        <w:ind w:left="851" w:right="-1" w:hanging="142"/>
        <w:contextualSpacing/>
        <w:rPr>
          <w:rFonts w:eastAsia="Times New Roman" w:cs="Arial"/>
          <w:b/>
          <w:kern w:val="0"/>
          <w:lang w:eastAsia="hr-HR"/>
          <w14:ligatures w14:val="none"/>
        </w:rPr>
      </w:pPr>
      <w:r w:rsidRPr="00F06DCF">
        <w:rPr>
          <w:rFonts w:eastAsia="Calibri" w:cs="Arial"/>
        </w:rPr>
        <w:t xml:space="preserve">ostali uvjeti uređenja građevne čestice te </w:t>
      </w:r>
      <w:r w:rsidRPr="00F06DCF">
        <w:rPr>
          <w:rFonts w:eastAsia="Calibri" w:cs="Arial"/>
          <w:snapToGrid w:val="0"/>
        </w:rPr>
        <w:t xml:space="preserve">gradnja i oblikovanje građevina </w:t>
      </w:r>
      <w:r w:rsidRPr="00F06DCF">
        <w:rPr>
          <w:rFonts w:eastAsia="Calibri" w:cs="Arial"/>
        </w:rPr>
        <w:t xml:space="preserve">stambene namjene određeni su u </w:t>
      </w:r>
      <w:r w:rsidRPr="00F06DCF">
        <w:rPr>
          <w:rFonts w:eastAsia="Calibri" w:cs="Arial"/>
          <w:b/>
          <w:bCs/>
        </w:rPr>
        <w:t xml:space="preserve">poglavlju 5., 9. i 9.5, </w:t>
      </w:r>
      <w:r w:rsidRPr="00F06DCF">
        <w:rPr>
          <w:rFonts w:eastAsia="Calibri" w:cs="Arial"/>
        </w:rPr>
        <w:t>a koji u ovom članku nisu određeni.</w:t>
      </w:r>
    </w:p>
    <w:p w14:paraId="3B37AE13" w14:textId="77777777" w:rsidR="00AE3B63" w:rsidRPr="00F06DCF" w:rsidRDefault="00AE3B63" w:rsidP="00AE3B63">
      <w:pPr>
        <w:spacing w:line="240" w:lineRule="auto"/>
        <w:ind w:left="567" w:right="-1" w:hanging="567"/>
        <w:rPr>
          <w:rFonts w:eastAsia="Times New Roman" w:cs="Arial"/>
          <w:kern w:val="0"/>
          <w:lang w:eastAsia="hr-HR"/>
          <w14:ligatures w14:val="none"/>
        </w:rPr>
      </w:pPr>
      <w:r w:rsidRPr="00F06DCF">
        <w:rPr>
          <w:rFonts w:eastAsia="Times New Roman" w:cs="Arial"/>
          <w:kern w:val="0"/>
          <w:lang w:eastAsia="hr-HR"/>
          <w14:ligatures w14:val="none"/>
        </w:rPr>
        <w:t xml:space="preserve">(4) </w:t>
      </w:r>
      <w:r w:rsidRPr="00F06DCF">
        <w:rPr>
          <w:rFonts w:eastAsia="Times New Roman" w:cs="Arial"/>
          <w:kern w:val="0"/>
          <w:lang w:eastAsia="hr-HR"/>
          <w14:ligatures w14:val="none"/>
        </w:rPr>
        <w:tab/>
      </w:r>
      <w:r w:rsidRPr="00F06DCF">
        <w:rPr>
          <w:rFonts w:eastAsia="Times New Roman" w:cs="Arial"/>
          <w:b/>
          <w:kern w:val="0"/>
          <w:lang w:eastAsia="hr-HR"/>
          <w14:ligatures w14:val="none"/>
        </w:rPr>
        <w:t>Uvjeti smještaja višestambenih zgrada:</w:t>
      </w:r>
    </w:p>
    <w:p w14:paraId="621DDF00" w14:textId="77777777" w:rsidR="00AE3B63" w:rsidRPr="00F06DCF" w:rsidRDefault="00AE3B63" w:rsidP="00AE3B63">
      <w:pPr>
        <w:numPr>
          <w:ilvl w:val="0"/>
          <w:numId w:val="164"/>
        </w:numPr>
        <w:spacing w:after="160" w:line="240" w:lineRule="auto"/>
        <w:ind w:left="851" w:right="-1" w:hanging="142"/>
        <w:contextualSpacing/>
        <w:rPr>
          <w:rFonts w:eastAsia="Times New Roman" w:cs="Arial"/>
          <w:b/>
          <w:kern w:val="0"/>
          <w:lang w:eastAsia="hr-HR"/>
          <w14:ligatures w14:val="none"/>
        </w:rPr>
      </w:pPr>
      <w:r w:rsidRPr="00F06DCF">
        <w:rPr>
          <w:rFonts w:eastAsia="Times New Roman" w:cs="Arial"/>
          <w:kern w:val="0"/>
          <w:lang w:eastAsia="hr-HR"/>
          <w14:ligatures w14:val="none"/>
        </w:rPr>
        <w:t xml:space="preserve">mogu se graditi kao slobodnostojeće, </w:t>
      </w:r>
      <w:proofErr w:type="spellStart"/>
      <w:r w:rsidRPr="00F06DCF">
        <w:rPr>
          <w:rFonts w:eastAsia="Times New Roman" w:cs="Arial"/>
          <w:kern w:val="0"/>
          <w:lang w:eastAsia="hr-HR"/>
          <w14:ligatures w14:val="none"/>
        </w:rPr>
        <w:t>poluugrađene</w:t>
      </w:r>
      <w:proofErr w:type="spellEnd"/>
      <w:r w:rsidRPr="00F06DCF">
        <w:rPr>
          <w:rFonts w:eastAsia="Times New Roman" w:cs="Arial"/>
          <w:kern w:val="0"/>
          <w:lang w:eastAsia="hr-HR"/>
          <w14:ligatures w14:val="none"/>
        </w:rPr>
        <w:t>, dvojne, u nizu sukladno članku 65.b ovog GUP-a</w:t>
      </w:r>
    </w:p>
    <w:p w14:paraId="2F00E382" w14:textId="77777777" w:rsidR="00AE3B63" w:rsidRPr="00F06DCF" w:rsidRDefault="00AE3B63" w:rsidP="00AE3B63">
      <w:pPr>
        <w:numPr>
          <w:ilvl w:val="0"/>
          <w:numId w:val="164"/>
        </w:numPr>
        <w:spacing w:after="160" w:line="240" w:lineRule="auto"/>
        <w:ind w:left="851" w:right="-1" w:hanging="142"/>
        <w:contextualSpacing/>
        <w:rPr>
          <w:rFonts w:eastAsia="Times New Roman" w:cs="Arial"/>
          <w:b/>
          <w:kern w:val="0"/>
          <w:lang w:eastAsia="hr-HR"/>
          <w14:ligatures w14:val="none"/>
        </w:rPr>
      </w:pPr>
      <w:r w:rsidRPr="00F06DCF">
        <w:rPr>
          <w:rFonts w:eastAsia="Times New Roman" w:cs="Arial"/>
          <w:kern w:val="0"/>
          <w:lang w:eastAsia="hr-HR"/>
          <w14:ligatures w14:val="none"/>
        </w:rPr>
        <w:t>najmanja veličina građevne čestice iznosi P=1 000,0 m</w:t>
      </w:r>
      <w:r w:rsidRPr="00F06DCF">
        <w:rPr>
          <w:rFonts w:eastAsia="Times New Roman" w:cs="Arial"/>
          <w:kern w:val="0"/>
          <w:vertAlign w:val="superscript"/>
          <w:lang w:eastAsia="hr-HR"/>
          <w14:ligatures w14:val="none"/>
        </w:rPr>
        <w:t>2</w:t>
      </w:r>
      <w:r w:rsidRPr="00F06DCF">
        <w:rPr>
          <w:rFonts w:eastAsia="Times New Roman" w:cs="Arial"/>
          <w:kern w:val="0"/>
          <w:lang w:eastAsia="hr-HR"/>
          <w14:ligatures w14:val="none"/>
        </w:rPr>
        <w:t xml:space="preserve"> </w:t>
      </w:r>
    </w:p>
    <w:p w14:paraId="5024CA44" w14:textId="77777777" w:rsidR="00AE3B63" w:rsidRPr="00F06DCF" w:rsidRDefault="00AE3B63" w:rsidP="00AE3B63">
      <w:pPr>
        <w:numPr>
          <w:ilvl w:val="0"/>
          <w:numId w:val="164"/>
        </w:numPr>
        <w:spacing w:after="160" w:line="240" w:lineRule="auto"/>
        <w:ind w:left="851" w:right="-1" w:hanging="142"/>
        <w:contextualSpacing/>
        <w:rPr>
          <w:rFonts w:eastAsia="Times New Roman" w:cs="Arial"/>
          <w:kern w:val="0"/>
          <w:lang w:eastAsia="hr-HR"/>
          <w14:ligatures w14:val="none"/>
        </w:rPr>
      </w:pPr>
      <w:r w:rsidRPr="00F06DCF">
        <w:rPr>
          <w:rFonts w:eastAsia="Times New Roman" w:cs="Arial"/>
          <w:kern w:val="0"/>
          <w:lang w:eastAsia="hr-HR"/>
          <w14:ligatures w14:val="none"/>
        </w:rPr>
        <w:t>najmanja širina građevne čestice je 20,0 m</w:t>
      </w:r>
    </w:p>
    <w:p w14:paraId="2E707CF4" w14:textId="77777777" w:rsidR="00AE3B63" w:rsidRPr="00F06DCF" w:rsidRDefault="00AE3B63" w:rsidP="00AE3B63">
      <w:pPr>
        <w:numPr>
          <w:ilvl w:val="0"/>
          <w:numId w:val="164"/>
        </w:numPr>
        <w:spacing w:after="160" w:line="240" w:lineRule="auto"/>
        <w:ind w:left="851" w:right="-1" w:hanging="142"/>
        <w:contextualSpacing/>
        <w:rPr>
          <w:rFonts w:eastAsia="Times New Roman" w:cs="Arial"/>
          <w:kern w:val="0"/>
          <w:lang w:eastAsia="hr-HR"/>
          <w14:ligatures w14:val="none"/>
        </w:rPr>
      </w:pPr>
      <w:r w:rsidRPr="00F06DCF">
        <w:rPr>
          <w:rFonts w:eastAsia="Times New Roman" w:cs="Arial"/>
          <w:kern w:val="0"/>
          <w:lang w:eastAsia="hr-HR"/>
          <w14:ligatures w14:val="none"/>
        </w:rPr>
        <w:t xml:space="preserve">za </w:t>
      </w:r>
      <w:r w:rsidRPr="00F06DCF">
        <w:rPr>
          <w:rFonts w:eastAsia="Times New Roman" w:cs="Arial"/>
          <w:b/>
          <w:bCs/>
          <w:kern w:val="0"/>
          <w:lang w:eastAsia="hr-HR"/>
          <w14:ligatures w14:val="none"/>
        </w:rPr>
        <w:t>Zonu „</w:t>
      </w:r>
      <w:proofErr w:type="spellStart"/>
      <w:r w:rsidRPr="00F06DCF">
        <w:rPr>
          <w:rFonts w:eastAsia="Times New Roman" w:cs="Arial"/>
          <w:b/>
          <w:bCs/>
          <w:kern w:val="0"/>
          <w:lang w:eastAsia="hr-HR"/>
          <w14:ligatures w14:val="none"/>
        </w:rPr>
        <w:t>Lenišće</w:t>
      </w:r>
      <w:proofErr w:type="spellEnd"/>
      <w:r w:rsidRPr="00F06DCF">
        <w:rPr>
          <w:rFonts w:eastAsia="Times New Roman" w:cs="Arial"/>
          <w:b/>
          <w:bCs/>
          <w:kern w:val="0"/>
          <w:lang w:eastAsia="hr-HR"/>
          <w14:ligatures w14:val="none"/>
        </w:rPr>
        <w:t xml:space="preserve"> -B4“ </w:t>
      </w:r>
      <w:r w:rsidRPr="00F06DCF">
        <w:rPr>
          <w:rFonts w:eastAsia="Times New Roman" w:cs="Arial"/>
          <w:kern w:val="0"/>
          <w:lang w:eastAsia="hr-HR"/>
          <w14:ligatures w14:val="none"/>
        </w:rPr>
        <w:t xml:space="preserve">primjenjuju se način i uvjeti gradnje za </w:t>
      </w:r>
      <w:r w:rsidRPr="00F06DCF">
        <w:rPr>
          <w:rFonts w:eastAsia="Times New Roman" w:cs="Arial"/>
          <w:b/>
          <w:bCs/>
          <w:kern w:val="0"/>
          <w:lang w:eastAsia="hr-HR"/>
          <w14:ligatures w14:val="none"/>
        </w:rPr>
        <w:t xml:space="preserve">širi centar i rubno područje visoke izgradnje (3.V.D) </w:t>
      </w:r>
      <w:r w:rsidRPr="00F06DCF">
        <w:rPr>
          <w:rFonts w:eastAsia="Times New Roman" w:cs="Arial"/>
          <w:kern w:val="0"/>
          <w:lang w:eastAsia="hr-HR"/>
          <w14:ligatures w14:val="none"/>
        </w:rPr>
        <w:t xml:space="preserve">odnosno sukladno </w:t>
      </w:r>
      <w:r w:rsidRPr="00F06DCF">
        <w:rPr>
          <w:rFonts w:eastAsia="Times New Roman" w:cs="Arial"/>
          <w:b/>
          <w:bCs/>
          <w:kern w:val="0"/>
          <w:lang w:eastAsia="hr-HR"/>
          <w14:ligatures w14:val="none"/>
        </w:rPr>
        <w:t>poglavlju 9.</w:t>
      </w:r>
      <w:r w:rsidRPr="00F06DCF">
        <w:rPr>
          <w:rFonts w:eastAsia="Times New Roman" w:cs="Arial"/>
          <w:kern w:val="0"/>
          <w:lang w:eastAsia="hr-HR"/>
          <w14:ligatures w14:val="none"/>
        </w:rPr>
        <w:t xml:space="preserve"> ovog GUP-a:</w:t>
      </w:r>
    </w:p>
    <w:p w14:paraId="2C7665D9" w14:textId="77777777" w:rsidR="00AE3B63" w:rsidRPr="00F06DCF" w:rsidRDefault="00AE3B63" w:rsidP="00AE3B63">
      <w:pPr>
        <w:numPr>
          <w:ilvl w:val="0"/>
          <w:numId w:val="164"/>
        </w:numPr>
        <w:spacing w:after="160" w:line="240" w:lineRule="auto"/>
        <w:ind w:left="1276" w:right="-1" w:hanging="283"/>
        <w:contextualSpacing/>
        <w:rPr>
          <w:rFonts w:eastAsia="Times New Roman" w:cs="Arial"/>
          <w:kern w:val="0"/>
          <w:lang w:eastAsia="hr-HR"/>
          <w14:ligatures w14:val="none"/>
        </w:rPr>
      </w:pPr>
      <w:r w:rsidRPr="00F06DCF">
        <w:rPr>
          <w:rFonts w:eastAsia="Times New Roman" w:cs="Arial"/>
          <w:kern w:val="0"/>
          <w:lang w:eastAsia="hr-HR"/>
          <w14:ligatures w14:val="none"/>
        </w:rPr>
        <w:t xml:space="preserve">najveći dopušteni koeficijent izgrađenosti je </w:t>
      </w:r>
      <w:proofErr w:type="spellStart"/>
      <w:r w:rsidRPr="00F06DCF">
        <w:rPr>
          <w:rFonts w:eastAsia="Times New Roman" w:cs="Arial"/>
          <w:kern w:val="0"/>
          <w:lang w:eastAsia="hr-HR"/>
          <w14:ligatures w14:val="none"/>
        </w:rPr>
        <w:t>kig</w:t>
      </w:r>
      <w:proofErr w:type="spellEnd"/>
      <w:r w:rsidRPr="00F06DCF">
        <w:rPr>
          <w:rFonts w:eastAsia="Times New Roman" w:cs="Arial"/>
          <w:kern w:val="0"/>
          <w:lang w:eastAsia="hr-HR"/>
          <w14:ligatures w14:val="none"/>
        </w:rPr>
        <w:t>=0,5</w:t>
      </w:r>
    </w:p>
    <w:p w14:paraId="552DFB11" w14:textId="77777777" w:rsidR="00AE3B63" w:rsidRPr="00F06DCF" w:rsidRDefault="00AE3B63" w:rsidP="00AE3B63">
      <w:pPr>
        <w:numPr>
          <w:ilvl w:val="0"/>
          <w:numId w:val="164"/>
        </w:numPr>
        <w:spacing w:after="160" w:line="240" w:lineRule="auto"/>
        <w:ind w:left="1276" w:right="-1" w:hanging="283"/>
        <w:contextualSpacing/>
        <w:rPr>
          <w:rFonts w:eastAsia="Times New Roman" w:cs="Arial"/>
          <w:kern w:val="0"/>
          <w:lang w:eastAsia="hr-HR"/>
          <w14:ligatures w14:val="none"/>
        </w:rPr>
      </w:pPr>
      <w:r w:rsidRPr="00F06DCF">
        <w:rPr>
          <w:rFonts w:eastAsia="Times New Roman" w:cs="Arial"/>
          <w:kern w:val="0"/>
          <w:lang w:eastAsia="hr-HR"/>
          <w14:ligatures w14:val="none"/>
        </w:rPr>
        <w:t>najveći koeficijent iskorištenosti je kis=4,0</w:t>
      </w:r>
    </w:p>
    <w:p w14:paraId="60058EB8" w14:textId="77777777" w:rsidR="00AE3B63" w:rsidRPr="00F06DCF" w:rsidRDefault="00AE3B63" w:rsidP="00AE3B63">
      <w:pPr>
        <w:numPr>
          <w:ilvl w:val="0"/>
          <w:numId w:val="164"/>
        </w:numPr>
        <w:spacing w:after="160" w:line="240" w:lineRule="auto"/>
        <w:ind w:left="1276" w:right="-1" w:hanging="283"/>
        <w:contextualSpacing/>
        <w:rPr>
          <w:rFonts w:eastAsia="Times New Roman" w:cs="Arial"/>
          <w:kern w:val="0"/>
          <w:lang w:eastAsia="hr-HR"/>
          <w14:ligatures w14:val="none"/>
        </w:rPr>
      </w:pPr>
      <w:r w:rsidRPr="00F06DCF">
        <w:rPr>
          <w:rFonts w:eastAsia="Times New Roman" w:cs="Arial"/>
          <w:kern w:val="0"/>
          <w:lang w:eastAsia="hr-HR"/>
          <w14:ligatures w14:val="none"/>
        </w:rPr>
        <w:t xml:space="preserve">najveća etažna visina građevine osnovne namjene je E=Po/S+P+4K+Pk/UK odnosno najveća visina građevine je </w:t>
      </w:r>
      <w:proofErr w:type="spellStart"/>
      <w:r w:rsidRPr="00F06DCF">
        <w:rPr>
          <w:rFonts w:eastAsia="Times New Roman" w:cs="Arial"/>
          <w:kern w:val="0"/>
          <w:lang w:eastAsia="hr-HR"/>
          <w14:ligatures w14:val="none"/>
        </w:rPr>
        <w:t>Vmax</w:t>
      </w:r>
      <w:proofErr w:type="spellEnd"/>
      <w:r w:rsidRPr="00F06DCF">
        <w:rPr>
          <w:rFonts w:eastAsia="Times New Roman" w:cs="Arial"/>
          <w:kern w:val="0"/>
          <w:lang w:eastAsia="hr-HR"/>
          <w14:ligatures w14:val="none"/>
        </w:rPr>
        <w:t>=20,0 m, a iznimno i više</w:t>
      </w:r>
    </w:p>
    <w:p w14:paraId="504116FD" w14:textId="77777777" w:rsidR="00AE3B63" w:rsidRPr="00F06DCF" w:rsidRDefault="00AE3B63" w:rsidP="00AE3B63">
      <w:pPr>
        <w:numPr>
          <w:ilvl w:val="0"/>
          <w:numId w:val="164"/>
        </w:numPr>
        <w:spacing w:after="160" w:line="240" w:lineRule="auto"/>
        <w:ind w:left="1276" w:right="-1" w:hanging="283"/>
        <w:contextualSpacing/>
        <w:rPr>
          <w:rFonts w:eastAsia="Times New Roman" w:cs="Arial"/>
          <w:kern w:val="0"/>
          <w:lang w:eastAsia="hr-HR"/>
          <w14:ligatures w14:val="none"/>
        </w:rPr>
      </w:pPr>
      <w:r w:rsidRPr="00F06DCF">
        <w:rPr>
          <w:rFonts w:eastAsia="Times New Roman" w:cs="Arial"/>
          <w:kern w:val="0"/>
          <w:lang w:eastAsia="hr-HR"/>
          <w14:ligatures w14:val="none"/>
        </w:rPr>
        <w:t>visina građevina koje radi tehnoloških procesa koji se u njima obavljaju kao što su dimnjaci, kotlovnice, strojarnice dizala i slično, može biti i viša od navedenih visina</w:t>
      </w:r>
    </w:p>
    <w:p w14:paraId="6C1BC232" w14:textId="77777777" w:rsidR="00AE3B63" w:rsidRPr="00F06DCF" w:rsidRDefault="00AE3B63" w:rsidP="00AE3B63">
      <w:pPr>
        <w:numPr>
          <w:ilvl w:val="0"/>
          <w:numId w:val="164"/>
        </w:numPr>
        <w:spacing w:after="160" w:line="240" w:lineRule="auto"/>
        <w:ind w:left="1276" w:right="-1" w:hanging="283"/>
        <w:contextualSpacing/>
        <w:rPr>
          <w:rFonts w:eastAsia="Times New Roman" w:cs="Arial"/>
          <w:kern w:val="0"/>
          <w:lang w:eastAsia="hr-HR"/>
          <w14:ligatures w14:val="none"/>
        </w:rPr>
      </w:pPr>
      <w:r w:rsidRPr="00F06DCF">
        <w:rPr>
          <w:rFonts w:eastAsia="Times New Roman" w:cs="Arial"/>
          <w:kern w:val="0"/>
          <w:lang w:eastAsia="hr-HR"/>
          <w14:ligatures w14:val="none"/>
        </w:rPr>
        <w:lastRenderedPageBreak/>
        <w:t xml:space="preserve">najveća etažna visina građevine osnovne namjene je E=Po/S+P+4K+Pk/UK odnosno najveća visina građevine je </w:t>
      </w:r>
      <w:proofErr w:type="spellStart"/>
      <w:r w:rsidRPr="00F06DCF">
        <w:rPr>
          <w:rFonts w:eastAsia="Times New Roman" w:cs="Arial"/>
          <w:kern w:val="0"/>
          <w:lang w:eastAsia="hr-HR"/>
          <w14:ligatures w14:val="none"/>
        </w:rPr>
        <w:t>Vmax</w:t>
      </w:r>
      <w:proofErr w:type="spellEnd"/>
      <w:r w:rsidRPr="00F06DCF">
        <w:rPr>
          <w:rFonts w:eastAsia="Times New Roman" w:cs="Arial"/>
          <w:kern w:val="0"/>
          <w:lang w:eastAsia="hr-HR"/>
          <w14:ligatures w14:val="none"/>
        </w:rPr>
        <w:t>=20,0 m, a iznimno i više</w:t>
      </w:r>
    </w:p>
    <w:p w14:paraId="7FF5F3A4" w14:textId="77777777" w:rsidR="00AE3B63" w:rsidRPr="00F06DCF" w:rsidRDefault="00AE3B63" w:rsidP="00AE3B63">
      <w:pPr>
        <w:numPr>
          <w:ilvl w:val="0"/>
          <w:numId w:val="164"/>
        </w:numPr>
        <w:spacing w:after="160" w:line="240" w:lineRule="auto"/>
        <w:ind w:left="851" w:right="-1" w:hanging="142"/>
        <w:contextualSpacing/>
        <w:rPr>
          <w:rFonts w:eastAsia="Times New Roman" w:cs="Arial"/>
          <w:b/>
          <w:kern w:val="0"/>
          <w:lang w:eastAsia="hr-HR"/>
          <w14:ligatures w14:val="none"/>
        </w:rPr>
      </w:pPr>
      <w:r w:rsidRPr="00F06DCF">
        <w:rPr>
          <w:rFonts w:eastAsia="Times New Roman" w:cs="Arial"/>
          <w:lang w:eastAsia="hr-HR"/>
        </w:rPr>
        <w:t>na istoj građevnoj čestici uz osnovnu građevinu dozvoljava se gradnja jedne i/ili više pomoćnih građevina u službi osnovne namjene</w:t>
      </w:r>
    </w:p>
    <w:p w14:paraId="1990E7F8" w14:textId="77777777" w:rsidR="00AE3B63" w:rsidRPr="00F06DCF" w:rsidRDefault="00AE3B63" w:rsidP="00AE3B63">
      <w:pPr>
        <w:numPr>
          <w:ilvl w:val="0"/>
          <w:numId w:val="164"/>
        </w:numPr>
        <w:spacing w:after="160" w:line="240" w:lineRule="auto"/>
        <w:ind w:left="851" w:right="-1" w:hanging="142"/>
        <w:contextualSpacing/>
        <w:rPr>
          <w:rFonts w:eastAsia="Times New Roman" w:cs="Arial"/>
          <w:b/>
          <w:kern w:val="0"/>
          <w:lang w:eastAsia="hr-HR"/>
          <w14:ligatures w14:val="none"/>
        </w:rPr>
      </w:pPr>
      <w:r w:rsidRPr="00F06DCF">
        <w:rPr>
          <w:rFonts w:eastAsia="Times New Roman" w:cs="Arial"/>
          <w:lang w:eastAsia="hr-HR"/>
        </w:rPr>
        <w:t>najveća etažna visina pomoćne građevine je E=Po/</w:t>
      </w:r>
      <w:proofErr w:type="spellStart"/>
      <w:r w:rsidRPr="00F06DCF">
        <w:rPr>
          <w:rFonts w:eastAsia="Times New Roman" w:cs="Arial"/>
          <w:lang w:eastAsia="hr-HR"/>
        </w:rPr>
        <w:t>S+P+Pk</w:t>
      </w:r>
      <w:proofErr w:type="spellEnd"/>
      <w:r w:rsidRPr="00F06DCF">
        <w:rPr>
          <w:rFonts w:eastAsia="Times New Roman" w:cs="Arial"/>
          <w:lang w:eastAsia="hr-HR"/>
        </w:rPr>
        <w:t xml:space="preserve">, odnosno najveća visina građevine je </w:t>
      </w:r>
      <w:proofErr w:type="spellStart"/>
      <w:r w:rsidRPr="00F06DCF">
        <w:rPr>
          <w:rFonts w:eastAsia="Times New Roman" w:cs="Arial"/>
          <w:lang w:eastAsia="hr-HR"/>
        </w:rPr>
        <w:t>Vmax</w:t>
      </w:r>
      <w:proofErr w:type="spellEnd"/>
      <w:r w:rsidRPr="00F06DCF">
        <w:rPr>
          <w:rFonts w:eastAsia="Times New Roman" w:cs="Arial"/>
          <w:lang w:eastAsia="hr-HR"/>
        </w:rPr>
        <w:t xml:space="preserve">=6,0 m, a iznimno i više </w:t>
      </w:r>
    </w:p>
    <w:p w14:paraId="671FE5A4" w14:textId="77777777" w:rsidR="00AE3B63" w:rsidRPr="00F06DCF" w:rsidRDefault="00AE3B63" w:rsidP="00AE3B63">
      <w:pPr>
        <w:numPr>
          <w:ilvl w:val="0"/>
          <w:numId w:val="164"/>
        </w:numPr>
        <w:spacing w:after="160" w:line="240" w:lineRule="auto"/>
        <w:ind w:left="851" w:right="-1" w:hanging="142"/>
        <w:contextualSpacing/>
        <w:rPr>
          <w:rFonts w:eastAsia="Times New Roman" w:cs="Arial"/>
          <w:b/>
          <w:kern w:val="0"/>
          <w:lang w:eastAsia="hr-HR"/>
          <w14:ligatures w14:val="none"/>
        </w:rPr>
      </w:pPr>
      <w:r w:rsidRPr="00F06DCF">
        <w:rPr>
          <w:rFonts w:eastAsia="Times New Roman" w:cs="Arial"/>
          <w:snapToGrid w:val="0"/>
          <w:kern w:val="0"/>
          <w:lang w:eastAsia="hr-HR"/>
          <w14:ligatures w14:val="none"/>
        </w:rPr>
        <w:t>udaljenost građevine od regulacijske linije ne može biti manja od 5,0 m</w:t>
      </w:r>
    </w:p>
    <w:p w14:paraId="4DB9A888" w14:textId="77777777" w:rsidR="00AE3B63" w:rsidRPr="00F06DCF" w:rsidRDefault="00AE3B63" w:rsidP="00AE3B63">
      <w:pPr>
        <w:numPr>
          <w:ilvl w:val="0"/>
          <w:numId w:val="164"/>
        </w:numPr>
        <w:spacing w:after="160" w:line="240" w:lineRule="auto"/>
        <w:ind w:left="851" w:right="-1" w:hanging="142"/>
        <w:contextualSpacing/>
        <w:rPr>
          <w:rFonts w:eastAsia="Times New Roman" w:cs="Arial"/>
          <w:b/>
          <w:kern w:val="0"/>
          <w:lang w:eastAsia="hr-HR"/>
          <w14:ligatures w14:val="none"/>
        </w:rPr>
      </w:pPr>
      <w:r w:rsidRPr="00F06DCF">
        <w:rPr>
          <w:rFonts w:eastAsia="Times New Roman" w:cs="Arial"/>
          <w:snapToGrid w:val="0"/>
          <w:kern w:val="0"/>
          <w:lang w:eastAsia="hr-HR"/>
          <w14:ligatures w14:val="none"/>
        </w:rPr>
        <w:t>iznimno od prethodnog podstavka, udaljenost od regulacijske linije višestambene zgrade može biti i manja, a sukladno postojećoj uličnoj morfologiji građevina tog područja</w:t>
      </w:r>
    </w:p>
    <w:p w14:paraId="66834F15" w14:textId="77777777" w:rsidR="00AE3B63" w:rsidRPr="00F06DCF" w:rsidRDefault="00AE3B63" w:rsidP="00AE3B63">
      <w:pPr>
        <w:numPr>
          <w:ilvl w:val="0"/>
          <w:numId w:val="164"/>
        </w:numPr>
        <w:spacing w:after="160" w:line="240" w:lineRule="auto"/>
        <w:ind w:left="851" w:right="-1" w:hanging="142"/>
        <w:contextualSpacing/>
        <w:rPr>
          <w:rFonts w:eastAsia="Times New Roman" w:cs="Arial"/>
          <w:b/>
          <w:kern w:val="0"/>
          <w:lang w:eastAsia="hr-HR"/>
          <w14:ligatures w14:val="none"/>
        </w:rPr>
      </w:pPr>
      <w:r w:rsidRPr="00F06DCF">
        <w:rPr>
          <w:rFonts w:eastAsia="Times New Roman" w:cs="Arial"/>
          <w:kern w:val="0"/>
          <w:lang w:eastAsia="hr-HR"/>
          <w14:ligatures w14:val="none"/>
        </w:rPr>
        <w:t xml:space="preserve">udaljenost osnovne građevine od bočnih granica građevne čestice je najmanje pola visine građevine (h/2), ali ne manje od 3,0 m odnosno kako je određeno u </w:t>
      </w:r>
      <w:r w:rsidRPr="00F06DCF">
        <w:rPr>
          <w:rFonts w:eastAsia="Times New Roman" w:cs="Arial"/>
          <w:b/>
          <w:kern w:val="0"/>
          <w:lang w:eastAsia="hr-HR"/>
          <w14:ligatures w14:val="none"/>
        </w:rPr>
        <w:t>poglavlju 9.5</w:t>
      </w:r>
      <w:r w:rsidRPr="00F06DCF">
        <w:rPr>
          <w:rFonts w:eastAsia="Times New Roman" w:cs="Arial"/>
          <w:kern w:val="0"/>
          <w:lang w:eastAsia="hr-HR"/>
          <w14:ligatures w14:val="none"/>
        </w:rPr>
        <w:t>. ovog GUP-a</w:t>
      </w:r>
    </w:p>
    <w:p w14:paraId="567DC520" w14:textId="77777777" w:rsidR="00AE3B63" w:rsidRPr="00F06DCF" w:rsidRDefault="00AE3B63" w:rsidP="00AE3B63">
      <w:pPr>
        <w:numPr>
          <w:ilvl w:val="0"/>
          <w:numId w:val="164"/>
        </w:numPr>
        <w:spacing w:after="160" w:line="240" w:lineRule="auto"/>
        <w:ind w:left="851" w:right="-1" w:hanging="142"/>
        <w:contextualSpacing/>
        <w:rPr>
          <w:rFonts w:eastAsia="Times New Roman" w:cs="Arial"/>
          <w:b/>
          <w:kern w:val="0"/>
          <w:lang w:eastAsia="hr-HR"/>
          <w14:ligatures w14:val="none"/>
        </w:rPr>
      </w:pPr>
      <w:r w:rsidRPr="00F06DCF">
        <w:rPr>
          <w:rFonts w:eastAsia="Times New Roman" w:cs="Arial"/>
          <w:kern w:val="0"/>
          <w:lang w:eastAsia="hr-HR"/>
          <w14:ligatures w14:val="none"/>
        </w:rPr>
        <w:t xml:space="preserve">pomoćne građevine mogu se graditi najmanje 1,0 m od granice građevne čestice ili za širinu strehe sukladno </w:t>
      </w:r>
      <w:r w:rsidRPr="00F06DCF">
        <w:rPr>
          <w:rFonts w:eastAsia="Times New Roman" w:cs="Arial"/>
          <w:b/>
          <w:kern w:val="0"/>
          <w:lang w:eastAsia="hr-HR"/>
          <w14:ligatures w14:val="none"/>
        </w:rPr>
        <w:t>poglavlju 9.5.</w:t>
      </w:r>
    </w:p>
    <w:p w14:paraId="32003711" w14:textId="77777777" w:rsidR="00AE3B63" w:rsidRPr="00F06DCF" w:rsidRDefault="00AE3B63" w:rsidP="00AE3B63">
      <w:pPr>
        <w:numPr>
          <w:ilvl w:val="0"/>
          <w:numId w:val="164"/>
        </w:numPr>
        <w:spacing w:after="160" w:line="240" w:lineRule="auto"/>
        <w:ind w:left="851" w:right="-1" w:hanging="142"/>
        <w:contextualSpacing/>
        <w:rPr>
          <w:rFonts w:eastAsia="Times New Roman" w:cs="Arial"/>
          <w:b/>
          <w:kern w:val="0"/>
          <w:lang w:eastAsia="hr-HR"/>
          <w14:ligatures w14:val="none"/>
        </w:rPr>
      </w:pPr>
      <w:r w:rsidRPr="00F06DCF">
        <w:rPr>
          <w:rFonts w:eastAsia="Times New Roman" w:cs="Arial"/>
          <w:snapToGrid w:val="0"/>
          <w:kern w:val="0"/>
          <w14:ligatures w14:val="none"/>
        </w:rPr>
        <w:t xml:space="preserve">građevna čestica višestambene zgrade mora biti uređena kao zajednička uređena površina za korištenje svih stanara ili kao javna zeleno-pješačka površina. U sklopu građevne čestice predvidjeti popločane površine, dječje igralište, opremljenost urbanim </w:t>
      </w:r>
      <w:proofErr w:type="spellStart"/>
      <w:r w:rsidRPr="00F06DCF">
        <w:rPr>
          <w:rFonts w:eastAsia="Times New Roman" w:cs="Arial"/>
          <w:snapToGrid w:val="0"/>
          <w:kern w:val="0"/>
          <w14:ligatures w14:val="none"/>
        </w:rPr>
        <w:t>mobilijarom</w:t>
      </w:r>
      <w:proofErr w:type="spellEnd"/>
      <w:r w:rsidRPr="00F06DCF">
        <w:rPr>
          <w:rFonts w:eastAsia="Times New Roman" w:cs="Arial"/>
          <w:snapToGrid w:val="0"/>
          <w:kern w:val="0"/>
          <w14:ligatures w14:val="none"/>
        </w:rPr>
        <w:t xml:space="preserve"> i slično</w:t>
      </w:r>
    </w:p>
    <w:p w14:paraId="4D4D43DE" w14:textId="77777777" w:rsidR="00AE3B63" w:rsidRPr="00F06DCF" w:rsidRDefault="00AE3B63" w:rsidP="00AE3B63">
      <w:pPr>
        <w:numPr>
          <w:ilvl w:val="0"/>
          <w:numId w:val="164"/>
        </w:numPr>
        <w:spacing w:after="160" w:line="240" w:lineRule="auto"/>
        <w:ind w:left="851" w:right="-1" w:hanging="142"/>
        <w:contextualSpacing/>
        <w:rPr>
          <w:rFonts w:eastAsia="Times New Roman" w:cs="Arial"/>
          <w:b/>
          <w:kern w:val="0"/>
          <w:lang w:eastAsia="hr-HR"/>
          <w14:ligatures w14:val="none"/>
        </w:rPr>
      </w:pPr>
      <w:r w:rsidRPr="00F06DCF">
        <w:rPr>
          <w:rFonts w:eastAsia="Times New Roman" w:cs="Arial"/>
          <w:snapToGrid w:val="0"/>
          <w:kern w:val="0"/>
          <w:lang w:eastAsia="hr-HR"/>
          <w14:ligatures w14:val="none"/>
        </w:rPr>
        <w:t>najmanje 25% građevne čestice potrebno je urediti kao zelenu površinu uređenu niskim i visokim zelenilom</w:t>
      </w:r>
      <w:r w:rsidRPr="00F06DCF">
        <w:rPr>
          <w:rFonts w:eastAsia="Calibri" w:cs="Arial"/>
          <w:kern w:val="0"/>
          <w:lang w:eastAsia="hr-HR"/>
          <w14:ligatures w14:val="none"/>
        </w:rPr>
        <w:t xml:space="preserve"> namijenjenu za odmor i rekreaciju korisnika prostora, a najmanje 15%</w:t>
      </w:r>
      <w:r w:rsidRPr="00F06DCF">
        <w:rPr>
          <w:rFonts w:eastAsia="Times New Roman" w:cs="Arial"/>
          <w:snapToGrid w:val="0"/>
          <w:kern w:val="0"/>
          <w:lang w:eastAsia="hr-HR"/>
          <w14:ligatures w14:val="none"/>
        </w:rPr>
        <w:t xml:space="preserve"> ukupne površine građevne čestice treba biti jedinstvena zelena površina</w:t>
      </w:r>
    </w:p>
    <w:p w14:paraId="28317A6F" w14:textId="77777777" w:rsidR="00AE3B63" w:rsidRPr="00F06DCF" w:rsidRDefault="00AE3B63" w:rsidP="00AE3B63">
      <w:pPr>
        <w:numPr>
          <w:ilvl w:val="0"/>
          <w:numId w:val="164"/>
        </w:numPr>
        <w:spacing w:after="160" w:line="240" w:lineRule="auto"/>
        <w:ind w:left="851" w:right="-1" w:hanging="142"/>
        <w:contextualSpacing/>
        <w:rPr>
          <w:rFonts w:eastAsia="Times New Roman" w:cs="Arial"/>
          <w:kern w:val="0"/>
          <w:lang w:eastAsia="hr-HR"/>
          <w14:ligatures w14:val="none"/>
        </w:rPr>
      </w:pPr>
      <w:bookmarkStart w:id="395" w:name="_Hlk190636309"/>
      <w:r w:rsidRPr="00F06DCF">
        <w:rPr>
          <w:rFonts w:eastAsia="Arial" w:cs="Arial"/>
          <w:kern w:val="0"/>
          <w:lang w:eastAsia="hr-HR"/>
          <w14:ligatures w14:val="none"/>
        </w:rPr>
        <w:t xml:space="preserve">zaštitne zelene površine  odnosno zaštitne pojaseve obvezno je saditi i održavati kao zaštita od negativnog utjecaja određene namjene na susjedne građevne čestice drugih namjena gdje ljudi borave, kao prilagodba klimatskim promjenama, a sukladno </w:t>
      </w:r>
      <w:r w:rsidRPr="00F06DCF">
        <w:rPr>
          <w:rFonts w:eastAsia="Arial" w:cs="Arial"/>
          <w:b/>
          <w:bCs/>
          <w:kern w:val="0"/>
          <w:lang w:eastAsia="hr-HR"/>
          <w14:ligatures w14:val="none"/>
        </w:rPr>
        <w:t xml:space="preserve">poglavlju </w:t>
      </w:r>
      <w:r w:rsidRPr="00F06DCF">
        <w:rPr>
          <w:rFonts w:eastAsia="Calibri" w:cs="Arial"/>
          <w:b/>
          <w:bCs/>
          <w:iCs/>
        </w:rPr>
        <w:t>Zaštitne zelene površine</w:t>
      </w:r>
      <w:r w:rsidRPr="00F06DCF">
        <w:rPr>
          <w:rFonts w:eastAsia="Calibri" w:cs="Arial"/>
          <w:iCs/>
        </w:rPr>
        <w:t xml:space="preserve"> </w:t>
      </w:r>
      <w:r w:rsidRPr="00F06DCF">
        <w:rPr>
          <w:rFonts w:eastAsia="Arial" w:cs="Arial"/>
          <w:kern w:val="0"/>
          <w:lang w:eastAsia="hr-HR"/>
          <w14:ligatures w14:val="none"/>
        </w:rPr>
        <w:t>ovog GUP-a</w:t>
      </w:r>
    </w:p>
    <w:bookmarkEnd w:id="395"/>
    <w:p w14:paraId="0D32C58D" w14:textId="77777777" w:rsidR="00AE3B63" w:rsidRPr="00F06DCF" w:rsidRDefault="00AE3B63" w:rsidP="00AE3B63">
      <w:pPr>
        <w:numPr>
          <w:ilvl w:val="0"/>
          <w:numId w:val="164"/>
        </w:numPr>
        <w:spacing w:after="160" w:line="240" w:lineRule="auto"/>
        <w:ind w:left="851" w:right="-1" w:hanging="142"/>
        <w:contextualSpacing/>
        <w:rPr>
          <w:rFonts w:eastAsia="Times New Roman" w:cs="Arial"/>
          <w:b/>
          <w:kern w:val="0"/>
          <w:lang w:eastAsia="hr-HR"/>
          <w14:ligatures w14:val="none"/>
        </w:rPr>
      </w:pPr>
      <w:r w:rsidRPr="00F06DCF">
        <w:rPr>
          <w:rFonts w:eastAsia="Times New Roman" w:cs="Arial"/>
          <w:lang w:eastAsia="hr-HR"/>
        </w:rPr>
        <w:t xml:space="preserve">parkirališno-garažna mjesta za stambene građevine moraju se osigurati sukladno </w:t>
      </w:r>
      <w:r w:rsidRPr="00F06DCF">
        <w:rPr>
          <w:rFonts w:eastAsia="Times New Roman" w:cs="Arial"/>
          <w:b/>
          <w:lang w:eastAsia="hr-HR"/>
        </w:rPr>
        <w:t xml:space="preserve">poglavlju Parkirališta i garaže </w:t>
      </w:r>
      <w:r w:rsidRPr="00F06DCF">
        <w:rPr>
          <w:rFonts w:eastAsia="Times New Roman" w:cs="Arial"/>
          <w:lang w:eastAsia="hr-HR"/>
        </w:rPr>
        <w:t>ovog GUP-a</w:t>
      </w:r>
    </w:p>
    <w:p w14:paraId="6FD161CD" w14:textId="77777777" w:rsidR="00AE3B63" w:rsidRPr="00F06DCF" w:rsidRDefault="00AE3B63" w:rsidP="00AE3B63">
      <w:pPr>
        <w:numPr>
          <w:ilvl w:val="0"/>
          <w:numId w:val="164"/>
        </w:numPr>
        <w:spacing w:after="160" w:line="240" w:lineRule="auto"/>
        <w:ind w:left="851" w:right="-1" w:hanging="142"/>
        <w:contextualSpacing/>
        <w:rPr>
          <w:rFonts w:eastAsia="Times New Roman" w:cs="Arial"/>
          <w:b/>
          <w:kern w:val="0"/>
          <w:lang w:eastAsia="hr-HR"/>
          <w14:ligatures w14:val="none"/>
        </w:rPr>
      </w:pPr>
      <w:r w:rsidRPr="00F06DCF">
        <w:rPr>
          <w:rFonts w:eastAsia="Calibri" w:cs="Arial"/>
        </w:rPr>
        <w:t xml:space="preserve">ostali uvjeti uređenja građevne čestice te </w:t>
      </w:r>
      <w:r w:rsidRPr="00F06DCF">
        <w:rPr>
          <w:rFonts w:eastAsia="Calibri" w:cs="Arial"/>
          <w:snapToGrid w:val="0"/>
        </w:rPr>
        <w:t xml:space="preserve">gradnja i oblikovanje građevina </w:t>
      </w:r>
      <w:r w:rsidRPr="00F06DCF">
        <w:rPr>
          <w:rFonts w:eastAsia="Calibri" w:cs="Arial"/>
        </w:rPr>
        <w:t xml:space="preserve">stambene namjene određeni su u </w:t>
      </w:r>
      <w:r w:rsidRPr="00F06DCF">
        <w:rPr>
          <w:rFonts w:eastAsia="Calibri" w:cs="Arial"/>
          <w:b/>
          <w:bCs/>
        </w:rPr>
        <w:t xml:space="preserve">poglavlju 5., 9. i 9.5, </w:t>
      </w:r>
      <w:r w:rsidRPr="00F06DCF">
        <w:rPr>
          <w:rFonts w:eastAsia="Calibri" w:cs="Arial"/>
        </w:rPr>
        <w:t>a koji u ovom članku nisu određeni.</w:t>
      </w:r>
    </w:p>
    <w:p w14:paraId="4EA1DC6C" w14:textId="77777777" w:rsidR="00AE3B63" w:rsidRPr="00F06DCF" w:rsidRDefault="00AE3B63" w:rsidP="00AE3B63">
      <w:pPr>
        <w:spacing w:line="240" w:lineRule="auto"/>
        <w:ind w:left="567" w:hanging="567"/>
        <w:rPr>
          <w:rFonts w:eastAsia="Calibri" w:cs="Arial"/>
        </w:rPr>
      </w:pPr>
      <w:r w:rsidRPr="00F06DCF">
        <w:rPr>
          <w:rFonts w:eastAsia="Times New Roman" w:cs="Arial"/>
          <w:kern w:val="0"/>
          <w:lang w:eastAsia="hr-HR"/>
          <w14:ligatures w14:val="none"/>
        </w:rPr>
        <w:t xml:space="preserve">(5)     </w:t>
      </w:r>
      <w:r w:rsidRPr="00F06DCF">
        <w:rPr>
          <w:rFonts w:eastAsia="Times New Roman" w:cs="Arial"/>
          <w:b/>
          <w:bCs/>
          <w:kern w:val="0"/>
          <w:lang w:eastAsia="hr-HR"/>
          <w14:ligatures w14:val="none"/>
        </w:rPr>
        <w:t>Uvjeti smještaja građevina ostalih namjena i površina,</w:t>
      </w:r>
      <w:r w:rsidRPr="00F06DCF">
        <w:rPr>
          <w:rFonts w:eastAsia="Times New Roman" w:cs="Arial"/>
          <w:kern w:val="0"/>
          <w:lang w:eastAsia="hr-HR"/>
          <w14:ligatures w14:val="none"/>
        </w:rPr>
        <w:t xml:space="preserve"> koje mogu biti zastupljene na području Zona „</w:t>
      </w:r>
      <w:proofErr w:type="spellStart"/>
      <w:r w:rsidRPr="00F06DCF">
        <w:rPr>
          <w:rFonts w:eastAsia="Times New Roman" w:cs="Arial"/>
          <w:kern w:val="0"/>
          <w:lang w:eastAsia="hr-HR"/>
          <w14:ligatures w14:val="none"/>
        </w:rPr>
        <w:t>Lenišće</w:t>
      </w:r>
      <w:proofErr w:type="spellEnd"/>
      <w:r w:rsidRPr="00F06DCF">
        <w:rPr>
          <w:rFonts w:eastAsia="Times New Roman" w:cs="Arial"/>
          <w:kern w:val="0"/>
          <w:lang w:eastAsia="hr-HR"/>
          <w14:ligatures w14:val="none"/>
        </w:rPr>
        <w:t xml:space="preserve"> – B4“ određenih u članku 78.p, primjenjuju se sukladno uvjetima smještaja građevina za svaku namjenu i površinu kako je određeno odredbama za provedbu ovog GUP-a.</w:t>
      </w:r>
    </w:p>
    <w:p w14:paraId="32920B41" w14:textId="77777777" w:rsidR="00AE3B63" w:rsidRPr="00F06DCF" w:rsidRDefault="00AE3B63" w:rsidP="00AE3B63">
      <w:pPr>
        <w:spacing w:line="240" w:lineRule="auto"/>
        <w:rPr>
          <w:rFonts w:eastAsia="Calibri" w:cs="Arial"/>
          <w:color w:val="ED7D31"/>
        </w:rPr>
      </w:pPr>
    </w:p>
    <w:p w14:paraId="27C6854C" w14:textId="77777777" w:rsidR="00AE3B63" w:rsidRPr="00F06DCF" w:rsidRDefault="00AE3B63" w:rsidP="00AE3B63">
      <w:pPr>
        <w:pStyle w:val="Naslov4"/>
        <w:ind w:left="993" w:hanging="993"/>
        <w:rPr>
          <w:lang w:eastAsia="hr-HR"/>
        </w:rPr>
      </w:pPr>
      <w:r w:rsidRPr="00F06DCF">
        <w:rPr>
          <w:lang w:eastAsia="hr-HR"/>
        </w:rPr>
        <w:t xml:space="preserve">12.4.4.3. </w:t>
      </w:r>
      <w:r w:rsidRPr="00BD3E1D">
        <w:rPr>
          <w:lang w:eastAsia="hr-HR"/>
        </w:rPr>
        <w:t>Uvjeti uređenja odnosno gradnje, rekonstrukcije i opremanje prometne, elektroničke komunikacije i komunalne mreže s pripadajućim objektima i površinama</w:t>
      </w:r>
    </w:p>
    <w:p w14:paraId="05F46F6F" w14:textId="77777777" w:rsidR="00AE3B63" w:rsidRPr="00F06DCF" w:rsidRDefault="00AE3B63" w:rsidP="00AE3B63">
      <w:pPr>
        <w:spacing w:line="240" w:lineRule="auto"/>
        <w:ind w:left="567" w:right="-1" w:hanging="567"/>
        <w:rPr>
          <w:rFonts w:eastAsia="Times New Roman" w:cs="Arial"/>
          <w:kern w:val="0"/>
          <w:lang w:eastAsia="hr-HR"/>
          <w14:ligatures w14:val="none"/>
        </w:rPr>
      </w:pPr>
    </w:p>
    <w:p w14:paraId="0D6398FE" w14:textId="77777777" w:rsidR="00AE3B63" w:rsidRPr="00F06DCF" w:rsidRDefault="00AE3B63" w:rsidP="00AE3B63">
      <w:pPr>
        <w:spacing w:line="240" w:lineRule="auto"/>
        <w:ind w:left="709" w:right="-1" w:hanging="709"/>
        <w:jc w:val="center"/>
        <w:rPr>
          <w:rFonts w:eastAsia="Times New Roman" w:cs="Arial"/>
          <w:b/>
          <w:kern w:val="0"/>
          <w:lang w:eastAsia="hr-HR"/>
          <w14:ligatures w14:val="none"/>
        </w:rPr>
      </w:pPr>
      <w:r w:rsidRPr="00F06DCF">
        <w:rPr>
          <w:rFonts w:eastAsia="Times New Roman" w:cs="Arial"/>
          <w:b/>
          <w:kern w:val="0"/>
          <w:lang w:eastAsia="hr-HR"/>
          <w14:ligatures w14:val="none"/>
        </w:rPr>
        <w:t>Članak 78.s</w:t>
      </w:r>
    </w:p>
    <w:p w14:paraId="40F10D6F" w14:textId="77777777" w:rsidR="00AE3B63" w:rsidRPr="00F06DCF" w:rsidRDefault="00AE3B63" w:rsidP="00AE3B63">
      <w:pPr>
        <w:spacing w:line="240" w:lineRule="auto"/>
        <w:ind w:left="567" w:right="-1" w:hanging="567"/>
        <w:rPr>
          <w:rFonts w:eastAsia="Times New Roman" w:cs="Arial"/>
          <w:kern w:val="0"/>
          <w:lang w:eastAsia="hr-HR"/>
          <w14:ligatures w14:val="none"/>
        </w:rPr>
      </w:pPr>
    </w:p>
    <w:p w14:paraId="7A9D27E6" w14:textId="77777777" w:rsidR="00AE3B63" w:rsidRPr="00F06DCF" w:rsidRDefault="00AE3B63" w:rsidP="00AE3B63">
      <w:pPr>
        <w:spacing w:line="240" w:lineRule="auto"/>
        <w:ind w:left="567" w:right="-1" w:hanging="567"/>
        <w:rPr>
          <w:rFonts w:eastAsia="Times New Roman" w:cs="Arial"/>
          <w:b/>
          <w:kern w:val="0"/>
          <w:lang w:eastAsia="hr-HR"/>
          <w14:ligatures w14:val="none"/>
        </w:rPr>
      </w:pPr>
      <w:r w:rsidRPr="00F06DCF">
        <w:rPr>
          <w:rFonts w:eastAsia="Times New Roman" w:cs="Arial"/>
          <w:bCs/>
          <w:kern w:val="0"/>
          <w:lang w:eastAsia="hr-HR"/>
          <w14:ligatures w14:val="none"/>
        </w:rPr>
        <w:t>(1)</w:t>
      </w:r>
      <w:r w:rsidRPr="00F06DCF">
        <w:rPr>
          <w:rFonts w:eastAsia="Times New Roman" w:cs="Arial"/>
          <w:bCs/>
          <w:kern w:val="0"/>
          <w:lang w:eastAsia="hr-HR"/>
          <w14:ligatures w14:val="none"/>
        </w:rPr>
        <w:tab/>
      </w:r>
      <w:r w:rsidRPr="00F06DCF">
        <w:rPr>
          <w:rFonts w:eastAsia="Times New Roman" w:cs="Arial"/>
          <w:b/>
          <w:kern w:val="0"/>
          <w:lang w:eastAsia="hr-HR"/>
          <w14:ligatures w14:val="none"/>
        </w:rPr>
        <w:t>Uvjeti gradnje prometne mreže</w:t>
      </w:r>
    </w:p>
    <w:p w14:paraId="7A1094D1" w14:textId="77777777" w:rsidR="00AE3B63" w:rsidRPr="00F06DCF" w:rsidRDefault="00AE3B63" w:rsidP="00AE3B63">
      <w:pPr>
        <w:numPr>
          <w:ilvl w:val="0"/>
          <w:numId w:val="161"/>
        </w:numPr>
        <w:spacing w:after="200" w:line="276" w:lineRule="auto"/>
        <w:ind w:left="851" w:hanging="284"/>
        <w:contextualSpacing/>
        <w:rPr>
          <w:rFonts w:eastAsia="Calibri" w:cs="Arial"/>
        </w:rPr>
      </w:pPr>
      <w:r w:rsidRPr="00F06DCF">
        <w:rPr>
          <w:rFonts w:eastAsia="Calibri" w:cs="Arial"/>
        </w:rPr>
        <w:t xml:space="preserve">uvjeti gradnje prometne mreže određeni su u </w:t>
      </w:r>
      <w:r w:rsidRPr="00F06DCF">
        <w:rPr>
          <w:rFonts w:eastAsia="Calibri" w:cs="Arial"/>
          <w:b/>
        </w:rPr>
        <w:t>poglavlju 6.2. Prometna mreža</w:t>
      </w:r>
      <w:r w:rsidRPr="00F06DCF">
        <w:rPr>
          <w:rFonts w:eastAsia="Calibri" w:cs="Arial"/>
        </w:rPr>
        <w:t xml:space="preserve"> ovog GUP-a.</w:t>
      </w:r>
    </w:p>
    <w:p w14:paraId="692A1647" w14:textId="77777777" w:rsidR="00AE3B63" w:rsidRPr="00F06DCF" w:rsidRDefault="00AE3B63" w:rsidP="00AE3B63">
      <w:pPr>
        <w:spacing w:line="240" w:lineRule="auto"/>
        <w:ind w:left="567" w:right="-1" w:hanging="567"/>
        <w:rPr>
          <w:rFonts w:eastAsia="Times New Roman" w:cs="Arial"/>
          <w:b/>
          <w:kern w:val="0"/>
          <w:lang w:eastAsia="hr-HR"/>
          <w14:ligatures w14:val="none"/>
        </w:rPr>
      </w:pPr>
      <w:r w:rsidRPr="00F06DCF">
        <w:rPr>
          <w:rFonts w:eastAsia="Times New Roman" w:cs="Arial"/>
          <w:bCs/>
          <w:kern w:val="0"/>
          <w:lang w:eastAsia="hr-HR"/>
          <w14:ligatures w14:val="none"/>
        </w:rPr>
        <w:t>(2)</w:t>
      </w:r>
      <w:r w:rsidRPr="00F06DCF">
        <w:rPr>
          <w:rFonts w:eastAsia="Times New Roman" w:cs="Arial"/>
          <w:bCs/>
          <w:kern w:val="0"/>
          <w:lang w:eastAsia="hr-HR"/>
          <w14:ligatures w14:val="none"/>
        </w:rPr>
        <w:tab/>
      </w:r>
      <w:r w:rsidRPr="00F06DCF">
        <w:rPr>
          <w:rFonts w:eastAsia="Times New Roman" w:cs="Arial"/>
          <w:b/>
          <w:kern w:val="0"/>
          <w:lang w:eastAsia="hr-HR"/>
          <w14:ligatures w14:val="none"/>
        </w:rPr>
        <w:t>Uvjeti gradnje komunalne infrastrukturne mreže</w:t>
      </w:r>
    </w:p>
    <w:p w14:paraId="0EA5817B" w14:textId="77777777" w:rsidR="00AE3B63" w:rsidRPr="00F06DCF" w:rsidRDefault="00AE3B63" w:rsidP="00AE3B63">
      <w:pPr>
        <w:numPr>
          <w:ilvl w:val="0"/>
          <w:numId w:val="165"/>
        </w:numPr>
        <w:spacing w:after="160" w:line="240" w:lineRule="auto"/>
        <w:ind w:left="851" w:hanging="142"/>
        <w:contextualSpacing/>
        <w:rPr>
          <w:rFonts w:eastAsia="Times New Roman" w:cs="Arial"/>
          <w:kern w:val="0"/>
          <w:lang w:eastAsia="hr-HR"/>
          <w14:ligatures w14:val="none"/>
        </w:rPr>
      </w:pPr>
      <w:r w:rsidRPr="00F06DCF">
        <w:rPr>
          <w:rFonts w:eastAsia="Times New Roman" w:cs="Arial"/>
          <w:kern w:val="0"/>
          <w:lang w:eastAsia="hr-HR"/>
          <w14:ligatures w14:val="none"/>
        </w:rPr>
        <w:t>Ovim GUP-om određeno je da se prvenstveno unutar prometnih koridora, ali i na drugim površinama, odnosno građevnim česticama mogu graditi i uređivati građevine komunalne infrastrukture pod uvjetom da se omogući nesmetani pristup u svrhu izgradnje i/ili održavanja i to:</w:t>
      </w:r>
    </w:p>
    <w:p w14:paraId="7E64FD6F" w14:textId="77777777" w:rsidR="00AE3B63" w:rsidRPr="00F06DCF" w:rsidRDefault="00AE3B63" w:rsidP="00AE3B63">
      <w:pPr>
        <w:numPr>
          <w:ilvl w:val="0"/>
          <w:numId w:val="53"/>
        </w:numPr>
        <w:spacing w:after="160" w:line="240" w:lineRule="auto"/>
        <w:ind w:left="1418"/>
        <w:contextualSpacing/>
        <w:rPr>
          <w:rFonts w:eastAsia="Times New Roman" w:cs="Arial"/>
          <w:kern w:val="0"/>
          <w:lang w:eastAsia="hr-HR"/>
          <w14:ligatures w14:val="none"/>
        </w:rPr>
      </w:pPr>
      <w:r w:rsidRPr="00F06DCF">
        <w:rPr>
          <w:rFonts w:eastAsia="Times New Roman" w:cs="Arial"/>
          <w:kern w:val="0"/>
          <w:lang w:eastAsia="hr-HR"/>
          <w14:ligatures w14:val="none"/>
        </w:rPr>
        <w:t xml:space="preserve">građevine i uređaji za opskrbu vodom, odvodnju voda </w:t>
      </w:r>
    </w:p>
    <w:p w14:paraId="035B7C8B" w14:textId="77777777" w:rsidR="00AE3B63" w:rsidRPr="00F06DCF" w:rsidRDefault="00AE3B63" w:rsidP="00AE3B63">
      <w:pPr>
        <w:numPr>
          <w:ilvl w:val="0"/>
          <w:numId w:val="53"/>
        </w:numPr>
        <w:spacing w:after="160" w:line="240" w:lineRule="auto"/>
        <w:ind w:left="1418"/>
        <w:contextualSpacing/>
        <w:rPr>
          <w:rFonts w:eastAsia="Times New Roman" w:cs="Arial"/>
          <w:kern w:val="0"/>
          <w:lang w:eastAsia="hr-HR"/>
          <w14:ligatures w14:val="none"/>
        </w:rPr>
      </w:pPr>
      <w:r w:rsidRPr="00F06DCF">
        <w:rPr>
          <w:rFonts w:eastAsia="Times New Roman" w:cs="Arial"/>
          <w:kern w:val="0"/>
          <w:lang w:eastAsia="hr-HR"/>
          <w14:ligatures w14:val="none"/>
        </w:rPr>
        <w:t>građevine za opskrbu energijom (plin, struja).</w:t>
      </w:r>
    </w:p>
    <w:p w14:paraId="0F59B36A" w14:textId="77777777" w:rsidR="00174FBE" w:rsidRDefault="00174FBE" w:rsidP="00AE3B63">
      <w:pPr>
        <w:spacing w:line="240" w:lineRule="auto"/>
        <w:ind w:left="567" w:right="-1"/>
        <w:rPr>
          <w:rFonts w:eastAsia="Times New Roman" w:cs="Arial"/>
          <w:b/>
          <w:kern w:val="0"/>
          <w:lang w:eastAsia="hr-HR"/>
          <w14:ligatures w14:val="none"/>
        </w:rPr>
      </w:pPr>
    </w:p>
    <w:p w14:paraId="67C5A5A7" w14:textId="5070B843" w:rsidR="00AE3B63" w:rsidRPr="00F06DCF" w:rsidRDefault="00AE3B63" w:rsidP="00AE3B63">
      <w:pPr>
        <w:spacing w:line="240" w:lineRule="auto"/>
        <w:ind w:left="567" w:right="-1"/>
        <w:rPr>
          <w:rFonts w:eastAsia="Times New Roman" w:cs="Arial"/>
          <w:b/>
          <w:kern w:val="0"/>
          <w:lang w:eastAsia="hr-HR"/>
          <w14:ligatures w14:val="none"/>
        </w:rPr>
      </w:pPr>
      <w:r w:rsidRPr="00F06DCF">
        <w:rPr>
          <w:rFonts w:eastAsia="Times New Roman" w:cs="Arial"/>
          <w:b/>
          <w:kern w:val="0"/>
          <w:lang w:eastAsia="hr-HR"/>
          <w14:ligatures w14:val="none"/>
        </w:rPr>
        <w:lastRenderedPageBreak/>
        <w:t>Vodoopskrba</w:t>
      </w:r>
    </w:p>
    <w:p w14:paraId="2470EA9C" w14:textId="77777777" w:rsidR="00AE3B63" w:rsidRPr="00F06DCF" w:rsidRDefault="00AE3B63" w:rsidP="00AE3B63">
      <w:pPr>
        <w:numPr>
          <w:ilvl w:val="0"/>
          <w:numId w:val="165"/>
        </w:numPr>
        <w:spacing w:after="160" w:line="240" w:lineRule="auto"/>
        <w:ind w:left="851" w:right="-1" w:hanging="142"/>
        <w:contextualSpacing/>
        <w:rPr>
          <w:rFonts w:eastAsia="Times New Roman" w:cs="Arial"/>
          <w:b/>
          <w:kern w:val="0"/>
          <w:lang w:eastAsia="hr-HR"/>
          <w14:ligatures w14:val="none"/>
        </w:rPr>
      </w:pPr>
      <w:r w:rsidRPr="00F06DCF">
        <w:rPr>
          <w:rFonts w:eastAsia="Times New Roman" w:cs="Arial"/>
          <w:kern w:val="0"/>
          <w:lang w:eastAsia="hr-HR"/>
          <w14:ligatures w14:val="none"/>
        </w:rPr>
        <w:t>vodoopskrbna mreža izvodit će se sukladno</w:t>
      </w:r>
      <w:r w:rsidRPr="00F06DCF">
        <w:rPr>
          <w:rFonts w:eastAsia="Times New Roman" w:cs="Arial"/>
          <w:b/>
          <w:kern w:val="0"/>
          <w:lang w:eastAsia="hr-HR"/>
          <w14:ligatures w14:val="none"/>
        </w:rPr>
        <w:t xml:space="preserve">  </w:t>
      </w:r>
      <w:r w:rsidRPr="00F06DCF">
        <w:rPr>
          <w:rFonts w:eastAsia="Times New Roman" w:cs="Arial"/>
          <w:kern w:val="0"/>
          <w:lang w:eastAsia="hr-HR"/>
          <w14:ligatures w14:val="none"/>
        </w:rPr>
        <w:t xml:space="preserve">projektnom rješenju </w:t>
      </w:r>
    </w:p>
    <w:p w14:paraId="1AE52E94" w14:textId="77777777" w:rsidR="00AE3B63" w:rsidRPr="00F06DCF" w:rsidRDefault="00AE3B63" w:rsidP="00AE3B63">
      <w:pPr>
        <w:numPr>
          <w:ilvl w:val="0"/>
          <w:numId w:val="165"/>
        </w:numPr>
        <w:spacing w:after="160" w:line="240" w:lineRule="auto"/>
        <w:ind w:left="851" w:right="-1" w:hanging="142"/>
        <w:contextualSpacing/>
        <w:rPr>
          <w:rFonts w:eastAsia="Times New Roman" w:cs="Arial"/>
          <w:kern w:val="0"/>
          <w:lang w:eastAsia="hr-HR"/>
          <w14:ligatures w14:val="none"/>
        </w:rPr>
      </w:pPr>
      <w:r w:rsidRPr="00F06DCF">
        <w:rPr>
          <w:rFonts w:eastAsia="Times New Roman" w:cs="Arial"/>
          <w:kern w:val="0"/>
          <w:lang w:eastAsia="hr-HR"/>
          <w14:ligatures w14:val="none"/>
        </w:rPr>
        <w:t xml:space="preserve">ostali uvjeti za vodoopskrbu određeni su u </w:t>
      </w:r>
      <w:r w:rsidRPr="00F06DCF">
        <w:rPr>
          <w:rFonts w:eastAsia="Times New Roman" w:cs="Arial"/>
          <w:b/>
          <w:kern w:val="0"/>
          <w:lang w:eastAsia="hr-HR"/>
          <w14:ligatures w14:val="none"/>
        </w:rPr>
        <w:t>poglavlju 6.1.1.</w:t>
      </w:r>
      <w:r w:rsidRPr="00F06DCF">
        <w:rPr>
          <w:rFonts w:eastAsia="Times New Roman" w:cs="Arial"/>
          <w:kern w:val="0"/>
          <w:lang w:eastAsia="hr-HR"/>
          <w14:ligatures w14:val="none"/>
        </w:rPr>
        <w:t xml:space="preserve"> ovog GUP-a.</w:t>
      </w:r>
    </w:p>
    <w:p w14:paraId="65389750" w14:textId="77777777" w:rsidR="00AE3B63" w:rsidRPr="00F06DCF" w:rsidRDefault="00AE3B63" w:rsidP="00AE3B63">
      <w:pPr>
        <w:spacing w:line="240" w:lineRule="auto"/>
        <w:ind w:left="567" w:right="-1"/>
        <w:rPr>
          <w:rFonts w:eastAsia="Times New Roman" w:cs="Arial"/>
          <w:b/>
          <w:kern w:val="0"/>
          <w:lang w:eastAsia="hr-HR"/>
          <w14:ligatures w14:val="none"/>
        </w:rPr>
      </w:pPr>
      <w:r w:rsidRPr="00F06DCF">
        <w:rPr>
          <w:rFonts w:eastAsia="Times New Roman" w:cs="Arial"/>
          <w:b/>
          <w:kern w:val="0"/>
          <w:lang w:eastAsia="hr-HR"/>
          <w14:ligatures w14:val="none"/>
        </w:rPr>
        <w:t>Odvodnja</w:t>
      </w:r>
    </w:p>
    <w:p w14:paraId="4711D711" w14:textId="77777777" w:rsidR="00AE3B63" w:rsidRPr="00F06DCF" w:rsidRDefault="00AE3B63" w:rsidP="00AE3B63">
      <w:pPr>
        <w:numPr>
          <w:ilvl w:val="0"/>
          <w:numId w:val="165"/>
        </w:numPr>
        <w:spacing w:after="160" w:line="240" w:lineRule="auto"/>
        <w:ind w:left="851" w:right="-1" w:hanging="142"/>
        <w:contextualSpacing/>
        <w:rPr>
          <w:rFonts w:eastAsia="Times New Roman" w:cs="Arial"/>
          <w:b/>
          <w:kern w:val="0"/>
          <w:lang w:eastAsia="hr-HR"/>
          <w14:ligatures w14:val="none"/>
        </w:rPr>
      </w:pPr>
      <w:r w:rsidRPr="00F06DCF">
        <w:rPr>
          <w:rFonts w:eastAsia="Times New Roman" w:cs="Arial"/>
          <w:kern w:val="0"/>
          <w:lang w:eastAsia="hr-HR"/>
          <w14:ligatures w14:val="none"/>
        </w:rPr>
        <w:t>kanalizacijska mreža izvodit će se sukladno</w:t>
      </w:r>
      <w:r w:rsidRPr="00F06DCF">
        <w:rPr>
          <w:rFonts w:eastAsia="Times New Roman" w:cs="Arial"/>
          <w:b/>
          <w:kern w:val="0"/>
          <w:lang w:eastAsia="hr-HR"/>
          <w14:ligatures w14:val="none"/>
        </w:rPr>
        <w:t xml:space="preserve"> </w:t>
      </w:r>
      <w:r w:rsidRPr="00F06DCF">
        <w:rPr>
          <w:rFonts w:eastAsia="Times New Roman" w:cs="Arial"/>
          <w:kern w:val="0"/>
          <w:lang w:eastAsia="hr-HR"/>
          <w14:ligatures w14:val="none"/>
        </w:rPr>
        <w:t xml:space="preserve">projektnom rješenju </w:t>
      </w:r>
    </w:p>
    <w:p w14:paraId="12747C73" w14:textId="77777777" w:rsidR="00AE3B63" w:rsidRPr="00F06DCF" w:rsidRDefault="00AE3B63" w:rsidP="00AE3B63">
      <w:pPr>
        <w:numPr>
          <w:ilvl w:val="0"/>
          <w:numId w:val="165"/>
        </w:numPr>
        <w:spacing w:after="160" w:line="240" w:lineRule="auto"/>
        <w:ind w:left="851" w:right="-1" w:hanging="142"/>
        <w:contextualSpacing/>
        <w:rPr>
          <w:rFonts w:eastAsia="Times New Roman" w:cs="Arial"/>
          <w:kern w:val="0"/>
          <w:lang w:eastAsia="hr-HR"/>
          <w14:ligatures w14:val="none"/>
        </w:rPr>
      </w:pPr>
      <w:r w:rsidRPr="00F06DCF">
        <w:rPr>
          <w:rFonts w:eastAsia="Times New Roman" w:cs="Arial"/>
          <w:kern w:val="0"/>
          <w:lang w:eastAsia="hr-HR"/>
          <w14:ligatures w14:val="none"/>
        </w:rPr>
        <w:t xml:space="preserve">ostali uvjeti za odvodnju određeni su u </w:t>
      </w:r>
      <w:r w:rsidRPr="00F06DCF">
        <w:rPr>
          <w:rFonts w:eastAsia="Times New Roman" w:cs="Arial"/>
          <w:b/>
          <w:kern w:val="0"/>
          <w:lang w:eastAsia="hr-HR"/>
          <w14:ligatures w14:val="none"/>
        </w:rPr>
        <w:t>poglavlju 6.1.1.</w:t>
      </w:r>
      <w:r w:rsidRPr="00F06DCF">
        <w:rPr>
          <w:rFonts w:eastAsia="Times New Roman" w:cs="Arial"/>
          <w:kern w:val="0"/>
          <w:lang w:eastAsia="hr-HR"/>
          <w14:ligatures w14:val="none"/>
        </w:rPr>
        <w:t xml:space="preserve"> ovog GUP-a.</w:t>
      </w:r>
    </w:p>
    <w:p w14:paraId="19D6F004" w14:textId="77777777" w:rsidR="00AE3B63" w:rsidRPr="00F06DCF" w:rsidRDefault="00AE3B63" w:rsidP="00AE3B63">
      <w:pPr>
        <w:spacing w:line="240" w:lineRule="auto"/>
        <w:ind w:left="567" w:right="-1"/>
        <w:rPr>
          <w:rFonts w:eastAsia="Times New Roman" w:cs="Arial"/>
          <w:b/>
          <w:kern w:val="0"/>
          <w:lang w:eastAsia="hr-HR"/>
          <w14:ligatures w14:val="none"/>
        </w:rPr>
      </w:pPr>
      <w:r w:rsidRPr="00F06DCF">
        <w:rPr>
          <w:rFonts w:eastAsia="Times New Roman" w:cs="Arial"/>
          <w:b/>
          <w:kern w:val="0"/>
          <w:lang w:eastAsia="hr-HR"/>
          <w14:ligatures w14:val="none"/>
        </w:rPr>
        <w:t>Elektroopskrba</w:t>
      </w:r>
    </w:p>
    <w:p w14:paraId="65C291AF" w14:textId="77777777" w:rsidR="00AE3B63" w:rsidRPr="00F06DCF" w:rsidRDefault="00AE3B63" w:rsidP="00AE3B63">
      <w:pPr>
        <w:numPr>
          <w:ilvl w:val="0"/>
          <w:numId w:val="165"/>
        </w:numPr>
        <w:spacing w:after="160" w:line="240" w:lineRule="auto"/>
        <w:ind w:left="851" w:right="-1" w:hanging="142"/>
        <w:contextualSpacing/>
        <w:rPr>
          <w:rFonts w:eastAsia="Times New Roman" w:cs="Arial"/>
          <w:kern w:val="0"/>
          <w:lang w:eastAsia="hr-HR"/>
          <w14:ligatures w14:val="none"/>
        </w:rPr>
      </w:pPr>
      <w:r w:rsidRPr="00F06DCF">
        <w:rPr>
          <w:rFonts w:eastAsia="Times New Roman" w:cs="Arial"/>
          <w:kern w:val="0"/>
          <w:lang w:eastAsia="hr-HR"/>
          <w14:ligatures w14:val="none"/>
        </w:rPr>
        <w:t xml:space="preserve">uvjeti za elektroopskrbu određeni su u </w:t>
      </w:r>
      <w:r w:rsidRPr="00F06DCF">
        <w:rPr>
          <w:rFonts w:eastAsia="Times New Roman" w:cs="Arial"/>
          <w:b/>
          <w:kern w:val="0"/>
          <w:lang w:eastAsia="hr-HR"/>
          <w14:ligatures w14:val="none"/>
        </w:rPr>
        <w:t>poglavlju 6.1.2.1.</w:t>
      </w:r>
      <w:r w:rsidRPr="00F06DCF">
        <w:rPr>
          <w:rFonts w:eastAsia="Times New Roman" w:cs="Arial"/>
          <w:kern w:val="0"/>
          <w:lang w:eastAsia="hr-HR"/>
          <w14:ligatures w14:val="none"/>
        </w:rPr>
        <w:t xml:space="preserve"> ovog GUP-a.</w:t>
      </w:r>
    </w:p>
    <w:p w14:paraId="745BC44F" w14:textId="77777777" w:rsidR="00AE3B63" w:rsidRPr="00F06DCF" w:rsidRDefault="00AE3B63" w:rsidP="00AE3B63">
      <w:pPr>
        <w:spacing w:line="240" w:lineRule="auto"/>
        <w:ind w:left="567" w:right="-1"/>
        <w:rPr>
          <w:rFonts w:eastAsia="Times New Roman" w:cs="Arial"/>
          <w:b/>
          <w:kern w:val="0"/>
          <w:lang w:eastAsia="hr-HR"/>
          <w14:ligatures w14:val="none"/>
        </w:rPr>
      </w:pPr>
      <w:proofErr w:type="spellStart"/>
      <w:r w:rsidRPr="00F06DCF">
        <w:rPr>
          <w:rFonts w:eastAsia="Times New Roman" w:cs="Arial"/>
          <w:b/>
          <w:kern w:val="0"/>
          <w:lang w:eastAsia="hr-HR"/>
          <w14:ligatures w14:val="none"/>
        </w:rPr>
        <w:t>Plinoopskrba</w:t>
      </w:r>
      <w:proofErr w:type="spellEnd"/>
    </w:p>
    <w:p w14:paraId="7F86ED73" w14:textId="77777777" w:rsidR="00AE3B63" w:rsidRPr="00F06DCF" w:rsidRDefault="00AE3B63" w:rsidP="00AE3B63">
      <w:pPr>
        <w:numPr>
          <w:ilvl w:val="0"/>
          <w:numId w:val="166"/>
        </w:numPr>
        <w:spacing w:after="160" w:line="240" w:lineRule="auto"/>
        <w:ind w:left="851" w:right="-1" w:hanging="142"/>
        <w:contextualSpacing/>
        <w:rPr>
          <w:rFonts w:eastAsia="Times New Roman" w:cs="Arial"/>
          <w:kern w:val="0"/>
          <w:lang w:eastAsia="hr-HR"/>
          <w14:ligatures w14:val="none"/>
        </w:rPr>
      </w:pPr>
      <w:r w:rsidRPr="00F06DCF">
        <w:rPr>
          <w:rFonts w:eastAsia="Times New Roman" w:cs="Arial"/>
          <w:kern w:val="0"/>
          <w:lang w:eastAsia="hr-HR"/>
          <w14:ligatures w14:val="none"/>
        </w:rPr>
        <w:t xml:space="preserve">uvjeti za </w:t>
      </w:r>
      <w:proofErr w:type="spellStart"/>
      <w:r w:rsidRPr="00F06DCF">
        <w:rPr>
          <w:rFonts w:eastAsia="Times New Roman" w:cs="Arial"/>
          <w:kern w:val="0"/>
          <w:lang w:eastAsia="hr-HR"/>
          <w14:ligatures w14:val="none"/>
        </w:rPr>
        <w:t>plinoopskrbu</w:t>
      </w:r>
      <w:proofErr w:type="spellEnd"/>
      <w:r w:rsidRPr="00F06DCF">
        <w:rPr>
          <w:rFonts w:eastAsia="Times New Roman" w:cs="Arial"/>
          <w:kern w:val="0"/>
          <w:lang w:eastAsia="hr-HR"/>
          <w14:ligatures w14:val="none"/>
        </w:rPr>
        <w:t xml:space="preserve"> određeni su u </w:t>
      </w:r>
      <w:r w:rsidRPr="00F06DCF">
        <w:rPr>
          <w:rFonts w:eastAsia="Times New Roman" w:cs="Arial"/>
          <w:b/>
          <w:kern w:val="0"/>
          <w:lang w:eastAsia="hr-HR"/>
          <w14:ligatures w14:val="none"/>
        </w:rPr>
        <w:t>poglavlju 6.1.2.2.</w:t>
      </w:r>
      <w:r w:rsidRPr="00F06DCF">
        <w:rPr>
          <w:rFonts w:eastAsia="Times New Roman" w:cs="Arial"/>
          <w:kern w:val="0"/>
          <w:lang w:eastAsia="hr-HR"/>
          <w14:ligatures w14:val="none"/>
        </w:rPr>
        <w:t xml:space="preserve"> ovog GUP-a.</w:t>
      </w:r>
    </w:p>
    <w:p w14:paraId="775E4712" w14:textId="77777777" w:rsidR="00AC3AF3" w:rsidRDefault="00AC3AF3" w:rsidP="00AE3B63">
      <w:pPr>
        <w:spacing w:line="240" w:lineRule="auto"/>
        <w:ind w:left="567" w:right="-1" w:hanging="567"/>
        <w:rPr>
          <w:rFonts w:eastAsia="Times New Roman" w:cs="Arial"/>
          <w:kern w:val="0"/>
          <w:lang w:eastAsia="hr-HR"/>
          <w14:ligatures w14:val="none"/>
        </w:rPr>
      </w:pPr>
    </w:p>
    <w:p w14:paraId="052ED809" w14:textId="77777777" w:rsidR="00AE3B63" w:rsidRPr="00F06DCF" w:rsidRDefault="00AE3B63" w:rsidP="00AE3B63">
      <w:pPr>
        <w:spacing w:line="240" w:lineRule="auto"/>
        <w:ind w:left="709" w:right="-1" w:hanging="709"/>
        <w:jc w:val="center"/>
        <w:rPr>
          <w:rFonts w:eastAsia="Times New Roman" w:cs="Arial"/>
          <w:b/>
          <w:kern w:val="0"/>
          <w:lang w:eastAsia="hr-HR"/>
          <w14:ligatures w14:val="none"/>
        </w:rPr>
      </w:pPr>
      <w:r w:rsidRPr="00F06DCF">
        <w:rPr>
          <w:rFonts w:eastAsia="Times New Roman" w:cs="Arial"/>
          <w:b/>
          <w:kern w:val="0"/>
          <w:lang w:eastAsia="hr-HR"/>
          <w14:ligatures w14:val="none"/>
        </w:rPr>
        <w:t>Članak 78.t</w:t>
      </w:r>
    </w:p>
    <w:p w14:paraId="71227E26" w14:textId="77777777" w:rsidR="00AE3B63" w:rsidRPr="00F06DCF" w:rsidRDefault="00AE3B63" w:rsidP="00AE3B63">
      <w:pPr>
        <w:spacing w:line="240" w:lineRule="auto"/>
        <w:ind w:left="567" w:right="-1" w:hanging="567"/>
        <w:rPr>
          <w:rFonts w:eastAsia="Times New Roman" w:cs="Arial"/>
          <w:kern w:val="0"/>
          <w:lang w:eastAsia="hr-HR"/>
          <w14:ligatures w14:val="none"/>
        </w:rPr>
      </w:pPr>
    </w:p>
    <w:p w14:paraId="534E7070" w14:textId="77777777" w:rsidR="00AE3B63" w:rsidRPr="00F06DCF" w:rsidRDefault="00AE3B63" w:rsidP="00AE3B63">
      <w:pPr>
        <w:ind w:left="567" w:hanging="567"/>
        <w:rPr>
          <w:b/>
          <w:bCs/>
          <w:lang w:eastAsia="hr-HR"/>
        </w:rPr>
      </w:pPr>
      <w:r w:rsidRPr="00F06DCF">
        <w:rPr>
          <w:lang w:eastAsia="hr-HR"/>
        </w:rPr>
        <w:t>(1)</w:t>
      </w:r>
      <w:r w:rsidRPr="00F06DCF">
        <w:rPr>
          <w:b/>
          <w:bCs/>
          <w:lang w:eastAsia="hr-HR"/>
        </w:rPr>
        <w:t xml:space="preserve">   Mjere zaštite prirodnih i kulturno-povijesnih cjelina i građevina i ambijentalnih vrijednosti</w:t>
      </w:r>
    </w:p>
    <w:p w14:paraId="033C639D" w14:textId="77777777" w:rsidR="00AE3B63" w:rsidRPr="00F06DCF" w:rsidRDefault="00AE3B63" w:rsidP="00AE3B63">
      <w:pPr>
        <w:numPr>
          <w:ilvl w:val="0"/>
          <w:numId w:val="167"/>
        </w:numPr>
        <w:tabs>
          <w:tab w:val="left" w:pos="567"/>
        </w:tabs>
        <w:spacing w:after="160" w:line="240" w:lineRule="auto"/>
        <w:ind w:left="851" w:right="-1" w:hanging="284"/>
        <w:contextualSpacing/>
        <w:jc w:val="left"/>
        <w:rPr>
          <w:rFonts w:eastAsia="Times New Roman" w:cs="Arial"/>
          <w:kern w:val="0"/>
          <w:lang w:eastAsia="hr-HR"/>
          <w14:ligatures w14:val="none"/>
        </w:rPr>
      </w:pPr>
      <w:r w:rsidRPr="00F06DCF">
        <w:rPr>
          <w:rFonts w:eastAsia="Times New Roman" w:cs="Arial"/>
          <w:kern w:val="0"/>
          <w:lang w:eastAsia="hr-HR"/>
          <w14:ligatures w14:val="none"/>
        </w:rPr>
        <w:t xml:space="preserve">Postupa se sukladno </w:t>
      </w:r>
      <w:r w:rsidRPr="00F06DCF">
        <w:rPr>
          <w:rFonts w:eastAsia="Times New Roman" w:cs="Arial"/>
          <w:b/>
          <w:kern w:val="0"/>
          <w:lang w:eastAsia="hr-HR"/>
          <w14:ligatures w14:val="none"/>
        </w:rPr>
        <w:t>poglavlju 8.</w:t>
      </w:r>
      <w:r w:rsidRPr="00F06DCF">
        <w:rPr>
          <w:rFonts w:eastAsia="Times New Roman" w:cs="Arial"/>
          <w:kern w:val="0"/>
          <w:lang w:eastAsia="hr-HR"/>
          <w14:ligatures w14:val="none"/>
        </w:rPr>
        <w:t xml:space="preserve"> ovog GUP-a.</w:t>
      </w:r>
    </w:p>
    <w:p w14:paraId="3EC6393B" w14:textId="77777777" w:rsidR="00AE3B63" w:rsidRPr="00F06DCF" w:rsidRDefault="00AE3B63" w:rsidP="00AE3B63">
      <w:pPr>
        <w:ind w:left="567" w:hanging="567"/>
        <w:rPr>
          <w:b/>
          <w:bCs/>
          <w:lang w:eastAsia="hr-HR"/>
        </w:rPr>
      </w:pPr>
      <w:r w:rsidRPr="00F06DCF">
        <w:rPr>
          <w:lang w:eastAsia="hr-HR"/>
        </w:rPr>
        <w:t>(2)</w:t>
      </w:r>
      <w:r w:rsidRPr="00F06DCF">
        <w:rPr>
          <w:b/>
          <w:bCs/>
          <w:lang w:eastAsia="hr-HR"/>
        </w:rPr>
        <w:tab/>
        <w:t xml:space="preserve">Postupanje s otpadom </w:t>
      </w:r>
    </w:p>
    <w:p w14:paraId="558E52F1" w14:textId="77777777" w:rsidR="00AE3B63" w:rsidRPr="00F06DCF" w:rsidRDefault="00AE3B63" w:rsidP="00AE3B63">
      <w:pPr>
        <w:numPr>
          <w:ilvl w:val="0"/>
          <w:numId w:val="167"/>
        </w:numPr>
        <w:spacing w:after="160" w:line="240" w:lineRule="auto"/>
        <w:ind w:left="851" w:right="-1" w:hanging="284"/>
        <w:contextualSpacing/>
        <w:jc w:val="left"/>
        <w:rPr>
          <w:rFonts w:eastAsia="Times New Roman" w:cs="Arial"/>
          <w:kern w:val="0"/>
          <w:lang w:eastAsia="hr-HR"/>
          <w14:ligatures w14:val="none"/>
        </w:rPr>
      </w:pPr>
      <w:r w:rsidRPr="00F06DCF">
        <w:rPr>
          <w:rFonts w:eastAsia="Times New Roman" w:cs="Arial"/>
          <w:kern w:val="0"/>
          <w:lang w:eastAsia="hr-HR"/>
          <w14:ligatures w14:val="none"/>
        </w:rPr>
        <w:t xml:space="preserve">Postupa se sukladno </w:t>
      </w:r>
      <w:r w:rsidRPr="00F06DCF">
        <w:rPr>
          <w:rFonts w:eastAsia="Times New Roman" w:cs="Arial"/>
          <w:b/>
          <w:kern w:val="0"/>
          <w:lang w:eastAsia="hr-HR"/>
          <w14:ligatures w14:val="none"/>
        </w:rPr>
        <w:t>poglavlju 10.</w:t>
      </w:r>
      <w:r w:rsidRPr="00F06DCF">
        <w:rPr>
          <w:rFonts w:eastAsia="Times New Roman" w:cs="Arial"/>
          <w:kern w:val="0"/>
          <w:lang w:eastAsia="hr-HR"/>
          <w14:ligatures w14:val="none"/>
        </w:rPr>
        <w:t xml:space="preserve"> ovog GUP-a.</w:t>
      </w:r>
    </w:p>
    <w:p w14:paraId="5010D578" w14:textId="77777777" w:rsidR="00AE3B63" w:rsidRPr="00F06DCF" w:rsidRDefault="00AE3B63" w:rsidP="00AE3B63">
      <w:pPr>
        <w:ind w:left="567" w:hanging="567"/>
        <w:rPr>
          <w:b/>
          <w:bCs/>
          <w:lang w:eastAsia="hr-HR"/>
        </w:rPr>
      </w:pPr>
      <w:r w:rsidRPr="00F06DCF">
        <w:rPr>
          <w:lang w:eastAsia="hr-HR"/>
        </w:rPr>
        <w:t>(3)</w:t>
      </w:r>
      <w:r w:rsidRPr="00F06DCF">
        <w:rPr>
          <w:b/>
          <w:bCs/>
          <w:lang w:eastAsia="hr-HR"/>
        </w:rPr>
        <w:t xml:space="preserve">     Mjere sprječavanja nepovoljna utjecaja na okoliš</w:t>
      </w:r>
    </w:p>
    <w:p w14:paraId="30DA4858" w14:textId="77777777" w:rsidR="00AE3B63" w:rsidRPr="00F06DCF" w:rsidRDefault="00AE3B63" w:rsidP="00AE3B63">
      <w:pPr>
        <w:numPr>
          <w:ilvl w:val="0"/>
          <w:numId w:val="167"/>
        </w:numPr>
        <w:spacing w:after="160" w:line="240" w:lineRule="auto"/>
        <w:ind w:left="851" w:right="-1" w:hanging="284"/>
        <w:contextualSpacing/>
        <w:jc w:val="left"/>
        <w:rPr>
          <w:rFonts w:eastAsia="Times New Roman" w:cs="Arial"/>
          <w:kern w:val="0"/>
          <w:lang w:eastAsia="hr-HR"/>
          <w14:ligatures w14:val="none"/>
        </w:rPr>
      </w:pPr>
      <w:r w:rsidRPr="00F06DCF">
        <w:rPr>
          <w:rFonts w:eastAsia="Times New Roman" w:cs="Arial"/>
          <w:kern w:val="0"/>
          <w:lang w:eastAsia="hr-HR"/>
          <w14:ligatures w14:val="none"/>
        </w:rPr>
        <w:t xml:space="preserve">Postupa se sukladno </w:t>
      </w:r>
      <w:r w:rsidRPr="00F06DCF">
        <w:rPr>
          <w:rFonts w:eastAsia="Times New Roman" w:cs="Arial"/>
          <w:b/>
          <w:kern w:val="0"/>
          <w:lang w:eastAsia="hr-HR"/>
          <w14:ligatures w14:val="none"/>
        </w:rPr>
        <w:t>poglavlju 11.</w:t>
      </w:r>
      <w:r w:rsidRPr="00F06DCF">
        <w:rPr>
          <w:rFonts w:eastAsia="Times New Roman" w:cs="Arial"/>
          <w:kern w:val="0"/>
          <w:lang w:eastAsia="hr-HR"/>
          <w14:ligatures w14:val="none"/>
        </w:rPr>
        <w:t xml:space="preserve"> ovog GUP-a.</w:t>
      </w:r>
    </w:p>
    <w:p w14:paraId="41161316" w14:textId="77777777" w:rsidR="00AE3B63" w:rsidRPr="00F06DCF" w:rsidRDefault="00AE3B63" w:rsidP="00AE3B63">
      <w:pPr>
        <w:ind w:left="567" w:hanging="567"/>
        <w:rPr>
          <w:b/>
          <w:bCs/>
          <w:lang w:eastAsia="hr-HR"/>
        </w:rPr>
      </w:pPr>
      <w:r w:rsidRPr="00F06DCF">
        <w:rPr>
          <w:lang w:eastAsia="hr-HR"/>
        </w:rPr>
        <w:t>(4)</w:t>
      </w:r>
      <w:r w:rsidRPr="00F06DCF">
        <w:rPr>
          <w:b/>
          <w:bCs/>
          <w:lang w:eastAsia="hr-HR"/>
        </w:rPr>
        <w:t xml:space="preserve">     Rekonstrukcija građevina čija je namjena protivna planiranoj namjeni</w:t>
      </w:r>
    </w:p>
    <w:p w14:paraId="06E718E6" w14:textId="77777777" w:rsidR="00AE3B63" w:rsidRPr="00F06DCF" w:rsidRDefault="00AE3B63" w:rsidP="00AE3B63">
      <w:pPr>
        <w:numPr>
          <w:ilvl w:val="0"/>
          <w:numId w:val="167"/>
        </w:numPr>
        <w:spacing w:after="160" w:line="240" w:lineRule="auto"/>
        <w:ind w:left="851" w:right="-1" w:hanging="284"/>
        <w:contextualSpacing/>
        <w:jc w:val="left"/>
        <w:rPr>
          <w:rFonts w:eastAsia="Times New Roman" w:cs="Arial"/>
          <w:kern w:val="0"/>
          <w:lang w:eastAsia="hr-HR"/>
          <w14:ligatures w14:val="none"/>
        </w:rPr>
      </w:pPr>
      <w:r w:rsidRPr="00F06DCF">
        <w:rPr>
          <w:rFonts w:eastAsia="Times New Roman" w:cs="Arial"/>
          <w:kern w:val="0"/>
          <w:lang w:eastAsia="hr-HR"/>
          <w14:ligatures w14:val="none"/>
        </w:rPr>
        <w:t xml:space="preserve">Postupa se sukladno </w:t>
      </w:r>
      <w:r w:rsidRPr="00F06DCF">
        <w:rPr>
          <w:rFonts w:eastAsia="Times New Roman" w:cs="Arial"/>
          <w:b/>
          <w:kern w:val="0"/>
          <w:lang w:eastAsia="hr-HR"/>
          <w14:ligatures w14:val="none"/>
        </w:rPr>
        <w:t>poglavlju 12.3.3.</w:t>
      </w:r>
      <w:r w:rsidRPr="00F06DCF">
        <w:rPr>
          <w:rFonts w:eastAsia="Times New Roman" w:cs="Arial"/>
          <w:kern w:val="0"/>
          <w:lang w:eastAsia="hr-HR"/>
          <w14:ligatures w14:val="none"/>
        </w:rPr>
        <w:t xml:space="preserve"> ovog GUP-a.</w:t>
      </w:r>
    </w:p>
    <w:p w14:paraId="6AB2E43A" w14:textId="77777777" w:rsidR="00AE3B63" w:rsidRPr="00F06DCF" w:rsidRDefault="00AE3B63" w:rsidP="00AE3B63">
      <w:pPr>
        <w:rPr>
          <w:b/>
          <w:bCs/>
          <w:lang w:eastAsia="hr-HR"/>
        </w:rPr>
      </w:pPr>
      <w:r w:rsidRPr="00BD3E1D">
        <w:rPr>
          <w:rFonts w:eastAsia="Calibri" w:cs="Arial"/>
        </w:rPr>
        <w:t xml:space="preserve">(5)     </w:t>
      </w:r>
      <w:r w:rsidRPr="00F06DCF">
        <w:rPr>
          <w:b/>
          <w:bCs/>
          <w:lang w:eastAsia="hr-HR"/>
        </w:rPr>
        <w:t>Kartografskim prikazi Zone „</w:t>
      </w:r>
      <w:proofErr w:type="spellStart"/>
      <w:r w:rsidRPr="00F06DCF">
        <w:rPr>
          <w:b/>
          <w:bCs/>
          <w:lang w:eastAsia="hr-HR"/>
        </w:rPr>
        <w:t>Lenišće</w:t>
      </w:r>
      <w:proofErr w:type="spellEnd"/>
      <w:r w:rsidRPr="00F06DCF">
        <w:rPr>
          <w:b/>
          <w:bCs/>
          <w:lang w:eastAsia="hr-HR"/>
        </w:rPr>
        <w:t xml:space="preserve"> – B4“:</w:t>
      </w:r>
    </w:p>
    <w:p w14:paraId="6BEA7982" w14:textId="1DAB31B3" w:rsidR="00AE3B63" w:rsidRPr="00F06DCF" w:rsidRDefault="00AE3B63" w:rsidP="00AE3B63">
      <w:pPr>
        <w:spacing w:line="240" w:lineRule="auto"/>
        <w:ind w:left="567" w:hanging="567"/>
        <w:rPr>
          <w:rFonts w:eastAsia="Calibri" w:cs="Arial"/>
        </w:rPr>
      </w:pPr>
      <w:r w:rsidRPr="00BD3E1D">
        <w:rPr>
          <w:rFonts w:eastAsia="Calibri" w:cs="Arial"/>
        </w:rPr>
        <w:t xml:space="preserve">          - </w:t>
      </w:r>
      <w:r w:rsidRPr="00F06DCF">
        <w:rPr>
          <w:rFonts w:eastAsia="Calibri" w:cs="Arial"/>
        </w:rPr>
        <w:t>Svi kartografski prikazi u M 1:5000 ovog GUP-a primjenjuju se za Zonu „</w:t>
      </w:r>
      <w:proofErr w:type="spellStart"/>
      <w:r w:rsidRPr="00F06DCF">
        <w:rPr>
          <w:rFonts w:eastAsia="Calibri" w:cs="Arial"/>
        </w:rPr>
        <w:t>Lenišće</w:t>
      </w:r>
      <w:proofErr w:type="spellEnd"/>
      <w:r w:rsidRPr="00F06DCF">
        <w:rPr>
          <w:rFonts w:eastAsia="Calibri" w:cs="Arial"/>
        </w:rPr>
        <w:t xml:space="preserve"> – B4“.</w:t>
      </w:r>
    </w:p>
    <w:p w14:paraId="1D445468" w14:textId="77777777" w:rsidR="00AE3B63" w:rsidRDefault="00AE3B63" w:rsidP="00AE3B63">
      <w:pPr>
        <w:spacing w:line="240" w:lineRule="auto"/>
        <w:rPr>
          <w:rFonts w:eastAsia="Calibri" w:cs="Arial"/>
          <w:color w:val="ED7D31"/>
        </w:rPr>
      </w:pPr>
    </w:p>
    <w:p w14:paraId="6166EE13" w14:textId="77777777" w:rsidR="00AE3B63" w:rsidRDefault="00AE3B63" w:rsidP="00AE3B63">
      <w:pPr>
        <w:spacing w:line="240" w:lineRule="auto"/>
        <w:rPr>
          <w:rFonts w:eastAsia="Calibri" w:cs="Arial"/>
          <w:color w:val="ED7D31"/>
        </w:rPr>
      </w:pPr>
    </w:p>
    <w:p w14:paraId="6E7B8717" w14:textId="77777777" w:rsidR="00AE3B63" w:rsidRDefault="00AE3B63" w:rsidP="00820458">
      <w:pPr>
        <w:spacing w:after="160"/>
        <w:jc w:val="left"/>
        <w:rPr>
          <w:rFonts w:eastAsia="Calibri" w:cs="Arial"/>
          <w:sz w:val="20"/>
          <w:szCs w:val="20"/>
        </w:rPr>
      </w:pPr>
    </w:p>
    <w:p w14:paraId="3E522367" w14:textId="77777777" w:rsidR="0025261E" w:rsidRDefault="0025261E" w:rsidP="00D94733">
      <w:pPr>
        <w:rPr>
          <w:rFonts w:cs="Arial"/>
        </w:rPr>
      </w:pPr>
    </w:p>
    <w:p w14:paraId="57BE27AE" w14:textId="77777777" w:rsidR="0025261E" w:rsidRDefault="0025261E" w:rsidP="00D94733">
      <w:pPr>
        <w:rPr>
          <w:rFonts w:cs="Arial"/>
        </w:rPr>
      </w:pPr>
    </w:p>
    <w:p w14:paraId="21B76288" w14:textId="77777777" w:rsidR="0025261E" w:rsidRDefault="0025261E" w:rsidP="00D94733">
      <w:pPr>
        <w:rPr>
          <w:rFonts w:cs="Arial"/>
        </w:rPr>
      </w:pPr>
    </w:p>
    <w:p w14:paraId="5C668468" w14:textId="77777777" w:rsidR="0025261E" w:rsidRDefault="0025261E" w:rsidP="00D94733">
      <w:pPr>
        <w:rPr>
          <w:rFonts w:cs="Arial"/>
        </w:rPr>
      </w:pPr>
    </w:p>
    <w:p w14:paraId="66770A53" w14:textId="77777777" w:rsidR="0025261E" w:rsidRDefault="0025261E" w:rsidP="00D94733">
      <w:pPr>
        <w:rPr>
          <w:rFonts w:cs="Arial"/>
        </w:rPr>
      </w:pPr>
    </w:p>
    <w:p w14:paraId="04C1B849" w14:textId="77777777" w:rsidR="00C94BC0" w:rsidRDefault="00C94BC0" w:rsidP="00D94733">
      <w:pPr>
        <w:rPr>
          <w:rFonts w:cs="Arial"/>
        </w:rPr>
      </w:pPr>
    </w:p>
    <w:p w14:paraId="7D23805C" w14:textId="77777777" w:rsidR="00C94BC0" w:rsidRDefault="00C94BC0" w:rsidP="00D94733">
      <w:pPr>
        <w:rPr>
          <w:rFonts w:cs="Arial"/>
        </w:rPr>
      </w:pPr>
    </w:p>
    <w:p w14:paraId="6140F176" w14:textId="77777777" w:rsidR="00C94BC0" w:rsidRDefault="00C94BC0" w:rsidP="00D94733">
      <w:pPr>
        <w:rPr>
          <w:rFonts w:cs="Arial"/>
        </w:rPr>
      </w:pPr>
    </w:p>
    <w:p w14:paraId="1BBB2285" w14:textId="77777777" w:rsidR="00C94BC0" w:rsidRDefault="00C94BC0" w:rsidP="00D94733">
      <w:pPr>
        <w:rPr>
          <w:rFonts w:cs="Arial"/>
        </w:rPr>
      </w:pPr>
    </w:p>
    <w:p w14:paraId="1E689914" w14:textId="77777777" w:rsidR="00C94BC0" w:rsidRDefault="00C94BC0" w:rsidP="00D94733">
      <w:pPr>
        <w:rPr>
          <w:rFonts w:cs="Arial"/>
        </w:rPr>
      </w:pPr>
    </w:p>
    <w:p w14:paraId="0657FEF0" w14:textId="77777777" w:rsidR="00C94BC0" w:rsidRDefault="00C94BC0" w:rsidP="00D94733">
      <w:pPr>
        <w:rPr>
          <w:rFonts w:cs="Arial"/>
        </w:rPr>
      </w:pPr>
    </w:p>
    <w:p w14:paraId="29253600" w14:textId="77777777" w:rsidR="00C94BC0" w:rsidRDefault="00C94BC0" w:rsidP="00D94733">
      <w:pPr>
        <w:rPr>
          <w:rFonts w:cs="Arial"/>
        </w:rPr>
      </w:pPr>
    </w:p>
    <w:p w14:paraId="6520E76F" w14:textId="77777777" w:rsidR="00C94BC0" w:rsidRDefault="00C94BC0" w:rsidP="00D94733">
      <w:pPr>
        <w:rPr>
          <w:rFonts w:cs="Arial"/>
        </w:rPr>
      </w:pPr>
    </w:p>
    <w:p w14:paraId="64099475" w14:textId="77777777" w:rsidR="00C94BC0" w:rsidRDefault="00C94BC0" w:rsidP="00D94733">
      <w:pPr>
        <w:rPr>
          <w:rFonts w:cs="Arial"/>
        </w:rPr>
      </w:pPr>
    </w:p>
    <w:p w14:paraId="02D1C020" w14:textId="77777777" w:rsidR="00C94BC0" w:rsidRDefault="00C94BC0" w:rsidP="00D94733">
      <w:pPr>
        <w:rPr>
          <w:rFonts w:cs="Arial"/>
        </w:rPr>
      </w:pPr>
    </w:p>
    <w:p w14:paraId="5B4553A7" w14:textId="77777777" w:rsidR="00C94BC0" w:rsidRDefault="00C94BC0" w:rsidP="00D94733">
      <w:pPr>
        <w:rPr>
          <w:rFonts w:cs="Arial"/>
        </w:rPr>
      </w:pPr>
    </w:p>
    <w:p w14:paraId="5D16E98B" w14:textId="77777777" w:rsidR="00C94BC0" w:rsidRDefault="00C94BC0" w:rsidP="00D94733">
      <w:pPr>
        <w:rPr>
          <w:rFonts w:cs="Arial"/>
        </w:rPr>
      </w:pPr>
    </w:p>
    <w:p w14:paraId="4E8AB7A5" w14:textId="77777777" w:rsidR="00C94BC0" w:rsidRDefault="00C94BC0" w:rsidP="00D94733">
      <w:pPr>
        <w:rPr>
          <w:rFonts w:cs="Arial"/>
        </w:rPr>
      </w:pPr>
    </w:p>
    <w:p w14:paraId="2B3462F9" w14:textId="77777777" w:rsidR="00C94BC0" w:rsidRDefault="00C94BC0" w:rsidP="00D94733">
      <w:pPr>
        <w:rPr>
          <w:rFonts w:cs="Arial"/>
        </w:rPr>
      </w:pPr>
    </w:p>
    <w:p w14:paraId="22C0E389" w14:textId="77777777" w:rsidR="00C94BC0" w:rsidRDefault="00C94BC0" w:rsidP="00D94733">
      <w:pPr>
        <w:rPr>
          <w:rFonts w:cs="Arial"/>
        </w:rPr>
      </w:pPr>
    </w:p>
    <w:p w14:paraId="7785D7EB" w14:textId="77777777" w:rsidR="00C94BC0" w:rsidRDefault="00C94BC0" w:rsidP="00D94733">
      <w:pPr>
        <w:rPr>
          <w:rFonts w:cs="Arial"/>
        </w:rPr>
      </w:pPr>
    </w:p>
    <w:p w14:paraId="362B715C" w14:textId="77777777" w:rsidR="00C94BC0" w:rsidRDefault="00C94BC0" w:rsidP="00D94733">
      <w:pPr>
        <w:rPr>
          <w:rFonts w:cs="Arial"/>
        </w:rPr>
      </w:pPr>
    </w:p>
    <w:p w14:paraId="4D4E9C40" w14:textId="77777777" w:rsidR="00C94BC0" w:rsidRDefault="00C94BC0" w:rsidP="00D94733">
      <w:pPr>
        <w:rPr>
          <w:rFonts w:cs="Arial"/>
        </w:rPr>
      </w:pPr>
    </w:p>
    <w:p w14:paraId="05864219" w14:textId="77777777" w:rsidR="0025261E" w:rsidRDefault="0025261E" w:rsidP="00D94733">
      <w:pPr>
        <w:rPr>
          <w:rFonts w:cs="Arial"/>
        </w:rPr>
      </w:pPr>
    </w:p>
    <w:p w14:paraId="04086633" w14:textId="77777777" w:rsidR="00B02CD6" w:rsidRDefault="00B02CD6" w:rsidP="00D94733">
      <w:pPr>
        <w:rPr>
          <w:rFonts w:cs="Arial"/>
        </w:rPr>
      </w:pPr>
    </w:p>
    <w:p w14:paraId="70A30C4C" w14:textId="77777777" w:rsidR="00B02CD6" w:rsidRDefault="00B02CD6" w:rsidP="00D94733">
      <w:pPr>
        <w:rPr>
          <w:rFonts w:cs="Arial"/>
        </w:rPr>
      </w:pPr>
    </w:p>
    <w:p w14:paraId="4F00FC0F" w14:textId="77777777" w:rsidR="00B02CD6" w:rsidRPr="00A1082C" w:rsidRDefault="00B02CD6" w:rsidP="00B02CD6">
      <w:pPr>
        <w:keepNext/>
        <w:spacing w:before="240" w:after="60" w:line="240" w:lineRule="auto"/>
        <w:jc w:val="left"/>
        <w:outlineLvl w:val="0"/>
        <w:rPr>
          <w:rFonts w:eastAsia="Times New Roman" w:cs="Arial"/>
          <w:b/>
          <w:bCs/>
          <w:kern w:val="32"/>
          <w:sz w:val="32"/>
          <w:szCs w:val="32"/>
          <w:lang w:eastAsia="hr-HR"/>
          <w14:ligatures w14:val="none"/>
        </w:rPr>
      </w:pPr>
      <w:bookmarkStart w:id="396" w:name="_Toc195017294"/>
      <w:r w:rsidRPr="00A1082C">
        <w:rPr>
          <w:rFonts w:eastAsia="Times New Roman" w:cs="Arial"/>
          <w:b/>
          <w:bCs/>
          <w:kern w:val="32"/>
          <w:sz w:val="32"/>
          <w:szCs w:val="32"/>
          <w:lang w:eastAsia="hr-HR"/>
          <w14:ligatures w14:val="none"/>
        </w:rPr>
        <w:t>III. PRIJELAZNE I ZAVRŠNE ODREDBE</w:t>
      </w:r>
      <w:bookmarkEnd w:id="396"/>
    </w:p>
    <w:p w14:paraId="73D2B2B3" w14:textId="77777777" w:rsidR="00B02CD6" w:rsidRPr="00A1082C" w:rsidRDefault="00B02CD6" w:rsidP="00B02CD6">
      <w:pPr>
        <w:spacing w:line="240" w:lineRule="auto"/>
        <w:ind w:left="567" w:right="-1" w:hanging="567"/>
        <w:rPr>
          <w:rFonts w:eastAsia="Times New Roman" w:cs="Arial"/>
          <w:kern w:val="0"/>
          <w:lang w:eastAsia="hr-HR"/>
          <w14:ligatures w14:val="none"/>
        </w:rPr>
      </w:pPr>
    </w:p>
    <w:p w14:paraId="751E6267" w14:textId="77777777" w:rsidR="00B02CD6" w:rsidRPr="00A1082C" w:rsidRDefault="00B02CD6" w:rsidP="00B02CD6">
      <w:pPr>
        <w:spacing w:line="240" w:lineRule="auto"/>
        <w:ind w:left="567" w:right="-1" w:hanging="567"/>
        <w:rPr>
          <w:rFonts w:eastAsia="Times New Roman" w:cs="Arial"/>
          <w:kern w:val="0"/>
          <w:lang w:eastAsia="hr-HR"/>
          <w14:ligatures w14:val="none"/>
        </w:rPr>
      </w:pPr>
    </w:p>
    <w:p w14:paraId="29B2007B" w14:textId="77777777" w:rsidR="00B02CD6" w:rsidRPr="00A1082C" w:rsidRDefault="00B02CD6" w:rsidP="00B02CD6">
      <w:pPr>
        <w:spacing w:line="240" w:lineRule="auto"/>
        <w:ind w:left="567" w:right="-1" w:hanging="567"/>
        <w:rPr>
          <w:rFonts w:eastAsia="Times New Roman" w:cs="Arial"/>
          <w:kern w:val="0"/>
          <w:lang w:eastAsia="hr-HR"/>
          <w14:ligatures w14:val="none"/>
        </w:rPr>
      </w:pPr>
    </w:p>
    <w:p w14:paraId="2CC93A4A" w14:textId="77777777" w:rsidR="00B02CD6" w:rsidRPr="00A1082C" w:rsidRDefault="00B02CD6" w:rsidP="00B02CD6">
      <w:pPr>
        <w:spacing w:line="276" w:lineRule="auto"/>
        <w:ind w:firstLine="360"/>
        <w:contextualSpacing/>
        <w:jc w:val="center"/>
        <w:rPr>
          <w:rFonts w:eastAsia="Calibri" w:cs="Times New Roman"/>
          <w:b/>
          <w:kern w:val="0"/>
          <w14:ligatures w14:val="none"/>
        </w:rPr>
      </w:pPr>
      <w:r w:rsidRPr="00A1082C">
        <w:rPr>
          <w:rFonts w:eastAsia="Calibri" w:cs="Times New Roman"/>
          <w:b/>
          <w:kern w:val="0"/>
          <w14:ligatures w14:val="none"/>
        </w:rPr>
        <w:t xml:space="preserve">Članak </w:t>
      </w:r>
      <w:r>
        <w:rPr>
          <w:rFonts w:eastAsia="Calibri" w:cs="Times New Roman"/>
          <w:b/>
          <w:kern w:val="0"/>
          <w14:ligatures w14:val="none"/>
        </w:rPr>
        <w:t>141</w:t>
      </w:r>
      <w:r w:rsidRPr="00A1082C">
        <w:rPr>
          <w:rFonts w:eastAsia="Calibri" w:cs="Times New Roman"/>
          <w:b/>
          <w:kern w:val="0"/>
          <w14:ligatures w14:val="none"/>
        </w:rPr>
        <w:t>.</w:t>
      </w:r>
    </w:p>
    <w:p w14:paraId="3ECDE6ED" w14:textId="77777777" w:rsidR="00B02CD6" w:rsidRPr="00A1082C" w:rsidRDefault="00B02CD6" w:rsidP="00B02CD6">
      <w:pPr>
        <w:spacing w:line="240" w:lineRule="auto"/>
        <w:ind w:firstLine="360"/>
        <w:contextualSpacing/>
        <w:jc w:val="center"/>
        <w:rPr>
          <w:rFonts w:eastAsia="Calibri" w:cs="Times New Roman"/>
          <w:b/>
          <w:kern w:val="0"/>
          <w14:ligatures w14:val="none"/>
        </w:rPr>
      </w:pPr>
    </w:p>
    <w:p w14:paraId="7C20D4DB" w14:textId="77777777" w:rsidR="00B02CD6" w:rsidRPr="00A1082C" w:rsidRDefault="00B02CD6" w:rsidP="00B02CD6">
      <w:pPr>
        <w:tabs>
          <w:tab w:val="left" w:pos="567"/>
        </w:tabs>
        <w:spacing w:line="240" w:lineRule="auto"/>
        <w:ind w:left="567" w:hanging="567"/>
        <w:rPr>
          <w:rFonts w:eastAsia="Times New Roman" w:cs="Arial"/>
          <w:color w:val="000000"/>
          <w:kern w:val="0"/>
          <w:lang w:eastAsia="hr-HR"/>
          <w14:ligatures w14:val="none"/>
        </w:rPr>
      </w:pPr>
      <w:r w:rsidRPr="00A1082C">
        <w:rPr>
          <w:rFonts w:eastAsia="Times New Roman" w:cs="Arial"/>
          <w:color w:val="000000"/>
          <w:kern w:val="0"/>
          <w:lang w:eastAsia="hr-HR"/>
          <w14:ligatures w14:val="none"/>
        </w:rPr>
        <w:t>(1)</w:t>
      </w:r>
      <w:r w:rsidRPr="00A1082C">
        <w:rPr>
          <w:rFonts w:eastAsia="Times New Roman" w:cs="Arial"/>
          <w:color w:val="000000"/>
          <w:kern w:val="0"/>
          <w:lang w:eastAsia="hr-HR"/>
          <w14:ligatures w14:val="none"/>
        </w:rPr>
        <w:tab/>
        <w:t>Praćenje provedbe ovog GUP-a obavljat će Gradsko vijeće Grada Koprivnice, preko dokumenta praćenja stanja u prostoru (Izvješće o stanju u prostoru) čime će se utvrditi mjere koje treba predvidjeti i provesti u daljnjem razdoblju njegove primjene.</w:t>
      </w:r>
    </w:p>
    <w:p w14:paraId="1292CFB2" w14:textId="77777777" w:rsidR="00B02CD6" w:rsidRPr="00A1082C" w:rsidRDefault="00B02CD6" w:rsidP="00B02CD6">
      <w:pPr>
        <w:spacing w:before="240" w:after="200" w:line="240" w:lineRule="auto"/>
        <w:ind w:left="567" w:hanging="567"/>
        <w:contextualSpacing/>
        <w:rPr>
          <w:rFonts w:eastAsia="Calibri" w:cs="Times New Roman"/>
          <w:bCs/>
          <w:color w:val="000000"/>
          <w:kern w:val="0"/>
          <w14:ligatures w14:val="none"/>
        </w:rPr>
      </w:pPr>
      <w:r w:rsidRPr="00A1082C">
        <w:rPr>
          <w:rFonts w:eastAsia="Calibri" w:cs="Times New Roman"/>
          <w:bCs/>
          <w:color w:val="000000"/>
          <w:kern w:val="0"/>
          <w14:ligatures w14:val="none"/>
        </w:rPr>
        <w:t>(2)</w:t>
      </w:r>
      <w:r w:rsidRPr="00A1082C">
        <w:rPr>
          <w:rFonts w:eastAsia="Calibri" w:cs="Times New Roman"/>
          <w:bCs/>
          <w:color w:val="000000"/>
          <w:kern w:val="0"/>
          <w14:ligatures w14:val="none"/>
        </w:rPr>
        <w:tab/>
        <w:t>U slučajevima izmjene i dopune odnosno zamjene novim propisom svih propisa navedenih u ovoj Odluci koji su osnova za utvrđivanje uvjeta provedbe zahvata u prostoru, u primijeni ove Odluke primjenjuju se važeći propisi.</w:t>
      </w:r>
    </w:p>
    <w:p w14:paraId="3A2A9894" w14:textId="77777777" w:rsidR="00B02CD6" w:rsidRDefault="00B02CD6" w:rsidP="00B02CD6">
      <w:pPr>
        <w:spacing w:line="240" w:lineRule="auto"/>
        <w:ind w:firstLine="360"/>
        <w:contextualSpacing/>
        <w:jc w:val="center"/>
        <w:rPr>
          <w:rFonts w:eastAsia="Calibri" w:cs="Times New Roman"/>
          <w:b/>
          <w:color w:val="000000"/>
          <w:kern w:val="0"/>
          <w14:ligatures w14:val="none"/>
        </w:rPr>
      </w:pPr>
    </w:p>
    <w:p w14:paraId="64BCC10F" w14:textId="77777777" w:rsidR="00D238C5" w:rsidRPr="00A1082C" w:rsidRDefault="00D238C5" w:rsidP="00B02CD6">
      <w:pPr>
        <w:spacing w:line="240" w:lineRule="auto"/>
        <w:ind w:firstLine="360"/>
        <w:contextualSpacing/>
        <w:jc w:val="center"/>
        <w:rPr>
          <w:rFonts w:eastAsia="Calibri" w:cs="Times New Roman"/>
          <w:b/>
          <w:color w:val="000000"/>
          <w:kern w:val="0"/>
          <w14:ligatures w14:val="none"/>
        </w:rPr>
      </w:pPr>
    </w:p>
    <w:p w14:paraId="0F2C33C5" w14:textId="77777777" w:rsidR="00B02CD6" w:rsidRPr="00A1082C" w:rsidRDefault="00B02CD6" w:rsidP="00B02CD6">
      <w:pPr>
        <w:spacing w:line="240" w:lineRule="auto"/>
        <w:ind w:firstLine="360"/>
        <w:contextualSpacing/>
        <w:jc w:val="center"/>
        <w:rPr>
          <w:rFonts w:eastAsia="Calibri" w:cs="Times New Roman"/>
          <w:b/>
          <w:color w:val="000000"/>
          <w:kern w:val="0"/>
          <w14:ligatures w14:val="none"/>
        </w:rPr>
      </w:pPr>
      <w:r w:rsidRPr="00A1082C">
        <w:rPr>
          <w:rFonts w:eastAsia="Calibri" w:cs="Times New Roman"/>
          <w:b/>
          <w:color w:val="000000"/>
          <w:kern w:val="0"/>
          <w14:ligatures w14:val="none"/>
        </w:rPr>
        <w:t xml:space="preserve">Članak </w:t>
      </w:r>
      <w:r>
        <w:rPr>
          <w:rFonts w:eastAsia="Calibri" w:cs="Times New Roman"/>
          <w:b/>
          <w:color w:val="000000"/>
          <w:kern w:val="0"/>
          <w14:ligatures w14:val="none"/>
        </w:rPr>
        <w:t>142</w:t>
      </w:r>
      <w:r w:rsidRPr="00A1082C">
        <w:rPr>
          <w:rFonts w:eastAsia="Calibri" w:cs="Times New Roman"/>
          <w:b/>
          <w:color w:val="000000"/>
          <w:kern w:val="0"/>
          <w14:ligatures w14:val="none"/>
        </w:rPr>
        <w:t>.</w:t>
      </w:r>
    </w:p>
    <w:p w14:paraId="2DCAC36A" w14:textId="77777777" w:rsidR="00B02CD6" w:rsidRPr="00A1082C" w:rsidRDefault="00B02CD6" w:rsidP="00B02CD6">
      <w:pPr>
        <w:spacing w:line="240" w:lineRule="auto"/>
        <w:ind w:firstLine="360"/>
        <w:contextualSpacing/>
        <w:jc w:val="center"/>
        <w:rPr>
          <w:rFonts w:eastAsia="Calibri" w:cs="Times New Roman"/>
          <w:b/>
          <w:color w:val="000000"/>
          <w:kern w:val="0"/>
          <w14:ligatures w14:val="none"/>
        </w:rPr>
      </w:pPr>
    </w:p>
    <w:p w14:paraId="56B791D9" w14:textId="77777777" w:rsidR="00B02CD6" w:rsidRPr="00A1082C" w:rsidRDefault="00B02CD6" w:rsidP="00B02CD6">
      <w:pPr>
        <w:tabs>
          <w:tab w:val="left" w:pos="426"/>
        </w:tabs>
        <w:spacing w:line="240" w:lineRule="auto"/>
        <w:ind w:left="567" w:hanging="567"/>
        <w:rPr>
          <w:rFonts w:eastAsia="Times New Roman" w:cs="Arial"/>
          <w:color w:val="000000"/>
          <w:kern w:val="0"/>
          <w:lang w:eastAsia="hr-HR"/>
          <w14:ligatures w14:val="none"/>
        </w:rPr>
      </w:pPr>
      <w:r w:rsidRPr="00A1082C">
        <w:rPr>
          <w:rFonts w:eastAsia="Times New Roman" w:cs="Arial"/>
          <w:color w:val="000000"/>
          <w:kern w:val="0"/>
          <w:lang w:eastAsia="hr-HR"/>
          <w14:ligatures w14:val="none"/>
        </w:rPr>
        <w:t>(1)</w:t>
      </w:r>
      <w:r w:rsidRPr="00A1082C">
        <w:rPr>
          <w:rFonts w:eastAsia="Times New Roman" w:cs="Arial"/>
          <w:color w:val="000000"/>
          <w:kern w:val="0"/>
          <w:lang w:eastAsia="hr-HR"/>
          <w14:ligatures w14:val="none"/>
        </w:rPr>
        <w:tab/>
      </w:r>
      <w:r w:rsidRPr="00A1082C">
        <w:rPr>
          <w:rFonts w:eastAsia="Times New Roman" w:cs="Arial"/>
          <w:color w:val="000000"/>
          <w:kern w:val="0"/>
          <w:lang w:eastAsia="hr-HR"/>
          <w14:ligatures w14:val="none"/>
        </w:rPr>
        <w:tab/>
        <w:t>Elaborat GUP-a izrađen je u  šest (6) izvornika te su ovjereni pečatom Gradskog vijeća Grada Koprivnice i potpisom predsjednika Gradskog vijeća.</w:t>
      </w:r>
    </w:p>
    <w:p w14:paraId="5B631197" w14:textId="77777777" w:rsidR="00B02CD6" w:rsidRPr="00A1082C" w:rsidRDefault="00B02CD6" w:rsidP="00B02CD6">
      <w:pPr>
        <w:spacing w:line="240" w:lineRule="auto"/>
        <w:rPr>
          <w:rFonts w:eastAsia="Times New Roman" w:cs="Arial"/>
          <w:color w:val="000000"/>
          <w:kern w:val="0"/>
          <w:lang w:eastAsia="hr-HR"/>
          <w14:ligatures w14:val="none"/>
        </w:rPr>
      </w:pPr>
      <w:r w:rsidRPr="00A1082C">
        <w:rPr>
          <w:rFonts w:eastAsia="Times New Roman" w:cs="Arial"/>
          <w:color w:val="000000"/>
          <w:kern w:val="0"/>
          <w:lang w:eastAsia="hr-HR"/>
          <w14:ligatures w14:val="none"/>
        </w:rPr>
        <w:t xml:space="preserve">(2)     Izvornici iz stavka 1. ovog članka, dostavit će se: </w:t>
      </w:r>
    </w:p>
    <w:p w14:paraId="02A6ACF2" w14:textId="77777777" w:rsidR="00B02CD6" w:rsidRPr="00A1082C" w:rsidRDefault="00B02CD6" w:rsidP="00B02CD6">
      <w:pPr>
        <w:numPr>
          <w:ilvl w:val="0"/>
          <w:numId w:val="173"/>
        </w:numPr>
        <w:spacing w:after="160" w:line="240" w:lineRule="auto"/>
        <w:ind w:left="851" w:hanging="284"/>
        <w:contextualSpacing/>
        <w:rPr>
          <w:rFonts w:eastAsia="Calibri" w:cs="Arial"/>
          <w:color w:val="000000"/>
          <w:kern w:val="0"/>
          <w:lang w:eastAsia="hr-HR"/>
          <w14:ligatures w14:val="none"/>
        </w:rPr>
      </w:pPr>
      <w:r w:rsidRPr="00A1082C">
        <w:rPr>
          <w:rFonts w:eastAsia="Calibri" w:cs="Arial"/>
          <w:color w:val="000000"/>
          <w:kern w:val="0"/>
          <w:lang w:eastAsia="hr-HR"/>
          <w14:ligatures w14:val="none"/>
        </w:rPr>
        <w:t xml:space="preserve">Ministarstvu </w:t>
      </w:r>
      <w:r w:rsidRPr="00A1082C">
        <w:rPr>
          <w:rFonts w:eastAsia="Arial" w:cs="Arial"/>
          <w:color w:val="000000"/>
          <w:kern w:val="0"/>
          <w:lang w:eastAsia="hr-HR"/>
          <w14:ligatures w14:val="none"/>
        </w:rPr>
        <w:t xml:space="preserve">prostornoga uređenja, graditeljstva i državne imovine – </w:t>
      </w:r>
      <w:r w:rsidRPr="00A1082C">
        <w:rPr>
          <w:rFonts w:eastAsia="Calibri" w:cs="Arial"/>
          <w:color w:val="000000"/>
          <w:kern w:val="0"/>
          <w:lang w:eastAsia="hr-HR"/>
          <w14:ligatures w14:val="none"/>
        </w:rPr>
        <w:t>jedan (1) primjerak</w:t>
      </w:r>
    </w:p>
    <w:p w14:paraId="4F456048" w14:textId="77777777" w:rsidR="00B02CD6" w:rsidRPr="00A1082C" w:rsidRDefault="00B02CD6" w:rsidP="00B02CD6">
      <w:pPr>
        <w:numPr>
          <w:ilvl w:val="0"/>
          <w:numId w:val="173"/>
        </w:numPr>
        <w:spacing w:after="160" w:line="240" w:lineRule="auto"/>
        <w:ind w:left="851" w:hanging="284"/>
        <w:contextualSpacing/>
        <w:rPr>
          <w:rFonts w:eastAsia="Calibri" w:cs="Arial"/>
          <w:color w:val="000000"/>
          <w:kern w:val="0"/>
          <w:lang w:eastAsia="hr-HR"/>
          <w14:ligatures w14:val="none"/>
        </w:rPr>
      </w:pPr>
      <w:r w:rsidRPr="00A1082C">
        <w:rPr>
          <w:rFonts w:eastAsia="Calibri" w:cs="Arial"/>
          <w:color w:val="000000"/>
          <w:kern w:val="0"/>
          <w:lang w:eastAsia="hr-HR"/>
          <w14:ligatures w14:val="none"/>
        </w:rPr>
        <w:t>Koprivničko-križevačkoj županiji – Upravnom odjelu za prostorno uređenje, gradnju, zaštitu okoliša i zaštitu prirode -  jedan (1) primjerak</w:t>
      </w:r>
    </w:p>
    <w:p w14:paraId="338B95FB" w14:textId="77777777" w:rsidR="00B02CD6" w:rsidRPr="00A1082C" w:rsidRDefault="00B02CD6" w:rsidP="00B02CD6">
      <w:pPr>
        <w:numPr>
          <w:ilvl w:val="0"/>
          <w:numId w:val="173"/>
        </w:numPr>
        <w:spacing w:after="160" w:line="240" w:lineRule="auto"/>
        <w:ind w:left="851" w:hanging="284"/>
        <w:contextualSpacing/>
        <w:rPr>
          <w:rFonts w:eastAsia="Calibri" w:cs="Arial"/>
          <w:color w:val="000000"/>
          <w:kern w:val="0"/>
          <w:lang w:eastAsia="hr-HR"/>
          <w14:ligatures w14:val="none"/>
        </w:rPr>
      </w:pPr>
      <w:r w:rsidRPr="00A1082C">
        <w:rPr>
          <w:rFonts w:eastAsia="Calibri" w:cs="Arial"/>
          <w:color w:val="000000"/>
          <w:kern w:val="0"/>
          <w:lang w:eastAsia="hr-HR"/>
          <w14:ligatures w14:val="none"/>
        </w:rPr>
        <w:t>Zavodu za prostorno uređenje Koprivničko-križevačke županije - jedan (1) primjerak</w:t>
      </w:r>
    </w:p>
    <w:p w14:paraId="0D059747" w14:textId="77777777" w:rsidR="00B02CD6" w:rsidRPr="00A1082C" w:rsidRDefault="00B02CD6" w:rsidP="00B02CD6">
      <w:pPr>
        <w:numPr>
          <w:ilvl w:val="0"/>
          <w:numId w:val="173"/>
        </w:numPr>
        <w:spacing w:after="160" w:line="240" w:lineRule="auto"/>
        <w:ind w:left="851" w:hanging="284"/>
        <w:contextualSpacing/>
        <w:rPr>
          <w:rFonts w:eastAsia="Calibri" w:cs="Arial"/>
          <w:color w:val="000000"/>
          <w:kern w:val="0"/>
          <w:lang w:eastAsia="hr-HR"/>
          <w14:ligatures w14:val="none"/>
        </w:rPr>
      </w:pPr>
      <w:r w:rsidRPr="00A1082C">
        <w:rPr>
          <w:rFonts w:eastAsia="Calibri" w:cs="Arial"/>
          <w:color w:val="000000"/>
          <w:kern w:val="0"/>
          <w:lang w:eastAsia="hr-HR"/>
          <w14:ligatures w14:val="none"/>
        </w:rPr>
        <w:t>Arhiva Grada Koprivnice – tri (3) primjerka.</w:t>
      </w:r>
    </w:p>
    <w:p w14:paraId="2A893125" w14:textId="77777777" w:rsidR="00B02CD6" w:rsidRPr="00A1082C" w:rsidRDefault="00B02CD6" w:rsidP="00B02CD6">
      <w:pPr>
        <w:tabs>
          <w:tab w:val="left" w:pos="426"/>
        </w:tabs>
        <w:spacing w:line="240" w:lineRule="auto"/>
        <w:rPr>
          <w:rFonts w:eastAsia="Times New Roman" w:cs="Arial"/>
          <w:color w:val="000000"/>
          <w:kern w:val="0"/>
          <w:lang w:eastAsia="hr-HR"/>
          <w14:ligatures w14:val="none"/>
        </w:rPr>
      </w:pPr>
      <w:r w:rsidRPr="00A1082C">
        <w:rPr>
          <w:rFonts w:eastAsia="Times New Roman" w:cs="Arial"/>
          <w:color w:val="000000"/>
          <w:kern w:val="0"/>
          <w:lang w:eastAsia="hr-HR"/>
          <w14:ligatures w14:val="none"/>
        </w:rPr>
        <w:t>(3)</w:t>
      </w:r>
      <w:r w:rsidRPr="00A1082C">
        <w:rPr>
          <w:rFonts w:eastAsia="Times New Roman" w:cs="Arial"/>
          <w:color w:val="000000"/>
          <w:kern w:val="0"/>
          <w:lang w:eastAsia="hr-HR"/>
          <w14:ligatures w14:val="none"/>
        </w:rPr>
        <w:tab/>
        <w:t xml:space="preserve">  Elaborat GUP-a  izrađen u elektroničkom obliku pohranit će se u arhivi Grada.</w:t>
      </w:r>
    </w:p>
    <w:p w14:paraId="6C2F34AD" w14:textId="77777777" w:rsidR="00B02CD6" w:rsidRPr="00A1082C" w:rsidRDefault="00B02CD6" w:rsidP="00B02CD6">
      <w:pPr>
        <w:spacing w:line="240" w:lineRule="auto"/>
        <w:jc w:val="left"/>
        <w:rPr>
          <w:rFonts w:eastAsia="Calibri" w:cs="Arial"/>
        </w:rPr>
      </w:pPr>
    </w:p>
    <w:p w14:paraId="6A04C1B0" w14:textId="77777777" w:rsidR="00B02CD6" w:rsidRPr="00A1082C" w:rsidRDefault="00B02CD6" w:rsidP="00B02CD6">
      <w:pPr>
        <w:spacing w:line="240" w:lineRule="auto"/>
        <w:jc w:val="left"/>
        <w:rPr>
          <w:rFonts w:eastAsia="Calibri" w:cs="Arial"/>
        </w:rPr>
      </w:pPr>
    </w:p>
    <w:p w14:paraId="53876C0E" w14:textId="77777777" w:rsidR="00B02CD6" w:rsidRPr="00A1082C" w:rsidRDefault="00B02CD6" w:rsidP="00B02CD6">
      <w:pPr>
        <w:spacing w:line="240" w:lineRule="auto"/>
        <w:ind w:firstLine="360"/>
        <w:contextualSpacing/>
        <w:jc w:val="center"/>
        <w:rPr>
          <w:rFonts w:eastAsia="Calibri" w:cs="Times New Roman"/>
          <w:b/>
          <w:kern w:val="0"/>
          <w14:ligatures w14:val="none"/>
        </w:rPr>
      </w:pPr>
      <w:r w:rsidRPr="00A1082C">
        <w:rPr>
          <w:rFonts w:eastAsia="Calibri" w:cs="Times New Roman"/>
          <w:b/>
          <w:kern w:val="0"/>
          <w14:ligatures w14:val="none"/>
        </w:rPr>
        <w:t xml:space="preserve">Članak </w:t>
      </w:r>
      <w:r>
        <w:rPr>
          <w:rFonts w:eastAsia="Calibri" w:cs="Times New Roman"/>
          <w:b/>
          <w:kern w:val="0"/>
          <w14:ligatures w14:val="none"/>
        </w:rPr>
        <w:t>143</w:t>
      </w:r>
      <w:r w:rsidRPr="00A1082C">
        <w:rPr>
          <w:rFonts w:eastAsia="Calibri" w:cs="Times New Roman"/>
          <w:b/>
          <w:kern w:val="0"/>
          <w14:ligatures w14:val="none"/>
        </w:rPr>
        <w:t>.</w:t>
      </w:r>
    </w:p>
    <w:p w14:paraId="0D493D3D" w14:textId="77777777" w:rsidR="00B02CD6" w:rsidRPr="00A1082C" w:rsidRDefault="00B02CD6" w:rsidP="00B02CD6">
      <w:pPr>
        <w:tabs>
          <w:tab w:val="left" w:pos="0"/>
        </w:tabs>
        <w:spacing w:line="240" w:lineRule="auto"/>
        <w:jc w:val="left"/>
        <w:rPr>
          <w:rFonts w:eastAsia="Times New Roman" w:cs="Arial"/>
          <w:kern w:val="0"/>
          <w:lang w:eastAsia="hr-HR"/>
          <w14:ligatures w14:val="none"/>
        </w:rPr>
      </w:pPr>
    </w:p>
    <w:p w14:paraId="4DBF1311" w14:textId="77777777" w:rsidR="00B02CD6" w:rsidRPr="00A1082C" w:rsidRDefault="00B02CD6" w:rsidP="00B02CD6">
      <w:pPr>
        <w:tabs>
          <w:tab w:val="left" w:pos="0"/>
        </w:tabs>
        <w:spacing w:line="240" w:lineRule="auto"/>
        <w:rPr>
          <w:rFonts w:eastAsia="Times New Roman" w:cs="Arial"/>
          <w:kern w:val="0"/>
          <w:lang w:eastAsia="hr-HR"/>
          <w14:ligatures w14:val="none"/>
        </w:rPr>
      </w:pPr>
      <w:r w:rsidRPr="00A1082C">
        <w:rPr>
          <w:rFonts w:eastAsia="Times New Roman" w:cs="Arial"/>
          <w:kern w:val="0"/>
          <w:lang w:eastAsia="hr-HR"/>
          <w14:ligatures w14:val="none"/>
        </w:rPr>
        <w:t>(1)     Danom stupanja na snagu ove Odluke prestaju važiti kartografski prikazi:</w:t>
      </w:r>
    </w:p>
    <w:p w14:paraId="364B5F13" w14:textId="77777777" w:rsidR="00B02CD6" w:rsidRPr="00A1082C" w:rsidRDefault="00B02CD6" w:rsidP="00B02CD6">
      <w:pPr>
        <w:tabs>
          <w:tab w:val="left" w:pos="851"/>
          <w:tab w:val="right" w:leader="dot" w:pos="9072"/>
        </w:tabs>
        <w:spacing w:line="240" w:lineRule="auto"/>
        <w:ind w:left="709" w:right="851" w:hanging="709"/>
        <w:rPr>
          <w:rFonts w:eastAsia="Times New Roman" w:cs="Arial"/>
          <w:bCs/>
          <w:kern w:val="0"/>
          <w:lang w:eastAsia="hr-HR"/>
          <w14:ligatures w14:val="none"/>
        </w:rPr>
      </w:pPr>
      <w:r w:rsidRPr="00A1082C">
        <w:rPr>
          <w:rFonts w:eastAsia="Times New Roman" w:cs="Arial"/>
          <w:bCs/>
          <w:caps/>
          <w:kern w:val="0"/>
          <w:lang w:eastAsia="hr-HR"/>
          <w14:ligatures w14:val="none"/>
        </w:rPr>
        <w:t>1</w:t>
      </w:r>
      <w:r w:rsidRPr="00A1082C">
        <w:rPr>
          <w:rFonts w:eastAsia="Times New Roman" w:cs="Arial"/>
          <w:bCs/>
          <w:caps/>
          <w:kern w:val="0"/>
          <w:lang w:eastAsia="hr-HR"/>
          <w14:ligatures w14:val="none"/>
        </w:rPr>
        <w:tab/>
        <w:t>Korištenje i namjena površina</w:t>
      </w:r>
      <w:r w:rsidRPr="00A1082C">
        <w:rPr>
          <w:rFonts w:eastAsia="Times New Roman" w:cs="Arial"/>
          <w:bCs/>
          <w:kern w:val="0"/>
          <w:lang w:eastAsia="hr-HR"/>
          <w14:ligatures w14:val="none"/>
        </w:rPr>
        <w:tab/>
        <w:t>M 1:5000</w:t>
      </w:r>
    </w:p>
    <w:p w14:paraId="048B24F6" w14:textId="77777777" w:rsidR="00B02CD6" w:rsidRPr="00A1082C" w:rsidRDefault="00B02CD6" w:rsidP="00B02CD6">
      <w:pPr>
        <w:tabs>
          <w:tab w:val="left" w:pos="851"/>
          <w:tab w:val="right" w:leader="dot" w:pos="9072"/>
        </w:tabs>
        <w:spacing w:line="240" w:lineRule="auto"/>
        <w:ind w:left="709" w:right="851" w:hanging="709"/>
        <w:rPr>
          <w:rFonts w:eastAsia="Times New Roman" w:cs="Arial"/>
          <w:bCs/>
          <w:kern w:val="0"/>
          <w:lang w:eastAsia="hr-HR"/>
          <w14:ligatures w14:val="none"/>
        </w:rPr>
      </w:pPr>
      <w:r w:rsidRPr="00A1082C">
        <w:rPr>
          <w:rFonts w:eastAsia="Times New Roman" w:cs="Arial"/>
          <w:bCs/>
          <w:kern w:val="0"/>
          <w:lang w:eastAsia="hr-HR"/>
          <w14:ligatures w14:val="none"/>
        </w:rPr>
        <w:t>2</w:t>
      </w:r>
      <w:r w:rsidRPr="00A1082C">
        <w:rPr>
          <w:rFonts w:eastAsia="Times New Roman" w:cs="Arial"/>
          <w:bCs/>
          <w:kern w:val="0"/>
          <w:lang w:eastAsia="hr-HR"/>
          <w14:ligatures w14:val="none"/>
        </w:rPr>
        <w:tab/>
        <w:t>MREŽA GOSPODARSKIH I DRUŠTVENIH DJELATNOSTI</w:t>
      </w:r>
      <w:r w:rsidRPr="00A1082C">
        <w:rPr>
          <w:rFonts w:eastAsia="Times New Roman" w:cs="Arial"/>
          <w:bCs/>
          <w:kern w:val="0"/>
          <w:lang w:eastAsia="hr-HR"/>
          <w14:ligatures w14:val="none"/>
        </w:rPr>
        <w:tab/>
        <w:t>M 1:5000</w:t>
      </w:r>
    </w:p>
    <w:p w14:paraId="6915A8A9" w14:textId="77777777" w:rsidR="00B02CD6" w:rsidRPr="00A1082C" w:rsidRDefault="00B02CD6" w:rsidP="00B02CD6">
      <w:pPr>
        <w:tabs>
          <w:tab w:val="left" w:pos="851"/>
          <w:tab w:val="right" w:leader="dot" w:pos="9072"/>
        </w:tabs>
        <w:spacing w:line="240" w:lineRule="auto"/>
        <w:ind w:left="709" w:right="851" w:hanging="709"/>
        <w:rPr>
          <w:rFonts w:eastAsia="Times New Roman" w:cs="Arial"/>
          <w:bCs/>
          <w:caps/>
          <w:kern w:val="0"/>
          <w:lang w:eastAsia="hr-HR"/>
          <w14:ligatures w14:val="none"/>
        </w:rPr>
      </w:pPr>
      <w:r w:rsidRPr="00A1082C">
        <w:rPr>
          <w:rFonts w:eastAsia="Times New Roman" w:cs="Arial"/>
          <w:bCs/>
          <w:kern w:val="0"/>
          <w:lang w:eastAsia="hr-HR"/>
          <w14:ligatures w14:val="none"/>
        </w:rPr>
        <w:t>3A</w:t>
      </w:r>
      <w:r w:rsidRPr="00A1082C">
        <w:rPr>
          <w:rFonts w:eastAsia="Times New Roman" w:cs="Arial"/>
          <w:bCs/>
          <w:kern w:val="0"/>
          <w:lang w:eastAsia="hr-HR"/>
          <w14:ligatures w14:val="none"/>
        </w:rPr>
        <w:tab/>
      </w:r>
      <w:r w:rsidRPr="00A1082C">
        <w:rPr>
          <w:rFonts w:eastAsia="Times New Roman" w:cs="Arial"/>
          <w:bCs/>
          <w:caps/>
          <w:kern w:val="0"/>
          <w:lang w:eastAsia="hr-HR"/>
          <w14:ligatures w14:val="none"/>
        </w:rPr>
        <w:t>Prometna i komunalna infrastrukturna mreža</w:t>
      </w:r>
    </w:p>
    <w:p w14:paraId="7EF45D8B" w14:textId="77777777" w:rsidR="00B02CD6" w:rsidRPr="00A1082C" w:rsidRDefault="00B02CD6" w:rsidP="00B02CD6">
      <w:pPr>
        <w:tabs>
          <w:tab w:val="left" w:pos="851"/>
          <w:tab w:val="right" w:leader="dot" w:pos="9072"/>
        </w:tabs>
        <w:spacing w:line="240" w:lineRule="auto"/>
        <w:ind w:left="709" w:right="851" w:hanging="709"/>
        <w:rPr>
          <w:rFonts w:eastAsia="Times New Roman" w:cs="Arial"/>
          <w:bCs/>
          <w:kern w:val="0"/>
          <w:lang w:eastAsia="hr-HR"/>
          <w14:ligatures w14:val="none"/>
        </w:rPr>
      </w:pPr>
      <w:r w:rsidRPr="00A1082C">
        <w:rPr>
          <w:rFonts w:eastAsia="Times New Roman" w:cs="Arial"/>
          <w:bCs/>
          <w:caps/>
          <w:kern w:val="0"/>
          <w:lang w:eastAsia="hr-HR"/>
          <w14:ligatures w14:val="none"/>
        </w:rPr>
        <w:tab/>
      </w:r>
      <w:r w:rsidRPr="00A1082C">
        <w:rPr>
          <w:rFonts w:eastAsia="Times New Roman" w:cs="Arial"/>
          <w:bCs/>
          <w:kern w:val="0"/>
          <w:lang w:eastAsia="hr-HR"/>
          <w14:ligatures w14:val="none"/>
        </w:rPr>
        <w:t>Promet</w:t>
      </w:r>
      <w:r w:rsidRPr="00A1082C">
        <w:rPr>
          <w:rFonts w:eastAsia="Times New Roman" w:cs="Arial"/>
          <w:bCs/>
          <w:kern w:val="0"/>
          <w:lang w:eastAsia="hr-HR"/>
          <w14:ligatures w14:val="none"/>
        </w:rPr>
        <w:tab/>
        <w:t>M 1:5000</w:t>
      </w:r>
    </w:p>
    <w:p w14:paraId="7FB58AE3" w14:textId="77777777" w:rsidR="00B02CD6" w:rsidRPr="00A1082C" w:rsidRDefault="00B02CD6" w:rsidP="00B02CD6">
      <w:pPr>
        <w:tabs>
          <w:tab w:val="left" w:pos="851"/>
          <w:tab w:val="right" w:leader="dot" w:pos="9072"/>
        </w:tabs>
        <w:spacing w:line="240" w:lineRule="auto"/>
        <w:ind w:left="709" w:right="851" w:hanging="709"/>
        <w:rPr>
          <w:rFonts w:eastAsia="Times New Roman" w:cs="Arial"/>
          <w:bCs/>
          <w:caps/>
          <w:kern w:val="0"/>
          <w:lang w:eastAsia="hr-HR"/>
          <w14:ligatures w14:val="none"/>
        </w:rPr>
      </w:pPr>
      <w:r w:rsidRPr="00A1082C">
        <w:rPr>
          <w:rFonts w:eastAsia="Times New Roman" w:cs="Arial"/>
          <w:bCs/>
          <w:kern w:val="0"/>
          <w:lang w:eastAsia="hr-HR"/>
          <w14:ligatures w14:val="none"/>
        </w:rPr>
        <w:t>3B</w:t>
      </w:r>
      <w:r w:rsidRPr="00A1082C">
        <w:rPr>
          <w:rFonts w:eastAsia="Times New Roman" w:cs="Arial"/>
          <w:bCs/>
          <w:kern w:val="0"/>
          <w:lang w:eastAsia="hr-HR"/>
          <w14:ligatures w14:val="none"/>
        </w:rPr>
        <w:tab/>
      </w:r>
      <w:r w:rsidRPr="00A1082C">
        <w:rPr>
          <w:rFonts w:eastAsia="Times New Roman" w:cs="Arial"/>
          <w:bCs/>
          <w:caps/>
          <w:kern w:val="0"/>
          <w:lang w:eastAsia="hr-HR"/>
          <w14:ligatures w14:val="none"/>
        </w:rPr>
        <w:t xml:space="preserve">Prometna i komunalna infrastrukturna mreža </w:t>
      </w:r>
    </w:p>
    <w:p w14:paraId="729E2E28" w14:textId="77777777" w:rsidR="00B02CD6" w:rsidRPr="00A1082C" w:rsidRDefault="00B02CD6" w:rsidP="00B02CD6">
      <w:pPr>
        <w:tabs>
          <w:tab w:val="left" w:pos="851"/>
          <w:tab w:val="right" w:leader="dot" w:pos="9072"/>
        </w:tabs>
        <w:spacing w:line="240" w:lineRule="auto"/>
        <w:ind w:left="709" w:right="851" w:hanging="709"/>
        <w:rPr>
          <w:rFonts w:eastAsia="Times New Roman" w:cs="Arial"/>
          <w:bCs/>
          <w:kern w:val="0"/>
          <w:lang w:eastAsia="hr-HR"/>
          <w14:ligatures w14:val="none"/>
        </w:rPr>
      </w:pPr>
      <w:r w:rsidRPr="00A1082C">
        <w:rPr>
          <w:rFonts w:eastAsia="Times New Roman" w:cs="Arial"/>
          <w:bCs/>
          <w:caps/>
          <w:kern w:val="0"/>
          <w:lang w:eastAsia="hr-HR"/>
          <w14:ligatures w14:val="none"/>
        </w:rPr>
        <w:tab/>
      </w:r>
      <w:r w:rsidRPr="00A1082C">
        <w:rPr>
          <w:rFonts w:eastAsia="Times New Roman" w:cs="Arial"/>
          <w:bCs/>
          <w:kern w:val="0"/>
          <w:lang w:eastAsia="hr-HR"/>
          <w14:ligatures w14:val="none"/>
        </w:rPr>
        <w:t>Elektroničke komunikacije</w:t>
      </w:r>
      <w:r w:rsidRPr="00A1082C">
        <w:rPr>
          <w:rFonts w:eastAsia="Times New Roman" w:cs="Arial"/>
          <w:bCs/>
          <w:kern w:val="0"/>
          <w:lang w:eastAsia="hr-HR"/>
          <w14:ligatures w14:val="none"/>
        </w:rPr>
        <w:tab/>
        <w:t>M 1:5000</w:t>
      </w:r>
    </w:p>
    <w:p w14:paraId="395DB2F0" w14:textId="77777777" w:rsidR="00B02CD6" w:rsidRPr="00A1082C" w:rsidRDefault="00B02CD6" w:rsidP="00B02CD6">
      <w:pPr>
        <w:tabs>
          <w:tab w:val="left" w:pos="851"/>
          <w:tab w:val="right" w:leader="dot" w:pos="9072"/>
        </w:tabs>
        <w:spacing w:line="240" w:lineRule="auto"/>
        <w:ind w:left="709" w:right="851" w:hanging="709"/>
        <w:jc w:val="left"/>
        <w:rPr>
          <w:rFonts w:eastAsia="Times New Roman" w:cs="Arial"/>
          <w:bCs/>
          <w:kern w:val="0"/>
          <w:lang w:eastAsia="hr-HR"/>
          <w14:ligatures w14:val="none"/>
        </w:rPr>
      </w:pPr>
      <w:r w:rsidRPr="00A1082C">
        <w:rPr>
          <w:rFonts w:eastAsia="Times New Roman" w:cs="Arial"/>
          <w:bCs/>
          <w:kern w:val="0"/>
          <w:lang w:eastAsia="hr-HR"/>
          <w14:ligatures w14:val="none"/>
        </w:rPr>
        <w:t>3C</w:t>
      </w:r>
      <w:r w:rsidRPr="00A1082C">
        <w:rPr>
          <w:rFonts w:eastAsia="Times New Roman" w:cs="Arial"/>
          <w:bCs/>
          <w:kern w:val="0"/>
          <w:lang w:eastAsia="hr-HR"/>
          <w14:ligatures w14:val="none"/>
        </w:rPr>
        <w:tab/>
      </w:r>
      <w:r w:rsidRPr="00A1082C">
        <w:rPr>
          <w:rFonts w:eastAsia="Times New Roman" w:cs="Arial"/>
          <w:bCs/>
          <w:caps/>
          <w:kern w:val="0"/>
          <w:lang w:eastAsia="hr-HR"/>
          <w14:ligatures w14:val="none"/>
        </w:rPr>
        <w:t xml:space="preserve">Prometna i komunalna infrastrukturna mreža </w:t>
      </w:r>
      <w:r w:rsidRPr="00A1082C">
        <w:rPr>
          <w:rFonts w:eastAsia="Times New Roman" w:cs="Arial"/>
          <w:bCs/>
          <w:kern w:val="0"/>
          <w:lang w:eastAsia="hr-HR"/>
          <w14:ligatures w14:val="none"/>
        </w:rPr>
        <w:t>Elektroenergetika</w:t>
      </w:r>
      <w:r w:rsidRPr="00A1082C">
        <w:rPr>
          <w:rFonts w:eastAsia="Times New Roman" w:cs="Arial"/>
          <w:bCs/>
          <w:kern w:val="0"/>
          <w:lang w:eastAsia="hr-HR"/>
          <w14:ligatures w14:val="none"/>
        </w:rPr>
        <w:tab/>
        <w:t>M 1:5000</w:t>
      </w:r>
    </w:p>
    <w:p w14:paraId="5AA66525" w14:textId="77777777" w:rsidR="00B02CD6" w:rsidRPr="00A1082C" w:rsidRDefault="00B02CD6" w:rsidP="00B02CD6">
      <w:pPr>
        <w:tabs>
          <w:tab w:val="left" w:pos="851"/>
          <w:tab w:val="right" w:leader="dot" w:pos="9072"/>
        </w:tabs>
        <w:spacing w:line="240" w:lineRule="auto"/>
        <w:ind w:left="709" w:right="1133" w:hanging="709"/>
        <w:rPr>
          <w:rFonts w:eastAsia="Times New Roman" w:cs="Arial"/>
          <w:bCs/>
          <w:caps/>
          <w:kern w:val="0"/>
          <w:lang w:eastAsia="hr-HR"/>
          <w14:ligatures w14:val="none"/>
        </w:rPr>
      </w:pPr>
      <w:r w:rsidRPr="00A1082C">
        <w:rPr>
          <w:rFonts w:eastAsia="Times New Roman" w:cs="Arial"/>
          <w:bCs/>
          <w:kern w:val="0"/>
          <w:lang w:eastAsia="hr-HR"/>
          <w14:ligatures w14:val="none"/>
        </w:rPr>
        <w:t>3D</w:t>
      </w:r>
      <w:r w:rsidRPr="00A1082C">
        <w:rPr>
          <w:rFonts w:eastAsia="Times New Roman" w:cs="Arial"/>
          <w:bCs/>
          <w:kern w:val="0"/>
          <w:lang w:eastAsia="hr-HR"/>
          <w14:ligatures w14:val="none"/>
        </w:rPr>
        <w:tab/>
      </w:r>
      <w:r w:rsidRPr="00A1082C">
        <w:rPr>
          <w:rFonts w:eastAsia="Times New Roman" w:cs="Arial"/>
          <w:bCs/>
          <w:caps/>
          <w:kern w:val="0"/>
          <w:lang w:eastAsia="hr-HR"/>
          <w14:ligatures w14:val="none"/>
        </w:rPr>
        <w:t>Prometna i komunalna infrastrukturna mreža</w:t>
      </w:r>
    </w:p>
    <w:p w14:paraId="3C8332FA" w14:textId="77777777" w:rsidR="00B02CD6" w:rsidRPr="00A1082C" w:rsidRDefault="00B02CD6" w:rsidP="00B02CD6">
      <w:pPr>
        <w:tabs>
          <w:tab w:val="left" w:pos="851"/>
          <w:tab w:val="right" w:leader="dot" w:pos="9072"/>
        </w:tabs>
        <w:spacing w:line="240" w:lineRule="auto"/>
        <w:ind w:left="709" w:right="849" w:hanging="709"/>
        <w:rPr>
          <w:rFonts w:eastAsia="Times New Roman" w:cs="Arial"/>
          <w:bCs/>
          <w:kern w:val="0"/>
          <w:lang w:eastAsia="hr-HR"/>
          <w14:ligatures w14:val="none"/>
        </w:rPr>
      </w:pPr>
      <w:r w:rsidRPr="00A1082C">
        <w:rPr>
          <w:rFonts w:eastAsia="Times New Roman" w:cs="Arial"/>
          <w:bCs/>
          <w:caps/>
          <w:kern w:val="0"/>
          <w:lang w:eastAsia="hr-HR"/>
          <w14:ligatures w14:val="none"/>
        </w:rPr>
        <w:tab/>
      </w:r>
      <w:r w:rsidRPr="00A1082C">
        <w:rPr>
          <w:rFonts w:eastAsia="Times New Roman" w:cs="Arial"/>
          <w:bCs/>
          <w:kern w:val="0"/>
          <w:lang w:eastAsia="hr-HR"/>
          <w14:ligatures w14:val="none"/>
        </w:rPr>
        <w:t>Plin</w:t>
      </w:r>
      <w:r w:rsidRPr="00A1082C">
        <w:rPr>
          <w:rFonts w:eastAsia="Times New Roman" w:cs="Arial"/>
          <w:bCs/>
          <w:kern w:val="0"/>
          <w:lang w:eastAsia="hr-HR"/>
          <w14:ligatures w14:val="none"/>
        </w:rPr>
        <w:tab/>
        <w:t>....M 1:5000</w:t>
      </w:r>
    </w:p>
    <w:p w14:paraId="1047884D" w14:textId="77777777" w:rsidR="00B02CD6" w:rsidRPr="00A1082C" w:rsidRDefault="00B02CD6" w:rsidP="00B02CD6">
      <w:pPr>
        <w:tabs>
          <w:tab w:val="left" w:pos="851"/>
          <w:tab w:val="right" w:leader="dot" w:pos="9072"/>
        </w:tabs>
        <w:spacing w:line="240" w:lineRule="auto"/>
        <w:ind w:left="709" w:right="851" w:hanging="709"/>
        <w:rPr>
          <w:rFonts w:eastAsia="Times New Roman" w:cs="Arial"/>
          <w:bCs/>
          <w:caps/>
          <w:kern w:val="0"/>
          <w:lang w:eastAsia="hr-HR"/>
          <w14:ligatures w14:val="none"/>
        </w:rPr>
      </w:pPr>
      <w:r w:rsidRPr="00A1082C">
        <w:rPr>
          <w:rFonts w:eastAsia="Times New Roman" w:cs="Arial"/>
          <w:bCs/>
          <w:kern w:val="0"/>
          <w:lang w:eastAsia="hr-HR"/>
          <w14:ligatures w14:val="none"/>
        </w:rPr>
        <w:t>3E</w:t>
      </w:r>
      <w:r w:rsidRPr="00A1082C">
        <w:rPr>
          <w:rFonts w:eastAsia="Times New Roman" w:cs="Arial"/>
          <w:bCs/>
          <w:kern w:val="0"/>
          <w:lang w:eastAsia="hr-HR"/>
          <w14:ligatures w14:val="none"/>
        </w:rPr>
        <w:tab/>
      </w:r>
      <w:r w:rsidRPr="00A1082C">
        <w:rPr>
          <w:rFonts w:eastAsia="Times New Roman" w:cs="Arial"/>
          <w:bCs/>
          <w:caps/>
          <w:kern w:val="0"/>
          <w:lang w:eastAsia="hr-HR"/>
          <w14:ligatures w14:val="none"/>
        </w:rPr>
        <w:t>Prometna i komunalna infrastrukturna mreža</w:t>
      </w:r>
    </w:p>
    <w:p w14:paraId="23449F88" w14:textId="77777777" w:rsidR="00B02CD6" w:rsidRPr="00A1082C" w:rsidRDefault="00B02CD6" w:rsidP="00B02CD6">
      <w:pPr>
        <w:tabs>
          <w:tab w:val="left" w:pos="851"/>
          <w:tab w:val="right" w:leader="dot" w:pos="9072"/>
        </w:tabs>
        <w:spacing w:line="240" w:lineRule="auto"/>
        <w:ind w:left="709" w:right="851" w:hanging="709"/>
        <w:rPr>
          <w:rFonts w:eastAsia="Times New Roman" w:cs="Arial"/>
          <w:bCs/>
          <w:kern w:val="0"/>
          <w:lang w:eastAsia="hr-HR"/>
          <w14:ligatures w14:val="none"/>
        </w:rPr>
      </w:pPr>
      <w:r w:rsidRPr="00A1082C">
        <w:rPr>
          <w:rFonts w:eastAsia="Times New Roman" w:cs="Arial"/>
          <w:bCs/>
          <w:caps/>
          <w:kern w:val="0"/>
          <w:lang w:eastAsia="hr-HR"/>
          <w14:ligatures w14:val="none"/>
        </w:rPr>
        <w:tab/>
      </w:r>
      <w:r w:rsidRPr="00A1082C">
        <w:rPr>
          <w:rFonts w:eastAsia="Times New Roman" w:cs="Arial"/>
          <w:bCs/>
          <w:kern w:val="0"/>
          <w:lang w:eastAsia="hr-HR"/>
          <w14:ligatures w14:val="none"/>
        </w:rPr>
        <w:t>Vodoopskrba</w:t>
      </w:r>
      <w:r w:rsidRPr="00A1082C">
        <w:rPr>
          <w:rFonts w:eastAsia="Times New Roman" w:cs="Arial"/>
          <w:bCs/>
          <w:kern w:val="0"/>
          <w:lang w:eastAsia="hr-HR"/>
          <w14:ligatures w14:val="none"/>
        </w:rPr>
        <w:tab/>
        <w:t>M 1:5000</w:t>
      </w:r>
    </w:p>
    <w:p w14:paraId="1AA8E8AB" w14:textId="77777777" w:rsidR="00B02CD6" w:rsidRPr="00A1082C" w:rsidRDefault="00B02CD6" w:rsidP="00B02CD6">
      <w:pPr>
        <w:tabs>
          <w:tab w:val="left" w:pos="851"/>
          <w:tab w:val="right" w:leader="dot" w:pos="9072"/>
        </w:tabs>
        <w:spacing w:line="240" w:lineRule="auto"/>
        <w:ind w:left="709" w:right="851" w:hanging="709"/>
        <w:rPr>
          <w:rFonts w:eastAsia="Times New Roman" w:cs="Arial"/>
          <w:bCs/>
          <w:caps/>
          <w:kern w:val="0"/>
          <w:lang w:eastAsia="hr-HR"/>
          <w14:ligatures w14:val="none"/>
        </w:rPr>
      </w:pPr>
      <w:r w:rsidRPr="00A1082C">
        <w:rPr>
          <w:rFonts w:eastAsia="Times New Roman" w:cs="Arial"/>
          <w:bCs/>
          <w:kern w:val="0"/>
          <w:lang w:eastAsia="hr-HR"/>
          <w14:ligatures w14:val="none"/>
        </w:rPr>
        <w:t>3F</w:t>
      </w:r>
      <w:r w:rsidRPr="00A1082C">
        <w:rPr>
          <w:rFonts w:eastAsia="Times New Roman" w:cs="Arial"/>
          <w:bCs/>
          <w:kern w:val="0"/>
          <w:lang w:eastAsia="hr-HR"/>
          <w14:ligatures w14:val="none"/>
        </w:rPr>
        <w:tab/>
      </w:r>
      <w:r w:rsidRPr="00A1082C">
        <w:rPr>
          <w:rFonts w:eastAsia="Times New Roman" w:cs="Arial"/>
          <w:bCs/>
          <w:caps/>
          <w:kern w:val="0"/>
          <w:lang w:eastAsia="hr-HR"/>
          <w14:ligatures w14:val="none"/>
        </w:rPr>
        <w:t>Prometna i komunalna infrastrukturna mreža</w:t>
      </w:r>
    </w:p>
    <w:p w14:paraId="5CF2ADCE" w14:textId="77777777" w:rsidR="00B02CD6" w:rsidRPr="00A1082C" w:rsidRDefault="00B02CD6" w:rsidP="00B02CD6">
      <w:pPr>
        <w:tabs>
          <w:tab w:val="left" w:pos="851"/>
          <w:tab w:val="right" w:leader="dot" w:pos="9072"/>
        </w:tabs>
        <w:spacing w:line="240" w:lineRule="auto"/>
        <w:ind w:left="709" w:right="851" w:hanging="709"/>
        <w:rPr>
          <w:rFonts w:eastAsia="Times New Roman" w:cs="Arial"/>
          <w:bCs/>
          <w:kern w:val="0"/>
          <w:lang w:eastAsia="hr-HR"/>
          <w14:ligatures w14:val="none"/>
        </w:rPr>
      </w:pPr>
      <w:r w:rsidRPr="00A1082C">
        <w:rPr>
          <w:rFonts w:eastAsia="Times New Roman" w:cs="Arial"/>
          <w:bCs/>
          <w:caps/>
          <w:kern w:val="0"/>
          <w:lang w:eastAsia="hr-HR"/>
          <w14:ligatures w14:val="none"/>
        </w:rPr>
        <w:tab/>
      </w:r>
      <w:r w:rsidRPr="00A1082C">
        <w:rPr>
          <w:rFonts w:eastAsia="Times New Roman" w:cs="Arial"/>
          <w:bCs/>
          <w:kern w:val="0"/>
          <w:lang w:eastAsia="hr-HR"/>
          <w14:ligatures w14:val="none"/>
        </w:rPr>
        <w:t>Odvodnja</w:t>
      </w:r>
      <w:r w:rsidRPr="00A1082C">
        <w:rPr>
          <w:rFonts w:eastAsia="Times New Roman" w:cs="Arial"/>
          <w:bCs/>
          <w:kern w:val="0"/>
          <w:lang w:eastAsia="hr-HR"/>
          <w14:ligatures w14:val="none"/>
        </w:rPr>
        <w:tab/>
        <w:t>M 1:5000</w:t>
      </w:r>
    </w:p>
    <w:p w14:paraId="65028ED3" w14:textId="77777777" w:rsidR="00B02CD6" w:rsidRPr="00A1082C" w:rsidRDefault="00B02CD6" w:rsidP="00B02CD6">
      <w:pPr>
        <w:tabs>
          <w:tab w:val="left" w:pos="851"/>
          <w:tab w:val="right" w:leader="dot" w:pos="9072"/>
        </w:tabs>
        <w:spacing w:line="240" w:lineRule="auto"/>
        <w:ind w:left="709" w:right="851" w:hanging="709"/>
        <w:rPr>
          <w:rFonts w:eastAsia="Times New Roman" w:cs="Arial"/>
          <w:bCs/>
          <w:kern w:val="0"/>
          <w:lang w:eastAsia="hr-HR"/>
          <w14:ligatures w14:val="none"/>
        </w:rPr>
      </w:pPr>
      <w:r w:rsidRPr="00A1082C">
        <w:rPr>
          <w:rFonts w:eastAsia="Times New Roman" w:cs="Arial"/>
          <w:bCs/>
          <w:kern w:val="0"/>
          <w:lang w:eastAsia="hr-HR"/>
          <w14:ligatures w14:val="none"/>
        </w:rPr>
        <w:t>4A</w:t>
      </w:r>
      <w:r w:rsidRPr="00A1082C">
        <w:rPr>
          <w:rFonts w:eastAsia="Times New Roman" w:cs="Arial"/>
          <w:bCs/>
          <w:kern w:val="0"/>
          <w:lang w:eastAsia="hr-HR"/>
          <w14:ligatures w14:val="none"/>
        </w:rPr>
        <w:tab/>
      </w:r>
      <w:r w:rsidRPr="00A1082C">
        <w:rPr>
          <w:rFonts w:eastAsia="Times New Roman" w:cs="Arial"/>
          <w:bCs/>
          <w:caps/>
          <w:kern w:val="0"/>
          <w:lang w:eastAsia="hr-HR"/>
          <w14:ligatures w14:val="none"/>
        </w:rPr>
        <w:t>Uvjeti korištenja, uređenja i zaštite površina</w:t>
      </w:r>
    </w:p>
    <w:p w14:paraId="2E2E306F" w14:textId="77777777" w:rsidR="00B02CD6" w:rsidRPr="00A1082C" w:rsidRDefault="00B02CD6" w:rsidP="00B02CD6">
      <w:pPr>
        <w:tabs>
          <w:tab w:val="left" w:pos="851"/>
          <w:tab w:val="right" w:leader="dot" w:pos="9072"/>
        </w:tabs>
        <w:spacing w:line="240" w:lineRule="auto"/>
        <w:ind w:left="709" w:right="851" w:hanging="709"/>
        <w:rPr>
          <w:rFonts w:eastAsia="Times New Roman" w:cs="Arial"/>
          <w:bCs/>
          <w:kern w:val="0"/>
          <w:lang w:eastAsia="hr-HR"/>
          <w14:ligatures w14:val="none"/>
        </w:rPr>
      </w:pPr>
      <w:r w:rsidRPr="00A1082C">
        <w:rPr>
          <w:rFonts w:eastAsia="Times New Roman" w:cs="Arial"/>
          <w:bCs/>
          <w:kern w:val="0"/>
          <w:lang w:eastAsia="hr-HR"/>
          <w14:ligatures w14:val="none"/>
        </w:rPr>
        <w:tab/>
        <w:t>Područja primjene posebnih mjera uređenja i zaštite</w:t>
      </w:r>
      <w:r w:rsidRPr="00A1082C">
        <w:rPr>
          <w:rFonts w:eastAsia="Times New Roman" w:cs="Arial"/>
          <w:bCs/>
          <w:kern w:val="0"/>
          <w:lang w:eastAsia="hr-HR"/>
          <w14:ligatures w14:val="none"/>
        </w:rPr>
        <w:tab/>
        <w:t>M 1:5000</w:t>
      </w:r>
    </w:p>
    <w:p w14:paraId="3D04EEDC" w14:textId="77777777" w:rsidR="00B02CD6" w:rsidRPr="00A1082C" w:rsidRDefault="00B02CD6" w:rsidP="00B02CD6">
      <w:pPr>
        <w:tabs>
          <w:tab w:val="left" w:pos="851"/>
          <w:tab w:val="right" w:leader="dot" w:pos="9072"/>
        </w:tabs>
        <w:spacing w:line="240" w:lineRule="auto"/>
        <w:ind w:left="709" w:right="851" w:hanging="709"/>
        <w:rPr>
          <w:rFonts w:eastAsia="Times New Roman" w:cs="Arial"/>
          <w:bCs/>
          <w:kern w:val="0"/>
          <w:lang w:eastAsia="hr-HR"/>
          <w14:ligatures w14:val="none"/>
        </w:rPr>
      </w:pPr>
      <w:r w:rsidRPr="00A1082C">
        <w:rPr>
          <w:rFonts w:eastAsia="Times New Roman" w:cs="Arial"/>
          <w:bCs/>
          <w:kern w:val="0"/>
          <w:lang w:eastAsia="hr-HR"/>
          <w14:ligatures w14:val="none"/>
        </w:rPr>
        <w:t>4B</w:t>
      </w:r>
      <w:r w:rsidRPr="00A1082C">
        <w:rPr>
          <w:rFonts w:eastAsia="Times New Roman" w:cs="Arial"/>
          <w:bCs/>
          <w:kern w:val="0"/>
          <w:lang w:eastAsia="hr-HR"/>
          <w14:ligatures w14:val="none"/>
        </w:rPr>
        <w:tab/>
      </w:r>
      <w:r w:rsidRPr="00A1082C">
        <w:rPr>
          <w:rFonts w:eastAsia="Times New Roman" w:cs="Arial"/>
          <w:bCs/>
          <w:caps/>
          <w:kern w:val="0"/>
          <w:lang w:eastAsia="hr-HR"/>
          <w14:ligatures w14:val="none"/>
        </w:rPr>
        <w:t>Uvjeti korištenja, uređenja i zaštite površina</w:t>
      </w:r>
    </w:p>
    <w:p w14:paraId="014C5447" w14:textId="77777777" w:rsidR="00B02CD6" w:rsidRPr="00A1082C" w:rsidRDefault="00B02CD6" w:rsidP="00B02CD6">
      <w:pPr>
        <w:tabs>
          <w:tab w:val="left" w:pos="851"/>
          <w:tab w:val="right" w:leader="dot" w:pos="9072"/>
        </w:tabs>
        <w:spacing w:line="240" w:lineRule="auto"/>
        <w:ind w:left="709" w:right="851" w:hanging="709"/>
        <w:rPr>
          <w:rFonts w:eastAsia="Times New Roman" w:cs="Arial"/>
          <w:bCs/>
          <w:kern w:val="0"/>
          <w:lang w:eastAsia="hr-HR"/>
          <w14:ligatures w14:val="none"/>
        </w:rPr>
      </w:pPr>
      <w:r w:rsidRPr="00A1082C">
        <w:rPr>
          <w:rFonts w:eastAsia="Times New Roman" w:cs="Arial"/>
          <w:bCs/>
          <w:kern w:val="0"/>
          <w:lang w:eastAsia="hr-HR"/>
          <w14:ligatures w14:val="none"/>
        </w:rPr>
        <w:tab/>
        <w:t>Način i uvjeti gradnje</w:t>
      </w:r>
      <w:r w:rsidRPr="00A1082C">
        <w:rPr>
          <w:rFonts w:eastAsia="Times New Roman" w:cs="Arial"/>
          <w:bCs/>
          <w:kern w:val="0"/>
          <w:lang w:eastAsia="hr-HR"/>
          <w14:ligatures w14:val="none"/>
        </w:rPr>
        <w:tab/>
        <w:t>M 1:5000</w:t>
      </w:r>
    </w:p>
    <w:p w14:paraId="6849DFEA" w14:textId="77777777" w:rsidR="00B02CD6" w:rsidRPr="00A1082C" w:rsidRDefault="00B02CD6" w:rsidP="00B02CD6">
      <w:pPr>
        <w:tabs>
          <w:tab w:val="left" w:pos="567"/>
        </w:tabs>
        <w:spacing w:line="240" w:lineRule="auto"/>
        <w:ind w:left="567" w:hanging="567"/>
        <w:rPr>
          <w:rFonts w:eastAsia="Times New Roman" w:cs="Arial"/>
          <w:kern w:val="0"/>
          <w:lang w:eastAsia="hr-HR"/>
          <w14:ligatures w14:val="none"/>
        </w:rPr>
      </w:pPr>
    </w:p>
    <w:p w14:paraId="751FEFB8" w14:textId="77777777" w:rsidR="00B02CD6" w:rsidRDefault="00B02CD6" w:rsidP="00B02CD6">
      <w:pPr>
        <w:tabs>
          <w:tab w:val="left" w:pos="567"/>
        </w:tabs>
        <w:spacing w:line="240" w:lineRule="auto"/>
        <w:ind w:left="567" w:hanging="567"/>
        <w:rPr>
          <w:rFonts w:eastAsia="Times New Roman" w:cs="Arial"/>
          <w:kern w:val="0"/>
          <w:lang w:eastAsia="hr-HR"/>
          <w14:ligatures w14:val="none"/>
        </w:rPr>
      </w:pPr>
      <w:r w:rsidRPr="00A1082C">
        <w:rPr>
          <w:rFonts w:eastAsia="Times New Roman" w:cs="Arial"/>
          <w:kern w:val="0"/>
          <w:lang w:eastAsia="hr-HR"/>
          <w14:ligatures w14:val="none"/>
        </w:rPr>
        <w:lastRenderedPageBreak/>
        <w:t>(2)</w:t>
      </w:r>
      <w:r w:rsidRPr="00A1082C">
        <w:rPr>
          <w:rFonts w:eastAsia="Times New Roman" w:cs="Arial"/>
          <w:kern w:val="0"/>
          <w:lang w:eastAsia="hr-HR"/>
          <w14:ligatures w14:val="none"/>
        </w:rPr>
        <w:tab/>
        <w:t>Grafički prikazi iz stavka 1. ovoga članka zamjenjuju se novim grafičkim prikazima koji su izrijekom navedeni u članku 3. ove Odluke i čine sastavni dio ove Odluke.</w:t>
      </w:r>
    </w:p>
    <w:p w14:paraId="653C57BC" w14:textId="77777777" w:rsidR="00B02CD6" w:rsidRDefault="00B02CD6" w:rsidP="00B02CD6">
      <w:pPr>
        <w:tabs>
          <w:tab w:val="left" w:pos="567"/>
        </w:tabs>
        <w:spacing w:line="240" w:lineRule="auto"/>
        <w:ind w:left="567" w:hanging="567"/>
        <w:rPr>
          <w:rFonts w:eastAsia="Times New Roman" w:cs="Arial"/>
          <w:kern w:val="0"/>
          <w:lang w:eastAsia="hr-HR"/>
          <w14:ligatures w14:val="none"/>
        </w:rPr>
      </w:pPr>
    </w:p>
    <w:p w14:paraId="11EB096F" w14:textId="77777777" w:rsidR="00B02CD6" w:rsidRPr="00A1082C" w:rsidRDefault="00B02CD6" w:rsidP="00B02CD6">
      <w:pPr>
        <w:tabs>
          <w:tab w:val="left" w:pos="567"/>
        </w:tabs>
        <w:spacing w:line="240" w:lineRule="auto"/>
        <w:ind w:left="567" w:hanging="567"/>
        <w:rPr>
          <w:rFonts w:eastAsia="Times New Roman" w:cs="Arial"/>
          <w:kern w:val="0"/>
          <w:lang w:eastAsia="hr-HR"/>
          <w14:ligatures w14:val="none"/>
        </w:rPr>
      </w:pPr>
    </w:p>
    <w:p w14:paraId="56FEA4BB" w14:textId="77777777" w:rsidR="00B02CD6" w:rsidRPr="00A1082C" w:rsidRDefault="00B02CD6" w:rsidP="00B02CD6">
      <w:pPr>
        <w:spacing w:line="240" w:lineRule="auto"/>
        <w:ind w:firstLine="360"/>
        <w:contextualSpacing/>
        <w:jc w:val="center"/>
        <w:rPr>
          <w:rFonts w:eastAsia="Calibri" w:cs="Times New Roman"/>
          <w:b/>
          <w:kern w:val="0"/>
          <w14:ligatures w14:val="none"/>
        </w:rPr>
      </w:pPr>
      <w:r w:rsidRPr="00A1082C">
        <w:rPr>
          <w:rFonts w:eastAsia="Calibri" w:cs="Times New Roman"/>
          <w:b/>
          <w:kern w:val="0"/>
          <w14:ligatures w14:val="none"/>
        </w:rPr>
        <w:t xml:space="preserve">Članak </w:t>
      </w:r>
      <w:r>
        <w:rPr>
          <w:rFonts w:eastAsia="Calibri" w:cs="Times New Roman"/>
          <w:b/>
          <w:kern w:val="0"/>
          <w14:ligatures w14:val="none"/>
        </w:rPr>
        <w:t>144</w:t>
      </w:r>
      <w:r w:rsidRPr="00A1082C">
        <w:rPr>
          <w:rFonts w:eastAsia="Calibri" w:cs="Times New Roman"/>
          <w:b/>
          <w:kern w:val="0"/>
          <w14:ligatures w14:val="none"/>
        </w:rPr>
        <w:t>.</w:t>
      </w:r>
    </w:p>
    <w:p w14:paraId="0202872F" w14:textId="77777777" w:rsidR="00B02CD6" w:rsidRPr="00A1082C" w:rsidRDefault="00B02CD6" w:rsidP="00B02CD6">
      <w:pPr>
        <w:tabs>
          <w:tab w:val="left" w:pos="426"/>
        </w:tabs>
        <w:spacing w:line="240" w:lineRule="auto"/>
        <w:rPr>
          <w:rFonts w:eastAsia="Times New Roman" w:cs="Arial"/>
          <w:kern w:val="0"/>
          <w:lang w:eastAsia="hr-HR"/>
          <w14:ligatures w14:val="none"/>
        </w:rPr>
      </w:pPr>
    </w:p>
    <w:p w14:paraId="3608C31B" w14:textId="77777777" w:rsidR="00B02CD6" w:rsidRPr="00A1082C" w:rsidRDefault="00B02CD6" w:rsidP="00B02CD6">
      <w:pPr>
        <w:tabs>
          <w:tab w:val="left" w:pos="567"/>
        </w:tabs>
        <w:spacing w:line="240" w:lineRule="auto"/>
        <w:ind w:left="567" w:hanging="567"/>
        <w:rPr>
          <w:rFonts w:eastAsia="Times New Roman" w:cs="Arial"/>
          <w:kern w:val="0"/>
          <w:lang w:eastAsia="hr-HR"/>
          <w14:ligatures w14:val="none"/>
        </w:rPr>
      </w:pPr>
      <w:r w:rsidRPr="00A1082C">
        <w:rPr>
          <w:rFonts w:eastAsia="Times New Roman" w:cs="Arial"/>
          <w:kern w:val="0"/>
          <w:lang w:eastAsia="hr-HR"/>
          <w14:ligatures w14:val="none"/>
        </w:rPr>
        <w:t xml:space="preserve">(1) </w:t>
      </w:r>
      <w:r w:rsidRPr="00A1082C">
        <w:rPr>
          <w:rFonts w:eastAsia="Times New Roman" w:cs="Arial"/>
          <w:kern w:val="0"/>
          <w:lang w:eastAsia="hr-HR"/>
          <w14:ligatures w14:val="none"/>
        </w:rPr>
        <w:tab/>
        <w:t>Ova Odluka stupa na snagu osmoga dana od dana objave u „Glasniku Grada Koprivnice“.</w:t>
      </w:r>
    </w:p>
    <w:p w14:paraId="0931C306" w14:textId="77777777" w:rsidR="00B02CD6" w:rsidRPr="00A1082C" w:rsidRDefault="00B02CD6" w:rsidP="00B02CD6">
      <w:pPr>
        <w:tabs>
          <w:tab w:val="left" w:pos="567"/>
        </w:tabs>
        <w:spacing w:line="240" w:lineRule="auto"/>
        <w:ind w:left="567" w:hanging="567"/>
        <w:rPr>
          <w:rFonts w:eastAsia="Times New Roman" w:cs="Arial"/>
          <w:kern w:val="0"/>
          <w:lang w:eastAsia="hr-HR"/>
          <w14:ligatures w14:val="none"/>
        </w:rPr>
      </w:pPr>
    </w:p>
    <w:p w14:paraId="551369FC" w14:textId="77777777" w:rsidR="00B02CD6" w:rsidRDefault="00B02CD6" w:rsidP="00B02CD6">
      <w:pPr>
        <w:tabs>
          <w:tab w:val="left" w:pos="567"/>
        </w:tabs>
        <w:spacing w:line="240" w:lineRule="auto"/>
        <w:ind w:left="567" w:hanging="567"/>
        <w:rPr>
          <w:rFonts w:eastAsia="Times New Roman" w:cs="Arial"/>
          <w:kern w:val="0"/>
          <w:lang w:eastAsia="hr-HR"/>
          <w14:ligatures w14:val="none"/>
        </w:rPr>
      </w:pPr>
    </w:p>
    <w:p w14:paraId="64D5DA36" w14:textId="77777777" w:rsidR="00B02CD6" w:rsidRPr="00A1082C" w:rsidRDefault="00B02CD6" w:rsidP="00B02CD6">
      <w:pPr>
        <w:tabs>
          <w:tab w:val="left" w:pos="567"/>
        </w:tabs>
        <w:spacing w:line="240" w:lineRule="auto"/>
        <w:ind w:left="567" w:hanging="567"/>
        <w:rPr>
          <w:rFonts w:eastAsia="Times New Roman" w:cs="Arial"/>
          <w:kern w:val="0"/>
          <w:lang w:eastAsia="hr-HR"/>
          <w14:ligatures w14:val="none"/>
        </w:rPr>
      </w:pPr>
    </w:p>
    <w:p w14:paraId="7B213882" w14:textId="77777777" w:rsidR="00B02CD6" w:rsidRPr="00A1082C" w:rsidRDefault="00B02CD6" w:rsidP="00B02CD6">
      <w:pPr>
        <w:tabs>
          <w:tab w:val="left" w:pos="567"/>
        </w:tabs>
        <w:spacing w:line="240" w:lineRule="auto"/>
        <w:ind w:left="567" w:hanging="567"/>
        <w:rPr>
          <w:rFonts w:eastAsia="Times New Roman" w:cs="Arial"/>
          <w:kern w:val="0"/>
          <w:lang w:eastAsia="hr-HR"/>
          <w14:ligatures w14:val="none"/>
        </w:rPr>
      </w:pPr>
    </w:p>
    <w:p w14:paraId="4481CCD6" w14:textId="77777777" w:rsidR="00B02CD6" w:rsidRPr="00A1082C" w:rsidRDefault="00B02CD6" w:rsidP="00B02CD6">
      <w:pPr>
        <w:tabs>
          <w:tab w:val="left" w:pos="567"/>
        </w:tabs>
        <w:spacing w:line="240" w:lineRule="auto"/>
        <w:ind w:left="567" w:hanging="567"/>
        <w:rPr>
          <w:rFonts w:eastAsia="Times New Roman" w:cs="Arial"/>
          <w:kern w:val="0"/>
          <w:lang w:eastAsia="hr-HR"/>
          <w14:ligatures w14:val="none"/>
        </w:rPr>
      </w:pPr>
    </w:p>
    <w:p w14:paraId="429C0017" w14:textId="77777777" w:rsidR="00B02CD6" w:rsidRPr="00A1082C" w:rsidRDefault="00B02CD6" w:rsidP="00B02CD6">
      <w:pPr>
        <w:tabs>
          <w:tab w:val="left" w:pos="567"/>
        </w:tabs>
        <w:spacing w:line="240" w:lineRule="auto"/>
        <w:ind w:left="567" w:hanging="567"/>
        <w:rPr>
          <w:rFonts w:eastAsia="Times New Roman" w:cs="Arial"/>
          <w:kern w:val="0"/>
          <w:lang w:eastAsia="hr-HR"/>
          <w14:ligatures w14:val="none"/>
        </w:rPr>
      </w:pPr>
    </w:p>
    <w:p w14:paraId="75BC3DBB" w14:textId="77777777" w:rsidR="00B02CD6" w:rsidRPr="00A1082C" w:rsidRDefault="00B02CD6" w:rsidP="00B02CD6">
      <w:pPr>
        <w:tabs>
          <w:tab w:val="left" w:pos="426"/>
        </w:tabs>
        <w:spacing w:line="240" w:lineRule="auto"/>
        <w:jc w:val="center"/>
        <w:rPr>
          <w:rFonts w:eastAsia="Times New Roman" w:cs="Arial"/>
          <w:b/>
          <w:kern w:val="0"/>
          <w:lang w:eastAsia="hr-HR"/>
          <w14:ligatures w14:val="none"/>
        </w:rPr>
      </w:pPr>
      <w:r w:rsidRPr="00A1082C">
        <w:rPr>
          <w:rFonts w:eastAsia="Times New Roman" w:cs="Arial"/>
          <w:b/>
          <w:kern w:val="0"/>
          <w:lang w:eastAsia="hr-HR"/>
          <w14:ligatures w14:val="none"/>
        </w:rPr>
        <w:t xml:space="preserve">GRADSKO VIJEĆE </w:t>
      </w:r>
    </w:p>
    <w:p w14:paraId="519924CC" w14:textId="77777777" w:rsidR="00B02CD6" w:rsidRPr="00A1082C" w:rsidRDefault="00B02CD6" w:rsidP="00B02CD6">
      <w:pPr>
        <w:tabs>
          <w:tab w:val="left" w:pos="426"/>
        </w:tabs>
        <w:spacing w:line="240" w:lineRule="auto"/>
        <w:jc w:val="center"/>
        <w:rPr>
          <w:rFonts w:eastAsia="Times New Roman" w:cs="Arial"/>
          <w:b/>
          <w:kern w:val="0"/>
          <w:lang w:eastAsia="hr-HR"/>
          <w14:ligatures w14:val="none"/>
        </w:rPr>
      </w:pPr>
      <w:r w:rsidRPr="00A1082C">
        <w:rPr>
          <w:rFonts w:eastAsia="Times New Roman" w:cs="Arial"/>
          <w:b/>
          <w:kern w:val="0"/>
          <w:lang w:eastAsia="hr-HR"/>
          <w14:ligatures w14:val="none"/>
        </w:rPr>
        <w:t>GRADA KOPRIVNICE</w:t>
      </w:r>
    </w:p>
    <w:p w14:paraId="7B25754E" w14:textId="77777777" w:rsidR="00B02CD6" w:rsidRPr="00A1082C" w:rsidRDefault="00B02CD6" w:rsidP="00B02CD6">
      <w:pPr>
        <w:tabs>
          <w:tab w:val="left" w:pos="426"/>
        </w:tabs>
        <w:spacing w:line="240" w:lineRule="auto"/>
        <w:rPr>
          <w:rFonts w:eastAsia="Times New Roman" w:cs="Arial"/>
          <w:kern w:val="0"/>
          <w:lang w:eastAsia="hr-HR"/>
          <w14:ligatures w14:val="none"/>
        </w:rPr>
      </w:pPr>
    </w:p>
    <w:p w14:paraId="67123150" w14:textId="77777777" w:rsidR="00B02CD6" w:rsidRDefault="00B02CD6" w:rsidP="00B02CD6">
      <w:pPr>
        <w:spacing w:line="240" w:lineRule="auto"/>
        <w:jc w:val="left"/>
        <w:rPr>
          <w:rFonts w:eastAsia="Times New Roman" w:cs="Arial"/>
          <w:kern w:val="0"/>
          <w:lang w:eastAsia="hr-HR"/>
          <w14:ligatures w14:val="none"/>
        </w:rPr>
      </w:pPr>
    </w:p>
    <w:p w14:paraId="3FFAAD31" w14:textId="77777777" w:rsidR="00B02CD6" w:rsidRDefault="00B02CD6" w:rsidP="00B02CD6">
      <w:pPr>
        <w:spacing w:line="240" w:lineRule="auto"/>
        <w:jc w:val="left"/>
        <w:rPr>
          <w:rFonts w:eastAsia="Times New Roman" w:cs="Arial"/>
          <w:kern w:val="0"/>
          <w:lang w:eastAsia="hr-HR"/>
          <w14:ligatures w14:val="none"/>
        </w:rPr>
      </w:pPr>
    </w:p>
    <w:p w14:paraId="0ED3168F" w14:textId="77777777" w:rsidR="00B02CD6" w:rsidRPr="00A1082C" w:rsidRDefault="00B02CD6" w:rsidP="00B02CD6">
      <w:pPr>
        <w:spacing w:line="240" w:lineRule="auto"/>
        <w:jc w:val="left"/>
        <w:rPr>
          <w:rFonts w:eastAsia="Times New Roman" w:cs="Arial"/>
          <w:kern w:val="0"/>
          <w:lang w:eastAsia="hr-HR"/>
          <w14:ligatures w14:val="none"/>
        </w:rPr>
      </w:pPr>
    </w:p>
    <w:p w14:paraId="531512B0" w14:textId="77777777" w:rsidR="00B02CD6" w:rsidRPr="00A1082C" w:rsidRDefault="00B02CD6" w:rsidP="00B02CD6">
      <w:pPr>
        <w:spacing w:line="240" w:lineRule="auto"/>
        <w:jc w:val="left"/>
        <w:rPr>
          <w:rFonts w:eastAsia="Times New Roman" w:cs="Arial"/>
          <w:kern w:val="0"/>
          <w:lang w:eastAsia="hr-HR"/>
          <w14:ligatures w14:val="none"/>
        </w:rPr>
      </w:pPr>
    </w:p>
    <w:p w14:paraId="6A7AC041" w14:textId="77777777" w:rsidR="00B02CD6" w:rsidRPr="007045BD" w:rsidRDefault="00B02CD6" w:rsidP="00B02CD6">
      <w:pPr>
        <w:spacing w:line="276" w:lineRule="auto"/>
        <w:jc w:val="left"/>
        <w:rPr>
          <w:rFonts w:eastAsia="Times New Roman" w:cs="Arial"/>
          <w:color w:val="000000"/>
          <w:kern w:val="0"/>
          <w:lang w:eastAsia="hr-HR"/>
          <w14:ligatures w14:val="none"/>
        </w:rPr>
      </w:pPr>
      <w:r w:rsidRPr="007045BD">
        <w:rPr>
          <w:rFonts w:eastAsia="Times New Roman" w:cs="Arial"/>
          <w:color w:val="000000"/>
          <w:kern w:val="0"/>
          <w:lang w:eastAsia="hr-HR"/>
          <w14:ligatures w14:val="none"/>
        </w:rPr>
        <w:t>KLASA: 350-02/16-01/0008</w:t>
      </w:r>
    </w:p>
    <w:p w14:paraId="022E610C" w14:textId="77777777" w:rsidR="00B02CD6" w:rsidRPr="007045BD" w:rsidRDefault="00B02CD6" w:rsidP="00B02CD6">
      <w:pPr>
        <w:spacing w:line="276" w:lineRule="auto"/>
        <w:jc w:val="left"/>
        <w:rPr>
          <w:rFonts w:eastAsia="Times New Roman" w:cs="Arial"/>
          <w:color w:val="000000"/>
          <w:kern w:val="0"/>
          <w:lang w:eastAsia="hr-HR"/>
          <w14:ligatures w14:val="none"/>
        </w:rPr>
      </w:pPr>
      <w:r w:rsidRPr="007045BD">
        <w:rPr>
          <w:rFonts w:eastAsia="Times New Roman" w:cs="Arial"/>
          <w:color w:val="000000"/>
          <w:kern w:val="0"/>
          <w:lang w:eastAsia="hr-HR"/>
          <w14:ligatures w14:val="none"/>
        </w:rPr>
        <w:t>URBROJ: 2137-1-07-01/3-25-240</w:t>
      </w:r>
    </w:p>
    <w:p w14:paraId="484DBE42" w14:textId="77777777" w:rsidR="00B02CD6" w:rsidRPr="007045BD" w:rsidRDefault="00B02CD6" w:rsidP="00B02CD6">
      <w:pPr>
        <w:spacing w:line="276" w:lineRule="auto"/>
        <w:jc w:val="left"/>
        <w:rPr>
          <w:rFonts w:eastAsia="Times New Roman" w:cs="Arial"/>
          <w:color w:val="000000"/>
          <w:kern w:val="0"/>
          <w:lang w:eastAsia="hr-HR"/>
          <w14:ligatures w14:val="none"/>
        </w:rPr>
      </w:pPr>
      <w:r w:rsidRPr="007045BD">
        <w:rPr>
          <w:rFonts w:eastAsia="Times New Roman" w:cs="Arial"/>
          <w:color w:val="000000"/>
          <w:kern w:val="0"/>
          <w:lang w:eastAsia="hr-HR"/>
          <w14:ligatures w14:val="none"/>
        </w:rPr>
        <w:t>Koprivnica, 25. 02. 2025.</w:t>
      </w:r>
    </w:p>
    <w:p w14:paraId="6988CCF5" w14:textId="77777777" w:rsidR="00B02CD6" w:rsidRPr="00A1082C" w:rsidRDefault="00B02CD6" w:rsidP="00B02CD6">
      <w:pPr>
        <w:tabs>
          <w:tab w:val="left" w:pos="426"/>
        </w:tabs>
        <w:spacing w:line="240" w:lineRule="auto"/>
        <w:rPr>
          <w:rFonts w:eastAsia="Times New Roman" w:cs="Arial"/>
          <w:b/>
          <w:kern w:val="0"/>
          <w:lang w:eastAsia="hr-HR"/>
          <w14:ligatures w14:val="none"/>
        </w:rPr>
      </w:pPr>
      <w:r w:rsidRPr="00A1082C">
        <w:rPr>
          <w:rFonts w:eastAsia="Times New Roman" w:cs="Arial"/>
          <w:kern w:val="0"/>
          <w:lang w:eastAsia="hr-HR"/>
          <w14:ligatures w14:val="none"/>
        </w:rPr>
        <w:tab/>
      </w:r>
      <w:r w:rsidRPr="00A1082C">
        <w:rPr>
          <w:rFonts w:eastAsia="Times New Roman" w:cs="Arial"/>
          <w:kern w:val="0"/>
          <w:lang w:eastAsia="hr-HR"/>
          <w14:ligatures w14:val="none"/>
        </w:rPr>
        <w:tab/>
      </w:r>
      <w:r w:rsidRPr="00A1082C">
        <w:rPr>
          <w:rFonts w:eastAsia="Times New Roman" w:cs="Arial"/>
          <w:kern w:val="0"/>
          <w:lang w:eastAsia="hr-HR"/>
          <w14:ligatures w14:val="none"/>
        </w:rPr>
        <w:tab/>
      </w:r>
      <w:r w:rsidRPr="00A1082C">
        <w:rPr>
          <w:rFonts w:eastAsia="Times New Roman" w:cs="Arial"/>
          <w:kern w:val="0"/>
          <w:lang w:eastAsia="hr-HR"/>
          <w14:ligatures w14:val="none"/>
        </w:rPr>
        <w:tab/>
      </w:r>
      <w:r w:rsidRPr="00A1082C">
        <w:rPr>
          <w:rFonts w:eastAsia="Times New Roman" w:cs="Arial"/>
          <w:kern w:val="0"/>
          <w:lang w:eastAsia="hr-HR"/>
          <w14:ligatures w14:val="none"/>
        </w:rPr>
        <w:tab/>
      </w:r>
      <w:r w:rsidRPr="00A1082C">
        <w:rPr>
          <w:rFonts w:eastAsia="Times New Roman" w:cs="Arial"/>
          <w:kern w:val="0"/>
          <w:lang w:eastAsia="hr-HR"/>
          <w14:ligatures w14:val="none"/>
        </w:rPr>
        <w:tab/>
      </w:r>
      <w:r w:rsidRPr="00A1082C">
        <w:rPr>
          <w:rFonts w:eastAsia="Times New Roman" w:cs="Arial"/>
          <w:kern w:val="0"/>
          <w:lang w:eastAsia="hr-HR"/>
          <w14:ligatures w14:val="none"/>
        </w:rPr>
        <w:tab/>
      </w:r>
      <w:r w:rsidRPr="00A1082C">
        <w:rPr>
          <w:rFonts w:eastAsia="Times New Roman" w:cs="Arial"/>
          <w:kern w:val="0"/>
          <w:lang w:eastAsia="hr-HR"/>
          <w14:ligatures w14:val="none"/>
        </w:rPr>
        <w:tab/>
      </w:r>
      <w:r w:rsidRPr="00A1082C">
        <w:rPr>
          <w:rFonts w:eastAsia="Times New Roman" w:cs="Arial"/>
          <w:kern w:val="0"/>
          <w:lang w:eastAsia="hr-HR"/>
          <w14:ligatures w14:val="none"/>
        </w:rPr>
        <w:tab/>
      </w:r>
      <w:r w:rsidRPr="00A1082C">
        <w:rPr>
          <w:rFonts w:eastAsia="Times New Roman" w:cs="Arial"/>
          <w:kern w:val="0"/>
          <w:lang w:eastAsia="hr-HR"/>
          <w14:ligatures w14:val="none"/>
        </w:rPr>
        <w:tab/>
        <w:t xml:space="preserve">   </w:t>
      </w:r>
      <w:r w:rsidRPr="00A1082C">
        <w:rPr>
          <w:rFonts w:eastAsia="Times New Roman" w:cs="Arial"/>
          <w:kern w:val="0"/>
          <w:lang w:eastAsia="hr-HR"/>
          <w14:ligatures w14:val="none"/>
        </w:rPr>
        <w:tab/>
      </w:r>
      <w:r w:rsidRPr="00A1082C">
        <w:rPr>
          <w:rFonts w:eastAsia="Times New Roman" w:cs="Arial"/>
          <w:b/>
          <w:kern w:val="0"/>
          <w:lang w:eastAsia="hr-HR"/>
          <w14:ligatures w14:val="none"/>
        </w:rPr>
        <w:t xml:space="preserve">PREDSJEDNIK:  </w:t>
      </w:r>
    </w:p>
    <w:p w14:paraId="402BC1D3" w14:textId="77777777" w:rsidR="00B02CD6" w:rsidRPr="00A1082C" w:rsidRDefault="00B02CD6" w:rsidP="00B02CD6">
      <w:pPr>
        <w:tabs>
          <w:tab w:val="left" w:pos="426"/>
        </w:tabs>
        <w:spacing w:line="240" w:lineRule="auto"/>
        <w:rPr>
          <w:rFonts w:eastAsia="Times New Roman" w:cs="Arial"/>
          <w:b/>
          <w:kern w:val="0"/>
          <w:lang w:eastAsia="hr-HR"/>
          <w14:ligatures w14:val="none"/>
        </w:rPr>
      </w:pPr>
    </w:p>
    <w:p w14:paraId="69B787ED" w14:textId="77777777" w:rsidR="00B02CD6" w:rsidRPr="00DE5D76" w:rsidRDefault="00B02CD6" w:rsidP="00B02CD6">
      <w:pPr>
        <w:tabs>
          <w:tab w:val="left" w:pos="426"/>
        </w:tabs>
        <w:spacing w:line="240" w:lineRule="auto"/>
        <w:rPr>
          <w:rFonts w:eastAsia="Times New Roman" w:cs="Arial"/>
          <w:b/>
          <w:kern w:val="0"/>
          <w:lang w:eastAsia="hr-HR"/>
          <w14:ligatures w14:val="none"/>
        </w:rPr>
      </w:pPr>
      <w:r w:rsidRPr="00A1082C">
        <w:rPr>
          <w:rFonts w:eastAsia="Times New Roman" w:cs="Arial"/>
          <w:bCs/>
          <w:kern w:val="0"/>
          <w:lang w:eastAsia="hr-HR"/>
          <w14:ligatures w14:val="none"/>
        </w:rPr>
        <w:tab/>
      </w:r>
      <w:r w:rsidRPr="00A1082C">
        <w:rPr>
          <w:rFonts w:eastAsia="Times New Roman" w:cs="Arial"/>
          <w:bCs/>
          <w:kern w:val="0"/>
          <w:lang w:eastAsia="hr-HR"/>
          <w14:ligatures w14:val="none"/>
        </w:rPr>
        <w:tab/>
      </w:r>
      <w:r w:rsidRPr="00A1082C">
        <w:rPr>
          <w:rFonts w:eastAsia="Times New Roman" w:cs="Arial"/>
          <w:bCs/>
          <w:kern w:val="0"/>
          <w:lang w:eastAsia="hr-HR"/>
          <w14:ligatures w14:val="none"/>
        </w:rPr>
        <w:tab/>
      </w:r>
      <w:r w:rsidRPr="00A1082C">
        <w:rPr>
          <w:rFonts w:eastAsia="Times New Roman" w:cs="Arial"/>
          <w:bCs/>
          <w:kern w:val="0"/>
          <w:lang w:eastAsia="hr-HR"/>
          <w14:ligatures w14:val="none"/>
        </w:rPr>
        <w:tab/>
      </w:r>
      <w:r w:rsidRPr="00A1082C">
        <w:rPr>
          <w:rFonts w:eastAsia="Times New Roman" w:cs="Arial"/>
          <w:bCs/>
          <w:kern w:val="0"/>
          <w:lang w:eastAsia="hr-HR"/>
          <w14:ligatures w14:val="none"/>
        </w:rPr>
        <w:tab/>
      </w:r>
      <w:r w:rsidRPr="00A1082C">
        <w:rPr>
          <w:rFonts w:eastAsia="Times New Roman" w:cs="Arial"/>
          <w:bCs/>
          <w:kern w:val="0"/>
          <w:lang w:eastAsia="hr-HR"/>
          <w14:ligatures w14:val="none"/>
        </w:rPr>
        <w:tab/>
      </w:r>
      <w:r w:rsidRPr="00A1082C">
        <w:rPr>
          <w:rFonts w:eastAsia="Times New Roman" w:cs="Arial"/>
          <w:bCs/>
          <w:kern w:val="0"/>
          <w:lang w:eastAsia="hr-HR"/>
          <w14:ligatures w14:val="none"/>
        </w:rPr>
        <w:tab/>
      </w:r>
      <w:r w:rsidRPr="00A1082C">
        <w:rPr>
          <w:rFonts w:eastAsia="Times New Roman" w:cs="Arial"/>
          <w:bCs/>
          <w:kern w:val="0"/>
          <w:lang w:eastAsia="hr-HR"/>
          <w14:ligatures w14:val="none"/>
        </w:rPr>
        <w:tab/>
      </w:r>
      <w:r w:rsidRPr="00A1082C">
        <w:rPr>
          <w:rFonts w:eastAsia="Times New Roman" w:cs="Arial"/>
          <w:bCs/>
          <w:kern w:val="0"/>
          <w:lang w:eastAsia="hr-HR"/>
          <w14:ligatures w14:val="none"/>
        </w:rPr>
        <w:tab/>
      </w:r>
      <w:r w:rsidRPr="00A1082C">
        <w:rPr>
          <w:rFonts w:eastAsia="Times New Roman" w:cs="Arial"/>
          <w:bCs/>
          <w:kern w:val="0"/>
          <w:lang w:eastAsia="hr-HR"/>
          <w14:ligatures w14:val="none"/>
        </w:rPr>
        <w:tab/>
      </w:r>
      <w:bookmarkStart w:id="397" w:name="_Hlk191032893"/>
      <w:r w:rsidRPr="00DE5D76">
        <w:rPr>
          <w:rFonts w:eastAsia="Times New Roman" w:cs="Arial"/>
          <w:b/>
          <w:kern w:val="0"/>
          <w:lang w:eastAsia="hr-HR"/>
          <w14:ligatures w14:val="none"/>
        </w:rPr>
        <w:t xml:space="preserve">            </w:t>
      </w:r>
      <w:r>
        <w:rPr>
          <w:rFonts w:eastAsia="Times New Roman" w:cs="Arial"/>
          <w:b/>
          <w:kern w:val="0"/>
          <w:lang w:eastAsia="hr-HR"/>
          <w14:ligatures w14:val="none"/>
        </w:rPr>
        <w:t xml:space="preserve">  </w:t>
      </w:r>
      <w:r w:rsidRPr="00DE5D76">
        <w:rPr>
          <w:rFonts w:eastAsia="Times New Roman" w:cs="Arial"/>
          <w:b/>
          <w:kern w:val="0"/>
          <w:lang w:eastAsia="hr-HR"/>
          <w14:ligatures w14:val="none"/>
        </w:rPr>
        <w:t xml:space="preserve">Ivan </w:t>
      </w:r>
      <w:proofErr w:type="spellStart"/>
      <w:r w:rsidRPr="00DE5D76">
        <w:rPr>
          <w:rFonts w:eastAsia="Times New Roman" w:cs="Arial"/>
          <w:b/>
          <w:kern w:val="0"/>
          <w:lang w:eastAsia="hr-HR"/>
          <w14:ligatures w14:val="none"/>
        </w:rPr>
        <w:t>Pal</w:t>
      </w:r>
      <w:proofErr w:type="spellEnd"/>
      <w:r w:rsidRPr="00DE5D76">
        <w:rPr>
          <w:rFonts w:eastAsia="Times New Roman" w:cs="Arial"/>
          <w:b/>
          <w:kern w:val="0"/>
          <w:lang w:eastAsia="hr-HR"/>
          <w14:ligatures w14:val="none"/>
        </w:rPr>
        <w:t>, prof.</w:t>
      </w:r>
      <w:bookmarkEnd w:id="397"/>
    </w:p>
    <w:p w14:paraId="40E68BDB" w14:textId="77777777" w:rsidR="00B02CD6" w:rsidRPr="00A1082C" w:rsidRDefault="00B02CD6" w:rsidP="00B02CD6">
      <w:pPr>
        <w:spacing w:line="240" w:lineRule="auto"/>
        <w:jc w:val="left"/>
        <w:rPr>
          <w:rFonts w:ascii="Times New Roman" w:eastAsia="Times New Roman" w:hAnsi="Times New Roman" w:cs="Times New Roman"/>
          <w:b/>
          <w:bCs/>
          <w:snapToGrid w:val="0"/>
          <w:kern w:val="0"/>
          <w:sz w:val="24"/>
          <w:szCs w:val="20"/>
          <w14:ligatures w14:val="none"/>
        </w:rPr>
      </w:pPr>
    </w:p>
    <w:p w14:paraId="67901497" w14:textId="77777777" w:rsidR="00B02CD6" w:rsidRDefault="00B02CD6" w:rsidP="00B02CD6">
      <w:pPr>
        <w:spacing w:line="240" w:lineRule="auto"/>
        <w:ind w:left="709" w:right="-1" w:hanging="709"/>
        <w:rPr>
          <w:rFonts w:eastAsia="Times New Roman" w:cs="Arial"/>
          <w:b/>
          <w:color w:val="000000" w:themeColor="text1"/>
          <w:kern w:val="0"/>
          <w:lang w:eastAsia="hr-HR"/>
          <w14:ligatures w14:val="none"/>
        </w:rPr>
      </w:pPr>
    </w:p>
    <w:p w14:paraId="74A25569" w14:textId="77777777" w:rsidR="00B02CD6" w:rsidRDefault="00B02CD6" w:rsidP="00D94733">
      <w:pPr>
        <w:rPr>
          <w:rFonts w:cs="Arial"/>
        </w:rPr>
      </w:pPr>
    </w:p>
    <w:p w14:paraId="12E98A1C" w14:textId="77777777" w:rsidR="0025261E" w:rsidRDefault="0025261E" w:rsidP="00D94733">
      <w:pPr>
        <w:rPr>
          <w:rFonts w:cs="Arial"/>
        </w:rPr>
      </w:pPr>
    </w:p>
    <w:p w14:paraId="3A0BD777" w14:textId="77777777" w:rsidR="00993DF6" w:rsidRDefault="00993DF6" w:rsidP="00D94733">
      <w:pPr>
        <w:rPr>
          <w:rFonts w:cs="Arial"/>
        </w:rPr>
      </w:pPr>
    </w:p>
    <w:p w14:paraId="3A840540" w14:textId="77777777" w:rsidR="00993DF6" w:rsidRDefault="00993DF6" w:rsidP="00D94733">
      <w:pPr>
        <w:rPr>
          <w:rFonts w:cs="Arial"/>
        </w:rPr>
      </w:pPr>
    </w:p>
    <w:p w14:paraId="6A08CD07" w14:textId="77777777" w:rsidR="00993DF6" w:rsidRDefault="00993DF6" w:rsidP="00D94733">
      <w:pPr>
        <w:rPr>
          <w:rFonts w:cs="Arial"/>
        </w:rPr>
      </w:pPr>
    </w:p>
    <w:p w14:paraId="3528E645" w14:textId="77777777" w:rsidR="00993DF6" w:rsidRDefault="00993DF6" w:rsidP="00D94733">
      <w:pPr>
        <w:rPr>
          <w:rFonts w:cs="Arial"/>
        </w:rPr>
      </w:pPr>
    </w:p>
    <w:p w14:paraId="6D0E174C" w14:textId="77777777" w:rsidR="00993DF6" w:rsidRDefault="00993DF6" w:rsidP="00D94733">
      <w:pPr>
        <w:rPr>
          <w:rFonts w:cs="Arial"/>
        </w:rPr>
      </w:pPr>
    </w:p>
    <w:p w14:paraId="3CBD3D3F" w14:textId="77777777" w:rsidR="00993DF6" w:rsidRDefault="00993DF6" w:rsidP="00D94733">
      <w:pPr>
        <w:rPr>
          <w:rFonts w:cs="Arial"/>
        </w:rPr>
      </w:pPr>
    </w:p>
    <w:p w14:paraId="2C8D84B7" w14:textId="77777777" w:rsidR="00993DF6" w:rsidRDefault="00993DF6" w:rsidP="00D94733">
      <w:pPr>
        <w:rPr>
          <w:rFonts w:cs="Arial"/>
        </w:rPr>
      </w:pPr>
    </w:p>
    <w:p w14:paraId="63591CD9" w14:textId="77777777" w:rsidR="00993DF6" w:rsidRDefault="00993DF6" w:rsidP="00D94733">
      <w:pPr>
        <w:rPr>
          <w:rFonts w:cs="Arial"/>
        </w:rPr>
      </w:pPr>
    </w:p>
    <w:p w14:paraId="69A82712" w14:textId="77777777" w:rsidR="00993DF6" w:rsidRDefault="00993DF6" w:rsidP="00D94733">
      <w:pPr>
        <w:rPr>
          <w:rFonts w:cs="Arial"/>
        </w:rPr>
      </w:pPr>
    </w:p>
    <w:p w14:paraId="7490F0EC" w14:textId="77777777" w:rsidR="00993DF6" w:rsidRDefault="00993DF6" w:rsidP="00D94733">
      <w:pPr>
        <w:rPr>
          <w:rFonts w:cs="Arial"/>
        </w:rPr>
      </w:pPr>
    </w:p>
    <w:p w14:paraId="3C543290" w14:textId="77777777" w:rsidR="00993DF6" w:rsidRDefault="00993DF6" w:rsidP="00D94733">
      <w:pPr>
        <w:rPr>
          <w:rFonts w:cs="Arial"/>
        </w:rPr>
      </w:pPr>
    </w:p>
    <w:p w14:paraId="6569FECF" w14:textId="77777777" w:rsidR="00993DF6" w:rsidRDefault="00993DF6" w:rsidP="00D94733">
      <w:pPr>
        <w:rPr>
          <w:rFonts w:cs="Arial"/>
        </w:rPr>
      </w:pPr>
    </w:p>
    <w:p w14:paraId="60217EF1" w14:textId="77777777" w:rsidR="00993DF6" w:rsidRDefault="00993DF6" w:rsidP="00D94733">
      <w:pPr>
        <w:rPr>
          <w:rFonts w:cs="Arial"/>
        </w:rPr>
      </w:pPr>
    </w:p>
    <w:p w14:paraId="7800EA10" w14:textId="77777777" w:rsidR="00993DF6" w:rsidRDefault="00993DF6" w:rsidP="00D94733">
      <w:pPr>
        <w:rPr>
          <w:rFonts w:cs="Arial"/>
        </w:rPr>
      </w:pPr>
    </w:p>
    <w:p w14:paraId="35AD708B" w14:textId="77777777" w:rsidR="00993DF6" w:rsidRDefault="00993DF6" w:rsidP="00D94733">
      <w:pPr>
        <w:rPr>
          <w:rFonts w:cs="Arial"/>
        </w:rPr>
      </w:pPr>
    </w:p>
    <w:p w14:paraId="35438F38" w14:textId="77777777" w:rsidR="00993DF6" w:rsidRDefault="00993DF6" w:rsidP="00D94733">
      <w:pPr>
        <w:rPr>
          <w:rFonts w:cs="Arial"/>
        </w:rPr>
      </w:pPr>
    </w:p>
    <w:p w14:paraId="7BC61371" w14:textId="77777777" w:rsidR="00993DF6" w:rsidRDefault="00993DF6" w:rsidP="00D94733">
      <w:pPr>
        <w:rPr>
          <w:rFonts w:cs="Arial"/>
        </w:rPr>
      </w:pPr>
    </w:p>
    <w:p w14:paraId="7E414A41" w14:textId="77777777" w:rsidR="00993DF6" w:rsidRPr="00E70499" w:rsidRDefault="00993DF6" w:rsidP="00D94733">
      <w:pPr>
        <w:rPr>
          <w:rFonts w:cs="Arial"/>
        </w:rPr>
      </w:pPr>
    </w:p>
    <w:sectPr w:rsidR="00993DF6" w:rsidRPr="00E70499" w:rsidSect="00EA4000">
      <w:headerReference w:type="default"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0EED0" w14:textId="77777777" w:rsidR="00E70B11" w:rsidRDefault="00E70B11" w:rsidP="00522ECE">
      <w:pPr>
        <w:spacing w:line="240" w:lineRule="auto"/>
      </w:pPr>
      <w:r>
        <w:separator/>
      </w:r>
    </w:p>
  </w:endnote>
  <w:endnote w:type="continuationSeparator" w:id="0">
    <w:p w14:paraId="5D62B3F8" w14:textId="77777777" w:rsidR="00E70B11" w:rsidRDefault="00E70B11" w:rsidP="00522E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Arial,Bold">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3410653"/>
      <w:docPartObj>
        <w:docPartGallery w:val="Page Numbers (Bottom of Page)"/>
        <w:docPartUnique/>
      </w:docPartObj>
    </w:sdtPr>
    <w:sdtContent>
      <w:p w14:paraId="420DD261" w14:textId="188DD816" w:rsidR="00522ECE" w:rsidRDefault="00522ECE">
        <w:pPr>
          <w:pStyle w:val="Podnoje"/>
          <w:jc w:val="right"/>
        </w:pPr>
        <w:r>
          <w:fldChar w:fldCharType="begin"/>
        </w:r>
        <w:r>
          <w:instrText>PAGE   \* MERGEFORMAT</w:instrText>
        </w:r>
        <w:r>
          <w:fldChar w:fldCharType="separate"/>
        </w:r>
        <w:r>
          <w:t>2</w:t>
        </w:r>
        <w:r>
          <w:fldChar w:fldCharType="end"/>
        </w:r>
      </w:p>
    </w:sdtContent>
  </w:sdt>
  <w:p w14:paraId="0FF6C642" w14:textId="77777777" w:rsidR="00522ECE" w:rsidRDefault="00522EC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953A1" w14:textId="77777777" w:rsidR="00E70B11" w:rsidRDefault="00E70B11" w:rsidP="00522ECE">
      <w:pPr>
        <w:spacing w:line="240" w:lineRule="auto"/>
      </w:pPr>
      <w:r>
        <w:separator/>
      </w:r>
    </w:p>
  </w:footnote>
  <w:footnote w:type="continuationSeparator" w:id="0">
    <w:p w14:paraId="61AF9D2B" w14:textId="77777777" w:rsidR="00E70B11" w:rsidRDefault="00E70B11" w:rsidP="00522E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FB90F" w14:textId="36602D9A" w:rsidR="00D238C5" w:rsidRDefault="00D238C5" w:rsidP="00D238C5">
    <w:pPr>
      <w:pStyle w:val="Zaglavlje"/>
      <w:jc w:val="center"/>
      <w:rPr>
        <w:b/>
        <w:bCs/>
        <w:color w:val="4472C4" w:themeColor="accent1"/>
        <w:sz w:val="20"/>
        <w:szCs w:val="20"/>
      </w:rPr>
    </w:pPr>
    <w:r w:rsidRPr="00D238C5">
      <w:rPr>
        <w:b/>
        <w:bCs/>
        <w:color w:val="4472C4" w:themeColor="accent1"/>
        <w:sz w:val="20"/>
        <w:szCs w:val="20"/>
      </w:rPr>
      <w:t>GENERALNI URBANISTIČKI PLAN KOPRIVNICE</w:t>
    </w:r>
  </w:p>
  <w:p w14:paraId="7C6616C2" w14:textId="7142DAFA" w:rsidR="00D238C5" w:rsidRDefault="00D238C5" w:rsidP="00D238C5">
    <w:pPr>
      <w:pStyle w:val="Zaglavlje"/>
      <w:jc w:val="center"/>
      <w:rPr>
        <w:rFonts w:eastAsia="Times New Roman" w:cs="Arial"/>
        <w:b/>
        <w:bCs/>
        <w:color w:val="4472C4" w:themeColor="accent1"/>
        <w:kern w:val="0"/>
        <w:lang w:eastAsia="hr-HR"/>
        <w14:ligatures w14:val="none"/>
      </w:rPr>
    </w:pPr>
    <w:r>
      <w:rPr>
        <w:b/>
        <w:bCs/>
        <w:color w:val="4472C4" w:themeColor="accent1"/>
        <w:sz w:val="20"/>
        <w:szCs w:val="20"/>
      </w:rPr>
      <w:t xml:space="preserve">SGGKC </w:t>
    </w:r>
    <w:r w:rsidRPr="00D238C5">
      <w:rPr>
        <w:rFonts w:eastAsia="Times New Roman" w:cs="Arial"/>
        <w:b/>
        <w:bCs/>
        <w:color w:val="4472C4" w:themeColor="accent1"/>
        <w:kern w:val="0"/>
        <w:lang w:eastAsia="hr-HR"/>
        <w14:ligatures w14:val="none"/>
      </w:rPr>
      <w:t>4/08, 5/08 – ispravak, 7/14</w:t>
    </w:r>
    <w:r>
      <w:rPr>
        <w:rFonts w:eastAsia="Times New Roman" w:cs="Arial"/>
        <w:b/>
        <w:bCs/>
        <w:color w:val="4472C4" w:themeColor="accent1"/>
        <w:kern w:val="0"/>
        <w:lang w:eastAsia="hr-HR"/>
        <w14:ligatures w14:val="none"/>
      </w:rPr>
      <w:t xml:space="preserve">, </w:t>
    </w:r>
    <w:r w:rsidRPr="00D238C5">
      <w:rPr>
        <w:rFonts w:eastAsia="Times New Roman" w:cs="Arial"/>
        <w:b/>
        <w:bCs/>
        <w:color w:val="4472C4" w:themeColor="accent1"/>
        <w:kern w:val="0"/>
        <w:lang w:eastAsia="hr-HR"/>
        <w14:ligatures w14:val="none"/>
      </w:rPr>
      <w:t>1/15 – pročišćeni tekst</w:t>
    </w:r>
    <w:r>
      <w:rPr>
        <w:rFonts w:eastAsia="Times New Roman" w:cs="Arial"/>
        <w:b/>
        <w:bCs/>
        <w:color w:val="4472C4" w:themeColor="accent1"/>
        <w:kern w:val="0"/>
        <w:lang w:eastAsia="hr-HR"/>
        <w14:ligatures w14:val="none"/>
      </w:rPr>
      <w:t>, 1/25, 2/25 – pročišćeni tekst</w:t>
    </w:r>
  </w:p>
  <w:p w14:paraId="6490EA22" w14:textId="3C47A4E2" w:rsidR="00D238C5" w:rsidRDefault="00D238C5" w:rsidP="00D238C5">
    <w:pPr>
      <w:pStyle w:val="Zaglavlje"/>
      <w:jc w:val="center"/>
      <w:rPr>
        <w:rFonts w:eastAsia="Times New Roman" w:cs="Arial"/>
        <w:b/>
        <w:bCs/>
        <w:color w:val="FF0000"/>
        <w:kern w:val="0"/>
        <w:lang w:eastAsia="hr-HR"/>
        <w14:ligatures w14:val="none"/>
      </w:rPr>
    </w:pPr>
    <w:r>
      <w:rPr>
        <w:rFonts w:eastAsia="Times New Roman" w:cs="Arial"/>
        <w:b/>
        <w:bCs/>
        <w:color w:val="FF0000"/>
        <w:kern w:val="0"/>
        <w:lang w:eastAsia="hr-HR"/>
        <w14:ligatures w14:val="none"/>
      </w:rPr>
      <w:t>ODREDBE ZA PROVEDBU</w:t>
    </w:r>
  </w:p>
  <w:p w14:paraId="7DDB1767" w14:textId="77777777" w:rsidR="00D238C5" w:rsidRPr="00D238C5" w:rsidRDefault="00D238C5" w:rsidP="00D238C5">
    <w:pPr>
      <w:pStyle w:val="Zaglavlje"/>
      <w:jc w:val="center"/>
      <w:rPr>
        <w:b/>
        <w:bCs/>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3532"/>
    <w:multiLevelType w:val="hybridMultilevel"/>
    <w:tmpl w:val="8FFC4432"/>
    <w:lvl w:ilvl="0" w:tplc="F396671C">
      <w:start w:val="1"/>
      <w:numFmt w:val="bullet"/>
      <w:lvlText w:val=""/>
      <w:lvlJc w:val="left"/>
      <w:pPr>
        <w:ind w:left="2771" w:hanging="360"/>
      </w:pPr>
      <w:rPr>
        <w:rFonts w:ascii="Symbol" w:hAnsi="Symbol" w:hint="default"/>
      </w:rPr>
    </w:lvl>
    <w:lvl w:ilvl="1" w:tplc="041A0003" w:tentative="1">
      <w:start w:val="1"/>
      <w:numFmt w:val="bullet"/>
      <w:lvlText w:val="o"/>
      <w:lvlJc w:val="left"/>
      <w:pPr>
        <w:ind w:left="3491" w:hanging="360"/>
      </w:pPr>
      <w:rPr>
        <w:rFonts w:ascii="Courier New" w:hAnsi="Courier New" w:cs="Courier New" w:hint="default"/>
      </w:rPr>
    </w:lvl>
    <w:lvl w:ilvl="2" w:tplc="041A0005" w:tentative="1">
      <w:start w:val="1"/>
      <w:numFmt w:val="bullet"/>
      <w:lvlText w:val=""/>
      <w:lvlJc w:val="left"/>
      <w:pPr>
        <w:ind w:left="4211" w:hanging="360"/>
      </w:pPr>
      <w:rPr>
        <w:rFonts w:ascii="Wingdings" w:hAnsi="Wingdings" w:hint="default"/>
      </w:rPr>
    </w:lvl>
    <w:lvl w:ilvl="3" w:tplc="041A0001" w:tentative="1">
      <w:start w:val="1"/>
      <w:numFmt w:val="bullet"/>
      <w:lvlText w:val=""/>
      <w:lvlJc w:val="left"/>
      <w:pPr>
        <w:ind w:left="4931" w:hanging="360"/>
      </w:pPr>
      <w:rPr>
        <w:rFonts w:ascii="Symbol" w:hAnsi="Symbol" w:hint="default"/>
      </w:rPr>
    </w:lvl>
    <w:lvl w:ilvl="4" w:tplc="041A0003" w:tentative="1">
      <w:start w:val="1"/>
      <w:numFmt w:val="bullet"/>
      <w:lvlText w:val="o"/>
      <w:lvlJc w:val="left"/>
      <w:pPr>
        <w:ind w:left="5651" w:hanging="360"/>
      </w:pPr>
      <w:rPr>
        <w:rFonts w:ascii="Courier New" w:hAnsi="Courier New" w:cs="Courier New" w:hint="default"/>
      </w:rPr>
    </w:lvl>
    <w:lvl w:ilvl="5" w:tplc="041A0005" w:tentative="1">
      <w:start w:val="1"/>
      <w:numFmt w:val="bullet"/>
      <w:lvlText w:val=""/>
      <w:lvlJc w:val="left"/>
      <w:pPr>
        <w:ind w:left="6371" w:hanging="360"/>
      </w:pPr>
      <w:rPr>
        <w:rFonts w:ascii="Wingdings" w:hAnsi="Wingdings" w:hint="default"/>
      </w:rPr>
    </w:lvl>
    <w:lvl w:ilvl="6" w:tplc="041A0001" w:tentative="1">
      <w:start w:val="1"/>
      <w:numFmt w:val="bullet"/>
      <w:lvlText w:val=""/>
      <w:lvlJc w:val="left"/>
      <w:pPr>
        <w:ind w:left="7091" w:hanging="360"/>
      </w:pPr>
      <w:rPr>
        <w:rFonts w:ascii="Symbol" w:hAnsi="Symbol" w:hint="default"/>
      </w:rPr>
    </w:lvl>
    <w:lvl w:ilvl="7" w:tplc="041A0003" w:tentative="1">
      <w:start w:val="1"/>
      <w:numFmt w:val="bullet"/>
      <w:lvlText w:val="o"/>
      <w:lvlJc w:val="left"/>
      <w:pPr>
        <w:ind w:left="7811" w:hanging="360"/>
      </w:pPr>
      <w:rPr>
        <w:rFonts w:ascii="Courier New" w:hAnsi="Courier New" w:cs="Courier New" w:hint="default"/>
      </w:rPr>
    </w:lvl>
    <w:lvl w:ilvl="8" w:tplc="041A0005" w:tentative="1">
      <w:start w:val="1"/>
      <w:numFmt w:val="bullet"/>
      <w:lvlText w:val=""/>
      <w:lvlJc w:val="left"/>
      <w:pPr>
        <w:ind w:left="8531" w:hanging="360"/>
      </w:pPr>
      <w:rPr>
        <w:rFonts w:ascii="Wingdings" w:hAnsi="Wingdings" w:hint="default"/>
      </w:rPr>
    </w:lvl>
  </w:abstractNum>
  <w:abstractNum w:abstractNumId="1" w15:restartNumberingAfterBreak="0">
    <w:nsid w:val="018C05B9"/>
    <w:multiLevelType w:val="hybridMultilevel"/>
    <w:tmpl w:val="62AA9F1C"/>
    <w:lvl w:ilvl="0" w:tplc="9E8260F2">
      <w:start w:val="1"/>
      <w:numFmt w:val="bullet"/>
      <w:lvlText w:val=""/>
      <w:lvlJc w:val="left"/>
      <w:pPr>
        <w:ind w:left="1713" w:hanging="360"/>
      </w:pPr>
      <w:rPr>
        <w:rFonts w:ascii="Symbol" w:hAnsi="Symbol" w:hint="default"/>
        <w:color w:val="auto"/>
      </w:rPr>
    </w:lvl>
    <w:lvl w:ilvl="1" w:tplc="041A0003" w:tentative="1">
      <w:start w:val="1"/>
      <w:numFmt w:val="bullet"/>
      <w:lvlText w:val="o"/>
      <w:lvlJc w:val="left"/>
      <w:pPr>
        <w:ind w:left="2433" w:hanging="360"/>
      </w:pPr>
      <w:rPr>
        <w:rFonts w:ascii="Courier New" w:hAnsi="Courier New" w:cs="Courier New" w:hint="default"/>
      </w:rPr>
    </w:lvl>
    <w:lvl w:ilvl="2" w:tplc="041A0005" w:tentative="1">
      <w:start w:val="1"/>
      <w:numFmt w:val="bullet"/>
      <w:lvlText w:val=""/>
      <w:lvlJc w:val="left"/>
      <w:pPr>
        <w:ind w:left="3153" w:hanging="360"/>
      </w:pPr>
      <w:rPr>
        <w:rFonts w:ascii="Wingdings" w:hAnsi="Wingdings" w:hint="default"/>
      </w:rPr>
    </w:lvl>
    <w:lvl w:ilvl="3" w:tplc="041A0001" w:tentative="1">
      <w:start w:val="1"/>
      <w:numFmt w:val="bullet"/>
      <w:lvlText w:val=""/>
      <w:lvlJc w:val="left"/>
      <w:pPr>
        <w:ind w:left="3873" w:hanging="360"/>
      </w:pPr>
      <w:rPr>
        <w:rFonts w:ascii="Symbol" w:hAnsi="Symbol" w:hint="default"/>
      </w:rPr>
    </w:lvl>
    <w:lvl w:ilvl="4" w:tplc="041A0003" w:tentative="1">
      <w:start w:val="1"/>
      <w:numFmt w:val="bullet"/>
      <w:lvlText w:val="o"/>
      <w:lvlJc w:val="left"/>
      <w:pPr>
        <w:ind w:left="4593" w:hanging="360"/>
      </w:pPr>
      <w:rPr>
        <w:rFonts w:ascii="Courier New" w:hAnsi="Courier New" w:cs="Courier New" w:hint="default"/>
      </w:rPr>
    </w:lvl>
    <w:lvl w:ilvl="5" w:tplc="041A0005" w:tentative="1">
      <w:start w:val="1"/>
      <w:numFmt w:val="bullet"/>
      <w:lvlText w:val=""/>
      <w:lvlJc w:val="left"/>
      <w:pPr>
        <w:ind w:left="5313" w:hanging="360"/>
      </w:pPr>
      <w:rPr>
        <w:rFonts w:ascii="Wingdings" w:hAnsi="Wingdings" w:hint="default"/>
      </w:rPr>
    </w:lvl>
    <w:lvl w:ilvl="6" w:tplc="041A0001" w:tentative="1">
      <w:start w:val="1"/>
      <w:numFmt w:val="bullet"/>
      <w:lvlText w:val=""/>
      <w:lvlJc w:val="left"/>
      <w:pPr>
        <w:ind w:left="6033" w:hanging="360"/>
      </w:pPr>
      <w:rPr>
        <w:rFonts w:ascii="Symbol" w:hAnsi="Symbol" w:hint="default"/>
      </w:rPr>
    </w:lvl>
    <w:lvl w:ilvl="7" w:tplc="041A0003" w:tentative="1">
      <w:start w:val="1"/>
      <w:numFmt w:val="bullet"/>
      <w:lvlText w:val="o"/>
      <w:lvlJc w:val="left"/>
      <w:pPr>
        <w:ind w:left="6753" w:hanging="360"/>
      </w:pPr>
      <w:rPr>
        <w:rFonts w:ascii="Courier New" w:hAnsi="Courier New" w:cs="Courier New" w:hint="default"/>
      </w:rPr>
    </w:lvl>
    <w:lvl w:ilvl="8" w:tplc="041A0005" w:tentative="1">
      <w:start w:val="1"/>
      <w:numFmt w:val="bullet"/>
      <w:lvlText w:val=""/>
      <w:lvlJc w:val="left"/>
      <w:pPr>
        <w:ind w:left="7473" w:hanging="360"/>
      </w:pPr>
      <w:rPr>
        <w:rFonts w:ascii="Wingdings" w:hAnsi="Wingdings" w:hint="default"/>
      </w:rPr>
    </w:lvl>
  </w:abstractNum>
  <w:abstractNum w:abstractNumId="2" w15:restartNumberingAfterBreak="0">
    <w:nsid w:val="0197232E"/>
    <w:multiLevelType w:val="hybridMultilevel"/>
    <w:tmpl w:val="B17C7F0C"/>
    <w:lvl w:ilvl="0" w:tplc="F396671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2680AAF"/>
    <w:multiLevelType w:val="hybridMultilevel"/>
    <w:tmpl w:val="050876A8"/>
    <w:lvl w:ilvl="0" w:tplc="9DF898F8">
      <w:start w:val="1"/>
      <w:numFmt w:val="bullet"/>
      <w:lvlText w:val=""/>
      <w:lvlJc w:val="left"/>
      <w:pPr>
        <w:ind w:left="720" w:hanging="360"/>
      </w:pPr>
      <w:rPr>
        <w:rFonts w:ascii="Symbol" w:hAnsi="Symbol" w:hint="default"/>
        <w:b w:val="0"/>
        <w:i w:val="0"/>
        <w:caps w:val="0"/>
        <w:color w:val="auto"/>
        <w:sz w:val="22"/>
        <w:szCs w:val="22"/>
      </w:rPr>
    </w:lvl>
    <w:lvl w:ilvl="1" w:tplc="1D7A36E2" w:tentative="1">
      <w:start w:val="1"/>
      <w:numFmt w:val="bullet"/>
      <w:lvlText w:val="o"/>
      <w:lvlJc w:val="left"/>
      <w:pPr>
        <w:ind w:left="1440" w:hanging="360"/>
      </w:pPr>
      <w:rPr>
        <w:rFonts w:ascii="Courier New" w:hAnsi="Courier New" w:cs="Courier New" w:hint="default"/>
      </w:rPr>
    </w:lvl>
    <w:lvl w:ilvl="2" w:tplc="CF78B3EE" w:tentative="1">
      <w:start w:val="1"/>
      <w:numFmt w:val="bullet"/>
      <w:lvlText w:val=""/>
      <w:lvlJc w:val="left"/>
      <w:pPr>
        <w:ind w:left="2160" w:hanging="360"/>
      </w:pPr>
      <w:rPr>
        <w:rFonts w:ascii="Wingdings" w:hAnsi="Wingdings" w:hint="default"/>
      </w:rPr>
    </w:lvl>
    <w:lvl w:ilvl="3" w:tplc="5132432E" w:tentative="1">
      <w:start w:val="1"/>
      <w:numFmt w:val="bullet"/>
      <w:lvlText w:val=""/>
      <w:lvlJc w:val="left"/>
      <w:pPr>
        <w:ind w:left="2880" w:hanging="360"/>
      </w:pPr>
      <w:rPr>
        <w:rFonts w:ascii="Symbol" w:hAnsi="Symbol" w:hint="default"/>
      </w:rPr>
    </w:lvl>
    <w:lvl w:ilvl="4" w:tplc="9B6871AE" w:tentative="1">
      <w:start w:val="1"/>
      <w:numFmt w:val="bullet"/>
      <w:lvlText w:val="o"/>
      <w:lvlJc w:val="left"/>
      <w:pPr>
        <w:ind w:left="3600" w:hanging="360"/>
      </w:pPr>
      <w:rPr>
        <w:rFonts w:ascii="Courier New" w:hAnsi="Courier New" w:cs="Courier New" w:hint="default"/>
      </w:rPr>
    </w:lvl>
    <w:lvl w:ilvl="5" w:tplc="A9A462DE" w:tentative="1">
      <w:start w:val="1"/>
      <w:numFmt w:val="bullet"/>
      <w:lvlText w:val=""/>
      <w:lvlJc w:val="left"/>
      <w:pPr>
        <w:ind w:left="4320" w:hanging="360"/>
      </w:pPr>
      <w:rPr>
        <w:rFonts w:ascii="Wingdings" w:hAnsi="Wingdings" w:hint="default"/>
      </w:rPr>
    </w:lvl>
    <w:lvl w:ilvl="6" w:tplc="7C24FE7E" w:tentative="1">
      <w:start w:val="1"/>
      <w:numFmt w:val="bullet"/>
      <w:lvlText w:val=""/>
      <w:lvlJc w:val="left"/>
      <w:pPr>
        <w:ind w:left="5040" w:hanging="360"/>
      </w:pPr>
      <w:rPr>
        <w:rFonts w:ascii="Symbol" w:hAnsi="Symbol" w:hint="default"/>
      </w:rPr>
    </w:lvl>
    <w:lvl w:ilvl="7" w:tplc="F3967F7A" w:tentative="1">
      <w:start w:val="1"/>
      <w:numFmt w:val="bullet"/>
      <w:lvlText w:val="o"/>
      <w:lvlJc w:val="left"/>
      <w:pPr>
        <w:ind w:left="5760" w:hanging="360"/>
      </w:pPr>
      <w:rPr>
        <w:rFonts w:ascii="Courier New" w:hAnsi="Courier New" w:cs="Courier New" w:hint="default"/>
      </w:rPr>
    </w:lvl>
    <w:lvl w:ilvl="8" w:tplc="FC282714" w:tentative="1">
      <w:start w:val="1"/>
      <w:numFmt w:val="bullet"/>
      <w:lvlText w:val=""/>
      <w:lvlJc w:val="left"/>
      <w:pPr>
        <w:ind w:left="6480" w:hanging="360"/>
      </w:pPr>
      <w:rPr>
        <w:rFonts w:ascii="Wingdings" w:hAnsi="Wingdings" w:hint="default"/>
      </w:rPr>
    </w:lvl>
  </w:abstractNum>
  <w:abstractNum w:abstractNumId="4" w15:restartNumberingAfterBreak="0">
    <w:nsid w:val="054973CC"/>
    <w:multiLevelType w:val="hybridMultilevel"/>
    <w:tmpl w:val="42924A70"/>
    <w:lvl w:ilvl="0" w:tplc="0B1C943C">
      <w:start w:val="1"/>
      <w:numFmt w:val="bullet"/>
      <w:lvlText w:val=""/>
      <w:lvlJc w:val="left"/>
      <w:pPr>
        <w:ind w:left="720" w:hanging="360"/>
      </w:pPr>
      <w:rPr>
        <w:rFonts w:ascii="Symbol" w:hAnsi="Symbol" w:hint="default"/>
        <w:color w:val="000000" w:themeColor="text1"/>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7807C32"/>
    <w:multiLevelType w:val="hybridMultilevel"/>
    <w:tmpl w:val="155CC564"/>
    <w:lvl w:ilvl="0" w:tplc="F396671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7B67D18"/>
    <w:multiLevelType w:val="hybridMultilevel"/>
    <w:tmpl w:val="6698340E"/>
    <w:lvl w:ilvl="0" w:tplc="570271A2">
      <w:start w:val="1"/>
      <w:numFmt w:val="bullet"/>
      <w:lvlText w:val=""/>
      <w:lvlJc w:val="left"/>
      <w:pPr>
        <w:ind w:left="720" w:hanging="360"/>
      </w:pPr>
      <w:rPr>
        <w:rFonts w:ascii="Symbol" w:hAnsi="Symbol" w:hint="default"/>
        <w:color w:val="000000" w:themeColor="text1"/>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8485621"/>
    <w:multiLevelType w:val="hybridMultilevel"/>
    <w:tmpl w:val="161CA45C"/>
    <w:lvl w:ilvl="0" w:tplc="F396671C">
      <w:start w:val="1"/>
      <w:numFmt w:val="bullet"/>
      <w:lvlText w:val=""/>
      <w:lvlJc w:val="left"/>
      <w:pPr>
        <w:ind w:left="1283" w:hanging="360"/>
      </w:pPr>
      <w:rPr>
        <w:rFonts w:ascii="Symbol" w:hAnsi="Symbol" w:hint="default"/>
      </w:rPr>
    </w:lvl>
    <w:lvl w:ilvl="1" w:tplc="041A0003" w:tentative="1">
      <w:start w:val="1"/>
      <w:numFmt w:val="bullet"/>
      <w:lvlText w:val="o"/>
      <w:lvlJc w:val="left"/>
      <w:pPr>
        <w:ind w:left="2003" w:hanging="360"/>
      </w:pPr>
      <w:rPr>
        <w:rFonts w:ascii="Courier New" w:hAnsi="Courier New" w:cs="Courier New" w:hint="default"/>
      </w:rPr>
    </w:lvl>
    <w:lvl w:ilvl="2" w:tplc="041A0005" w:tentative="1">
      <w:start w:val="1"/>
      <w:numFmt w:val="bullet"/>
      <w:lvlText w:val=""/>
      <w:lvlJc w:val="left"/>
      <w:pPr>
        <w:ind w:left="2723" w:hanging="360"/>
      </w:pPr>
      <w:rPr>
        <w:rFonts w:ascii="Wingdings" w:hAnsi="Wingdings" w:hint="default"/>
      </w:rPr>
    </w:lvl>
    <w:lvl w:ilvl="3" w:tplc="041A0001" w:tentative="1">
      <w:start w:val="1"/>
      <w:numFmt w:val="bullet"/>
      <w:lvlText w:val=""/>
      <w:lvlJc w:val="left"/>
      <w:pPr>
        <w:ind w:left="3443" w:hanging="360"/>
      </w:pPr>
      <w:rPr>
        <w:rFonts w:ascii="Symbol" w:hAnsi="Symbol" w:hint="default"/>
      </w:rPr>
    </w:lvl>
    <w:lvl w:ilvl="4" w:tplc="041A0003" w:tentative="1">
      <w:start w:val="1"/>
      <w:numFmt w:val="bullet"/>
      <w:lvlText w:val="o"/>
      <w:lvlJc w:val="left"/>
      <w:pPr>
        <w:ind w:left="4163" w:hanging="360"/>
      </w:pPr>
      <w:rPr>
        <w:rFonts w:ascii="Courier New" w:hAnsi="Courier New" w:cs="Courier New" w:hint="default"/>
      </w:rPr>
    </w:lvl>
    <w:lvl w:ilvl="5" w:tplc="041A0005" w:tentative="1">
      <w:start w:val="1"/>
      <w:numFmt w:val="bullet"/>
      <w:lvlText w:val=""/>
      <w:lvlJc w:val="left"/>
      <w:pPr>
        <w:ind w:left="4883" w:hanging="360"/>
      </w:pPr>
      <w:rPr>
        <w:rFonts w:ascii="Wingdings" w:hAnsi="Wingdings" w:hint="default"/>
      </w:rPr>
    </w:lvl>
    <w:lvl w:ilvl="6" w:tplc="041A0001" w:tentative="1">
      <w:start w:val="1"/>
      <w:numFmt w:val="bullet"/>
      <w:lvlText w:val=""/>
      <w:lvlJc w:val="left"/>
      <w:pPr>
        <w:ind w:left="5603" w:hanging="360"/>
      </w:pPr>
      <w:rPr>
        <w:rFonts w:ascii="Symbol" w:hAnsi="Symbol" w:hint="default"/>
      </w:rPr>
    </w:lvl>
    <w:lvl w:ilvl="7" w:tplc="041A0003" w:tentative="1">
      <w:start w:val="1"/>
      <w:numFmt w:val="bullet"/>
      <w:lvlText w:val="o"/>
      <w:lvlJc w:val="left"/>
      <w:pPr>
        <w:ind w:left="6323" w:hanging="360"/>
      </w:pPr>
      <w:rPr>
        <w:rFonts w:ascii="Courier New" w:hAnsi="Courier New" w:cs="Courier New" w:hint="default"/>
      </w:rPr>
    </w:lvl>
    <w:lvl w:ilvl="8" w:tplc="041A0005" w:tentative="1">
      <w:start w:val="1"/>
      <w:numFmt w:val="bullet"/>
      <w:lvlText w:val=""/>
      <w:lvlJc w:val="left"/>
      <w:pPr>
        <w:ind w:left="7043" w:hanging="360"/>
      </w:pPr>
      <w:rPr>
        <w:rFonts w:ascii="Wingdings" w:hAnsi="Wingdings" w:hint="default"/>
      </w:rPr>
    </w:lvl>
  </w:abstractNum>
  <w:abstractNum w:abstractNumId="8" w15:restartNumberingAfterBreak="0">
    <w:nsid w:val="086C537C"/>
    <w:multiLevelType w:val="hybridMultilevel"/>
    <w:tmpl w:val="276CAF24"/>
    <w:lvl w:ilvl="0" w:tplc="F396671C">
      <w:start w:val="1"/>
      <w:numFmt w:val="bullet"/>
      <w:lvlText w:val=""/>
      <w:lvlJc w:val="left"/>
      <w:pPr>
        <w:ind w:left="1283" w:hanging="360"/>
      </w:pPr>
      <w:rPr>
        <w:rFonts w:ascii="Symbol" w:hAnsi="Symbol" w:hint="default"/>
      </w:rPr>
    </w:lvl>
    <w:lvl w:ilvl="1" w:tplc="041A0003" w:tentative="1">
      <w:start w:val="1"/>
      <w:numFmt w:val="bullet"/>
      <w:lvlText w:val="o"/>
      <w:lvlJc w:val="left"/>
      <w:pPr>
        <w:ind w:left="2003" w:hanging="360"/>
      </w:pPr>
      <w:rPr>
        <w:rFonts w:ascii="Courier New" w:hAnsi="Courier New" w:cs="Courier New" w:hint="default"/>
      </w:rPr>
    </w:lvl>
    <w:lvl w:ilvl="2" w:tplc="041A0005" w:tentative="1">
      <w:start w:val="1"/>
      <w:numFmt w:val="bullet"/>
      <w:lvlText w:val=""/>
      <w:lvlJc w:val="left"/>
      <w:pPr>
        <w:ind w:left="2723" w:hanging="360"/>
      </w:pPr>
      <w:rPr>
        <w:rFonts w:ascii="Wingdings" w:hAnsi="Wingdings" w:hint="default"/>
      </w:rPr>
    </w:lvl>
    <w:lvl w:ilvl="3" w:tplc="041A0001" w:tentative="1">
      <w:start w:val="1"/>
      <w:numFmt w:val="bullet"/>
      <w:lvlText w:val=""/>
      <w:lvlJc w:val="left"/>
      <w:pPr>
        <w:ind w:left="3443" w:hanging="360"/>
      </w:pPr>
      <w:rPr>
        <w:rFonts w:ascii="Symbol" w:hAnsi="Symbol" w:hint="default"/>
      </w:rPr>
    </w:lvl>
    <w:lvl w:ilvl="4" w:tplc="041A0003" w:tentative="1">
      <w:start w:val="1"/>
      <w:numFmt w:val="bullet"/>
      <w:lvlText w:val="o"/>
      <w:lvlJc w:val="left"/>
      <w:pPr>
        <w:ind w:left="4163" w:hanging="360"/>
      </w:pPr>
      <w:rPr>
        <w:rFonts w:ascii="Courier New" w:hAnsi="Courier New" w:cs="Courier New" w:hint="default"/>
      </w:rPr>
    </w:lvl>
    <w:lvl w:ilvl="5" w:tplc="041A0005" w:tentative="1">
      <w:start w:val="1"/>
      <w:numFmt w:val="bullet"/>
      <w:lvlText w:val=""/>
      <w:lvlJc w:val="left"/>
      <w:pPr>
        <w:ind w:left="4883" w:hanging="360"/>
      </w:pPr>
      <w:rPr>
        <w:rFonts w:ascii="Wingdings" w:hAnsi="Wingdings" w:hint="default"/>
      </w:rPr>
    </w:lvl>
    <w:lvl w:ilvl="6" w:tplc="041A0001" w:tentative="1">
      <w:start w:val="1"/>
      <w:numFmt w:val="bullet"/>
      <w:lvlText w:val=""/>
      <w:lvlJc w:val="left"/>
      <w:pPr>
        <w:ind w:left="5603" w:hanging="360"/>
      </w:pPr>
      <w:rPr>
        <w:rFonts w:ascii="Symbol" w:hAnsi="Symbol" w:hint="default"/>
      </w:rPr>
    </w:lvl>
    <w:lvl w:ilvl="7" w:tplc="041A0003" w:tentative="1">
      <w:start w:val="1"/>
      <w:numFmt w:val="bullet"/>
      <w:lvlText w:val="o"/>
      <w:lvlJc w:val="left"/>
      <w:pPr>
        <w:ind w:left="6323" w:hanging="360"/>
      </w:pPr>
      <w:rPr>
        <w:rFonts w:ascii="Courier New" w:hAnsi="Courier New" w:cs="Courier New" w:hint="default"/>
      </w:rPr>
    </w:lvl>
    <w:lvl w:ilvl="8" w:tplc="041A0005" w:tentative="1">
      <w:start w:val="1"/>
      <w:numFmt w:val="bullet"/>
      <w:lvlText w:val=""/>
      <w:lvlJc w:val="left"/>
      <w:pPr>
        <w:ind w:left="7043" w:hanging="360"/>
      </w:pPr>
      <w:rPr>
        <w:rFonts w:ascii="Wingdings" w:hAnsi="Wingdings" w:hint="default"/>
      </w:rPr>
    </w:lvl>
  </w:abstractNum>
  <w:abstractNum w:abstractNumId="9" w15:restartNumberingAfterBreak="0">
    <w:nsid w:val="086D6391"/>
    <w:multiLevelType w:val="hybridMultilevel"/>
    <w:tmpl w:val="487AFD14"/>
    <w:lvl w:ilvl="0" w:tplc="B30669CA">
      <w:numFmt w:val="bullet"/>
      <w:lvlText w:val="-"/>
      <w:lvlJc w:val="left"/>
      <w:pPr>
        <w:tabs>
          <w:tab w:val="num" w:pos="907"/>
        </w:tabs>
        <w:ind w:left="907" w:hanging="735"/>
      </w:pPr>
      <w:rPr>
        <w:rFonts w:ascii="Arial" w:eastAsia="Times New Roman" w:hAnsi="Arial" w:cs="Arial" w:hint="default"/>
      </w:rPr>
    </w:lvl>
    <w:lvl w:ilvl="1" w:tplc="041A0003" w:tentative="1">
      <w:start w:val="1"/>
      <w:numFmt w:val="bullet"/>
      <w:lvlText w:val="o"/>
      <w:lvlJc w:val="left"/>
      <w:pPr>
        <w:tabs>
          <w:tab w:val="num" w:pos="1328"/>
        </w:tabs>
        <w:ind w:left="1328" w:hanging="360"/>
      </w:pPr>
      <w:rPr>
        <w:rFonts w:ascii="Courier New" w:hAnsi="Courier New" w:cs="Courier New" w:hint="default"/>
      </w:rPr>
    </w:lvl>
    <w:lvl w:ilvl="2" w:tplc="041A0005" w:tentative="1">
      <w:start w:val="1"/>
      <w:numFmt w:val="bullet"/>
      <w:lvlText w:val=""/>
      <w:lvlJc w:val="left"/>
      <w:pPr>
        <w:tabs>
          <w:tab w:val="num" w:pos="2048"/>
        </w:tabs>
        <w:ind w:left="2048" w:hanging="360"/>
      </w:pPr>
      <w:rPr>
        <w:rFonts w:ascii="Wingdings" w:hAnsi="Wingdings" w:hint="default"/>
      </w:rPr>
    </w:lvl>
    <w:lvl w:ilvl="3" w:tplc="041A0001" w:tentative="1">
      <w:start w:val="1"/>
      <w:numFmt w:val="bullet"/>
      <w:lvlText w:val=""/>
      <w:lvlJc w:val="left"/>
      <w:pPr>
        <w:tabs>
          <w:tab w:val="num" w:pos="2768"/>
        </w:tabs>
        <w:ind w:left="2768" w:hanging="360"/>
      </w:pPr>
      <w:rPr>
        <w:rFonts w:ascii="Symbol" w:hAnsi="Symbol" w:hint="default"/>
      </w:rPr>
    </w:lvl>
    <w:lvl w:ilvl="4" w:tplc="041A0003" w:tentative="1">
      <w:start w:val="1"/>
      <w:numFmt w:val="bullet"/>
      <w:lvlText w:val="o"/>
      <w:lvlJc w:val="left"/>
      <w:pPr>
        <w:tabs>
          <w:tab w:val="num" w:pos="3488"/>
        </w:tabs>
        <w:ind w:left="3488" w:hanging="360"/>
      </w:pPr>
      <w:rPr>
        <w:rFonts w:ascii="Courier New" w:hAnsi="Courier New" w:cs="Courier New" w:hint="default"/>
      </w:rPr>
    </w:lvl>
    <w:lvl w:ilvl="5" w:tplc="041A0005" w:tentative="1">
      <w:start w:val="1"/>
      <w:numFmt w:val="bullet"/>
      <w:lvlText w:val=""/>
      <w:lvlJc w:val="left"/>
      <w:pPr>
        <w:tabs>
          <w:tab w:val="num" w:pos="4208"/>
        </w:tabs>
        <w:ind w:left="4208" w:hanging="360"/>
      </w:pPr>
      <w:rPr>
        <w:rFonts w:ascii="Wingdings" w:hAnsi="Wingdings" w:hint="default"/>
      </w:rPr>
    </w:lvl>
    <w:lvl w:ilvl="6" w:tplc="041A0001" w:tentative="1">
      <w:start w:val="1"/>
      <w:numFmt w:val="bullet"/>
      <w:lvlText w:val=""/>
      <w:lvlJc w:val="left"/>
      <w:pPr>
        <w:tabs>
          <w:tab w:val="num" w:pos="4928"/>
        </w:tabs>
        <w:ind w:left="4928" w:hanging="360"/>
      </w:pPr>
      <w:rPr>
        <w:rFonts w:ascii="Symbol" w:hAnsi="Symbol" w:hint="default"/>
      </w:rPr>
    </w:lvl>
    <w:lvl w:ilvl="7" w:tplc="041A0003" w:tentative="1">
      <w:start w:val="1"/>
      <w:numFmt w:val="bullet"/>
      <w:lvlText w:val="o"/>
      <w:lvlJc w:val="left"/>
      <w:pPr>
        <w:tabs>
          <w:tab w:val="num" w:pos="5648"/>
        </w:tabs>
        <w:ind w:left="5648" w:hanging="360"/>
      </w:pPr>
      <w:rPr>
        <w:rFonts w:ascii="Courier New" w:hAnsi="Courier New" w:cs="Courier New" w:hint="default"/>
      </w:rPr>
    </w:lvl>
    <w:lvl w:ilvl="8" w:tplc="041A0005" w:tentative="1">
      <w:start w:val="1"/>
      <w:numFmt w:val="bullet"/>
      <w:lvlText w:val=""/>
      <w:lvlJc w:val="left"/>
      <w:pPr>
        <w:tabs>
          <w:tab w:val="num" w:pos="6368"/>
        </w:tabs>
        <w:ind w:left="6368" w:hanging="360"/>
      </w:pPr>
      <w:rPr>
        <w:rFonts w:ascii="Wingdings" w:hAnsi="Wingdings" w:hint="default"/>
      </w:rPr>
    </w:lvl>
  </w:abstractNum>
  <w:abstractNum w:abstractNumId="10" w15:restartNumberingAfterBreak="0">
    <w:nsid w:val="08990A03"/>
    <w:multiLevelType w:val="hybridMultilevel"/>
    <w:tmpl w:val="9CDC4D72"/>
    <w:lvl w:ilvl="0" w:tplc="8348C4FC">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08BC52DC"/>
    <w:multiLevelType w:val="hybridMultilevel"/>
    <w:tmpl w:val="69CC136E"/>
    <w:lvl w:ilvl="0" w:tplc="B6C2DC4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FA0847"/>
    <w:multiLevelType w:val="hybridMultilevel"/>
    <w:tmpl w:val="BC56BCA6"/>
    <w:lvl w:ilvl="0" w:tplc="041A0005">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3" w15:restartNumberingAfterBreak="0">
    <w:nsid w:val="09F53230"/>
    <w:multiLevelType w:val="hybridMultilevel"/>
    <w:tmpl w:val="137A9DAC"/>
    <w:lvl w:ilvl="0" w:tplc="F396671C">
      <w:start w:val="1"/>
      <w:numFmt w:val="bullet"/>
      <w:lvlText w:val=""/>
      <w:lvlJc w:val="left"/>
      <w:pPr>
        <w:ind w:left="5606"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0C060238"/>
    <w:multiLevelType w:val="hybridMultilevel"/>
    <w:tmpl w:val="81EA7972"/>
    <w:lvl w:ilvl="0" w:tplc="6FDA6454">
      <w:start w:val="1"/>
      <w:numFmt w:val="decimal"/>
      <w:lvlText w:val="%1."/>
      <w:lvlJc w:val="right"/>
      <w:pPr>
        <w:ind w:left="720" w:hanging="360"/>
      </w:pPr>
      <w:rPr>
        <w:rFonts w:ascii="Arial" w:hAnsi="Arial" w:cs="Arial" w:hint="default"/>
        <w:b w:val="0"/>
        <w:i w:val="0"/>
        <w:color w:val="auto"/>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0C967695"/>
    <w:multiLevelType w:val="hybridMultilevel"/>
    <w:tmpl w:val="16E24446"/>
    <w:lvl w:ilvl="0" w:tplc="87CAB8DE">
      <w:start w:val="1"/>
      <w:numFmt w:val="decimal"/>
      <w:lvlText w:val="%1."/>
      <w:lvlJc w:val="center"/>
      <w:pPr>
        <w:ind w:left="720" w:hanging="360"/>
      </w:pPr>
      <w:rPr>
        <w:rFonts w:ascii="Arial" w:hAnsi="Arial" w:hint="default"/>
        <w:b w:val="0"/>
        <w:i w:val="0"/>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0D6100E3"/>
    <w:multiLevelType w:val="hybridMultilevel"/>
    <w:tmpl w:val="B09A7EAE"/>
    <w:lvl w:ilvl="0" w:tplc="6D4EA624">
      <w:start w:val="1"/>
      <w:numFmt w:val="bullet"/>
      <w:lvlText w:val=""/>
      <w:lvlJc w:val="left"/>
      <w:pPr>
        <w:ind w:left="720" w:hanging="360"/>
      </w:pPr>
      <w:rPr>
        <w:rFonts w:ascii="Symbol" w:hAnsi="Symbol" w:hint="default"/>
        <w:color w:val="000000" w:themeColor="text1"/>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0DAE01F1"/>
    <w:multiLevelType w:val="hybridMultilevel"/>
    <w:tmpl w:val="45B477A0"/>
    <w:lvl w:ilvl="0" w:tplc="67162EB6">
      <w:start w:val="1"/>
      <w:numFmt w:val="bullet"/>
      <w:lvlText w:val=""/>
      <w:lvlJc w:val="left"/>
      <w:pPr>
        <w:ind w:left="720" w:hanging="360"/>
      </w:pPr>
      <w:rPr>
        <w:rFonts w:ascii="Symbol" w:hAnsi="Symbol" w:hint="default"/>
      </w:rPr>
    </w:lvl>
    <w:lvl w:ilvl="1" w:tplc="4D703A36" w:tentative="1">
      <w:start w:val="1"/>
      <w:numFmt w:val="bullet"/>
      <w:lvlText w:val="o"/>
      <w:lvlJc w:val="left"/>
      <w:pPr>
        <w:ind w:left="1440" w:hanging="360"/>
      </w:pPr>
      <w:rPr>
        <w:rFonts w:ascii="Courier New" w:hAnsi="Courier New" w:cs="Courier New" w:hint="default"/>
      </w:rPr>
    </w:lvl>
    <w:lvl w:ilvl="2" w:tplc="A2EA6926" w:tentative="1">
      <w:start w:val="1"/>
      <w:numFmt w:val="bullet"/>
      <w:lvlText w:val=""/>
      <w:lvlJc w:val="left"/>
      <w:pPr>
        <w:ind w:left="2160" w:hanging="360"/>
      </w:pPr>
      <w:rPr>
        <w:rFonts w:ascii="Wingdings" w:hAnsi="Wingdings" w:hint="default"/>
      </w:rPr>
    </w:lvl>
    <w:lvl w:ilvl="3" w:tplc="39840F9C" w:tentative="1">
      <w:start w:val="1"/>
      <w:numFmt w:val="bullet"/>
      <w:lvlText w:val=""/>
      <w:lvlJc w:val="left"/>
      <w:pPr>
        <w:ind w:left="2880" w:hanging="360"/>
      </w:pPr>
      <w:rPr>
        <w:rFonts w:ascii="Symbol" w:hAnsi="Symbol" w:hint="default"/>
      </w:rPr>
    </w:lvl>
    <w:lvl w:ilvl="4" w:tplc="4132B11E" w:tentative="1">
      <w:start w:val="1"/>
      <w:numFmt w:val="bullet"/>
      <w:lvlText w:val="o"/>
      <w:lvlJc w:val="left"/>
      <w:pPr>
        <w:ind w:left="3600" w:hanging="360"/>
      </w:pPr>
      <w:rPr>
        <w:rFonts w:ascii="Courier New" w:hAnsi="Courier New" w:cs="Courier New" w:hint="default"/>
      </w:rPr>
    </w:lvl>
    <w:lvl w:ilvl="5" w:tplc="7E563224" w:tentative="1">
      <w:start w:val="1"/>
      <w:numFmt w:val="bullet"/>
      <w:lvlText w:val=""/>
      <w:lvlJc w:val="left"/>
      <w:pPr>
        <w:ind w:left="4320" w:hanging="360"/>
      </w:pPr>
      <w:rPr>
        <w:rFonts w:ascii="Wingdings" w:hAnsi="Wingdings" w:hint="default"/>
      </w:rPr>
    </w:lvl>
    <w:lvl w:ilvl="6" w:tplc="F7CAB336" w:tentative="1">
      <w:start w:val="1"/>
      <w:numFmt w:val="bullet"/>
      <w:lvlText w:val=""/>
      <w:lvlJc w:val="left"/>
      <w:pPr>
        <w:ind w:left="5040" w:hanging="360"/>
      </w:pPr>
      <w:rPr>
        <w:rFonts w:ascii="Symbol" w:hAnsi="Symbol" w:hint="default"/>
      </w:rPr>
    </w:lvl>
    <w:lvl w:ilvl="7" w:tplc="D5EE9CF2" w:tentative="1">
      <w:start w:val="1"/>
      <w:numFmt w:val="bullet"/>
      <w:lvlText w:val="o"/>
      <w:lvlJc w:val="left"/>
      <w:pPr>
        <w:ind w:left="5760" w:hanging="360"/>
      </w:pPr>
      <w:rPr>
        <w:rFonts w:ascii="Courier New" w:hAnsi="Courier New" w:cs="Courier New" w:hint="default"/>
      </w:rPr>
    </w:lvl>
    <w:lvl w:ilvl="8" w:tplc="64F6CF6E" w:tentative="1">
      <w:start w:val="1"/>
      <w:numFmt w:val="bullet"/>
      <w:lvlText w:val=""/>
      <w:lvlJc w:val="left"/>
      <w:pPr>
        <w:ind w:left="6480" w:hanging="360"/>
      </w:pPr>
      <w:rPr>
        <w:rFonts w:ascii="Wingdings" w:hAnsi="Wingdings" w:hint="default"/>
      </w:rPr>
    </w:lvl>
  </w:abstractNum>
  <w:abstractNum w:abstractNumId="18" w15:restartNumberingAfterBreak="0">
    <w:nsid w:val="0EFD3E6F"/>
    <w:multiLevelType w:val="hybridMultilevel"/>
    <w:tmpl w:val="F2F67C7E"/>
    <w:lvl w:ilvl="0" w:tplc="50CC1348">
      <w:start w:val="1"/>
      <w:numFmt w:val="bullet"/>
      <w:lvlText w:val=""/>
      <w:lvlJc w:val="left"/>
      <w:pPr>
        <w:ind w:left="1571" w:hanging="360"/>
      </w:pPr>
      <w:rPr>
        <w:rFonts w:ascii="Symbol" w:hAnsi="Symbol" w:hint="default"/>
        <w:color w:val="000000" w:themeColor="text1"/>
      </w:rPr>
    </w:lvl>
    <w:lvl w:ilvl="1" w:tplc="041A0003" w:tentative="1">
      <w:start w:val="1"/>
      <w:numFmt w:val="bullet"/>
      <w:lvlText w:val="o"/>
      <w:lvlJc w:val="left"/>
      <w:pPr>
        <w:ind w:left="2291" w:hanging="360"/>
      </w:pPr>
      <w:rPr>
        <w:rFonts w:ascii="Courier New" w:hAnsi="Courier New" w:cs="Courier New" w:hint="default"/>
      </w:rPr>
    </w:lvl>
    <w:lvl w:ilvl="2" w:tplc="041A0005" w:tentative="1">
      <w:start w:val="1"/>
      <w:numFmt w:val="bullet"/>
      <w:lvlText w:val=""/>
      <w:lvlJc w:val="left"/>
      <w:pPr>
        <w:ind w:left="3011" w:hanging="360"/>
      </w:pPr>
      <w:rPr>
        <w:rFonts w:ascii="Wingdings" w:hAnsi="Wingdings" w:hint="default"/>
      </w:rPr>
    </w:lvl>
    <w:lvl w:ilvl="3" w:tplc="041A0001" w:tentative="1">
      <w:start w:val="1"/>
      <w:numFmt w:val="bullet"/>
      <w:lvlText w:val=""/>
      <w:lvlJc w:val="left"/>
      <w:pPr>
        <w:ind w:left="3731" w:hanging="360"/>
      </w:pPr>
      <w:rPr>
        <w:rFonts w:ascii="Symbol" w:hAnsi="Symbol" w:hint="default"/>
      </w:rPr>
    </w:lvl>
    <w:lvl w:ilvl="4" w:tplc="041A0003" w:tentative="1">
      <w:start w:val="1"/>
      <w:numFmt w:val="bullet"/>
      <w:lvlText w:val="o"/>
      <w:lvlJc w:val="left"/>
      <w:pPr>
        <w:ind w:left="4451" w:hanging="360"/>
      </w:pPr>
      <w:rPr>
        <w:rFonts w:ascii="Courier New" w:hAnsi="Courier New" w:cs="Courier New" w:hint="default"/>
      </w:rPr>
    </w:lvl>
    <w:lvl w:ilvl="5" w:tplc="041A0005" w:tentative="1">
      <w:start w:val="1"/>
      <w:numFmt w:val="bullet"/>
      <w:lvlText w:val=""/>
      <w:lvlJc w:val="left"/>
      <w:pPr>
        <w:ind w:left="5171" w:hanging="360"/>
      </w:pPr>
      <w:rPr>
        <w:rFonts w:ascii="Wingdings" w:hAnsi="Wingdings" w:hint="default"/>
      </w:rPr>
    </w:lvl>
    <w:lvl w:ilvl="6" w:tplc="041A0001" w:tentative="1">
      <w:start w:val="1"/>
      <w:numFmt w:val="bullet"/>
      <w:lvlText w:val=""/>
      <w:lvlJc w:val="left"/>
      <w:pPr>
        <w:ind w:left="5891" w:hanging="360"/>
      </w:pPr>
      <w:rPr>
        <w:rFonts w:ascii="Symbol" w:hAnsi="Symbol" w:hint="default"/>
      </w:rPr>
    </w:lvl>
    <w:lvl w:ilvl="7" w:tplc="041A0003" w:tentative="1">
      <w:start w:val="1"/>
      <w:numFmt w:val="bullet"/>
      <w:lvlText w:val="o"/>
      <w:lvlJc w:val="left"/>
      <w:pPr>
        <w:ind w:left="6611" w:hanging="360"/>
      </w:pPr>
      <w:rPr>
        <w:rFonts w:ascii="Courier New" w:hAnsi="Courier New" w:cs="Courier New" w:hint="default"/>
      </w:rPr>
    </w:lvl>
    <w:lvl w:ilvl="8" w:tplc="041A0005" w:tentative="1">
      <w:start w:val="1"/>
      <w:numFmt w:val="bullet"/>
      <w:lvlText w:val=""/>
      <w:lvlJc w:val="left"/>
      <w:pPr>
        <w:ind w:left="7331" w:hanging="360"/>
      </w:pPr>
      <w:rPr>
        <w:rFonts w:ascii="Wingdings" w:hAnsi="Wingdings" w:hint="default"/>
      </w:rPr>
    </w:lvl>
  </w:abstractNum>
  <w:abstractNum w:abstractNumId="19" w15:restartNumberingAfterBreak="0">
    <w:nsid w:val="0F223F22"/>
    <w:multiLevelType w:val="hybridMultilevel"/>
    <w:tmpl w:val="5FF47E5A"/>
    <w:lvl w:ilvl="0" w:tplc="B6C2DC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F335573"/>
    <w:multiLevelType w:val="hybridMultilevel"/>
    <w:tmpl w:val="A954A7B8"/>
    <w:lvl w:ilvl="0" w:tplc="608654B6">
      <w:numFmt w:val="bullet"/>
      <w:lvlText w:val="–"/>
      <w:lvlJc w:val="left"/>
      <w:pPr>
        <w:ind w:left="720" w:hanging="360"/>
      </w:pPr>
      <w:rPr>
        <w:rFonts w:ascii="Arial" w:hAnsi="Arial" w:cs="Arial" w:hint="default"/>
      </w:rPr>
    </w:lvl>
    <w:lvl w:ilvl="1" w:tplc="5BF0932E" w:tentative="1">
      <w:start w:val="1"/>
      <w:numFmt w:val="bullet"/>
      <w:lvlText w:val="o"/>
      <w:lvlJc w:val="left"/>
      <w:pPr>
        <w:ind w:left="1440" w:hanging="360"/>
      </w:pPr>
      <w:rPr>
        <w:rFonts w:ascii="Courier New" w:hAnsi="Courier New" w:cs="Courier New" w:hint="default"/>
      </w:rPr>
    </w:lvl>
    <w:lvl w:ilvl="2" w:tplc="D60E55E6" w:tentative="1">
      <w:start w:val="1"/>
      <w:numFmt w:val="bullet"/>
      <w:lvlText w:val=""/>
      <w:lvlJc w:val="left"/>
      <w:pPr>
        <w:ind w:left="2160" w:hanging="360"/>
      </w:pPr>
      <w:rPr>
        <w:rFonts w:ascii="Wingdings" w:hAnsi="Wingdings" w:hint="default"/>
      </w:rPr>
    </w:lvl>
    <w:lvl w:ilvl="3" w:tplc="D71E4E2A" w:tentative="1">
      <w:start w:val="1"/>
      <w:numFmt w:val="bullet"/>
      <w:lvlText w:val=""/>
      <w:lvlJc w:val="left"/>
      <w:pPr>
        <w:ind w:left="2880" w:hanging="360"/>
      </w:pPr>
      <w:rPr>
        <w:rFonts w:ascii="Symbol" w:hAnsi="Symbol" w:hint="default"/>
      </w:rPr>
    </w:lvl>
    <w:lvl w:ilvl="4" w:tplc="30F82670" w:tentative="1">
      <w:start w:val="1"/>
      <w:numFmt w:val="bullet"/>
      <w:lvlText w:val="o"/>
      <w:lvlJc w:val="left"/>
      <w:pPr>
        <w:ind w:left="3600" w:hanging="360"/>
      </w:pPr>
      <w:rPr>
        <w:rFonts w:ascii="Courier New" w:hAnsi="Courier New" w:cs="Courier New" w:hint="default"/>
      </w:rPr>
    </w:lvl>
    <w:lvl w:ilvl="5" w:tplc="1A00E0C2" w:tentative="1">
      <w:start w:val="1"/>
      <w:numFmt w:val="bullet"/>
      <w:lvlText w:val=""/>
      <w:lvlJc w:val="left"/>
      <w:pPr>
        <w:ind w:left="4320" w:hanging="360"/>
      </w:pPr>
      <w:rPr>
        <w:rFonts w:ascii="Wingdings" w:hAnsi="Wingdings" w:hint="default"/>
      </w:rPr>
    </w:lvl>
    <w:lvl w:ilvl="6" w:tplc="218688EA" w:tentative="1">
      <w:start w:val="1"/>
      <w:numFmt w:val="bullet"/>
      <w:lvlText w:val=""/>
      <w:lvlJc w:val="left"/>
      <w:pPr>
        <w:ind w:left="5040" w:hanging="360"/>
      </w:pPr>
      <w:rPr>
        <w:rFonts w:ascii="Symbol" w:hAnsi="Symbol" w:hint="default"/>
      </w:rPr>
    </w:lvl>
    <w:lvl w:ilvl="7" w:tplc="FCECA546" w:tentative="1">
      <w:start w:val="1"/>
      <w:numFmt w:val="bullet"/>
      <w:lvlText w:val="o"/>
      <w:lvlJc w:val="left"/>
      <w:pPr>
        <w:ind w:left="5760" w:hanging="360"/>
      </w:pPr>
      <w:rPr>
        <w:rFonts w:ascii="Courier New" w:hAnsi="Courier New" w:cs="Courier New" w:hint="default"/>
      </w:rPr>
    </w:lvl>
    <w:lvl w:ilvl="8" w:tplc="E3A4AF68" w:tentative="1">
      <w:start w:val="1"/>
      <w:numFmt w:val="bullet"/>
      <w:lvlText w:val=""/>
      <w:lvlJc w:val="left"/>
      <w:pPr>
        <w:ind w:left="6480" w:hanging="360"/>
      </w:pPr>
      <w:rPr>
        <w:rFonts w:ascii="Wingdings" w:hAnsi="Wingdings" w:hint="default"/>
      </w:rPr>
    </w:lvl>
  </w:abstractNum>
  <w:abstractNum w:abstractNumId="21" w15:restartNumberingAfterBreak="0">
    <w:nsid w:val="0F7E010A"/>
    <w:multiLevelType w:val="hybridMultilevel"/>
    <w:tmpl w:val="BE08B764"/>
    <w:lvl w:ilvl="0" w:tplc="0270CA58">
      <w:start w:val="1"/>
      <w:numFmt w:val="bullet"/>
      <w:lvlText w:val=""/>
      <w:lvlJc w:val="left"/>
      <w:pPr>
        <w:ind w:left="720" w:hanging="360"/>
      </w:pPr>
      <w:rPr>
        <w:rFonts w:ascii="Symbol" w:hAnsi="Symbol" w:hint="default"/>
        <w:b w:val="0"/>
        <w:i w:val="0"/>
        <w:caps w:val="0"/>
        <w:color w:val="000000" w:themeColor="text1"/>
        <w:sz w:val="22"/>
        <w:szCs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10A07B36"/>
    <w:multiLevelType w:val="hybridMultilevel"/>
    <w:tmpl w:val="3EBC1824"/>
    <w:lvl w:ilvl="0" w:tplc="C334555E">
      <w:start w:val="1"/>
      <w:numFmt w:val="decimal"/>
      <w:lvlText w:val="%1."/>
      <w:lvlJc w:val="right"/>
      <w:pPr>
        <w:ind w:left="720" w:hanging="360"/>
      </w:pPr>
      <w:rPr>
        <w:rFonts w:ascii="Arial" w:hAnsi="Arial" w:hint="default"/>
        <w:b w:val="0"/>
        <w:i w:val="0"/>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10C57EC7"/>
    <w:multiLevelType w:val="hybridMultilevel"/>
    <w:tmpl w:val="589497A6"/>
    <w:lvl w:ilvl="0" w:tplc="3D0E96F0">
      <w:numFmt w:val="bullet"/>
      <w:lvlText w:val="–"/>
      <w:lvlJc w:val="left"/>
      <w:pPr>
        <w:ind w:left="720" w:hanging="360"/>
      </w:pPr>
      <w:rPr>
        <w:rFonts w:ascii="Arial" w:hAnsi="Arial" w:cs="Arial" w:hint="default"/>
      </w:rPr>
    </w:lvl>
    <w:lvl w:ilvl="1" w:tplc="0CE4C39C" w:tentative="1">
      <w:start w:val="1"/>
      <w:numFmt w:val="bullet"/>
      <w:lvlText w:val="o"/>
      <w:lvlJc w:val="left"/>
      <w:pPr>
        <w:ind w:left="1440" w:hanging="360"/>
      </w:pPr>
      <w:rPr>
        <w:rFonts w:ascii="Courier New" w:hAnsi="Courier New" w:cs="Courier New" w:hint="default"/>
      </w:rPr>
    </w:lvl>
    <w:lvl w:ilvl="2" w:tplc="ED8CDAC0" w:tentative="1">
      <w:start w:val="1"/>
      <w:numFmt w:val="bullet"/>
      <w:lvlText w:val=""/>
      <w:lvlJc w:val="left"/>
      <w:pPr>
        <w:ind w:left="2160" w:hanging="360"/>
      </w:pPr>
      <w:rPr>
        <w:rFonts w:ascii="Wingdings" w:hAnsi="Wingdings" w:hint="default"/>
      </w:rPr>
    </w:lvl>
    <w:lvl w:ilvl="3" w:tplc="B0705C76" w:tentative="1">
      <w:start w:val="1"/>
      <w:numFmt w:val="bullet"/>
      <w:lvlText w:val=""/>
      <w:lvlJc w:val="left"/>
      <w:pPr>
        <w:ind w:left="2880" w:hanging="360"/>
      </w:pPr>
      <w:rPr>
        <w:rFonts w:ascii="Symbol" w:hAnsi="Symbol" w:hint="default"/>
      </w:rPr>
    </w:lvl>
    <w:lvl w:ilvl="4" w:tplc="81A059A2" w:tentative="1">
      <w:start w:val="1"/>
      <w:numFmt w:val="bullet"/>
      <w:lvlText w:val="o"/>
      <w:lvlJc w:val="left"/>
      <w:pPr>
        <w:ind w:left="3600" w:hanging="360"/>
      </w:pPr>
      <w:rPr>
        <w:rFonts w:ascii="Courier New" w:hAnsi="Courier New" w:cs="Courier New" w:hint="default"/>
      </w:rPr>
    </w:lvl>
    <w:lvl w:ilvl="5" w:tplc="203856AC" w:tentative="1">
      <w:start w:val="1"/>
      <w:numFmt w:val="bullet"/>
      <w:lvlText w:val=""/>
      <w:lvlJc w:val="left"/>
      <w:pPr>
        <w:ind w:left="4320" w:hanging="360"/>
      </w:pPr>
      <w:rPr>
        <w:rFonts w:ascii="Wingdings" w:hAnsi="Wingdings" w:hint="default"/>
      </w:rPr>
    </w:lvl>
    <w:lvl w:ilvl="6" w:tplc="A0C058BA" w:tentative="1">
      <w:start w:val="1"/>
      <w:numFmt w:val="bullet"/>
      <w:lvlText w:val=""/>
      <w:lvlJc w:val="left"/>
      <w:pPr>
        <w:ind w:left="5040" w:hanging="360"/>
      </w:pPr>
      <w:rPr>
        <w:rFonts w:ascii="Symbol" w:hAnsi="Symbol" w:hint="default"/>
      </w:rPr>
    </w:lvl>
    <w:lvl w:ilvl="7" w:tplc="3626D25E" w:tentative="1">
      <w:start w:val="1"/>
      <w:numFmt w:val="bullet"/>
      <w:lvlText w:val="o"/>
      <w:lvlJc w:val="left"/>
      <w:pPr>
        <w:ind w:left="5760" w:hanging="360"/>
      </w:pPr>
      <w:rPr>
        <w:rFonts w:ascii="Courier New" w:hAnsi="Courier New" w:cs="Courier New" w:hint="default"/>
      </w:rPr>
    </w:lvl>
    <w:lvl w:ilvl="8" w:tplc="0094A946" w:tentative="1">
      <w:start w:val="1"/>
      <w:numFmt w:val="bullet"/>
      <w:lvlText w:val=""/>
      <w:lvlJc w:val="left"/>
      <w:pPr>
        <w:ind w:left="6480" w:hanging="360"/>
      </w:pPr>
      <w:rPr>
        <w:rFonts w:ascii="Wingdings" w:hAnsi="Wingdings" w:hint="default"/>
      </w:rPr>
    </w:lvl>
  </w:abstractNum>
  <w:abstractNum w:abstractNumId="24" w15:restartNumberingAfterBreak="0">
    <w:nsid w:val="119B0E6C"/>
    <w:multiLevelType w:val="hybridMultilevel"/>
    <w:tmpl w:val="116EFF4C"/>
    <w:lvl w:ilvl="0" w:tplc="89144698">
      <w:numFmt w:val="bullet"/>
      <w:lvlText w:val="–"/>
      <w:lvlJc w:val="left"/>
      <w:pPr>
        <w:ind w:left="720" w:hanging="360"/>
      </w:pPr>
      <w:rPr>
        <w:rFonts w:ascii="Arial Narrow" w:hAnsi="Arial Narro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11CA377A"/>
    <w:multiLevelType w:val="hybridMultilevel"/>
    <w:tmpl w:val="09C2AE94"/>
    <w:lvl w:ilvl="0" w:tplc="C334555E">
      <w:start w:val="1"/>
      <w:numFmt w:val="decimal"/>
      <w:lvlText w:val="%1."/>
      <w:lvlJc w:val="right"/>
      <w:pPr>
        <w:ind w:left="720" w:hanging="360"/>
      </w:pPr>
      <w:rPr>
        <w:rFonts w:ascii="Arial" w:hAnsi="Arial" w:hint="default"/>
        <w:b w:val="0"/>
        <w:i w:val="0"/>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12B01BDD"/>
    <w:multiLevelType w:val="hybridMultilevel"/>
    <w:tmpl w:val="665687C8"/>
    <w:lvl w:ilvl="0" w:tplc="F396671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13153B6B"/>
    <w:multiLevelType w:val="hybridMultilevel"/>
    <w:tmpl w:val="B680C442"/>
    <w:lvl w:ilvl="0" w:tplc="C66CBE0A">
      <w:start w:val="4"/>
      <w:numFmt w:val="bullet"/>
      <w:lvlText w:val=""/>
      <w:lvlJc w:val="center"/>
      <w:pPr>
        <w:ind w:left="720" w:hanging="360"/>
      </w:pPr>
      <w:rPr>
        <w:rFonts w:ascii="Symbol" w:hAnsi="Symbol" w:hint="default"/>
        <w:b w:val="0"/>
        <w:color w:val="auto"/>
      </w:rPr>
    </w:lvl>
    <w:lvl w:ilvl="1" w:tplc="40BE3C38" w:tentative="1">
      <w:start w:val="1"/>
      <w:numFmt w:val="bullet"/>
      <w:lvlText w:val="o"/>
      <w:lvlJc w:val="left"/>
      <w:pPr>
        <w:ind w:left="1440" w:hanging="360"/>
      </w:pPr>
      <w:rPr>
        <w:rFonts w:ascii="Courier New" w:hAnsi="Courier New" w:cs="Courier New" w:hint="default"/>
      </w:rPr>
    </w:lvl>
    <w:lvl w:ilvl="2" w:tplc="A8288A54" w:tentative="1">
      <w:start w:val="1"/>
      <w:numFmt w:val="bullet"/>
      <w:lvlText w:val=""/>
      <w:lvlJc w:val="left"/>
      <w:pPr>
        <w:ind w:left="2160" w:hanging="360"/>
      </w:pPr>
      <w:rPr>
        <w:rFonts w:ascii="Wingdings" w:hAnsi="Wingdings" w:hint="default"/>
      </w:rPr>
    </w:lvl>
    <w:lvl w:ilvl="3" w:tplc="4656A36E" w:tentative="1">
      <w:start w:val="1"/>
      <w:numFmt w:val="bullet"/>
      <w:lvlText w:val=""/>
      <w:lvlJc w:val="left"/>
      <w:pPr>
        <w:ind w:left="2880" w:hanging="360"/>
      </w:pPr>
      <w:rPr>
        <w:rFonts w:ascii="Symbol" w:hAnsi="Symbol" w:hint="default"/>
      </w:rPr>
    </w:lvl>
    <w:lvl w:ilvl="4" w:tplc="2C9E1098" w:tentative="1">
      <w:start w:val="1"/>
      <w:numFmt w:val="bullet"/>
      <w:lvlText w:val="o"/>
      <w:lvlJc w:val="left"/>
      <w:pPr>
        <w:ind w:left="3600" w:hanging="360"/>
      </w:pPr>
      <w:rPr>
        <w:rFonts w:ascii="Courier New" w:hAnsi="Courier New" w:cs="Courier New" w:hint="default"/>
      </w:rPr>
    </w:lvl>
    <w:lvl w:ilvl="5" w:tplc="1658B5D0" w:tentative="1">
      <w:start w:val="1"/>
      <w:numFmt w:val="bullet"/>
      <w:lvlText w:val=""/>
      <w:lvlJc w:val="left"/>
      <w:pPr>
        <w:ind w:left="4320" w:hanging="360"/>
      </w:pPr>
      <w:rPr>
        <w:rFonts w:ascii="Wingdings" w:hAnsi="Wingdings" w:hint="default"/>
      </w:rPr>
    </w:lvl>
    <w:lvl w:ilvl="6" w:tplc="5DCAA010" w:tentative="1">
      <w:start w:val="1"/>
      <w:numFmt w:val="bullet"/>
      <w:lvlText w:val=""/>
      <w:lvlJc w:val="left"/>
      <w:pPr>
        <w:ind w:left="5040" w:hanging="360"/>
      </w:pPr>
      <w:rPr>
        <w:rFonts w:ascii="Symbol" w:hAnsi="Symbol" w:hint="default"/>
      </w:rPr>
    </w:lvl>
    <w:lvl w:ilvl="7" w:tplc="FCBEC43C" w:tentative="1">
      <w:start w:val="1"/>
      <w:numFmt w:val="bullet"/>
      <w:lvlText w:val="o"/>
      <w:lvlJc w:val="left"/>
      <w:pPr>
        <w:ind w:left="5760" w:hanging="360"/>
      </w:pPr>
      <w:rPr>
        <w:rFonts w:ascii="Courier New" w:hAnsi="Courier New" w:cs="Courier New" w:hint="default"/>
      </w:rPr>
    </w:lvl>
    <w:lvl w:ilvl="8" w:tplc="E23472C0" w:tentative="1">
      <w:start w:val="1"/>
      <w:numFmt w:val="bullet"/>
      <w:lvlText w:val=""/>
      <w:lvlJc w:val="left"/>
      <w:pPr>
        <w:ind w:left="6480" w:hanging="360"/>
      </w:pPr>
      <w:rPr>
        <w:rFonts w:ascii="Wingdings" w:hAnsi="Wingdings" w:hint="default"/>
      </w:rPr>
    </w:lvl>
  </w:abstractNum>
  <w:abstractNum w:abstractNumId="28" w15:restartNumberingAfterBreak="0">
    <w:nsid w:val="140233E8"/>
    <w:multiLevelType w:val="hybridMultilevel"/>
    <w:tmpl w:val="0FA22482"/>
    <w:lvl w:ilvl="0" w:tplc="C334555E">
      <w:start w:val="1"/>
      <w:numFmt w:val="decimal"/>
      <w:lvlText w:val="%1."/>
      <w:lvlJc w:val="right"/>
      <w:pPr>
        <w:ind w:left="720" w:hanging="360"/>
      </w:pPr>
      <w:rPr>
        <w:rFonts w:ascii="Arial" w:hAnsi="Arial" w:hint="default"/>
        <w:b w:val="0"/>
        <w:i w:val="0"/>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168D573E"/>
    <w:multiLevelType w:val="hybridMultilevel"/>
    <w:tmpl w:val="689CB93A"/>
    <w:lvl w:ilvl="0" w:tplc="D2465454">
      <w:numFmt w:val="bullet"/>
      <w:lvlText w:val="–"/>
      <w:lvlJc w:val="right"/>
      <w:pPr>
        <w:ind w:left="720" w:hanging="360"/>
      </w:pPr>
      <w:rPr>
        <w:rFonts w:ascii="Arial" w:hAnsi="Arial" w:hint="default"/>
        <w:b w:val="0"/>
        <w:i w:val="0"/>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16E90FCB"/>
    <w:multiLevelType w:val="hybridMultilevel"/>
    <w:tmpl w:val="359AB072"/>
    <w:lvl w:ilvl="0" w:tplc="9D928534">
      <w:numFmt w:val="bullet"/>
      <w:lvlText w:val="–"/>
      <w:lvlJc w:val="right"/>
      <w:pPr>
        <w:ind w:left="720" w:hanging="360"/>
      </w:pPr>
      <w:rPr>
        <w:rFonts w:ascii="Arial" w:hAnsi="Arial" w:hint="default"/>
        <w:b w:val="0"/>
        <w:i w:val="0"/>
        <w:color w:val="auto"/>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189B1B20"/>
    <w:multiLevelType w:val="hybridMultilevel"/>
    <w:tmpl w:val="89620F54"/>
    <w:lvl w:ilvl="0" w:tplc="7EB8D1F6">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193A0EB4"/>
    <w:multiLevelType w:val="hybridMultilevel"/>
    <w:tmpl w:val="9AF64BC8"/>
    <w:lvl w:ilvl="0" w:tplc="20CEE9F2">
      <w:numFmt w:val="bullet"/>
      <w:lvlText w:val="–"/>
      <w:lvlJc w:val="left"/>
      <w:pPr>
        <w:ind w:left="720" w:hanging="360"/>
      </w:pPr>
      <w:rPr>
        <w:rFonts w:ascii="Arial" w:hAnsi="Arial" w:cs="Arial" w:hint="default"/>
      </w:rPr>
    </w:lvl>
    <w:lvl w:ilvl="1" w:tplc="70A01B96" w:tentative="1">
      <w:start w:val="1"/>
      <w:numFmt w:val="bullet"/>
      <w:lvlText w:val="o"/>
      <w:lvlJc w:val="left"/>
      <w:pPr>
        <w:ind w:left="1440" w:hanging="360"/>
      </w:pPr>
      <w:rPr>
        <w:rFonts w:ascii="Courier New" w:hAnsi="Courier New" w:cs="Courier New" w:hint="default"/>
      </w:rPr>
    </w:lvl>
    <w:lvl w:ilvl="2" w:tplc="A84E41A4" w:tentative="1">
      <w:start w:val="1"/>
      <w:numFmt w:val="bullet"/>
      <w:lvlText w:val=""/>
      <w:lvlJc w:val="left"/>
      <w:pPr>
        <w:ind w:left="2160" w:hanging="360"/>
      </w:pPr>
      <w:rPr>
        <w:rFonts w:ascii="Wingdings" w:hAnsi="Wingdings" w:hint="default"/>
      </w:rPr>
    </w:lvl>
    <w:lvl w:ilvl="3" w:tplc="9CBAFECC" w:tentative="1">
      <w:start w:val="1"/>
      <w:numFmt w:val="bullet"/>
      <w:lvlText w:val=""/>
      <w:lvlJc w:val="left"/>
      <w:pPr>
        <w:ind w:left="2880" w:hanging="360"/>
      </w:pPr>
      <w:rPr>
        <w:rFonts w:ascii="Symbol" w:hAnsi="Symbol" w:hint="default"/>
      </w:rPr>
    </w:lvl>
    <w:lvl w:ilvl="4" w:tplc="8EDE8638" w:tentative="1">
      <w:start w:val="1"/>
      <w:numFmt w:val="bullet"/>
      <w:lvlText w:val="o"/>
      <w:lvlJc w:val="left"/>
      <w:pPr>
        <w:ind w:left="3600" w:hanging="360"/>
      </w:pPr>
      <w:rPr>
        <w:rFonts w:ascii="Courier New" w:hAnsi="Courier New" w:cs="Courier New" w:hint="default"/>
      </w:rPr>
    </w:lvl>
    <w:lvl w:ilvl="5" w:tplc="8DDE25B6" w:tentative="1">
      <w:start w:val="1"/>
      <w:numFmt w:val="bullet"/>
      <w:lvlText w:val=""/>
      <w:lvlJc w:val="left"/>
      <w:pPr>
        <w:ind w:left="4320" w:hanging="360"/>
      </w:pPr>
      <w:rPr>
        <w:rFonts w:ascii="Wingdings" w:hAnsi="Wingdings" w:hint="default"/>
      </w:rPr>
    </w:lvl>
    <w:lvl w:ilvl="6" w:tplc="3862906C" w:tentative="1">
      <w:start w:val="1"/>
      <w:numFmt w:val="bullet"/>
      <w:lvlText w:val=""/>
      <w:lvlJc w:val="left"/>
      <w:pPr>
        <w:ind w:left="5040" w:hanging="360"/>
      </w:pPr>
      <w:rPr>
        <w:rFonts w:ascii="Symbol" w:hAnsi="Symbol" w:hint="default"/>
      </w:rPr>
    </w:lvl>
    <w:lvl w:ilvl="7" w:tplc="F4B43AFA" w:tentative="1">
      <w:start w:val="1"/>
      <w:numFmt w:val="bullet"/>
      <w:lvlText w:val="o"/>
      <w:lvlJc w:val="left"/>
      <w:pPr>
        <w:ind w:left="5760" w:hanging="360"/>
      </w:pPr>
      <w:rPr>
        <w:rFonts w:ascii="Courier New" w:hAnsi="Courier New" w:cs="Courier New" w:hint="default"/>
      </w:rPr>
    </w:lvl>
    <w:lvl w:ilvl="8" w:tplc="DAAED7BA" w:tentative="1">
      <w:start w:val="1"/>
      <w:numFmt w:val="bullet"/>
      <w:lvlText w:val=""/>
      <w:lvlJc w:val="left"/>
      <w:pPr>
        <w:ind w:left="6480" w:hanging="360"/>
      </w:pPr>
      <w:rPr>
        <w:rFonts w:ascii="Wingdings" w:hAnsi="Wingdings" w:hint="default"/>
      </w:rPr>
    </w:lvl>
  </w:abstractNum>
  <w:abstractNum w:abstractNumId="33" w15:restartNumberingAfterBreak="0">
    <w:nsid w:val="193A7CB4"/>
    <w:multiLevelType w:val="hybridMultilevel"/>
    <w:tmpl w:val="CB5624B4"/>
    <w:lvl w:ilvl="0" w:tplc="F396671C">
      <w:start w:val="1"/>
      <w:numFmt w:val="bullet"/>
      <w:lvlText w:val=""/>
      <w:lvlJc w:val="left"/>
      <w:pPr>
        <w:ind w:left="785" w:hanging="360"/>
      </w:pPr>
      <w:rPr>
        <w:rFonts w:ascii="Symbol" w:hAnsi="Symbol" w:hint="default"/>
      </w:rPr>
    </w:lvl>
    <w:lvl w:ilvl="1" w:tplc="041A0003" w:tentative="1">
      <w:start w:val="1"/>
      <w:numFmt w:val="bullet"/>
      <w:lvlText w:val="o"/>
      <w:lvlJc w:val="left"/>
      <w:pPr>
        <w:ind w:left="1505" w:hanging="360"/>
      </w:pPr>
      <w:rPr>
        <w:rFonts w:ascii="Courier New" w:hAnsi="Courier New" w:cs="Courier New" w:hint="default"/>
      </w:rPr>
    </w:lvl>
    <w:lvl w:ilvl="2" w:tplc="041A0005" w:tentative="1">
      <w:start w:val="1"/>
      <w:numFmt w:val="bullet"/>
      <w:lvlText w:val=""/>
      <w:lvlJc w:val="left"/>
      <w:pPr>
        <w:ind w:left="2225" w:hanging="360"/>
      </w:pPr>
      <w:rPr>
        <w:rFonts w:ascii="Wingdings" w:hAnsi="Wingdings" w:hint="default"/>
      </w:rPr>
    </w:lvl>
    <w:lvl w:ilvl="3" w:tplc="041A0001" w:tentative="1">
      <w:start w:val="1"/>
      <w:numFmt w:val="bullet"/>
      <w:lvlText w:val=""/>
      <w:lvlJc w:val="left"/>
      <w:pPr>
        <w:ind w:left="2945" w:hanging="360"/>
      </w:pPr>
      <w:rPr>
        <w:rFonts w:ascii="Symbol" w:hAnsi="Symbol" w:hint="default"/>
      </w:rPr>
    </w:lvl>
    <w:lvl w:ilvl="4" w:tplc="041A0003" w:tentative="1">
      <w:start w:val="1"/>
      <w:numFmt w:val="bullet"/>
      <w:lvlText w:val="o"/>
      <w:lvlJc w:val="left"/>
      <w:pPr>
        <w:ind w:left="3665" w:hanging="360"/>
      </w:pPr>
      <w:rPr>
        <w:rFonts w:ascii="Courier New" w:hAnsi="Courier New" w:cs="Courier New" w:hint="default"/>
      </w:rPr>
    </w:lvl>
    <w:lvl w:ilvl="5" w:tplc="041A0005" w:tentative="1">
      <w:start w:val="1"/>
      <w:numFmt w:val="bullet"/>
      <w:lvlText w:val=""/>
      <w:lvlJc w:val="left"/>
      <w:pPr>
        <w:ind w:left="4385" w:hanging="360"/>
      </w:pPr>
      <w:rPr>
        <w:rFonts w:ascii="Wingdings" w:hAnsi="Wingdings" w:hint="default"/>
      </w:rPr>
    </w:lvl>
    <w:lvl w:ilvl="6" w:tplc="041A0001" w:tentative="1">
      <w:start w:val="1"/>
      <w:numFmt w:val="bullet"/>
      <w:lvlText w:val=""/>
      <w:lvlJc w:val="left"/>
      <w:pPr>
        <w:ind w:left="5105" w:hanging="360"/>
      </w:pPr>
      <w:rPr>
        <w:rFonts w:ascii="Symbol" w:hAnsi="Symbol" w:hint="default"/>
      </w:rPr>
    </w:lvl>
    <w:lvl w:ilvl="7" w:tplc="041A0003" w:tentative="1">
      <w:start w:val="1"/>
      <w:numFmt w:val="bullet"/>
      <w:lvlText w:val="o"/>
      <w:lvlJc w:val="left"/>
      <w:pPr>
        <w:ind w:left="5825" w:hanging="360"/>
      </w:pPr>
      <w:rPr>
        <w:rFonts w:ascii="Courier New" w:hAnsi="Courier New" w:cs="Courier New" w:hint="default"/>
      </w:rPr>
    </w:lvl>
    <w:lvl w:ilvl="8" w:tplc="041A0005" w:tentative="1">
      <w:start w:val="1"/>
      <w:numFmt w:val="bullet"/>
      <w:lvlText w:val=""/>
      <w:lvlJc w:val="left"/>
      <w:pPr>
        <w:ind w:left="6545" w:hanging="360"/>
      </w:pPr>
      <w:rPr>
        <w:rFonts w:ascii="Wingdings" w:hAnsi="Wingdings" w:hint="default"/>
      </w:rPr>
    </w:lvl>
  </w:abstractNum>
  <w:abstractNum w:abstractNumId="34" w15:restartNumberingAfterBreak="0">
    <w:nsid w:val="19603BEB"/>
    <w:multiLevelType w:val="hybridMultilevel"/>
    <w:tmpl w:val="EE921110"/>
    <w:lvl w:ilvl="0" w:tplc="89144698">
      <w:numFmt w:val="bullet"/>
      <w:lvlText w:val="–"/>
      <w:lvlJc w:val="left"/>
      <w:pPr>
        <w:ind w:left="720" w:hanging="360"/>
      </w:pPr>
      <w:rPr>
        <w:rFonts w:ascii="Arial Narrow" w:hAnsi="Arial Narro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19E4799C"/>
    <w:multiLevelType w:val="singleLevel"/>
    <w:tmpl w:val="3DCC4250"/>
    <w:lvl w:ilvl="0">
      <w:numFmt w:val="bullet"/>
      <w:lvlText w:val="-"/>
      <w:lvlJc w:val="left"/>
      <w:pPr>
        <w:tabs>
          <w:tab w:val="num" w:pos="720"/>
        </w:tabs>
        <w:ind w:left="720" w:hanging="720"/>
      </w:pPr>
      <w:rPr>
        <w:rFonts w:hint="default"/>
      </w:rPr>
    </w:lvl>
  </w:abstractNum>
  <w:abstractNum w:abstractNumId="36" w15:restartNumberingAfterBreak="0">
    <w:nsid w:val="1A555FC4"/>
    <w:multiLevelType w:val="hybridMultilevel"/>
    <w:tmpl w:val="6A1050E4"/>
    <w:lvl w:ilvl="0" w:tplc="F396671C">
      <w:start w:val="1"/>
      <w:numFmt w:val="bullet"/>
      <w:lvlText w:val=""/>
      <w:lvlJc w:val="left"/>
      <w:pPr>
        <w:ind w:left="1283" w:hanging="360"/>
      </w:pPr>
      <w:rPr>
        <w:rFonts w:ascii="Symbol" w:hAnsi="Symbol" w:hint="default"/>
      </w:rPr>
    </w:lvl>
    <w:lvl w:ilvl="1" w:tplc="041A0003" w:tentative="1">
      <w:start w:val="1"/>
      <w:numFmt w:val="bullet"/>
      <w:lvlText w:val="o"/>
      <w:lvlJc w:val="left"/>
      <w:pPr>
        <w:ind w:left="2003" w:hanging="360"/>
      </w:pPr>
      <w:rPr>
        <w:rFonts w:ascii="Courier New" w:hAnsi="Courier New" w:cs="Courier New" w:hint="default"/>
      </w:rPr>
    </w:lvl>
    <w:lvl w:ilvl="2" w:tplc="041A0005" w:tentative="1">
      <w:start w:val="1"/>
      <w:numFmt w:val="bullet"/>
      <w:lvlText w:val=""/>
      <w:lvlJc w:val="left"/>
      <w:pPr>
        <w:ind w:left="2723" w:hanging="360"/>
      </w:pPr>
      <w:rPr>
        <w:rFonts w:ascii="Wingdings" w:hAnsi="Wingdings" w:hint="default"/>
      </w:rPr>
    </w:lvl>
    <w:lvl w:ilvl="3" w:tplc="041A0001" w:tentative="1">
      <w:start w:val="1"/>
      <w:numFmt w:val="bullet"/>
      <w:lvlText w:val=""/>
      <w:lvlJc w:val="left"/>
      <w:pPr>
        <w:ind w:left="3443" w:hanging="360"/>
      </w:pPr>
      <w:rPr>
        <w:rFonts w:ascii="Symbol" w:hAnsi="Symbol" w:hint="default"/>
      </w:rPr>
    </w:lvl>
    <w:lvl w:ilvl="4" w:tplc="041A0003" w:tentative="1">
      <w:start w:val="1"/>
      <w:numFmt w:val="bullet"/>
      <w:lvlText w:val="o"/>
      <w:lvlJc w:val="left"/>
      <w:pPr>
        <w:ind w:left="4163" w:hanging="360"/>
      </w:pPr>
      <w:rPr>
        <w:rFonts w:ascii="Courier New" w:hAnsi="Courier New" w:cs="Courier New" w:hint="default"/>
      </w:rPr>
    </w:lvl>
    <w:lvl w:ilvl="5" w:tplc="041A0005" w:tentative="1">
      <w:start w:val="1"/>
      <w:numFmt w:val="bullet"/>
      <w:lvlText w:val=""/>
      <w:lvlJc w:val="left"/>
      <w:pPr>
        <w:ind w:left="4883" w:hanging="360"/>
      </w:pPr>
      <w:rPr>
        <w:rFonts w:ascii="Wingdings" w:hAnsi="Wingdings" w:hint="default"/>
      </w:rPr>
    </w:lvl>
    <w:lvl w:ilvl="6" w:tplc="041A0001" w:tentative="1">
      <w:start w:val="1"/>
      <w:numFmt w:val="bullet"/>
      <w:lvlText w:val=""/>
      <w:lvlJc w:val="left"/>
      <w:pPr>
        <w:ind w:left="5603" w:hanging="360"/>
      </w:pPr>
      <w:rPr>
        <w:rFonts w:ascii="Symbol" w:hAnsi="Symbol" w:hint="default"/>
      </w:rPr>
    </w:lvl>
    <w:lvl w:ilvl="7" w:tplc="041A0003" w:tentative="1">
      <w:start w:val="1"/>
      <w:numFmt w:val="bullet"/>
      <w:lvlText w:val="o"/>
      <w:lvlJc w:val="left"/>
      <w:pPr>
        <w:ind w:left="6323" w:hanging="360"/>
      </w:pPr>
      <w:rPr>
        <w:rFonts w:ascii="Courier New" w:hAnsi="Courier New" w:cs="Courier New" w:hint="default"/>
      </w:rPr>
    </w:lvl>
    <w:lvl w:ilvl="8" w:tplc="041A0005" w:tentative="1">
      <w:start w:val="1"/>
      <w:numFmt w:val="bullet"/>
      <w:lvlText w:val=""/>
      <w:lvlJc w:val="left"/>
      <w:pPr>
        <w:ind w:left="7043" w:hanging="360"/>
      </w:pPr>
      <w:rPr>
        <w:rFonts w:ascii="Wingdings" w:hAnsi="Wingdings" w:hint="default"/>
      </w:rPr>
    </w:lvl>
  </w:abstractNum>
  <w:abstractNum w:abstractNumId="37" w15:restartNumberingAfterBreak="0">
    <w:nsid w:val="1B401317"/>
    <w:multiLevelType w:val="hybridMultilevel"/>
    <w:tmpl w:val="FAF07DAA"/>
    <w:lvl w:ilvl="0" w:tplc="5B64A7FC">
      <w:numFmt w:val="bullet"/>
      <w:lvlText w:val="-"/>
      <w:lvlJc w:val="left"/>
      <w:pPr>
        <w:ind w:left="1428" w:hanging="360"/>
      </w:pPr>
      <w:rPr>
        <w:rFonts w:ascii="Times New Roman" w:hAnsi="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8" w15:restartNumberingAfterBreak="0">
    <w:nsid w:val="1C1F06A0"/>
    <w:multiLevelType w:val="hybridMultilevel"/>
    <w:tmpl w:val="C10A2822"/>
    <w:lvl w:ilvl="0" w:tplc="B6C2DC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C4242D1"/>
    <w:multiLevelType w:val="hybridMultilevel"/>
    <w:tmpl w:val="35043F30"/>
    <w:lvl w:ilvl="0" w:tplc="C334555E">
      <w:start w:val="1"/>
      <w:numFmt w:val="decimal"/>
      <w:lvlText w:val="%1."/>
      <w:lvlJc w:val="right"/>
      <w:pPr>
        <w:ind w:left="720" w:hanging="360"/>
      </w:pPr>
      <w:rPr>
        <w:rFonts w:ascii="Arial" w:hAnsi="Arial" w:hint="default"/>
        <w:b w:val="0"/>
        <w:i w:val="0"/>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1C674410"/>
    <w:multiLevelType w:val="hybridMultilevel"/>
    <w:tmpl w:val="AB009C68"/>
    <w:lvl w:ilvl="0" w:tplc="AAECCD28">
      <w:start w:val="1"/>
      <w:numFmt w:val="bullet"/>
      <w:lvlText w:val=""/>
      <w:lvlJc w:val="left"/>
      <w:pPr>
        <w:ind w:left="720" w:hanging="360"/>
      </w:pPr>
      <w:rPr>
        <w:rFonts w:ascii="Symbol" w:hAnsi="Symbol" w:hint="default"/>
        <w:b w:val="0"/>
        <w:i w:val="0"/>
        <w:caps w:val="0"/>
        <w:color w:val="auto"/>
        <w:sz w:val="22"/>
        <w:szCs w:val="22"/>
      </w:rPr>
    </w:lvl>
    <w:lvl w:ilvl="1" w:tplc="68F0153C" w:tentative="1">
      <w:start w:val="1"/>
      <w:numFmt w:val="bullet"/>
      <w:lvlText w:val="o"/>
      <w:lvlJc w:val="left"/>
      <w:pPr>
        <w:ind w:left="1440" w:hanging="360"/>
      </w:pPr>
      <w:rPr>
        <w:rFonts w:ascii="Courier New" w:hAnsi="Courier New" w:cs="Courier New" w:hint="default"/>
      </w:rPr>
    </w:lvl>
    <w:lvl w:ilvl="2" w:tplc="DDDE28B8" w:tentative="1">
      <w:start w:val="1"/>
      <w:numFmt w:val="bullet"/>
      <w:lvlText w:val=""/>
      <w:lvlJc w:val="left"/>
      <w:pPr>
        <w:ind w:left="2160" w:hanging="360"/>
      </w:pPr>
      <w:rPr>
        <w:rFonts w:ascii="Wingdings" w:hAnsi="Wingdings" w:hint="default"/>
      </w:rPr>
    </w:lvl>
    <w:lvl w:ilvl="3" w:tplc="9F7CF464" w:tentative="1">
      <w:start w:val="1"/>
      <w:numFmt w:val="bullet"/>
      <w:lvlText w:val=""/>
      <w:lvlJc w:val="left"/>
      <w:pPr>
        <w:ind w:left="2880" w:hanging="360"/>
      </w:pPr>
      <w:rPr>
        <w:rFonts w:ascii="Symbol" w:hAnsi="Symbol" w:hint="default"/>
      </w:rPr>
    </w:lvl>
    <w:lvl w:ilvl="4" w:tplc="539E5CA8" w:tentative="1">
      <w:start w:val="1"/>
      <w:numFmt w:val="bullet"/>
      <w:lvlText w:val="o"/>
      <w:lvlJc w:val="left"/>
      <w:pPr>
        <w:ind w:left="3600" w:hanging="360"/>
      </w:pPr>
      <w:rPr>
        <w:rFonts w:ascii="Courier New" w:hAnsi="Courier New" w:cs="Courier New" w:hint="default"/>
      </w:rPr>
    </w:lvl>
    <w:lvl w:ilvl="5" w:tplc="15689092" w:tentative="1">
      <w:start w:val="1"/>
      <w:numFmt w:val="bullet"/>
      <w:lvlText w:val=""/>
      <w:lvlJc w:val="left"/>
      <w:pPr>
        <w:ind w:left="4320" w:hanging="360"/>
      </w:pPr>
      <w:rPr>
        <w:rFonts w:ascii="Wingdings" w:hAnsi="Wingdings" w:hint="default"/>
      </w:rPr>
    </w:lvl>
    <w:lvl w:ilvl="6" w:tplc="BC128976" w:tentative="1">
      <w:start w:val="1"/>
      <w:numFmt w:val="bullet"/>
      <w:lvlText w:val=""/>
      <w:lvlJc w:val="left"/>
      <w:pPr>
        <w:ind w:left="5040" w:hanging="360"/>
      </w:pPr>
      <w:rPr>
        <w:rFonts w:ascii="Symbol" w:hAnsi="Symbol" w:hint="default"/>
      </w:rPr>
    </w:lvl>
    <w:lvl w:ilvl="7" w:tplc="E6283F80" w:tentative="1">
      <w:start w:val="1"/>
      <w:numFmt w:val="bullet"/>
      <w:lvlText w:val="o"/>
      <w:lvlJc w:val="left"/>
      <w:pPr>
        <w:ind w:left="5760" w:hanging="360"/>
      </w:pPr>
      <w:rPr>
        <w:rFonts w:ascii="Courier New" w:hAnsi="Courier New" w:cs="Courier New" w:hint="default"/>
      </w:rPr>
    </w:lvl>
    <w:lvl w:ilvl="8" w:tplc="89A61856" w:tentative="1">
      <w:start w:val="1"/>
      <w:numFmt w:val="bullet"/>
      <w:lvlText w:val=""/>
      <w:lvlJc w:val="left"/>
      <w:pPr>
        <w:ind w:left="6480" w:hanging="360"/>
      </w:pPr>
      <w:rPr>
        <w:rFonts w:ascii="Wingdings" w:hAnsi="Wingdings" w:hint="default"/>
      </w:rPr>
    </w:lvl>
  </w:abstractNum>
  <w:abstractNum w:abstractNumId="41" w15:restartNumberingAfterBreak="0">
    <w:nsid w:val="1CFD5538"/>
    <w:multiLevelType w:val="hybridMultilevel"/>
    <w:tmpl w:val="1DEC2C80"/>
    <w:lvl w:ilvl="0" w:tplc="F396671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1D4B04AD"/>
    <w:multiLevelType w:val="hybridMultilevel"/>
    <w:tmpl w:val="31B8A6D6"/>
    <w:lvl w:ilvl="0" w:tplc="B6C2DC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D5B6F0C"/>
    <w:multiLevelType w:val="hybridMultilevel"/>
    <w:tmpl w:val="0C8A5F62"/>
    <w:lvl w:ilvl="0" w:tplc="9EFA5404">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1D701235"/>
    <w:multiLevelType w:val="hybridMultilevel"/>
    <w:tmpl w:val="90D85A0C"/>
    <w:lvl w:ilvl="0" w:tplc="E2CEADCC">
      <w:start w:val="1"/>
      <w:numFmt w:val="bullet"/>
      <w:lvlText w:val=""/>
      <w:lvlJc w:val="left"/>
      <w:pPr>
        <w:ind w:left="2629" w:hanging="360"/>
      </w:pPr>
      <w:rPr>
        <w:rFonts w:ascii="Symbol" w:hAnsi="Symbol" w:hint="default"/>
        <w:color w:val="000000" w:themeColor="text1"/>
      </w:rPr>
    </w:lvl>
    <w:lvl w:ilvl="1" w:tplc="041A0003" w:tentative="1">
      <w:start w:val="1"/>
      <w:numFmt w:val="bullet"/>
      <w:lvlText w:val="o"/>
      <w:lvlJc w:val="left"/>
      <w:pPr>
        <w:ind w:left="1505" w:hanging="360"/>
      </w:pPr>
      <w:rPr>
        <w:rFonts w:ascii="Courier New" w:hAnsi="Courier New" w:cs="Courier New" w:hint="default"/>
      </w:rPr>
    </w:lvl>
    <w:lvl w:ilvl="2" w:tplc="041A0005" w:tentative="1">
      <w:start w:val="1"/>
      <w:numFmt w:val="bullet"/>
      <w:lvlText w:val=""/>
      <w:lvlJc w:val="left"/>
      <w:pPr>
        <w:ind w:left="2225" w:hanging="360"/>
      </w:pPr>
      <w:rPr>
        <w:rFonts w:ascii="Wingdings" w:hAnsi="Wingdings" w:hint="default"/>
      </w:rPr>
    </w:lvl>
    <w:lvl w:ilvl="3" w:tplc="041A0001" w:tentative="1">
      <w:start w:val="1"/>
      <w:numFmt w:val="bullet"/>
      <w:lvlText w:val=""/>
      <w:lvlJc w:val="left"/>
      <w:pPr>
        <w:ind w:left="2945" w:hanging="360"/>
      </w:pPr>
      <w:rPr>
        <w:rFonts w:ascii="Symbol" w:hAnsi="Symbol" w:hint="default"/>
      </w:rPr>
    </w:lvl>
    <w:lvl w:ilvl="4" w:tplc="041A0003" w:tentative="1">
      <w:start w:val="1"/>
      <w:numFmt w:val="bullet"/>
      <w:lvlText w:val="o"/>
      <w:lvlJc w:val="left"/>
      <w:pPr>
        <w:ind w:left="3665" w:hanging="360"/>
      </w:pPr>
      <w:rPr>
        <w:rFonts w:ascii="Courier New" w:hAnsi="Courier New" w:cs="Courier New" w:hint="default"/>
      </w:rPr>
    </w:lvl>
    <w:lvl w:ilvl="5" w:tplc="041A0005" w:tentative="1">
      <w:start w:val="1"/>
      <w:numFmt w:val="bullet"/>
      <w:lvlText w:val=""/>
      <w:lvlJc w:val="left"/>
      <w:pPr>
        <w:ind w:left="4385" w:hanging="360"/>
      </w:pPr>
      <w:rPr>
        <w:rFonts w:ascii="Wingdings" w:hAnsi="Wingdings" w:hint="default"/>
      </w:rPr>
    </w:lvl>
    <w:lvl w:ilvl="6" w:tplc="041A0001" w:tentative="1">
      <w:start w:val="1"/>
      <w:numFmt w:val="bullet"/>
      <w:lvlText w:val=""/>
      <w:lvlJc w:val="left"/>
      <w:pPr>
        <w:ind w:left="5105" w:hanging="360"/>
      </w:pPr>
      <w:rPr>
        <w:rFonts w:ascii="Symbol" w:hAnsi="Symbol" w:hint="default"/>
      </w:rPr>
    </w:lvl>
    <w:lvl w:ilvl="7" w:tplc="041A0003" w:tentative="1">
      <w:start w:val="1"/>
      <w:numFmt w:val="bullet"/>
      <w:lvlText w:val="o"/>
      <w:lvlJc w:val="left"/>
      <w:pPr>
        <w:ind w:left="5825" w:hanging="360"/>
      </w:pPr>
      <w:rPr>
        <w:rFonts w:ascii="Courier New" w:hAnsi="Courier New" w:cs="Courier New" w:hint="default"/>
      </w:rPr>
    </w:lvl>
    <w:lvl w:ilvl="8" w:tplc="041A0005" w:tentative="1">
      <w:start w:val="1"/>
      <w:numFmt w:val="bullet"/>
      <w:lvlText w:val=""/>
      <w:lvlJc w:val="left"/>
      <w:pPr>
        <w:ind w:left="6545" w:hanging="360"/>
      </w:pPr>
      <w:rPr>
        <w:rFonts w:ascii="Wingdings" w:hAnsi="Wingdings" w:hint="default"/>
      </w:rPr>
    </w:lvl>
  </w:abstractNum>
  <w:abstractNum w:abstractNumId="45" w15:restartNumberingAfterBreak="0">
    <w:nsid w:val="1DB136DB"/>
    <w:multiLevelType w:val="hybridMultilevel"/>
    <w:tmpl w:val="54DABD28"/>
    <w:lvl w:ilvl="0" w:tplc="FF1098EA">
      <w:start w:val="1"/>
      <w:numFmt w:val="bullet"/>
      <w:lvlText w:val=""/>
      <w:lvlJc w:val="left"/>
      <w:pPr>
        <w:ind w:left="720" w:hanging="360"/>
      </w:pPr>
      <w:rPr>
        <w:rFonts w:ascii="Symbol" w:hAnsi="Symbol" w:hint="default"/>
      </w:rPr>
    </w:lvl>
    <w:lvl w:ilvl="1" w:tplc="CBDAF768">
      <w:start w:val="1"/>
      <w:numFmt w:val="bullet"/>
      <w:lvlText w:val="o"/>
      <w:lvlJc w:val="left"/>
      <w:pPr>
        <w:ind w:left="1440" w:hanging="360"/>
      </w:pPr>
      <w:rPr>
        <w:rFonts w:ascii="Courier New" w:hAnsi="Courier New" w:cs="Courier New" w:hint="default"/>
      </w:rPr>
    </w:lvl>
    <w:lvl w:ilvl="2" w:tplc="F63602D8">
      <w:start w:val="1"/>
      <w:numFmt w:val="bullet"/>
      <w:lvlText w:val=""/>
      <w:lvlJc w:val="left"/>
      <w:pPr>
        <w:ind w:left="2160" w:hanging="360"/>
      </w:pPr>
      <w:rPr>
        <w:rFonts w:ascii="Wingdings" w:hAnsi="Wingdings" w:hint="default"/>
      </w:rPr>
    </w:lvl>
    <w:lvl w:ilvl="3" w:tplc="5F72EFC8">
      <w:start w:val="1"/>
      <w:numFmt w:val="bullet"/>
      <w:lvlText w:val=""/>
      <w:lvlJc w:val="left"/>
      <w:pPr>
        <w:ind w:left="2880" w:hanging="360"/>
      </w:pPr>
      <w:rPr>
        <w:rFonts w:ascii="Symbol" w:hAnsi="Symbol" w:hint="default"/>
      </w:rPr>
    </w:lvl>
    <w:lvl w:ilvl="4" w:tplc="854AED72">
      <w:start w:val="1"/>
      <w:numFmt w:val="bullet"/>
      <w:lvlText w:val="o"/>
      <w:lvlJc w:val="left"/>
      <w:pPr>
        <w:ind w:left="3600" w:hanging="360"/>
      </w:pPr>
      <w:rPr>
        <w:rFonts w:ascii="Courier New" w:hAnsi="Courier New" w:cs="Courier New" w:hint="default"/>
      </w:rPr>
    </w:lvl>
    <w:lvl w:ilvl="5" w:tplc="B39C0FB6">
      <w:start w:val="1"/>
      <w:numFmt w:val="bullet"/>
      <w:lvlText w:val=""/>
      <w:lvlJc w:val="left"/>
      <w:pPr>
        <w:ind w:left="4320" w:hanging="360"/>
      </w:pPr>
      <w:rPr>
        <w:rFonts w:ascii="Wingdings" w:hAnsi="Wingdings" w:hint="default"/>
      </w:rPr>
    </w:lvl>
    <w:lvl w:ilvl="6" w:tplc="119A978C">
      <w:start w:val="1"/>
      <w:numFmt w:val="bullet"/>
      <w:lvlText w:val=""/>
      <w:lvlJc w:val="left"/>
      <w:pPr>
        <w:ind w:left="5040" w:hanging="360"/>
      </w:pPr>
      <w:rPr>
        <w:rFonts w:ascii="Symbol" w:hAnsi="Symbol" w:hint="default"/>
      </w:rPr>
    </w:lvl>
    <w:lvl w:ilvl="7" w:tplc="511AE210">
      <w:start w:val="1"/>
      <w:numFmt w:val="bullet"/>
      <w:lvlText w:val="o"/>
      <w:lvlJc w:val="left"/>
      <w:pPr>
        <w:ind w:left="5760" w:hanging="360"/>
      </w:pPr>
      <w:rPr>
        <w:rFonts w:ascii="Courier New" w:hAnsi="Courier New" w:cs="Courier New" w:hint="default"/>
      </w:rPr>
    </w:lvl>
    <w:lvl w:ilvl="8" w:tplc="2282423A">
      <w:start w:val="1"/>
      <w:numFmt w:val="bullet"/>
      <w:lvlText w:val=""/>
      <w:lvlJc w:val="left"/>
      <w:pPr>
        <w:ind w:left="6480" w:hanging="360"/>
      </w:pPr>
      <w:rPr>
        <w:rFonts w:ascii="Wingdings" w:hAnsi="Wingdings" w:hint="default"/>
      </w:rPr>
    </w:lvl>
  </w:abstractNum>
  <w:abstractNum w:abstractNumId="46" w15:restartNumberingAfterBreak="0">
    <w:nsid w:val="1F9553F3"/>
    <w:multiLevelType w:val="hybridMultilevel"/>
    <w:tmpl w:val="A1D26682"/>
    <w:lvl w:ilvl="0" w:tplc="055844FA">
      <w:start w:val="1"/>
      <w:numFmt w:val="bullet"/>
      <w:lvlText w:val=""/>
      <w:lvlJc w:val="left"/>
      <w:pPr>
        <w:ind w:left="720" w:hanging="360"/>
      </w:pPr>
      <w:rPr>
        <w:rFonts w:ascii="Symbol" w:hAnsi="Symbol" w:hint="default"/>
        <w:b w:val="0"/>
        <w:i w:val="0"/>
        <w:caps w:val="0"/>
        <w:color w:val="auto"/>
        <w:sz w:val="22"/>
        <w:szCs w:val="22"/>
      </w:rPr>
    </w:lvl>
    <w:lvl w:ilvl="1" w:tplc="4948C592" w:tentative="1">
      <w:start w:val="1"/>
      <w:numFmt w:val="bullet"/>
      <w:lvlText w:val="o"/>
      <w:lvlJc w:val="left"/>
      <w:pPr>
        <w:ind w:left="1440" w:hanging="360"/>
      </w:pPr>
      <w:rPr>
        <w:rFonts w:ascii="Courier New" w:hAnsi="Courier New" w:cs="Courier New" w:hint="default"/>
      </w:rPr>
    </w:lvl>
    <w:lvl w:ilvl="2" w:tplc="F446B7F0" w:tentative="1">
      <w:start w:val="1"/>
      <w:numFmt w:val="bullet"/>
      <w:lvlText w:val=""/>
      <w:lvlJc w:val="left"/>
      <w:pPr>
        <w:ind w:left="2160" w:hanging="360"/>
      </w:pPr>
      <w:rPr>
        <w:rFonts w:ascii="Wingdings" w:hAnsi="Wingdings" w:hint="default"/>
      </w:rPr>
    </w:lvl>
    <w:lvl w:ilvl="3" w:tplc="F4981D2A" w:tentative="1">
      <w:start w:val="1"/>
      <w:numFmt w:val="bullet"/>
      <w:lvlText w:val=""/>
      <w:lvlJc w:val="left"/>
      <w:pPr>
        <w:ind w:left="2880" w:hanging="360"/>
      </w:pPr>
      <w:rPr>
        <w:rFonts w:ascii="Symbol" w:hAnsi="Symbol" w:hint="default"/>
      </w:rPr>
    </w:lvl>
    <w:lvl w:ilvl="4" w:tplc="596C05AE" w:tentative="1">
      <w:start w:val="1"/>
      <w:numFmt w:val="bullet"/>
      <w:lvlText w:val="o"/>
      <w:lvlJc w:val="left"/>
      <w:pPr>
        <w:ind w:left="3600" w:hanging="360"/>
      </w:pPr>
      <w:rPr>
        <w:rFonts w:ascii="Courier New" w:hAnsi="Courier New" w:cs="Courier New" w:hint="default"/>
      </w:rPr>
    </w:lvl>
    <w:lvl w:ilvl="5" w:tplc="34CE2A44" w:tentative="1">
      <w:start w:val="1"/>
      <w:numFmt w:val="bullet"/>
      <w:lvlText w:val=""/>
      <w:lvlJc w:val="left"/>
      <w:pPr>
        <w:ind w:left="4320" w:hanging="360"/>
      </w:pPr>
      <w:rPr>
        <w:rFonts w:ascii="Wingdings" w:hAnsi="Wingdings" w:hint="default"/>
      </w:rPr>
    </w:lvl>
    <w:lvl w:ilvl="6" w:tplc="EE14FE96" w:tentative="1">
      <w:start w:val="1"/>
      <w:numFmt w:val="bullet"/>
      <w:lvlText w:val=""/>
      <w:lvlJc w:val="left"/>
      <w:pPr>
        <w:ind w:left="5040" w:hanging="360"/>
      </w:pPr>
      <w:rPr>
        <w:rFonts w:ascii="Symbol" w:hAnsi="Symbol" w:hint="default"/>
      </w:rPr>
    </w:lvl>
    <w:lvl w:ilvl="7" w:tplc="8D5C6BE2" w:tentative="1">
      <w:start w:val="1"/>
      <w:numFmt w:val="bullet"/>
      <w:lvlText w:val="o"/>
      <w:lvlJc w:val="left"/>
      <w:pPr>
        <w:ind w:left="5760" w:hanging="360"/>
      </w:pPr>
      <w:rPr>
        <w:rFonts w:ascii="Courier New" w:hAnsi="Courier New" w:cs="Courier New" w:hint="default"/>
      </w:rPr>
    </w:lvl>
    <w:lvl w:ilvl="8" w:tplc="15BC47E4" w:tentative="1">
      <w:start w:val="1"/>
      <w:numFmt w:val="bullet"/>
      <w:lvlText w:val=""/>
      <w:lvlJc w:val="left"/>
      <w:pPr>
        <w:ind w:left="6480" w:hanging="360"/>
      </w:pPr>
      <w:rPr>
        <w:rFonts w:ascii="Wingdings" w:hAnsi="Wingdings" w:hint="default"/>
      </w:rPr>
    </w:lvl>
  </w:abstractNum>
  <w:abstractNum w:abstractNumId="47" w15:restartNumberingAfterBreak="0">
    <w:nsid w:val="1FCB557B"/>
    <w:multiLevelType w:val="hybridMultilevel"/>
    <w:tmpl w:val="1FC6312C"/>
    <w:lvl w:ilvl="0" w:tplc="FB86DB8E">
      <w:start w:val="1"/>
      <w:numFmt w:val="bullet"/>
      <w:lvlText w:val=""/>
      <w:lvlJc w:val="left"/>
      <w:pPr>
        <w:ind w:left="1440" w:hanging="360"/>
      </w:pPr>
      <w:rPr>
        <w:rFonts w:ascii="Symbol" w:hAnsi="Symbol" w:hint="default"/>
      </w:rPr>
    </w:lvl>
    <w:lvl w:ilvl="1" w:tplc="904E9BC4" w:tentative="1">
      <w:start w:val="1"/>
      <w:numFmt w:val="bullet"/>
      <w:lvlText w:val="o"/>
      <w:lvlJc w:val="left"/>
      <w:pPr>
        <w:ind w:left="2160" w:hanging="360"/>
      </w:pPr>
      <w:rPr>
        <w:rFonts w:ascii="Courier New" w:hAnsi="Courier New" w:cs="Courier New" w:hint="default"/>
      </w:rPr>
    </w:lvl>
    <w:lvl w:ilvl="2" w:tplc="56A8BE5E" w:tentative="1">
      <w:start w:val="1"/>
      <w:numFmt w:val="bullet"/>
      <w:lvlText w:val=""/>
      <w:lvlJc w:val="left"/>
      <w:pPr>
        <w:ind w:left="2880" w:hanging="360"/>
      </w:pPr>
      <w:rPr>
        <w:rFonts w:ascii="Wingdings" w:hAnsi="Wingdings" w:hint="default"/>
      </w:rPr>
    </w:lvl>
    <w:lvl w:ilvl="3" w:tplc="D3A4D2B0" w:tentative="1">
      <w:start w:val="1"/>
      <w:numFmt w:val="bullet"/>
      <w:lvlText w:val=""/>
      <w:lvlJc w:val="left"/>
      <w:pPr>
        <w:ind w:left="3600" w:hanging="360"/>
      </w:pPr>
      <w:rPr>
        <w:rFonts w:ascii="Symbol" w:hAnsi="Symbol" w:hint="default"/>
      </w:rPr>
    </w:lvl>
    <w:lvl w:ilvl="4" w:tplc="47806352" w:tentative="1">
      <w:start w:val="1"/>
      <w:numFmt w:val="bullet"/>
      <w:lvlText w:val="o"/>
      <w:lvlJc w:val="left"/>
      <w:pPr>
        <w:ind w:left="4320" w:hanging="360"/>
      </w:pPr>
      <w:rPr>
        <w:rFonts w:ascii="Courier New" w:hAnsi="Courier New" w:cs="Courier New" w:hint="default"/>
      </w:rPr>
    </w:lvl>
    <w:lvl w:ilvl="5" w:tplc="AE00BB6E" w:tentative="1">
      <w:start w:val="1"/>
      <w:numFmt w:val="bullet"/>
      <w:lvlText w:val=""/>
      <w:lvlJc w:val="left"/>
      <w:pPr>
        <w:ind w:left="5040" w:hanging="360"/>
      </w:pPr>
      <w:rPr>
        <w:rFonts w:ascii="Wingdings" w:hAnsi="Wingdings" w:hint="default"/>
      </w:rPr>
    </w:lvl>
    <w:lvl w:ilvl="6" w:tplc="F040762C" w:tentative="1">
      <w:start w:val="1"/>
      <w:numFmt w:val="bullet"/>
      <w:lvlText w:val=""/>
      <w:lvlJc w:val="left"/>
      <w:pPr>
        <w:ind w:left="5760" w:hanging="360"/>
      </w:pPr>
      <w:rPr>
        <w:rFonts w:ascii="Symbol" w:hAnsi="Symbol" w:hint="default"/>
      </w:rPr>
    </w:lvl>
    <w:lvl w:ilvl="7" w:tplc="123874D8" w:tentative="1">
      <w:start w:val="1"/>
      <w:numFmt w:val="bullet"/>
      <w:lvlText w:val="o"/>
      <w:lvlJc w:val="left"/>
      <w:pPr>
        <w:ind w:left="6480" w:hanging="360"/>
      </w:pPr>
      <w:rPr>
        <w:rFonts w:ascii="Courier New" w:hAnsi="Courier New" w:cs="Courier New" w:hint="default"/>
      </w:rPr>
    </w:lvl>
    <w:lvl w:ilvl="8" w:tplc="E7EE4E54" w:tentative="1">
      <w:start w:val="1"/>
      <w:numFmt w:val="bullet"/>
      <w:lvlText w:val=""/>
      <w:lvlJc w:val="left"/>
      <w:pPr>
        <w:ind w:left="7200" w:hanging="360"/>
      </w:pPr>
      <w:rPr>
        <w:rFonts w:ascii="Wingdings" w:hAnsi="Wingdings" w:hint="default"/>
      </w:rPr>
    </w:lvl>
  </w:abstractNum>
  <w:abstractNum w:abstractNumId="48" w15:restartNumberingAfterBreak="0">
    <w:nsid w:val="23093BA6"/>
    <w:multiLevelType w:val="hybridMultilevel"/>
    <w:tmpl w:val="B0DC6D00"/>
    <w:lvl w:ilvl="0" w:tplc="105AADA0">
      <w:start w:val="1"/>
      <w:numFmt w:val="bullet"/>
      <w:lvlText w:val=""/>
      <w:lvlJc w:val="left"/>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23971368"/>
    <w:multiLevelType w:val="hybridMultilevel"/>
    <w:tmpl w:val="98E04C96"/>
    <w:lvl w:ilvl="0" w:tplc="678AA062">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24464080"/>
    <w:multiLevelType w:val="hybridMultilevel"/>
    <w:tmpl w:val="F11A1B2C"/>
    <w:lvl w:ilvl="0" w:tplc="C334555E">
      <w:start w:val="1"/>
      <w:numFmt w:val="decimal"/>
      <w:lvlText w:val="%1."/>
      <w:lvlJc w:val="right"/>
      <w:pPr>
        <w:ind w:left="720" w:hanging="360"/>
      </w:pPr>
      <w:rPr>
        <w:rFonts w:ascii="Arial" w:hAnsi="Arial" w:hint="default"/>
        <w:b w:val="0"/>
        <w:i w:val="0"/>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250C74A9"/>
    <w:multiLevelType w:val="hybridMultilevel"/>
    <w:tmpl w:val="72D25252"/>
    <w:lvl w:ilvl="0" w:tplc="ACD4DAF8">
      <w:start w:val="1"/>
      <w:numFmt w:val="bullet"/>
      <w:lvlText w:val=""/>
      <w:lvlJc w:val="left"/>
      <w:pPr>
        <w:ind w:left="720" w:hanging="360"/>
      </w:pPr>
      <w:rPr>
        <w:rFonts w:ascii="Symbol" w:hAnsi="Symbol" w:hint="default"/>
        <w:b w:val="0"/>
        <w:i w:val="0"/>
        <w:caps w:val="0"/>
        <w:color w:val="auto"/>
        <w:sz w:val="22"/>
        <w:szCs w:val="22"/>
      </w:rPr>
    </w:lvl>
    <w:lvl w:ilvl="1" w:tplc="D5DAC874" w:tentative="1">
      <w:start w:val="1"/>
      <w:numFmt w:val="bullet"/>
      <w:lvlText w:val="o"/>
      <w:lvlJc w:val="left"/>
      <w:pPr>
        <w:ind w:left="1440" w:hanging="360"/>
      </w:pPr>
      <w:rPr>
        <w:rFonts w:ascii="Courier New" w:hAnsi="Courier New" w:cs="Courier New" w:hint="default"/>
      </w:rPr>
    </w:lvl>
    <w:lvl w:ilvl="2" w:tplc="A8EABFA2" w:tentative="1">
      <w:start w:val="1"/>
      <w:numFmt w:val="bullet"/>
      <w:lvlText w:val=""/>
      <w:lvlJc w:val="left"/>
      <w:pPr>
        <w:ind w:left="2160" w:hanging="360"/>
      </w:pPr>
      <w:rPr>
        <w:rFonts w:ascii="Wingdings" w:hAnsi="Wingdings" w:hint="default"/>
      </w:rPr>
    </w:lvl>
    <w:lvl w:ilvl="3" w:tplc="6214331A" w:tentative="1">
      <w:start w:val="1"/>
      <w:numFmt w:val="bullet"/>
      <w:lvlText w:val=""/>
      <w:lvlJc w:val="left"/>
      <w:pPr>
        <w:ind w:left="2880" w:hanging="360"/>
      </w:pPr>
      <w:rPr>
        <w:rFonts w:ascii="Symbol" w:hAnsi="Symbol" w:hint="default"/>
      </w:rPr>
    </w:lvl>
    <w:lvl w:ilvl="4" w:tplc="C464E68E" w:tentative="1">
      <w:start w:val="1"/>
      <w:numFmt w:val="bullet"/>
      <w:lvlText w:val="o"/>
      <w:lvlJc w:val="left"/>
      <w:pPr>
        <w:ind w:left="3600" w:hanging="360"/>
      </w:pPr>
      <w:rPr>
        <w:rFonts w:ascii="Courier New" w:hAnsi="Courier New" w:cs="Courier New" w:hint="default"/>
      </w:rPr>
    </w:lvl>
    <w:lvl w:ilvl="5" w:tplc="8F8C6CB6" w:tentative="1">
      <w:start w:val="1"/>
      <w:numFmt w:val="bullet"/>
      <w:lvlText w:val=""/>
      <w:lvlJc w:val="left"/>
      <w:pPr>
        <w:ind w:left="4320" w:hanging="360"/>
      </w:pPr>
      <w:rPr>
        <w:rFonts w:ascii="Wingdings" w:hAnsi="Wingdings" w:hint="default"/>
      </w:rPr>
    </w:lvl>
    <w:lvl w:ilvl="6" w:tplc="21E6F8AE" w:tentative="1">
      <w:start w:val="1"/>
      <w:numFmt w:val="bullet"/>
      <w:lvlText w:val=""/>
      <w:lvlJc w:val="left"/>
      <w:pPr>
        <w:ind w:left="5040" w:hanging="360"/>
      </w:pPr>
      <w:rPr>
        <w:rFonts w:ascii="Symbol" w:hAnsi="Symbol" w:hint="default"/>
      </w:rPr>
    </w:lvl>
    <w:lvl w:ilvl="7" w:tplc="BCE895F2" w:tentative="1">
      <w:start w:val="1"/>
      <w:numFmt w:val="bullet"/>
      <w:lvlText w:val="o"/>
      <w:lvlJc w:val="left"/>
      <w:pPr>
        <w:ind w:left="5760" w:hanging="360"/>
      </w:pPr>
      <w:rPr>
        <w:rFonts w:ascii="Courier New" w:hAnsi="Courier New" w:cs="Courier New" w:hint="default"/>
      </w:rPr>
    </w:lvl>
    <w:lvl w:ilvl="8" w:tplc="DE7CC25E" w:tentative="1">
      <w:start w:val="1"/>
      <w:numFmt w:val="bullet"/>
      <w:lvlText w:val=""/>
      <w:lvlJc w:val="left"/>
      <w:pPr>
        <w:ind w:left="6480" w:hanging="360"/>
      </w:pPr>
      <w:rPr>
        <w:rFonts w:ascii="Wingdings" w:hAnsi="Wingdings" w:hint="default"/>
      </w:rPr>
    </w:lvl>
  </w:abstractNum>
  <w:abstractNum w:abstractNumId="52" w15:restartNumberingAfterBreak="0">
    <w:nsid w:val="27714BA2"/>
    <w:multiLevelType w:val="hybridMultilevel"/>
    <w:tmpl w:val="AAAAA978"/>
    <w:lvl w:ilvl="0" w:tplc="37CCE2D2">
      <w:numFmt w:val="bullet"/>
      <w:lvlText w:val="–"/>
      <w:lvlJc w:val="left"/>
      <w:pPr>
        <w:ind w:left="720" w:hanging="360"/>
      </w:pPr>
      <w:rPr>
        <w:rFonts w:ascii="Arial" w:hAnsi="Arial" w:cs="Arial" w:hint="default"/>
      </w:rPr>
    </w:lvl>
    <w:lvl w:ilvl="1" w:tplc="1C80D152" w:tentative="1">
      <w:start w:val="1"/>
      <w:numFmt w:val="bullet"/>
      <w:lvlText w:val="o"/>
      <w:lvlJc w:val="left"/>
      <w:pPr>
        <w:ind w:left="1440" w:hanging="360"/>
      </w:pPr>
      <w:rPr>
        <w:rFonts w:ascii="Courier New" w:hAnsi="Courier New" w:cs="Courier New" w:hint="default"/>
      </w:rPr>
    </w:lvl>
    <w:lvl w:ilvl="2" w:tplc="CA3E4B8A" w:tentative="1">
      <w:start w:val="1"/>
      <w:numFmt w:val="bullet"/>
      <w:lvlText w:val=""/>
      <w:lvlJc w:val="left"/>
      <w:pPr>
        <w:ind w:left="2160" w:hanging="360"/>
      </w:pPr>
      <w:rPr>
        <w:rFonts w:ascii="Wingdings" w:hAnsi="Wingdings" w:hint="default"/>
      </w:rPr>
    </w:lvl>
    <w:lvl w:ilvl="3" w:tplc="6CDA823A" w:tentative="1">
      <w:start w:val="1"/>
      <w:numFmt w:val="bullet"/>
      <w:lvlText w:val=""/>
      <w:lvlJc w:val="left"/>
      <w:pPr>
        <w:ind w:left="2880" w:hanging="360"/>
      </w:pPr>
      <w:rPr>
        <w:rFonts w:ascii="Symbol" w:hAnsi="Symbol" w:hint="default"/>
      </w:rPr>
    </w:lvl>
    <w:lvl w:ilvl="4" w:tplc="5412ACA4" w:tentative="1">
      <w:start w:val="1"/>
      <w:numFmt w:val="bullet"/>
      <w:lvlText w:val="o"/>
      <w:lvlJc w:val="left"/>
      <w:pPr>
        <w:ind w:left="3600" w:hanging="360"/>
      </w:pPr>
      <w:rPr>
        <w:rFonts w:ascii="Courier New" w:hAnsi="Courier New" w:cs="Courier New" w:hint="default"/>
      </w:rPr>
    </w:lvl>
    <w:lvl w:ilvl="5" w:tplc="B40A687C" w:tentative="1">
      <w:start w:val="1"/>
      <w:numFmt w:val="bullet"/>
      <w:lvlText w:val=""/>
      <w:lvlJc w:val="left"/>
      <w:pPr>
        <w:ind w:left="4320" w:hanging="360"/>
      </w:pPr>
      <w:rPr>
        <w:rFonts w:ascii="Wingdings" w:hAnsi="Wingdings" w:hint="default"/>
      </w:rPr>
    </w:lvl>
    <w:lvl w:ilvl="6" w:tplc="F75E6CF0" w:tentative="1">
      <w:start w:val="1"/>
      <w:numFmt w:val="bullet"/>
      <w:lvlText w:val=""/>
      <w:lvlJc w:val="left"/>
      <w:pPr>
        <w:ind w:left="5040" w:hanging="360"/>
      </w:pPr>
      <w:rPr>
        <w:rFonts w:ascii="Symbol" w:hAnsi="Symbol" w:hint="default"/>
      </w:rPr>
    </w:lvl>
    <w:lvl w:ilvl="7" w:tplc="ACFA8B88" w:tentative="1">
      <w:start w:val="1"/>
      <w:numFmt w:val="bullet"/>
      <w:lvlText w:val="o"/>
      <w:lvlJc w:val="left"/>
      <w:pPr>
        <w:ind w:left="5760" w:hanging="360"/>
      </w:pPr>
      <w:rPr>
        <w:rFonts w:ascii="Courier New" w:hAnsi="Courier New" w:cs="Courier New" w:hint="default"/>
      </w:rPr>
    </w:lvl>
    <w:lvl w:ilvl="8" w:tplc="4628E7E8" w:tentative="1">
      <w:start w:val="1"/>
      <w:numFmt w:val="bullet"/>
      <w:lvlText w:val=""/>
      <w:lvlJc w:val="left"/>
      <w:pPr>
        <w:ind w:left="6480" w:hanging="360"/>
      </w:pPr>
      <w:rPr>
        <w:rFonts w:ascii="Wingdings" w:hAnsi="Wingdings" w:hint="default"/>
      </w:rPr>
    </w:lvl>
  </w:abstractNum>
  <w:abstractNum w:abstractNumId="53" w15:restartNumberingAfterBreak="0">
    <w:nsid w:val="27D72222"/>
    <w:multiLevelType w:val="hybridMultilevel"/>
    <w:tmpl w:val="A852FE2C"/>
    <w:lvl w:ilvl="0" w:tplc="759EB8DC">
      <w:start w:val="1"/>
      <w:numFmt w:val="decimal"/>
      <w:lvlText w:val="%1."/>
      <w:lvlJc w:val="right"/>
      <w:pPr>
        <w:ind w:left="1854" w:hanging="360"/>
      </w:pPr>
      <w:rPr>
        <w:rFonts w:ascii="Arial" w:hAnsi="Arial" w:cs="Arial" w:hint="default"/>
        <w:b w:val="0"/>
        <w:i w:val="0"/>
        <w:color w:val="auto"/>
        <w:sz w:val="22"/>
        <w:szCs w:val="22"/>
      </w:rPr>
    </w:lvl>
    <w:lvl w:ilvl="1" w:tplc="041A0019" w:tentative="1">
      <w:start w:val="1"/>
      <w:numFmt w:val="lowerLetter"/>
      <w:lvlText w:val="%2."/>
      <w:lvlJc w:val="left"/>
      <w:pPr>
        <w:ind w:left="2574" w:hanging="360"/>
      </w:pPr>
    </w:lvl>
    <w:lvl w:ilvl="2" w:tplc="041A001B" w:tentative="1">
      <w:start w:val="1"/>
      <w:numFmt w:val="lowerRoman"/>
      <w:lvlText w:val="%3."/>
      <w:lvlJc w:val="right"/>
      <w:pPr>
        <w:ind w:left="3294" w:hanging="180"/>
      </w:pPr>
    </w:lvl>
    <w:lvl w:ilvl="3" w:tplc="041A000F" w:tentative="1">
      <w:start w:val="1"/>
      <w:numFmt w:val="decimal"/>
      <w:lvlText w:val="%4."/>
      <w:lvlJc w:val="left"/>
      <w:pPr>
        <w:ind w:left="4014" w:hanging="360"/>
      </w:pPr>
    </w:lvl>
    <w:lvl w:ilvl="4" w:tplc="041A0019" w:tentative="1">
      <w:start w:val="1"/>
      <w:numFmt w:val="lowerLetter"/>
      <w:lvlText w:val="%5."/>
      <w:lvlJc w:val="left"/>
      <w:pPr>
        <w:ind w:left="4734" w:hanging="360"/>
      </w:pPr>
    </w:lvl>
    <w:lvl w:ilvl="5" w:tplc="041A001B" w:tentative="1">
      <w:start w:val="1"/>
      <w:numFmt w:val="lowerRoman"/>
      <w:lvlText w:val="%6."/>
      <w:lvlJc w:val="right"/>
      <w:pPr>
        <w:ind w:left="5454" w:hanging="180"/>
      </w:pPr>
    </w:lvl>
    <w:lvl w:ilvl="6" w:tplc="041A000F" w:tentative="1">
      <w:start w:val="1"/>
      <w:numFmt w:val="decimal"/>
      <w:lvlText w:val="%7."/>
      <w:lvlJc w:val="left"/>
      <w:pPr>
        <w:ind w:left="6174" w:hanging="360"/>
      </w:pPr>
    </w:lvl>
    <w:lvl w:ilvl="7" w:tplc="041A0019" w:tentative="1">
      <w:start w:val="1"/>
      <w:numFmt w:val="lowerLetter"/>
      <w:lvlText w:val="%8."/>
      <w:lvlJc w:val="left"/>
      <w:pPr>
        <w:ind w:left="6894" w:hanging="360"/>
      </w:pPr>
    </w:lvl>
    <w:lvl w:ilvl="8" w:tplc="041A001B" w:tentative="1">
      <w:start w:val="1"/>
      <w:numFmt w:val="lowerRoman"/>
      <w:lvlText w:val="%9."/>
      <w:lvlJc w:val="right"/>
      <w:pPr>
        <w:ind w:left="7614" w:hanging="180"/>
      </w:pPr>
    </w:lvl>
  </w:abstractNum>
  <w:abstractNum w:abstractNumId="54" w15:restartNumberingAfterBreak="0">
    <w:nsid w:val="29625E1F"/>
    <w:multiLevelType w:val="hybridMultilevel"/>
    <w:tmpl w:val="A1A61040"/>
    <w:lvl w:ilvl="0" w:tplc="B6C2DC48">
      <w:start w:val="1"/>
      <w:numFmt w:val="bullet"/>
      <w:lvlText w:val=""/>
      <w:lvlJc w:val="left"/>
      <w:pPr>
        <w:ind w:left="1134" w:hanging="360"/>
      </w:pPr>
      <w:rPr>
        <w:rFonts w:ascii="Symbol" w:hAnsi="Symbol"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55" w15:restartNumberingAfterBreak="0">
    <w:nsid w:val="297F176F"/>
    <w:multiLevelType w:val="hybridMultilevel"/>
    <w:tmpl w:val="D27ECDA8"/>
    <w:lvl w:ilvl="0" w:tplc="F396671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29EF668E"/>
    <w:multiLevelType w:val="hybridMultilevel"/>
    <w:tmpl w:val="4686D0A6"/>
    <w:lvl w:ilvl="0" w:tplc="F396671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2A245967"/>
    <w:multiLevelType w:val="hybridMultilevel"/>
    <w:tmpl w:val="0DCCAFE8"/>
    <w:lvl w:ilvl="0" w:tplc="041A0005">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2A262D8E"/>
    <w:multiLevelType w:val="hybridMultilevel"/>
    <w:tmpl w:val="DA9AE7EA"/>
    <w:lvl w:ilvl="0" w:tplc="D2465454">
      <w:numFmt w:val="bullet"/>
      <w:lvlText w:val="–"/>
      <w:lvlJc w:val="right"/>
      <w:pPr>
        <w:ind w:left="1283" w:hanging="360"/>
      </w:pPr>
      <w:rPr>
        <w:rFonts w:ascii="Arial" w:hAnsi="Arial" w:hint="default"/>
        <w:b w:val="0"/>
        <w:i w:val="0"/>
        <w:sz w:val="22"/>
      </w:rPr>
    </w:lvl>
    <w:lvl w:ilvl="1" w:tplc="041A0003" w:tentative="1">
      <w:start w:val="1"/>
      <w:numFmt w:val="bullet"/>
      <w:lvlText w:val="o"/>
      <w:lvlJc w:val="left"/>
      <w:pPr>
        <w:ind w:left="2003" w:hanging="360"/>
      </w:pPr>
      <w:rPr>
        <w:rFonts w:ascii="Courier New" w:hAnsi="Courier New" w:cs="Courier New" w:hint="default"/>
      </w:rPr>
    </w:lvl>
    <w:lvl w:ilvl="2" w:tplc="041A0005" w:tentative="1">
      <w:start w:val="1"/>
      <w:numFmt w:val="bullet"/>
      <w:lvlText w:val=""/>
      <w:lvlJc w:val="left"/>
      <w:pPr>
        <w:ind w:left="2723" w:hanging="360"/>
      </w:pPr>
      <w:rPr>
        <w:rFonts w:ascii="Wingdings" w:hAnsi="Wingdings" w:hint="default"/>
      </w:rPr>
    </w:lvl>
    <w:lvl w:ilvl="3" w:tplc="041A0001" w:tentative="1">
      <w:start w:val="1"/>
      <w:numFmt w:val="bullet"/>
      <w:lvlText w:val=""/>
      <w:lvlJc w:val="left"/>
      <w:pPr>
        <w:ind w:left="3443" w:hanging="360"/>
      </w:pPr>
      <w:rPr>
        <w:rFonts w:ascii="Symbol" w:hAnsi="Symbol" w:hint="default"/>
      </w:rPr>
    </w:lvl>
    <w:lvl w:ilvl="4" w:tplc="041A0003" w:tentative="1">
      <w:start w:val="1"/>
      <w:numFmt w:val="bullet"/>
      <w:lvlText w:val="o"/>
      <w:lvlJc w:val="left"/>
      <w:pPr>
        <w:ind w:left="4163" w:hanging="360"/>
      </w:pPr>
      <w:rPr>
        <w:rFonts w:ascii="Courier New" w:hAnsi="Courier New" w:cs="Courier New" w:hint="default"/>
      </w:rPr>
    </w:lvl>
    <w:lvl w:ilvl="5" w:tplc="041A0005" w:tentative="1">
      <w:start w:val="1"/>
      <w:numFmt w:val="bullet"/>
      <w:lvlText w:val=""/>
      <w:lvlJc w:val="left"/>
      <w:pPr>
        <w:ind w:left="4883" w:hanging="360"/>
      </w:pPr>
      <w:rPr>
        <w:rFonts w:ascii="Wingdings" w:hAnsi="Wingdings" w:hint="default"/>
      </w:rPr>
    </w:lvl>
    <w:lvl w:ilvl="6" w:tplc="041A0001" w:tentative="1">
      <w:start w:val="1"/>
      <w:numFmt w:val="bullet"/>
      <w:lvlText w:val=""/>
      <w:lvlJc w:val="left"/>
      <w:pPr>
        <w:ind w:left="5603" w:hanging="360"/>
      </w:pPr>
      <w:rPr>
        <w:rFonts w:ascii="Symbol" w:hAnsi="Symbol" w:hint="default"/>
      </w:rPr>
    </w:lvl>
    <w:lvl w:ilvl="7" w:tplc="041A0003" w:tentative="1">
      <w:start w:val="1"/>
      <w:numFmt w:val="bullet"/>
      <w:lvlText w:val="o"/>
      <w:lvlJc w:val="left"/>
      <w:pPr>
        <w:ind w:left="6323" w:hanging="360"/>
      </w:pPr>
      <w:rPr>
        <w:rFonts w:ascii="Courier New" w:hAnsi="Courier New" w:cs="Courier New" w:hint="default"/>
      </w:rPr>
    </w:lvl>
    <w:lvl w:ilvl="8" w:tplc="041A0005" w:tentative="1">
      <w:start w:val="1"/>
      <w:numFmt w:val="bullet"/>
      <w:lvlText w:val=""/>
      <w:lvlJc w:val="left"/>
      <w:pPr>
        <w:ind w:left="7043" w:hanging="360"/>
      </w:pPr>
      <w:rPr>
        <w:rFonts w:ascii="Wingdings" w:hAnsi="Wingdings" w:hint="default"/>
      </w:rPr>
    </w:lvl>
  </w:abstractNum>
  <w:abstractNum w:abstractNumId="59" w15:restartNumberingAfterBreak="0">
    <w:nsid w:val="2A3D1C64"/>
    <w:multiLevelType w:val="singleLevel"/>
    <w:tmpl w:val="E7089AA2"/>
    <w:lvl w:ilvl="0">
      <w:start w:val="1"/>
      <w:numFmt w:val="bullet"/>
      <w:lvlText w:val="-"/>
      <w:lvlJc w:val="left"/>
      <w:pPr>
        <w:tabs>
          <w:tab w:val="num" w:pos="360"/>
        </w:tabs>
        <w:ind w:left="360" w:hanging="360"/>
      </w:pPr>
      <w:rPr>
        <w:rFonts w:ascii="Times New Roman" w:hAnsi="Times New Roman" w:hint="default"/>
      </w:rPr>
    </w:lvl>
  </w:abstractNum>
  <w:abstractNum w:abstractNumId="60" w15:restartNumberingAfterBreak="0">
    <w:nsid w:val="2B3A15D5"/>
    <w:multiLevelType w:val="hybridMultilevel"/>
    <w:tmpl w:val="AE00CF02"/>
    <w:lvl w:ilvl="0" w:tplc="24681B4E">
      <w:start w:val="4"/>
      <w:numFmt w:val="bullet"/>
      <w:lvlText w:val=""/>
      <w:lvlJc w:val="left"/>
      <w:pPr>
        <w:ind w:left="720" w:hanging="360"/>
      </w:pPr>
      <w:rPr>
        <w:rFonts w:ascii="Symbol" w:hAnsi="Symbol" w:hint="default"/>
        <w:b w:val="0"/>
        <w:color w:val="000000" w:themeColor="text1"/>
      </w:rPr>
    </w:lvl>
    <w:lvl w:ilvl="1" w:tplc="F0E056F8" w:tentative="1">
      <w:start w:val="1"/>
      <w:numFmt w:val="bullet"/>
      <w:lvlText w:val="o"/>
      <w:lvlJc w:val="left"/>
      <w:pPr>
        <w:ind w:left="1440" w:hanging="360"/>
      </w:pPr>
      <w:rPr>
        <w:rFonts w:ascii="Courier New" w:hAnsi="Courier New" w:cs="Courier New" w:hint="default"/>
      </w:rPr>
    </w:lvl>
    <w:lvl w:ilvl="2" w:tplc="F87AF5A6" w:tentative="1">
      <w:start w:val="1"/>
      <w:numFmt w:val="bullet"/>
      <w:lvlText w:val=""/>
      <w:lvlJc w:val="left"/>
      <w:pPr>
        <w:ind w:left="2160" w:hanging="360"/>
      </w:pPr>
      <w:rPr>
        <w:rFonts w:ascii="Wingdings" w:hAnsi="Wingdings" w:hint="default"/>
      </w:rPr>
    </w:lvl>
    <w:lvl w:ilvl="3" w:tplc="A6C42504" w:tentative="1">
      <w:start w:val="1"/>
      <w:numFmt w:val="bullet"/>
      <w:lvlText w:val=""/>
      <w:lvlJc w:val="left"/>
      <w:pPr>
        <w:ind w:left="2880" w:hanging="360"/>
      </w:pPr>
      <w:rPr>
        <w:rFonts w:ascii="Symbol" w:hAnsi="Symbol" w:hint="default"/>
      </w:rPr>
    </w:lvl>
    <w:lvl w:ilvl="4" w:tplc="702E267A" w:tentative="1">
      <w:start w:val="1"/>
      <w:numFmt w:val="bullet"/>
      <w:lvlText w:val="o"/>
      <w:lvlJc w:val="left"/>
      <w:pPr>
        <w:ind w:left="3600" w:hanging="360"/>
      </w:pPr>
      <w:rPr>
        <w:rFonts w:ascii="Courier New" w:hAnsi="Courier New" w:cs="Courier New" w:hint="default"/>
      </w:rPr>
    </w:lvl>
    <w:lvl w:ilvl="5" w:tplc="736A49AC" w:tentative="1">
      <w:start w:val="1"/>
      <w:numFmt w:val="bullet"/>
      <w:lvlText w:val=""/>
      <w:lvlJc w:val="left"/>
      <w:pPr>
        <w:ind w:left="4320" w:hanging="360"/>
      </w:pPr>
      <w:rPr>
        <w:rFonts w:ascii="Wingdings" w:hAnsi="Wingdings" w:hint="default"/>
      </w:rPr>
    </w:lvl>
    <w:lvl w:ilvl="6" w:tplc="DA847CC2" w:tentative="1">
      <w:start w:val="1"/>
      <w:numFmt w:val="bullet"/>
      <w:lvlText w:val=""/>
      <w:lvlJc w:val="left"/>
      <w:pPr>
        <w:ind w:left="5040" w:hanging="360"/>
      </w:pPr>
      <w:rPr>
        <w:rFonts w:ascii="Symbol" w:hAnsi="Symbol" w:hint="default"/>
      </w:rPr>
    </w:lvl>
    <w:lvl w:ilvl="7" w:tplc="A1E0A860" w:tentative="1">
      <w:start w:val="1"/>
      <w:numFmt w:val="bullet"/>
      <w:lvlText w:val="o"/>
      <w:lvlJc w:val="left"/>
      <w:pPr>
        <w:ind w:left="5760" w:hanging="360"/>
      </w:pPr>
      <w:rPr>
        <w:rFonts w:ascii="Courier New" w:hAnsi="Courier New" w:cs="Courier New" w:hint="default"/>
      </w:rPr>
    </w:lvl>
    <w:lvl w:ilvl="8" w:tplc="F6BAFA6E" w:tentative="1">
      <w:start w:val="1"/>
      <w:numFmt w:val="bullet"/>
      <w:lvlText w:val=""/>
      <w:lvlJc w:val="left"/>
      <w:pPr>
        <w:ind w:left="6480" w:hanging="360"/>
      </w:pPr>
      <w:rPr>
        <w:rFonts w:ascii="Wingdings" w:hAnsi="Wingdings" w:hint="default"/>
      </w:rPr>
    </w:lvl>
  </w:abstractNum>
  <w:abstractNum w:abstractNumId="61" w15:restartNumberingAfterBreak="0">
    <w:nsid w:val="2C311C7E"/>
    <w:multiLevelType w:val="hybridMultilevel"/>
    <w:tmpl w:val="967A4240"/>
    <w:lvl w:ilvl="0" w:tplc="C334555E">
      <w:start w:val="1"/>
      <w:numFmt w:val="decimal"/>
      <w:lvlText w:val="%1."/>
      <w:lvlJc w:val="right"/>
      <w:pPr>
        <w:ind w:left="720" w:hanging="360"/>
      </w:pPr>
      <w:rPr>
        <w:rFonts w:ascii="Arial" w:hAnsi="Arial" w:hint="default"/>
        <w:b w:val="0"/>
        <w:i w:val="0"/>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2" w15:restartNumberingAfterBreak="0">
    <w:nsid w:val="2C5329C8"/>
    <w:multiLevelType w:val="hybridMultilevel"/>
    <w:tmpl w:val="A26233A2"/>
    <w:lvl w:ilvl="0" w:tplc="3110C352">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15:restartNumberingAfterBreak="0">
    <w:nsid w:val="2DAA100A"/>
    <w:multiLevelType w:val="hybridMultilevel"/>
    <w:tmpl w:val="FCC47DB6"/>
    <w:lvl w:ilvl="0" w:tplc="B6C2DC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E122B99"/>
    <w:multiLevelType w:val="hybridMultilevel"/>
    <w:tmpl w:val="6E229CA0"/>
    <w:lvl w:ilvl="0" w:tplc="B6C2DC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F1B6355"/>
    <w:multiLevelType w:val="hybridMultilevel"/>
    <w:tmpl w:val="0624EF82"/>
    <w:lvl w:ilvl="0" w:tplc="08E478A8">
      <w:start w:val="1"/>
      <w:numFmt w:val="bullet"/>
      <w:lvlText w:val=""/>
      <w:lvlJc w:val="left"/>
      <w:pPr>
        <w:ind w:left="720" w:hanging="360"/>
      </w:pPr>
      <w:rPr>
        <w:rFonts w:ascii="Symbol" w:hAnsi="Symbol" w:hint="default"/>
        <w:sz w:val="16"/>
      </w:rPr>
    </w:lvl>
    <w:lvl w:ilvl="1" w:tplc="2BC6AA52" w:tentative="1">
      <w:start w:val="1"/>
      <w:numFmt w:val="bullet"/>
      <w:lvlText w:val="o"/>
      <w:lvlJc w:val="left"/>
      <w:pPr>
        <w:ind w:left="1440" w:hanging="360"/>
      </w:pPr>
      <w:rPr>
        <w:rFonts w:ascii="Courier New" w:hAnsi="Courier New" w:cs="Courier New" w:hint="default"/>
      </w:rPr>
    </w:lvl>
    <w:lvl w:ilvl="2" w:tplc="85F21D3A" w:tentative="1">
      <w:start w:val="1"/>
      <w:numFmt w:val="bullet"/>
      <w:lvlText w:val=""/>
      <w:lvlJc w:val="left"/>
      <w:pPr>
        <w:ind w:left="2160" w:hanging="360"/>
      </w:pPr>
      <w:rPr>
        <w:rFonts w:ascii="Wingdings" w:hAnsi="Wingdings" w:hint="default"/>
      </w:rPr>
    </w:lvl>
    <w:lvl w:ilvl="3" w:tplc="9F98351A" w:tentative="1">
      <w:start w:val="1"/>
      <w:numFmt w:val="bullet"/>
      <w:lvlText w:val=""/>
      <w:lvlJc w:val="left"/>
      <w:pPr>
        <w:ind w:left="2880" w:hanging="360"/>
      </w:pPr>
      <w:rPr>
        <w:rFonts w:ascii="Symbol" w:hAnsi="Symbol" w:hint="default"/>
      </w:rPr>
    </w:lvl>
    <w:lvl w:ilvl="4" w:tplc="A4FA9B7A" w:tentative="1">
      <w:start w:val="1"/>
      <w:numFmt w:val="bullet"/>
      <w:lvlText w:val="o"/>
      <w:lvlJc w:val="left"/>
      <w:pPr>
        <w:ind w:left="3600" w:hanging="360"/>
      </w:pPr>
      <w:rPr>
        <w:rFonts w:ascii="Courier New" w:hAnsi="Courier New" w:cs="Courier New" w:hint="default"/>
      </w:rPr>
    </w:lvl>
    <w:lvl w:ilvl="5" w:tplc="36C44EA4" w:tentative="1">
      <w:start w:val="1"/>
      <w:numFmt w:val="bullet"/>
      <w:lvlText w:val=""/>
      <w:lvlJc w:val="left"/>
      <w:pPr>
        <w:ind w:left="4320" w:hanging="360"/>
      </w:pPr>
      <w:rPr>
        <w:rFonts w:ascii="Wingdings" w:hAnsi="Wingdings" w:hint="default"/>
      </w:rPr>
    </w:lvl>
    <w:lvl w:ilvl="6" w:tplc="66CC0692" w:tentative="1">
      <w:start w:val="1"/>
      <w:numFmt w:val="bullet"/>
      <w:lvlText w:val=""/>
      <w:lvlJc w:val="left"/>
      <w:pPr>
        <w:ind w:left="5040" w:hanging="360"/>
      </w:pPr>
      <w:rPr>
        <w:rFonts w:ascii="Symbol" w:hAnsi="Symbol" w:hint="default"/>
      </w:rPr>
    </w:lvl>
    <w:lvl w:ilvl="7" w:tplc="81B6A330" w:tentative="1">
      <w:start w:val="1"/>
      <w:numFmt w:val="bullet"/>
      <w:lvlText w:val="o"/>
      <w:lvlJc w:val="left"/>
      <w:pPr>
        <w:ind w:left="5760" w:hanging="360"/>
      </w:pPr>
      <w:rPr>
        <w:rFonts w:ascii="Courier New" w:hAnsi="Courier New" w:cs="Courier New" w:hint="default"/>
      </w:rPr>
    </w:lvl>
    <w:lvl w:ilvl="8" w:tplc="EFA2C54E" w:tentative="1">
      <w:start w:val="1"/>
      <w:numFmt w:val="bullet"/>
      <w:lvlText w:val=""/>
      <w:lvlJc w:val="left"/>
      <w:pPr>
        <w:ind w:left="6480" w:hanging="360"/>
      </w:pPr>
      <w:rPr>
        <w:rFonts w:ascii="Wingdings" w:hAnsi="Wingdings" w:hint="default"/>
      </w:rPr>
    </w:lvl>
  </w:abstractNum>
  <w:abstractNum w:abstractNumId="66" w15:restartNumberingAfterBreak="0">
    <w:nsid w:val="2FD71074"/>
    <w:multiLevelType w:val="hybridMultilevel"/>
    <w:tmpl w:val="BE0A072E"/>
    <w:lvl w:ilvl="0" w:tplc="6C0EB33E">
      <w:start w:val="1"/>
      <w:numFmt w:val="bullet"/>
      <w:lvlText w:val=""/>
      <w:lvlJc w:val="left"/>
      <w:pPr>
        <w:ind w:left="720" w:hanging="360"/>
      </w:pPr>
      <w:rPr>
        <w:rFonts w:ascii="Symbol" w:hAnsi="Symbol" w:hint="default"/>
      </w:rPr>
    </w:lvl>
    <w:lvl w:ilvl="1" w:tplc="C016AE9E" w:tentative="1">
      <w:start w:val="1"/>
      <w:numFmt w:val="bullet"/>
      <w:lvlText w:val="o"/>
      <w:lvlJc w:val="left"/>
      <w:pPr>
        <w:ind w:left="1440" w:hanging="360"/>
      </w:pPr>
      <w:rPr>
        <w:rFonts w:ascii="Courier New" w:hAnsi="Courier New" w:cs="Courier New" w:hint="default"/>
      </w:rPr>
    </w:lvl>
    <w:lvl w:ilvl="2" w:tplc="7B92F49A" w:tentative="1">
      <w:start w:val="1"/>
      <w:numFmt w:val="bullet"/>
      <w:lvlText w:val=""/>
      <w:lvlJc w:val="left"/>
      <w:pPr>
        <w:ind w:left="2160" w:hanging="360"/>
      </w:pPr>
      <w:rPr>
        <w:rFonts w:ascii="Wingdings" w:hAnsi="Wingdings" w:hint="default"/>
      </w:rPr>
    </w:lvl>
    <w:lvl w:ilvl="3" w:tplc="7618EAD2" w:tentative="1">
      <w:start w:val="1"/>
      <w:numFmt w:val="bullet"/>
      <w:lvlText w:val=""/>
      <w:lvlJc w:val="left"/>
      <w:pPr>
        <w:ind w:left="2880" w:hanging="360"/>
      </w:pPr>
      <w:rPr>
        <w:rFonts w:ascii="Symbol" w:hAnsi="Symbol" w:hint="default"/>
      </w:rPr>
    </w:lvl>
    <w:lvl w:ilvl="4" w:tplc="059803D0" w:tentative="1">
      <w:start w:val="1"/>
      <w:numFmt w:val="bullet"/>
      <w:lvlText w:val="o"/>
      <w:lvlJc w:val="left"/>
      <w:pPr>
        <w:ind w:left="3600" w:hanging="360"/>
      </w:pPr>
      <w:rPr>
        <w:rFonts w:ascii="Courier New" w:hAnsi="Courier New" w:cs="Courier New" w:hint="default"/>
      </w:rPr>
    </w:lvl>
    <w:lvl w:ilvl="5" w:tplc="B858A10E" w:tentative="1">
      <w:start w:val="1"/>
      <w:numFmt w:val="bullet"/>
      <w:lvlText w:val=""/>
      <w:lvlJc w:val="left"/>
      <w:pPr>
        <w:ind w:left="4320" w:hanging="360"/>
      </w:pPr>
      <w:rPr>
        <w:rFonts w:ascii="Wingdings" w:hAnsi="Wingdings" w:hint="default"/>
      </w:rPr>
    </w:lvl>
    <w:lvl w:ilvl="6" w:tplc="4044E6F2" w:tentative="1">
      <w:start w:val="1"/>
      <w:numFmt w:val="bullet"/>
      <w:lvlText w:val=""/>
      <w:lvlJc w:val="left"/>
      <w:pPr>
        <w:ind w:left="5040" w:hanging="360"/>
      </w:pPr>
      <w:rPr>
        <w:rFonts w:ascii="Symbol" w:hAnsi="Symbol" w:hint="default"/>
      </w:rPr>
    </w:lvl>
    <w:lvl w:ilvl="7" w:tplc="81565CEA" w:tentative="1">
      <w:start w:val="1"/>
      <w:numFmt w:val="bullet"/>
      <w:lvlText w:val="o"/>
      <w:lvlJc w:val="left"/>
      <w:pPr>
        <w:ind w:left="5760" w:hanging="360"/>
      </w:pPr>
      <w:rPr>
        <w:rFonts w:ascii="Courier New" w:hAnsi="Courier New" w:cs="Courier New" w:hint="default"/>
      </w:rPr>
    </w:lvl>
    <w:lvl w:ilvl="8" w:tplc="18B892F0" w:tentative="1">
      <w:start w:val="1"/>
      <w:numFmt w:val="bullet"/>
      <w:lvlText w:val=""/>
      <w:lvlJc w:val="left"/>
      <w:pPr>
        <w:ind w:left="6480" w:hanging="360"/>
      </w:pPr>
      <w:rPr>
        <w:rFonts w:ascii="Wingdings" w:hAnsi="Wingdings" w:hint="default"/>
      </w:rPr>
    </w:lvl>
  </w:abstractNum>
  <w:abstractNum w:abstractNumId="67" w15:restartNumberingAfterBreak="0">
    <w:nsid w:val="326F76AB"/>
    <w:multiLevelType w:val="hybridMultilevel"/>
    <w:tmpl w:val="8AEAAA36"/>
    <w:lvl w:ilvl="0" w:tplc="09206744">
      <w:start w:val="1"/>
      <w:numFmt w:val="bullet"/>
      <w:lvlText w:val=""/>
      <w:lvlJc w:val="left"/>
      <w:pPr>
        <w:ind w:left="720" w:hanging="360"/>
      </w:pPr>
      <w:rPr>
        <w:rFonts w:ascii="Symbol" w:hAnsi="Symbol" w:hint="default"/>
      </w:rPr>
    </w:lvl>
    <w:lvl w:ilvl="1" w:tplc="0E985484" w:tentative="1">
      <w:start w:val="1"/>
      <w:numFmt w:val="bullet"/>
      <w:lvlText w:val="o"/>
      <w:lvlJc w:val="left"/>
      <w:pPr>
        <w:ind w:left="1440" w:hanging="360"/>
      </w:pPr>
      <w:rPr>
        <w:rFonts w:ascii="Courier New" w:hAnsi="Courier New" w:cs="Courier New" w:hint="default"/>
      </w:rPr>
    </w:lvl>
    <w:lvl w:ilvl="2" w:tplc="B5F62BDE" w:tentative="1">
      <w:start w:val="1"/>
      <w:numFmt w:val="bullet"/>
      <w:lvlText w:val=""/>
      <w:lvlJc w:val="left"/>
      <w:pPr>
        <w:ind w:left="2160" w:hanging="360"/>
      </w:pPr>
      <w:rPr>
        <w:rFonts w:ascii="Wingdings" w:hAnsi="Wingdings" w:hint="default"/>
      </w:rPr>
    </w:lvl>
    <w:lvl w:ilvl="3" w:tplc="373204DE" w:tentative="1">
      <w:start w:val="1"/>
      <w:numFmt w:val="bullet"/>
      <w:lvlText w:val=""/>
      <w:lvlJc w:val="left"/>
      <w:pPr>
        <w:ind w:left="2880" w:hanging="360"/>
      </w:pPr>
      <w:rPr>
        <w:rFonts w:ascii="Symbol" w:hAnsi="Symbol" w:hint="default"/>
      </w:rPr>
    </w:lvl>
    <w:lvl w:ilvl="4" w:tplc="0E44BA08" w:tentative="1">
      <w:start w:val="1"/>
      <w:numFmt w:val="bullet"/>
      <w:lvlText w:val="o"/>
      <w:lvlJc w:val="left"/>
      <w:pPr>
        <w:ind w:left="3600" w:hanging="360"/>
      </w:pPr>
      <w:rPr>
        <w:rFonts w:ascii="Courier New" w:hAnsi="Courier New" w:cs="Courier New" w:hint="default"/>
      </w:rPr>
    </w:lvl>
    <w:lvl w:ilvl="5" w:tplc="604CD3C0" w:tentative="1">
      <w:start w:val="1"/>
      <w:numFmt w:val="bullet"/>
      <w:lvlText w:val=""/>
      <w:lvlJc w:val="left"/>
      <w:pPr>
        <w:ind w:left="4320" w:hanging="360"/>
      </w:pPr>
      <w:rPr>
        <w:rFonts w:ascii="Wingdings" w:hAnsi="Wingdings" w:hint="default"/>
      </w:rPr>
    </w:lvl>
    <w:lvl w:ilvl="6" w:tplc="2EBEBB08" w:tentative="1">
      <w:start w:val="1"/>
      <w:numFmt w:val="bullet"/>
      <w:lvlText w:val=""/>
      <w:lvlJc w:val="left"/>
      <w:pPr>
        <w:ind w:left="5040" w:hanging="360"/>
      </w:pPr>
      <w:rPr>
        <w:rFonts w:ascii="Symbol" w:hAnsi="Symbol" w:hint="default"/>
      </w:rPr>
    </w:lvl>
    <w:lvl w:ilvl="7" w:tplc="C21C6344" w:tentative="1">
      <w:start w:val="1"/>
      <w:numFmt w:val="bullet"/>
      <w:lvlText w:val="o"/>
      <w:lvlJc w:val="left"/>
      <w:pPr>
        <w:ind w:left="5760" w:hanging="360"/>
      </w:pPr>
      <w:rPr>
        <w:rFonts w:ascii="Courier New" w:hAnsi="Courier New" w:cs="Courier New" w:hint="default"/>
      </w:rPr>
    </w:lvl>
    <w:lvl w:ilvl="8" w:tplc="B1B4CE54" w:tentative="1">
      <w:start w:val="1"/>
      <w:numFmt w:val="bullet"/>
      <w:lvlText w:val=""/>
      <w:lvlJc w:val="left"/>
      <w:pPr>
        <w:ind w:left="6480" w:hanging="360"/>
      </w:pPr>
      <w:rPr>
        <w:rFonts w:ascii="Wingdings" w:hAnsi="Wingdings" w:hint="default"/>
      </w:rPr>
    </w:lvl>
  </w:abstractNum>
  <w:abstractNum w:abstractNumId="68" w15:restartNumberingAfterBreak="0">
    <w:nsid w:val="3338255B"/>
    <w:multiLevelType w:val="hybridMultilevel"/>
    <w:tmpl w:val="704EB864"/>
    <w:lvl w:ilvl="0" w:tplc="F396671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15:restartNumberingAfterBreak="0">
    <w:nsid w:val="33C678EA"/>
    <w:multiLevelType w:val="hybridMultilevel"/>
    <w:tmpl w:val="DC540978"/>
    <w:lvl w:ilvl="0" w:tplc="C334555E">
      <w:start w:val="1"/>
      <w:numFmt w:val="decimal"/>
      <w:lvlText w:val="%1."/>
      <w:lvlJc w:val="right"/>
      <w:pPr>
        <w:ind w:left="720" w:hanging="360"/>
      </w:pPr>
      <w:rPr>
        <w:rFonts w:ascii="Arial" w:hAnsi="Arial" w:hint="default"/>
        <w:b w:val="0"/>
        <w:i w:val="0"/>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0" w15:restartNumberingAfterBreak="0">
    <w:nsid w:val="34253733"/>
    <w:multiLevelType w:val="hybridMultilevel"/>
    <w:tmpl w:val="F64A2956"/>
    <w:lvl w:ilvl="0" w:tplc="B6C2DC4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346D0A43"/>
    <w:multiLevelType w:val="hybridMultilevel"/>
    <w:tmpl w:val="3E0225C0"/>
    <w:lvl w:ilvl="0" w:tplc="0974E5B4">
      <w:start w:val="1"/>
      <w:numFmt w:val="decimal"/>
      <w:lvlText w:val="%1."/>
      <w:lvlJc w:val="left"/>
      <w:pPr>
        <w:ind w:left="720" w:hanging="360"/>
      </w:pPr>
      <w:rPr>
        <w:b/>
        <w:bCs/>
      </w:rPr>
    </w:lvl>
    <w:lvl w:ilvl="1" w:tplc="D81EB69C" w:tentative="1">
      <w:start w:val="1"/>
      <w:numFmt w:val="lowerLetter"/>
      <w:lvlText w:val="%2."/>
      <w:lvlJc w:val="left"/>
      <w:pPr>
        <w:ind w:left="1440" w:hanging="360"/>
      </w:pPr>
    </w:lvl>
    <w:lvl w:ilvl="2" w:tplc="1A988D52" w:tentative="1">
      <w:start w:val="1"/>
      <w:numFmt w:val="lowerRoman"/>
      <w:lvlText w:val="%3."/>
      <w:lvlJc w:val="right"/>
      <w:pPr>
        <w:ind w:left="2160" w:hanging="180"/>
      </w:pPr>
    </w:lvl>
    <w:lvl w:ilvl="3" w:tplc="1BEED126" w:tentative="1">
      <w:start w:val="1"/>
      <w:numFmt w:val="decimal"/>
      <w:lvlText w:val="%4."/>
      <w:lvlJc w:val="left"/>
      <w:pPr>
        <w:ind w:left="2880" w:hanging="360"/>
      </w:pPr>
    </w:lvl>
    <w:lvl w:ilvl="4" w:tplc="416E8808" w:tentative="1">
      <w:start w:val="1"/>
      <w:numFmt w:val="lowerLetter"/>
      <w:lvlText w:val="%5."/>
      <w:lvlJc w:val="left"/>
      <w:pPr>
        <w:ind w:left="3600" w:hanging="360"/>
      </w:pPr>
    </w:lvl>
    <w:lvl w:ilvl="5" w:tplc="333AAD1C" w:tentative="1">
      <w:start w:val="1"/>
      <w:numFmt w:val="lowerRoman"/>
      <w:lvlText w:val="%6."/>
      <w:lvlJc w:val="right"/>
      <w:pPr>
        <w:ind w:left="4320" w:hanging="180"/>
      </w:pPr>
    </w:lvl>
    <w:lvl w:ilvl="6" w:tplc="B31A9A22" w:tentative="1">
      <w:start w:val="1"/>
      <w:numFmt w:val="decimal"/>
      <w:lvlText w:val="%7."/>
      <w:lvlJc w:val="left"/>
      <w:pPr>
        <w:ind w:left="5040" w:hanging="360"/>
      </w:pPr>
    </w:lvl>
    <w:lvl w:ilvl="7" w:tplc="AD74CF40" w:tentative="1">
      <w:start w:val="1"/>
      <w:numFmt w:val="lowerLetter"/>
      <w:lvlText w:val="%8."/>
      <w:lvlJc w:val="left"/>
      <w:pPr>
        <w:ind w:left="5760" w:hanging="360"/>
      </w:pPr>
    </w:lvl>
    <w:lvl w:ilvl="8" w:tplc="6CA0B14E" w:tentative="1">
      <w:start w:val="1"/>
      <w:numFmt w:val="lowerRoman"/>
      <w:lvlText w:val="%9."/>
      <w:lvlJc w:val="right"/>
      <w:pPr>
        <w:ind w:left="6480" w:hanging="180"/>
      </w:pPr>
    </w:lvl>
  </w:abstractNum>
  <w:abstractNum w:abstractNumId="72" w15:restartNumberingAfterBreak="0">
    <w:nsid w:val="35181403"/>
    <w:multiLevelType w:val="hybridMultilevel"/>
    <w:tmpl w:val="E62A5BB4"/>
    <w:lvl w:ilvl="0" w:tplc="5B64A7FC">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5A95F8E"/>
    <w:multiLevelType w:val="hybridMultilevel"/>
    <w:tmpl w:val="CA1298A8"/>
    <w:lvl w:ilvl="0" w:tplc="545232D8">
      <w:numFmt w:val="bullet"/>
      <w:lvlText w:val="–"/>
      <w:lvlJc w:val="left"/>
      <w:pPr>
        <w:ind w:left="720" w:hanging="360"/>
      </w:pPr>
      <w:rPr>
        <w:rFonts w:ascii="Arial" w:hAnsi="Arial" w:cs="Arial" w:hint="default"/>
      </w:rPr>
    </w:lvl>
    <w:lvl w:ilvl="1" w:tplc="EE3AC194" w:tentative="1">
      <w:start w:val="1"/>
      <w:numFmt w:val="bullet"/>
      <w:lvlText w:val="o"/>
      <w:lvlJc w:val="left"/>
      <w:pPr>
        <w:ind w:left="1440" w:hanging="360"/>
      </w:pPr>
      <w:rPr>
        <w:rFonts w:ascii="Courier New" w:hAnsi="Courier New" w:cs="Courier New" w:hint="default"/>
      </w:rPr>
    </w:lvl>
    <w:lvl w:ilvl="2" w:tplc="ECDA0BEE" w:tentative="1">
      <w:start w:val="1"/>
      <w:numFmt w:val="bullet"/>
      <w:lvlText w:val=""/>
      <w:lvlJc w:val="left"/>
      <w:pPr>
        <w:ind w:left="2160" w:hanging="360"/>
      </w:pPr>
      <w:rPr>
        <w:rFonts w:ascii="Wingdings" w:hAnsi="Wingdings" w:hint="default"/>
      </w:rPr>
    </w:lvl>
    <w:lvl w:ilvl="3" w:tplc="12B87AA2" w:tentative="1">
      <w:start w:val="1"/>
      <w:numFmt w:val="bullet"/>
      <w:lvlText w:val=""/>
      <w:lvlJc w:val="left"/>
      <w:pPr>
        <w:ind w:left="2880" w:hanging="360"/>
      </w:pPr>
      <w:rPr>
        <w:rFonts w:ascii="Symbol" w:hAnsi="Symbol" w:hint="default"/>
      </w:rPr>
    </w:lvl>
    <w:lvl w:ilvl="4" w:tplc="143474D8" w:tentative="1">
      <w:start w:val="1"/>
      <w:numFmt w:val="bullet"/>
      <w:lvlText w:val="o"/>
      <w:lvlJc w:val="left"/>
      <w:pPr>
        <w:ind w:left="3600" w:hanging="360"/>
      </w:pPr>
      <w:rPr>
        <w:rFonts w:ascii="Courier New" w:hAnsi="Courier New" w:cs="Courier New" w:hint="default"/>
      </w:rPr>
    </w:lvl>
    <w:lvl w:ilvl="5" w:tplc="0A302A90" w:tentative="1">
      <w:start w:val="1"/>
      <w:numFmt w:val="bullet"/>
      <w:lvlText w:val=""/>
      <w:lvlJc w:val="left"/>
      <w:pPr>
        <w:ind w:left="4320" w:hanging="360"/>
      </w:pPr>
      <w:rPr>
        <w:rFonts w:ascii="Wingdings" w:hAnsi="Wingdings" w:hint="default"/>
      </w:rPr>
    </w:lvl>
    <w:lvl w:ilvl="6" w:tplc="513826BC" w:tentative="1">
      <w:start w:val="1"/>
      <w:numFmt w:val="bullet"/>
      <w:lvlText w:val=""/>
      <w:lvlJc w:val="left"/>
      <w:pPr>
        <w:ind w:left="5040" w:hanging="360"/>
      </w:pPr>
      <w:rPr>
        <w:rFonts w:ascii="Symbol" w:hAnsi="Symbol" w:hint="default"/>
      </w:rPr>
    </w:lvl>
    <w:lvl w:ilvl="7" w:tplc="48D0A2C6" w:tentative="1">
      <w:start w:val="1"/>
      <w:numFmt w:val="bullet"/>
      <w:lvlText w:val="o"/>
      <w:lvlJc w:val="left"/>
      <w:pPr>
        <w:ind w:left="5760" w:hanging="360"/>
      </w:pPr>
      <w:rPr>
        <w:rFonts w:ascii="Courier New" w:hAnsi="Courier New" w:cs="Courier New" w:hint="default"/>
      </w:rPr>
    </w:lvl>
    <w:lvl w:ilvl="8" w:tplc="20BAE584" w:tentative="1">
      <w:start w:val="1"/>
      <w:numFmt w:val="bullet"/>
      <w:lvlText w:val=""/>
      <w:lvlJc w:val="left"/>
      <w:pPr>
        <w:ind w:left="6480" w:hanging="360"/>
      </w:pPr>
      <w:rPr>
        <w:rFonts w:ascii="Wingdings" w:hAnsi="Wingdings" w:hint="default"/>
      </w:rPr>
    </w:lvl>
  </w:abstractNum>
  <w:abstractNum w:abstractNumId="74" w15:restartNumberingAfterBreak="0">
    <w:nsid w:val="35EC6CE2"/>
    <w:multiLevelType w:val="hybridMultilevel"/>
    <w:tmpl w:val="5EF2D0FA"/>
    <w:lvl w:ilvl="0" w:tplc="D9788EA4">
      <w:numFmt w:val="bullet"/>
      <w:lvlText w:val="–"/>
      <w:lvlJc w:val="left"/>
      <w:pPr>
        <w:ind w:left="720" w:hanging="360"/>
      </w:pPr>
      <w:rPr>
        <w:rFonts w:ascii="Arial" w:hAnsi="Arial" w:cs="Arial" w:hint="default"/>
      </w:rPr>
    </w:lvl>
    <w:lvl w:ilvl="1" w:tplc="952AF7EC" w:tentative="1">
      <w:start w:val="1"/>
      <w:numFmt w:val="bullet"/>
      <w:lvlText w:val="o"/>
      <w:lvlJc w:val="left"/>
      <w:pPr>
        <w:ind w:left="1440" w:hanging="360"/>
      </w:pPr>
      <w:rPr>
        <w:rFonts w:ascii="Courier New" w:hAnsi="Courier New" w:cs="Courier New" w:hint="default"/>
      </w:rPr>
    </w:lvl>
    <w:lvl w:ilvl="2" w:tplc="D6EE0442" w:tentative="1">
      <w:start w:val="1"/>
      <w:numFmt w:val="bullet"/>
      <w:lvlText w:val=""/>
      <w:lvlJc w:val="left"/>
      <w:pPr>
        <w:ind w:left="2160" w:hanging="360"/>
      </w:pPr>
      <w:rPr>
        <w:rFonts w:ascii="Wingdings" w:hAnsi="Wingdings" w:hint="default"/>
      </w:rPr>
    </w:lvl>
    <w:lvl w:ilvl="3" w:tplc="B37051DC" w:tentative="1">
      <w:start w:val="1"/>
      <w:numFmt w:val="bullet"/>
      <w:lvlText w:val=""/>
      <w:lvlJc w:val="left"/>
      <w:pPr>
        <w:ind w:left="2880" w:hanging="360"/>
      </w:pPr>
      <w:rPr>
        <w:rFonts w:ascii="Symbol" w:hAnsi="Symbol" w:hint="default"/>
      </w:rPr>
    </w:lvl>
    <w:lvl w:ilvl="4" w:tplc="F676A332" w:tentative="1">
      <w:start w:val="1"/>
      <w:numFmt w:val="bullet"/>
      <w:lvlText w:val="o"/>
      <w:lvlJc w:val="left"/>
      <w:pPr>
        <w:ind w:left="3600" w:hanging="360"/>
      </w:pPr>
      <w:rPr>
        <w:rFonts w:ascii="Courier New" w:hAnsi="Courier New" w:cs="Courier New" w:hint="default"/>
      </w:rPr>
    </w:lvl>
    <w:lvl w:ilvl="5" w:tplc="26A4CCDA" w:tentative="1">
      <w:start w:val="1"/>
      <w:numFmt w:val="bullet"/>
      <w:lvlText w:val=""/>
      <w:lvlJc w:val="left"/>
      <w:pPr>
        <w:ind w:left="4320" w:hanging="360"/>
      </w:pPr>
      <w:rPr>
        <w:rFonts w:ascii="Wingdings" w:hAnsi="Wingdings" w:hint="default"/>
      </w:rPr>
    </w:lvl>
    <w:lvl w:ilvl="6" w:tplc="3EAE00A2" w:tentative="1">
      <w:start w:val="1"/>
      <w:numFmt w:val="bullet"/>
      <w:lvlText w:val=""/>
      <w:lvlJc w:val="left"/>
      <w:pPr>
        <w:ind w:left="5040" w:hanging="360"/>
      </w:pPr>
      <w:rPr>
        <w:rFonts w:ascii="Symbol" w:hAnsi="Symbol" w:hint="default"/>
      </w:rPr>
    </w:lvl>
    <w:lvl w:ilvl="7" w:tplc="9B86ED86" w:tentative="1">
      <w:start w:val="1"/>
      <w:numFmt w:val="bullet"/>
      <w:lvlText w:val="o"/>
      <w:lvlJc w:val="left"/>
      <w:pPr>
        <w:ind w:left="5760" w:hanging="360"/>
      </w:pPr>
      <w:rPr>
        <w:rFonts w:ascii="Courier New" w:hAnsi="Courier New" w:cs="Courier New" w:hint="default"/>
      </w:rPr>
    </w:lvl>
    <w:lvl w:ilvl="8" w:tplc="CFE400BC" w:tentative="1">
      <w:start w:val="1"/>
      <w:numFmt w:val="bullet"/>
      <w:lvlText w:val=""/>
      <w:lvlJc w:val="left"/>
      <w:pPr>
        <w:ind w:left="6480" w:hanging="360"/>
      </w:pPr>
      <w:rPr>
        <w:rFonts w:ascii="Wingdings" w:hAnsi="Wingdings" w:hint="default"/>
      </w:rPr>
    </w:lvl>
  </w:abstractNum>
  <w:abstractNum w:abstractNumId="75" w15:restartNumberingAfterBreak="0">
    <w:nsid w:val="364F3BA0"/>
    <w:multiLevelType w:val="hybridMultilevel"/>
    <w:tmpl w:val="86C242C6"/>
    <w:lvl w:ilvl="0" w:tplc="0C8CA138">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6" w15:restartNumberingAfterBreak="0">
    <w:nsid w:val="36DD0DFE"/>
    <w:multiLevelType w:val="hybridMultilevel"/>
    <w:tmpl w:val="1C10F6B2"/>
    <w:lvl w:ilvl="0" w:tplc="AE4AD9E4">
      <w:start w:val="1"/>
      <w:numFmt w:val="bullet"/>
      <w:lvlText w:val=""/>
      <w:lvlJc w:val="left"/>
      <w:pPr>
        <w:ind w:left="720" w:hanging="360"/>
      </w:pPr>
      <w:rPr>
        <w:rFonts w:ascii="Symbol" w:hAnsi="Symbol" w:hint="default"/>
        <w:b w:val="0"/>
        <w:i w:val="0"/>
        <w:caps w:val="0"/>
        <w:color w:val="auto"/>
        <w:sz w:val="22"/>
        <w:szCs w:val="22"/>
      </w:rPr>
    </w:lvl>
    <w:lvl w:ilvl="1" w:tplc="9E1E8350" w:tentative="1">
      <w:start w:val="1"/>
      <w:numFmt w:val="bullet"/>
      <w:lvlText w:val="o"/>
      <w:lvlJc w:val="left"/>
      <w:pPr>
        <w:ind w:left="1440" w:hanging="360"/>
      </w:pPr>
      <w:rPr>
        <w:rFonts w:ascii="Courier New" w:hAnsi="Courier New" w:cs="Courier New" w:hint="default"/>
      </w:rPr>
    </w:lvl>
    <w:lvl w:ilvl="2" w:tplc="2B6AFF62" w:tentative="1">
      <w:start w:val="1"/>
      <w:numFmt w:val="bullet"/>
      <w:lvlText w:val=""/>
      <w:lvlJc w:val="left"/>
      <w:pPr>
        <w:ind w:left="2160" w:hanging="360"/>
      </w:pPr>
      <w:rPr>
        <w:rFonts w:ascii="Wingdings" w:hAnsi="Wingdings" w:hint="default"/>
      </w:rPr>
    </w:lvl>
    <w:lvl w:ilvl="3" w:tplc="F6ACB458" w:tentative="1">
      <w:start w:val="1"/>
      <w:numFmt w:val="bullet"/>
      <w:lvlText w:val=""/>
      <w:lvlJc w:val="left"/>
      <w:pPr>
        <w:ind w:left="2880" w:hanging="360"/>
      </w:pPr>
      <w:rPr>
        <w:rFonts w:ascii="Symbol" w:hAnsi="Symbol" w:hint="default"/>
      </w:rPr>
    </w:lvl>
    <w:lvl w:ilvl="4" w:tplc="0BF05FC8" w:tentative="1">
      <w:start w:val="1"/>
      <w:numFmt w:val="bullet"/>
      <w:lvlText w:val="o"/>
      <w:lvlJc w:val="left"/>
      <w:pPr>
        <w:ind w:left="3600" w:hanging="360"/>
      </w:pPr>
      <w:rPr>
        <w:rFonts w:ascii="Courier New" w:hAnsi="Courier New" w:cs="Courier New" w:hint="default"/>
      </w:rPr>
    </w:lvl>
    <w:lvl w:ilvl="5" w:tplc="DEDC2F2A" w:tentative="1">
      <w:start w:val="1"/>
      <w:numFmt w:val="bullet"/>
      <w:lvlText w:val=""/>
      <w:lvlJc w:val="left"/>
      <w:pPr>
        <w:ind w:left="4320" w:hanging="360"/>
      </w:pPr>
      <w:rPr>
        <w:rFonts w:ascii="Wingdings" w:hAnsi="Wingdings" w:hint="default"/>
      </w:rPr>
    </w:lvl>
    <w:lvl w:ilvl="6" w:tplc="EBEEB6F8" w:tentative="1">
      <w:start w:val="1"/>
      <w:numFmt w:val="bullet"/>
      <w:lvlText w:val=""/>
      <w:lvlJc w:val="left"/>
      <w:pPr>
        <w:ind w:left="5040" w:hanging="360"/>
      </w:pPr>
      <w:rPr>
        <w:rFonts w:ascii="Symbol" w:hAnsi="Symbol" w:hint="default"/>
      </w:rPr>
    </w:lvl>
    <w:lvl w:ilvl="7" w:tplc="B75CE152" w:tentative="1">
      <w:start w:val="1"/>
      <w:numFmt w:val="bullet"/>
      <w:lvlText w:val="o"/>
      <w:lvlJc w:val="left"/>
      <w:pPr>
        <w:ind w:left="5760" w:hanging="360"/>
      </w:pPr>
      <w:rPr>
        <w:rFonts w:ascii="Courier New" w:hAnsi="Courier New" w:cs="Courier New" w:hint="default"/>
      </w:rPr>
    </w:lvl>
    <w:lvl w:ilvl="8" w:tplc="9860469E" w:tentative="1">
      <w:start w:val="1"/>
      <w:numFmt w:val="bullet"/>
      <w:lvlText w:val=""/>
      <w:lvlJc w:val="left"/>
      <w:pPr>
        <w:ind w:left="6480" w:hanging="360"/>
      </w:pPr>
      <w:rPr>
        <w:rFonts w:ascii="Wingdings" w:hAnsi="Wingdings" w:hint="default"/>
      </w:rPr>
    </w:lvl>
  </w:abstractNum>
  <w:abstractNum w:abstractNumId="77" w15:restartNumberingAfterBreak="0">
    <w:nsid w:val="37FC7E9E"/>
    <w:multiLevelType w:val="hybridMultilevel"/>
    <w:tmpl w:val="C122DB18"/>
    <w:lvl w:ilvl="0" w:tplc="E1947D56">
      <w:start w:val="1"/>
      <w:numFmt w:val="decimal"/>
      <w:lvlText w:val="%1."/>
      <w:lvlJc w:val="left"/>
      <w:pPr>
        <w:ind w:left="720" w:hanging="360"/>
      </w:pPr>
    </w:lvl>
    <w:lvl w:ilvl="1" w:tplc="CE42650E" w:tentative="1">
      <w:start w:val="1"/>
      <w:numFmt w:val="lowerLetter"/>
      <w:lvlText w:val="%2."/>
      <w:lvlJc w:val="left"/>
      <w:pPr>
        <w:ind w:left="1440" w:hanging="360"/>
      </w:pPr>
    </w:lvl>
    <w:lvl w:ilvl="2" w:tplc="2562A908" w:tentative="1">
      <w:start w:val="1"/>
      <w:numFmt w:val="lowerRoman"/>
      <w:lvlText w:val="%3."/>
      <w:lvlJc w:val="right"/>
      <w:pPr>
        <w:ind w:left="2160" w:hanging="180"/>
      </w:pPr>
    </w:lvl>
    <w:lvl w:ilvl="3" w:tplc="1E56309C" w:tentative="1">
      <w:start w:val="1"/>
      <w:numFmt w:val="decimal"/>
      <w:lvlText w:val="%4."/>
      <w:lvlJc w:val="left"/>
      <w:pPr>
        <w:ind w:left="2880" w:hanging="360"/>
      </w:pPr>
    </w:lvl>
    <w:lvl w:ilvl="4" w:tplc="1F602D22" w:tentative="1">
      <w:start w:val="1"/>
      <w:numFmt w:val="lowerLetter"/>
      <w:lvlText w:val="%5."/>
      <w:lvlJc w:val="left"/>
      <w:pPr>
        <w:ind w:left="3600" w:hanging="360"/>
      </w:pPr>
    </w:lvl>
    <w:lvl w:ilvl="5" w:tplc="EACC3084" w:tentative="1">
      <w:start w:val="1"/>
      <w:numFmt w:val="lowerRoman"/>
      <w:lvlText w:val="%6."/>
      <w:lvlJc w:val="right"/>
      <w:pPr>
        <w:ind w:left="4320" w:hanging="180"/>
      </w:pPr>
    </w:lvl>
    <w:lvl w:ilvl="6" w:tplc="7FD6B22A" w:tentative="1">
      <w:start w:val="1"/>
      <w:numFmt w:val="decimal"/>
      <w:lvlText w:val="%7."/>
      <w:lvlJc w:val="left"/>
      <w:pPr>
        <w:ind w:left="5040" w:hanging="360"/>
      </w:pPr>
    </w:lvl>
    <w:lvl w:ilvl="7" w:tplc="830CF1FC" w:tentative="1">
      <w:start w:val="1"/>
      <w:numFmt w:val="lowerLetter"/>
      <w:lvlText w:val="%8."/>
      <w:lvlJc w:val="left"/>
      <w:pPr>
        <w:ind w:left="5760" w:hanging="360"/>
      </w:pPr>
    </w:lvl>
    <w:lvl w:ilvl="8" w:tplc="EA60E708" w:tentative="1">
      <w:start w:val="1"/>
      <w:numFmt w:val="lowerRoman"/>
      <w:lvlText w:val="%9."/>
      <w:lvlJc w:val="right"/>
      <w:pPr>
        <w:ind w:left="6480" w:hanging="180"/>
      </w:pPr>
    </w:lvl>
  </w:abstractNum>
  <w:abstractNum w:abstractNumId="78" w15:restartNumberingAfterBreak="0">
    <w:nsid w:val="389B4DAA"/>
    <w:multiLevelType w:val="hybridMultilevel"/>
    <w:tmpl w:val="0C9ACF4C"/>
    <w:lvl w:ilvl="0" w:tplc="1668F5F8">
      <w:start w:val="1"/>
      <w:numFmt w:val="bullet"/>
      <w:lvlText w:val=""/>
      <w:lvlJc w:val="left"/>
      <w:pPr>
        <w:ind w:left="644" w:hanging="360"/>
      </w:pPr>
      <w:rPr>
        <w:rFonts w:ascii="Symbol" w:hAnsi="Symbol" w:hint="default"/>
        <w:color w:val="auto"/>
      </w:rPr>
    </w:lvl>
    <w:lvl w:ilvl="1" w:tplc="B6D4909C" w:tentative="1">
      <w:start w:val="1"/>
      <w:numFmt w:val="bullet"/>
      <w:lvlText w:val="o"/>
      <w:lvlJc w:val="left"/>
      <w:pPr>
        <w:ind w:left="1440" w:hanging="360"/>
      </w:pPr>
      <w:rPr>
        <w:rFonts w:ascii="Courier New" w:hAnsi="Courier New" w:cs="Courier New" w:hint="default"/>
      </w:rPr>
    </w:lvl>
    <w:lvl w:ilvl="2" w:tplc="35DE0754" w:tentative="1">
      <w:start w:val="1"/>
      <w:numFmt w:val="bullet"/>
      <w:lvlText w:val=""/>
      <w:lvlJc w:val="left"/>
      <w:pPr>
        <w:ind w:left="2160" w:hanging="360"/>
      </w:pPr>
      <w:rPr>
        <w:rFonts w:ascii="Wingdings" w:hAnsi="Wingdings" w:hint="default"/>
      </w:rPr>
    </w:lvl>
    <w:lvl w:ilvl="3" w:tplc="95D6B088" w:tentative="1">
      <w:start w:val="1"/>
      <w:numFmt w:val="bullet"/>
      <w:lvlText w:val=""/>
      <w:lvlJc w:val="left"/>
      <w:pPr>
        <w:ind w:left="2880" w:hanging="360"/>
      </w:pPr>
      <w:rPr>
        <w:rFonts w:ascii="Symbol" w:hAnsi="Symbol" w:hint="default"/>
      </w:rPr>
    </w:lvl>
    <w:lvl w:ilvl="4" w:tplc="C4C2DC9E" w:tentative="1">
      <w:start w:val="1"/>
      <w:numFmt w:val="bullet"/>
      <w:lvlText w:val="o"/>
      <w:lvlJc w:val="left"/>
      <w:pPr>
        <w:ind w:left="3600" w:hanging="360"/>
      </w:pPr>
      <w:rPr>
        <w:rFonts w:ascii="Courier New" w:hAnsi="Courier New" w:cs="Courier New" w:hint="default"/>
      </w:rPr>
    </w:lvl>
    <w:lvl w:ilvl="5" w:tplc="1E10B678" w:tentative="1">
      <w:start w:val="1"/>
      <w:numFmt w:val="bullet"/>
      <w:lvlText w:val=""/>
      <w:lvlJc w:val="left"/>
      <w:pPr>
        <w:ind w:left="4320" w:hanging="360"/>
      </w:pPr>
      <w:rPr>
        <w:rFonts w:ascii="Wingdings" w:hAnsi="Wingdings" w:hint="default"/>
      </w:rPr>
    </w:lvl>
    <w:lvl w:ilvl="6" w:tplc="985C942C" w:tentative="1">
      <w:start w:val="1"/>
      <w:numFmt w:val="bullet"/>
      <w:lvlText w:val=""/>
      <w:lvlJc w:val="left"/>
      <w:pPr>
        <w:ind w:left="5040" w:hanging="360"/>
      </w:pPr>
      <w:rPr>
        <w:rFonts w:ascii="Symbol" w:hAnsi="Symbol" w:hint="default"/>
      </w:rPr>
    </w:lvl>
    <w:lvl w:ilvl="7" w:tplc="C59224E4" w:tentative="1">
      <w:start w:val="1"/>
      <w:numFmt w:val="bullet"/>
      <w:lvlText w:val="o"/>
      <w:lvlJc w:val="left"/>
      <w:pPr>
        <w:ind w:left="5760" w:hanging="360"/>
      </w:pPr>
      <w:rPr>
        <w:rFonts w:ascii="Courier New" w:hAnsi="Courier New" w:cs="Courier New" w:hint="default"/>
      </w:rPr>
    </w:lvl>
    <w:lvl w:ilvl="8" w:tplc="B7DAA26C" w:tentative="1">
      <w:start w:val="1"/>
      <w:numFmt w:val="bullet"/>
      <w:lvlText w:val=""/>
      <w:lvlJc w:val="left"/>
      <w:pPr>
        <w:ind w:left="6480" w:hanging="360"/>
      </w:pPr>
      <w:rPr>
        <w:rFonts w:ascii="Wingdings" w:hAnsi="Wingdings" w:hint="default"/>
      </w:rPr>
    </w:lvl>
  </w:abstractNum>
  <w:abstractNum w:abstractNumId="79" w15:restartNumberingAfterBreak="0">
    <w:nsid w:val="391052EA"/>
    <w:multiLevelType w:val="hybridMultilevel"/>
    <w:tmpl w:val="D032B3E0"/>
    <w:lvl w:ilvl="0" w:tplc="0BC860BE">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0" w15:restartNumberingAfterBreak="0">
    <w:nsid w:val="3B3768CD"/>
    <w:multiLevelType w:val="hybridMultilevel"/>
    <w:tmpl w:val="2D06A6B6"/>
    <w:lvl w:ilvl="0" w:tplc="81B81946">
      <w:numFmt w:val="bullet"/>
      <w:lvlText w:val="–"/>
      <w:lvlJc w:val="left"/>
      <w:pPr>
        <w:ind w:left="720" w:hanging="360"/>
      </w:pPr>
      <w:rPr>
        <w:rFonts w:ascii="Arial" w:hAnsi="Arial" w:cs="Arial" w:hint="default"/>
      </w:rPr>
    </w:lvl>
    <w:lvl w:ilvl="1" w:tplc="E7682250" w:tentative="1">
      <w:start w:val="1"/>
      <w:numFmt w:val="bullet"/>
      <w:lvlText w:val="o"/>
      <w:lvlJc w:val="left"/>
      <w:pPr>
        <w:ind w:left="1440" w:hanging="360"/>
      </w:pPr>
      <w:rPr>
        <w:rFonts w:ascii="Courier New" w:hAnsi="Courier New" w:cs="Courier New" w:hint="default"/>
      </w:rPr>
    </w:lvl>
    <w:lvl w:ilvl="2" w:tplc="CB8090D6" w:tentative="1">
      <w:start w:val="1"/>
      <w:numFmt w:val="bullet"/>
      <w:lvlText w:val=""/>
      <w:lvlJc w:val="left"/>
      <w:pPr>
        <w:ind w:left="2160" w:hanging="360"/>
      </w:pPr>
      <w:rPr>
        <w:rFonts w:ascii="Wingdings" w:hAnsi="Wingdings" w:hint="default"/>
      </w:rPr>
    </w:lvl>
    <w:lvl w:ilvl="3" w:tplc="DFDEDDB8" w:tentative="1">
      <w:start w:val="1"/>
      <w:numFmt w:val="bullet"/>
      <w:lvlText w:val=""/>
      <w:lvlJc w:val="left"/>
      <w:pPr>
        <w:ind w:left="2880" w:hanging="360"/>
      </w:pPr>
      <w:rPr>
        <w:rFonts w:ascii="Symbol" w:hAnsi="Symbol" w:hint="default"/>
      </w:rPr>
    </w:lvl>
    <w:lvl w:ilvl="4" w:tplc="986E508E" w:tentative="1">
      <w:start w:val="1"/>
      <w:numFmt w:val="bullet"/>
      <w:lvlText w:val="o"/>
      <w:lvlJc w:val="left"/>
      <w:pPr>
        <w:ind w:left="3600" w:hanging="360"/>
      </w:pPr>
      <w:rPr>
        <w:rFonts w:ascii="Courier New" w:hAnsi="Courier New" w:cs="Courier New" w:hint="default"/>
      </w:rPr>
    </w:lvl>
    <w:lvl w:ilvl="5" w:tplc="DC400710" w:tentative="1">
      <w:start w:val="1"/>
      <w:numFmt w:val="bullet"/>
      <w:lvlText w:val=""/>
      <w:lvlJc w:val="left"/>
      <w:pPr>
        <w:ind w:left="4320" w:hanging="360"/>
      </w:pPr>
      <w:rPr>
        <w:rFonts w:ascii="Wingdings" w:hAnsi="Wingdings" w:hint="default"/>
      </w:rPr>
    </w:lvl>
    <w:lvl w:ilvl="6" w:tplc="4420EDC4" w:tentative="1">
      <w:start w:val="1"/>
      <w:numFmt w:val="bullet"/>
      <w:lvlText w:val=""/>
      <w:lvlJc w:val="left"/>
      <w:pPr>
        <w:ind w:left="5040" w:hanging="360"/>
      </w:pPr>
      <w:rPr>
        <w:rFonts w:ascii="Symbol" w:hAnsi="Symbol" w:hint="default"/>
      </w:rPr>
    </w:lvl>
    <w:lvl w:ilvl="7" w:tplc="297CE232" w:tentative="1">
      <w:start w:val="1"/>
      <w:numFmt w:val="bullet"/>
      <w:lvlText w:val="o"/>
      <w:lvlJc w:val="left"/>
      <w:pPr>
        <w:ind w:left="5760" w:hanging="360"/>
      </w:pPr>
      <w:rPr>
        <w:rFonts w:ascii="Courier New" w:hAnsi="Courier New" w:cs="Courier New" w:hint="default"/>
      </w:rPr>
    </w:lvl>
    <w:lvl w:ilvl="8" w:tplc="2BCA568C" w:tentative="1">
      <w:start w:val="1"/>
      <w:numFmt w:val="bullet"/>
      <w:lvlText w:val=""/>
      <w:lvlJc w:val="left"/>
      <w:pPr>
        <w:ind w:left="6480" w:hanging="360"/>
      </w:pPr>
      <w:rPr>
        <w:rFonts w:ascii="Wingdings" w:hAnsi="Wingdings" w:hint="default"/>
      </w:rPr>
    </w:lvl>
  </w:abstractNum>
  <w:abstractNum w:abstractNumId="81" w15:restartNumberingAfterBreak="0">
    <w:nsid w:val="3BC65949"/>
    <w:multiLevelType w:val="hybridMultilevel"/>
    <w:tmpl w:val="1A38247C"/>
    <w:lvl w:ilvl="0" w:tplc="8D94D22E">
      <w:start w:val="1"/>
      <w:numFmt w:val="bullet"/>
      <w:lvlText w:val=""/>
      <w:lvlJc w:val="left"/>
      <w:pPr>
        <w:ind w:left="720" w:hanging="360"/>
      </w:pPr>
      <w:rPr>
        <w:rFonts w:ascii="Symbol" w:hAnsi="Symbol" w:hint="default"/>
      </w:rPr>
    </w:lvl>
    <w:lvl w:ilvl="1" w:tplc="CF9A04B8" w:tentative="1">
      <w:start w:val="1"/>
      <w:numFmt w:val="bullet"/>
      <w:lvlText w:val="o"/>
      <w:lvlJc w:val="left"/>
      <w:pPr>
        <w:ind w:left="1440" w:hanging="360"/>
      </w:pPr>
      <w:rPr>
        <w:rFonts w:ascii="Courier New" w:hAnsi="Courier New" w:cs="Courier New" w:hint="default"/>
      </w:rPr>
    </w:lvl>
    <w:lvl w:ilvl="2" w:tplc="546898CA" w:tentative="1">
      <w:start w:val="1"/>
      <w:numFmt w:val="bullet"/>
      <w:lvlText w:val=""/>
      <w:lvlJc w:val="left"/>
      <w:pPr>
        <w:ind w:left="2160" w:hanging="360"/>
      </w:pPr>
      <w:rPr>
        <w:rFonts w:ascii="Wingdings" w:hAnsi="Wingdings" w:hint="default"/>
      </w:rPr>
    </w:lvl>
    <w:lvl w:ilvl="3" w:tplc="FB1E4BCA" w:tentative="1">
      <w:start w:val="1"/>
      <w:numFmt w:val="bullet"/>
      <w:lvlText w:val=""/>
      <w:lvlJc w:val="left"/>
      <w:pPr>
        <w:ind w:left="2880" w:hanging="360"/>
      </w:pPr>
      <w:rPr>
        <w:rFonts w:ascii="Symbol" w:hAnsi="Symbol" w:hint="default"/>
      </w:rPr>
    </w:lvl>
    <w:lvl w:ilvl="4" w:tplc="10F045D8" w:tentative="1">
      <w:start w:val="1"/>
      <w:numFmt w:val="bullet"/>
      <w:lvlText w:val="o"/>
      <w:lvlJc w:val="left"/>
      <w:pPr>
        <w:ind w:left="3600" w:hanging="360"/>
      </w:pPr>
      <w:rPr>
        <w:rFonts w:ascii="Courier New" w:hAnsi="Courier New" w:cs="Courier New" w:hint="default"/>
      </w:rPr>
    </w:lvl>
    <w:lvl w:ilvl="5" w:tplc="FB381598" w:tentative="1">
      <w:start w:val="1"/>
      <w:numFmt w:val="bullet"/>
      <w:lvlText w:val=""/>
      <w:lvlJc w:val="left"/>
      <w:pPr>
        <w:ind w:left="4320" w:hanging="360"/>
      </w:pPr>
      <w:rPr>
        <w:rFonts w:ascii="Wingdings" w:hAnsi="Wingdings" w:hint="default"/>
      </w:rPr>
    </w:lvl>
    <w:lvl w:ilvl="6" w:tplc="C9848884" w:tentative="1">
      <w:start w:val="1"/>
      <w:numFmt w:val="bullet"/>
      <w:lvlText w:val=""/>
      <w:lvlJc w:val="left"/>
      <w:pPr>
        <w:ind w:left="5040" w:hanging="360"/>
      </w:pPr>
      <w:rPr>
        <w:rFonts w:ascii="Symbol" w:hAnsi="Symbol" w:hint="default"/>
      </w:rPr>
    </w:lvl>
    <w:lvl w:ilvl="7" w:tplc="B91638E4" w:tentative="1">
      <w:start w:val="1"/>
      <w:numFmt w:val="bullet"/>
      <w:lvlText w:val="o"/>
      <w:lvlJc w:val="left"/>
      <w:pPr>
        <w:ind w:left="5760" w:hanging="360"/>
      </w:pPr>
      <w:rPr>
        <w:rFonts w:ascii="Courier New" w:hAnsi="Courier New" w:cs="Courier New" w:hint="default"/>
      </w:rPr>
    </w:lvl>
    <w:lvl w:ilvl="8" w:tplc="0A9C82BE" w:tentative="1">
      <w:start w:val="1"/>
      <w:numFmt w:val="bullet"/>
      <w:lvlText w:val=""/>
      <w:lvlJc w:val="left"/>
      <w:pPr>
        <w:ind w:left="6480" w:hanging="360"/>
      </w:pPr>
      <w:rPr>
        <w:rFonts w:ascii="Wingdings" w:hAnsi="Wingdings" w:hint="default"/>
      </w:rPr>
    </w:lvl>
  </w:abstractNum>
  <w:abstractNum w:abstractNumId="82" w15:restartNumberingAfterBreak="0">
    <w:nsid w:val="3C263C18"/>
    <w:multiLevelType w:val="hybridMultilevel"/>
    <w:tmpl w:val="5B90FD00"/>
    <w:lvl w:ilvl="0" w:tplc="C334555E">
      <w:start w:val="1"/>
      <w:numFmt w:val="decimal"/>
      <w:lvlText w:val="%1."/>
      <w:lvlJc w:val="right"/>
      <w:pPr>
        <w:ind w:left="720" w:hanging="360"/>
      </w:pPr>
      <w:rPr>
        <w:rFonts w:ascii="Arial" w:hAnsi="Arial" w:hint="default"/>
        <w:b w:val="0"/>
        <w:i w:val="0"/>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3" w15:restartNumberingAfterBreak="0">
    <w:nsid w:val="3C7B7EBA"/>
    <w:multiLevelType w:val="hybridMultilevel"/>
    <w:tmpl w:val="D200EF6E"/>
    <w:lvl w:ilvl="0" w:tplc="B6C2DC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F653A72"/>
    <w:multiLevelType w:val="hybridMultilevel"/>
    <w:tmpl w:val="CA7470B8"/>
    <w:lvl w:ilvl="0" w:tplc="D2465454">
      <w:numFmt w:val="bullet"/>
      <w:lvlText w:val="–"/>
      <w:lvlJc w:val="right"/>
      <w:pPr>
        <w:ind w:left="720" w:hanging="360"/>
      </w:pPr>
      <w:rPr>
        <w:rFonts w:ascii="Arial" w:hAnsi="Arial" w:hint="default"/>
        <w:b w:val="0"/>
        <w:i w:val="0"/>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5" w15:restartNumberingAfterBreak="0">
    <w:nsid w:val="3FCD6382"/>
    <w:multiLevelType w:val="hybridMultilevel"/>
    <w:tmpl w:val="56324AE4"/>
    <w:lvl w:ilvl="0" w:tplc="7FB269E0">
      <w:start w:val="4"/>
      <w:numFmt w:val="bullet"/>
      <w:lvlText w:val=""/>
      <w:lvlJc w:val="left"/>
      <w:pPr>
        <w:ind w:left="720" w:hanging="360"/>
      </w:pPr>
      <w:rPr>
        <w:rFonts w:ascii="Symbol" w:hAnsi="Symbol" w:hint="default"/>
        <w:b w:val="0"/>
        <w:color w:val="000000" w:themeColor="text1"/>
      </w:rPr>
    </w:lvl>
    <w:lvl w:ilvl="1" w:tplc="79AE973A" w:tentative="1">
      <w:start w:val="1"/>
      <w:numFmt w:val="bullet"/>
      <w:lvlText w:val="o"/>
      <w:lvlJc w:val="left"/>
      <w:pPr>
        <w:ind w:left="1440" w:hanging="360"/>
      </w:pPr>
      <w:rPr>
        <w:rFonts w:ascii="Courier New" w:hAnsi="Courier New" w:cs="Courier New" w:hint="default"/>
      </w:rPr>
    </w:lvl>
    <w:lvl w:ilvl="2" w:tplc="F9BEA564" w:tentative="1">
      <w:start w:val="1"/>
      <w:numFmt w:val="bullet"/>
      <w:lvlText w:val=""/>
      <w:lvlJc w:val="left"/>
      <w:pPr>
        <w:ind w:left="2160" w:hanging="360"/>
      </w:pPr>
      <w:rPr>
        <w:rFonts w:ascii="Wingdings" w:hAnsi="Wingdings" w:hint="default"/>
      </w:rPr>
    </w:lvl>
    <w:lvl w:ilvl="3" w:tplc="5926737C" w:tentative="1">
      <w:start w:val="1"/>
      <w:numFmt w:val="bullet"/>
      <w:lvlText w:val=""/>
      <w:lvlJc w:val="left"/>
      <w:pPr>
        <w:ind w:left="2880" w:hanging="360"/>
      </w:pPr>
      <w:rPr>
        <w:rFonts w:ascii="Symbol" w:hAnsi="Symbol" w:hint="default"/>
      </w:rPr>
    </w:lvl>
    <w:lvl w:ilvl="4" w:tplc="DA5A4950" w:tentative="1">
      <w:start w:val="1"/>
      <w:numFmt w:val="bullet"/>
      <w:lvlText w:val="o"/>
      <w:lvlJc w:val="left"/>
      <w:pPr>
        <w:ind w:left="3600" w:hanging="360"/>
      </w:pPr>
      <w:rPr>
        <w:rFonts w:ascii="Courier New" w:hAnsi="Courier New" w:cs="Courier New" w:hint="default"/>
      </w:rPr>
    </w:lvl>
    <w:lvl w:ilvl="5" w:tplc="01461EEA" w:tentative="1">
      <w:start w:val="1"/>
      <w:numFmt w:val="bullet"/>
      <w:lvlText w:val=""/>
      <w:lvlJc w:val="left"/>
      <w:pPr>
        <w:ind w:left="4320" w:hanging="360"/>
      </w:pPr>
      <w:rPr>
        <w:rFonts w:ascii="Wingdings" w:hAnsi="Wingdings" w:hint="default"/>
      </w:rPr>
    </w:lvl>
    <w:lvl w:ilvl="6" w:tplc="4DB80A96" w:tentative="1">
      <w:start w:val="1"/>
      <w:numFmt w:val="bullet"/>
      <w:lvlText w:val=""/>
      <w:lvlJc w:val="left"/>
      <w:pPr>
        <w:ind w:left="5040" w:hanging="360"/>
      </w:pPr>
      <w:rPr>
        <w:rFonts w:ascii="Symbol" w:hAnsi="Symbol" w:hint="default"/>
      </w:rPr>
    </w:lvl>
    <w:lvl w:ilvl="7" w:tplc="7696E996" w:tentative="1">
      <w:start w:val="1"/>
      <w:numFmt w:val="bullet"/>
      <w:lvlText w:val="o"/>
      <w:lvlJc w:val="left"/>
      <w:pPr>
        <w:ind w:left="5760" w:hanging="360"/>
      </w:pPr>
      <w:rPr>
        <w:rFonts w:ascii="Courier New" w:hAnsi="Courier New" w:cs="Courier New" w:hint="default"/>
      </w:rPr>
    </w:lvl>
    <w:lvl w:ilvl="8" w:tplc="C6345684" w:tentative="1">
      <w:start w:val="1"/>
      <w:numFmt w:val="bullet"/>
      <w:lvlText w:val=""/>
      <w:lvlJc w:val="left"/>
      <w:pPr>
        <w:ind w:left="6480" w:hanging="360"/>
      </w:pPr>
      <w:rPr>
        <w:rFonts w:ascii="Wingdings" w:hAnsi="Wingdings" w:hint="default"/>
      </w:rPr>
    </w:lvl>
  </w:abstractNum>
  <w:abstractNum w:abstractNumId="86" w15:restartNumberingAfterBreak="0">
    <w:nsid w:val="410D5940"/>
    <w:multiLevelType w:val="hybridMultilevel"/>
    <w:tmpl w:val="B6428DA0"/>
    <w:lvl w:ilvl="0" w:tplc="97AE6AD2">
      <w:start w:val="1"/>
      <w:numFmt w:val="bullet"/>
      <w:lvlText w:val=""/>
      <w:lvlJc w:val="left"/>
      <w:pPr>
        <w:ind w:left="720" w:hanging="360"/>
      </w:pPr>
      <w:rPr>
        <w:rFonts w:ascii="Symbol" w:hAnsi="Symbol" w:hint="default"/>
        <w:b w:val="0"/>
        <w:i w:val="0"/>
        <w:caps w:val="0"/>
        <w:color w:val="auto"/>
        <w:sz w:val="22"/>
        <w:szCs w:val="22"/>
      </w:rPr>
    </w:lvl>
    <w:lvl w:ilvl="1" w:tplc="122C5EC8" w:tentative="1">
      <w:start w:val="1"/>
      <w:numFmt w:val="bullet"/>
      <w:lvlText w:val="o"/>
      <w:lvlJc w:val="left"/>
      <w:pPr>
        <w:ind w:left="1440" w:hanging="360"/>
      </w:pPr>
      <w:rPr>
        <w:rFonts w:ascii="Courier New" w:hAnsi="Courier New" w:cs="Courier New" w:hint="default"/>
      </w:rPr>
    </w:lvl>
    <w:lvl w:ilvl="2" w:tplc="BBDA2F7A" w:tentative="1">
      <w:start w:val="1"/>
      <w:numFmt w:val="bullet"/>
      <w:lvlText w:val=""/>
      <w:lvlJc w:val="left"/>
      <w:pPr>
        <w:ind w:left="2160" w:hanging="360"/>
      </w:pPr>
      <w:rPr>
        <w:rFonts w:ascii="Wingdings" w:hAnsi="Wingdings" w:hint="default"/>
      </w:rPr>
    </w:lvl>
    <w:lvl w:ilvl="3" w:tplc="B6D20D42" w:tentative="1">
      <w:start w:val="1"/>
      <w:numFmt w:val="bullet"/>
      <w:lvlText w:val=""/>
      <w:lvlJc w:val="left"/>
      <w:pPr>
        <w:ind w:left="2880" w:hanging="360"/>
      </w:pPr>
      <w:rPr>
        <w:rFonts w:ascii="Symbol" w:hAnsi="Symbol" w:hint="default"/>
      </w:rPr>
    </w:lvl>
    <w:lvl w:ilvl="4" w:tplc="1186BC5C" w:tentative="1">
      <w:start w:val="1"/>
      <w:numFmt w:val="bullet"/>
      <w:lvlText w:val="o"/>
      <w:lvlJc w:val="left"/>
      <w:pPr>
        <w:ind w:left="3600" w:hanging="360"/>
      </w:pPr>
      <w:rPr>
        <w:rFonts w:ascii="Courier New" w:hAnsi="Courier New" w:cs="Courier New" w:hint="default"/>
      </w:rPr>
    </w:lvl>
    <w:lvl w:ilvl="5" w:tplc="939ADD80" w:tentative="1">
      <w:start w:val="1"/>
      <w:numFmt w:val="bullet"/>
      <w:lvlText w:val=""/>
      <w:lvlJc w:val="left"/>
      <w:pPr>
        <w:ind w:left="4320" w:hanging="360"/>
      </w:pPr>
      <w:rPr>
        <w:rFonts w:ascii="Wingdings" w:hAnsi="Wingdings" w:hint="default"/>
      </w:rPr>
    </w:lvl>
    <w:lvl w:ilvl="6" w:tplc="0074E1F0" w:tentative="1">
      <w:start w:val="1"/>
      <w:numFmt w:val="bullet"/>
      <w:lvlText w:val=""/>
      <w:lvlJc w:val="left"/>
      <w:pPr>
        <w:ind w:left="5040" w:hanging="360"/>
      </w:pPr>
      <w:rPr>
        <w:rFonts w:ascii="Symbol" w:hAnsi="Symbol" w:hint="default"/>
      </w:rPr>
    </w:lvl>
    <w:lvl w:ilvl="7" w:tplc="38EC0154" w:tentative="1">
      <w:start w:val="1"/>
      <w:numFmt w:val="bullet"/>
      <w:lvlText w:val="o"/>
      <w:lvlJc w:val="left"/>
      <w:pPr>
        <w:ind w:left="5760" w:hanging="360"/>
      </w:pPr>
      <w:rPr>
        <w:rFonts w:ascii="Courier New" w:hAnsi="Courier New" w:cs="Courier New" w:hint="default"/>
      </w:rPr>
    </w:lvl>
    <w:lvl w:ilvl="8" w:tplc="49A84294" w:tentative="1">
      <w:start w:val="1"/>
      <w:numFmt w:val="bullet"/>
      <w:lvlText w:val=""/>
      <w:lvlJc w:val="left"/>
      <w:pPr>
        <w:ind w:left="6480" w:hanging="360"/>
      </w:pPr>
      <w:rPr>
        <w:rFonts w:ascii="Wingdings" w:hAnsi="Wingdings" w:hint="default"/>
      </w:rPr>
    </w:lvl>
  </w:abstractNum>
  <w:abstractNum w:abstractNumId="87" w15:restartNumberingAfterBreak="0">
    <w:nsid w:val="41312CF9"/>
    <w:multiLevelType w:val="hybridMultilevel"/>
    <w:tmpl w:val="15269B52"/>
    <w:lvl w:ilvl="0" w:tplc="F396671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8" w15:restartNumberingAfterBreak="0">
    <w:nsid w:val="41726DB7"/>
    <w:multiLevelType w:val="hybridMultilevel"/>
    <w:tmpl w:val="2F649DAE"/>
    <w:lvl w:ilvl="0" w:tplc="87CAB8DE">
      <w:start w:val="1"/>
      <w:numFmt w:val="decimal"/>
      <w:lvlText w:val="%1."/>
      <w:lvlJc w:val="center"/>
      <w:pPr>
        <w:ind w:left="1287" w:hanging="360"/>
      </w:pPr>
      <w:rPr>
        <w:rFonts w:ascii="Arial" w:hAnsi="Arial" w:hint="default"/>
        <w:b w:val="0"/>
        <w:i w:val="0"/>
        <w:sz w:val="22"/>
      </w:rPr>
    </w:lvl>
    <w:lvl w:ilvl="1" w:tplc="1DCC899A">
      <w:numFmt w:val="bullet"/>
      <w:lvlText w:val="–"/>
      <w:lvlJc w:val="left"/>
      <w:pPr>
        <w:ind w:left="2007" w:hanging="360"/>
      </w:pPr>
      <w:rPr>
        <w:rFonts w:ascii="Arial" w:eastAsia="Times New Roman" w:hAnsi="Arial" w:cs="Arial" w:hint="default"/>
      </w:r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89" w15:restartNumberingAfterBreak="0">
    <w:nsid w:val="41C1555A"/>
    <w:multiLevelType w:val="hybridMultilevel"/>
    <w:tmpl w:val="DA8A739A"/>
    <w:lvl w:ilvl="0" w:tplc="FFFFFFFF">
      <w:start w:val="1"/>
      <w:numFmt w:val="decimal"/>
      <w:lvlText w:val="%1."/>
      <w:lvlJc w:val="right"/>
      <w:pPr>
        <w:ind w:left="720" w:hanging="360"/>
      </w:pPr>
      <w:rPr>
        <w:rFonts w:ascii="Arial" w:hAnsi="Aria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41C84AE1"/>
    <w:multiLevelType w:val="hybridMultilevel"/>
    <w:tmpl w:val="7A3A6206"/>
    <w:lvl w:ilvl="0" w:tplc="DA8E2CBC">
      <w:numFmt w:val="bullet"/>
      <w:lvlText w:val="–"/>
      <w:lvlJc w:val="left"/>
      <w:pPr>
        <w:ind w:left="720" w:hanging="360"/>
      </w:pPr>
      <w:rPr>
        <w:rFonts w:ascii="Arial" w:hAnsi="Arial" w:cs="Arial" w:hint="default"/>
      </w:rPr>
    </w:lvl>
    <w:lvl w:ilvl="1" w:tplc="830E16BC" w:tentative="1">
      <w:start w:val="1"/>
      <w:numFmt w:val="bullet"/>
      <w:lvlText w:val="o"/>
      <w:lvlJc w:val="left"/>
      <w:pPr>
        <w:ind w:left="1440" w:hanging="360"/>
      </w:pPr>
      <w:rPr>
        <w:rFonts w:ascii="Courier New" w:hAnsi="Courier New" w:cs="Courier New" w:hint="default"/>
      </w:rPr>
    </w:lvl>
    <w:lvl w:ilvl="2" w:tplc="6BF623C8" w:tentative="1">
      <w:start w:val="1"/>
      <w:numFmt w:val="bullet"/>
      <w:lvlText w:val=""/>
      <w:lvlJc w:val="left"/>
      <w:pPr>
        <w:ind w:left="2160" w:hanging="360"/>
      </w:pPr>
      <w:rPr>
        <w:rFonts w:ascii="Wingdings" w:hAnsi="Wingdings" w:hint="default"/>
      </w:rPr>
    </w:lvl>
    <w:lvl w:ilvl="3" w:tplc="21A2861C" w:tentative="1">
      <w:start w:val="1"/>
      <w:numFmt w:val="bullet"/>
      <w:lvlText w:val=""/>
      <w:lvlJc w:val="left"/>
      <w:pPr>
        <w:ind w:left="2880" w:hanging="360"/>
      </w:pPr>
      <w:rPr>
        <w:rFonts w:ascii="Symbol" w:hAnsi="Symbol" w:hint="default"/>
      </w:rPr>
    </w:lvl>
    <w:lvl w:ilvl="4" w:tplc="54826A30" w:tentative="1">
      <w:start w:val="1"/>
      <w:numFmt w:val="bullet"/>
      <w:lvlText w:val="o"/>
      <w:lvlJc w:val="left"/>
      <w:pPr>
        <w:ind w:left="3600" w:hanging="360"/>
      </w:pPr>
      <w:rPr>
        <w:rFonts w:ascii="Courier New" w:hAnsi="Courier New" w:cs="Courier New" w:hint="default"/>
      </w:rPr>
    </w:lvl>
    <w:lvl w:ilvl="5" w:tplc="548E4E1A" w:tentative="1">
      <w:start w:val="1"/>
      <w:numFmt w:val="bullet"/>
      <w:lvlText w:val=""/>
      <w:lvlJc w:val="left"/>
      <w:pPr>
        <w:ind w:left="4320" w:hanging="360"/>
      </w:pPr>
      <w:rPr>
        <w:rFonts w:ascii="Wingdings" w:hAnsi="Wingdings" w:hint="default"/>
      </w:rPr>
    </w:lvl>
    <w:lvl w:ilvl="6" w:tplc="CE5E7D82" w:tentative="1">
      <w:start w:val="1"/>
      <w:numFmt w:val="bullet"/>
      <w:lvlText w:val=""/>
      <w:lvlJc w:val="left"/>
      <w:pPr>
        <w:ind w:left="5040" w:hanging="360"/>
      </w:pPr>
      <w:rPr>
        <w:rFonts w:ascii="Symbol" w:hAnsi="Symbol" w:hint="default"/>
      </w:rPr>
    </w:lvl>
    <w:lvl w:ilvl="7" w:tplc="5498E706" w:tentative="1">
      <w:start w:val="1"/>
      <w:numFmt w:val="bullet"/>
      <w:lvlText w:val="o"/>
      <w:lvlJc w:val="left"/>
      <w:pPr>
        <w:ind w:left="5760" w:hanging="360"/>
      </w:pPr>
      <w:rPr>
        <w:rFonts w:ascii="Courier New" w:hAnsi="Courier New" w:cs="Courier New" w:hint="default"/>
      </w:rPr>
    </w:lvl>
    <w:lvl w:ilvl="8" w:tplc="6EFC5AE4" w:tentative="1">
      <w:start w:val="1"/>
      <w:numFmt w:val="bullet"/>
      <w:lvlText w:val=""/>
      <w:lvlJc w:val="left"/>
      <w:pPr>
        <w:ind w:left="6480" w:hanging="360"/>
      </w:pPr>
      <w:rPr>
        <w:rFonts w:ascii="Wingdings" w:hAnsi="Wingdings" w:hint="default"/>
      </w:rPr>
    </w:lvl>
  </w:abstractNum>
  <w:abstractNum w:abstractNumId="91" w15:restartNumberingAfterBreak="0">
    <w:nsid w:val="426859A0"/>
    <w:multiLevelType w:val="hybridMultilevel"/>
    <w:tmpl w:val="4DC032EA"/>
    <w:lvl w:ilvl="0" w:tplc="BA027F86">
      <w:start w:val="1"/>
      <w:numFmt w:val="bullet"/>
      <w:lvlText w:val=""/>
      <w:lvlJc w:val="left"/>
      <w:pPr>
        <w:ind w:left="720" w:hanging="360"/>
      </w:pPr>
      <w:rPr>
        <w:rFonts w:ascii="Symbol" w:hAnsi="Symbol" w:hint="default"/>
        <w:sz w:val="16"/>
      </w:rPr>
    </w:lvl>
    <w:lvl w:ilvl="1" w:tplc="C74892B6">
      <w:start w:val="1"/>
      <w:numFmt w:val="bullet"/>
      <w:lvlText w:val="o"/>
      <w:lvlJc w:val="left"/>
      <w:pPr>
        <w:ind w:left="1440" w:hanging="360"/>
      </w:pPr>
      <w:rPr>
        <w:rFonts w:ascii="Courier New" w:hAnsi="Courier New" w:cs="Courier New" w:hint="default"/>
      </w:rPr>
    </w:lvl>
    <w:lvl w:ilvl="2" w:tplc="C994C0A6">
      <w:start w:val="1"/>
      <w:numFmt w:val="bullet"/>
      <w:lvlText w:val=""/>
      <w:lvlJc w:val="left"/>
      <w:pPr>
        <w:ind w:left="2160" w:hanging="360"/>
      </w:pPr>
      <w:rPr>
        <w:rFonts w:ascii="Wingdings" w:hAnsi="Wingdings" w:hint="default"/>
      </w:rPr>
    </w:lvl>
    <w:lvl w:ilvl="3" w:tplc="5B3C96A0">
      <w:start w:val="1"/>
      <w:numFmt w:val="bullet"/>
      <w:lvlText w:val=""/>
      <w:lvlJc w:val="left"/>
      <w:pPr>
        <w:ind w:left="2880" w:hanging="360"/>
      </w:pPr>
      <w:rPr>
        <w:rFonts w:ascii="Symbol" w:hAnsi="Symbol" w:hint="default"/>
      </w:rPr>
    </w:lvl>
    <w:lvl w:ilvl="4" w:tplc="E6608F26">
      <w:start w:val="1"/>
      <w:numFmt w:val="bullet"/>
      <w:lvlText w:val="o"/>
      <w:lvlJc w:val="left"/>
      <w:pPr>
        <w:ind w:left="3600" w:hanging="360"/>
      </w:pPr>
      <w:rPr>
        <w:rFonts w:ascii="Courier New" w:hAnsi="Courier New" w:cs="Courier New" w:hint="default"/>
      </w:rPr>
    </w:lvl>
    <w:lvl w:ilvl="5" w:tplc="0E02AF3A">
      <w:start w:val="1"/>
      <w:numFmt w:val="bullet"/>
      <w:lvlText w:val=""/>
      <w:lvlJc w:val="left"/>
      <w:pPr>
        <w:ind w:left="4320" w:hanging="360"/>
      </w:pPr>
      <w:rPr>
        <w:rFonts w:ascii="Wingdings" w:hAnsi="Wingdings" w:hint="default"/>
      </w:rPr>
    </w:lvl>
    <w:lvl w:ilvl="6" w:tplc="D05C0BD6">
      <w:start w:val="1"/>
      <w:numFmt w:val="bullet"/>
      <w:lvlText w:val=""/>
      <w:lvlJc w:val="left"/>
      <w:pPr>
        <w:ind w:left="5040" w:hanging="360"/>
      </w:pPr>
      <w:rPr>
        <w:rFonts w:ascii="Symbol" w:hAnsi="Symbol" w:hint="default"/>
      </w:rPr>
    </w:lvl>
    <w:lvl w:ilvl="7" w:tplc="514890F8">
      <w:start w:val="1"/>
      <w:numFmt w:val="bullet"/>
      <w:lvlText w:val="o"/>
      <w:lvlJc w:val="left"/>
      <w:pPr>
        <w:ind w:left="5760" w:hanging="360"/>
      </w:pPr>
      <w:rPr>
        <w:rFonts w:ascii="Courier New" w:hAnsi="Courier New" w:cs="Courier New" w:hint="default"/>
      </w:rPr>
    </w:lvl>
    <w:lvl w:ilvl="8" w:tplc="06DCA9C8">
      <w:start w:val="1"/>
      <w:numFmt w:val="bullet"/>
      <w:lvlText w:val=""/>
      <w:lvlJc w:val="left"/>
      <w:pPr>
        <w:ind w:left="6480" w:hanging="360"/>
      </w:pPr>
      <w:rPr>
        <w:rFonts w:ascii="Wingdings" w:hAnsi="Wingdings" w:hint="default"/>
      </w:rPr>
    </w:lvl>
  </w:abstractNum>
  <w:abstractNum w:abstractNumId="92" w15:restartNumberingAfterBreak="0">
    <w:nsid w:val="438F16A3"/>
    <w:multiLevelType w:val="hybridMultilevel"/>
    <w:tmpl w:val="997EE07A"/>
    <w:lvl w:ilvl="0" w:tplc="A83224E8">
      <w:numFmt w:val="bullet"/>
      <w:lvlText w:val="–"/>
      <w:lvlJc w:val="left"/>
      <w:pPr>
        <w:ind w:left="720" w:hanging="360"/>
      </w:pPr>
      <w:rPr>
        <w:rFonts w:ascii="Arial" w:hAnsi="Arial" w:cs="Arial" w:hint="default"/>
      </w:rPr>
    </w:lvl>
    <w:lvl w:ilvl="1" w:tplc="57386E72" w:tentative="1">
      <w:start w:val="1"/>
      <w:numFmt w:val="bullet"/>
      <w:lvlText w:val="o"/>
      <w:lvlJc w:val="left"/>
      <w:pPr>
        <w:ind w:left="1440" w:hanging="360"/>
      </w:pPr>
      <w:rPr>
        <w:rFonts w:ascii="Courier New" w:hAnsi="Courier New" w:cs="Courier New" w:hint="default"/>
      </w:rPr>
    </w:lvl>
    <w:lvl w:ilvl="2" w:tplc="A180355C" w:tentative="1">
      <w:start w:val="1"/>
      <w:numFmt w:val="bullet"/>
      <w:lvlText w:val=""/>
      <w:lvlJc w:val="left"/>
      <w:pPr>
        <w:ind w:left="2160" w:hanging="360"/>
      </w:pPr>
      <w:rPr>
        <w:rFonts w:ascii="Wingdings" w:hAnsi="Wingdings" w:hint="default"/>
      </w:rPr>
    </w:lvl>
    <w:lvl w:ilvl="3" w:tplc="55A2AA10" w:tentative="1">
      <w:start w:val="1"/>
      <w:numFmt w:val="bullet"/>
      <w:lvlText w:val=""/>
      <w:lvlJc w:val="left"/>
      <w:pPr>
        <w:ind w:left="2880" w:hanging="360"/>
      </w:pPr>
      <w:rPr>
        <w:rFonts w:ascii="Symbol" w:hAnsi="Symbol" w:hint="default"/>
      </w:rPr>
    </w:lvl>
    <w:lvl w:ilvl="4" w:tplc="B516903A" w:tentative="1">
      <w:start w:val="1"/>
      <w:numFmt w:val="bullet"/>
      <w:lvlText w:val="o"/>
      <w:lvlJc w:val="left"/>
      <w:pPr>
        <w:ind w:left="3600" w:hanging="360"/>
      </w:pPr>
      <w:rPr>
        <w:rFonts w:ascii="Courier New" w:hAnsi="Courier New" w:cs="Courier New" w:hint="default"/>
      </w:rPr>
    </w:lvl>
    <w:lvl w:ilvl="5" w:tplc="78248B5E" w:tentative="1">
      <w:start w:val="1"/>
      <w:numFmt w:val="bullet"/>
      <w:lvlText w:val=""/>
      <w:lvlJc w:val="left"/>
      <w:pPr>
        <w:ind w:left="4320" w:hanging="360"/>
      </w:pPr>
      <w:rPr>
        <w:rFonts w:ascii="Wingdings" w:hAnsi="Wingdings" w:hint="default"/>
      </w:rPr>
    </w:lvl>
    <w:lvl w:ilvl="6" w:tplc="FB58E174" w:tentative="1">
      <w:start w:val="1"/>
      <w:numFmt w:val="bullet"/>
      <w:lvlText w:val=""/>
      <w:lvlJc w:val="left"/>
      <w:pPr>
        <w:ind w:left="5040" w:hanging="360"/>
      </w:pPr>
      <w:rPr>
        <w:rFonts w:ascii="Symbol" w:hAnsi="Symbol" w:hint="default"/>
      </w:rPr>
    </w:lvl>
    <w:lvl w:ilvl="7" w:tplc="DEBC8BE2" w:tentative="1">
      <w:start w:val="1"/>
      <w:numFmt w:val="bullet"/>
      <w:lvlText w:val="o"/>
      <w:lvlJc w:val="left"/>
      <w:pPr>
        <w:ind w:left="5760" w:hanging="360"/>
      </w:pPr>
      <w:rPr>
        <w:rFonts w:ascii="Courier New" w:hAnsi="Courier New" w:cs="Courier New" w:hint="default"/>
      </w:rPr>
    </w:lvl>
    <w:lvl w:ilvl="8" w:tplc="C248DE34" w:tentative="1">
      <w:start w:val="1"/>
      <w:numFmt w:val="bullet"/>
      <w:lvlText w:val=""/>
      <w:lvlJc w:val="left"/>
      <w:pPr>
        <w:ind w:left="6480" w:hanging="360"/>
      </w:pPr>
      <w:rPr>
        <w:rFonts w:ascii="Wingdings" w:hAnsi="Wingdings" w:hint="default"/>
      </w:rPr>
    </w:lvl>
  </w:abstractNum>
  <w:abstractNum w:abstractNumId="93" w15:restartNumberingAfterBreak="0">
    <w:nsid w:val="44B10D96"/>
    <w:multiLevelType w:val="hybridMultilevel"/>
    <w:tmpl w:val="0B5E4F54"/>
    <w:lvl w:ilvl="0" w:tplc="D2465454">
      <w:numFmt w:val="bullet"/>
      <w:lvlText w:val="–"/>
      <w:lvlJc w:val="right"/>
      <w:pPr>
        <w:ind w:left="1440" w:hanging="360"/>
      </w:pPr>
      <w:rPr>
        <w:rFonts w:ascii="Arial" w:hAnsi="Arial" w:hint="default"/>
        <w:b w:val="0"/>
        <w:i w:val="0"/>
        <w:sz w:val="22"/>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4" w15:restartNumberingAfterBreak="0">
    <w:nsid w:val="466302DB"/>
    <w:multiLevelType w:val="hybridMultilevel"/>
    <w:tmpl w:val="60949DA4"/>
    <w:lvl w:ilvl="0" w:tplc="C334555E">
      <w:start w:val="1"/>
      <w:numFmt w:val="decimal"/>
      <w:lvlText w:val="%1."/>
      <w:lvlJc w:val="right"/>
      <w:pPr>
        <w:ind w:left="720" w:hanging="360"/>
      </w:pPr>
      <w:rPr>
        <w:rFonts w:ascii="Arial" w:hAnsi="Arial" w:hint="default"/>
        <w:b w:val="0"/>
        <w:i w:val="0"/>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5" w15:restartNumberingAfterBreak="0">
    <w:nsid w:val="46B963CB"/>
    <w:multiLevelType w:val="hybridMultilevel"/>
    <w:tmpl w:val="7E4ED2FE"/>
    <w:lvl w:ilvl="0" w:tplc="D2465454">
      <w:numFmt w:val="bullet"/>
      <w:lvlText w:val="–"/>
      <w:lvlJc w:val="right"/>
      <w:pPr>
        <w:ind w:left="720" w:hanging="360"/>
      </w:pPr>
      <w:rPr>
        <w:rFonts w:ascii="Arial" w:hAnsi="Arial" w:hint="default"/>
        <w:b w:val="0"/>
        <w:i w:val="0"/>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6" w15:restartNumberingAfterBreak="0">
    <w:nsid w:val="47606744"/>
    <w:multiLevelType w:val="hybridMultilevel"/>
    <w:tmpl w:val="F1CE2E68"/>
    <w:lvl w:ilvl="0" w:tplc="7D1E54C6">
      <w:start w:val="1"/>
      <w:numFmt w:val="bullet"/>
      <w:lvlText w:val=""/>
      <w:lvlJc w:val="left"/>
      <w:pPr>
        <w:ind w:left="720" w:hanging="360"/>
      </w:pPr>
      <w:rPr>
        <w:rFonts w:ascii="Symbol" w:hAnsi="Symbol" w:hint="default"/>
      </w:rPr>
    </w:lvl>
    <w:lvl w:ilvl="1" w:tplc="85FEF2B6" w:tentative="1">
      <w:start w:val="1"/>
      <w:numFmt w:val="bullet"/>
      <w:lvlText w:val="o"/>
      <w:lvlJc w:val="left"/>
      <w:pPr>
        <w:ind w:left="1440" w:hanging="360"/>
      </w:pPr>
      <w:rPr>
        <w:rFonts w:ascii="Courier New" w:hAnsi="Courier New" w:cs="Courier New" w:hint="default"/>
      </w:rPr>
    </w:lvl>
    <w:lvl w:ilvl="2" w:tplc="D090D5DE" w:tentative="1">
      <w:start w:val="1"/>
      <w:numFmt w:val="bullet"/>
      <w:lvlText w:val=""/>
      <w:lvlJc w:val="left"/>
      <w:pPr>
        <w:ind w:left="2160" w:hanging="360"/>
      </w:pPr>
      <w:rPr>
        <w:rFonts w:ascii="Wingdings" w:hAnsi="Wingdings" w:hint="default"/>
      </w:rPr>
    </w:lvl>
    <w:lvl w:ilvl="3" w:tplc="38CEAD7E" w:tentative="1">
      <w:start w:val="1"/>
      <w:numFmt w:val="bullet"/>
      <w:lvlText w:val=""/>
      <w:lvlJc w:val="left"/>
      <w:pPr>
        <w:ind w:left="2880" w:hanging="360"/>
      </w:pPr>
      <w:rPr>
        <w:rFonts w:ascii="Symbol" w:hAnsi="Symbol" w:hint="default"/>
      </w:rPr>
    </w:lvl>
    <w:lvl w:ilvl="4" w:tplc="3A36B152" w:tentative="1">
      <w:start w:val="1"/>
      <w:numFmt w:val="bullet"/>
      <w:lvlText w:val="o"/>
      <w:lvlJc w:val="left"/>
      <w:pPr>
        <w:ind w:left="3600" w:hanging="360"/>
      </w:pPr>
      <w:rPr>
        <w:rFonts w:ascii="Courier New" w:hAnsi="Courier New" w:cs="Courier New" w:hint="default"/>
      </w:rPr>
    </w:lvl>
    <w:lvl w:ilvl="5" w:tplc="3EBE7102" w:tentative="1">
      <w:start w:val="1"/>
      <w:numFmt w:val="bullet"/>
      <w:lvlText w:val=""/>
      <w:lvlJc w:val="left"/>
      <w:pPr>
        <w:ind w:left="4320" w:hanging="360"/>
      </w:pPr>
      <w:rPr>
        <w:rFonts w:ascii="Wingdings" w:hAnsi="Wingdings" w:hint="default"/>
      </w:rPr>
    </w:lvl>
    <w:lvl w:ilvl="6" w:tplc="C65E9114" w:tentative="1">
      <w:start w:val="1"/>
      <w:numFmt w:val="bullet"/>
      <w:lvlText w:val=""/>
      <w:lvlJc w:val="left"/>
      <w:pPr>
        <w:ind w:left="5040" w:hanging="360"/>
      </w:pPr>
      <w:rPr>
        <w:rFonts w:ascii="Symbol" w:hAnsi="Symbol" w:hint="default"/>
      </w:rPr>
    </w:lvl>
    <w:lvl w:ilvl="7" w:tplc="11449B28" w:tentative="1">
      <w:start w:val="1"/>
      <w:numFmt w:val="bullet"/>
      <w:lvlText w:val="o"/>
      <w:lvlJc w:val="left"/>
      <w:pPr>
        <w:ind w:left="5760" w:hanging="360"/>
      </w:pPr>
      <w:rPr>
        <w:rFonts w:ascii="Courier New" w:hAnsi="Courier New" w:cs="Courier New" w:hint="default"/>
      </w:rPr>
    </w:lvl>
    <w:lvl w:ilvl="8" w:tplc="DD941A68" w:tentative="1">
      <w:start w:val="1"/>
      <w:numFmt w:val="bullet"/>
      <w:lvlText w:val=""/>
      <w:lvlJc w:val="left"/>
      <w:pPr>
        <w:ind w:left="6480" w:hanging="360"/>
      </w:pPr>
      <w:rPr>
        <w:rFonts w:ascii="Wingdings" w:hAnsi="Wingdings" w:hint="default"/>
      </w:rPr>
    </w:lvl>
  </w:abstractNum>
  <w:abstractNum w:abstractNumId="97" w15:restartNumberingAfterBreak="0">
    <w:nsid w:val="49FE629F"/>
    <w:multiLevelType w:val="hybridMultilevel"/>
    <w:tmpl w:val="8E7EF202"/>
    <w:lvl w:ilvl="0" w:tplc="EDDA50F0">
      <w:start w:val="1"/>
      <w:numFmt w:val="bullet"/>
      <w:lvlText w:val=""/>
      <w:lvlJc w:val="left"/>
      <w:pPr>
        <w:ind w:left="785" w:hanging="360"/>
      </w:pPr>
      <w:rPr>
        <w:rFonts w:ascii="Symbol" w:hAnsi="Symbol" w:hint="default"/>
      </w:rPr>
    </w:lvl>
    <w:lvl w:ilvl="1" w:tplc="6EE266FC" w:tentative="1">
      <w:start w:val="1"/>
      <w:numFmt w:val="bullet"/>
      <w:lvlText w:val="o"/>
      <w:lvlJc w:val="left"/>
      <w:pPr>
        <w:ind w:left="1505" w:hanging="360"/>
      </w:pPr>
      <w:rPr>
        <w:rFonts w:ascii="Courier New" w:hAnsi="Courier New" w:cs="Courier New" w:hint="default"/>
      </w:rPr>
    </w:lvl>
    <w:lvl w:ilvl="2" w:tplc="26E6D126" w:tentative="1">
      <w:start w:val="1"/>
      <w:numFmt w:val="bullet"/>
      <w:lvlText w:val=""/>
      <w:lvlJc w:val="left"/>
      <w:pPr>
        <w:ind w:left="2225" w:hanging="360"/>
      </w:pPr>
      <w:rPr>
        <w:rFonts w:ascii="Wingdings" w:hAnsi="Wingdings" w:hint="default"/>
      </w:rPr>
    </w:lvl>
    <w:lvl w:ilvl="3" w:tplc="1E6EAC8E" w:tentative="1">
      <w:start w:val="1"/>
      <w:numFmt w:val="bullet"/>
      <w:lvlText w:val=""/>
      <w:lvlJc w:val="left"/>
      <w:pPr>
        <w:ind w:left="2945" w:hanging="360"/>
      </w:pPr>
      <w:rPr>
        <w:rFonts w:ascii="Symbol" w:hAnsi="Symbol" w:hint="default"/>
      </w:rPr>
    </w:lvl>
    <w:lvl w:ilvl="4" w:tplc="37D2D3EA" w:tentative="1">
      <w:start w:val="1"/>
      <w:numFmt w:val="bullet"/>
      <w:lvlText w:val="o"/>
      <w:lvlJc w:val="left"/>
      <w:pPr>
        <w:ind w:left="3665" w:hanging="360"/>
      </w:pPr>
      <w:rPr>
        <w:rFonts w:ascii="Courier New" w:hAnsi="Courier New" w:cs="Courier New" w:hint="default"/>
      </w:rPr>
    </w:lvl>
    <w:lvl w:ilvl="5" w:tplc="66344436" w:tentative="1">
      <w:start w:val="1"/>
      <w:numFmt w:val="bullet"/>
      <w:lvlText w:val=""/>
      <w:lvlJc w:val="left"/>
      <w:pPr>
        <w:ind w:left="4385" w:hanging="360"/>
      </w:pPr>
      <w:rPr>
        <w:rFonts w:ascii="Wingdings" w:hAnsi="Wingdings" w:hint="default"/>
      </w:rPr>
    </w:lvl>
    <w:lvl w:ilvl="6" w:tplc="47F61274" w:tentative="1">
      <w:start w:val="1"/>
      <w:numFmt w:val="bullet"/>
      <w:lvlText w:val=""/>
      <w:lvlJc w:val="left"/>
      <w:pPr>
        <w:ind w:left="5105" w:hanging="360"/>
      </w:pPr>
      <w:rPr>
        <w:rFonts w:ascii="Symbol" w:hAnsi="Symbol" w:hint="default"/>
      </w:rPr>
    </w:lvl>
    <w:lvl w:ilvl="7" w:tplc="36EC4500" w:tentative="1">
      <w:start w:val="1"/>
      <w:numFmt w:val="bullet"/>
      <w:lvlText w:val="o"/>
      <w:lvlJc w:val="left"/>
      <w:pPr>
        <w:ind w:left="5825" w:hanging="360"/>
      </w:pPr>
      <w:rPr>
        <w:rFonts w:ascii="Courier New" w:hAnsi="Courier New" w:cs="Courier New" w:hint="default"/>
      </w:rPr>
    </w:lvl>
    <w:lvl w:ilvl="8" w:tplc="6B528996" w:tentative="1">
      <w:start w:val="1"/>
      <w:numFmt w:val="bullet"/>
      <w:lvlText w:val=""/>
      <w:lvlJc w:val="left"/>
      <w:pPr>
        <w:ind w:left="6545" w:hanging="360"/>
      </w:pPr>
      <w:rPr>
        <w:rFonts w:ascii="Wingdings" w:hAnsi="Wingdings" w:hint="default"/>
      </w:rPr>
    </w:lvl>
  </w:abstractNum>
  <w:abstractNum w:abstractNumId="98" w15:restartNumberingAfterBreak="0">
    <w:nsid w:val="4A247D0B"/>
    <w:multiLevelType w:val="hybridMultilevel"/>
    <w:tmpl w:val="E1889CD0"/>
    <w:lvl w:ilvl="0" w:tplc="74A2E10A">
      <w:start w:val="1"/>
      <w:numFmt w:val="bullet"/>
      <w:lvlText w:val=""/>
      <w:lvlJc w:val="left"/>
      <w:pPr>
        <w:ind w:left="1287" w:hanging="360"/>
      </w:pPr>
      <w:rPr>
        <w:rFonts w:ascii="Symbol" w:hAnsi="Symbol" w:hint="default"/>
        <w:color w:val="auto"/>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99" w15:restartNumberingAfterBreak="0">
    <w:nsid w:val="4B1C4617"/>
    <w:multiLevelType w:val="hybridMultilevel"/>
    <w:tmpl w:val="205604FA"/>
    <w:lvl w:ilvl="0" w:tplc="3D347602">
      <w:start w:val="1"/>
      <w:numFmt w:val="bullet"/>
      <w:lvlText w:val=""/>
      <w:lvlJc w:val="left"/>
      <w:pPr>
        <w:ind w:left="4472" w:hanging="360"/>
      </w:pPr>
      <w:rPr>
        <w:rFonts w:ascii="Symbol" w:hAnsi="Symbol" w:hint="default"/>
        <w:color w:val="auto"/>
      </w:rPr>
    </w:lvl>
    <w:lvl w:ilvl="1" w:tplc="041A0003" w:tentative="1">
      <w:start w:val="1"/>
      <w:numFmt w:val="bullet"/>
      <w:lvlText w:val="o"/>
      <w:lvlJc w:val="left"/>
      <w:pPr>
        <w:ind w:left="2003" w:hanging="360"/>
      </w:pPr>
      <w:rPr>
        <w:rFonts w:ascii="Courier New" w:hAnsi="Courier New" w:cs="Courier New" w:hint="default"/>
      </w:rPr>
    </w:lvl>
    <w:lvl w:ilvl="2" w:tplc="041A0005" w:tentative="1">
      <w:start w:val="1"/>
      <w:numFmt w:val="bullet"/>
      <w:lvlText w:val=""/>
      <w:lvlJc w:val="left"/>
      <w:pPr>
        <w:ind w:left="2723" w:hanging="360"/>
      </w:pPr>
      <w:rPr>
        <w:rFonts w:ascii="Wingdings" w:hAnsi="Wingdings" w:hint="default"/>
      </w:rPr>
    </w:lvl>
    <w:lvl w:ilvl="3" w:tplc="041A0001" w:tentative="1">
      <w:start w:val="1"/>
      <w:numFmt w:val="bullet"/>
      <w:lvlText w:val=""/>
      <w:lvlJc w:val="left"/>
      <w:pPr>
        <w:ind w:left="3443" w:hanging="360"/>
      </w:pPr>
      <w:rPr>
        <w:rFonts w:ascii="Symbol" w:hAnsi="Symbol" w:hint="default"/>
      </w:rPr>
    </w:lvl>
    <w:lvl w:ilvl="4" w:tplc="041A0003" w:tentative="1">
      <w:start w:val="1"/>
      <w:numFmt w:val="bullet"/>
      <w:lvlText w:val="o"/>
      <w:lvlJc w:val="left"/>
      <w:pPr>
        <w:ind w:left="4163" w:hanging="360"/>
      </w:pPr>
      <w:rPr>
        <w:rFonts w:ascii="Courier New" w:hAnsi="Courier New" w:cs="Courier New" w:hint="default"/>
      </w:rPr>
    </w:lvl>
    <w:lvl w:ilvl="5" w:tplc="041A0005" w:tentative="1">
      <w:start w:val="1"/>
      <w:numFmt w:val="bullet"/>
      <w:lvlText w:val=""/>
      <w:lvlJc w:val="left"/>
      <w:pPr>
        <w:ind w:left="4883" w:hanging="360"/>
      </w:pPr>
      <w:rPr>
        <w:rFonts w:ascii="Wingdings" w:hAnsi="Wingdings" w:hint="default"/>
      </w:rPr>
    </w:lvl>
    <w:lvl w:ilvl="6" w:tplc="041A0001" w:tentative="1">
      <w:start w:val="1"/>
      <w:numFmt w:val="bullet"/>
      <w:lvlText w:val=""/>
      <w:lvlJc w:val="left"/>
      <w:pPr>
        <w:ind w:left="5603" w:hanging="360"/>
      </w:pPr>
      <w:rPr>
        <w:rFonts w:ascii="Symbol" w:hAnsi="Symbol" w:hint="default"/>
      </w:rPr>
    </w:lvl>
    <w:lvl w:ilvl="7" w:tplc="041A0003" w:tentative="1">
      <w:start w:val="1"/>
      <w:numFmt w:val="bullet"/>
      <w:lvlText w:val="o"/>
      <w:lvlJc w:val="left"/>
      <w:pPr>
        <w:ind w:left="6323" w:hanging="360"/>
      </w:pPr>
      <w:rPr>
        <w:rFonts w:ascii="Courier New" w:hAnsi="Courier New" w:cs="Courier New" w:hint="default"/>
      </w:rPr>
    </w:lvl>
    <w:lvl w:ilvl="8" w:tplc="041A0005" w:tentative="1">
      <w:start w:val="1"/>
      <w:numFmt w:val="bullet"/>
      <w:lvlText w:val=""/>
      <w:lvlJc w:val="left"/>
      <w:pPr>
        <w:ind w:left="7043" w:hanging="360"/>
      </w:pPr>
      <w:rPr>
        <w:rFonts w:ascii="Wingdings" w:hAnsi="Wingdings" w:hint="default"/>
      </w:rPr>
    </w:lvl>
  </w:abstractNum>
  <w:abstractNum w:abstractNumId="100" w15:restartNumberingAfterBreak="0">
    <w:nsid w:val="4B456802"/>
    <w:multiLevelType w:val="hybridMultilevel"/>
    <w:tmpl w:val="188279E6"/>
    <w:lvl w:ilvl="0" w:tplc="D1309620">
      <w:start w:val="4"/>
      <w:numFmt w:val="bullet"/>
      <w:lvlText w:val=""/>
      <w:lvlJc w:val="left"/>
      <w:pPr>
        <w:ind w:left="720" w:hanging="360"/>
      </w:pPr>
      <w:rPr>
        <w:rFonts w:ascii="Symbol" w:hAnsi="Symbol" w:hint="default"/>
        <w:b w:val="0"/>
        <w:color w:val="000000" w:themeColor="text1"/>
      </w:rPr>
    </w:lvl>
    <w:lvl w:ilvl="1" w:tplc="58423D06" w:tentative="1">
      <w:start w:val="1"/>
      <w:numFmt w:val="bullet"/>
      <w:lvlText w:val="o"/>
      <w:lvlJc w:val="left"/>
      <w:pPr>
        <w:ind w:left="1440" w:hanging="360"/>
      </w:pPr>
      <w:rPr>
        <w:rFonts w:ascii="Courier New" w:hAnsi="Courier New" w:cs="Courier New" w:hint="default"/>
      </w:rPr>
    </w:lvl>
    <w:lvl w:ilvl="2" w:tplc="6830584C" w:tentative="1">
      <w:start w:val="1"/>
      <w:numFmt w:val="bullet"/>
      <w:lvlText w:val=""/>
      <w:lvlJc w:val="left"/>
      <w:pPr>
        <w:ind w:left="2160" w:hanging="360"/>
      </w:pPr>
      <w:rPr>
        <w:rFonts w:ascii="Wingdings" w:hAnsi="Wingdings" w:hint="default"/>
      </w:rPr>
    </w:lvl>
    <w:lvl w:ilvl="3" w:tplc="E416C890" w:tentative="1">
      <w:start w:val="1"/>
      <w:numFmt w:val="bullet"/>
      <w:lvlText w:val=""/>
      <w:lvlJc w:val="left"/>
      <w:pPr>
        <w:ind w:left="2880" w:hanging="360"/>
      </w:pPr>
      <w:rPr>
        <w:rFonts w:ascii="Symbol" w:hAnsi="Symbol" w:hint="default"/>
      </w:rPr>
    </w:lvl>
    <w:lvl w:ilvl="4" w:tplc="C08436B6" w:tentative="1">
      <w:start w:val="1"/>
      <w:numFmt w:val="bullet"/>
      <w:lvlText w:val="o"/>
      <w:lvlJc w:val="left"/>
      <w:pPr>
        <w:ind w:left="3600" w:hanging="360"/>
      </w:pPr>
      <w:rPr>
        <w:rFonts w:ascii="Courier New" w:hAnsi="Courier New" w:cs="Courier New" w:hint="default"/>
      </w:rPr>
    </w:lvl>
    <w:lvl w:ilvl="5" w:tplc="4A0C0266" w:tentative="1">
      <w:start w:val="1"/>
      <w:numFmt w:val="bullet"/>
      <w:lvlText w:val=""/>
      <w:lvlJc w:val="left"/>
      <w:pPr>
        <w:ind w:left="4320" w:hanging="360"/>
      </w:pPr>
      <w:rPr>
        <w:rFonts w:ascii="Wingdings" w:hAnsi="Wingdings" w:hint="default"/>
      </w:rPr>
    </w:lvl>
    <w:lvl w:ilvl="6" w:tplc="6AB66678" w:tentative="1">
      <w:start w:val="1"/>
      <w:numFmt w:val="bullet"/>
      <w:lvlText w:val=""/>
      <w:lvlJc w:val="left"/>
      <w:pPr>
        <w:ind w:left="5040" w:hanging="360"/>
      </w:pPr>
      <w:rPr>
        <w:rFonts w:ascii="Symbol" w:hAnsi="Symbol" w:hint="default"/>
      </w:rPr>
    </w:lvl>
    <w:lvl w:ilvl="7" w:tplc="A1D62FC0" w:tentative="1">
      <w:start w:val="1"/>
      <w:numFmt w:val="bullet"/>
      <w:lvlText w:val="o"/>
      <w:lvlJc w:val="left"/>
      <w:pPr>
        <w:ind w:left="5760" w:hanging="360"/>
      </w:pPr>
      <w:rPr>
        <w:rFonts w:ascii="Courier New" w:hAnsi="Courier New" w:cs="Courier New" w:hint="default"/>
      </w:rPr>
    </w:lvl>
    <w:lvl w:ilvl="8" w:tplc="2730DDEE" w:tentative="1">
      <w:start w:val="1"/>
      <w:numFmt w:val="bullet"/>
      <w:lvlText w:val=""/>
      <w:lvlJc w:val="left"/>
      <w:pPr>
        <w:ind w:left="6480" w:hanging="360"/>
      </w:pPr>
      <w:rPr>
        <w:rFonts w:ascii="Wingdings" w:hAnsi="Wingdings" w:hint="default"/>
      </w:rPr>
    </w:lvl>
  </w:abstractNum>
  <w:abstractNum w:abstractNumId="101" w15:restartNumberingAfterBreak="0">
    <w:nsid w:val="4BE1425F"/>
    <w:multiLevelType w:val="hybridMultilevel"/>
    <w:tmpl w:val="162CEE4C"/>
    <w:lvl w:ilvl="0" w:tplc="5B64A7FC">
      <w:numFmt w:val="bullet"/>
      <w:lvlText w:val="-"/>
      <w:lvlJc w:val="left"/>
      <w:pPr>
        <w:ind w:left="1428" w:hanging="360"/>
      </w:pPr>
      <w:rPr>
        <w:rFonts w:ascii="Times New Roman" w:hAnsi="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02" w15:restartNumberingAfterBreak="0">
    <w:nsid w:val="4CE40D9A"/>
    <w:multiLevelType w:val="hybridMultilevel"/>
    <w:tmpl w:val="0E38BBC0"/>
    <w:lvl w:ilvl="0" w:tplc="F396671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3" w15:restartNumberingAfterBreak="0">
    <w:nsid w:val="4CF16DE6"/>
    <w:multiLevelType w:val="hybridMultilevel"/>
    <w:tmpl w:val="395E5238"/>
    <w:lvl w:ilvl="0" w:tplc="D2465454">
      <w:numFmt w:val="bullet"/>
      <w:lvlText w:val="–"/>
      <w:lvlJc w:val="right"/>
      <w:pPr>
        <w:ind w:left="785" w:hanging="360"/>
      </w:pPr>
      <w:rPr>
        <w:rFonts w:ascii="Arial" w:hAnsi="Arial" w:hint="default"/>
        <w:b w:val="0"/>
        <w:i w:val="0"/>
        <w:sz w:val="22"/>
      </w:rPr>
    </w:lvl>
    <w:lvl w:ilvl="1" w:tplc="041A0003" w:tentative="1">
      <w:start w:val="1"/>
      <w:numFmt w:val="bullet"/>
      <w:lvlText w:val="o"/>
      <w:lvlJc w:val="left"/>
      <w:pPr>
        <w:ind w:left="1505" w:hanging="360"/>
      </w:pPr>
      <w:rPr>
        <w:rFonts w:ascii="Courier New" w:hAnsi="Courier New" w:cs="Courier New" w:hint="default"/>
      </w:rPr>
    </w:lvl>
    <w:lvl w:ilvl="2" w:tplc="041A0005" w:tentative="1">
      <w:start w:val="1"/>
      <w:numFmt w:val="bullet"/>
      <w:lvlText w:val=""/>
      <w:lvlJc w:val="left"/>
      <w:pPr>
        <w:ind w:left="2225" w:hanging="360"/>
      </w:pPr>
      <w:rPr>
        <w:rFonts w:ascii="Wingdings" w:hAnsi="Wingdings" w:hint="default"/>
      </w:rPr>
    </w:lvl>
    <w:lvl w:ilvl="3" w:tplc="041A0001" w:tentative="1">
      <w:start w:val="1"/>
      <w:numFmt w:val="bullet"/>
      <w:lvlText w:val=""/>
      <w:lvlJc w:val="left"/>
      <w:pPr>
        <w:ind w:left="2945" w:hanging="360"/>
      </w:pPr>
      <w:rPr>
        <w:rFonts w:ascii="Symbol" w:hAnsi="Symbol" w:hint="default"/>
      </w:rPr>
    </w:lvl>
    <w:lvl w:ilvl="4" w:tplc="041A0003" w:tentative="1">
      <w:start w:val="1"/>
      <w:numFmt w:val="bullet"/>
      <w:lvlText w:val="o"/>
      <w:lvlJc w:val="left"/>
      <w:pPr>
        <w:ind w:left="3665" w:hanging="360"/>
      </w:pPr>
      <w:rPr>
        <w:rFonts w:ascii="Courier New" w:hAnsi="Courier New" w:cs="Courier New" w:hint="default"/>
      </w:rPr>
    </w:lvl>
    <w:lvl w:ilvl="5" w:tplc="041A0005" w:tentative="1">
      <w:start w:val="1"/>
      <w:numFmt w:val="bullet"/>
      <w:lvlText w:val=""/>
      <w:lvlJc w:val="left"/>
      <w:pPr>
        <w:ind w:left="4385" w:hanging="360"/>
      </w:pPr>
      <w:rPr>
        <w:rFonts w:ascii="Wingdings" w:hAnsi="Wingdings" w:hint="default"/>
      </w:rPr>
    </w:lvl>
    <w:lvl w:ilvl="6" w:tplc="041A0001" w:tentative="1">
      <w:start w:val="1"/>
      <w:numFmt w:val="bullet"/>
      <w:lvlText w:val=""/>
      <w:lvlJc w:val="left"/>
      <w:pPr>
        <w:ind w:left="5105" w:hanging="360"/>
      </w:pPr>
      <w:rPr>
        <w:rFonts w:ascii="Symbol" w:hAnsi="Symbol" w:hint="default"/>
      </w:rPr>
    </w:lvl>
    <w:lvl w:ilvl="7" w:tplc="041A0003" w:tentative="1">
      <w:start w:val="1"/>
      <w:numFmt w:val="bullet"/>
      <w:lvlText w:val="o"/>
      <w:lvlJc w:val="left"/>
      <w:pPr>
        <w:ind w:left="5825" w:hanging="360"/>
      </w:pPr>
      <w:rPr>
        <w:rFonts w:ascii="Courier New" w:hAnsi="Courier New" w:cs="Courier New" w:hint="default"/>
      </w:rPr>
    </w:lvl>
    <w:lvl w:ilvl="8" w:tplc="041A0005" w:tentative="1">
      <w:start w:val="1"/>
      <w:numFmt w:val="bullet"/>
      <w:lvlText w:val=""/>
      <w:lvlJc w:val="left"/>
      <w:pPr>
        <w:ind w:left="6545" w:hanging="360"/>
      </w:pPr>
      <w:rPr>
        <w:rFonts w:ascii="Wingdings" w:hAnsi="Wingdings" w:hint="default"/>
      </w:rPr>
    </w:lvl>
  </w:abstractNum>
  <w:abstractNum w:abstractNumId="104" w15:restartNumberingAfterBreak="0">
    <w:nsid w:val="4E9C0F7E"/>
    <w:multiLevelType w:val="hybridMultilevel"/>
    <w:tmpl w:val="1040C236"/>
    <w:lvl w:ilvl="0" w:tplc="87CAB8DE">
      <w:start w:val="1"/>
      <w:numFmt w:val="decimal"/>
      <w:lvlText w:val="%1."/>
      <w:lvlJc w:val="center"/>
      <w:pPr>
        <w:ind w:left="720" w:hanging="360"/>
      </w:pPr>
      <w:rPr>
        <w:rFonts w:ascii="Arial" w:hAnsi="Arial" w:hint="default"/>
        <w:b w:val="0"/>
        <w:i w:val="0"/>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5" w15:restartNumberingAfterBreak="0">
    <w:nsid w:val="4F424A90"/>
    <w:multiLevelType w:val="hybridMultilevel"/>
    <w:tmpl w:val="985220AC"/>
    <w:lvl w:ilvl="0" w:tplc="D2465454">
      <w:numFmt w:val="bullet"/>
      <w:lvlText w:val="–"/>
      <w:lvlJc w:val="right"/>
      <w:pPr>
        <w:ind w:left="720" w:hanging="360"/>
      </w:pPr>
      <w:rPr>
        <w:rFonts w:ascii="Arial" w:hAnsi="Arial" w:hint="default"/>
        <w:b w:val="0"/>
        <w:i w:val="0"/>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6" w15:restartNumberingAfterBreak="0">
    <w:nsid w:val="52234EA0"/>
    <w:multiLevelType w:val="hybridMultilevel"/>
    <w:tmpl w:val="46F0D1B8"/>
    <w:lvl w:ilvl="0" w:tplc="5B64A7FC">
      <w:numFmt w:val="bullet"/>
      <w:lvlText w:val="-"/>
      <w:lvlJc w:val="left"/>
      <w:pPr>
        <w:ind w:left="1428" w:hanging="360"/>
      </w:pPr>
      <w:rPr>
        <w:rFonts w:ascii="Times New Roman" w:hAnsi="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07" w15:restartNumberingAfterBreak="0">
    <w:nsid w:val="52247FB3"/>
    <w:multiLevelType w:val="hybridMultilevel"/>
    <w:tmpl w:val="B69AA926"/>
    <w:lvl w:ilvl="0" w:tplc="F396671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8" w15:restartNumberingAfterBreak="0">
    <w:nsid w:val="54422472"/>
    <w:multiLevelType w:val="hybridMultilevel"/>
    <w:tmpl w:val="432E986C"/>
    <w:lvl w:ilvl="0" w:tplc="AC32774C">
      <w:start w:val="2"/>
      <w:numFmt w:val="bullet"/>
      <w:lvlText w:val="-"/>
      <w:lvlJc w:val="left"/>
      <w:pPr>
        <w:ind w:left="1069" w:hanging="360"/>
      </w:pPr>
      <w:rPr>
        <w:rFonts w:ascii="Arial" w:eastAsia="Times New Roman" w:hAnsi="Arial" w:cs="Arial"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09" w15:restartNumberingAfterBreak="0">
    <w:nsid w:val="5447740F"/>
    <w:multiLevelType w:val="hybridMultilevel"/>
    <w:tmpl w:val="4BEE47A0"/>
    <w:lvl w:ilvl="0" w:tplc="C334555E">
      <w:start w:val="1"/>
      <w:numFmt w:val="decimal"/>
      <w:lvlText w:val="%1."/>
      <w:lvlJc w:val="right"/>
      <w:pPr>
        <w:ind w:left="720" w:hanging="360"/>
      </w:pPr>
      <w:rPr>
        <w:rFonts w:ascii="Arial" w:hAnsi="Arial" w:hint="default"/>
        <w:b w:val="0"/>
        <w:i w:val="0"/>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0" w15:restartNumberingAfterBreak="0">
    <w:nsid w:val="547D7C8F"/>
    <w:multiLevelType w:val="hybridMultilevel"/>
    <w:tmpl w:val="B256F9A2"/>
    <w:lvl w:ilvl="0" w:tplc="4F724F2E">
      <w:start w:val="65535"/>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5CE15B1"/>
    <w:multiLevelType w:val="hybridMultilevel"/>
    <w:tmpl w:val="A9747C04"/>
    <w:lvl w:ilvl="0" w:tplc="9746D40A">
      <w:start w:val="1"/>
      <w:numFmt w:val="bullet"/>
      <w:lvlText w:val=""/>
      <w:lvlJc w:val="left"/>
      <w:pPr>
        <w:ind w:left="720" w:hanging="360"/>
      </w:pPr>
      <w:rPr>
        <w:rFonts w:ascii="Symbol" w:hAnsi="Symbol" w:hint="default"/>
      </w:rPr>
    </w:lvl>
    <w:lvl w:ilvl="1" w:tplc="2612E63C" w:tentative="1">
      <w:start w:val="1"/>
      <w:numFmt w:val="bullet"/>
      <w:lvlText w:val="o"/>
      <w:lvlJc w:val="left"/>
      <w:pPr>
        <w:ind w:left="1440" w:hanging="360"/>
      </w:pPr>
      <w:rPr>
        <w:rFonts w:ascii="Courier New" w:hAnsi="Courier New" w:cs="Courier New" w:hint="default"/>
      </w:rPr>
    </w:lvl>
    <w:lvl w:ilvl="2" w:tplc="081A3508" w:tentative="1">
      <w:start w:val="1"/>
      <w:numFmt w:val="bullet"/>
      <w:lvlText w:val=""/>
      <w:lvlJc w:val="left"/>
      <w:pPr>
        <w:ind w:left="2160" w:hanging="360"/>
      </w:pPr>
      <w:rPr>
        <w:rFonts w:ascii="Wingdings" w:hAnsi="Wingdings" w:hint="default"/>
      </w:rPr>
    </w:lvl>
    <w:lvl w:ilvl="3" w:tplc="0688CB6C" w:tentative="1">
      <w:start w:val="1"/>
      <w:numFmt w:val="bullet"/>
      <w:lvlText w:val=""/>
      <w:lvlJc w:val="left"/>
      <w:pPr>
        <w:ind w:left="2880" w:hanging="360"/>
      </w:pPr>
      <w:rPr>
        <w:rFonts w:ascii="Symbol" w:hAnsi="Symbol" w:hint="default"/>
      </w:rPr>
    </w:lvl>
    <w:lvl w:ilvl="4" w:tplc="7BF600DA" w:tentative="1">
      <w:start w:val="1"/>
      <w:numFmt w:val="bullet"/>
      <w:lvlText w:val="o"/>
      <w:lvlJc w:val="left"/>
      <w:pPr>
        <w:ind w:left="3600" w:hanging="360"/>
      </w:pPr>
      <w:rPr>
        <w:rFonts w:ascii="Courier New" w:hAnsi="Courier New" w:cs="Courier New" w:hint="default"/>
      </w:rPr>
    </w:lvl>
    <w:lvl w:ilvl="5" w:tplc="272C4CF6" w:tentative="1">
      <w:start w:val="1"/>
      <w:numFmt w:val="bullet"/>
      <w:lvlText w:val=""/>
      <w:lvlJc w:val="left"/>
      <w:pPr>
        <w:ind w:left="4320" w:hanging="360"/>
      </w:pPr>
      <w:rPr>
        <w:rFonts w:ascii="Wingdings" w:hAnsi="Wingdings" w:hint="default"/>
      </w:rPr>
    </w:lvl>
    <w:lvl w:ilvl="6" w:tplc="E32A4B86" w:tentative="1">
      <w:start w:val="1"/>
      <w:numFmt w:val="bullet"/>
      <w:lvlText w:val=""/>
      <w:lvlJc w:val="left"/>
      <w:pPr>
        <w:ind w:left="5040" w:hanging="360"/>
      </w:pPr>
      <w:rPr>
        <w:rFonts w:ascii="Symbol" w:hAnsi="Symbol" w:hint="default"/>
      </w:rPr>
    </w:lvl>
    <w:lvl w:ilvl="7" w:tplc="E1807686" w:tentative="1">
      <w:start w:val="1"/>
      <w:numFmt w:val="bullet"/>
      <w:lvlText w:val="o"/>
      <w:lvlJc w:val="left"/>
      <w:pPr>
        <w:ind w:left="5760" w:hanging="360"/>
      </w:pPr>
      <w:rPr>
        <w:rFonts w:ascii="Courier New" w:hAnsi="Courier New" w:cs="Courier New" w:hint="default"/>
      </w:rPr>
    </w:lvl>
    <w:lvl w:ilvl="8" w:tplc="86EA1F70" w:tentative="1">
      <w:start w:val="1"/>
      <w:numFmt w:val="bullet"/>
      <w:lvlText w:val=""/>
      <w:lvlJc w:val="left"/>
      <w:pPr>
        <w:ind w:left="6480" w:hanging="360"/>
      </w:pPr>
      <w:rPr>
        <w:rFonts w:ascii="Wingdings" w:hAnsi="Wingdings" w:hint="default"/>
      </w:rPr>
    </w:lvl>
  </w:abstractNum>
  <w:abstractNum w:abstractNumId="112" w15:restartNumberingAfterBreak="0">
    <w:nsid w:val="55D06216"/>
    <w:multiLevelType w:val="hybridMultilevel"/>
    <w:tmpl w:val="69A6A3AC"/>
    <w:lvl w:ilvl="0" w:tplc="E7089AA2">
      <w:start w:val="1"/>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3" w15:restartNumberingAfterBreak="0">
    <w:nsid w:val="56333417"/>
    <w:multiLevelType w:val="hybridMultilevel"/>
    <w:tmpl w:val="748224A0"/>
    <w:lvl w:ilvl="0" w:tplc="C334555E">
      <w:start w:val="1"/>
      <w:numFmt w:val="decimal"/>
      <w:lvlText w:val="%1."/>
      <w:lvlJc w:val="right"/>
      <w:pPr>
        <w:ind w:left="720" w:hanging="360"/>
      </w:pPr>
      <w:rPr>
        <w:rFonts w:ascii="Arial" w:hAnsi="Arial" w:hint="default"/>
        <w:b w:val="0"/>
        <w:i w:val="0"/>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4" w15:restartNumberingAfterBreak="0">
    <w:nsid w:val="56442679"/>
    <w:multiLevelType w:val="hybridMultilevel"/>
    <w:tmpl w:val="C196376E"/>
    <w:lvl w:ilvl="0" w:tplc="F396671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5" w15:restartNumberingAfterBreak="0">
    <w:nsid w:val="56D618B9"/>
    <w:multiLevelType w:val="hybridMultilevel"/>
    <w:tmpl w:val="DA8A739A"/>
    <w:lvl w:ilvl="0" w:tplc="C334555E">
      <w:start w:val="1"/>
      <w:numFmt w:val="decimal"/>
      <w:lvlText w:val="%1."/>
      <w:lvlJc w:val="right"/>
      <w:pPr>
        <w:ind w:left="720" w:hanging="360"/>
      </w:pPr>
      <w:rPr>
        <w:rFonts w:ascii="Arial" w:hAnsi="Arial" w:hint="default"/>
        <w:b w:val="0"/>
        <w:i w:val="0"/>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6" w15:restartNumberingAfterBreak="0">
    <w:nsid w:val="577B6168"/>
    <w:multiLevelType w:val="hybridMultilevel"/>
    <w:tmpl w:val="DC9497C6"/>
    <w:lvl w:ilvl="0" w:tplc="7E60B1D8">
      <w:start w:val="1"/>
      <w:numFmt w:val="bullet"/>
      <w:lvlText w:val=""/>
      <w:lvlJc w:val="left"/>
      <w:pPr>
        <w:ind w:left="1440" w:hanging="360"/>
      </w:pPr>
      <w:rPr>
        <w:rFonts w:ascii="Symbol" w:hAnsi="Symbol" w:hint="default"/>
      </w:rPr>
    </w:lvl>
    <w:lvl w:ilvl="1" w:tplc="305CB904" w:tentative="1">
      <w:start w:val="1"/>
      <w:numFmt w:val="bullet"/>
      <w:lvlText w:val="o"/>
      <w:lvlJc w:val="left"/>
      <w:pPr>
        <w:ind w:left="2160" w:hanging="360"/>
      </w:pPr>
      <w:rPr>
        <w:rFonts w:ascii="Courier New" w:hAnsi="Courier New" w:cs="Courier New" w:hint="default"/>
      </w:rPr>
    </w:lvl>
    <w:lvl w:ilvl="2" w:tplc="84CE4588" w:tentative="1">
      <w:start w:val="1"/>
      <w:numFmt w:val="bullet"/>
      <w:lvlText w:val=""/>
      <w:lvlJc w:val="left"/>
      <w:pPr>
        <w:ind w:left="2880" w:hanging="360"/>
      </w:pPr>
      <w:rPr>
        <w:rFonts w:ascii="Wingdings" w:hAnsi="Wingdings" w:hint="default"/>
      </w:rPr>
    </w:lvl>
    <w:lvl w:ilvl="3" w:tplc="C9ECFBE8" w:tentative="1">
      <w:start w:val="1"/>
      <w:numFmt w:val="bullet"/>
      <w:lvlText w:val=""/>
      <w:lvlJc w:val="left"/>
      <w:pPr>
        <w:ind w:left="3600" w:hanging="360"/>
      </w:pPr>
      <w:rPr>
        <w:rFonts w:ascii="Symbol" w:hAnsi="Symbol" w:hint="default"/>
      </w:rPr>
    </w:lvl>
    <w:lvl w:ilvl="4" w:tplc="83B08BC2" w:tentative="1">
      <w:start w:val="1"/>
      <w:numFmt w:val="bullet"/>
      <w:lvlText w:val="o"/>
      <w:lvlJc w:val="left"/>
      <w:pPr>
        <w:ind w:left="4320" w:hanging="360"/>
      </w:pPr>
      <w:rPr>
        <w:rFonts w:ascii="Courier New" w:hAnsi="Courier New" w:cs="Courier New" w:hint="default"/>
      </w:rPr>
    </w:lvl>
    <w:lvl w:ilvl="5" w:tplc="2D709952" w:tentative="1">
      <w:start w:val="1"/>
      <w:numFmt w:val="bullet"/>
      <w:lvlText w:val=""/>
      <w:lvlJc w:val="left"/>
      <w:pPr>
        <w:ind w:left="5040" w:hanging="360"/>
      </w:pPr>
      <w:rPr>
        <w:rFonts w:ascii="Wingdings" w:hAnsi="Wingdings" w:hint="default"/>
      </w:rPr>
    </w:lvl>
    <w:lvl w:ilvl="6" w:tplc="4D680D34" w:tentative="1">
      <w:start w:val="1"/>
      <w:numFmt w:val="bullet"/>
      <w:lvlText w:val=""/>
      <w:lvlJc w:val="left"/>
      <w:pPr>
        <w:ind w:left="5760" w:hanging="360"/>
      </w:pPr>
      <w:rPr>
        <w:rFonts w:ascii="Symbol" w:hAnsi="Symbol" w:hint="default"/>
      </w:rPr>
    </w:lvl>
    <w:lvl w:ilvl="7" w:tplc="078A8886" w:tentative="1">
      <w:start w:val="1"/>
      <w:numFmt w:val="bullet"/>
      <w:lvlText w:val="o"/>
      <w:lvlJc w:val="left"/>
      <w:pPr>
        <w:ind w:left="6480" w:hanging="360"/>
      </w:pPr>
      <w:rPr>
        <w:rFonts w:ascii="Courier New" w:hAnsi="Courier New" w:cs="Courier New" w:hint="default"/>
      </w:rPr>
    </w:lvl>
    <w:lvl w:ilvl="8" w:tplc="21343DD2" w:tentative="1">
      <w:start w:val="1"/>
      <w:numFmt w:val="bullet"/>
      <w:lvlText w:val=""/>
      <w:lvlJc w:val="left"/>
      <w:pPr>
        <w:ind w:left="7200" w:hanging="360"/>
      </w:pPr>
      <w:rPr>
        <w:rFonts w:ascii="Wingdings" w:hAnsi="Wingdings" w:hint="default"/>
      </w:rPr>
    </w:lvl>
  </w:abstractNum>
  <w:abstractNum w:abstractNumId="117" w15:restartNumberingAfterBreak="0">
    <w:nsid w:val="59457941"/>
    <w:multiLevelType w:val="hybridMultilevel"/>
    <w:tmpl w:val="A790C574"/>
    <w:lvl w:ilvl="0" w:tplc="F396671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8" w15:restartNumberingAfterBreak="0">
    <w:nsid w:val="59DC11D7"/>
    <w:multiLevelType w:val="hybridMultilevel"/>
    <w:tmpl w:val="0C4E5F3A"/>
    <w:lvl w:ilvl="0" w:tplc="D2465454">
      <w:numFmt w:val="bullet"/>
      <w:lvlText w:val="–"/>
      <w:lvlJc w:val="right"/>
      <w:pPr>
        <w:ind w:left="720" w:hanging="360"/>
      </w:pPr>
      <w:rPr>
        <w:rFonts w:ascii="Arial" w:hAnsi="Arial" w:hint="default"/>
        <w:b w:val="0"/>
        <w:i w:val="0"/>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9" w15:restartNumberingAfterBreak="0">
    <w:nsid w:val="59FF655A"/>
    <w:multiLevelType w:val="hybridMultilevel"/>
    <w:tmpl w:val="F6665DBA"/>
    <w:lvl w:ilvl="0" w:tplc="041A0005">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0" w15:restartNumberingAfterBreak="0">
    <w:nsid w:val="5A9D125B"/>
    <w:multiLevelType w:val="hybridMultilevel"/>
    <w:tmpl w:val="1DC69AB4"/>
    <w:lvl w:ilvl="0" w:tplc="99C48E58">
      <w:numFmt w:val="bullet"/>
      <w:lvlText w:val="–"/>
      <w:lvlJc w:val="left"/>
      <w:pPr>
        <w:ind w:left="720" w:hanging="360"/>
      </w:pPr>
      <w:rPr>
        <w:rFonts w:ascii="Arial" w:hAnsi="Arial" w:cs="Arial" w:hint="default"/>
      </w:rPr>
    </w:lvl>
    <w:lvl w:ilvl="1" w:tplc="7146F278" w:tentative="1">
      <w:start w:val="1"/>
      <w:numFmt w:val="bullet"/>
      <w:lvlText w:val="o"/>
      <w:lvlJc w:val="left"/>
      <w:pPr>
        <w:ind w:left="1440" w:hanging="360"/>
      </w:pPr>
      <w:rPr>
        <w:rFonts w:ascii="Courier New" w:hAnsi="Courier New" w:cs="Courier New" w:hint="default"/>
      </w:rPr>
    </w:lvl>
    <w:lvl w:ilvl="2" w:tplc="970662CA" w:tentative="1">
      <w:start w:val="1"/>
      <w:numFmt w:val="bullet"/>
      <w:lvlText w:val=""/>
      <w:lvlJc w:val="left"/>
      <w:pPr>
        <w:ind w:left="2160" w:hanging="360"/>
      </w:pPr>
      <w:rPr>
        <w:rFonts w:ascii="Wingdings" w:hAnsi="Wingdings" w:hint="default"/>
      </w:rPr>
    </w:lvl>
    <w:lvl w:ilvl="3" w:tplc="59322956" w:tentative="1">
      <w:start w:val="1"/>
      <w:numFmt w:val="bullet"/>
      <w:lvlText w:val=""/>
      <w:lvlJc w:val="left"/>
      <w:pPr>
        <w:ind w:left="2880" w:hanging="360"/>
      </w:pPr>
      <w:rPr>
        <w:rFonts w:ascii="Symbol" w:hAnsi="Symbol" w:hint="default"/>
      </w:rPr>
    </w:lvl>
    <w:lvl w:ilvl="4" w:tplc="500A1762" w:tentative="1">
      <w:start w:val="1"/>
      <w:numFmt w:val="bullet"/>
      <w:lvlText w:val="o"/>
      <w:lvlJc w:val="left"/>
      <w:pPr>
        <w:ind w:left="3600" w:hanging="360"/>
      </w:pPr>
      <w:rPr>
        <w:rFonts w:ascii="Courier New" w:hAnsi="Courier New" w:cs="Courier New" w:hint="default"/>
      </w:rPr>
    </w:lvl>
    <w:lvl w:ilvl="5" w:tplc="4D98520E" w:tentative="1">
      <w:start w:val="1"/>
      <w:numFmt w:val="bullet"/>
      <w:lvlText w:val=""/>
      <w:lvlJc w:val="left"/>
      <w:pPr>
        <w:ind w:left="4320" w:hanging="360"/>
      </w:pPr>
      <w:rPr>
        <w:rFonts w:ascii="Wingdings" w:hAnsi="Wingdings" w:hint="default"/>
      </w:rPr>
    </w:lvl>
    <w:lvl w:ilvl="6" w:tplc="41FE3488" w:tentative="1">
      <w:start w:val="1"/>
      <w:numFmt w:val="bullet"/>
      <w:lvlText w:val=""/>
      <w:lvlJc w:val="left"/>
      <w:pPr>
        <w:ind w:left="5040" w:hanging="360"/>
      </w:pPr>
      <w:rPr>
        <w:rFonts w:ascii="Symbol" w:hAnsi="Symbol" w:hint="default"/>
      </w:rPr>
    </w:lvl>
    <w:lvl w:ilvl="7" w:tplc="A4D4CC06" w:tentative="1">
      <w:start w:val="1"/>
      <w:numFmt w:val="bullet"/>
      <w:lvlText w:val="o"/>
      <w:lvlJc w:val="left"/>
      <w:pPr>
        <w:ind w:left="5760" w:hanging="360"/>
      </w:pPr>
      <w:rPr>
        <w:rFonts w:ascii="Courier New" w:hAnsi="Courier New" w:cs="Courier New" w:hint="default"/>
      </w:rPr>
    </w:lvl>
    <w:lvl w:ilvl="8" w:tplc="77D6C206" w:tentative="1">
      <w:start w:val="1"/>
      <w:numFmt w:val="bullet"/>
      <w:lvlText w:val=""/>
      <w:lvlJc w:val="left"/>
      <w:pPr>
        <w:ind w:left="6480" w:hanging="360"/>
      </w:pPr>
      <w:rPr>
        <w:rFonts w:ascii="Wingdings" w:hAnsi="Wingdings" w:hint="default"/>
      </w:rPr>
    </w:lvl>
  </w:abstractNum>
  <w:abstractNum w:abstractNumId="121" w15:restartNumberingAfterBreak="0">
    <w:nsid w:val="5B09414E"/>
    <w:multiLevelType w:val="hybridMultilevel"/>
    <w:tmpl w:val="FB5A3338"/>
    <w:lvl w:ilvl="0" w:tplc="B91CF4C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2" w15:restartNumberingAfterBreak="0">
    <w:nsid w:val="5B150527"/>
    <w:multiLevelType w:val="hybridMultilevel"/>
    <w:tmpl w:val="748224A0"/>
    <w:lvl w:ilvl="0" w:tplc="FFFFFFFF">
      <w:start w:val="1"/>
      <w:numFmt w:val="decimal"/>
      <w:lvlText w:val="%1."/>
      <w:lvlJc w:val="right"/>
      <w:pPr>
        <w:ind w:left="720" w:hanging="360"/>
      </w:pPr>
      <w:rPr>
        <w:rFonts w:ascii="Arial" w:hAnsi="Aria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5C7F435B"/>
    <w:multiLevelType w:val="hybridMultilevel"/>
    <w:tmpl w:val="BFFCBEB2"/>
    <w:lvl w:ilvl="0" w:tplc="513612B6">
      <w:start w:val="1"/>
      <w:numFmt w:val="bullet"/>
      <w:lvlText w:val=""/>
      <w:lvlJc w:val="left"/>
      <w:pPr>
        <w:ind w:left="720" w:hanging="360"/>
      </w:pPr>
      <w:rPr>
        <w:rFonts w:ascii="Symbol" w:hAnsi="Symbol" w:hint="default"/>
        <w:b w:val="0"/>
        <w:i w:val="0"/>
        <w:caps w:val="0"/>
        <w:color w:val="000000" w:themeColor="text1"/>
        <w:sz w:val="22"/>
        <w:szCs w:val="22"/>
      </w:rPr>
    </w:lvl>
    <w:lvl w:ilvl="1" w:tplc="E38AB164" w:tentative="1">
      <w:start w:val="1"/>
      <w:numFmt w:val="bullet"/>
      <w:lvlText w:val="o"/>
      <w:lvlJc w:val="left"/>
      <w:pPr>
        <w:ind w:left="1440" w:hanging="360"/>
      </w:pPr>
      <w:rPr>
        <w:rFonts w:ascii="Courier New" w:hAnsi="Courier New" w:cs="Courier New" w:hint="default"/>
      </w:rPr>
    </w:lvl>
    <w:lvl w:ilvl="2" w:tplc="D2EA0104" w:tentative="1">
      <w:start w:val="1"/>
      <w:numFmt w:val="bullet"/>
      <w:lvlText w:val=""/>
      <w:lvlJc w:val="left"/>
      <w:pPr>
        <w:ind w:left="2160" w:hanging="360"/>
      </w:pPr>
      <w:rPr>
        <w:rFonts w:ascii="Wingdings" w:hAnsi="Wingdings" w:hint="default"/>
      </w:rPr>
    </w:lvl>
    <w:lvl w:ilvl="3" w:tplc="5B506AC0" w:tentative="1">
      <w:start w:val="1"/>
      <w:numFmt w:val="bullet"/>
      <w:lvlText w:val=""/>
      <w:lvlJc w:val="left"/>
      <w:pPr>
        <w:ind w:left="2880" w:hanging="360"/>
      </w:pPr>
      <w:rPr>
        <w:rFonts w:ascii="Symbol" w:hAnsi="Symbol" w:hint="default"/>
      </w:rPr>
    </w:lvl>
    <w:lvl w:ilvl="4" w:tplc="C06C979A" w:tentative="1">
      <w:start w:val="1"/>
      <w:numFmt w:val="bullet"/>
      <w:lvlText w:val="o"/>
      <w:lvlJc w:val="left"/>
      <w:pPr>
        <w:ind w:left="3600" w:hanging="360"/>
      </w:pPr>
      <w:rPr>
        <w:rFonts w:ascii="Courier New" w:hAnsi="Courier New" w:cs="Courier New" w:hint="default"/>
      </w:rPr>
    </w:lvl>
    <w:lvl w:ilvl="5" w:tplc="7D2C7CEA" w:tentative="1">
      <w:start w:val="1"/>
      <w:numFmt w:val="bullet"/>
      <w:lvlText w:val=""/>
      <w:lvlJc w:val="left"/>
      <w:pPr>
        <w:ind w:left="4320" w:hanging="360"/>
      </w:pPr>
      <w:rPr>
        <w:rFonts w:ascii="Wingdings" w:hAnsi="Wingdings" w:hint="default"/>
      </w:rPr>
    </w:lvl>
    <w:lvl w:ilvl="6" w:tplc="9B34B354" w:tentative="1">
      <w:start w:val="1"/>
      <w:numFmt w:val="bullet"/>
      <w:lvlText w:val=""/>
      <w:lvlJc w:val="left"/>
      <w:pPr>
        <w:ind w:left="5040" w:hanging="360"/>
      </w:pPr>
      <w:rPr>
        <w:rFonts w:ascii="Symbol" w:hAnsi="Symbol" w:hint="default"/>
      </w:rPr>
    </w:lvl>
    <w:lvl w:ilvl="7" w:tplc="0E9240CC" w:tentative="1">
      <w:start w:val="1"/>
      <w:numFmt w:val="bullet"/>
      <w:lvlText w:val="o"/>
      <w:lvlJc w:val="left"/>
      <w:pPr>
        <w:ind w:left="5760" w:hanging="360"/>
      </w:pPr>
      <w:rPr>
        <w:rFonts w:ascii="Courier New" w:hAnsi="Courier New" w:cs="Courier New" w:hint="default"/>
      </w:rPr>
    </w:lvl>
    <w:lvl w:ilvl="8" w:tplc="29949630" w:tentative="1">
      <w:start w:val="1"/>
      <w:numFmt w:val="bullet"/>
      <w:lvlText w:val=""/>
      <w:lvlJc w:val="left"/>
      <w:pPr>
        <w:ind w:left="6480" w:hanging="360"/>
      </w:pPr>
      <w:rPr>
        <w:rFonts w:ascii="Wingdings" w:hAnsi="Wingdings" w:hint="default"/>
      </w:rPr>
    </w:lvl>
  </w:abstractNum>
  <w:abstractNum w:abstractNumId="124" w15:restartNumberingAfterBreak="0">
    <w:nsid w:val="5CC36BA2"/>
    <w:multiLevelType w:val="hybridMultilevel"/>
    <w:tmpl w:val="D4C063AE"/>
    <w:lvl w:ilvl="0" w:tplc="C334555E">
      <w:start w:val="1"/>
      <w:numFmt w:val="decimal"/>
      <w:lvlText w:val="%1."/>
      <w:lvlJc w:val="right"/>
      <w:pPr>
        <w:ind w:left="720" w:hanging="360"/>
      </w:pPr>
      <w:rPr>
        <w:rFonts w:ascii="Arial" w:hAnsi="Arial" w:hint="default"/>
        <w:b w:val="0"/>
        <w:i w:val="0"/>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5" w15:restartNumberingAfterBreak="0">
    <w:nsid w:val="5E511EF2"/>
    <w:multiLevelType w:val="hybridMultilevel"/>
    <w:tmpl w:val="411AD180"/>
    <w:lvl w:ilvl="0" w:tplc="C63C97A8">
      <w:numFmt w:val="bullet"/>
      <w:lvlText w:val="–"/>
      <w:lvlJc w:val="right"/>
      <w:pPr>
        <w:ind w:left="720" w:hanging="360"/>
      </w:pPr>
      <w:rPr>
        <w:rFonts w:ascii="Arial" w:hAnsi="Arial" w:hint="default"/>
        <w:b w:val="0"/>
        <w:i w:val="0"/>
        <w:color w:val="auto"/>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6" w15:restartNumberingAfterBreak="0">
    <w:nsid w:val="5E8C6F89"/>
    <w:multiLevelType w:val="hybridMultilevel"/>
    <w:tmpl w:val="5B30C14A"/>
    <w:lvl w:ilvl="0" w:tplc="041ABA06">
      <w:start w:val="1"/>
      <w:numFmt w:val="bullet"/>
      <w:lvlText w:val=""/>
      <w:lvlJc w:val="left"/>
      <w:pPr>
        <w:ind w:left="720" w:hanging="360"/>
      </w:pPr>
      <w:rPr>
        <w:rFonts w:ascii="Symbol" w:hAnsi="Symbol" w:hint="default"/>
      </w:rPr>
    </w:lvl>
    <w:lvl w:ilvl="1" w:tplc="0D049B5C" w:tentative="1">
      <w:start w:val="1"/>
      <w:numFmt w:val="bullet"/>
      <w:lvlText w:val="o"/>
      <w:lvlJc w:val="left"/>
      <w:pPr>
        <w:ind w:left="1440" w:hanging="360"/>
      </w:pPr>
      <w:rPr>
        <w:rFonts w:ascii="Courier New" w:hAnsi="Courier New" w:cs="Courier New" w:hint="default"/>
      </w:rPr>
    </w:lvl>
    <w:lvl w:ilvl="2" w:tplc="C07A8794" w:tentative="1">
      <w:start w:val="1"/>
      <w:numFmt w:val="bullet"/>
      <w:lvlText w:val=""/>
      <w:lvlJc w:val="left"/>
      <w:pPr>
        <w:ind w:left="2160" w:hanging="360"/>
      </w:pPr>
      <w:rPr>
        <w:rFonts w:ascii="Wingdings" w:hAnsi="Wingdings" w:hint="default"/>
      </w:rPr>
    </w:lvl>
    <w:lvl w:ilvl="3" w:tplc="C334544E" w:tentative="1">
      <w:start w:val="1"/>
      <w:numFmt w:val="bullet"/>
      <w:lvlText w:val=""/>
      <w:lvlJc w:val="left"/>
      <w:pPr>
        <w:ind w:left="2880" w:hanging="360"/>
      </w:pPr>
      <w:rPr>
        <w:rFonts w:ascii="Symbol" w:hAnsi="Symbol" w:hint="default"/>
      </w:rPr>
    </w:lvl>
    <w:lvl w:ilvl="4" w:tplc="B3147AFC" w:tentative="1">
      <w:start w:val="1"/>
      <w:numFmt w:val="bullet"/>
      <w:lvlText w:val="o"/>
      <w:lvlJc w:val="left"/>
      <w:pPr>
        <w:ind w:left="3600" w:hanging="360"/>
      </w:pPr>
      <w:rPr>
        <w:rFonts w:ascii="Courier New" w:hAnsi="Courier New" w:cs="Courier New" w:hint="default"/>
      </w:rPr>
    </w:lvl>
    <w:lvl w:ilvl="5" w:tplc="90AC8C76" w:tentative="1">
      <w:start w:val="1"/>
      <w:numFmt w:val="bullet"/>
      <w:lvlText w:val=""/>
      <w:lvlJc w:val="left"/>
      <w:pPr>
        <w:ind w:left="4320" w:hanging="360"/>
      </w:pPr>
      <w:rPr>
        <w:rFonts w:ascii="Wingdings" w:hAnsi="Wingdings" w:hint="default"/>
      </w:rPr>
    </w:lvl>
    <w:lvl w:ilvl="6" w:tplc="FB0E1346" w:tentative="1">
      <w:start w:val="1"/>
      <w:numFmt w:val="bullet"/>
      <w:lvlText w:val=""/>
      <w:lvlJc w:val="left"/>
      <w:pPr>
        <w:ind w:left="5040" w:hanging="360"/>
      </w:pPr>
      <w:rPr>
        <w:rFonts w:ascii="Symbol" w:hAnsi="Symbol" w:hint="default"/>
      </w:rPr>
    </w:lvl>
    <w:lvl w:ilvl="7" w:tplc="E60053B6" w:tentative="1">
      <w:start w:val="1"/>
      <w:numFmt w:val="bullet"/>
      <w:lvlText w:val="o"/>
      <w:lvlJc w:val="left"/>
      <w:pPr>
        <w:ind w:left="5760" w:hanging="360"/>
      </w:pPr>
      <w:rPr>
        <w:rFonts w:ascii="Courier New" w:hAnsi="Courier New" w:cs="Courier New" w:hint="default"/>
      </w:rPr>
    </w:lvl>
    <w:lvl w:ilvl="8" w:tplc="04744A02" w:tentative="1">
      <w:start w:val="1"/>
      <w:numFmt w:val="bullet"/>
      <w:lvlText w:val=""/>
      <w:lvlJc w:val="left"/>
      <w:pPr>
        <w:ind w:left="6480" w:hanging="360"/>
      </w:pPr>
      <w:rPr>
        <w:rFonts w:ascii="Wingdings" w:hAnsi="Wingdings" w:hint="default"/>
      </w:rPr>
    </w:lvl>
  </w:abstractNum>
  <w:abstractNum w:abstractNumId="127" w15:restartNumberingAfterBreak="0">
    <w:nsid w:val="5F8112A4"/>
    <w:multiLevelType w:val="hybridMultilevel"/>
    <w:tmpl w:val="81BA329A"/>
    <w:lvl w:ilvl="0" w:tplc="F396671C">
      <w:start w:val="1"/>
      <w:numFmt w:val="bullet"/>
      <w:lvlText w:val=""/>
      <w:lvlJc w:val="left"/>
      <w:pPr>
        <w:ind w:left="785" w:hanging="360"/>
      </w:pPr>
      <w:rPr>
        <w:rFonts w:ascii="Symbol" w:hAnsi="Symbol" w:hint="default"/>
      </w:rPr>
    </w:lvl>
    <w:lvl w:ilvl="1" w:tplc="041A0003" w:tentative="1">
      <w:start w:val="1"/>
      <w:numFmt w:val="bullet"/>
      <w:lvlText w:val="o"/>
      <w:lvlJc w:val="left"/>
      <w:pPr>
        <w:ind w:left="1505" w:hanging="360"/>
      </w:pPr>
      <w:rPr>
        <w:rFonts w:ascii="Courier New" w:hAnsi="Courier New" w:cs="Courier New" w:hint="default"/>
      </w:rPr>
    </w:lvl>
    <w:lvl w:ilvl="2" w:tplc="041A0005" w:tentative="1">
      <w:start w:val="1"/>
      <w:numFmt w:val="bullet"/>
      <w:lvlText w:val=""/>
      <w:lvlJc w:val="left"/>
      <w:pPr>
        <w:ind w:left="2225" w:hanging="360"/>
      </w:pPr>
      <w:rPr>
        <w:rFonts w:ascii="Wingdings" w:hAnsi="Wingdings" w:hint="default"/>
      </w:rPr>
    </w:lvl>
    <w:lvl w:ilvl="3" w:tplc="041A0001" w:tentative="1">
      <w:start w:val="1"/>
      <w:numFmt w:val="bullet"/>
      <w:lvlText w:val=""/>
      <w:lvlJc w:val="left"/>
      <w:pPr>
        <w:ind w:left="2945" w:hanging="360"/>
      </w:pPr>
      <w:rPr>
        <w:rFonts w:ascii="Symbol" w:hAnsi="Symbol" w:hint="default"/>
      </w:rPr>
    </w:lvl>
    <w:lvl w:ilvl="4" w:tplc="041A0003" w:tentative="1">
      <w:start w:val="1"/>
      <w:numFmt w:val="bullet"/>
      <w:lvlText w:val="o"/>
      <w:lvlJc w:val="left"/>
      <w:pPr>
        <w:ind w:left="3665" w:hanging="360"/>
      </w:pPr>
      <w:rPr>
        <w:rFonts w:ascii="Courier New" w:hAnsi="Courier New" w:cs="Courier New" w:hint="default"/>
      </w:rPr>
    </w:lvl>
    <w:lvl w:ilvl="5" w:tplc="041A0005" w:tentative="1">
      <w:start w:val="1"/>
      <w:numFmt w:val="bullet"/>
      <w:lvlText w:val=""/>
      <w:lvlJc w:val="left"/>
      <w:pPr>
        <w:ind w:left="4385" w:hanging="360"/>
      </w:pPr>
      <w:rPr>
        <w:rFonts w:ascii="Wingdings" w:hAnsi="Wingdings" w:hint="default"/>
      </w:rPr>
    </w:lvl>
    <w:lvl w:ilvl="6" w:tplc="041A0001" w:tentative="1">
      <w:start w:val="1"/>
      <w:numFmt w:val="bullet"/>
      <w:lvlText w:val=""/>
      <w:lvlJc w:val="left"/>
      <w:pPr>
        <w:ind w:left="5105" w:hanging="360"/>
      </w:pPr>
      <w:rPr>
        <w:rFonts w:ascii="Symbol" w:hAnsi="Symbol" w:hint="default"/>
      </w:rPr>
    </w:lvl>
    <w:lvl w:ilvl="7" w:tplc="041A0003" w:tentative="1">
      <w:start w:val="1"/>
      <w:numFmt w:val="bullet"/>
      <w:lvlText w:val="o"/>
      <w:lvlJc w:val="left"/>
      <w:pPr>
        <w:ind w:left="5825" w:hanging="360"/>
      </w:pPr>
      <w:rPr>
        <w:rFonts w:ascii="Courier New" w:hAnsi="Courier New" w:cs="Courier New" w:hint="default"/>
      </w:rPr>
    </w:lvl>
    <w:lvl w:ilvl="8" w:tplc="041A0005" w:tentative="1">
      <w:start w:val="1"/>
      <w:numFmt w:val="bullet"/>
      <w:lvlText w:val=""/>
      <w:lvlJc w:val="left"/>
      <w:pPr>
        <w:ind w:left="6545" w:hanging="360"/>
      </w:pPr>
      <w:rPr>
        <w:rFonts w:ascii="Wingdings" w:hAnsi="Wingdings" w:hint="default"/>
      </w:rPr>
    </w:lvl>
  </w:abstractNum>
  <w:abstractNum w:abstractNumId="128" w15:restartNumberingAfterBreak="0">
    <w:nsid w:val="5F824E8F"/>
    <w:multiLevelType w:val="hybridMultilevel"/>
    <w:tmpl w:val="EC96F84C"/>
    <w:lvl w:ilvl="0" w:tplc="2370C3B0">
      <w:start w:val="1"/>
      <w:numFmt w:val="bullet"/>
      <w:lvlText w:val=""/>
      <w:lvlJc w:val="left"/>
      <w:pPr>
        <w:ind w:left="1571" w:hanging="360"/>
      </w:pPr>
      <w:rPr>
        <w:rFonts w:ascii="Symbol" w:hAnsi="Symbol" w:hint="default"/>
        <w:color w:val="000000" w:themeColor="text1"/>
      </w:rPr>
    </w:lvl>
    <w:lvl w:ilvl="1" w:tplc="041A0003" w:tentative="1">
      <w:start w:val="1"/>
      <w:numFmt w:val="bullet"/>
      <w:lvlText w:val="o"/>
      <w:lvlJc w:val="left"/>
      <w:pPr>
        <w:ind w:left="2291" w:hanging="360"/>
      </w:pPr>
      <w:rPr>
        <w:rFonts w:ascii="Courier New" w:hAnsi="Courier New" w:cs="Courier New" w:hint="default"/>
      </w:rPr>
    </w:lvl>
    <w:lvl w:ilvl="2" w:tplc="041A0005" w:tentative="1">
      <w:start w:val="1"/>
      <w:numFmt w:val="bullet"/>
      <w:lvlText w:val=""/>
      <w:lvlJc w:val="left"/>
      <w:pPr>
        <w:ind w:left="3011" w:hanging="360"/>
      </w:pPr>
      <w:rPr>
        <w:rFonts w:ascii="Wingdings" w:hAnsi="Wingdings" w:hint="default"/>
      </w:rPr>
    </w:lvl>
    <w:lvl w:ilvl="3" w:tplc="041A0001" w:tentative="1">
      <w:start w:val="1"/>
      <w:numFmt w:val="bullet"/>
      <w:lvlText w:val=""/>
      <w:lvlJc w:val="left"/>
      <w:pPr>
        <w:ind w:left="3731" w:hanging="360"/>
      </w:pPr>
      <w:rPr>
        <w:rFonts w:ascii="Symbol" w:hAnsi="Symbol" w:hint="default"/>
      </w:rPr>
    </w:lvl>
    <w:lvl w:ilvl="4" w:tplc="041A0003" w:tentative="1">
      <w:start w:val="1"/>
      <w:numFmt w:val="bullet"/>
      <w:lvlText w:val="o"/>
      <w:lvlJc w:val="left"/>
      <w:pPr>
        <w:ind w:left="4451" w:hanging="360"/>
      </w:pPr>
      <w:rPr>
        <w:rFonts w:ascii="Courier New" w:hAnsi="Courier New" w:cs="Courier New" w:hint="default"/>
      </w:rPr>
    </w:lvl>
    <w:lvl w:ilvl="5" w:tplc="041A0005" w:tentative="1">
      <w:start w:val="1"/>
      <w:numFmt w:val="bullet"/>
      <w:lvlText w:val=""/>
      <w:lvlJc w:val="left"/>
      <w:pPr>
        <w:ind w:left="5171" w:hanging="360"/>
      </w:pPr>
      <w:rPr>
        <w:rFonts w:ascii="Wingdings" w:hAnsi="Wingdings" w:hint="default"/>
      </w:rPr>
    </w:lvl>
    <w:lvl w:ilvl="6" w:tplc="041A0001" w:tentative="1">
      <w:start w:val="1"/>
      <w:numFmt w:val="bullet"/>
      <w:lvlText w:val=""/>
      <w:lvlJc w:val="left"/>
      <w:pPr>
        <w:ind w:left="5891" w:hanging="360"/>
      </w:pPr>
      <w:rPr>
        <w:rFonts w:ascii="Symbol" w:hAnsi="Symbol" w:hint="default"/>
      </w:rPr>
    </w:lvl>
    <w:lvl w:ilvl="7" w:tplc="041A0003" w:tentative="1">
      <w:start w:val="1"/>
      <w:numFmt w:val="bullet"/>
      <w:lvlText w:val="o"/>
      <w:lvlJc w:val="left"/>
      <w:pPr>
        <w:ind w:left="6611" w:hanging="360"/>
      </w:pPr>
      <w:rPr>
        <w:rFonts w:ascii="Courier New" w:hAnsi="Courier New" w:cs="Courier New" w:hint="default"/>
      </w:rPr>
    </w:lvl>
    <w:lvl w:ilvl="8" w:tplc="041A0005" w:tentative="1">
      <w:start w:val="1"/>
      <w:numFmt w:val="bullet"/>
      <w:lvlText w:val=""/>
      <w:lvlJc w:val="left"/>
      <w:pPr>
        <w:ind w:left="7331" w:hanging="360"/>
      </w:pPr>
      <w:rPr>
        <w:rFonts w:ascii="Wingdings" w:hAnsi="Wingdings" w:hint="default"/>
      </w:rPr>
    </w:lvl>
  </w:abstractNum>
  <w:abstractNum w:abstractNumId="129" w15:restartNumberingAfterBreak="0">
    <w:nsid w:val="6059089D"/>
    <w:multiLevelType w:val="hybridMultilevel"/>
    <w:tmpl w:val="2AC4115C"/>
    <w:lvl w:ilvl="0" w:tplc="B43E3452">
      <w:start w:val="1"/>
      <w:numFmt w:val="bullet"/>
      <w:lvlText w:val=""/>
      <w:lvlJc w:val="left"/>
      <w:pPr>
        <w:ind w:left="720" w:hanging="360"/>
      </w:pPr>
      <w:rPr>
        <w:rFonts w:ascii="Symbol" w:hAnsi="Symbol" w:hint="default"/>
      </w:rPr>
    </w:lvl>
    <w:lvl w:ilvl="1" w:tplc="A5AC3484" w:tentative="1">
      <w:start w:val="1"/>
      <w:numFmt w:val="bullet"/>
      <w:lvlText w:val="o"/>
      <w:lvlJc w:val="left"/>
      <w:pPr>
        <w:ind w:left="1440" w:hanging="360"/>
      </w:pPr>
      <w:rPr>
        <w:rFonts w:ascii="Courier New" w:hAnsi="Courier New" w:cs="Courier New" w:hint="default"/>
      </w:rPr>
    </w:lvl>
    <w:lvl w:ilvl="2" w:tplc="1C7C2FAE" w:tentative="1">
      <w:start w:val="1"/>
      <w:numFmt w:val="bullet"/>
      <w:lvlText w:val=""/>
      <w:lvlJc w:val="left"/>
      <w:pPr>
        <w:ind w:left="2160" w:hanging="360"/>
      </w:pPr>
      <w:rPr>
        <w:rFonts w:ascii="Wingdings" w:hAnsi="Wingdings" w:hint="default"/>
      </w:rPr>
    </w:lvl>
    <w:lvl w:ilvl="3" w:tplc="A8CE708E" w:tentative="1">
      <w:start w:val="1"/>
      <w:numFmt w:val="bullet"/>
      <w:lvlText w:val=""/>
      <w:lvlJc w:val="left"/>
      <w:pPr>
        <w:ind w:left="2880" w:hanging="360"/>
      </w:pPr>
      <w:rPr>
        <w:rFonts w:ascii="Symbol" w:hAnsi="Symbol" w:hint="default"/>
      </w:rPr>
    </w:lvl>
    <w:lvl w:ilvl="4" w:tplc="5E88DEF6" w:tentative="1">
      <w:start w:val="1"/>
      <w:numFmt w:val="bullet"/>
      <w:lvlText w:val="o"/>
      <w:lvlJc w:val="left"/>
      <w:pPr>
        <w:ind w:left="3600" w:hanging="360"/>
      </w:pPr>
      <w:rPr>
        <w:rFonts w:ascii="Courier New" w:hAnsi="Courier New" w:cs="Courier New" w:hint="default"/>
      </w:rPr>
    </w:lvl>
    <w:lvl w:ilvl="5" w:tplc="4484ED58" w:tentative="1">
      <w:start w:val="1"/>
      <w:numFmt w:val="bullet"/>
      <w:lvlText w:val=""/>
      <w:lvlJc w:val="left"/>
      <w:pPr>
        <w:ind w:left="4320" w:hanging="360"/>
      </w:pPr>
      <w:rPr>
        <w:rFonts w:ascii="Wingdings" w:hAnsi="Wingdings" w:hint="default"/>
      </w:rPr>
    </w:lvl>
    <w:lvl w:ilvl="6" w:tplc="FCE0D638" w:tentative="1">
      <w:start w:val="1"/>
      <w:numFmt w:val="bullet"/>
      <w:lvlText w:val=""/>
      <w:lvlJc w:val="left"/>
      <w:pPr>
        <w:ind w:left="5040" w:hanging="360"/>
      </w:pPr>
      <w:rPr>
        <w:rFonts w:ascii="Symbol" w:hAnsi="Symbol" w:hint="default"/>
      </w:rPr>
    </w:lvl>
    <w:lvl w:ilvl="7" w:tplc="AC6C3CD0" w:tentative="1">
      <w:start w:val="1"/>
      <w:numFmt w:val="bullet"/>
      <w:lvlText w:val="o"/>
      <w:lvlJc w:val="left"/>
      <w:pPr>
        <w:ind w:left="5760" w:hanging="360"/>
      </w:pPr>
      <w:rPr>
        <w:rFonts w:ascii="Courier New" w:hAnsi="Courier New" w:cs="Courier New" w:hint="default"/>
      </w:rPr>
    </w:lvl>
    <w:lvl w:ilvl="8" w:tplc="471C4EFC" w:tentative="1">
      <w:start w:val="1"/>
      <w:numFmt w:val="bullet"/>
      <w:lvlText w:val=""/>
      <w:lvlJc w:val="left"/>
      <w:pPr>
        <w:ind w:left="6480" w:hanging="360"/>
      </w:pPr>
      <w:rPr>
        <w:rFonts w:ascii="Wingdings" w:hAnsi="Wingdings" w:hint="default"/>
      </w:rPr>
    </w:lvl>
  </w:abstractNum>
  <w:abstractNum w:abstractNumId="130" w15:restartNumberingAfterBreak="0">
    <w:nsid w:val="60CB1C6F"/>
    <w:multiLevelType w:val="hybridMultilevel"/>
    <w:tmpl w:val="085049CE"/>
    <w:lvl w:ilvl="0" w:tplc="C14E82CC">
      <w:numFmt w:val="bullet"/>
      <w:lvlText w:val="–"/>
      <w:lvlJc w:val="right"/>
      <w:pPr>
        <w:ind w:left="720" w:hanging="360"/>
      </w:pPr>
      <w:rPr>
        <w:rFonts w:ascii="Arial" w:hAnsi="Arial" w:hint="default"/>
        <w:b w:val="0"/>
        <w:i w:val="0"/>
        <w:color w:val="auto"/>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1" w15:restartNumberingAfterBreak="0">
    <w:nsid w:val="62201FD0"/>
    <w:multiLevelType w:val="hybridMultilevel"/>
    <w:tmpl w:val="2732F2D2"/>
    <w:lvl w:ilvl="0" w:tplc="C334555E">
      <w:start w:val="1"/>
      <w:numFmt w:val="decimal"/>
      <w:lvlText w:val="%1."/>
      <w:lvlJc w:val="right"/>
      <w:pPr>
        <w:ind w:left="720" w:hanging="360"/>
      </w:pPr>
      <w:rPr>
        <w:rFonts w:ascii="Arial" w:hAnsi="Arial" w:hint="default"/>
        <w:b w:val="0"/>
        <w:i w:val="0"/>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2" w15:restartNumberingAfterBreak="0">
    <w:nsid w:val="63810F45"/>
    <w:multiLevelType w:val="hybridMultilevel"/>
    <w:tmpl w:val="0E5421C8"/>
    <w:lvl w:ilvl="0" w:tplc="F396671C">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33" w15:restartNumberingAfterBreak="0">
    <w:nsid w:val="645D0559"/>
    <w:multiLevelType w:val="hybridMultilevel"/>
    <w:tmpl w:val="765E7666"/>
    <w:lvl w:ilvl="0" w:tplc="8138A952">
      <w:start w:val="1"/>
      <w:numFmt w:val="decimal"/>
      <w:lvlText w:val="%1."/>
      <w:lvlJc w:val="center"/>
      <w:pPr>
        <w:ind w:left="785" w:hanging="360"/>
      </w:pPr>
      <w:rPr>
        <w:rFonts w:ascii="Arial" w:hAnsi="Arial" w:hint="default"/>
        <w:b/>
        <w:bCs/>
        <w:i w:val="0"/>
        <w:color w:val="000000" w:themeColor="text1"/>
        <w:sz w:val="22"/>
      </w:rPr>
    </w:lvl>
    <w:lvl w:ilvl="1" w:tplc="041A0003" w:tentative="1">
      <w:start w:val="1"/>
      <w:numFmt w:val="bullet"/>
      <w:lvlText w:val="o"/>
      <w:lvlJc w:val="left"/>
      <w:pPr>
        <w:ind w:left="1505" w:hanging="360"/>
      </w:pPr>
      <w:rPr>
        <w:rFonts w:ascii="Courier New" w:hAnsi="Courier New" w:cs="Courier New" w:hint="default"/>
      </w:rPr>
    </w:lvl>
    <w:lvl w:ilvl="2" w:tplc="041A0005" w:tentative="1">
      <w:start w:val="1"/>
      <w:numFmt w:val="bullet"/>
      <w:lvlText w:val=""/>
      <w:lvlJc w:val="left"/>
      <w:pPr>
        <w:ind w:left="2225" w:hanging="360"/>
      </w:pPr>
      <w:rPr>
        <w:rFonts w:ascii="Wingdings" w:hAnsi="Wingdings" w:hint="default"/>
      </w:rPr>
    </w:lvl>
    <w:lvl w:ilvl="3" w:tplc="041A0001" w:tentative="1">
      <w:start w:val="1"/>
      <w:numFmt w:val="bullet"/>
      <w:lvlText w:val=""/>
      <w:lvlJc w:val="left"/>
      <w:pPr>
        <w:ind w:left="2945" w:hanging="360"/>
      </w:pPr>
      <w:rPr>
        <w:rFonts w:ascii="Symbol" w:hAnsi="Symbol" w:hint="default"/>
      </w:rPr>
    </w:lvl>
    <w:lvl w:ilvl="4" w:tplc="041A0003" w:tentative="1">
      <w:start w:val="1"/>
      <w:numFmt w:val="bullet"/>
      <w:lvlText w:val="o"/>
      <w:lvlJc w:val="left"/>
      <w:pPr>
        <w:ind w:left="3665" w:hanging="360"/>
      </w:pPr>
      <w:rPr>
        <w:rFonts w:ascii="Courier New" w:hAnsi="Courier New" w:cs="Courier New" w:hint="default"/>
      </w:rPr>
    </w:lvl>
    <w:lvl w:ilvl="5" w:tplc="041A0005" w:tentative="1">
      <w:start w:val="1"/>
      <w:numFmt w:val="bullet"/>
      <w:lvlText w:val=""/>
      <w:lvlJc w:val="left"/>
      <w:pPr>
        <w:ind w:left="4385" w:hanging="360"/>
      </w:pPr>
      <w:rPr>
        <w:rFonts w:ascii="Wingdings" w:hAnsi="Wingdings" w:hint="default"/>
      </w:rPr>
    </w:lvl>
    <w:lvl w:ilvl="6" w:tplc="041A0001" w:tentative="1">
      <w:start w:val="1"/>
      <w:numFmt w:val="bullet"/>
      <w:lvlText w:val=""/>
      <w:lvlJc w:val="left"/>
      <w:pPr>
        <w:ind w:left="5105" w:hanging="360"/>
      </w:pPr>
      <w:rPr>
        <w:rFonts w:ascii="Symbol" w:hAnsi="Symbol" w:hint="default"/>
      </w:rPr>
    </w:lvl>
    <w:lvl w:ilvl="7" w:tplc="041A0003" w:tentative="1">
      <w:start w:val="1"/>
      <w:numFmt w:val="bullet"/>
      <w:lvlText w:val="o"/>
      <w:lvlJc w:val="left"/>
      <w:pPr>
        <w:ind w:left="5825" w:hanging="360"/>
      </w:pPr>
      <w:rPr>
        <w:rFonts w:ascii="Courier New" w:hAnsi="Courier New" w:cs="Courier New" w:hint="default"/>
      </w:rPr>
    </w:lvl>
    <w:lvl w:ilvl="8" w:tplc="041A0005" w:tentative="1">
      <w:start w:val="1"/>
      <w:numFmt w:val="bullet"/>
      <w:lvlText w:val=""/>
      <w:lvlJc w:val="left"/>
      <w:pPr>
        <w:ind w:left="6545" w:hanging="360"/>
      </w:pPr>
      <w:rPr>
        <w:rFonts w:ascii="Wingdings" w:hAnsi="Wingdings" w:hint="default"/>
      </w:rPr>
    </w:lvl>
  </w:abstractNum>
  <w:abstractNum w:abstractNumId="134" w15:restartNumberingAfterBreak="0">
    <w:nsid w:val="646D7CAB"/>
    <w:multiLevelType w:val="hybridMultilevel"/>
    <w:tmpl w:val="79FE8692"/>
    <w:lvl w:ilvl="0" w:tplc="D2465454">
      <w:numFmt w:val="bullet"/>
      <w:lvlText w:val="–"/>
      <w:lvlJc w:val="right"/>
      <w:pPr>
        <w:ind w:left="720" w:hanging="360"/>
      </w:pPr>
      <w:rPr>
        <w:rFonts w:ascii="Arial" w:hAnsi="Arial" w:hint="default"/>
        <w:b w:val="0"/>
        <w:i w:val="0"/>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5" w15:restartNumberingAfterBreak="0">
    <w:nsid w:val="64F551B5"/>
    <w:multiLevelType w:val="hybridMultilevel"/>
    <w:tmpl w:val="1B5873A4"/>
    <w:lvl w:ilvl="0" w:tplc="6B54F320">
      <w:start w:val="1"/>
      <w:numFmt w:val="bullet"/>
      <w:lvlText w:val=""/>
      <w:lvlJc w:val="left"/>
      <w:pPr>
        <w:ind w:left="720" w:hanging="360"/>
      </w:pPr>
      <w:rPr>
        <w:rFonts w:ascii="Symbol" w:hAnsi="Symbol" w:hint="default"/>
      </w:rPr>
    </w:lvl>
    <w:lvl w:ilvl="1" w:tplc="A55E9CA8" w:tentative="1">
      <w:start w:val="1"/>
      <w:numFmt w:val="bullet"/>
      <w:lvlText w:val="o"/>
      <w:lvlJc w:val="left"/>
      <w:pPr>
        <w:ind w:left="1440" w:hanging="360"/>
      </w:pPr>
      <w:rPr>
        <w:rFonts w:ascii="Courier New" w:hAnsi="Courier New" w:cs="Courier New" w:hint="default"/>
      </w:rPr>
    </w:lvl>
    <w:lvl w:ilvl="2" w:tplc="5B0408D4" w:tentative="1">
      <w:start w:val="1"/>
      <w:numFmt w:val="bullet"/>
      <w:lvlText w:val=""/>
      <w:lvlJc w:val="left"/>
      <w:pPr>
        <w:ind w:left="2160" w:hanging="360"/>
      </w:pPr>
      <w:rPr>
        <w:rFonts w:ascii="Wingdings" w:hAnsi="Wingdings" w:hint="default"/>
      </w:rPr>
    </w:lvl>
    <w:lvl w:ilvl="3" w:tplc="F2065FCA" w:tentative="1">
      <w:start w:val="1"/>
      <w:numFmt w:val="bullet"/>
      <w:lvlText w:val=""/>
      <w:lvlJc w:val="left"/>
      <w:pPr>
        <w:ind w:left="2880" w:hanging="360"/>
      </w:pPr>
      <w:rPr>
        <w:rFonts w:ascii="Symbol" w:hAnsi="Symbol" w:hint="default"/>
      </w:rPr>
    </w:lvl>
    <w:lvl w:ilvl="4" w:tplc="605047A4" w:tentative="1">
      <w:start w:val="1"/>
      <w:numFmt w:val="bullet"/>
      <w:lvlText w:val="o"/>
      <w:lvlJc w:val="left"/>
      <w:pPr>
        <w:ind w:left="3600" w:hanging="360"/>
      </w:pPr>
      <w:rPr>
        <w:rFonts w:ascii="Courier New" w:hAnsi="Courier New" w:cs="Courier New" w:hint="default"/>
      </w:rPr>
    </w:lvl>
    <w:lvl w:ilvl="5" w:tplc="E2D81F42" w:tentative="1">
      <w:start w:val="1"/>
      <w:numFmt w:val="bullet"/>
      <w:lvlText w:val=""/>
      <w:lvlJc w:val="left"/>
      <w:pPr>
        <w:ind w:left="4320" w:hanging="360"/>
      </w:pPr>
      <w:rPr>
        <w:rFonts w:ascii="Wingdings" w:hAnsi="Wingdings" w:hint="default"/>
      </w:rPr>
    </w:lvl>
    <w:lvl w:ilvl="6" w:tplc="9634EDF0" w:tentative="1">
      <w:start w:val="1"/>
      <w:numFmt w:val="bullet"/>
      <w:lvlText w:val=""/>
      <w:lvlJc w:val="left"/>
      <w:pPr>
        <w:ind w:left="5040" w:hanging="360"/>
      </w:pPr>
      <w:rPr>
        <w:rFonts w:ascii="Symbol" w:hAnsi="Symbol" w:hint="default"/>
      </w:rPr>
    </w:lvl>
    <w:lvl w:ilvl="7" w:tplc="C40A609A" w:tentative="1">
      <w:start w:val="1"/>
      <w:numFmt w:val="bullet"/>
      <w:lvlText w:val="o"/>
      <w:lvlJc w:val="left"/>
      <w:pPr>
        <w:ind w:left="5760" w:hanging="360"/>
      </w:pPr>
      <w:rPr>
        <w:rFonts w:ascii="Courier New" w:hAnsi="Courier New" w:cs="Courier New" w:hint="default"/>
      </w:rPr>
    </w:lvl>
    <w:lvl w:ilvl="8" w:tplc="7C042848" w:tentative="1">
      <w:start w:val="1"/>
      <w:numFmt w:val="bullet"/>
      <w:lvlText w:val=""/>
      <w:lvlJc w:val="left"/>
      <w:pPr>
        <w:ind w:left="6480" w:hanging="360"/>
      </w:pPr>
      <w:rPr>
        <w:rFonts w:ascii="Wingdings" w:hAnsi="Wingdings" w:hint="default"/>
      </w:rPr>
    </w:lvl>
  </w:abstractNum>
  <w:abstractNum w:abstractNumId="136" w15:restartNumberingAfterBreak="0">
    <w:nsid w:val="65152D32"/>
    <w:multiLevelType w:val="hybridMultilevel"/>
    <w:tmpl w:val="C0B20E94"/>
    <w:lvl w:ilvl="0" w:tplc="DFB608DC">
      <w:numFmt w:val="bullet"/>
      <w:lvlText w:val="–"/>
      <w:lvlJc w:val="left"/>
      <w:pPr>
        <w:ind w:left="720" w:hanging="360"/>
      </w:pPr>
      <w:rPr>
        <w:rFonts w:ascii="Arial" w:hAnsi="Arial" w:cs="Arial" w:hint="default"/>
      </w:rPr>
    </w:lvl>
    <w:lvl w:ilvl="1" w:tplc="2EACDDC0" w:tentative="1">
      <w:start w:val="1"/>
      <w:numFmt w:val="bullet"/>
      <w:lvlText w:val="o"/>
      <w:lvlJc w:val="left"/>
      <w:pPr>
        <w:ind w:left="1440" w:hanging="360"/>
      </w:pPr>
      <w:rPr>
        <w:rFonts w:ascii="Courier New" w:hAnsi="Courier New" w:cs="Courier New" w:hint="default"/>
      </w:rPr>
    </w:lvl>
    <w:lvl w:ilvl="2" w:tplc="AE741A0C" w:tentative="1">
      <w:start w:val="1"/>
      <w:numFmt w:val="bullet"/>
      <w:lvlText w:val=""/>
      <w:lvlJc w:val="left"/>
      <w:pPr>
        <w:ind w:left="2160" w:hanging="360"/>
      </w:pPr>
      <w:rPr>
        <w:rFonts w:ascii="Wingdings" w:hAnsi="Wingdings" w:hint="default"/>
      </w:rPr>
    </w:lvl>
    <w:lvl w:ilvl="3" w:tplc="A4BADEF2" w:tentative="1">
      <w:start w:val="1"/>
      <w:numFmt w:val="bullet"/>
      <w:lvlText w:val=""/>
      <w:lvlJc w:val="left"/>
      <w:pPr>
        <w:ind w:left="2880" w:hanging="360"/>
      </w:pPr>
      <w:rPr>
        <w:rFonts w:ascii="Symbol" w:hAnsi="Symbol" w:hint="default"/>
      </w:rPr>
    </w:lvl>
    <w:lvl w:ilvl="4" w:tplc="86D6419E" w:tentative="1">
      <w:start w:val="1"/>
      <w:numFmt w:val="bullet"/>
      <w:lvlText w:val="o"/>
      <w:lvlJc w:val="left"/>
      <w:pPr>
        <w:ind w:left="3600" w:hanging="360"/>
      </w:pPr>
      <w:rPr>
        <w:rFonts w:ascii="Courier New" w:hAnsi="Courier New" w:cs="Courier New" w:hint="default"/>
      </w:rPr>
    </w:lvl>
    <w:lvl w:ilvl="5" w:tplc="CA0E2688" w:tentative="1">
      <w:start w:val="1"/>
      <w:numFmt w:val="bullet"/>
      <w:lvlText w:val=""/>
      <w:lvlJc w:val="left"/>
      <w:pPr>
        <w:ind w:left="4320" w:hanging="360"/>
      </w:pPr>
      <w:rPr>
        <w:rFonts w:ascii="Wingdings" w:hAnsi="Wingdings" w:hint="default"/>
      </w:rPr>
    </w:lvl>
    <w:lvl w:ilvl="6" w:tplc="80862EEE" w:tentative="1">
      <w:start w:val="1"/>
      <w:numFmt w:val="bullet"/>
      <w:lvlText w:val=""/>
      <w:lvlJc w:val="left"/>
      <w:pPr>
        <w:ind w:left="5040" w:hanging="360"/>
      </w:pPr>
      <w:rPr>
        <w:rFonts w:ascii="Symbol" w:hAnsi="Symbol" w:hint="default"/>
      </w:rPr>
    </w:lvl>
    <w:lvl w:ilvl="7" w:tplc="A9360BA8" w:tentative="1">
      <w:start w:val="1"/>
      <w:numFmt w:val="bullet"/>
      <w:lvlText w:val="o"/>
      <w:lvlJc w:val="left"/>
      <w:pPr>
        <w:ind w:left="5760" w:hanging="360"/>
      </w:pPr>
      <w:rPr>
        <w:rFonts w:ascii="Courier New" w:hAnsi="Courier New" w:cs="Courier New" w:hint="default"/>
      </w:rPr>
    </w:lvl>
    <w:lvl w:ilvl="8" w:tplc="9E7439B6" w:tentative="1">
      <w:start w:val="1"/>
      <w:numFmt w:val="bullet"/>
      <w:lvlText w:val=""/>
      <w:lvlJc w:val="left"/>
      <w:pPr>
        <w:ind w:left="6480" w:hanging="360"/>
      </w:pPr>
      <w:rPr>
        <w:rFonts w:ascii="Wingdings" w:hAnsi="Wingdings" w:hint="default"/>
      </w:rPr>
    </w:lvl>
  </w:abstractNum>
  <w:abstractNum w:abstractNumId="137" w15:restartNumberingAfterBreak="0">
    <w:nsid w:val="65F664A4"/>
    <w:multiLevelType w:val="hybridMultilevel"/>
    <w:tmpl w:val="F11A1B2C"/>
    <w:lvl w:ilvl="0" w:tplc="FFFFFFFF">
      <w:start w:val="1"/>
      <w:numFmt w:val="decimal"/>
      <w:lvlText w:val="%1."/>
      <w:lvlJc w:val="right"/>
      <w:pPr>
        <w:ind w:left="720" w:hanging="360"/>
      </w:pPr>
      <w:rPr>
        <w:rFonts w:ascii="Arial" w:hAnsi="Aria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662A3332"/>
    <w:multiLevelType w:val="hybridMultilevel"/>
    <w:tmpl w:val="E8EE7D02"/>
    <w:lvl w:ilvl="0" w:tplc="CF3815F6">
      <w:numFmt w:val="bullet"/>
      <w:lvlText w:val="–"/>
      <w:lvlJc w:val="left"/>
      <w:pPr>
        <w:ind w:left="720" w:hanging="360"/>
      </w:pPr>
      <w:rPr>
        <w:rFonts w:ascii="Arial" w:hAnsi="Arial" w:cs="Arial" w:hint="default"/>
      </w:rPr>
    </w:lvl>
    <w:lvl w:ilvl="1" w:tplc="02AA9CE4" w:tentative="1">
      <w:start w:val="1"/>
      <w:numFmt w:val="bullet"/>
      <w:lvlText w:val="o"/>
      <w:lvlJc w:val="left"/>
      <w:pPr>
        <w:ind w:left="1440" w:hanging="360"/>
      </w:pPr>
      <w:rPr>
        <w:rFonts w:ascii="Courier New" w:hAnsi="Courier New" w:cs="Courier New" w:hint="default"/>
      </w:rPr>
    </w:lvl>
    <w:lvl w:ilvl="2" w:tplc="6186C1F6" w:tentative="1">
      <w:start w:val="1"/>
      <w:numFmt w:val="bullet"/>
      <w:lvlText w:val=""/>
      <w:lvlJc w:val="left"/>
      <w:pPr>
        <w:ind w:left="2160" w:hanging="360"/>
      </w:pPr>
      <w:rPr>
        <w:rFonts w:ascii="Wingdings" w:hAnsi="Wingdings" w:hint="default"/>
      </w:rPr>
    </w:lvl>
    <w:lvl w:ilvl="3" w:tplc="886C1BC0" w:tentative="1">
      <w:start w:val="1"/>
      <w:numFmt w:val="bullet"/>
      <w:lvlText w:val=""/>
      <w:lvlJc w:val="left"/>
      <w:pPr>
        <w:ind w:left="2880" w:hanging="360"/>
      </w:pPr>
      <w:rPr>
        <w:rFonts w:ascii="Symbol" w:hAnsi="Symbol" w:hint="default"/>
      </w:rPr>
    </w:lvl>
    <w:lvl w:ilvl="4" w:tplc="F86268FE" w:tentative="1">
      <w:start w:val="1"/>
      <w:numFmt w:val="bullet"/>
      <w:lvlText w:val="o"/>
      <w:lvlJc w:val="left"/>
      <w:pPr>
        <w:ind w:left="3600" w:hanging="360"/>
      </w:pPr>
      <w:rPr>
        <w:rFonts w:ascii="Courier New" w:hAnsi="Courier New" w:cs="Courier New" w:hint="default"/>
      </w:rPr>
    </w:lvl>
    <w:lvl w:ilvl="5" w:tplc="4F7A5262" w:tentative="1">
      <w:start w:val="1"/>
      <w:numFmt w:val="bullet"/>
      <w:lvlText w:val=""/>
      <w:lvlJc w:val="left"/>
      <w:pPr>
        <w:ind w:left="4320" w:hanging="360"/>
      </w:pPr>
      <w:rPr>
        <w:rFonts w:ascii="Wingdings" w:hAnsi="Wingdings" w:hint="default"/>
      </w:rPr>
    </w:lvl>
    <w:lvl w:ilvl="6" w:tplc="E1BEE9C6" w:tentative="1">
      <w:start w:val="1"/>
      <w:numFmt w:val="bullet"/>
      <w:lvlText w:val=""/>
      <w:lvlJc w:val="left"/>
      <w:pPr>
        <w:ind w:left="5040" w:hanging="360"/>
      </w:pPr>
      <w:rPr>
        <w:rFonts w:ascii="Symbol" w:hAnsi="Symbol" w:hint="default"/>
      </w:rPr>
    </w:lvl>
    <w:lvl w:ilvl="7" w:tplc="D6867D26" w:tentative="1">
      <w:start w:val="1"/>
      <w:numFmt w:val="bullet"/>
      <w:lvlText w:val="o"/>
      <w:lvlJc w:val="left"/>
      <w:pPr>
        <w:ind w:left="5760" w:hanging="360"/>
      </w:pPr>
      <w:rPr>
        <w:rFonts w:ascii="Courier New" w:hAnsi="Courier New" w:cs="Courier New" w:hint="default"/>
      </w:rPr>
    </w:lvl>
    <w:lvl w:ilvl="8" w:tplc="9D16C0BA" w:tentative="1">
      <w:start w:val="1"/>
      <w:numFmt w:val="bullet"/>
      <w:lvlText w:val=""/>
      <w:lvlJc w:val="left"/>
      <w:pPr>
        <w:ind w:left="6480" w:hanging="360"/>
      </w:pPr>
      <w:rPr>
        <w:rFonts w:ascii="Wingdings" w:hAnsi="Wingdings" w:hint="default"/>
      </w:rPr>
    </w:lvl>
  </w:abstractNum>
  <w:abstractNum w:abstractNumId="139" w15:restartNumberingAfterBreak="0">
    <w:nsid w:val="672F39F5"/>
    <w:multiLevelType w:val="hybridMultilevel"/>
    <w:tmpl w:val="751E8026"/>
    <w:lvl w:ilvl="0" w:tplc="F396671C">
      <w:start w:val="1"/>
      <w:numFmt w:val="bullet"/>
      <w:lvlText w:val=""/>
      <w:lvlJc w:val="left"/>
      <w:pPr>
        <w:ind w:left="1283" w:hanging="360"/>
      </w:pPr>
      <w:rPr>
        <w:rFonts w:ascii="Symbol" w:hAnsi="Symbol" w:hint="default"/>
      </w:rPr>
    </w:lvl>
    <w:lvl w:ilvl="1" w:tplc="041A0003" w:tentative="1">
      <w:start w:val="1"/>
      <w:numFmt w:val="bullet"/>
      <w:lvlText w:val="o"/>
      <w:lvlJc w:val="left"/>
      <w:pPr>
        <w:ind w:left="2003" w:hanging="360"/>
      </w:pPr>
      <w:rPr>
        <w:rFonts w:ascii="Courier New" w:hAnsi="Courier New" w:cs="Courier New" w:hint="default"/>
      </w:rPr>
    </w:lvl>
    <w:lvl w:ilvl="2" w:tplc="041A0005" w:tentative="1">
      <w:start w:val="1"/>
      <w:numFmt w:val="bullet"/>
      <w:lvlText w:val=""/>
      <w:lvlJc w:val="left"/>
      <w:pPr>
        <w:ind w:left="2723" w:hanging="360"/>
      </w:pPr>
      <w:rPr>
        <w:rFonts w:ascii="Wingdings" w:hAnsi="Wingdings" w:hint="default"/>
      </w:rPr>
    </w:lvl>
    <w:lvl w:ilvl="3" w:tplc="041A0001" w:tentative="1">
      <w:start w:val="1"/>
      <w:numFmt w:val="bullet"/>
      <w:lvlText w:val=""/>
      <w:lvlJc w:val="left"/>
      <w:pPr>
        <w:ind w:left="3443" w:hanging="360"/>
      </w:pPr>
      <w:rPr>
        <w:rFonts w:ascii="Symbol" w:hAnsi="Symbol" w:hint="default"/>
      </w:rPr>
    </w:lvl>
    <w:lvl w:ilvl="4" w:tplc="041A0003" w:tentative="1">
      <w:start w:val="1"/>
      <w:numFmt w:val="bullet"/>
      <w:lvlText w:val="o"/>
      <w:lvlJc w:val="left"/>
      <w:pPr>
        <w:ind w:left="4163" w:hanging="360"/>
      </w:pPr>
      <w:rPr>
        <w:rFonts w:ascii="Courier New" w:hAnsi="Courier New" w:cs="Courier New" w:hint="default"/>
      </w:rPr>
    </w:lvl>
    <w:lvl w:ilvl="5" w:tplc="041A0005" w:tentative="1">
      <w:start w:val="1"/>
      <w:numFmt w:val="bullet"/>
      <w:lvlText w:val=""/>
      <w:lvlJc w:val="left"/>
      <w:pPr>
        <w:ind w:left="4883" w:hanging="360"/>
      </w:pPr>
      <w:rPr>
        <w:rFonts w:ascii="Wingdings" w:hAnsi="Wingdings" w:hint="default"/>
      </w:rPr>
    </w:lvl>
    <w:lvl w:ilvl="6" w:tplc="041A0001" w:tentative="1">
      <w:start w:val="1"/>
      <w:numFmt w:val="bullet"/>
      <w:lvlText w:val=""/>
      <w:lvlJc w:val="left"/>
      <w:pPr>
        <w:ind w:left="5603" w:hanging="360"/>
      </w:pPr>
      <w:rPr>
        <w:rFonts w:ascii="Symbol" w:hAnsi="Symbol" w:hint="default"/>
      </w:rPr>
    </w:lvl>
    <w:lvl w:ilvl="7" w:tplc="041A0003" w:tentative="1">
      <w:start w:val="1"/>
      <w:numFmt w:val="bullet"/>
      <w:lvlText w:val="o"/>
      <w:lvlJc w:val="left"/>
      <w:pPr>
        <w:ind w:left="6323" w:hanging="360"/>
      </w:pPr>
      <w:rPr>
        <w:rFonts w:ascii="Courier New" w:hAnsi="Courier New" w:cs="Courier New" w:hint="default"/>
      </w:rPr>
    </w:lvl>
    <w:lvl w:ilvl="8" w:tplc="041A0005" w:tentative="1">
      <w:start w:val="1"/>
      <w:numFmt w:val="bullet"/>
      <w:lvlText w:val=""/>
      <w:lvlJc w:val="left"/>
      <w:pPr>
        <w:ind w:left="7043" w:hanging="360"/>
      </w:pPr>
      <w:rPr>
        <w:rFonts w:ascii="Wingdings" w:hAnsi="Wingdings" w:hint="default"/>
      </w:rPr>
    </w:lvl>
  </w:abstractNum>
  <w:abstractNum w:abstractNumId="140" w15:restartNumberingAfterBreak="0">
    <w:nsid w:val="67B42516"/>
    <w:multiLevelType w:val="hybridMultilevel"/>
    <w:tmpl w:val="9202E48A"/>
    <w:lvl w:ilvl="0" w:tplc="119E4BB0">
      <w:numFmt w:val="bullet"/>
      <w:lvlText w:val="–"/>
      <w:lvlJc w:val="left"/>
      <w:pPr>
        <w:ind w:left="720" w:hanging="360"/>
      </w:pPr>
      <w:rPr>
        <w:rFonts w:ascii="Arial" w:hAnsi="Arial" w:cs="Arial" w:hint="default"/>
      </w:rPr>
    </w:lvl>
    <w:lvl w:ilvl="1" w:tplc="3266CF4A">
      <w:start w:val="1"/>
      <w:numFmt w:val="bullet"/>
      <w:lvlText w:val="o"/>
      <w:lvlJc w:val="left"/>
      <w:pPr>
        <w:ind w:left="1440" w:hanging="360"/>
      </w:pPr>
      <w:rPr>
        <w:rFonts w:ascii="Courier New" w:hAnsi="Courier New" w:cs="Courier New" w:hint="default"/>
      </w:rPr>
    </w:lvl>
    <w:lvl w:ilvl="2" w:tplc="E862A514">
      <w:start w:val="1"/>
      <w:numFmt w:val="bullet"/>
      <w:lvlText w:val=""/>
      <w:lvlJc w:val="left"/>
      <w:pPr>
        <w:ind w:left="2160" w:hanging="360"/>
      </w:pPr>
      <w:rPr>
        <w:rFonts w:ascii="Wingdings" w:hAnsi="Wingdings" w:hint="default"/>
      </w:rPr>
    </w:lvl>
    <w:lvl w:ilvl="3" w:tplc="95C091CA">
      <w:start w:val="1"/>
      <w:numFmt w:val="bullet"/>
      <w:lvlText w:val=""/>
      <w:lvlJc w:val="left"/>
      <w:pPr>
        <w:ind w:left="2880" w:hanging="360"/>
      </w:pPr>
      <w:rPr>
        <w:rFonts w:ascii="Symbol" w:hAnsi="Symbol" w:hint="default"/>
      </w:rPr>
    </w:lvl>
    <w:lvl w:ilvl="4" w:tplc="72AA830C">
      <w:start w:val="1"/>
      <w:numFmt w:val="bullet"/>
      <w:lvlText w:val="o"/>
      <w:lvlJc w:val="left"/>
      <w:pPr>
        <w:ind w:left="3600" w:hanging="360"/>
      </w:pPr>
      <w:rPr>
        <w:rFonts w:ascii="Courier New" w:hAnsi="Courier New" w:cs="Courier New" w:hint="default"/>
      </w:rPr>
    </w:lvl>
    <w:lvl w:ilvl="5" w:tplc="F34A13CE">
      <w:start w:val="1"/>
      <w:numFmt w:val="bullet"/>
      <w:lvlText w:val=""/>
      <w:lvlJc w:val="left"/>
      <w:pPr>
        <w:ind w:left="4320" w:hanging="360"/>
      </w:pPr>
      <w:rPr>
        <w:rFonts w:ascii="Wingdings" w:hAnsi="Wingdings" w:hint="default"/>
      </w:rPr>
    </w:lvl>
    <w:lvl w:ilvl="6" w:tplc="0E9A9E1E">
      <w:start w:val="1"/>
      <w:numFmt w:val="bullet"/>
      <w:lvlText w:val=""/>
      <w:lvlJc w:val="left"/>
      <w:pPr>
        <w:ind w:left="5040" w:hanging="360"/>
      </w:pPr>
      <w:rPr>
        <w:rFonts w:ascii="Symbol" w:hAnsi="Symbol" w:hint="default"/>
      </w:rPr>
    </w:lvl>
    <w:lvl w:ilvl="7" w:tplc="7FC6735A">
      <w:start w:val="1"/>
      <w:numFmt w:val="bullet"/>
      <w:lvlText w:val="o"/>
      <w:lvlJc w:val="left"/>
      <w:pPr>
        <w:ind w:left="5760" w:hanging="360"/>
      </w:pPr>
      <w:rPr>
        <w:rFonts w:ascii="Courier New" w:hAnsi="Courier New" w:cs="Courier New" w:hint="default"/>
      </w:rPr>
    </w:lvl>
    <w:lvl w:ilvl="8" w:tplc="B4ACCAB8">
      <w:start w:val="1"/>
      <w:numFmt w:val="bullet"/>
      <w:lvlText w:val=""/>
      <w:lvlJc w:val="left"/>
      <w:pPr>
        <w:ind w:left="6480" w:hanging="360"/>
      </w:pPr>
      <w:rPr>
        <w:rFonts w:ascii="Wingdings" w:hAnsi="Wingdings" w:hint="default"/>
      </w:rPr>
    </w:lvl>
  </w:abstractNum>
  <w:abstractNum w:abstractNumId="141" w15:restartNumberingAfterBreak="0">
    <w:nsid w:val="682D5EF8"/>
    <w:multiLevelType w:val="hybridMultilevel"/>
    <w:tmpl w:val="19E238DC"/>
    <w:lvl w:ilvl="0" w:tplc="A1408BF8">
      <w:start w:val="1"/>
      <w:numFmt w:val="bullet"/>
      <w:lvlText w:val=""/>
      <w:lvlJc w:val="left"/>
      <w:pPr>
        <w:ind w:left="720" w:hanging="360"/>
      </w:pPr>
      <w:rPr>
        <w:rFonts w:ascii="Symbol" w:hAnsi="Symbol" w:hint="default"/>
      </w:rPr>
    </w:lvl>
    <w:lvl w:ilvl="1" w:tplc="29F6059C" w:tentative="1">
      <w:start w:val="1"/>
      <w:numFmt w:val="bullet"/>
      <w:lvlText w:val="o"/>
      <w:lvlJc w:val="left"/>
      <w:pPr>
        <w:ind w:left="1440" w:hanging="360"/>
      </w:pPr>
      <w:rPr>
        <w:rFonts w:ascii="Courier New" w:hAnsi="Courier New" w:cs="Courier New" w:hint="default"/>
      </w:rPr>
    </w:lvl>
    <w:lvl w:ilvl="2" w:tplc="915ABA30" w:tentative="1">
      <w:start w:val="1"/>
      <w:numFmt w:val="bullet"/>
      <w:lvlText w:val=""/>
      <w:lvlJc w:val="left"/>
      <w:pPr>
        <w:ind w:left="2160" w:hanging="360"/>
      </w:pPr>
      <w:rPr>
        <w:rFonts w:ascii="Wingdings" w:hAnsi="Wingdings" w:hint="default"/>
      </w:rPr>
    </w:lvl>
    <w:lvl w:ilvl="3" w:tplc="72EE7724" w:tentative="1">
      <w:start w:val="1"/>
      <w:numFmt w:val="bullet"/>
      <w:lvlText w:val=""/>
      <w:lvlJc w:val="left"/>
      <w:pPr>
        <w:ind w:left="2880" w:hanging="360"/>
      </w:pPr>
      <w:rPr>
        <w:rFonts w:ascii="Symbol" w:hAnsi="Symbol" w:hint="default"/>
      </w:rPr>
    </w:lvl>
    <w:lvl w:ilvl="4" w:tplc="33C2E11A" w:tentative="1">
      <w:start w:val="1"/>
      <w:numFmt w:val="bullet"/>
      <w:lvlText w:val="o"/>
      <w:lvlJc w:val="left"/>
      <w:pPr>
        <w:ind w:left="3600" w:hanging="360"/>
      </w:pPr>
      <w:rPr>
        <w:rFonts w:ascii="Courier New" w:hAnsi="Courier New" w:cs="Courier New" w:hint="default"/>
      </w:rPr>
    </w:lvl>
    <w:lvl w:ilvl="5" w:tplc="2E9A14B8" w:tentative="1">
      <w:start w:val="1"/>
      <w:numFmt w:val="bullet"/>
      <w:lvlText w:val=""/>
      <w:lvlJc w:val="left"/>
      <w:pPr>
        <w:ind w:left="4320" w:hanging="360"/>
      </w:pPr>
      <w:rPr>
        <w:rFonts w:ascii="Wingdings" w:hAnsi="Wingdings" w:hint="default"/>
      </w:rPr>
    </w:lvl>
    <w:lvl w:ilvl="6" w:tplc="54ACA824" w:tentative="1">
      <w:start w:val="1"/>
      <w:numFmt w:val="bullet"/>
      <w:lvlText w:val=""/>
      <w:lvlJc w:val="left"/>
      <w:pPr>
        <w:ind w:left="5040" w:hanging="360"/>
      </w:pPr>
      <w:rPr>
        <w:rFonts w:ascii="Symbol" w:hAnsi="Symbol" w:hint="default"/>
      </w:rPr>
    </w:lvl>
    <w:lvl w:ilvl="7" w:tplc="151AE97C" w:tentative="1">
      <w:start w:val="1"/>
      <w:numFmt w:val="bullet"/>
      <w:lvlText w:val="o"/>
      <w:lvlJc w:val="left"/>
      <w:pPr>
        <w:ind w:left="5760" w:hanging="360"/>
      </w:pPr>
      <w:rPr>
        <w:rFonts w:ascii="Courier New" w:hAnsi="Courier New" w:cs="Courier New" w:hint="default"/>
      </w:rPr>
    </w:lvl>
    <w:lvl w:ilvl="8" w:tplc="BDE0B886" w:tentative="1">
      <w:start w:val="1"/>
      <w:numFmt w:val="bullet"/>
      <w:lvlText w:val=""/>
      <w:lvlJc w:val="left"/>
      <w:pPr>
        <w:ind w:left="6480" w:hanging="360"/>
      </w:pPr>
      <w:rPr>
        <w:rFonts w:ascii="Wingdings" w:hAnsi="Wingdings" w:hint="default"/>
      </w:rPr>
    </w:lvl>
  </w:abstractNum>
  <w:abstractNum w:abstractNumId="142" w15:restartNumberingAfterBreak="0">
    <w:nsid w:val="683F75DF"/>
    <w:multiLevelType w:val="hybridMultilevel"/>
    <w:tmpl w:val="6AA6F352"/>
    <w:lvl w:ilvl="0" w:tplc="B6C2DC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9826C20"/>
    <w:multiLevelType w:val="hybridMultilevel"/>
    <w:tmpl w:val="03F29D48"/>
    <w:lvl w:ilvl="0" w:tplc="7CD0DCF4">
      <w:start w:val="4"/>
      <w:numFmt w:val="bullet"/>
      <w:lvlText w:val=""/>
      <w:lvlJc w:val="center"/>
      <w:pPr>
        <w:ind w:left="720" w:hanging="360"/>
      </w:pPr>
      <w:rPr>
        <w:rFonts w:ascii="Symbol" w:hAnsi="Symbol" w:hint="default"/>
        <w:b w:val="0"/>
        <w:color w:val="auto"/>
      </w:rPr>
    </w:lvl>
    <w:lvl w:ilvl="1" w:tplc="3B6625F4" w:tentative="1">
      <w:start w:val="1"/>
      <w:numFmt w:val="bullet"/>
      <w:lvlText w:val="o"/>
      <w:lvlJc w:val="left"/>
      <w:pPr>
        <w:ind w:left="1440" w:hanging="360"/>
      </w:pPr>
      <w:rPr>
        <w:rFonts w:ascii="Courier New" w:hAnsi="Courier New" w:cs="Courier New" w:hint="default"/>
      </w:rPr>
    </w:lvl>
    <w:lvl w:ilvl="2" w:tplc="4712106C" w:tentative="1">
      <w:start w:val="1"/>
      <w:numFmt w:val="bullet"/>
      <w:lvlText w:val=""/>
      <w:lvlJc w:val="left"/>
      <w:pPr>
        <w:ind w:left="2160" w:hanging="360"/>
      </w:pPr>
      <w:rPr>
        <w:rFonts w:ascii="Wingdings" w:hAnsi="Wingdings" w:hint="default"/>
      </w:rPr>
    </w:lvl>
    <w:lvl w:ilvl="3" w:tplc="6EB47DDC" w:tentative="1">
      <w:start w:val="1"/>
      <w:numFmt w:val="bullet"/>
      <w:lvlText w:val=""/>
      <w:lvlJc w:val="left"/>
      <w:pPr>
        <w:ind w:left="2880" w:hanging="360"/>
      </w:pPr>
      <w:rPr>
        <w:rFonts w:ascii="Symbol" w:hAnsi="Symbol" w:hint="default"/>
      </w:rPr>
    </w:lvl>
    <w:lvl w:ilvl="4" w:tplc="E4FC4A62" w:tentative="1">
      <w:start w:val="1"/>
      <w:numFmt w:val="bullet"/>
      <w:lvlText w:val="o"/>
      <w:lvlJc w:val="left"/>
      <w:pPr>
        <w:ind w:left="3600" w:hanging="360"/>
      </w:pPr>
      <w:rPr>
        <w:rFonts w:ascii="Courier New" w:hAnsi="Courier New" w:cs="Courier New" w:hint="default"/>
      </w:rPr>
    </w:lvl>
    <w:lvl w:ilvl="5" w:tplc="25A6AE6A" w:tentative="1">
      <w:start w:val="1"/>
      <w:numFmt w:val="bullet"/>
      <w:lvlText w:val=""/>
      <w:lvlJc w:val="left"/>
      <w:pPr>
        <w:ind w:left="4320" w:hanging="360"/>
      </w:pPr>
      <w:rPr>
        <w:rFonts w:ascii="Wingdings" w:hAnsi="Wingdings" w:hint="default"/>
      </w:rPr>
    </w:lvl>
    <w:lvl w:ilvl="6" w:tplc="B95CB64E" w:tentative="1">
      <w:start w:val="1"/>
      <w:numFmt w:val="bullet"/>
      <w:lvlText w:val=""/>
      <w:lvlJc w:val="left"/>
      <w:pPr>
        <w:ind w:left="5040" w:hanging="360"/>
      </w:pPr>
      <w:rPr>
        <w:rFonts w:ascii="Symbol" w:hAnsi="Symbol" w:hint="default"/>
      </w:rPr>
    </w:lvl>
    <w:lvl w:ilvl="7" w:tplc="5FFC9EBA" w:tentative="1">
      <w:start w:val="1"/>
      <w:numFmt w:val="bullet"/>
      <w:lvlText w:val="o"/>
      <w:lvlJc w:val="left"/>
      <w:pPr>
        <w:ind w:left="5760" w:hanging="360"/>
      </w:pPr>
      <w:rPr>
        <w:rFonts w:ascii="Courier New" w:hAnsi="Courier New" w:cs="Courier New" w:hint="default"/>
      </w:rPr>
    </w:lvl>
    <w:lvl w:ilvl="8" w:tplc="BF6AD58A" w:tentative="1">
      <w:start w:val="1"/>
      <w:numFmt w:val="bullet"/>
      <w:lvlText w:val=""/>
      <w:lvlJc w:val="left"/>
      <w:pPr>
        <w:ind w:left="6480" w:hanging="360"/>
      </w:pPr>
      <w:rPr>
        <w:rFonts w:ascii="Wingdings" w:hAnsi="Wingdings" w:hint="default"/>
      </w:rPr>
    </w:lvl>
  </w:abstractNum>
  <w:abstractNum w:abstractNumId="144" w15:restartNumberingAfterBreak="0">
    <w:nsid w:val="6A0C214C"/>
    <w:multiLevelType w:val="hybridMultilevel"/>
    <w:tmpl w:val="2AE893A2"/>
    <w:lvl w:ilvl="0" w:tplc="F396671C">
      <w:start w:val="1"/>
      <w:numFmt w:val="bullet"/>
      <w:lvlText w:val=""/>
      <w:lvlJc w:val="left"/>
      <w:pPr>
        <w:ind w:left="785" w:hanging="360"/>
      </w:pPr>
      <w:rPr>
        <w:rFonts w:ascii="Symbol" w:hAnsi="Symbol" w:hint="default"/>
      </w:rPr>
    </w:lvl>
    <w:lvl w:ilvl="1" w:tplc="041A0003" w:tentative="1">
      <w:start w:val="1"/>
      <w:numFmt w:val="bullet"/>
      <w:lvlText w:val="o"/>
      <w:lvlJc w:val="left"/>
      <w:pPr>
        <w:ind w:left="1505" w:hanging="360"/>
      </w:pPr>
      <w:rPr>
        <w:rFonts w:ascii="Courier New" w:hAnsi="Courier New" w:cs="Courier New" w:hint="default"/>
      </w:rPr>
    </w:lvl>
    <w:lvl w:ilvl="2" w:tplc="041A0005" w:tentative="1">
      <w:start w:val="1"/>
      <w:numFmt w:val="bullet"/>
      <w:lvlText w:val=""/>
      <w:lvlJc w:val="left"/>
      <w:pPr>
        <w:ind w:left="2225" w:hanging="360"/>
      </w:pPr>
      <w:rPr>
        <w:rFonts w:ascii="Wingdings" w:hAnsi="Wingdings" w:hint="default"/>
      </w:rPr>
    </w:lvl>
    <w:lvl w:ilvl="3" w:tplc="041A0001" w:tentative="1">
      <w:start w:val="1"/>
      <w:numFmt w:val="bullet"/>
      <w:lvlText w:val=""/>
      <w:lvlJc w:val="left"/>
      <w:pPr>
        <w:ind w:left="2945" w:hanging="360"/>
      </w:pPr>
      <w:rPr>
        <w:rFonts w:ascii="Symbol" w:hAnsi="Symbol" w:hint="default"/>
      </w:rPr>
    </w:lvl>
    <w:lvl w:ilvl="4" w:tplc="041A0003" w:tentative="1">
      <w:start w:val="1"/>
      <w:numFmt w:val="bullet"/>
      <w:lvlText w:val="o"/>
      <w:lvlJc w:val="left"/>
      <w:pPr>
        <w:ind w:left="3665" w:hanging="360"/>
      </w:pPr>
      <w:rPr>
        <w:rFonts w:ascii="Courier New" w:hAnsi="Courier New" w:cs="Courier New" w:hint="default"/>
      </w:rPr>
    </w:lvl>
    <w:lvl w:ilvl="5" w:tplc="041A0005" w:tentative="1">
      <w:start w:val="1"/>
      <w:numFmt w:val="bullet"/>
      <w:lvlText w:val=""/>
      <w:lvlJc w:val="left"/>
      <w:pPr>
        <w:ind w:left="4385" w:hanging="360"/>
      </w:pPr>
      <w:rPr>
        <w:rFonts w:ascii="Wingdings" w:hAnsi="Wingdings" w:hint="default"/>
      </w:rPr>
    </w:lvl>
    <w:lvl w:ilvl="6" w:tplc="041A0001" w:tentative="1">
      <w:start w:val="1"/>
      <w:numFmt w:val="bullet"/>
      <w:lvlText w:val=""/>
      <w:lvlJc w:val="left"/>
      <w:pPr>
        <w:ind w:left="5105" w:hanging="360"/>
      </w:pPr>
      <w:rPr>
        <w:rFonts w:ascii="Symbol" w:hAnsi="Symbol" w:hint="default"/>
      </w:rPr>
    </w:lvl>
    <w:lvl w:ilvl="7" w:tplc="041A0003" w:tentative="1">
      <w:start w:val="1"/>
      <w:numFmt w:val="bullet"/>
      <w:lvlText w:val="o"/>
      <w:lvlJc w:val="left"/>
      <w:pPr>
        <w:ind w:left="5825" w:hanging="360"/>
      </w:pPr>
      <w:rPr>
        <w:rFonts w:ascii="Courier New" w:hAnsi="Courier New" w:cs="Courier New" w:hint="default"/>
      </w:rPr>
    </w:lvl>
    <w:lvl w:ilvl="8" w:tplc="041A0005" w:tentative="1">
      <w:start w:val="1"/>
      <w:numFmt w:val="bullet"/>
      <w:lvlText w:val=""/>
      <w:lvlJc w:val="left"/>
      <w:pPr>
        <w:ind w:left="6545" w:hanging="360"/>
      </w:pPr>
      <w:rPr>
        <w:rFonts w:ascii="Wingdings" w:hAnsi="Wingdings" w:hint="default"/>
      </w:rPr>
    </w:lvl>
  </w:abstractNum>
  <w:abstractNum w:abstractNumId="145" w15:restartNumberingAfterBreak="0">
    <w:nsid w:val="6A580AFC"/>
    <w:multiLevelType w:val="hybridMultilevel"/>
    <w:tmpl w:val="9E6899BA"/>
    <w:lvl w:ilvl="0" w:tplc="0E809AEA">
      <w:start w:val="1"/>
      <w:numFmt w:val="bullet"/>
      <w:lvlText w:val=""/>
      <w:lvlJc w:val="left"/>
      <w:pPr>
        <w:ind w:left="720" w:hanging="360"/>
      </w:pPr>
      <w:rPr>
        <w:rFonts w:ascii="Symbol" w:hAnsi="Symbol" w:hint="default"/>
        <w:b w:val="0"/>
        <w:i w:val="0"/>
        <w:caps w:val="0"/>
        <w:color w:val="auto"/>
        <w:sz w:val="22"/>
        <w:szCs w:val="22"/>
      </w:rPr>
    </w:lvl>
    <w:lvl w:ilvl="1" w:tplc="96608DBC" w:tentative="1">
      <w:start w:val="1"/>
      <w:numFmt w:val="bullet"/>
      <w:lvlText w:val="o"/>
      <w:lvlJc w:val="left"/>
      <w:pPr>
        <w:ind w:left="1440" w:hanging="360"/>
      </w:pPr>
      <w:rPr>
        <w:rFonts w:ascii="Courier New" w:hAnsi="Courier New" w:cs="Courier New" w:hint="default"/>
      </w:rPr>
    </w:lvl>
    <w:lvl w:ilvl="2" w:tplc="0596C446" w:tentative="1">
      <w:start w:val="1"/>
      <w:numFmt w:val="bullet"/>
      <w:lvlText w:val=""/>
      <w:lvlJc w:val="left"/>
      <w:pPr>
        <w:ind w:left="2160" w:hanging="360"/>
      </w:pPr>
      <w:rPr>
        <w:rFonts w:ascii="Wingdings" w:hAnsi="Wingdings" w:hint="default"/>
      </w:rPr>
    </w:lvl>
    <w:lvl w:ilvl="3" w:tplc="5B541FBC" w:tentative="1">
      <w:start w:val="1"/>
      <w:numFmt w:val="bullet"/>
      <w:lvlText w:val=""/>
      <w:lvlJc w:val="left"/>
      <w:pPr>
        <w:ind w:left="2880" w:hanging="360"/>
      </w:pPr>
      <w:rPr>
        <w:rFonts w:ascii="Symbol" w:hAnsi="Symbol" w:hint="default"/>
      </w:rPr>
    </w:lvl>
    <w:lvl w:ilvl="4" w:tplc="BFB07AEE" w:tentative="1">
      <w:start w:val="1"/>
      <w:numFmt w:val="bullet"/>
      <w:lvlText w:val="o"/>
      <w:lvlJc w:val="left"/>
      <w:pPr>
        <w:ind w:left="3600" w:hanging="360"/>
      </w:pPr>
      <w:rPr>
        <w:rFonts w:ascii="Courier New" w:hAnsi="Courier New" w:cs="Courier New" w:hint="default"/>
      </w:rPr>
    </w:lvl>
    <w:lvl w:ilvl="5" w:tplc="A31270DC" w:tentative="1">
      <w:start w:val="1"/>
      <w:numFmt w:val="bullet"/>
      <w:lvlText w:val=""/>
      <w:lvlJc w:val="left"/>
      <w:pPr>
        <w:ind w:left="4320" w:hanging="360"/>
      </w:pPr>
      <w:rPr>
        <w:rFonts w:ascii="Wingdings" w:hAnsi="Wingdings" w:hint="default"/>
      </w:rPr>
    </w:lvl>
    <w:lvl w:ilvl="6" w:tplc="3C2AA752" w:tentative="1">
      <w:start w:val="1"/>
      <w:numFmt w:val="bullet"/>
      <w:lvlText w:val=""/>
      <w:lvlJc w:val="left"/>
      <w:pPr>
        <w:ind w:left="5040" w:hanging="360"/>
      </w:pPr>
      <w:rPr>
        <w:rFonts w:ascii="Symbol" w:hAnsi="Symbol" w:hint="default"/>
      </w:rPr>
    </w:lvl>
    <w:lvl w:ilvl="7" w:tplc="A54A82E6" w:tentative="1">
      <w:start w:val="1"/>
      <w:numFmt w:val="bullet"/>
      <w:lvlText w:val="o"/>
      <w:lvlJc w:val="left"/>
      <w:pPr>
        <w:ind w:left="5760" w:hanging="360"/>
      </w:pPr>
      <w:rPr>
        <w:rFonts w:ascii="Courier New" w:hAnsi="Courier New" w:cs="Courier New" w:hint="default"/>
      </w:rPr>
    </w:lvl>
    <w:lvl w:ilvl="8" w:tplc="2C3C64DC" w:tentative="1">
      <w:start w:val="1"/>
      <w:numFmt w:val="bullet"/>
      <w:lvlText w:val=""/>
      <w:lvlJc w:val="left"/>
      <w:pPr>
        <w:ind w:left="6480" w:hanging="360"/>
      </w:pPr>
      <w:rPr>
        <w:rFonts w:ascii="Wingdings" w:hAnsi="Wingdings" w:hint="default"/>
      </w:rPr>
    </w:lvl>
  </w:abstractNum>
  <w:abstractNum w:abstractNumId="146" w15:restartNumberingAfterBreak="0">
    <w:nsid w:val="6C6531BA"/>
    <w:multiLevelType w:val="hybridMultilevel"/>
    <w:tmpl w:val="9454D5BE"/>
    <w:lvl w:ilvl="0" w:tplc="C14E8426">
      <w:numFmt w:val="bullet"/>
      <w:lvlText w:val="–"/>
      <w:lvlJc w:val="left"/>
      <w:pPr>
        <w:ind w:left="720" w:hanging="360"/>
      </w:pPr>
      <w:rPr>
        <w:rFonts w:ascii="Arial" w:hAnsi="Arial" w:cs="Arial" w:hint="default"/>
      </w:rPr>
    </w:lvl>
    <w:lvl w:ilvl="1" w:tplc="398051F4" w:tentative="1">
      <w:start w:val="1"/>
      <w:numFmt w:val="bullet"/>
      <w:lvlText w:val="o"/>
      <w:lvlJc w:val="left"/>
      <w:pPr>
        <w:ind w:left="1440" w:hanging="360"/>
      </w:pPr>
      <w:rPr>
        <w:rFonts w:ascii="Courier New" w:hAnsi="Courier New" w:cs="Courier New" w:hint="default"/>
      </w:rPr>
    </w:lvl>
    <w:lvl w:ilvl="2" w:tplc="5DA61E00" w:tentative="1">
      <w:start w:val="1"/>
      <w:numFmt w:val="bullet"/>
      <w:lvlText w:val=""/>
      <w:lvlJc w:val="left"/>
      <w:pPr>
        <w:ind w:left="2160" w:hanging="360"/>
      </w:pPr>
      <w:rPr>
        <w:rFonts w:ascii="Wingdings" w:hAnsi="Wingdings" w:hint="default"/>
      </w:rPr>
    </w:lvl>
    <w:lvl w:ilvl="3" w:tplc="3640AC90" w:tentative="1">
      <w:start w:val="1"/>
      <w:numFmt w:val="bullet"/>
      <w:lvlText w:val=""/>
      <w:lvlJc w:val="left"/>
      <w:pPr>
        <w:ind w:left="2880" w:hanging="360"/>
      </w:pPr>
      <w:rPr>
        <w:rFonts w:ascii="Symbol" w:hAnsi="Symbol" w:hint="default"/>
      </w:rPr>
    </w:lvl>
    <w:lvl w:ilvl="4" w:tplc="AF1691C6" w:tentative="1">
      <w:start w:val="1"/>
      <w:numFmt w:val="bullet"/>
      <w:lvlText w:val="o"/>
      <w:lvlJc w:val="left"/>
      <w:pPr>
        <w:ind w:left="3600" w:hanging="360"/>
      </w:pPr>
      <w:rPr>
        <w:rFonts w:ascii="Courier New" w:hAnsi="Courier New" w:cs="Courier New" w:hint="default"/>
      </w:rPr>
    </w:lvl>
    <w:lvl w:ilvl="5" w:tplc="CC3CA280" w:tentative="1">
      <w:start w:val="1"/>
      <w:numFmt w:val="bullet"/>
      <w:lvlText w:val=""/>
      <w:lvlJc w:val="left"/>
      <w:pPr>
        <w:ind w:left="4320" w:hanging="360"/>
      </w:pPr>
      <w:rPr>
        <w:rFonts w:ascii="Wingdings" w:hAnsi="Wingdings" w:hint="default"/>
      </w:rPr>
    </w:lvl>
    <w:lvl w:ilvl="6" w:tplc="8620ED82" w:tentative="1">
      <w:start w:val="1"/>
      <w:numFmt w:val="bullet"/>
      <w:lvlText w:val=""/>
      <w:lvlJc w:val="left"/>
      <w:pPr>
        <w:ind w:left="5040" w:hanging="360"/>
      </w:pPr>
      <w:rPr>
        <w:rFonts w:ascii="Symbol" w:hAnsi="Symbol" w:hint="default"/>
      </w:rPr>
    </w:lvl>
    <w:lvl w:ilvl="7" w:tplc="1F8CC294" w:tentative="1">
      <w:start w:val="1"/>
      <w:numFmt w:val="bullet"/>
      <w:lvlText w:val="o"/>
      <w:lvlJc w:val="left"/>
      <w:pPr>
        <w:ind w:left="5760" w:hanging="360"/>
      </w:pPr>
      <w:rPr>
        <w:rFonts w:ascii="Courier New" w:hAnsi="Courier New" w:cs="Courier New" w:hint="default"/>
      </w:rPr>
    </w:lvl>
    <w:lvl w:ilvl="8" w:tplc="1C3C87B6" w:tentative="1">
      <w:start w:val="1"/>
      <w:numFmt w:val="bullet"/>
      <w:lvlText w:val=""/>
      <w:lvlJc w:val="left"/>
      <w:pPr>
        <w:ind w:left="6480" w:hanging="360"/>
      </w:pPr>
      <w:rPr>
        <w:rFonts w:ascii="Wingdings" w:hAnsi="Wingdings" w:hint="default"/>
      </w:rPr>
    </w:lvl>
  </w:abstractNum>
  <w:abstractNum w:abstractNumId="147" w15:restartNumberingAfterBreak="0">
    <w:nsid w:val="6C8333A4"/>
    <w:multiLevelType w:val="hybridMultilevel"/>
    <w:tmpl w:val="A53C71AE"/>
    <w:lvl w:ilvl="0" w:tplc="F396671C">
      <w:start w:val="1"/>
      <w:numFmt w:val="bullet"/>
      <w:lvlText w:val=""/>
      <w:lvlJc w:val="left"/>
      <w:pPr>
        <w:ind w:left="785" w:hanging="360"/>
      </w:pPr>
      <w:rPr>
        <w:rFonts w:ascii="Symbol" w:hAnsi="Symbol" w:hint="default"/>
      </w:rPr>
    </w:lvl>
    <w:lvl w:ilvl="1" w:tplc="041A0003" w:tentative="1">
      <w:start w:val="1"/>
      <w:numFmt w:val="bullet"/>
      <w:lvlText w:val="o"/>
      <w:lvlJc w:val="left"/>
      <w:pPr>
        <w:ind w:left="1505" w:hanging="360"/>
      </w:pPr>
      <w:rPr>
        <w:rFonts w:ascii="Courier New" w:hAnsi="Courier New" w:cs="Courier New" w:hint="default"/>
      </w:rPr>
    </w:lvl>
    <w:lvl w:ilvl="2" w:tplc="041A0005" w:tentative="1">
      <w:start w:val="1"/>
      <w:numFmt w:val="bullet"/>
      <w:lvlText w:val=""/>
      <w:lvlJc w:val="left"/>
      <w:pPr>
        <w:ind w:left="2225" w:hanging="360"/>
      </w:pPr>
      <w:rPr>
        <w:rFonts w:ascii="Wingdings" w:hAnsi="Wingdings" w:hint="default"/>
      </w:rPr>
    </w:lvl>
    <w:lvl w:ilvl="3" w:tplc="041A0001" w:tentative="1">
      <w:start w:val="1"/>
      <w:numFmt w:val="bullet"/>
      <w:lvlText w:val=""/>
      <w:lvlJc w:val="left"/>
      <w:pPr>
        <w:ind w:left="2945" w:hanging="360"/>
      </w:pPr>
      <w:rPr>
        <w:rFonts w:ascii="Symbol" w:hAnsi="Symbol" w:hint="default"/>
      </w:rPr>
    </w:lvl>
    <w:lvl w:ilvl="4" w:tplc="041A0003" w:tentative="1">
      <w:start w:val="1"/>
      <w:numFmt w:val="bullet"/>
      <w:lvlText w:val="o"/>
      <w:lvlJc w:val="left"/>
      <w:pPr>
        <w:ind w:left="3665" w:hanging="360"/>
      </w:pPr>
      <w:rPr>
        <w:rFonts w:ascii="Courier New" w:hAnsi="Courier New" w:cs="Courier New" w:hint="default"/>
      </w:rPr>
    </w:lvl>
    <w:lvl w:ilvl="5" w:tplc="041A0005" w:tentative="1">
      <w:start w:val="1"/>
      <w:numFmt w:val="bullet"/>
      <w:lvlText w:val=""/>
      <w:lvlJc w:val="left"/>
      <w:pPr>
        <w:ind w:left="4385" w:hanging="360"/>
      </w:pPr>
      <w:rPr>
        <w:rFonts w:ascii="Wingdings" w:hAnsi="Wingdings" w:hint="default"/>
      </w:rPr>
    </w:lvl>
    <w:lvl w:ilvl="6" w:tplc="041A0001" w:tentative="1">
      <w:start w:val="1"/>
      <w:numFmt w:val="bullet"/>
      <w:lvlText w:val=""/>
      <w:lvlJc w:val="left"/>
      <w:pPr>
        <w:ind w:left="5105" w:hanging="360"/>
      </w:pPr>
      <w:rPr>
        <w:rFonts w:ascii="Symbol" w:hAnsi="Symbol" w:hint="default"/>
      </w:rPr>
    </w:lvl>
    <w:lvl w:ilvl="7" w:tplc="041A0003" w:tentative="1">
      <w:start w:val="1"/>
      <w:numFmt w:val="bullet"/>
      <w:lvlText w:val="o"/>
      <w:lvlJc w:val="left"/>
      <w:pPr>
        <w:ind w:left="5825" w:hanging="360"/>
      </w:pPr>
      <w:rPr>
        <w:rFonts w:ascii="Courier New" w:hAnsi="Courier New" w:cs="Courier New" w:hint="default"/>
      </w:rPr>
    </w:lvl>
    <w:lvl w:ilvl="8" w:tplc="041A0005" w:tentative="1">
      <w:start w:val="1"/>
      <w:numFmt w:val="bullet"/>
      <w:lvlText w:val=""/>
      <w:lvlJc w:val="left"/>
      <w:pPr>
        <w:ind w:left="6545" w:hanging="360"/>
      </w:pPr>
      <w:rPr>
        <w:rFonts w:ascii="Wingdings" w:hAnsi="Wingdings" w:hint="default"/>
      </w:rPr>
    </w:lvl>
  </w:abstractNum>
  <w:abstractNum w:abstractNumId="148" w15:restartNumberingAfterBreak="0">
    <w:nsid w:val="6CCC126D"/>
    <w:multiLevelType w:val="hybridMultilevel"/>
    <w:tmpl w:val="51AEEDF4"/>
    <w:lvl w:ilvl="0" w:tplc="EC08B28C">
      <w:numFmt w:val="bullet"/>
      <w:lvlText w:val="–"/>
      <w:lvlJc w:val="left"/>
      <w:pPr>
        <w:ind w:left="720" w:hanging="360"/>
      </w:pPr>
      <w:rPr>
        <w:rFonts w:ascii="Arial" w:hAnsi="Arial" w:cs="Arial" w:hint="default"/>
      </w:rPr>
    </w:lvl>
    <w:lvl w:ilvl="1" w:tplc="28BAE146" w:tentative="1">
      <w:start w:val="1"/>
      <w:numFmt w:val="bullet"/>
      <w:lvlText w:val="o"/>
      <w:lvlJc w:val="left"/>
      <w:pPr>
        <w:ind w:left="1440" w:hanging="360"/>
      </w:pPr>
      <w:rPr>
        <w:rFonts w:ascii="Courier New" w:hAnsi="Courier New" w:cs="Courier New" w:hint="default"/>
      </w:rPr>
    </w:lvl>
    <w:lvl w:ilvl="2" w:tplc="E6421F24" w:tentative="1">
      <w:start w:val="1"/>
      <w:numFmt w:val="bullet"/>
      <w:lvlText w:val=""/>
      <w:lvlJc w:val="left"/>
      <w:pPr>
        <w:ind w:left="2160" w:hanging="360"/>
      </w:pPr>
      <w:rPr>
        <w:rFonts w:ascii="Wingdings" w:hAnsi="Wingdings" w:hint="default"/>
      </w:rPr>
    </w:lvl>
    <w:lvl w:ilvl="3" w:tplc="10EA418C" w:tentative="1">
      <w:start w:val="1"/>
      <w:numFmt w:val="bullet"/>
      <w:lvlText w:val=""/>
      <w:lvlJc w:val="left"/>
      <w:pPr>
        <w:ind w:left="2880" w:hanging="360"/>
      </w:pPr>
      <w:rPr>
        <w:rFonts w:ascii="Symbol" w:hAnsi="Symbol" w:hint="default"/>
      </w:rPr>
    </w:lvl>
    <w:lvl w:ilvl="4" w:tplc="0AEA3698" w:tentative="1">
      <w:start w:val="1"/>
      <w:numFmt w:val="bullet"/>
      <w:lvlText w:val="o"/>
      <w:lvlJc w:val="left"/>
      <w:pPr>
        <w:ind w:left="3600" w:hanging="360"/>
      </w:pPr>
      <w:rPr>
        <w:rFonts w:ascii="Courier New" w:hAnsi="Courier New" w:cs="Courier New" w:hint="default"/>
      </w:rPr>
    </w:lvl>
    <w:lvl w:ilvl="5" w:tplc="F3DE2758" w:tentative="1">
      <w:start w:val="1"/>
      <w:numFmt w:val="bullet"/>
      <w:lvlText w:val=""/>
      <w:lvlJc w:val="left"/>
      <w:pPr>
        <w:ind w:left="4320" w:hanging="360"/>
      </w:pPr>
      <w:rPr>
        <w:rFonts w:ascii="Wingdings" w:hAnsi="Wingdings" w:hint="default"/>
      </w:rPr>
    </w:lvl>
    <w:lvl w:ilvl="6" w:tplc="E904F462" w:tentative="1">
      <w:start w:val="1"/>
      <w:numFmt w:val="bullet"/>
      <w:lvlText w:val=""/>
      <w:lvlJc w:val="left"/>
      <w:pPr>
        <w:ind w:left="5040" w:hanging="360"/>
      </w:pPr>
      <w:rPr>
        <w:rFonts w:ascii="Symbol" w:hAnsi="Symbol" w:hint="default"/>
      </w:rPr>
    </w:lvl>
    <w:lvl w:ilvl="7" w:tplc="E65E4712" w:tentative="1">
      <w:start w:val="1"/>
      <w:numFmt w:val="bullet"/>
      <w:lvlText w:val="o"/>
      <w:lvlJc w:val="left"/>
      <w:pPr>
        <w:ind w:left="5760" w:hanging="360"/>
      </w:pPr>
      <w:rPr>
        <w:rFonts w:ascii="Courier New" w:hAnsi="Courier New" w:cs="Courier New" w:hint="default"/>
      </w:rPr>
    </w:lvl>
    <w:lvl w:ilvl="8" w:tplc="E454F73A" w:tentative="1">
      <w:start w:val="1"/>
      <w:numFmt w:val="bullet"/>
      <w:lvlText w:val=""/>
      <w:lvlJc w:val="left"/>
      <w:pPr>
        <w:ind w:left="6480" w:hanging="360"/>
      </w:pPr>
      <w:rPr>
        <w:rFonts w:ascii="Wingdings" w:hAnsi="Wingdings" w:hint="default"/>
      </w:rPr>
    </w:lvl>
  </w:abstractNum>
  <w:abstractNum w:abstractNumId="149" w15:restartNumberingAfterBreak="0">
    <w:nsid w:val="6D3F4BBF"/>
    <w:multiLevelType w:val="hybridMultilevel"/>
    <w:tmpl w:val="D8864936"/>
    <w:lvl w:ilvl="0" w:tplc="F396671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0" w15:restartNumberingAfterBreak="0">
    <w:nsid w:val="6E340527"/>
    <w:multiLevelType w:val="hybridMultilevel"/>
    <w:tmpl w:val="AB60EDD0"/>
    <w:lvl w:ilvl="0" w:tplc="F396671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1" w15:restartNumberingAfterBreak="0">
    <w:nsid w:val="6E5A3E55"/>
    <w:multiLevelType w:val="hybridMultilevel"/>
    <w:tmpl w:val="FCCCC62A"/>
    <w:lvl w:ilvl="0" w:tplc="AF00278A">
      <w:numFmt w:val="bullet"/>
      <w:lvlText w:val="–"/>
      <w:lvlJc w:val="left"/>
      <w:pPr>
        <w:ind w:left="720" w:hanging="360"/>
      </w:pPr>
      <w:rPr>
        <w:rFonts w:ascii="Arial" w:hAnsi="Arial" w:cs="Arial" w:hint="default"/>
      </w:rPr>
    </w:lvl>
    <w:lvl w:ilvl="1" w:tplc="4B962348" w:tentative="1">
      <w:start w:val="1"/>
      <w:numFmt w:val="bullet"/>
      <w:lvlText w:val="o"/>
      <w:lvlJc w:val="left"/>
      <w:pPr>
        <w:ind w:left="1440" w:hanging="360"/>
      </w:pPr>
      <w:rPr>
        <w:rFonts w:ascii="Courier New" w:hAnsi="Courier New" w:cs="Courier New" w:hint="default"/>
      </w:rPr>
    </w:lvl>
    <w:lvl w:ilvl="2" w:tplc="04D6F034" w:tentative="1">
      <w:start w:val="1"/>
      <w:numFmt w:val="bullet"/>
      <w:lvlText w:val=""/>
      <w:lvlJc w:val="left"/>
      <w:pPr>
        <w:ind w:left="2160" w:hanging="360"/>
      </w:pPr>
      <w:rPr>
        <w:rFonts w:ascii="Wingdings" w:hAnsi="Wingdings" w:hint="default"/>
      </w:rPr>
    </w:lvl>
    <w:lvl w:ilvl="3" w:tplc="C4C682CC" w:tentative="1">
      <w:start w:val="1"/>
      <w:numFmt w:val="bullet"/>
      <w:lvlText w:val=""/>
      <w:lvlJc w:val="left"/>
      <w:pPr>
        <w:ind w:left="2880" w:hanging="360"/>
      </w:pPr>
      <w:rPr>
        <w:rFonts w:ascii="Symbol" w:hAnsi="Symbol" w:hint="default"/>
      </w:rPr>
    </w:lvl>
    <w:lvl w:ilvl="4" w:tplc="3834ACB8" w:tentative="1">
      <w:start w:val="1"/>
      <w:numFmt w:val="bullet"/>
      <w:lvlText w:val="o"/>
      <w:lvlJc w:val="left"/>
      <w:pPr>
        <w:ind w:left="3600" w:hanging="360"/>
      </w:pPr>
      <w:rPr>
        <w:rFonts w:ascii="Courier New" w:hAnsi="Courier New" w:cs="Courier New" w:hint="default"/>
      </w:rPr>
    </w:lvl>
    <w:lvl w:ilvl="5" w:tplc="91B680FC" w:tentative="1">
      <w:start w:val="1"/>
      <w:numFmt w:val="bullet"/>
      <w:lvlText w:val=""/>
      <w:lvlJc w:val="left"/>
      <w:pPr>
        <w:ind w:left="4320" w:hanging="360"/>
      </w:pPr>
      <w:rPr>
        <w:rFonts w:ascii="Wingdings" w:hAnsi="Wingdings" w:hint="default"/>
      </w:rPr>
    </w:lvl>
    <w:lvl w:ilvl="6" w:tplc="E3C8EA54" w:tentative="1">
      <w:start w:val="1"/>
      <w:numFmt w:val="bullet"/>
      <w:lvlText w:val=""/>
      <w:lvlJc w:val="left"/>
      <w:pPr>
        <w:ind w:left="5040" w:hanging="360"/>
      </w:pPr>
      <w:rPr>
        <w:rFonts w:ascii="Symbol" w:hAnsi="Symbol" w:hint="default"/>
      </w:rPr>
    </w:lvl>
    <w:lvl w:ilvl="7" w:tplc="4570666C" w:tentative="1">
      <w:start w:val="1"/>
      <w:numFmt w:val="bullet"/>
      <w:lvlText w:val="o"/>
      <w:lvlJc w:val="left"/>
      <w:pPr>
        <w:ind w:left="5760" w:hanging="360"/>
      </w:pPr>
      <w:rPr>
        <w:rFonts w:ascii="Courier New" w:hAnsi="Courier New" w:cs="Courier New" w:hint="default"/>
      </w:rPr>
    </w:lvl>
    <w:lvl w:ilvl="8" w:tplc="ACFCC2A8" w:tentative="1">
      <w:start w:val="1"/>
      <w:numFmt w:val="bullet"/>
      <w:lvlText w:val=""/>
      <w:lvlJc w:val="left"/>
      <w:pPr>
        <w:ind w:left="6480" w:hanging="360"/>
      </w:pPr>
      <w:rPr>
        <w:rFonts w:ascii="Wingdings" w:hAnsi="Wingdings" w:hint="default"/>
      </w:rPr>
    </w:lvl>
  </w:abstractNum>
  <w:abstractNum w:abstractNumId="152" w15:restartNumberingAfterBreak="0">
    <w:nsid w:val="722B3E04"/>
    <w:multiLevelType w:val="hybridMultilevel"/>
    <w:tmpl w:val="A1CE0B36"/>
    <w:lvl w:ilvl="0" w:tplc="9A38EBE2">
      <w:start w:val="4"/>
      <w:numFmt w:val="bullet"/>
      <w:lvlText w:val=""/>
      <w:lvlJc w:val="center"/>
      <w:pPr>
        <w:ind w:left="720" w:hanging="360"/>
      </w:pPr>
      <w:rPr>
        <w:rFonts w:ascii="Symbol" w:hAnsi="Symbol" w:hint="default"/>
        <w:b w:val="0"/>
        <w:color w:val="auto"/>
      </w:rPr>
    </w:lvl>
    <w:lvl w:ilvl="1" w:tplc="83700046" w:tentative="1">
      <w:start w:val="1"/>
      <w:numFmt w:val="bullet"/>
      <w:lvlText w:val="o"/>
      <w:lvlJc w:val="left"/>
      <w:pPr>
        <w:ind w:left="1440" w:hanging="360"/>
      </w:pPr>
      <w:rPr>
        <w:rFonts w:ascii="Courier New" w:hAnsi="Courier New" w:cs="Courier New" w:hint="default"/>
      </w:rPr>
    </w:lvl>
    <w:lvl w:ilvl="2" w:tplc="C0D09492" w:tentative="1">
      <w:start w:val="1"/>
      <w:numFmt w:val="bullet"/>
      <w:lvlText w:val=""/>
      <w:lvlJc w:val="left"/>
      <w:pPr>
        <w:ind w:left="2160" w:hanging="360"/>
      </w:pPr>
      <w:rPr>
        <w:rFonts w:ascii="Wingdings" w:hAnsi="Wingdings" w:hint="default"/>
      </w:rPr>
    </w:lvl>
    <w:lvl w:ilvl="3" w:tplc="24DC5AB2" w:tentative="1">
      <w:start w:val="1"/>
      <w:numFmt w:val="bullet"/>
      <w:lvlText w:val=""/>
      <w:lvlJc w:val="left"/>
      <w:pPr>
        <w:ind w:left="2880" w:hanging="360"/>
      </w:pPr>
      <w:rPr>
        <w:rFonts w:ascii="Symbol" w:hAnsi="Symbol" w:hint="default"/>
      </w:rPr>
    </w:lvl>
    <w:lvl w:ilvl="4" w:tplc="B6987434" w:tentative="1">
      <w:start w:val="1"/>
      <w:numFmt w:val="bullet"/>
      <w:lvlText w:val="o"/>
      <w:lvlJc w:val="left"/>
      <w:pPr>
        <w:ind w:left="3600" w:hanging="360"/>
      </w:pPr>
      <w:rPr>
        <w:rFonts w:ascii="Courier New" w:hAnsi="Courier New" w:cs="Courier New" w:hint="default"/>
      </w:rPr>
    </w:lvl>
    <w:lvl w:ilvl="5" w:tplc="590ECDD6" w:tentative="1">
      <w:start w:val="1"/>
      <w:numFmt w:val="bullet"/>
      <w:lvlText w:val=""/>
      <w:lvlJc w:val="left"/>
      <w:pPr>
        <w:ind w:left="4320" w:hanging="360"/>
      </w:pPr>
      <w:rPr>
        <w:rFonts w:ascii="Wingdings" w:hAnsi="Wingdings" w:hint="default"/>
      </w:rPr>
    </w:lvl>
    <w:lvl w:ilvl="6" w:tplc="0EF4E278" w:tentative="1">
      <w:start w:val="1"/>
      <w:numFmt w:val="bullet"/>
      <w:lvlText w:val=""/>
      <w:lvlJc w:val="left"/>
      <w:pPr>
        <w:ind w:left="5040" w:hanging="360"/>
      </w:pPr>
      <w:rPr>
        <w:rFonts w:ascii="Symbol" w:hAnsi="Symbol" w:hint="default"/>
      </w:rPr>
    </w:lvl>
    <w:lvl w:ilvl="7" w:tplc="A0AEA66A" w:tentative="1">
      <w:start w:val="1"/>
      <w:numFmt w:val="bullet"/>
      <w:lvlText w:val="o"/>
      <w:lvlJc w:val="left"/>
      <w:pPr>
        <w:ind w:left="5760" w:hanging="360"/>
      </w:pPr>
      <w:rPr>
        <w:rFonts w:ascii="Courier New" w:hAnsi="Courier New" w:cs="Courier New" w:hint="default"/>
      </w:rPr>
    </w:lvl>
    <w:lvl w:ilvl="8" w:tplc="9F16AB5A" w:tentative="1">
      <w:start w:val="1"/>
      <w:numFmt w:val="bullet"/>
      <w:lvlText w:val=""/>
      <w:lvlJc w:val="left"/>
      <w:pPr>
        <w:ind w:left="6480" w:hanging="360"/>
      </w:pPr>
      <w:rPr>
        <w:rFonts w:ascii="Wingdings" w:hAnsi="Wingdings" w:hint="default"/>
      </w:rPr>
    </w:lvl>
  </w:abstractNum>
  <w:abstractNum w:abstractNumId="153" w15:restartNumberingAfterBreak="0">
    <w:nsid w:val="725F6F15"/>
    <w:multiLevelType w:val="hybridMultilevel"/>
    <w:tmpl w:val="6268C9B2"/>
    <w:lvl w:ilvl="0" w:tplc="53925AA4">
      <w:start w:val="1"/>
      <w:numFmt w:val="bullet"/>
      <w:lvlText w:val=""/>
      <w:lvlJc w:val="left"/>
      <w:pPr>
        <w:ind w:left="1287" w:hanging="360"/>
      </w:pPr>
      <w:rPr>
        <w:rFonts w:ascii="Symbol" w:hAnsi="Symbol" w:hint="default"/>
        <w:color w:val="auto"/>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54" w15:restartNumberingAfterBreak="0">
    <w:nsid w:val="7306106A"/>
    <w:multiLevelType w:val="hybridMultilevel"/>
    <w:tmpl w:val="3DFEA8C0"/>
    <w:lvl w:ilvl="0" w:tplc="3C620882">
      <w:start w:val="1"/>
      <w:numFmt w:val="bullet"/>
      <w:lvlText w:val=""/>
      <w:lvlJc w:val="left"/>
      <w:pPr>
        <w:ind w:left="720" w:hanging="360"/>
      </w:pPr>
      <w:rPr>
        <w:rFonts w:ascii="Symbol" w:hAnsi="Symbol" w:hint="default"/>
        <w:color w:val="000000" w:themeColor="text1"/>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5" w15:restartNumberingAfterBreak="0">
    <w:nsid w:val="731A03F7"/>
    <w:multiLevelType w:val="hybridMultilevel"/>
    <w:tmpl w:val="A0E607A4"/>
    <w:lvl w:ilvl="0" w:tplc="4282CF78">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33A583E"/>
    <w:multiLevelType w:val="hybridMultilevel"/>
    <w:tmpl w:val="10F24F70"/>
    <w:lvl w:ilvl="0" w:tplc="C334555E">
      <w:start w:val="1"/>
      <w:numFmt w:val="decimal"/>
      <w:lvlText w:val="%1."/>
      <w:lvlJc w:val="right"/>
      <w:pPr>
        <w:ind w:left="720" w:hanging="360"/>
      </w:pPr>
      <w:rPr>
        <w:rFonts w:ascii="Arial" w:hAnsi="Arial" w:hint="default"/>
        <w:b w:val="0"/>
        <w:i w:val="0"/>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7" w15:restartNumberingAfterBreak="0">
    <w:nsid w:val="738344B6"/>
    <w:multiLevelType w:val="hybridMultilevel"/>
    <w:tmpl w:val="40185ED0"/>
    <w:lvl w:ilvl="0" w:tplc="DCCC1836">
      <w:numFmt w:val="bullet"/>
      <w:lvlText w:val="–"/>
      <w:lvlJc w:val="left"/>
      <w:pPr>
        <w:ind w:left="720" w:hanging="360"/>
      </w:pPr>
      <w:rPr>
        <w:rFonts w:ascii="Arial" w:hAnsi="Arial" w:cs="Arial" w:hint="default"/>
      </w:rPr>
    </w:lvl>
    <w:lvl w:ilvl="1" w:tplc="5532B88C">
      <w:start w:val="1"/>
      <w:numFmt w:val="bullet"/>
      <w:lvlText w:val="o"/>
      <w:lvlJc w:val="left"/>
      <w:pPr>
        <w:ind w:left="1440" w:hanging="360"/>
      </w:pPr>
      <w:rPr>
        <w:rFonts w:ascii="Courier New" w:hAnsi="Courier New" w:cs="Courier New" w:hint="default"/>
      </w:rPr>
    </w:lvl>
    <w:lvl w:ilvl="2" w:tplc="43F0C2E8" w:tentative="1">
      <w:start w:val="1"/>
      <w:numFmt w:val="bullet"/>
      <w:lvlText w:val=""/>
      <w:lvlJc w:val="left"/>
      <w:pPr>
        <w:ind w:left="2160" w:hanging="360"/>
      </w:pPr>
      <w:rPr>
        <w:rFonts w:ascii="Wingdings" w:hAnsi="Wingdings" w:hint="default"/>
      </w:rPr>
    </w:lvl>
    <w:lvl w:ilvl="3" w:tplc="BA9EC676" w:tentative="1">
      <w:start w:val="1"/>
      <w:numFmt w:val="bullet"/>
      <w:lvlText w:val=""/>
      <w:lvlJc w:val="left"/>
      <w:pPr>
        <w:ind w:left="2880" w:hanging="360"/>
      </w:pPr>
      <w:rPr>
        <w:rFonts w:ascii="Symbol" w:hAnsi="Symbol" w:hint="default"/>
      </w:rPr>
    </w:lvl>
    <w:lvl w:ilvl="4" w:tplc="26DE8ACC" w:tentative="1">
      <w:start w:val="1"/>
      <w:numFmt w:val="bullet"/>
      <w:lvlText w:val="o"/>
      <w:lvlJc w:val="left"/>
      <w:pPr>
        <w:ind w:left="3600" w:hanging="360"/>
      </w:pPr>
      <w:rPr>
        <w:rFonts w:ascii="Courier New" w:hAnsi="Courier New" w:cs="Courier New" w:hint="default"/>
      </w:rPr>
    </w:lvl>
    <w:lvl w:ilvl="5" w:tplc="56A2067A" w:tentative="1">
      <w:start w:val="1"/>
      <w:numFmt w:val="bullet"/>
      <w:lvlText w:val=""/>
      <w:lvlJc w:val="left"/>
      <w:pPr>
        <w:ind w:left="4320" w:hanging="360"/>
      </w:pPr>
      <w:rPr>
        <w:rFonts w:ascii="Wingdings" w:hAnsi="Wingdings" w:hint="default"/>
      </w:rPr>
    </w:lvl>
    <w:lvl w:ilvl="6" w:tplc="B052DF62" w:tentative="1">
      <w:start w:val="1"/>
      <w:numFmt w:val="bullet"/>
      <w:lvlText w:val=""/>
      <w:lvlJc w:val="left"/>
      <w:pPr>
        <w:ind w:left="5040" w:hanging="360"/>
      </w:pPr>
      <w:rPr>
        <w:rFonts w:ascii="Symbol" w:hAnsi="Symbol" w:hint="default"/>
      </w:rPr>
    </w:lvl>
    <w:lvl w:ilvl="7" w:tplc="3BCA3976" w:tentative="1">
      <w:start w:val="1"/>
      <w:numFmt w:val="bullet"/>
      <w:lvlText w:val="o"/>
      <w:lvlJc w:val="left"/>
      <w:pPr>
        <w:ind w:left="5760" w:hanging="360"/>
      </w:pPr>
      <w:rPr>
        <w:rFonts w:ascii="Courier New" w:hAnsi="Courier New" w:cs="Courier New" w:hint="default"/>
      </w:rPr>
    </w:lvl>
    <w:lvl w:ilvl="8" w:tplc="C072648C" w:tentative="1">
      <w:start w:val="1"/>
      <w:numFmt w:val="bullet"/>
      <w:lvlText w:val=""/>
      <w:lvlJc w:val="left"/>
      <w:pPr>
        <w:ind w:left="6480" w:hanging="360"/>
      </w:pPr>
      <w:rPr>
        <w:rFonts w:ascii="Wingdings" w:hAnsi="Wingdings" w:hint="default"/>
      </w:rPr>
    </w:lvl>
  </w:abstractNum>
  <w:abstractNum w:abstractNumId="158" w15:restartNumberingAfterBreak="0">
    <w:nsid w:val="75477F18"/>
    <w:multiLevelType w:val="hybridMultilevel"/>
    <w:tmpl w:val="3A2E53C6"/>
    <w:lvl w:ilvl="0" w:tplc="B6C2DC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6986670"/>
    <w:multiLevelType w:val="hybridMultilevel"/>
    <w:tmpl w:val="32FEAFFA"/>
    <w:lvl w:ilvl="0" w:tplc="B7E8C8AE">
      <w:start w:val="4"/>
      <w:numFmt w:val="bullet"/>
      <w:lvlText w:val=""/>
      <w:lvlJc w:val="center"/>
      <w:pPr>
        <w:ind w:left="720" w:hanging="360"/>
      </w:pPr>
      <w:rPr>
        <w:rFonts w:ascii="Symbol" w:hAnsi="Symbol" w:hint="default"/>
        <w:b w:val="0"/>
        <w:color w:val="auto"/>
      </w:rPr>
    </w:lvl>
    <w:lvl w:ilvl="1" w:tplc="75E68B90" w:tentative="1">
      <w:start w:val="1"/>
      <w:numFmt w:val="bullet"/>
      <w:lvlText w:val="o"/>
      <w:lvlJc w:val="left"/>
      <w:pPr>
        <w:ind w:left="1440" w:hanging="360"/>
      </w:pPr>
      <w:rPr>
        <w:rFonts w:ascii="Courier New" w:hAnsi="Courier New" w:cs="Courier New" w:hint="default"/>
      </w:rPr>
    </w:lvl>
    <w:lvl w:ilvl="2" w:tplc="A4247508" w:tentative="1">
      <w:start w:val="1"/>
      <w:numFmt w:val="bullet"/>
      <w:lvlText w:val=""/>
      <w:lvlJc w:val="left"/>
      <w:pPr>
        <w:ind w:left="2160" w:hanging="360"/>
      </w:pPr>
      <w:rPr>
        <w:rFonts w:ascii="Wingdings" w:hAnsi="Wingdings" w:hint="default"/>
      </w:rPr>
    </w:lvl>
    <w:lvl w:ilvl="3" w:tplc="3B2A0676" w:tentative="1">
      <w:start w:val="1"/>
      <w:numFmt w:val="bullet"/>
      <w:lvlText w:val=""/>
      <w:lvlJc w:val="left"/>
      <w:pPr>
        <w:ind w:left="2880" w:hanging="360"/>
      </w:pPr>
      <w:rPr>
        <w:rFonts w:ascii="Symbol" w:hAnsi="Symbol" w:hint="default"/>
      </w:rPr>
    </w:lvl>
    <w:lvl w:ilvl="4" w:tplc="24541AA8" w:tentative="1">
      <w:start w:val="1"/>
      <w:numFmt w:val="bullet"/>
      <w:lvlText w:val="o"/>
      <w:lvlJc w:val="left"/>
      <w:pPr>
        <w:ind w:left="3600" w:hanging="360"/>
      </w:pPr>
      <w:rPr>
        <w:rFonts w:ascii="Courier New" w:hAnsi="Courier New" w:cs="Courier New" w:hint="default"/>
      </w:rPr>
    </w:lvl>
    <w:lvl w:ilvl="5" w:tplc="06AAF46E" w:tentative="1">
      <w:start w:val="1"/>
      <w:numFmt w:val="bullet"/>
      <w:lvlText w:val=""/>
      <w:lvlJc w:val="left"/>
      <w:pPr>
        <w:ind w:left="4320" w:hanging="360"/>
      </w:pPr>
      <w:rPr>
        <w:rFonts w:ascii="Wingdings" w:hAnsi="Wingdings" w:hint="default"/>
      </w:rPr>
    </w:lvl>
    <w:lvl w:ilvl="6" w:tplc="AFCCB6C8" w:tentative="1">
      <w:start w:val="1"/>
      <w:numFmt w:val="bullet"/>
      <w:lvlText w:val=""/>
      <w:lvlJc w:val="left"/>
      <w:pPr>
        <w:ind w:left="5040" w:hanging="360"/>
      </w:pPr>
      <w:rPr>
        <w:rFonts w:ascii="Symbol" w:hAnsi="Symbol" w:hint="default"/>
      </w:rPr>
    </w:lvl>
    <w:lvl w:ilvl="7" w:tplc="BEBEFABE" w:tentative="1">
      <w:start w:val="1"/>
      <w:numFmt w:val="bullet"/>
      <w:lvlText w:val="o"/>
      <w:lvlJc w:val="left"/>
      <w:pPr>
        <w:ind w:left="5760" w:hanging="360"/>
      </w:pPr>
      <w:rPr>
        <w:rFonts w:ascii="Courier New" w:hAnsi="Courier New" w:cs="Courier New" w:hint="default"/>
      </w:rPr>
    </w:lvl>
    <w:lvl w:ilvl="8" w:tplc="FFB43F82" w:tentative="1">
      <w:start w:val="1"/>
      <w:numFmt w:val="bullet"/>
      <w:lvlText w:val=""/>
      <w:lvlJc w:val="left"/>
      <w:pPr>
        <w:ind w:left="6480" w:hanging="360"/>
      </w:pPr>
      <w:rPr>
        <w:rFonts w:ascii="Wingdings" w:hAnsi="Wingdings" w:hint="default"/>
      </w:rPr>
    </w:lvl>
  </w:abstractNum>
  <w:abstractNum w:abstractNumId="160" w15:restartNumberingAfterBreak="0">
    <w:nsid w:val="76F72497"/>
    <w:multiLevelType w:val="hybridMultilevel"/>
    <w:tmpl w:val="E35CFA0C"/>
    <w:lvl w:ilvl="0" w:tplc="B6C2DC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71E03A8"/>
    <w:multiLevelType w:val="hybridMultilevel"/>
    <w:tmpl w:val="D648123A"/>
    <w:lvl w:ilvl="0" w:tplc="87CAB8DE">
      <w:start w:val="1"/>
      <w:numFmt w:val="decimal"/>
      <w:lvlText w:val="%1."/>
      <w:lvlJc w:val="center"/>
      <w:pPr>
        <w:ind w:left="720" w:hanging="360"/>
      </w:pPr>
      <w:rPr>
        <w:rFonts w:ascii="Arial" w:hAnsi="Arial" w:hint="default"/>
        <w:b w:val="0"/>
        <w:i w:val="0"/>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2" w15:restartNumberingAfterBreak="0">
    <w:nsid w:val="78BE547E"/>
    <w:multiLevelType w:val="hybridMultilevel"/>
    <w:tmpl w:val="771A87AC"/>
    <w:lvl w:ilvl="0" w:tplc="94E808CC">
      <w:numFmt w:val="bullet"/>
      <w:lvlText w:val="–"/>
      <w:lvlJc w:val="left"/>
      <w:pPr>
        <w:ind w:left="720" w:hanging="360"/>
      </w:pPr>
      <w:rPr>
        <w:rFonts w:ascii="Arial" w:hAnsi="Arial" w:cs="Arial" w:hint="default"/>
      </w:rPr>
    </w:lvl>
    <w:lvl w:ilvl="1" w:tplc="E028E57A" w:tentative="1">
      <w:start w:val="1"/>
      <w:numFmt w:val="bullet"/>
      <w:lvlText w:val="o"/>
      <w:lvlJc w:val="left"/>
      <w:pPr>
        <w:ind w:left="1440" w:hanging="360"/>
      </w:pPr>
      <w:rPr>
        <w:rFonts w:ascii="Courier New" w:hAnsi="Courier New" w:cs="Courier New" w:hint="default"/>
      </w:rPr>
    </w:lvl>
    <w:lvl w:ilvl="2" w:tplc="04A6AE8A" w:tentative="1">
      <w:start w:val="1"/>
      <w:numFmt w:val="bullet"/>
      <w:lvlText w:val=""/>
      <w:lvlJc w:val="left"/>
      <w:pPr>
        <w:ind w:left="2160" w:hanging="360"/>
      </w:pPr>
      <w:rPr>
        <w:rFonts w:ascii="Wingdings" w:hAnsi="Wingdings" w:hint="default"/>
      </w:rPr>
    </w:lvl>
    <w:lvl w:ilvl="3" w:tplc="86F62FD4" w:tentative="1">
      <w:start w:val="1"/>
      <w:numFmt w:val="bullet"/>
      <w:lvlText w:val=""/>
      <w:lvlJc w:val="left"/>
      <w:pPr>
        <w:ind w:left="2880" w:hanging="360"/>
      </w:pPr>
      <w:rPr>
        <w:rFonts w:ascii="Symbol" w:hAnsi="Symbol" w:hint="default"/>
      </w:rPr>
    </w:lvl>
    <w:lvl w:ilvl="4" w:tplc="67BE453A" w:tentative="1">
      <w:start w:val="1"/>
      <w:numFmt w:val="bullet"/>
      <w:lvlText w:val="o"/>
      <w:lvlJc w:val="left"/>
      <w:pPr>
        <w:ind w:left="3600" w:hanging="360"/>
      </w:pPr>
      <w:rPr>
        <w:rFonts w:ascii="Courier New" w:hAnsi="Courier New" w:cs="Courier New" w:hint="default"/>
      </w:rPr>
    </w:lvl>
    <w:lvl w:ilvl="5" w:tplc="20721314" w:tentative="1">
      <w:start w:val="1"/>
      <w:numFmt w:val="bullet"/>
      <w:lvlText w:val=""/>
      <w:lvlJc w:val="left"/>
      <w:pPr>
        <w:ind w:left="4320" w:hanging="360"/>
      </w:pPr>
      <w:rPr>
        <w:rFonts w:ascii="Wingdings" w:hAnsi="Wingdings" w:hint="default"/>
      </w:rPr>
    </w:lvl>
    <w:lvl w:ilvl="6" w:tplc="403006CC" w:tentative="1">
      <w:start w:val="1"/>
      <w:numFmt w:val="bullet"/>
      <w:lvlText w:val=""/>
      <w:lvlJc w:val="left"/>
      <w:pPr>
        <w:ind w:left="5040" w:hanging="360"/>
      </w:pPr>
      <w:rPr>
        <w:rFonts w:ascii="Symbol" w:hAnsi="Symbol" w:hint="default"/>
      </w:rPr>
    </w:lvl>
    <w:lvl w:ilvl="7" w:tplc="32289E2E" w:tentative="1">
      <w:start w:val="1"/>
      <w:numFmt w:val="bullet"/>
      <w:lvlText w:val="o"/>
      <w:lvlJc w:val="left"/>
      <w:pPr>
        <w:ind w:left="5760" w:hanging="360"/>
      </w:pPr>
      <w:rPr>
        <w:rFonts w:ascii="Courier New" w:hAnsi="Courier New" w:cs="Courier New" w:hint="default"/>
      </w:rPr>
    </w:lvl>
    <w:lvl w:ilvl="8" w:tplc="EA00A1A2" w:tentative="1">
      <w:start w:val="1"/>
      <w:numFmt w:val="bullet"/>
      <w:lvlText w:val=""/>
      <w:lvlJc w:val="left"/>
      <w:pPr>
        <w:ind w:left="6480" w:hanging="360"/>
      </w:pPr>
      <w:rPr>
        <w:rFonts w:ascii="Wingdings" w:hAnsi="Wingdings" w:hint="default"/>
      </w:rPr>
    </w:lvl>
  </w:abstractNum>
  <w:abstractNum w:abstractNumId="163" w15:restartNumberingAfterBreak="0">
    <w:nsid w:val="791A39A2"/>
    <w:multiLevelType w:val="hybridMultilevel"/>
    <w:tmpl w:val="470ABB84"/>
    <w:lvl w:ilvl="0" w:tplc="4E8CD60A">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4" w15:restartNumberingAfterBreak="0">
    <w:nsid w:val="798D6103"/>
    <w:multiLevelType w:val="hybridMultilevel"/>
    <w:tmpl w:val="E118F5C2"/>
    <w:lvl w:ilvl="0" w:tplc="F1D06162">
      <w:start w:val="1"/>
      <w:numFmt w:val="bullet"/>
      <w:lvlText w:val=""/>
      <w:lvlJc w:val="left"/>
      <w:pPr>
        <w:ind w:left="720" w:hanging="360"/>
      </w:pPr>
      <w:rPr>
        <w:rFonts w:ascii="Symbol" w:hAnsi="Symbol" w:hint="default"/>
      </w:rPr>
    </w:lvl>
    <w:lvl w:ilvl="1" w:tplc="4036B8A0" w:tentative="1">
      <w:start w:val="1"/>
      <w:numFmt w:val="bullet"/>
      <w:lvlText w:val="o"/>
      <w:lvlJc w:val="left"/>
      <w:pPr>
        <w:ind w:left="1440" w:hanging="360"/>
      </w:pPr>
      <w:rPr>
        <w:rFonts w:ascii="Courier New" w:hAnsi="Courier New" w:cs="Courier New" w:hint="default"/>
      </w:rPr>
    </w:lvl>
    <w:lvl w:ilvl="2" w:tplc="8026D14C" w:tentative="1">
      <w:start w:val="1"/>
      <w:numFmt w:val="bullet"/>
      <w:lvlText w:val=""/>
      <w:lvlJc w:val="left"/>
      <w:pPr>
        <w:ind w:left="2160" w:hanging="360"/>
      </w:pPr>
      <w:rPr>
        <w:rFonts w:ascii="Wingdings" w:hAnsi="Wingdings" w:hint="default"/>
      </w:rPr>
    </w:lvl>
    <w:lvl w:ilvl="3" w:tplc="D0A624D0" w:tentative="1">
      <w:start w:val="1"/>
      <w:numFmt w:val="bullet"/>
      <w:lvlText w:val=""/>
      <w:lvlJc w:val="left"/>
      <w:pPr>
        <w:ind w:left="2880" w:hanging="360"/>
      </w:pPr>
      <w:rPr>
        <w:rFonts w:ascii="Symbol" w:hAnsi="Symbol" w:hint="default"/>
      </w:rPr>
    </w:lvl>
    <w:lvl w:ilvl="4" w:tplc="98268812" w:tentative="1">
      <w:start w:val="1"/>
      <w:numFmt w:val="bullet"/>
      <w:lvlText w:val="o"/>
      <w:lvlJc w:val="left"/>
      <w:pPr>
        <w:ind w:left="3600" w:hanging="360"/>
      </w:pPr>
      <w:rPr>
        <w:rFonts w:ascii="Courier New" w:hAnsi="Courier New" w:cs="Courier New" w:hint="default"/>
      </w:rPr>
    </w:lvl>
    <w:lvl w:ilvl="5" w:tplc="9B883B7A" w:tentative="1">
      <w:start w:val="1"/>
      <w:numFmt w:val="bullet"/>
      <w:lvlText w:val=""/>
      <w:lvlJc w:val="left"/>
      <w:pPr>
        <w:ind w:left="4320" w:hanging="360"/>
      </w:pPr>
      <w:rPr>
        <w:rFonts w:ascii="Wingdings" w:hAnsi="Wingdings" w:hint="default"/>
      </w:rPr>
    </w:lvl>
    <w:lvl w:ilvl="6" w:tplc="053AF3CA" w:tentative="1">
      <w:start w:val="1"/>
      <w:numFmt w:val="bullet"/>
      <w:lvlText w:val=""/>
      <w:lvlJc w:val="left"/>
      <w:pPr>
        <w:ind w:left="5040" w:hanging="360"/>
      </w:pPr>
      <w:rPr>
        <w:rFonts w:ascii="Symbol" w:hAnsi="Symbol" w:hint="default"/>
      </w:rPr>
    </w:lvl>
    <w:lvl w:ilvl="7" w:tplc="55504350" w:tentative="1">
      <w:start w:val="1"/>
      <w:numFmt w:val="bullet"/>
      <w:lvlText w:val="o"/>
      <w:lvlJc w:val="left"/>
      <w:pPr>
        <w:ind w:left="5760" w:hanging="360"/>
      </w:pPr>
      <w:rPr>
        <w:rFonts w:ascii="Courier New" w:hAnsi="Courier New" w:cs="Courier New" w:hint="default"/>
      </w:rPr>
    </w:lvl>
    <w:lvl w:ilvl="8" w:tplc="C6764F9A" w:tentative="1">
      <w:start w:val="1"/>
      <w:numFmt w:val="bullet"/>
      <w:lvlText w:val=""/>
      <w:lvlJc w:val="left"/>
      <w:pPr>
        <w:ind w:left="6480" w:hanging="360"/>
      </w:pPr>
      <w:rPr>
        <w:rFonts w:ascii="Wingdings" w:hAnsi="Wingdings" w:hint="default"/>
      </w:rPr>
    </w:lvl>
  </w:abstractNum>
  <w:abstractNum w:abstractNumId="165" w15:restartNumberingAfterBreak="0">
    <w:nsid w:val="7C727DD8"/>
    <w:multiLevelType w:val="hybridMultilevel"/>
    <w:tmpl w:val="DBB8B65E"/>
    <w:lvl w:ilvl="0" w:tplc="14EC1404">
      <w:start w:val="1"/>
      <w:numFmt w:val="bullet"/>
      <w:lvlText w:val=""/>
      <w:lvlJc w:val="left"/>
      <w:pPr>
        <w:ind w:left="720" w:hanging="360"/>
      </w:pPr>
      <w:rPr>
        <w:rFonts w:ascii="Symbol" w:hAnsi="Symbol" w:hint="default"/>
        <w:b w:val="0"/>
        <w:i w:val="0"/>
        <w:caps w:val="0"/>
        <w:color w:val="auto"/>
        <w:sz w:val="22"/>
        <w:szCs w:val="22"/>
      </w:rPr>
    </w:lvl>
    <w:lvl w:ilvl="1" w:tplc="200A8E82" w:tentative="1">
      <w:start w:val="1"/>
      <w:numFmt w:val="bullet"/>
      <w:lvlText w:val="o"/>
      <w:lvlJc w:val="left"/>
      <w:pPr>
        <w:ind w:left="1440" w:hanging="360"/>
      </w:pPr>
      <w:rPr>
        <w:rFonts w:ascii="Courier New" w:hAnsi="Courier New" w:cs="Courier New" w:hint="default"/>
      </w:rPr>
    </w:lvl>
    <w:lvl w:ilvl="2" w:tplc="7310C840" w:tentative="1">
      <w:start w:val="1"/>
      <w:numFmt w:val="bullet"/>
      <w:lvlText w:val=""/>
      <w:lvlJc w:val="left"/>
      <w:pPr>
        <w:ind w:left="2160" w:hanging="360"/>
      </w:pPr>
      <w:rPr>
        <w:rFonts w:ascii="Wingdings" w:hAnsi="Wingdings" w:hint="default"/>
      </w:rPr>
    </w:lvl>
    <w:lvl w:ilvl="3" w:tplc="DBDE89F8" w:tentative="1">
      <w:start w:val="1"/>
      <w:numFmt w:val="bullet"/>
      <w:lvlText w:val=""/>
      <w:lvlJc w:val="left"/>
      <w:pPr>
        <w:ind w:left="2880" w:hanging="360"/>
      </w:pPr>
      <w:rPr>
        <w:rFonts w:ascii="Symbol" w:hAnsi="Symbol" w:hint="default"/>
      </w:rPr>
    </w:lvl>
    <w:lvl w:ilvl="4" w:tplc="790ADFCE" w:tentative="1">
      <w:start w:val="1"/>
      <w:numFmt w:val="bullet"/>
      <w:lvlText w:val="o"/>
      <w:lvlJc w:val="left"/>
      <w:pPr>
        <w:ind w:left="3600" w:hanging="360"/>
      </w:pPr>
      <w:rPr>
        <w:rFonts w:ascii="Courier New" w:hAnsi="Courier New" w:cs="Courier New" w:hint="default"/>
      </w:rPr>
    </w:lvl>
    <w:lvl w:ilvl="5" w:tplc="8DDCD256" w:tentative="1">
      <w:start w:val="1"/>
      <w:numFmt w:val="bullet"/>
      <w:lvlText w:val=""/>
      <w:lvlJc w:val="left"/>
      <w:pPr>
        <w:ind w:left="4320" w:hanging="360"/>
      </w:pPr>
      <w:rPr>
        <w:rFonts w:ascii="Wingdings" w:hAnsi="Wingdings" w:hint="default"/>
      </w:rPr>
    </w:lvl>
    <w:lvl w:ilvl="6" w:tplc="C53622F6" w:tentative="1">
      <w:start w:val="1"/>
      <w:numFmt w:val="bullet"/>
      <w:lvlText w:val=""/>
      <w:lvlJc w:val="left"/>
      <w:pPr>
        <w:ind w:left="5040" w:hanging="360"/>
      </w:pPr>
      <w:rPr>
        <w:rFonts w:ascii="Symbol" w:hAnsi="Symbol" w:hint="default"/>
      </w:rPr>
    </w:lvl>
    <w:lvl w:ilvl="7" w:tplc="B33A38EE" w:tentative="1">
      <w:start w:val="1"/>
      <w:numFmt w:val="bullet"/>
      <w:lvlText w:val="o"/>
      <w:lvlJc w:val="left"/>
      <w:pPr>
        <w:ind w:left="5760" w:hanging="360"/>
      </w:pPr>
      <w:rPr>
        <w:rFonts w:ascii="Courier New" w:hAnsi="Courier New" w:cs="Courier New" w:hint="default"/>
      </w:rPr>
    </w:lvl>
    <w:lvl w:ilvl="8" w:tplc="69F66E5A" w:tentative="1">
      <w:start w:val="1"/>
      <w:numFmt w:val="bullet"/>
      <w:lvlText w:val=""/>
      <w:lvlJc w:val="left"/>
      <w:pPr>
        <w:ind w:left="6480" w:hanging="360"/>
      </w:pPr>
      <w:rPr>
        <w:rFonts w:ascii="Wingdings" w:hAnsi="Wingdings" w:hint="default"/>
      </w:rPr>
    </w:lvl>
  </w:abstractNum>
  <w:abstractNum w:abstractNumId="166" w15:restartNumberingAfterBreak="0">
    <w:nsid w:val="7E6A71B1"/>
    <w:multiLevelType w:val="hybridMultilevel"/>
    <w:tmpl w:val="BA76F398"/>
    <w:lvl w:ilvl="0" w:tplc="041A0005">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7" w15:restartNumberingAfterBreak="0">
    <w:nsid w:val="7EE271CD"/>
    <w:multiLevelType w:val="hybridMultilevel"/>
    <w:tmpl w:val="DAA8EA2E"/>
    <w:lvl w:ilvl="0" w:tplc="7EBA09B8">
      <w:start w:val="4"/>
      <w:numFmt w:val="bullet"/>
      <w:lvlText w:val=""/>
      <w:lvlJc w:val="center"/>
      <w:pPr>
        <w:ind w:left="720" w:hanging="360"/>
      </w:pPr>
      <w:rPr>
        <w:rFonts w:ascii="Symbol" w:hAnsi="Symbol" w:hint="default"/>
        <w:b w:val="0"/>
        <w:color w:val="auto"/>
      </w:rPr>
    </w:lvl>
    <w:lvl w:ilvl="1" w:tplc="F30225C6" w:tentative="1">
      <w:start w:val="1"/>
      <w:numFmt w:val="bullet"/>
      <w:lvlText w:val="o"/>
      <w:lvlJc w:val="left"/>
      <w:pPr>
        <w:ind w:left="1440" w:hanging="360"/>
      </w:pPr>
      <w:rPr>
        <w:rFonts w:ascii="Courier New" w:hAnsi="Courier New" w:cs="Courier New" w:hint="default"/>
      </w:rPr>
    </w:lvl>
    <w:lvl w:ilvl="2" w:tplc="6E5076AE" w:tentative="1">
      <w:start w:val="1"/>
      <w:numFmt w:val="bullet"/>
      <w:lvlText w:val=""/>
      <w:lvlJc w:val="left"/>
      <w:pPr>
        <w:ind w:left="2160" w:hanging="360"/>
      </w:pPr>
      <w:rPr>
        <w:rFonts w:ascii="Wingdings" w:hAnsi="Wingdings" w:hint="default"/>
      </w:rPr>
    </w:lvl>
    <w:lvl w:ilvl="3" w:tplc="960A8D9A" w:tentative="1">
      <w:start w:val="1"/>
      <w:numFmt w:val="bullet"/>
      <w:lvlText w:val=""/>
      <w:lvlJc w:val="left"/>
      <w:pPr>
        <w:ind w:left="2880" w:hanging="360"/>
      </w:pPr>
      <w:rPr>
        <w:rFonts w:ascii="Symbol" w:hAnsi="Symbol" w:hint="default"/>
      </w:rPr>
    </w:lvl>
    <w:lvl w:ilvl="4" w:tplc="ADF8B7A0" w:tentative="1">
      <w:start w:val="1"/>
      <w:numFmt w:val="bullet"/>
      <w:lvlText w:val="o"/>
      <w:lvlJc w:val="left"/>
      <w:pPr>
        <w:ind w:left="3600" w:hanging="360"/>
      </w:pPr>
      <w:rPr>
        <w:rFonts w:ascii="Courier New" w:hAnsi="Courier New" w:cs="Courier New" w:hint="default"/>
      </w:rPr>
    </w:lvl>
    <w:lvl w:ilvl="5" w:tplc="16AAC402" w:tentative="1">
      <w:start w:val="1"/>
      <w:numFmt w:val="bullet"/>
      <w:lvlText w:val=""/>
      <w:lvlJc w:val="left"/>
      <w:pPr>
        <w:ind w:left="4320" w:hanging="360"/>
      </w:pPr>
      <w:rPr>
        <w:rFonts w:ascii="Wingdings" w:hAnsi="Wingdings" w:hint="default"/>
      </w:rPr>
    </w:lvl>
    <w:lvl w:ilvl="6" w:tplc="14F4519A" w:tentative="1">
      <w:start w:val="1"/>
      <w:numFmt w:val="bullet"/>
      <w:lvlText w:val=""/>
      <w:lvlJc w:val="left"/>
      <w:pPr>
        <w:ind w:left="5040" w:hanging="360"/>
      </w:pPr>
      <w:rPr>
        <w:rFonts w:ascii="Symbol" w:hAnsi="Symbol" w:hint="default"/>
      </w:rPr>
    </w:lvl>
    <w:lvl w:ilvl="7" w:tplc="0204B1BC" w:tentative="1">
      <w:start w:val="1"/>
      <w:numFmt w:val="bullet"/>
      <w:lvlText w:val="o"/>
      <w:lvlJc w:val="left"/>
      <w:pPr>
        <w:ind w:left="5760" w:hanging="360"/>
      </w:pPr>
      <w:rPr>
        <w:rFonts w:ascii="Courier New" w:hAnsi="Courier New" w:cs="Courier New" w:hint="default"/>
      </w:rPr>
    </w:lvl>
    <w:lvl w:ilvl="8" w:tplc="26EA28B4" w:tentative="1">
      <w:start w:val="1"/>
      <w:numFmt w:val="bullet"/>
      <w:lvlText w:val=""/>
      <w:lvlJc w:val="left"/>
      <w:pPr>
        <w:ind w:left="6480" w:hanging="360"/>
      </w:pPr>
      <w:rPr>
        <w:rFonts w:ascii="Wingdings" w:hAnsi="Wingdings" w:hint="default"/>
      </w:rPr>
    </w:lvl>
  </w:abstractNum>
  <w:abstractNum w:abstractNumId="168" w15:restartNumberingAfterBreak="0">
    <w:nsid w:val="7EE73409"/>
    <w:multiLevelType w:val="hybridMultilevel"/>
    <w:tmpl w:val="063219BC"/>
    <w:lvl w:ilvl="0" w:tplc="F396671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9" w15:restartNumberingAfterBreak="0">
    <w:nsid w:val="7F2046AC"/>
    <w:multiLevelType w:val="hybridMultilevel"/>
    <w:tmpl w:val="11E00412"/>
    <w:lvl w:ilvl="0" w:tplc="C334555E">
      <w:start w:val="1"/>
      <w:numFmt w:val="decimal"/>
      <w:lvlText w:val="%1."/>
      <w:lvlJc w:val="right"/>
      <w:pPr>
        <w:ind w:left="720" w:hanging="360"/>
      </w:pPr>
      <w:rPr>
        <w:rFonts w:ascii="Arial" w:hAnsi="Arial" w:hint="default"/>
        <w:b w:val="0"/>
        <w:i w:val="0"/>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0" w15:restartNumberingAfterBreak="0">
    <w:nsid w:val="7F937849"/>
    <w:multiLevelType w:val="hybridMultilevel"/>
    <w:tmpl w:val="9FF28CFA"/>
    <w:lvl w:ilvl="0" w:tplc="83F48B86">
      <w:numFmt w:val="bullet"/>
      <w:lvlText w:val="–"/>
      <w:lvlJc w:val="left"/>
      <w:pPr>
        <w:ind w:left="720" w:hanging="360"/>
      </w:pPr>
      <w:rPr>
        <w:rFonts w:ascii="Arial" w:hAnsi="Arial" w:cs="Arial" w:hint="default"/>
      </w:rPr>
    </w:lvl>
    <w:lvl w:ilvl="1" w:tplc="1AD6F9A8" w:tentative="1">
      <w:start w:val="1"/>
      <w:numFmt w:val="bullet"/>
      <w:lvlText w:val="o"/>
      <w:lvlJc w:val="left"/>
      <w:pPr>
        <w:ind w:left="1440" w:hanging="360"/>
      </w:pPr>
      <w:rPr>
        <w:rFonts w:ascii="Courier New" w:hAnsi="Courier New" w:cs="Courier New" w:hint="default"/>
      </w:rPr>
    </w:lvl>
    <w:lvl w:ilvl="2" w:tplc="495A988A" w:tentative="1">
      <w:start w:val="1"/>
      <w:numFmt w:val="bullet"/>
      <w:lvlText w:val=""/>
      <w:lvlJc w:val="left"/>
      <w:pPr>
        <w:ind w:left="2160" w:hanging="360"/>
      </w:pPr>
      <w:rPr>
        <w:rFonts w:ascii="Wingdings" w:hAnsi="Wingdings" w:hint="default"/>
      </w:rPr>
    </w:lvl>
    <w:lvl w:ilvl="3" w:tplc="941EAC16" w:tentative="1">
      <w:start w:val="1"/>
      <w:numFmt w:val="bullet"/>
      <w:lvlText w:val=""/>
      <w:lvlJc w:val="left"/>
      <w:pPr>
        <w:ind w:left="2880" w:hanging="360"/>
      </w:pPr>
      <w:rPr>
        <w:rFonts w:ascii="Symbol" w:hAnsi="Symbol" w:hint="default"/>
      </w:rPr>
    </w:lvl>
    <w:lvl w:ilvl="4" w:tplc="6C98A066" w:tentative="1">
      <w:start w:val="1"/>
      <w:numFmt w:val="bullet"/>
      <w:lvlText w:val="o"/>
      <w:lvlJc w:val="left"/>
      <w:pPr>
        <w:ind w:left="3600" w:hanging="360"/>
      </w:pPr>
      <w:rPr>
        <w:rFonts w:ascii="Courier New" w:hAnsi="Courier New" w:cs="Courier New" w:hint="default"/>
      </w:rPr>
    </w:lvl>
    <w:lvl w:ilvl="5" w:tplc="E75C5A3E" w:tentative="1">
      <w:start w:val="1"/>
      <w:numFmt w:val="bullet"/>
      <w:lvlText w:val=""/>
      <w:lvlJc w:val="left"/>
      <w:pPr>
        <w:ind w:left="4320" w:hanging="360"/>
      </w:pPr>
      <w:rPr>
        <w:rFonts w:ascii="Wingdings" w:hAnsi="Wingdings" w:hint="default"/>
      </w:rPr>
    </w:lvl>
    <w:lvl w:ilvl="6" w:tplc="9856CB78" w:tentative="1">
      <w:start w:val="1"/>
      <w:numFmt w:val="bullet"/>
      <w:lvlText w:val=""/>
      <w:lvlJc w:val="left"/>
      <w:pPr>
        <w:ind w:left="5040" w:hanging="360"/>
      </w:pPr>
      <w:rPr>
        <w:rFonts w:ascii="Symbol" w:hAnsi="Symbol" w:hint="default"/>
      </w:rPr>
    </w:lvl>
    <w:lvl w:ilvl="7" w:tplc="6DEED2B0" w:tentative="1">
      <w:start w:val="1"/>
      <w:numFmt w:val="bullet"/>
      <w:lvlText w:val="o"/>
      <w:lvlJc w:val="left"/>
      <w:pPr>
        <w:ind w:left="5760" w:hanging="360"/>
      </w:pPr>
      <w:rPr>
        <w:rFonts w:ascii="Courier New" w:hAnsi="Courier New" w:cs="Courier New" w:hint="default"/>
      </w:rPr>
    </w:lvl>
    <w:lvl w:ilvl="8" w:tplc="387E8A38" w:tentative="1">
      <w:start w:val="1"/>
      <w:numFmt w:val="bullet"/>
      <w:lvlText w:val=""/>
      <w:lvlJc w:val="left"/>
      <w:pPr>
        <w:ind w:left="6480" w:hanging="360"/>
      </w:pPr>
      <w:rPr>
        <w:rFonts w:ascii="Wingdings" w:hAnsi="Wingdings" w:hint="default"/>
      </w:rPr>
    </w:lvl>
  </w:abstractNum>
  <w:abstractNum w:abstractNumId="171" w15:restartNumberingAfterBreak="0">
    <w:nsid w:val="7F995E8B"/>
    <w:multiLevelType w:val="hybridMultilevel"/>
    <w:tmpl w:val="ABAECDD8"/>
    <w:lvl w:ilvl="0" w:tplc="B76AED40">
      <w:start w:val="1"/>
      <w:numFmt w:val="bullet"/>
      <w:lvlText w:val=""/>
      <w:lvlJc w:val="left"/>
      <w:pPr>
        <w:ind w:left="720" w:hanging="360"/>
      </w:pPr>
      <w:rPr>
        <w:rFonts w:ascii="Symbol" w:hAnsi="Symbol" w:hint="default"/>
      </w:rPr>
    </w:lvl>
    <w:lvl w:ilvl="1" w:tplc="47CAA482" w:tentative="1">
      <w:start w:val="1"/>
      <w:numFmt w:val="bullet"/>
      <w:lvlText w:val="o"/>
      <w:lvlJc w:val="left"/>
      <w:pPr>
        <w:ind w:left="1440" w:hanging="360"/>
      </w:pPr>
      <w:rPr>
        <w:rFonts w:ascii="Courier New" w:hAnsi="Courier New" w:cs="Courier New" w:hint="default"/>
      </w:rPr>
    </w:lvl>
    <w:lvl w:ilvl="2" w:tplc="892CF1AC" w:tentative="1">
      <w:start w:val="1"/>
      <w:numFmt w:val="bullet"/>
      <w:lvlText w:val=""/>
      <w:lvlJc w:val="left"/>
      <w:pPr>
        <w:ind w:left="2160" w:hanging="360"/>
      </w:pPr>
      <w:rPr>
        <w:rFonts w:ascii="Wingdings" w:hAnsi="Wingdings" w:hint="default"/>
      </w:rPr>
    </w:lvl>
    <w:lvl w:ilvl="3" w:tplc="DB6A12C2" w:tentative="1">
      <w:start w:val="1"/>
      <w:numFmt w:val="bullet"/>
      <w:lvlText w:val=""/>
      <w:lvlJc w:val="left"/>
      <w:pPr>
        <w:ind w:left="2880" w:hanging="360"/>
      </w:pPr>
      <w:rPr>
        <w:rFonts w:ascii="Symbol" w:hAnsi="Symbol" w:hint="default"/>
      </w:rPr>
    </w:lvl>
    <w:lvl w:ilvl="4" w:tplc="1F7C4FEA" w:tentative="1">
      <w:start w:val="1"/>
      <w:numFmt w:val="bullet"/>
      <w:lvlText w:val="o"/>
      <w:lvlJc w:val="left"/>
      <w:pPr>
        <w:ind w:left="3600" w:hanging="360"/>
      </w:pPr>
      <w:rPr>
        <w:rFonts w:ascii="Courier New" w:hAnsi="Courier New" w:cs="Courier New" w:hint="default"/>
      </w:rPr>
    </w:lvl>
    <w:lvl w:ilvl="5" w:tplc="41E099C8" w:tentative="1">
      <w:start w:val="1"/>
      <w:numFmt w:val="bullet"/>
      <w:lvlText w:val=""/>
      <w:lvlJc w:val="left"/>
      <w:pPr>
        <w:ind w:left="4320" w:hanging="360"/>
      </w:pPr>
      <w:rPr>
        <w:rFonts w:ascii="Wingdings" w:hAnsi="Wingdings" w:hint="default"/>
      </w:rPr>
    </w:lvl>
    <w:lvl w:ilvl="6" w:tplc="F7344B06" w:tentative="1">
      <w:start w:val="1"/>
      <w:numFmt w:val="bullet"/>
      <w:lvlText w:val=""/>
      <w:lvlJc w:val="left"/>
      <w:pPr>
        <w:ind w:left="5040" w:hanging="360"/>
      </w:pPr>
      <w:rPr>
        <w:rFonts w:ascii="Symbol" w:hAnsi="Symbol" w:hint="default"/>
      </w:rPr>
    </w:lvl>
    <w:lvl w:ilvl="7" w:tplc="9236C94A" w:tentative="1">
      <w:start w:val="1"/>
      <w:numFmt w:val="bullet"/>
      <w:lvlText w:val="o"/>
      <w:lvlJc w:val="left"/>
      <w:pPr>
        <w:ind w:left="5760" w:hanging="360"/>
      </w:pPr>
      <w:rPr>
        <w:rFonts w:ascii="Courier New" w:hAnsi="Courier New" w:cs="Courier New" w:hint="default"/>
      </w:rPr>
    </w:lvl>
    <w:lvl w:ilvl="8" w:tplc="A53690EE" w:tentative="1">
      <w:start w:val="1"/>
      <w:numFmt w:val="bullet"/>
      <w:lvlText w:val=""/>
      <w:lvlJc w:val="left"/>
      <w:pPr>
        <w:ind w:left="6480" w:hanging="360"/>
      </w:pPr>
      <w:rPr>
        <w:rFonts w:ascii="Wingdings" w:hAnsi="Wingdings" w:hint="default"/>
      </w:rPr>
    </w:lvl>
  </w:abstractNum>
  <w:abstractNum w:abstractNumId="172" w15:restartNumberingAfterBreak="0">
    <w:nsid w:val="7FA81CFA"/>
    <w:multiLevelType w:val="hybridMultilevel"/>
    <w:tmpl w:val="9BF8057A"/>
    <w:lvl w:ilvl="0" w:tplc="F396671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294170985">
    <w:abstractNumId w:val="88"/>
  </w:num>
  <w:num w:numId="2" w16cid:durableId="70935117">
    <w:abstractNumId w:val="0"/>
  </w:num>
  <w:num w:numId="3" w16cid:durableId="121965444">
    <w:abstractNumId w:val="8"/>
  </w:num>
  <w:num w:numId="4" w16cid:durableId="439838890">
    <w:abstractNumId w:val="36"/>
  </w:num>
  <w:num w:numId="5" w16cid:durableId="952633837">
    <w:abstractNumId w:val="1"/>
  </w:num>
  <w:num w:numId="6" w16cid:durableId="608119601">
    <w:abstractNumId w:val="49"/>
  </w:num>
  <w:num w:numId="7" w16cid:durableId="423452349">
    <w:abstractNumId w:val="87"/>
  </w:num>
  <w:num w:numId="8" w16cid:durableId="1032270197">
    <w:abstractNumId w:val="172"/>
  </w:num>
  <w:num w:numId="9" w16cid:durableId="1257398671">
    <w:abstractNumId w:val="10"/>
  </w:num>
  <w:num w:numId="10" w16cid:durableId="1997610629">
    <w:abstractNumId w:val="78"/>
  </w:num>
  <w:num w:numId="11" w16cid:durableId="1812868921">
    <w:abstractNumId w:val="107"/>
  </w:num>
  <w:num w:numId="12" w16cid:durableId="112024386">
    <w:abstractNumId w:val="79"/>
  </w:num>
  <w:num w:numId="13" w16cid:durableId="995914047">
    <w:abstractNumId w:val="117"/>
  </w:num>
  <w:num w:numId="14" w16cid:durableId="670761012">
    <w:abstractNumId w:val="168"/>
  </w:num>
  <w:num w:numId="15" w16cid:durableId="485171777">
    <w:abstractNumId w:val="151"/>
  </w:num>
  <w:num w:numId="16" w16cid:durableId="582836833">
    <w:abstractNumId w:val="147"/>
  </w:num>
  <w:num w:numId="17" w16cid:durableId="950093919">
    <w:abstractNumId w:val="44"/>
  </w:num>
  <w:num w:numId="18" w16cid:durableId="1296523567">
    <w:abstractNumId w:val="7"/>
  </w:num>
  <w:num w:numId="19" w16cid:durableId="117069094">
    <w:abstractNumId w:val="85"/>
  </w:num>
  <w:num w:numId="20" w16cid:durableId="635448306">
    <w:abstractNumId w:val="100"/>
  </w:num>
  <w:num w:numId="21" w16cid:durableId="1223835125">
    <w:abstractNumId w:val="60"/>
  </w:num>
  <w:num w:numId="22" w16cid:durableId="1499006394">
    <w:abstractNumId w:val="17"/>
  </w:num>
  <w:num w:numId="23" w16cid:durableId="1699356813">
    <w:abstractNumId w:val="13"/>
  </w:num>
  <w:num w:numId="24" w16cid:durableId="1872374854">
    <w:abstractNumId w:val="75"/>
  </w:num>
  <w:num w:numId="25" w16cid:durableId="2076538708">
    <w:abstractNumId w:val="62"/>
  </w:num>
  <w:num w:numId="26" w16cid:durableId="554851688">
    <w:abstractNumId w:val="31"/>
  </w:num>
  <w:num w:numId="27" w16cid:durableId="1429154588">
    <w:abstractNumId w:val="33"/>
  </w:num>
  <w:num w:numId="28" w16cid:durableId="556087989">
    <w:abstractNumId w:val="144"/>
  </w:num>
  <w:num w:numId="29" w16cid:durableId="1113287364">
    <w:abstractNumId w:val="43"/>
  </w:num>
  <w:num w:numId="30" w16cid:durableId="1063799916">
    <w:abstractNumId w:val="157"/>
  </w:num>
  <w:num w:numId="31" w16cid:durableId="614292258">
    <w:abstractNumId w:val="129"/>
  </w:num>
  <w:num w:numId="32" w16cid:durableId="1314289649">
    <w:abstractNumId w:val="171"/>
  </w:num>
  <w:num w:numId="33" w16cid:durableId="1679041279">
    <w:abstractNumId w:val="101"/>
  </w:num>
  <w:num w:numId="34" w16cid:durableId="1878464376">
    <w:abstractNumId w:val="37"/>
  </w:num>
  <w:num w:numId="35" w16cid:durableId="933250738">
    <w:abstractNumId w:val="106"/>
  </w:num>
  <w:num w:numId="36" w16cid:durableId="1741318823">
    <w:abstractNumId w:val="110"/>
  </w:num>
  <w:num w:numId="37" w16cid:durableId="1575242133">
    <w:abstractNumId w:val="54"/>
  </w:num>
  <w:num w:numId="38" w16cid:durableId="1300266398">
    <w:abstractNumId w:val="70"/>
  </w:num>
  <w:num w:numId="39" w16cid:durableId="1317147236">
    <w:abstractNumId w:val="72"/>
  </w:num>
  <w:num w:numId="40" w16cid:durableId="874776919">
    <w:abstractNumId w:val="103"/>
  </w:num>
  <w:num w:numId="41" w16cid:durableId="1892839840">
    <w:abstractNumId w:val="139"/>
  </w:num>
  <w:num w:numId="42" w16cid:durableId="1319966598">
    <w:abstractNumId w:val="108"/>
  </w:num>
  <w:num w:numId="43" w16cid:durableId="1810508859">
    <w:abstractNumId w:val="164"/>
  </w:num>
  <w:num w:numId="44" w16cid:durableId="122699919">
    <w:abstractNumId w:val="119"/>
  </w:num>
  <w:num w:numId="45" w16cid:durableId="543182072">
    <w:abstractNumId w:val="32"/>
  </w:num>
  <w:num w:numId="46" w16cid:durableId="2004773151">
    <w:abstractNumId w:val="96"/>
  </w:num>
  <w:num w:numId="47" w16cid:durableId="1380208393">
    <w:abstractNumId w:val="84"/>
  </w:num>
  <w:num w:numId="48" w16cid:durableId="714503571">
    <w:abstractNumId w:val="125"/>
  </w:num>
  <w:num w:numId="49" w16cid:durableId="627587516">
    <w:abstractNumId w:val="130"/>
  </w:num>
  <w:num w:numId="50" w16cid:durableId="518663924">
    <w:abstractNumId w:val="95"/>
  </w:num>
  <w:num w:numId="51" w16cid:durableId="1158225029">
    <w:abstractNumId w:val="58"/>
  </w:num>
  <w:num w:numId="52" w16cid:durableId="136143426">
    <w:abstractNumId w:val="118"/>
  </w:num>
  <w:num w:numId="53" w16cid:durableId="1913343891">
    <w:abstractNumId w:val="158"/>
  </w:num>
  <w:num w:numId="54" w16cid:durableId="1009942456">
    <w:abstractNumId w:val="42"/>
  </w:num>
  <w:num w:numId="55" w16cid:durableId="1175150928">
    <w:abstractNumId w:val="19"/>
  </w:num>
  <w:num w:numId="56" w16cid:durableId="1299919351">
    <w:abstractNumId w:val="11"/>
  </w:num>
  <w:num w:numId="57" w16cid:durableId="1875116948">
    <w:abstractNumId w:val="9"/>
  </w:num>
  <w:num w:numId="58" w16cid:durableId="1662192641">
    <w:abstractNumId w:val="83"/>
  </w:num>
  <w:num w:numId="59" w16cid:durableId="309865867">
    <w:abstractNumId w:val="160"/>
  </w:num>
  <w:num w:numId="60" w16cid:durableId="2140293999">
    <w:abstractNumId w:val="38"/>
  </w:num>
  <w:num w:numId="61" w16cid:durableId="1020938158">
    <w:abstractNumId w:val="155"/>
  </w:num>
  <w:num w:numId="62" w16cid:durableId="825583633">
    <w:abstractNumId w:val="63"/>
  </w:num>
  <w:num w:numId="63" w16cid:durableId="1699430145">
    <w:abstractNumId w:val="112"/>
  </w:num>
  <w:num w:numId="64" w16cid:durableId="1695498289">
    <w:abstractNumId w:val="142"/>
  </w:num>
  <w:num w:numId="65" w16cid:durableId="1736933275">
    <w:abstractNumId w:val="91"/>
  </w:num>
  <w:num w:numId="66" w16cid:durableId="737367869">
    <w:abstractNumId w:val="34"/>
  </w:num>
  <w:num w:numId="67" w16cid:durableId="1519849089">
    <w:abstractNumId w:val="24"/>
  </w:num>
  <w:num w:numId="68" w16cid:durableId="358970030">
    <w:abstractNumId w:val="102"/>
  </w:num>
  <w:num w:numId="69" w16cid:durableId="1582517871">
    <w:abstractNumId w:val="68"/>
  </w:num>
  <w:num w:numId="70" w16cid:durableId="525287717">
    <w:abstractNumId w:val="14"/>
  </w:num>
  <w:num w:numId="71" w16cid:durableId="1969773818">
    <w:abstractNumId w:val="93"/>
  </w:num>
  <w:num w:numId="72" w16cid:durableId="1929729873">
    <w:abstractNumId w:val="53"/>
  </w:num>
  <w:num w:numId="73" w16cid:durableId="1414621317">
    <w:abstractNumId w:val="57"/>
  </w:num>
  <w:num w:numId="74" w16cid:durableId="280572645">
    <w:abstractNumId w:val="51"/>
  </w:num>
  <w:num w:numId="75" w16cid:durableId="1031877761">
    <w:abstractNumId w:val="77"/>
  </w:num>
  <w:num w:numId="76" w16cid:durableId="78646252">
    <w:abstractNumId w:val="3"/>
  </w:num>
  <w:num w:numId="77" w16cid:durableId="1161433959">
    <w:abstractNumId w:val="86"/>
  </w:num>
  <w:num w:numId="78" w16cid:durableId="726490342">
    <w:abstractNumId w:val="126"/>
  </w:num>
  <w:num w:numId="79" w16cid:durableId="1558084844">
    <w:abstractNumId w:val="46"/>
  </w:num>
  <w:num w:numId="80" w16cid:durableId="1055159495">
    <w:abstractNumId w:val="71"/>
  </w:num>
  <w:num w:numId="81" w16cid:durableId="1384866715">
    <w:abstractNumId w:val="116"/>
  </w:num>
  <w:num w:numId="82" w16cid:durableId="1154028522">
    <w:abstractNumId w:val="40"/>
  </w:num>
  <w:num w:numId="83" w16cid:durableId="1995374673">
    <w:abstractNumId w:val="23"/>
  </w:num>
  <w:num w:numId="84" w16cid:durableId="80684496">
    <w:abstractNumId w:val="52"/>
  </w:num>
  <w:num w:numId="85" w16cid:durableId="396632910">
    <w:abstractNumId w:val="92"/>
  </w:num>
  <w:num w:numId="86" w16cid:durableId="2055276098">
    <w:abstractNumId w:val="82"/>
  </w:num>
  <w:num w:numId="87" w16cid:durableId="2086949621">
    <w:abstractNumId w:val="65"/>
  </w:num>
  <w:num w:numId="88" w16cid:durableId="2015646922">
    <w:abstractNumId w:val="39"/>
  </w:num>
  <w:num w:numId="89" w16cid:durableId="1761372224">
    <w:abstractNumId w:val="61"/>
  </w:num>
  <w:num w:numId="90" w16cid:durableId="397843">
    <w:abstractNumId w:val="50"/>
  </w:num>
  <w:num w:numId="91" w16cid:durableId="7997183">
    <w:abstractNumId w:val="25"/>
  </w:num>
  <w:num w:numId="92" w16cid:durableId="87510618">
    <w:abstractNumId w:val="28"/>
  </w:num>
  <w:num w:numId="93" w16cid:durableId="1861818656">
    <w:abstractNumId w:val="22"/>
  </w:num>
  <w:num w:numId="94" w16cid:durableId="149954889">
    <w:abstractNumId w:val="111"/>
  </w:num>
  <w:num w:numId="95" w16cid:durableId="1690375553">
    <w:abstractNumId w:val="135"/>
  </w:num>
  <w:num w:numId="96" w16cid:durableId="154955566">
    <w:abstractNumId w:val="67"/>
  </w:num>
  <w:num w:numId="97" w16cid:durableId="1247036577">
    <w:abstractNumId w:val="5"/>
  </w:num>
  <w:num w:numId="98" w16cid:durableId="1359741361">
    <w:abstractNumId w:val="169"/>
  </w:num>
  <w:num w:numId="99" w16cid:durableId="847058679">
    <w:abstractNumId w:val="69"/>
  </w:num>
  <w:num w:numId="100" w16cid:durableId="454183042">
    <w:abstractNumId w:val="113"/>
  </w:num>
  <w:num w:numId="101" w16cid:durableId="1723214105">
    <w:abstractNumId w:val="143"/>
  </w:num>
  <w:num w:numId="102" w16cid:durableId="1074280733">
    <w:abstractNumId w:val="137"/>
  </w:num>
  <w:num w:numId="103" w16cid:durableId="1658150998">
    <w:abstractNumId w:val="167"/>
  </w:num>
  <w:num w:numId="104" w16cid:durableId="1548879685">
    <w:abstractNumId w:val="2"/>
  </w:num>
  <w:num w:numId="105" w16cid:durableId="1520391436">
    <w:abstractNumId w:val="156"/>
  </w:num>
  <w:num w:numId="106" w16cid:durableId="1496646549">
    <w:abstractNumId w:val="122"/>
  </w:num>
  <w:num w:numId="107" w16cid:durableId="288167665">
    <w:abstractNumId w:val="115"/>
  </w:num>
  <w:num w:numId="108" w16cid:durableId="802387920">
    <w:abstractNumId w:val="94"/>
  </w:num>
  <w:num w:numId="109" w16cid:durableId="870142557">
    <w:abstractNumId w:val="89"/>
  </w:num>
  <w:num w:numId="110" w16cid:durableId="743379260">
    <w:abstractNumId w:val="124"/>
  </w:num>
  <w:num w:numId="111" w16cid:durableId="1205101003">
    <w:abstractNumId w:val="152"/>
  </w:num>
  <w:num w:numId="112" w16cid:durableId="1122114503">
    <w:abstractNumId w:val="131"/>
  </w:num>
  <w:num w:numId="113" w16cid:durableId="306668982">
    <w:abstractNumId w:val="109"/>
  </w:num>
  <w:num w:numId="114" w16cid:durableId="282881391">
    <w:abstractNumId w:val="27"/>
  </w:num>
  <w:num w:numId="115" w16cid:durableId="1513565247">
    <w:abstractNumId w:val="159"/>
  </w:num>
  <w:num w:numId="116" w16cid:durableId="1396859337">
    <w:abstractNumId w:val="80"/>
  </w:num>
  <w:num w:numId="117" w16cid:durableId="1980841597">
    <w:abstractNumId w:val="148"/>
  </w:num>
  <w:num w:numId="118" w16cid:durableId="283317985">
    <w:abstractNumId w:val="74"/>
  </w:num>
  <w:num w:numId="119" w16cid:durableId="1359894524">
    <w:abstractNumId w:val="41"/>
  </w:num>
  <w:num w:numId="120" w16cid:durableId="1100639254">
    <w:abstractNumId w:val="99"/>
  </w:num>
  <w:num w:numId="121" w16cid:durableId="1880125369">
    <w:abstractNumId w:val="98"/>
  </w:num>
  <w:num w:numId="122" w16cid:durableId="462508103">
    <w:abstractNumId w:val="12"/>
  </w:num>
  <w:num w:numId="123" w16cid:durableId="1624538897">
    <w:abstractNumId w:val="163"/>
  </w:num>
  <w:num w:numId="124" w16cid:durableId="247810849">
    <w:abstractNumId w:val="153"/>
  </w:num>
  <w:num w:numId="125" w16cid:durableId="998651385">
    <w:abstractNumId w:val="162"/>
  </w:num>
  <w:num w:numId="126" w16cid:durableId="1576746709">
    <w:abstractNumId w:val="56"/>
  </w:num>
  <w:num w:numId="127" w16cid:durableId="1029571743">
    <w:abstractNumId w:val="76"/>
  </w:num>
  <w:num w:numId="128" w16cid:durableId="1092166708">
    <w:abstractNumId w:val="136"/>
  </w:num>
  <w:num w:numId="129" w16cid:durableId="2011982756">
    <w:abstractNumId w:val="138"/>
  </w:num>
  <w:num w:numId="130" w16cid:durableId="2084375194">
    <w:abstractNumId w:val="73"/>
  </w:num>
  <w:num w:numId="131" w16cid:durableId="1339699067">
    <w:abstractNumId w:val="66"/>
  </w:num>
  <w:num w:numId="132" w16cid:durableId="1167863287">
    <w:abstractNumId w:val="20"/>
  </w:num>
  <w:num w:numId="133" w16cid:durableId="1700812153">
    <w:abstractNumId w:val="120"/>
  </w:num>
  <w:num w:numId="134" w16cid:durableId="1168861397">
    <w:abstractNumId w:val="170"/>
  </w:num>
  <w:num w:numId="135" w16cid:durableId="1948274309">
    <w:abstractNumId w:val="141"/>
  </w:num>
  <w:num w:numId="136" w16cid:durableId="1097602996">
    <w:abstractNumId w:val="97"/>
  </w:num>
  <w:num w:numId="137" w16cid:durableId="2088069421">
    <w:abstractNumId w:val="90"/>
  </w:num>
  <w:num w:numId="138" w16cid:durableId="2130319944">
    <w:abstractNumId w:val="166"/>
  </w:num>
  <w:num w:numId="139" w16cid:durableId="59332354">
    <w:abstractNumId w:val="48"/>
  </w:num>
  <w:num w:numId="140" w16cid:durableId="367032517">
    <w:abstractNumId w:val="81"/>
  </w:num>
  <w:num w:numId="141" w16cid:durableId="1617980604">
    <w:abstractNumId w:val="59"/>
  </w:num>
  <w:num w:numId="142" w16cid:durableId="780684902">
    <w:abstractNumId w:val="45"/>
  </w:num>
  <w:num w:numId="143" w16cid:durableId="524944190">
    <w:abstractNumId w:val="35"/>
  </w:num>
  <w:num w:numId="144" w16cid:durableId="828667408">
    <w:abstractNumId w:val="145"/>
  </w:num>
  <w:num w:numId="145" w16cid:durableId="1432243608">
    <w:abstractNumId w:val="123"/>
  </w:num>
  <w:num w:numId="146" w16cid:durableId="245456996">
    <w:abstractNumId w:val="64"/>
  </w:num>
  <w:num w:numId="147" w16cid:durableId="758525426">
    <w:abstractNumId w:val="146"/>
  </w:num>
  <w:num w:numId="148" w16cid:durableId="1821581082">
    <w:abstractNumId w:val="165"/>
  </w:num>
  <w:num w:numId="149" w16cid:durableId="146173608">
    <w:abstractNumId w:val="132"/>
  </w:num>
  <w:num w:numId="150" w16cid:durableId="754520660">
    <w:abstractNumId w:val="47"/>
  </w:num>
  <w:num w:numId="151" w16cid:durableId="314578061">
    <w:abstractNumId w:val="26"/>
  </w:num>
  <w:num w:numId="152" w16cid:durableId="1370838467">
    <w:abstractNumId w:val="150"/>
  </w:num>
  <w:num w:numId="153" w16cid:durableId="960913540">
    <w:abstractNumId w:val="4"/>
  </w:num>
  <w:num w:numId="154" w16cid:durableId="227884144">
    <w:abstractNumId w:val="127"/>
  </w:num>
  <w:num w:numId="155" w16cid:durableId="1917935834">
    <w:abstractNumId w:val="133"/>
  </w:num>
  <w:num w:numId="156" w16cid:durableId="250630452">
    <w:abstractNumId w:val="15"/>
  </w:num>
  <w:num w:numId="157" w16cid:durableId="606275786">
    <w:abstractNumId w:val="128"/>
  </w:num>
  <w:num w:numId="158" w16cid:durableId="514659330">
    <w:abstractNumId w:val="104"/>
  </w:num>
  <w:num w:numId="159" w16cid:durableId="1049306524">
    <w:abstractNumId w:val="18"/>
  </w:num>
  <w:num w:numId="160" w16cid:durableId="520821450">
    <w:abstractNumId w:val="161"/>
  </w:num>
  <w:num w:numId="161" w16cid:durableId="1702897514">
    <w:abstractNumId w:val="149"/>
  </w:num>
  <w:num w:numId="162" w16cid:durableId="27613283">
    <w:abstractNumId w:val="21"/>
  </w:num>
  <w:num w:numId="163" w16cid:durableId="843784923">
    <w:abstractNumId w:val="29"/>
  </w:num>
  <w:num w:numId="164" w16cid:durableId="1365251735">
    <w:abstractNumId w:val="30"/>
  </w:num>
  <w:num w:numId="165" w16cid:durableId="1125192851">
    <w:abstractNumId w:val="134"/>
  </w:num>
  <w:num w:numId="166" w16cid:durableId="1409810622">
    <w:abstractNumId w:val="105"/>
  </w:num>
  <w:num w:numId="167" w16cid:durableId="1820030899">
    <w:abstractNumId w:val="114"/>
  </w:num>
  <w:num w:numId="168" w16cid:durableId="1764909231">
    <w:abstractNumId w:val="6"/>
  </w:num>
  <w:num w:numId="169" w16cid:durableId="1726640238">
    <w:abstractNumId w:val="16"/>
  </w:num>
  <w:num w:numId="170" w16cid:durableId="2138064021">
    <w:abstractNumId w:val="121"/>
  </w:num>
  <w:num w:numId="171" w16cid:durableId="1103496873">
    <w:abstractNumId w:val="154"/>
  </w:num>
  <w:num w:numId="172" w16cid:durableId="678772860">
    <w:abstractNumId w:val="55"/>
  </w:num>
  <w:num w:numId="173" w16cid:durableId="141587306">
    <w:abstractNumId w:val="140"/>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499"/>
    <w:rsid w:val="0000482D"/>
    <w:rsid w:val="00004D75"/>
    <w:rsid w:val="000066F5"/>
    <w:rsid w:val="00025C2C"/>
    <w:rsid w:val="00032DF4"/>
    <w:rsid w:val="000408C8"/>
    <w:rsid w:val="00041DD7"/>
    <w:rsid w:val="00056F3A"/>
    <w:rsid w:val="000641DC"/>
    <w:rsid w:val="000744D7"/>
    <w:rsid w:val="00074EE8"/>
    <w:rsid w:val="00074FB6"/>
    <w:rsid w:val="00076530"/>
    <w:rsid w:val="00082976"/>
    <w:rsid w:val="00082CAB"/>
    <w:rsid w:val="0008359A"/>
    <w:rsid w:val="000A258D"/>
    <w:rsid w:val="000A3146"/>
    <w:rsid w:val="000A7F1A"/>
    <w:rsid w:val="000B60D4"/>
    <w:rsid w:val="000C20B7"/>
    <w:rsid w:val="000C3D5A"/>
    <w:rsid w:val="000D4EAC"/>
    <w:rsid w:val="000D7A5C"/>
    <w:rsid w:val="000E0428"/>
    <w:rsid w:val="000F0E38"/>
    <w:rsid w:val="000F2186"/>
    <w:rsid w:val="000F230E"/>
    <w:rsid w:val="00102550"/>
    <w:rsid w:val="001058D2"/>
    <w:rsid w:val="00107EF1"/>
    <w:rsid w:val="0011117F"/>
    <w:rsid w:val="00120F41"/>
    <w:rsid w:val="001238CD"/>
    <w:rsid w:val="00126A60"/>
    <w:rsid w:val="001335D1"/>
    <w:rsid w:val="00135D9D"/>
    <w:rsid w:val="0013647B"/>
    <w:rsid w:val="00142443"/>
    <w:rsid w:val="00142A4B"/>
    <w:rsid w:val="0014422B"/>
    <w:rsid w:val="00174FBE"/>
    <w:rsid w:val="00175588"/>
    <w:rsid w:val="00180CF4"/>
    <w:rsid w:val="00197EA3"/>
    <w:rsid w:val="001A0A87"/>
    <w:rsid w:val="001A1970"/>
    <w:rsid w:val="001B25BA"/>
    <w:rsid w:val="001C2DA4"/>
    <w:rsid w:val="001D2666"/>
    <w:rsid w:val="001E12BD"/>
    <w:rsid w:val="001E12F1"/>
    <w:rsid w:val="001E3896"/>
    <w:rsid w:val="001E69F1"/>
    <w:rsid w:val="001F0CE0"/>
    <w:rsid w:val="00200F03"/>
    <w:rsid w:val="00201EB1"/>
    <w:rsid w:val="00202C67"/>
    <w:rsid w:val="0020635E"/>
    <w:rsid w:val="0021481F"/>
    <w:rsid w:val="00220002"/>
    <w:rsid w:val="00223FDC"/>
    <w:rsid w:val="00226BA4"/>
    <w:rsid w:val="002307D5"/>
    <w:rsid w:val="00240656"/>
    <w:rsid w:val="002435D9"/>
    <w:rsid w:val="00251875"/>
    <w:rsid w:val="002522E8"/>
    <w:rsid w:val="0025261E"/>
    <w:rsid w:val="002606C5"/>
    <w:rsid w:val="002712F5"/>
    <w:rsid w:val="00284977"/>
    <w:rsid w:val="00284AAC"/>
    <w:rsid w:val="00285F25"/>
    <w:rsid w:val="00287D79"/>
    <w:rsid w:val="00293890"/>
    <w:rsid w:val="002959A1"/>
    <w:rsid w:val="00295CB4"/>
    <w:rsid w:val="002A01FB"/>
    <w:rsid w:val="002A0B49"/>
    <w:rsid w:val="002B28B5"/>
    <w:rsid w:val="002B61B1"/>
    <w:rsid w:val="002C5B78"/>
    <w:rsid w:val="002D0467"/>
    <w:rsid w:val="002D5146"/>
    <w:rsid w:val="002D6A2B"/>
    <w:rsid w:val="002D77E0"/>
    <w:rsid w:val="002E0B10"/>
    <w:rsid w:val="002E7412"/>
    <w:rsid w:val="002E759C"/>
    <w:rsid w:val="00307CA1"/>
    <w:rsid w:val="0031290F"/>
    <w:rsid w:val="00312B51"/>
    <w:rsid w:val="00313828"/>
    <w:rsid w:val="0031446E"/>
    <w:rsid w:val="003224CF"/>
    <w:rsid w:val="00330C50"/>
    <w:rsid w:val="00331B06"/>
    <w:rsid w:val="0033205D"/>
    <w:rsid w:val="00333D05"/>
    <w:rsid w:val="003404C6"/>
    <w:rsid w:val="00347C7C"/>
    <w:rsid w:val="00355CFE"/>
    <w:rsid w:val="00361981"/>
    <w:rsid w:val="00373D28"/>
    <w:rsid w:val="003827C3"/>
    <w:rsid w:val="00383D62"/>
    <w:rsid w:val="00391AD1"/>
    <w:rsid w:val="00397244"/>
    <w:rsid w:val="003A0BDB"/>
    <w:rsid w:val="003A24D9"/>
    <w:rsid w:val="003B0B5C"/>
    <w:rsid w:val="003B27B7"/>
    <w:rsid w:val="003C29D5"/>
    <w:rsid w:val="003C355F"/>
    <w:rsid w:val="003C5316"/>
    <w:rsid w:val="003C5FC7"/>
    <w:rsid w:val="003D08E6"/>
    <w:rsid w:val="003D17E8"/>
    <w:rsid w:val="003D4945"/>
    <w:rsid w:val="003D7216"/>
    <w:rsid w:val="003E1F44"/>
    <w:rsid w:val="003E3C9A"/>
    <w:rsid w:val="003E4ECB"/>
    <w:rsid w:val="003E71B9"/>
    <w:rsid w:val="003F27EE"/>
    <w:rsid w:val="003F47C8"/>
    <w:rsid w:val="00400BDE"/>
    <w:rsid w:val="00401810"/>
    <w:rsid w:val="004041E2"/>
    <w:rsid w:val="0040479C"/>
    <w:rsid w:val="00406045"/>
    <w:rsid w:val="0041176D"/>
    <w:rsid w:val="00411D29"/>
    <w:rsid w:val="00414167"/>
    <w:rsid w:val="00416338"/>
    <w:rsid w:val="004318DD"/>
    <w:rsid w:val="004460BA"/>
    <w:rsid w:val="004604BD"/>
    <w:rsid w:val="00480429"/>
    <w:rsid w:val="00483645"/>
    <w:rsid w:val="00485F5D"/>
    <w:rsid w:val="00495510"/>
    <w:rsid w:val="004B0A4C"/>
    <w:rsid w:val="004B0DD9"/>
    <w:rsid w:val="004C139D"/>
    <w:rsid w:val="004C62CD"/>
    <w:rsid w:val="004C6C9D"/>
    <w:rsid w:val="004E3DCA"/>
    <w:rsid w:val="00505000"/>
    <w:rsid w:val="00505A49"/>
    <w:rsid w:val="00510126"/>
    <w:rsid w:val="00510ABC"/>
    <w:rsid w:val="00512E95"/>
    <w:rsid w:val="00516D50"/>
    <w:rsid w:val="00517C6A"/>
    <w:rsid w:val="00522230"/>
    <w:rsid w:val="00522ECE"/>
    <w:rsid w:val="00533CB6"/>
    <w:rsid w:val="0054078B"/>
    <w:rsid w:val="00555522"/>
    <w:rsid w:val="00561944"/>
    <w:rsid w:val="00564403"/>
    <w:rsid w:val="00565AB8"/>
    <w:rsid w:val="005739DC"/>
    <w:rsid w:val="00574794"/>
    <w:rsid w:val="00580885"/>
    <w:rsid w:val="00584051"/>
    <w:rsid w:val="005960BD"/>
    <w:rsid w:val="005A2C0A"/>
    <w:rsid w:val="005B7B71"/>
    <w:rsid w:val="005D216E"/>
    <w:rsid w:val="005E599D"/>
    <w:rsid w:val="0060745B"/>
    <w:rsid w:val="00614639"/>
    <w:rsid w:val="006252C1"/>
    <w:rsid w:val="00627639"/>
    <w:rsid w:val="006352BA"/>
    <w:rsid w:val="00636609"/>
    <w:rsid w:val="0065246F"/>
    <w:rsid w:val="00656937"/>
    <w:rsid w:val="00656DC4"/>
    <w:rsid w:val="0066373D"/>
    <w:rsid w:val="00673AB7"/>
    <w:rsid w:val="006A2609"/>
    <w:rsid w:val="006A6623"/>
    <w:rsid w:val="006B023E"/>
    <w:rsid w:val="006B44C0"/>
    <w:rsid w:val="006C2E0B"/>
    <w:rsid w:val="006C65C0"/>
    <w:rsid w:val="006D3A8F"/>
    <w:rsid w:val="006D5DE3"/>
    <w:rsid w:val="006D7E6D"/>
    <w:rsid w:val="006E3B3F"/>
    <w:rsid w:val="006F59F4"/>
    <w:rsid w:val="00701CE8"/>
    <w:rsid w:val="007058BD"/>
    <w:rsid w:val="00706D8B"/>
    <w:rsid w:val="0070755B"/>
    <w:rsid w:val="00707BA6"/>
    <w:rsid w:val="00715F51"/>
    <w:rsid w:val="0071742E"/>
    <w:rsid w:val="00721D72"/>
    <w:rsid w:val="00732B54"/>
    <w:rsid w:val="007332CE"/>
    <w:rsid w:val="00735547"/>
    <w:rsid w:val="0074629B"/>
    <w:rsid w:val="00750A84"/>
    <w:rsid w:val="0075193C"/>
    <w:rsid w:val="00760525"/>
    <w:rsid w:val="00763014"/>
    <w:rsid w:val="00772619"/>
    <w:rsid w:val="00773D73"/>
    <w:rsid w:val="0077557D"/>
    <w:rsid w:val="00776892"/>
    <w:rsid w:val="00776D22"/>
    <w:rsid w:val="00780453"/>
    <w:rsid w:val="00783C1D"/>
    <w:rsid w:val="00795ADB"/>
    <w:rsid w:val="007A126C"/>
    <w:rsid w:val="007A3C4A"/>
    <w:rsid w:val="007A546C"/>
    <w:rsid w:val="007A7D01"/>
    <w:rsid w:val="007B09AE"/>
    <w:rsid w:val="007B417D"/>
    <w:rsid w:val="007B4924"/>
    <w:rsid w:val="007C0AD6"/>
    <w:rsid w:val="007C2CF2"/>
    <w:rsid w:val="007C35BA"/>
    <w:rsid w:val="007C56B0"/>
    <w:rsid w:val="007D4D5F"/>
    <w:rsid w:val="007D5499"/>
    <w:rsid w:val="007E090C"/>
    <w:rsid w:val="007E1283"/>
    <w:rsid w:val="007E3446"/>
    <w:rsid w:val="007F0D83"/>
    <w:rsid w:val="007F356A"/>
    <w:rsid w:val="007F716C"/>
    <w:rsid w:val="00815265"/>
    <w:rsid w:val="00816FC7"/>
    <w:rsid w:val="00820458"/>
    <w:rsid w:val="00824865"/>
    <w:rsid w:val="0083340C"/>
    <w:rsid w:val="008354B6"/>
    <w:rsid w:val="00843476"/>
    <w:rsid w:val="00844DA2"/>
    <w:rsid w:val="0084741C"/>
    <w:rsid w:val="0085253F"/>
    <w:rsid w:val="00854B84"/>
    <w:rsid w:val="00856CE8"/>
    <w:rsid w:val="00856EDF"/>
    <w:rsid w:val="00861F38"/>
    <w:rsid w:val="00862528"/>
    <w:rsid w:val="00865C75"/>
    <w:rsid w:val="0087092A"/>
    <w:rsid w:val="008732AD"/>
    <w:rsid w:val="008756A4"/>
    <w:rsid w:val="00876134"/>
    <w:rsid w:val="00881EDB"/>
    <w:rsid w:val="0088446B"/>
    <w:rsid w:val="008872BB"/>
    <w:rsid w:val="008908F8"/>
    <w:rsid w:val="00892C51"/>
    <w:rsid w:val="00894231"/>
    <w:rsid w:val="008A0190"/>
    <w:rsid w:val="008A395E"/>
    <w:rsid w:val="008A644A"/>
    <w:rsid w:val="008B4DC4"/>
    <w:rsid w:val="008D0C34"/>
    <w:rsid w:val="008D162C"/>
    <w:rsid w:val="008E20FB"/>
    <w:rsid w:val="008E29E8"/>
    <w:rsid w:val="008E3C55"/>
    <w:rsid w:val="008E3E40"/>
    <w:rsid w:val="008F4EF6"/>
    <w:rsid w:val="00912582"/>
    <w:rsid w:val="0091336A"/>
    <w:rsid w:val="009226BF"/>
    <w:rsid w:val="009330BA"/>
    <w:rsid w:val="00933C4D"/>
    <w:rsid w:val="00944604"/>
    <w:rsid w:val="00945C5F"/>
    <w:rsid w:val="00946B49"/>
    <w:rsid w:val="0095766C"/>
    <w:rsid w:val="00970638"/>
    <w:rsid w:val="00975B84"/>
    <w:rsid w:val="0098048A"/>
    <w:rsid w:val="009855B4"/>
    <w:rsid w:val="00990A42"/>
    <w:rsid w:val="00991D41"/>
    <w:rsid w:val="00993DF6"/>
    <w:rsid w:val="009A6E73"/>
    <w:rsid w:val="009C5416"/>
    <w:rsid w:val="009D7DD4"/>
    <w:rsid w:val="009E16BA"/>
    <w:rsid w:val="009E2DB6"/>
    <w:rsid w:val="009E6F7B"/>
    <w:rsid w:val="009E747E"/>
    <w:rsid w:val="009F134F"/>
    <w:rsid w:val="009F2389"/>
    <w:rsid w:val="009F5EEE"/>
    <w:rsid w:val="00A077B5"/>
    <w:rsid w:val="00A26173"/>
    <w:rsid w:val="00A26A66"/>
    <w:rsid w:val="00A326DF"/>
    <w:rsid w:val="00A32BCC"/>
    <w:rsid w:val="00A336CC"/>
    <w:rsid w:val="00A4208F"/>
    <w:rsid w:val="00A4683A"/>
    <w:rsid w:val="00A47C54"/>
    <w:rsid w:val="00A5064E"/>
    <w:rsid w:val="00A561BD"/>
    <w:rsid w:val="00A56B77"/>
    <w:rsid w:val="00A646F8"/>
    <w:rsid w:val="00A72292"/>
    <w:rsid w:val="00A730CA"/>
    <w:rsid w:val="00A77032"/>
    <w:rsid w:val="00A8086B"/>
    <w:rsid w:val="00A84298"/>
    <w:rsid w:val="00A86202"/>
    <w:rsid w:val="00A9389D"/>
    <w:rsid w:val="00A9613A"/>
    <w:rsid w:val="00A96F3A"/>
    <w:rsid w:val="00AA39FF"/>
    <w:rsid w:val="00AA4EA6"/>
    <w:rsid w:val="00AB1A64"/>
    <w:rsid w:val="00AC3AF3"/>
    <w:rsid w:val="00AC3B7D"/>
    <w:rsid w:val="00AD0602"/>
    <w:rsid w:val="00AE077F"/>
    <w:rsid w:val="00AE1793"/>
    <w:rsid w:val="00AE2453"/>
    <w:rsid w:val="00AE3B63"/>
    <w:rsid w:val="00AF46BD"/>
    <w:rsid w:val="00B00C32"/>
    <w:rsid w:val="00B02B52"/>
    <w:rsid w:val="00B02CD6"/>
    <w:rsid w:val="00B03A67"/>
    <w:rsid w:val="00B05933"/>
    <w:rsid w:val="00B119A5"/>
    <w:rsid w:val="00B176F0"/>
    <w:rsid w:val="00B201BD"/>
    <w:rsid w:val="00B2230C"/>
    <w:rsid w:val="00B35031"/>
    <w:rsid w:val="00B4203D"/>
    <w:rsid w:val="00B522C4"/>
    <w:rsid w:val="00B52651"/>
    <w:rsid w:val="00B52B06"/>
    <w:rsid w:val="00B53EE4"/>
    <w:rsid w:val="00B54898"/>
    <w:rsid w:val="00B574CB"/>
    <w:rsid w:val="00B61D6D"/>
    <w:rsid w:val="00B65B3F"/>
    <w:rsid w:val="00B70753"/>
    <w:rsid w:val="00B707C5"/>
    <w:rsid w:val="00B733F3"/>
    <w:rsid w:val="00B7694D"/>
    <w:rsid w:val="00B97137"/>
    <w:rsid w:val="00BA1A9B"/>
    <w:rsid w:val="00BA3C8F"/>
    <w:rsid w:val="00BC19B5"/>
    <w:rsid w:val="00BD4B4E"/>
    <w:rsid w:val="00BD7911"/>
    <w:rsid w:val="00BE07CE"/>
    <w:rsid w:val="00BE32A9"/>
    <w:rsid w:val="00BF68FD"/>
    <w:rsid w:val="00C03941"/>
    <w:rsid w:val="00C03CC2"/>
    <w:rsid w:val="00C10E63"/>
    <w:rsid w:val="00C177FF"/>
    <w:rsid w:val="00C23298"/>
    <w:rsid w:val="00C33DB1"/>
    <w:rsid w:val="00C364B8"/>
    <w:rsid w:val="00C36EDA"/>
    <w:rsid w:val="00C404EF"/>
    <w:rsid w:val="00C41B4A"/>
    <w:rsid w:val="00C45664"/>
    <w:rsid w:val="00C4713A"/>
    <w:rsid w:val="00C5258C"/>
    <w:rsid w:val="00C53198"/>
    <w:rsid w:val="00C5476E"/>
    <w:rsid w:val="00C5624B"/>
    <w:rsid w:val="00C567B5"/>
    <w:rsid w:val="00C60C53"/>
    <w:rsid w:val="00C63D4B"/>
    <w:rsid w:val="00C65519"/>
    <w:rsid w:val="00C80ACE"/>
    <w:rsid w:val="00C81593"/>
    <w:rsid w:val="00C81676"/>
    <w:rsid w:val="00C91E50"/>
    <w:rsid w:val="00C91FFC"/>
    <w:rsid w:val="00C94293"/>
    <w:rsid w:val="00C94BC0"/>
    <w:rsid w:val="00CA28DE"/>
    <w:rsid w:val="00CA2A82"/>
    <w:rsid w:val="00CA2CF5"/>
    <w:rsid w:val="00CA2D66"/>
    <w:rsid w:val="00CA7AD9"/>
    <w:rsid w:val="00CB427F"/>
    <w:rsid w:val="00CC4FEE"/>
    <w:rsid w:val="00CE7CF4"/>
    <w:rsid w:val="00CF082F"/>
    <w:rsid w:val="00CF3EB6"/>
    <w:rsid w:val="00D01F29"/>
    <w:rsid w:val="00D02A90"/>
    <w:rsid w:val="00D044F0"/>
    <w:rsid w:val="00D13B5A"/>
    <w:rsid w:val="00D14894"/>
    <w:rsid w:val="00D15395"/>
    <w:rsid w:val="00D20599"/>
    <w:rsid w:val="00D20A66"/>
    <w:rsid w:val="00D22E8A"/>
    <w:rsid w:val="00D238C5"/>
    <w:rsid w:val="00D31FD4"/>
    <w:rsid w:val="00D3359E"/>
    <w:rsid w:val="00D43CC0"/>
    <w:rsid w:val="00D457C6"/>
    <w:rsid w:val="00D45B4B"/>
    <w:rsid w:val="00D504BC"/>
    <w:rsid w:val="00D610C2"/>
    <w:rsid w:val="00D61128"/>
    <w:rsid w:val="00D676AB"/>
    <w:rsid w:val="00D71DDE"/>
    <w:rsid w:val="00D81A35"/>
    <w:rsid w:val="00D94733"/>
    <w:rsid w:val="00DA0397"/>
    <w:rsid w:val="00DA50B1"/>
    <w:rsid w:val="00DB220E"/>
    <w:rsid w:val="00DC4027"/>
    <w:rsid w:val="00DC7D94"/>
    <w:rsid w:val="00DD6C66"/>
    <w:rsid w:val="00DE348C"/>
    <w:rsid w:val="00DE43EE"/>
    <w:rsid w:val="00E02BB3"/>
    <w:rsid w:val="00E0481C"/>
    <w:rsid w:val="00E117A2"/>
    <w:rsid w:val="00E30CBB"/>
    <w:rsid w:val="00E31BE2"/>
    <w:rsid w:val="00E4418A"/>
    <w:rsid w:val="00E44759"/>
    <w:rsid w:val="00E616A6"/>
    <w:rsid w:val="00E70499"/>
    <w:rsid w:val="00E70B11"/>
    <w:rsid w:val="00E828AB"/>
    <w:rsid w:val="00E84090"/>
    <w:rsid w:val="00E869D9"/>
    <w:rsid w:val="00E91B96"/>
    <w:rsid w:val="00E9227F"/>
    <w:rsid w:val="00EA1CD0"/>
    <w:rsid w:val="00EA4000"/>
    <w:rsid w:val="00EA6CD2"/>
    <w:rsid w:val="00EB0C77"/>
    <w:rsid w:val="00EB2869"/>
    <w:rsid w:val="00EB3758"/>
    <w:rsid w:val="00ED43E2"/>
    <w:rsid w:val="00EE3081"/>
    <w:rsid w:val="00EE4C2D"/>
    <w:rsid w:val="00EE6EC5"/>
    <w:rsid w:val="00EF736F"/>
    <w:rsid w:val="00F00BE7"/>
    <w:rsid w:val="00F037A8"/>
    <w:rsid w:val="00F0720E"/>
    <w:rsid w:val="00F11CA9"/>
    <w:rsid w:val="00F14CD5"/>
    <w:rsid w:val="00F36591"/>
    <w:rsid w:val="00F37134"/>
    <w:rsid w:val="00F40EA5"/>
    <w:rsid w:val="00F45972"/>
    <w:rsid w:val="00F45AC0"/>
    <w:rsid w:val="00F45B10"/>
    <w:rsid w:val="00F46ABF"/>
    <w:rsid w:val="00F47FFA"/>
    <w:rsid w:val="00F542A7"/>
    <w:rsid w:val="00F63609"/>
    <w:rsid w:val="00F77181"/>
    <w:rsid w:val="00F81D58"/>
    <w:rsid w:val="00F9128B"/>
    <w:rsid w:val="00F92549"/>
    <w:rsid w:val="00FA1722"/>
    <w:rsid w:val="00FA1A0F"/>
    <w:rsid w:val="00FA76E1"/>
    <w:rsid w:val="00FB08DA"/>
    <w:rsid w:val="00FB0A9C"/>
    <w:rsid w:val="00FB593C"/>
    <w:rsid w:val="00FB673C"/>
    <w:rsid w:val="00FC0267"/>
    <w:rsid w:val="00FC3F72"/>
    <w:rsid w:val="00FD3AEF"/>
    <w:rsid w:val="00FE2E79"/>
    <w:rsid w:val="00FE2F6C"/>
    <w:rsid w:val="00FE7B39"/>
    <w:rsid w:val="00FF1969"/>
    <w:rsid w:val="00FF381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2387B21"/>
  <w15:chartTrackingRefBased/>
  <w15:docId w15:val="{189438DD-590C-42CD-A0E1-AD4DDE5E0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A42"/>
    <w:pPr>
      <w:spacing w:after="0"/>
      <w:jc w:val="both"/>
    </w:pPr>
    <w:rPr>
      <w:rFonts w:ascii="Arial" w:hAnsi="Arial"/>
    </w:rPr>
  </w:style>
  <w:style w:type="paragraph" w:styleId="Naslov1">
    <w:name w:val="heading 1"/>
    <w:basedOn w:val="Normal"/>
    <w:next w:val="Normal"/>
    <w:link w:val="Naslov1Char"/>
    <w:uiPriority w:val="99"/>
    <w:qFormat/>
    <w:rsid w:val="003A0BDB"/>
    <w:pPr>
      <w:keepNext/>
      <w:keepLines/>
      <w:outlineLvl w:val="0"/>
    </w:pPr>
    <w:rPr>
      <w:rFonts w:eastAsiaTheme="majorEastAsia" w:cstheme="majorBidi"/>
      <w:b/>
      <w:sz w:val="24"/>
      <w:szCs w:val="40"/>
    </w:rPr>
  </w:style>
  <w:style w:type="paragraph" w:styleId="Naslov2">
    <w:name w:val="heading 2"/>
    <w:basedOn w:val="Normal"/>
    <w:next w:val="Normal"/>
    <w:link w:val="Naslov2Char"/>
    <w:uiPriority w:val="99"/>
    <w:unhideWhenUsed/>
    <w:qFormat/>
    <w:rsid w:val="00220002"/>
    <w:pPr>
      <w:keepNext/>
      <w:keepLines/>
      <w:outlineLvl w:val="1"/>
    </w:pPr>
    <w:rPr>
      <w:rFonts w:eastAsiaTheme="majorEastAsia" w:cstheme="majorBidi"/>
      <w:b/>
      <w:szCs w:val="32"/>
    </w:rPr>
  </w:style>
  <w:style w:type="paragraph" w:styleId="Naslov3">
    <w:name w:val="heading 3"/>
    <w:basedOn w:val="Normal"/>
    <w:next w:val="Normal"/>
    <w:link w:val="Naslov3Char"/>
    <w:uiPriority w:val="9"/>
    <w:unhideWhenUsed/>
    <w:qFormat/>
    <w:rsid w:val="00406045"/>
    <w:pPr>
      <w:keepNext/>
      <w:keepLines/>
      <w:outlineLvl w:val="2"/>
    </w:pPr>
    <w:rPr>
      <w:rFonts w:eastAsiaTheme="majorEastAsia" w:cstheme="majorBidi"/>
      <w:b/>
      <w:szCs w:val="28"/>
    </w:rPr>
  </w:style>
  <w:style w:type="paragraph" w:styleId="Naslov4">
    <w:name w:val="heading 4"/>
    <w:basedOn w:val="Normal"/>
    <w:next w:val="Normal"/>
    <w:link w:val="Naslov4Char"/>
    <w:uiPriority w:val="9"/>
    <w:unhideWhenUsed/>
    <w:qFormat/>
    <w:rsid w:val="00B03A67"/>
    <w:pPr>
      <w:keepNext/>
      <w:keepLines/>
      <w:outlineLvl w:val="3"/>
    </w:pPr>
    <w:rPr>
      <w:rFonts w:eastAsiaTheme="majorEastAsia" w:cstheme="majorBidi"/>
      <w:b/>
      <w:iCs/>
    </w:rPr>
  </w:style>
  <w:style w:type="paragraph" w:styleId="Naslov5">
    <w:name w:val="heading 5"/>
    <w:basedOn w:val="Normal"/>
    <w:next w:val="Normal"/>
    <w:link w:val="Naslov5Char"/>
    <w:uiPriority w:val="9"/>
    <w:semiHidden/>
    <w:unhideWhenUsed/>
    <w:qFormat/>
    <w:rsid w:val="00E30CBB"/>
    <w:pPr>
      <w:keepNext/>
      <w:keepLines/>
      <w:outlineLvl w:val="4"/>
    </w:pPr>
    <w:rPr>
      <w:rFonts w:eastAsiaTheme="majorEastAsia" w:cstheme="majorBidi"/>
      <w:b/>
    </w:rPr>
  </w:style>
  <w:style w:type="paragraph" w:styleId="Naslov6">
    <w:name w:val="heading 6"/>
    <w:basedOn w:val="Normal"/>
    <w:next w:val="Normal"/>
    <w:link w:val="Naslov6Char"/>
    <w:uiPriority w:val="9"/>
    <w:semiHidden/>
    <w:unhideWhenUsed/>
    <w:qFormat/>
    <w:rsid w:val="00E70499"/>
    <w:pPr>
      <w:keepNext/>
      <w:keepLines/>
      <w:spacing w:before="4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E70499"/>
    <w:pPr>
      <w:keepNext/>
      <w:keepLines/>
      <w:spacing w:before="4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E70499"/>
    <w:pPr>
      <w:keepNext/>
      <w:keepLines/>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E70499"/>
    <w:pPr>
      <w:keepNext/>
      <w:keepLines/>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rsid w:val="003A0BDB"/>
    <w:rPr>
      <w:rFonts w:ascii="Arial" w:eastAsiaTheme="majorEastAsia" w:hAnsi="Arial" w:cstheme="majorBidi"/>
      <w:b/>
      <w:sz w:val="24"/>
      <w:szCs w:val="40"/>
    </w:rPr>
  </w:style>
  <w:style w:type="character" w:customStyle="1" w:styleId="Naslov2Char">
    <w:name w:val="Naslov 2 Char"/>
    <w:basedOn w:val="Zadanifontodlomka"/>
    <w:link w:val="Naslov2"/>
    <w:uiPriority w:val="99"/>
    <w:rsid w:val="00220002"/>
    <w:rPr>
      <w:rFonts w:ascii="Arial" w:eastAsiaTheme="majorEastAsia" w:hAnsi="Arial" w:cstheme="majorBidi"/>
      <w:b/>
      <w:szCs w:val="32"/>
    </w:rPr>
  </w:style>
  <w:style w:type="character" w:customStyle="1" w:styleId="Naslov3Char">
    <w:name w:val="Naslov 3 Char"/>
    <w:basedOn w:val="Zadanifontodlomka"/>
    <w:link w:val="Naslov3"/>
    <w:uiPriority w:val="9"/>
    <w:rsid w:val="00406045"/>
    <w:rPr>
      <w:rFonts w:ascii="Arial" w:eastAsiaTheme="majorEastAsia" w:hAnsi="Arial" w:cstheme="majorBidi"/>
      <w:b/>
      <w:szCs w:val="28"/>
    </w:rPr>
  </w:style>
  <w:style w:type="character" w:customStyle="1" w:styleId="Naslov4Char">
    <w:name w:val="Naslov 4 Char"/>
    <w:basedOn w:val="Zadanifontodlomka"/>
    <w:link w:val="Naslov4"/>
    <w:uiPriority w:val="9"/>
    <w:rsid w:val="00B03A67"/>
    <w:rPr>
      <w:rFonts w:ascii="Arial" w:eastAsiaTheme="majorEastAsia" w:hAnsi="Arial" w:cstheme="majorBidi"/>
      <w:b/>
      <w:iCs/>
    </w:rPr>
  </w:style>
  <w:style w:type="character" w:customStyle="1" w:styleId="Naslov5Char">
    <w:name w:val="Naslov 5 Char"/>
    <w:basedOn w:val="Zadanifontodlomka"/>
    <w:link w:val="Naslov5"/>
    <w:uiPriority w:val="9"/>
    <w:semiHidden/>
    <w:rsid w:val="00E30CBB"/>
    <w:rPr>
      <w:rFonts w:ascii="Arial" w:eastAsiaTheme="majorEastAsia" w:hAnsi="Arial" w:cstheme="majorBidi"/>
      <w:b/>
    </w:rPr>
  </w:style>
  <w:style w:type="character" w:customStyle="1" w:styleId="Naslov6Char">
    <w:name w:val="Naslov 6 Char"/>
    <w:basedOn w:val="Zadanifontodlomka"/>
    <w:link w:val="Naslov6"/>
    <w:uiPriority w:val="9"/>
    <w:semiHidden/>
    <w:rsid w:val="00E70499"/>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E70499"/>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E70499"/>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E70499"/>
    <w:rPr>
      <w:rFonts w:eastAsiaTheme="majorEastAsia" w:cstheme="majorBidi"/>
      <w:color w:val="272727" w:themeColor="text1" w:themeTint="D8"/>
    </w:rPr>
  </w:style>
  <w:style w:type="paragraph" w:styleId="Naslov">
    <w:name w:val="Title"/>
    <w:basedOn w:val="Normal"/>
    <w:next w:val="Normal"/>
    <w:link w:val="NaslovChar"/>
    <w:uiPriority w:val="10"/>
    <w:rsid w:val="00E704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E70499"/>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rsid w:val="00E70499"/>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E7049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rsid w:val="00E70499"/>
    <w:pPr>
      <w:spacing w:before="160"/>
      <w:jc w:val="center"/>
    </w:pPr>
    <w:rPr>
      <w:i/>
      <w:iCs/>
      <w:color w:val="404040" w:themeColor="text1" w:themeTint="BF"/>
    </w:rPr>
  </w:style>
  <w:style w:type="character" w:customStyle="1" w:styleId="CitatChar">
    <w:name w:val="Citat Char"/>
    <w:basedOn w:val="Zadanifontodlomka"/>
    <w:link w:val="Citat"/>
    <w:uiPriority w:val="29"/>
    <w:rsid w:val="00E70499"/>
    <w:rPr>
      <w:i/>
      <w:iCs/>
      <w:color w:val="404040" w:themeColor="text1" w:themeTint="BF"/>
    </w:rPr>
  </w:style>
  <w:style w:type="paragraph" w:styleId="Odlomakpopisa">
    <w:name w:val="List Paragraph"/>
    <w:aliases w:val="naslov 1,opsomming 1,3 *-,heading 1"/>
    <w:basedOn w:val="Normal"/>
    <w:link w:val="OdlomakpopisaChar"/>
    <w:uiPriority w:val="34"/>
    <w:qFormat/>
    <w:rsid w:val="00E70499"/>
    <w:pPr>
      <w:ind w:left="720"/>
      <w:contextualSpacing/>
    </w:pPr>
  </w:style>
  <w:style w:type="character" w:styleId="Jakoisticanje">
    <w:name w:val="Intense Emphasis"/>
    <w:basedOn w:val="Zadanifontodlomka"/>
    <w:uiPriority w:val="21"/>
    <w:rsid w:val="00E70499"/>
    <w:rPr>
      <w:i/>
      <w:iCs/>
      <w:color w:val="2F5496" w:themeColor="accent1" w:themeShade="BF"/>
    </w:rPr>
  </w:style>
  <w:style w:type="paragraph" w:styleId="Naglaencitat">
    <w:name w:val="Intense Quote"/>
    <w:basedOn w:val="Normal"/>
    <w:next w:val="Normal"/>
    <w:link w:val="NaglaencitatChar"/>
    <w:uiPriority w:val="30"/>
    <w:rsid w:val="00E704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E70499"/>
    <w:rPr>
      <w:i/>
      <w:iCs/>
      <w:color w:val="2F5496" w:themeColor="accent1" w:themeShade="BF"/>
    </w:rPr>
  </w:style>
  <w:style w:type="character" w:styleId="Istaknutareferenca">
    <w:name w:val="Intense Reference"/>
    <w:basedOn w:val="Zadanifontodlomka"/>
    <w:uiPriority w:val="32"/>
    <w:rsid w:val="00E70499"/>
    <w:rPr>
      <w:b/>
      <w:bCs/>
      <w:smallCaps/>
      <w:color w:val="2F5496" w:themeColor="accent1" w:themeShade="BF"/>
      <w:spacing w:val="5"/>
    </w:rPr>
  </w:style>
  <w:style w:type="paragraph" w:customStyle="1" w:styleId="Stil3">
    <w:name w:val="Stil3"/>
    <w:basedOn w:val="Normal"/>
    <w:link w:val="Stil3Char"/>
    <w:rsid w:val="00406045"/>
    <w:rPr>
      <w:lang w:eastAsia="hr-HR"/>
    </w:rPr>
  </w:style>
  <w:style w:type="character" w:customStyle="1" w:styleId="Stil3Char">
    <w:name w:val="Stil3 Char"/>
    <w:basedOn w:val="Zadanifontodlomka"/>
    <w:link w:val="Stil3"/>
    <w:rsid w:val="00406045"/>
    <w:rPr>
      <w:rFonts w:ascii="Arial" w:hAnsi="Arial"/>
      <w:lang w:eastAsia="hr-HR"/>
    </w:rPr>
  </w:style>
  <w:style w:type="paragraph" w:customStyle="1" w:styleId="Stil4">
    <w:name w:val="Stil 4"/>
    <w:basedOn w:val="Normal"/>
    <w:link w:val="Stil4Char"/>
    <w:rsid w:val="00B03A67"/>
    <w:pPr>
      <w:spacing w:line="240" w:lineRule="auto"/>
      <w:ind w:left="567" w:right="-1" w:hanging="567"/>
    </w:pPr>
    <w:rPr>
      <w:rFonts w:eastAsia="Times New Roman" w:cs="Arial"/>
      <w:bCs/>
      <w:kern w:val="0"/>
      <w:lang w:eastAsia="hr-HR"/>
      <w14:ligatures w14:val="none"/>
    </w:rPr>
  </w:style>
  <w:style w:type="character" w:customStyle="1" w:styleId="Stil4Char">
    <w:name w:val="Stil 4 Char"/>
    <w:basedOn w:val="Zadanifontodlomka"/>
    <w:link w:val="Stil4"/>
    <w:rsid w:val="00B03A67"/>
    <w:rPr>
      <w:rFonts w:ascii="Arial" w:eastAsia="Times New Roman" w:hAnsi="Arial" w:cs="Arial"/>
      <w:bCs/>
      <w:kern w:val="0"/>
      <w:lang w:eastAsia="hr-HR"/>
      <w14:ligatures w14:val="none"/>
    </w:rPr>
  </w:style>
  <w:style w:type="table" w:styleId="Reetkatablice">
    <w:name w:val="Table Grid"/>
    <w:basedOn w:val="Obinatablica"/>
    <w:rsid w:val="00383D62"/>
    <w:pPr>
      <w:spacing w:after="0" w:line="240" w:lineRule="auto"/>
      <w:ind w:firstLine="567"/>
      <w:jc w:val="both"/>
    </w:pPr>
    <w:rPr>
      <w:rFonts w:ascii="Times New Roman" w:eastAsia="Times New Roman" w:hAnsi="Times New Roman"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522ECE"/>
    <w:pPr>
      <w:tabs>
        <w:tab w:val="center" w:pos="4536"/>
        <w:tab w:val="right" w:pos="9072"/>
      </w:tabs>
      <w:spacing w:line="240" w:lineRule="auto"/>
    </w:pPr>
  </w:style>
  <w:style w:type="character" w:customStyle="1" w:styleId="ZaglavljeChar">
    <w:name w:val="Zaglavlje Char"/>
    <w:basedOn w:val="Zadanifontodlomka"/>
    <w:link w:val="Zaglavlje"/>
    <w:uiPriority w:val="99"/>
    <w:rsid w:val="00522ECE"/>
    <w:rPr>
      <w:rFonts w:ascii="Arial" w:hAnsi="Arial"/>
    </w:rPr>
  </w:style>
  <w:style w:type="paragraph" w:styleId="Podnoje">
    <w:name w:val="footer"/>
    <w:basedOn w:val="Normal"/>
    <w:link w:val="PodnojeChar"/>
    <w:uiPriority w:val="99"/>
    <w:unhideWhenUsed/>
    <w:rsid w:val="00522ECE"/>
    <w:pPr>
      <w:tabs>
        <w:tab w:val="center" w:pos="4536"/>
        <w:tab w:val="right" w:pos="9072"/>
      </w:tabs>
      <w:spacing w:line="240" w:lineRule="auto"/>
    </w:pPr>
  </w:style>
  <w:style w:type="character" w:customStyle="1" w:styleId="PodnojeChar">
    <w:name w:val="Podnožje Char"/>
    <w:basedOn w:val="Zadanifontodlomka"/>
    <w:link w:val="Podnoje"/>
    <w:uiPriority w:val="99"/>
    <w:rsid w:val="00522ECE"/>
    <w:rPr>
      <w:rFonts w:ascii="Arial" w:hAnsi="Arial"/>
    </w:rPr>
  </w:style>
  <w:style w:type="paragraph" w:styleId="Bezproreda">
    <w:name w:val="No Spacing"/>
    <w:uiPriority w:val="1"/>
    <w:qFormat/>
    <w:rsid w:val="00795ADB"/>
    <w:pPr>
      <w:spacing w:after="0" w:line="240" w:lineRule="auto"/>
    </w:pPr>
    <w:rPr>
      <w:rFonts w:ascii="Arial" w:hAnsi="Arial"/>
    </w:rPr>
  </w:style>
  <w:style w:type="character" w:customStyle="1" w:styleId="OdlomakpopisaChar">
    <w:name w:val="Odlomak popisa Char"/>
    <w:aliases w:val="naslov 1 Char,opsomming 1 Char,3 *- Char,heading 1 Char"/>
    <w:basedOn w:val="Zadanifontodlomka"/>
    <w:link w:val="Odlomakpopisa"/>
    <w:uiPriority w:val="34"/>
    <w:rsid w:val="00A84298"/>
    <w:rPr>
      <w:rFonts w:ascii="Arial" w:hAnsi="Arial"/>
    </w:rPr>
  </w:style>
  <w:style w:type="table" w:customStyle="1" w:styleId="Reetkatablice2">
    <w:name w:val="Rešetka tablice2"/>
    <w:basedOn w:val="Obinatablica"/>
    <w:next w:val="Reetkatablice"/>
    <w:rsid w:val="00820458"/>
    <w:pPr>
      <w:spacing w:after="0" w:line="240" w:lineRule="auto"/>
      <w:ind w:firstLine="567"/>
      <w:jc w:val="both"/>
    </w:pPr>
    <w:rPr>
      <w:rFonts w:ascii="Times New Roman" w:eastAsia="Times New Roman" w:hAnsi="Times New Roman"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rsid w:val="005D216E"/>
    <w:pPr>
      <w:spacing w:after="0" w:line="240" w:lineRule="auto"/>
      <w:ind w:firstLine="567"/>
      <w:jc w:val="both"/>
    </w:pPr>
    <w:rPr>
      <w:rFonts w:ascii="Times New Roman" w:eastAsia="Times New Roman" w:hAnsi="Times New Roman"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F037A8"/>
    <w:rPr>
      <w:sz w:val="16"/>
      <w:szCs w:val="16"/>
    </w:rPr>
  </w:style>
  <w:style w:type="paragraph" w:styleId="Tekstkomentara">
    <w:name w:val="annotation text"/>
    <w:basedOn w:val="Normal"/>
    <w:link w:val="TekstkomentaraChar"/>
    <w:uiPriority w:val="99"/>
    <w:unhideWhenUsed/>
    <w:rsid w:val="00F037A8"/>
    <w:pPr>
      <w:spacing w:line="240" w:lineRule="auto"/>
    </w:pPr>
    <w:rPr>
      <w:sz w:val="20"/>
      <w:szCs w:val="20"/>
    </w:rPr>
  </w:style>
  <w:style w:type="character" w:customStyle="1" w:styleId="TekstkomentaraChar">
    <w:name w:val="Tekst komentara Char"/>
    <w:basedOn w:val="Zadanifontodlomka"/>
    <w:link w:val="Tekstkomentara"/>
    <w:uiPriority w:val="99"/>
    <w:rsid w:val="00F037A8"/>
    <w:rPr>
      <w:rFonts w:ascii="Arial" w:hAnsi="Arial"/>
      <w:sz w:val="20"/>
      <w:szCs w:val="20"/>
    </w:rPr>
  </w:style>
  <w:style w:type="paragraph" w:styleId="Predmetkomentara">
    <w:name w:val="annotation subject"/>
    <w:basedOn w:val="Tekstkomentara"/>
    <w:next w:val="Tekstkomentara"/>
    <w:link w:val="PredmetkomentaraChar"/>
    <w:uiPriority w:val="99"/>
    <w:semiHidden/>
    <w:unhideWhenUsed/>
    <w:rsid w:val="00F037A8"/>
    <w:rPr>
      <w:b/>
      <w:bCs/>
    </w:rPr>
  </w:style>
  <w:style w:type="character" w:customStyle="1" w:styleId="PredmetkomentaraChar">
    <w:name w:val="Predmet komentara Char"/>
    <w:basedOn w:val="TekstkomentaraChar"/>
    <w:link w:val="Predmetkomentara"/>
    <w:uiPriority w:val="99"/>
    <w:semiHidden/>
    <w:rsid w:val="00F037A8"/>
    <w:rPr>
      <w:rFonts w:ascii="Arial" w:hAnsi="Arial"/>
      <w:b/>
      <w:bCs/>
      <w:sz w:val="20"/>
      <w:szCs w:val="20"/>
    </w:rPr>
  </w:style>
  <w:style w:type="paragraph" w:styleId="TOCNaslov">
    <w:name w:val="TOC Heading"/>
    <w:basedOn w:val="Naslov1"/>
    <w:next w:val="Normal"/>
    <w:uiPriority w:val="39"/>
    <w:unhideWhenUsed/>
    <w:qFormat/>
    <w:rsid w:val="00EA4000"/>
    <w:pPr>
      <w:spacing w:before="240"/>
      <w:jc w:val="left"/>
      <w:outlineLvl w:val="9"/>
    </w:pPr>
    <w:rPr>
      <w:rFonts w:asciiTheme="majorHAnsi" w:hAnsiTheme="majorHAnsi"/>
      <w:b w:val="0"/>
      <w:color w:val="2F5496" w:themeColor="accent1" w:themeShade="BF"/>
      <w:kern w:val="0"/>
      <w:sz w:val="32"/>
      <w:szCs w:val="32"/>
      <w:lang w:eastAsia="hr-HR"/>
      <w14:ligatures w14:val="none"/>
    </w:rPr>
  </w:style>
  <w:style w:type="paragraph" w:styleId="Sadraj1">
    <w:name w:val="toc 1"/>
    <w:basedOn w:val="Normal"/>
    <w:next w:val="Normal"/>
    <w:autoRedefine/>
    <w:uiPriority w:val="39"/>
    <w:unhideWhenUsed/>
    <w:rsid w:val="004041E2"/>
    <w:pPr>
      <w:tabs>
        <w:tab w:val="right" w:leader="dot" w:pos="9062"/>
      </w:tabs>
      <w:spacing w:after="100" w:line="240" w:lineRule="auto"/>
    </w:pPr>
    <w:rPr>
      <w:rFonts w:cs="Arial"/>
      <w:b/>
      <w:bCs/>
      <w:noProof/>
      <w:sz w:val="20"/>
      <w:szCs w:val="20"/>
    </w:rPr>
  </w:style>
  <w:style w:type="paragraph" w:styleId="Sadraj2">
    <w:name w:val="toc 2"/>
    <w:basedOn w:val="Normal"/>
    <w:next w:val="Normal"/>
    <w:autoRedefine/>
    <w:uiPriority w:val="39"/>
    <w:unhideWhenUsed/>
    <w:rsid w:val="00EA4000"/>
    <w:pPr>
      <w:spacing w:after="100"/>
      <w:ind w:left="220"/>
    </w:pPr>
  </w:style>
  <w:style w:type="paragraph" w:styleId="Sadraj3">
    <w:name w:val="toc 3"/>
    <w:basedOn w:val="Normal"/>
    <w:next w:val="Normal"/>
    <w:autoRedefine/>
    <w:uiPriority w:val="39"/>
    <w:unhideWhenUsed/>
    <w:rsid w:val="00EA4000"/>
    <w:pPr>
      <w:spacing w:after="100"/>
      <w:ind w:left="440"/>
    </w:pPr>
  </w:style>
  <w:style w:type="paragraph" w:styleId="Sadraj4">
    <w:name w:val="toc 4"/>
    <w:basedOn w:val="Normal"/>
    <w:next w:val="Normal"/>
    <w:autoRedefine/>
    <w:uiPriority w:val="39"/>
    <w:unhideWhenUsed/>
    <w:rsid w:val="00EA4000"/>
    <w:pPr>
      <w:spacing w:after="100" w:line="278" w:lineRule="auto"/>
      <w:ind w:left="720"/>
      <w:jc w:val="left"/>
    </w:pPr>
    <w:rPr>
      <w:rFonts w:asciiTheme="minorHAnsi" w:eastAsiaTheme="minorEastAsia" w:hAnsiTheme="minorHAnsi"/>
      <w:sz w:val="24"/>
      <w:szCs w:val="24"/>
      <w:lang w:eastAsia="hr-HR"/>
    </w:rPr>
  </w:style>
  <w:style w:type="paragraph" w:styleId="Sadraj5">
    <w:name w:val="toc 5"/>
    <w:basedOn w:val="Normal"/>
    <w:next w:val="Normal"/>
    <w:autoRedefine/>
    <w:uiPriority w:val="39"/>
    <w:unhideWhenUsed/>
    <w:rsid w:val="00EA4000"/>
    <w:pPr>
      <w:spacing w:after="100" w:line="278" w:lineRule="auto"/>
      <w:ind w:left="960"/>
      <w:jc w:val="left"/>
    </w:pPr>
    <w:rPr>
      <w:rFonts w:asciiTheme="minorHAnsi" w:eastAsiaTheme="minorEastAsia" w:hAnsiTheme="minorHAnsi"/>
      <w:sz w:val="24"/>
      <w:szCs w:val="24"/>
      <w:lang w:eastAsia="hr-HR"/>
    </w:rPr>
  </w:style>
  <w:style w:type="paragraph" w:styleId="Sadraj6">
    <w:name w:val="toc 6"/>
    <w:basedOn w:val="Normal"/>
    <w:next w:val="Normal"/>
    <w:autoRedefine/>
    <w:uiPriority w:val="39"/>
    <w:unhideWhenUsed/>
    <w:rsid w:val="00EA4000"/>
    <w:pPr>
      <w:spacing w:after="100" w:line="278" w:lineRule="auto"/>
      <w:ind w:left="1200"/>
      <w:jc w:val="left"/>
    </w:pPr>
    <w:rPr>
      <w:rFonts w:asciiTheme="minorHAnsi" w:eastAsiaTheme="minorEastAsia" w:hAnsiTheme="minorHAnsi"/>
      <w:sz w:val="24"/>
      <w:szCs w:val="24"/>
      <w:lang w:eastAsia="hr-HR"/>
    </w:rPr>
  </w:style>
  <w:style w:type="paragraph" w:styleId="Sadraj7">
    <w:name w:val="toc 7"/>
    <w:basedOn w:val="Normal"/>
    <w:next w:val="Normal"/>
    <w:autoRedefine/>
    <w:uiPriority w:val="39"/>
    <w:unhideWhenUsed/>
    <w:rsid w:val="00EA4000"/>
    <w:pPr>
      <w:spacing w:after="100" w:line="278" w:lineRule="auto"/>
      <w:ind w:left="1440"/>
      <w:jc w:val="left"/>
    </w:pPr>
    <w:rPr>
      <w:rFonts w:asciiTheme="minorHAnsi" w:eastAsiaTheme="minorEastAsia" w:hAnsiTheme="minorHAnsi"/>
      <w:sz w:val="24"/>
      <w:szCs w:val="24"/>
      <w:lang w:eastAsia="hr-HR"/>
    </w:rPr>
  </w:style>
  <w:style w:type="paragraph" w:styleId="Sadraj8">
    <w:name w:val="toc 8"/>
    <w:basedOn w:val="Normal"/>
    <w:next w:val="Normal"/>
    <w:autoRedefine/>
    <w:uiPriority w:val="39"/>
    <w:unhideWhenUsed/>
    <w:rsid w:val="00EA4000"/>
    <w:pPr>
      <w:spacing w:after="100" w:line="278" w:lineRule="auto"/>
      <w:ind w:left="1680"/>
      <w:jc w:val="left"/>
    </w:pPr>
    <w:rPr>
      <w:rFonts w:asciiTheme="minorHAnsi" w:eastAsiaTheme="minorEastAsia" w:hAnsiTheme="minorHAnsi"/>
      <w:sz w:val="24"/>
      <w:szCs w:val="24"/>
      <w:lang w:eastAsia="hr-HR"/>
    </w:rPr>
  </w:style>
  <w:style w:type="paragraph" w:styleId="Sadraj9">
    <w:name w:val="toc 9"/>
    <w:basedOn w:val="Normal"/>
    <w:next w:val="Normal"/>
    <w:autoRedefine/>
    <w:uiPriority w:val="39"/>
    <w:unhideWhenUsed/>
    <w:rsid w:val="00EA4000"/>
    <w:pPr>
      <w:spacing w:after="100" w:line="278" w:lineRule="auto"/>
      <w:ind w:left="1920"/>
      <w:jc w:val="left"/>
    </w:pPr>
    <w:rPr>
      <w:rFonts w:asciiTheme="minorHAnsi" w:eastAsiaTheme="minorEastAsia" w:hAnsiTheme="minorHAnsi"/>
      <w:sz w:val="24"/>
      <w:szCs w:val="24"/>
      <w:lang w:eastAsia="hr-HR"/>
    </w:rPr>
  </w:style>
  <w:style w:type="character" w:styleId="Hiperveza">
    <w:name w:val="Hyperlink"/>
    <w:basedOn w:val="Zadanifontodlomka"/>
    <w:uiPriority w:val="99"/>
    <w:unhideWhenUsed/>
    <w:rsid w:val="00EA4000"/>
    <w:rPr>
      <w:color w:val="0563C1" w:themeColor="hyperlink"/>
      <w:u w:val="single"/>
    </w:rPr>
  </w:style>
  <w:style w:type="character" w:styleId="Nerijeenospominjanje">
    <w:name w:val="Unresolved Mention"/>
    <w:basedOn w:val="Zadanifontodlomka"/>
    <w:uiPriority w:val="99"/>
    <w:semiHidden/>
    <w:unhideWhenUsed/>
    <w:rsid w:val="00EA4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privnica.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62CA7-4B02-4835-B65D-A2E4DA494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173</Pages>
  <Words>74346</Words>
  <Characters>423777</Characters>
  <Application>Microsoft Office Word</Application>
  <DocSecurity>0</DocSecurity>
  <Lines>3531</Lines>
  <Paragraphs>994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Snježana</dc:creator>
  <cp:keywords/>
  <dc:description/>
  <cp:lastModifiedBy>Snježana</cp:lastModifiedBy>
  <cp:revision>458</cp:revision>
  <cp:lastPrinted>2025-03-21T11:19:00Z</cp:lastPrinted>
  <dcterms:created xsi:type="dcterms:W3CDTF">2025-03-12T12:30:00Z</dcterms:created>
  <dcterms:modified xsi:type="dcterms:W3CDTF">2025-04-09T05:46:00Z</dcterms:modified>
</cp:coreProperties>
</file>